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686A" w14:textId="77777777" w:rsidR="004314BF" w:rsidRDefault="004314BF"/>
    <w:p w14:paraId="7322686B" w14:textId="78D49E6E" w:rsidR="0063459B" w:rsidRPr="002F1D33" w:rsidRDefault="00E67A5D" w:rsidP="0063459B">
      <w:pPr>
        <w:pStyle w:val="VCAADocumenttitle"/>
        <w:spacing w:before="1200"/>
        <w:rPr>
          <w:rFonts w:asciiTheme="minorHAnsi" w:hAnsiTheme="minorHAnsi" w:cstheme="minorBidi"/>
          <w:b w:val="0"/>
          <w:noProof w:val="0"/>
          <w:color w:val="auto"/>
          <w:sz w:val="22"/>
          <w:szCs w:val="22"/>
          <w:lang w:val="en-US" w:eastAsia="en-US"/>
        </w:rPr>
      </w:pPr>
      <w:r>
        <w:t>Famous Aboriginal people</w:t>
      </w:r>
      <w:r w:rsidR="00FF0605" w:rsidRPr="002F1D33">
        <w:t xml:space="preserve">, </w:t>
      </w:r>
      <w:r w:rsidR="00297415">
        <w:t xml:space="preserve">Levels </w:t>
      </w:r>
      <w:r w:rsidR="00FB05DD">
        <w:t>3–6</w:t>
      </w:r>
    </w:p>
    <w:p w14:paraId="6EC03A53" w14:textId="77777777" w:rsidR="009127DD" w:rsidRDefault="0021197E" w:rsidP="0021197E">
      <w:pPr>
        <w:pStyle w:val="VCAADocumentsubtitle"/>
      </w:pPr>
      <w:r w:rsidRPr="002F1D33">
        <w:t>Victorian Aboriginal Languages</w:t>
      </w:r>
      <w:r w:rsidR="000D00A4" w:rsidRPr="002F1D33">
        <w:t xml:space="preserve"> F–10</w:t>
      </w:r>
      <w:r w:rsidR="009127DD">
        <w:t xml:space="preserve"> </w:t>
      </w:r>
    </w:p>
    <w:p w14:paraId="3A64610F" w14:textId="0AD37F1D" w:rsidR="0021197E" w:rsidRPr="009127DD" w:rsidRDefault="000D00A4" w:rsidP="009127DD">
      <w:pPr>
        <w:pStyle w:val="VCAADocumentsubtitleB"/>
        <w:rPr>
          <w:rFonts w:cs="Times New Roman"/>
        </w:rPr>
      </w:pPr>
      <w:r w:rsidRPr="009127DD">
        <w:t>S</w:t>
      </w:r>
      <w:r w:rsidR="0021197E" w:rsidRPr="009127DD">
        <w:t>ample unit of work</w:t>
      </w:r>
    </w:p>
    <w:p w14:paraId="7322686D" w14:textId="6716A998" w:rsidR="004314BF" w:rsidRPr="002F1D33" w:rsidRDefault="004314BF" w:rsidP="0063459B">
      <w:pPr>
        <w:sectPr w:rsidR="004314BF" w:rsidRPr="002F1D33" w:rsidSect="000251F9">
          <w:headerReference w:type="default" r:id="rId8"/>
          <w:headerReference w:type="first" r:id="rId9"/>
          <w:footerReference w:type="first" r:id="rId10"/>
          <w:pgSz w:w="16840" w:h="11907" w:orient="landscape" w:code="9"/>
          <w:pgMar w:top="238" w:right="822" w:bottom="244" w:left="1134" w:header="964" w:footer="692" w:gutter="0"/>
          <w:cols w:space="708"/>
          <w:titlePg/>
          <w:docGrid w:linePitch="360"/>
        </w:sectPr>
      </w:pPr>
    </w:p>
    <w:p w14:paraId="7322686E" w14:textId="77777777" w:rsidR="0063459B" w:rsidRPr="002F1D33" w:rsidRDefault="0063459B" w:rsidP="00871C71">
      <w:pPr>
        <w:pStyle w:val="VCAAtrademarkinfo"/>
        <w:spacing w:before="5280"/>
      </w:pPr>
      <w:r w:rsidRPr="002F1D33">
        <w:lastRenderedPageBreak/>
        <w:t>Authorised and published by the Victorian Curriculum and Assessment Authority</w:t>
      </w:r>
      <w:r w:rsidRPr="002F1D33">
        <w:br/>
        <w:t xml:space="preserve">Level </w:t>
      </w:r>
      <w:r w:rsidR="00A279B7" w:rsidRPr="002F1D33">
        <w:t>7</w:t>
      </w:r>
      <w:r w:rsidRPr="002F1D33">
        <w:t>, 2 Lonsdale Street</w:t>
      </w:r>
      <w:r w:rsidRPr="002F1D33">
        <w:br/>
        <w:t>Melbourne VIC 3000</w:t>
      </w:r>
    </w:p>
    <w:p w14:paraId="7322686F" w14:textId="7C8AA13C" w:rsidR="0063459B" w:rsidRPr="002F1D33" w:rsidRDefault="0063459B" w:rsidP="0063459B">
      <w:pPr>
        <w:pStyle w:val="VCAAtrademarkinfo"/>
        <w:rPr>
          <w:lang w:val="en-AU"/>
        </w:rPr>
      </w:pPr>
    </w:p>
    <w:p w14:paraId="73226870" w14:textId="7B09AF4D" w:rsidR="0063459B" w:rsidRDefault="0063459B" w:rsidP="0063459B">
      <w:pPr>
        <w:pStyle w:val="VCAAtrademarkinfo"/>
        <w:rPr>
          <w:lang w:val="en-AU"/>
        </w:rPr>
      </w:pPr>
      <w:r w:rsidRPr="002F1D33">
        <w:rPr>
          <w:lang w:val="en-AU"/>
        </w:rPr>
        <w:t xml:space="preserve">© Victorian Curriculum and Assessment Authority </w:t>
      </w:r>
      <w:r w:rsidR="003554AC" w:rsidRPr="002F1D33">
        <w:rPr>
          <w:lang w:val="en-AU"/>
        </w:rPr>
        <w:t>201</w:t>
      </w:r>
      <w:r w:rsidR="00871C71">
        <w:rPr>
          <w:lang w:val="en-AU"/>
        </w:rPr>
        <w:t>8</w:t>
      </w:r>
    </w:p>
    <w:p w14:paraId="3D971588" w14:textId="2B4EFBF8" w:rsidR="00871C71" w:rsidRPr="002F1D33" w:rsidRDefault="00871C71" w:rsidP="0063459B">
      <w:pPr>
        <w:pStyle w:val="VCAAtrademarkinfo"/>
        <w:rPr>
          <w:lang w:val="en-AU"/>
        </w:rPr>
      </w:pPr>
      <w:r>
        <w:rPr>
          <w:lang w:val="en-AU"/>
        </w:rPr>
        <w:t>(Reformatted in 2019)</w:t>
      </w:r>
    </w:p>
    <w:p w14:paraId="73226871" w14:textId="77777777" w:rsidR="0063459B" w:rsidRPr="002F1D33" w:rsidRDefault="0063459B" w:rsidP="0063459B">
      <w:pPr>
        <w:pStyle w:val="VCAAtrademarkinfo"/>
        <w:rPr>
          <w:lang w:val="en-AU"/>
        </w:rPr>
      </w:pPr>
    </w:p>
    <w:p w14:paraId="73226872" w14:textId="157DE805" w:rsidR="00C53CA7" w:rsidRPr="002F1D33" w:rsidRDefault="0063459B" w:rsidP="0063459B">
      <w:pPr>
        <w:pStyle w:val="VCAAtrademarkinfo"/>
        <w:rPr>
          <w:lang w:val="en-AU"/>
        </w:rPr>
      </w:pPr>
      <w:r w:rsidRPr="002F1D33">
        <w:rPr>
          <w:lang w:val="en-AU"/>
        </w:rPr>
        <w:t xml:space="preserve">No part of this publication may be reproduced except as specified under the </w:t>
      </w:r>
      <w:r w:rsidRPr="002F1D33">
        <w:rPr>
          <w:i/>
          <w:lang w:val="en-AU"/>
        </w:rPr>
        <w:t>Copyright Act 1968</w:t>
      </w:r>
      <w:r w:rsidRPr="002F1D33">
        <w:rPr>
          <w:lang w:val="en-AU"/>
        </w:rPr>
        <w:t xml:space="preserve"> or by permission from the VCAA. </w:t>
      </w:r>
      <w:r w:rsidR="00C53CA7" w:rsidRPr="002F1D33">
        <w:t xml:space="preserve">Excepting third-party elements, schools may use this resource in accordance with the </w:t>
      </w:r>
      <w:hyperlink r:id="rId11" w:anchor="schools" w:history="1">
        <w:r w:rsidR="00C53CA7" w:rsidRPr="002F1D33">
          <w:rPr>
            <w:rStyle w:val="Hyperlink"/>
          </w:rPr>
          <w:t>VCAA educational allowance</w:t>
        </w:r>
      </w:hyperlink>
      <w:r w:rsidR="00C53CA7" w:rsidRPr="002F1D33">
        <w:rPr>
          <w:lang w:val="en-AU"/>
        </w:rPr>
        <w:t xml:space="preserve">. </w:t>
      </w:r>
      <w:r w:rsidRPr="002F1D33">
        <w:rPr>
          <w:lang w:val="en-AU"/>
        </w:rPr>
        <w:t xml:space="preserve">For more information go to: </w:t>
      </w:r>
      <w:hyperlink r:id="rId12" w:history="1">
        <w:r w:rsidRPr="002F1D33">
          <w:rPr>
            <w:rStyle w:val="Hyperlink"/>
            <w:lang w:val="en-AU"/>
          </w:rPr>
          <w:t>www.vcaa.vic.edu.au/Pages/aboutus/policies/policy-copyright.aspx</w:t>
        </w:r>
      </w:hyperlink>
      <w:r w:rsidR="00C53CA7" w:rsidRPr="002F1D33">
        <w:rPr>
          <w:lang w:val="en-AU"/>
        </w:rPr>
        <w:t xml:space="preserve">. </w:t>
      </w:r>
    </w:p>
    <w:p w14:paraId="73226873" w14:textId="5EF7F5E1" w:rsidR="0063459B" w:rsidRPr="002F1D33" w:rsidRDefault="00C53CA7" w:rsidP="0063459B">
      <w:pPr>
        <w:pStyle w:val="VCAAtrademarkinfo"/>
        <w:rPr>
          <w:lang w:val="en-AU"/>
        </w:rPr>
      </w:pPr>
      <w:r w:rsidRPr="002F1D33">
        <w:rPr>
          <w:lang w:val="en-AU"/>
        </w:rPr>
        <w:t>T</w:t>
      </w:r>
      <w:r w:rsidR="0063459B" w:rsidRPr="002F1D33">
        <w:rPr>
          <w:lang w:val="en-AU"/>
        </w:rPr>
        <w:t xml:space="preserve">he VCAA provides the only official, up-to-date versions of VCAA publications. Details of updates can be found on the VCAA website: </w:t>
      </w:r>
      <w:hyperlink r:id="rId13" w:history="1">
        <w:r w:rsidR="0063459B" w:rsidRPr="002F1D33">
          <w:rPr>
            <w:rStyle w:val="Hyperlink"/>
            <w:lang w:val="en-AU"/>
          </w:rPr>
          <w:t>www.vcaa.vic.edu.au</w:t>
        </w:r>
      </w:hyperlink>
      <w:r w:rsidRPr="002F1D33">
        <w:rPr>
          <w:rStyle w:val="VCAAbodyChar"/>
        </w:rPr>
        <w:t>.</w:t>
      </w:r>
    </w:p>
    <w:p w14:paraId="73226874" w14:textId="4D0D526B" w:rsidR="0063459B" w:rsidRPr="002F1D33" w:rsidRDefault="0063459B" w:rsidP="0063459B">
      <w:pPr>
        <w:pStyle w:val="VCAAtrademarkinfo"/>
        <w:rPr>
          <w:lang w:val="en-AU"/>
        </w:rPr>
      </w:pPr>
      <w:r w:rsidRPr="002F1D33">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C53CA7" w:rsidRPr="002F1D33">
          <w:rPr>
            <w:rStyle w:val="Hyperlink"/>
            <w:lang w:val="en-AU"/>
          </w:rPr>
          <w:t>vcaa.copyright@edumail.vic.gov.au</w:t>
        </w:r>
      </w:hyperlink>
      <w:r w:rsidR="00C53CA7" w:rsidRPr="002F1D33">
        <w:rPr>
          <w:rStyle w:val="VCAAbodyChar"/>
        </w:rPr>
        <w:t>.</w:t>
      </w:r>
    </w:p>
    <w:p w14:paraId="73226875" w14:textId="77777777" w:rsidR="0063459B" w:rsidRPr="002F1D33" w:rsidRDefault="0063459B" w:rsidP="0063459B">
      <w:pPr>
        <w:pStyle w:val="VCAAtrademarkinfo"/>
        <w:rPr>
          <w:lang w:val="en-AU"/>
        </w:rPr>
      </w:pPr>
      <w:r w:rsidRPr="002F1D33">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3226876" w14:textId="77777777" w:rsidR="0063459B" w:rsidRPr="002F1D33" w:rsidRDefault="0063459B" w:rsidP="0063459B">
      <w:pPr>
        <w:pStyle w:val="VCAAtrademarkinfo"/>
        <w:rPr>
          <w:lang w:val="en-AU"/>
        </w:rPr>
      </w:pPr>
    </w:p>
    <w:p w14:paraId="33F999F8" w14:textId="77777777" w:rsidR="003554AC" w:rsidRPr="002F1D33" w:rsidRDefault="0063459B" w:rsidP="007961C4">
      <w:pPr>
        <w:pStyle w:val="VCAAtrademarkinfo"/>
        <w:rPr>
          <w:lang w:val="en-AU"/>
        </w:rPr>
      </w:pPr>
      <w:r w:rsidRPr="002F1D33">
        <w:rPr>
          <w:lang w:val="en-AU"/>
        </w:rPr>
        <w:t>The VCAA logo is a registered trademark of the Victorian Curriculum and Assessment Authority.</w:t>
      </w:r>
    </w:p>
    <w:p w14:paraId="5A779813" w14:textId="77777777" w:rsidR="003554AC" w:rsidRPr="002F1D33" w:rsidRDefault="003554AC" w:rsidP="007961C4">
      <w:pPr>
        <w:pStyle w:val="VCAAtrademarkinfo"/>
        <w:rPr>
          <w:lang w:val="en-AU"/>
        </w:rPr>
        <w:sectPr w:rsidR="003554AC" w:rsidRPr="002F1D33" w:rsidSect="0063459B">
          <w:headerReference w:type="default" r:id="rId15"/>
          <w:footerReference w:type="default" r:id="rId16"/>
          <w:headerReference w:type="first" r:id="rId17"/>
          <w:footerReference w:type="first" r:id="rId18"/>
          <w:pgSz w:w="16840" w:h="11907" w:orient="landscape" w:code="9"/>
          <w:pgMar w:top="1134" w:right="1134" w:bottom="1134" w:left="1134" w:header="567" w:footer="283" w:gutter="0"/>
          <w:pgNumType w:start="1"/>
          <w:cols w:space="708"/>
          <w:titlePg/>
          <w:docGrid w:linePitch="360"/>
        </w:sectPr>
      </w:pPr>
    </w:p>
    <w:p w14:paraId="777438B7" w14:textId="2B4613AF" w:rsidR="007961C4" w:rsidRPr="002F1D33" w:rsidRDefault="00E67A5D" w:rsidP="006E70BF">
      <w:pPr>
        <w:pStyle w:val="VCAAHeading1"/>
        <w:spacing w:before="120" w:after="120"/>
        <w:rPr>
          <w:lang w:val="en-AU"/>
        </w:rPr>
      </w:pPr>
      <w:r>
        <w:rPr>
          <w:lang w:val="en-AU"/>
        </w:rPr>
        <w:lastRenderedPageBreak/>
        <w:t>Famous Aboriginal people</w:t>
      </w:r>
      <w:r w:rsidR="00FB05DD">
        <w:rPr>
          <w:lang w:val="en-AU"/>
        </w:rPr>
        <w:t>, Levels 3–6</w:t>
      </w:r>
    </w:p>
    <w:p w14:paraId="277FD8A0" w14:textId="77777777" w:rsidR="003554AC" w:rsidRPr="002F1D33" w:rsidRDefault="003554AC" w:rsidP="003554AC">
      <w:pPr>
        <w:pStyle w:val="VCAAbody"/>
        <w:ind w:left="2127" w:hanging="2127"/>
        <w:rPr>
          <w:b/>
        </w:rPr>
      </w:pPr>
    </w:p>
    <w:p w14:paraId="0644FABA" w14:textId="77777777" w:rsidR="00E67A5D" w:rsidRDefault="007961C4" w:rsidP="003554AC">
      <w:pPr>
        <w:pStyle w:val="VCAAbody"/>
        <w:ind w:left="2127" w:hanging="2127"/>
      </w:pPr>
      <w:r w:rsidRPr="002F1D33">
        <w:rPr>
          <w:b/>
        </w:rPr>
        <w:t>Overview</w:t>
      </w:r>
      <w:r w:rsidR="003554AC" w:rsidRPr="002F1D33">
        <w:rPr>
          <w:b/>
        </w:rPr>
        <w:t>:</w:t>
      </w:r>
      <w:r w:rsidRPr="002F1D33">
        <w:tab/>
      </w:r>
      <w:r w:rsidR="00E67A5D" w:rsidRPr="00244C38">
        <w:t>Students learn about famous Aboriginal trackers and investigate the techniques used in tracking and bush survival.</w:t>
      </w:r>
    </w:p>
    <w:p w14:paraId="27203C6D" w14:textId="3D8DDC30" w:rsidR="003554AC" w:rsidRPr="002F1D33" w:rsidRDefault="007961C4" w:rsidP="003554AC">
      <w:pPr>
        <w:pStyle w:val="VCAAbody"/>
        <w:ind w:left="2127" w:hanging="2127"/>
      </w:pPr>
      <w:r w:rsidRPr="002F1D33">
        <w:rPr>
          <w:b/>
        </w:rPr>
        <w:t>Time allocation</w:t>
      </w:r>
      <w:r w:rsidR="003554AC" w:rsidRPr="002F1D33">
        <w:rPr>
          <w:b/>
        </w:rPr>
        <w:t>:</w:t>
      </w:r>
      <w:r w:rsidRPr="002F1D33">
        <w:tab/>
      </w:r>
      <w:r w:rsidR="00B91637" w:rsidRPr="002F1D33">
        <w:t>Approximately</w:t>
      </w:r>
      <w:r w:rsidR="006E70BF">
        <w:t xml:space="preserve"> </w:t>
      </w:r>
      <w:r w:rsidR="00FB05DD">
        <w:t>20</w:t>
      </w:r>
      <w:r w:rsidR="00063FF5" w:rsidRPr="002F1D33">
        <w:t xml:space="preserve"> </w:t>
      </w:r>
      <w:r w:rsidR="00B91637" w:rsidRPr="002F1D33">
        <w:t>hours (guide only).</w:t>
      </w:r>
    </w:p>
    <w:p w14:paraId="4A6DC93C" w14:textId="70CDEB65" w:rsidR="003554AC" w:rsidRPr="002F1D33" w:rsidRDefault="00611CFA" w:rsidP="003554AC">
      <w:r>
        <w:pict w14:anchorId="26CC7169">
          <v:rect id="_x0000_i1025" style="width:0;height:1.5pt" o:hralign="center" o:hrstd="t" o:hr="t" fillcolor="#a0a0a0" stroked="f"/>
        </w:pict>
      </w:r>
    </w:p>
    <w:p w14:paraId="39358EFC" w14:textId="6D279E0C" w:rsidR="003554AC" w:rsidRPr="002F1D33" w:rsidRDefault="00145925" w:rsidP="003554AC">
      <w:pPr>
        <w:pStyle w:val="VCAAbody"/>
        <w:ind w:left="2127" w:hanging="2127"/>
      </w:pPr>
      <w:r w:rsidRPr="002F1D33">
        <w:rPr>
          <w:b/>
        </w:rPr>
        <w:t xml:space="preserve">Curriculum </w:t>
      </w:r>
      <w:r w:rsidR="003554AC" w:rsidRPr="002F1D33">
        <w:rPr>
          <w:b/>
        </w:rPr>
        <w:t>area:</w:t>
      </w:r>
      <w:r w:rsidR="003554AC" w:rsidRPr="002F1D33">
        <w:tab/>
        <w:t>Victorian Aboriginal Languages</w:t>
      </w:r>
    </w:p>
    <w:p w14:paraId="6B7AD1F7" w14:textId="29E2BF36" w:rsidR="003554AC" w:rsidRPr="002F1D33" w:rsidRDefault="003554AC" w:rsidP="003554AC">
      <w:pPr>
        <w:pStyle w:val="VCAAbody"/>
        <w:ind w:left="2127" w:hanging="2127"/>
      </w:pPr>
      <w:r w:rsidRPr="002F1D33">
        <w:rPr>
          <w:b/>
        </w:rPr>
        <w:t>Levels:</w:t>
      </w:r>
      <w:r w:rsidR="00297415">
        <w:tab/>
      </w:r>
      <w:r w:rsidR="00FB05DD">
        <w:t>3–6</w:t>
      </w:r>
    </w:p>
    <w:p w14:paraId="363FEDE0" w14:textId="489A42D3" w:rsidR="007961C4" w:rsidRPr="002F1D33" w:rsidRDefault="003554AC" w:rsidP="003554AC">
      <w:pPr>
        <w:pStyle w:val="VCAAbody"/>
        <w:rPr>
          <w:b/>
          <w:lang w:val="en-AU"/>
        </w:rPr>
      </w:pPr>
      <w:r w:rsidRPr="002F1D33">
        <w:rPr>
          <w:b/>
          <w:lang w:val="en-AU"/>
        </w:rPr>
        <w:t>Content descriptions covered:</w:t>
      </w:r>
    </w:p>
    <w:p w14:paraId="65CDF6F8" w14:textId="77777777" w:rsidR="00E67A5D" w:rsidRPr="00E67A5D" w:rsidRDefault="00E67A5D" w:rsidP="00E67A5D">
      <w:pPr>
        <w:numPr>
          <w:ilvl w:val="0"/>
          <w:numId w:val="5"/>
        </w:numPr>
        <w:contextualSpacing/>
        <w:rPr>
          <w:rFonts w:ascii="Arial" w:eastAsia="Calibri" w:hAnsi="Arial" w:cs="Arial"/>
          <w:lang w:val="en-AU"/>
        </w:rPr>
      </w:pPr>
      <w:r w:rsidRPr="00E67A5D">
        <w:rPr>
          <w:rFonts w:ascii="Arial" w:eastAsia="Calibri" w:hAnsi="Arial" w:cs="Arial"/>
          <w:shd w:val="clear" w:color="auto" w:fill="FFFFFF"/>
          <w:lang w:val="en-AU"/>
        </w:rPr>
        <w:t>Listen to, read and view different real and imaginative texts, identifying and making simple statements about key elements, characters and events, and interpreting cultural expressions and behaviours </w:t>
      </w:r>
      <w:hyperlink r:id="rId19" w:tooltip="View elaborations and additional details of VCLVC157" w:history="1">
        <w:r w:rsidRPr="00E67A5D">
          <w:rPr>
            <w:rFonts w:ascii="Arial" w:eastAsia="Calibri" w:hAnsi="Arial" w:cs="Arial"/>
            <w:color w:val="ABABAB"/>
            <w:u w:val="single"/>
            <w:bdr w:val="none" w:sz="0" w:space="0" w:color="auto" w:frame="1"/>
            <w:shd w:val="clear" w:color="auto" w:fill="FFFFFF"/>
            <w:lang w:val="en-AU"/>
          </w:rPr>
          <w:t>(VCLVC157)</w:t>
        </w:r>
      </w:hyperlink>
    </w:p>
    <w:p w14:paraId="298869E0" w14:textId="77777777" w:rsidR="00E67A5D" w:rsidRPr="00E67A5D" w:rsidRDefault="00E67A5D" w:rsidP="00E67A5D">
      <w:pPr>
        <w:numPr>
          <w:ilvl w:val="0"/>
          <w:numId w:val="5"/>
        </w:numPr>
        <w:contextualSpacing/>
        <w:rPr>
          <w:rFonts w:ascii="Arial" w:eastAsia="Calibri" w:hAnsi="Arial" w:cs="Arial"/>
          <w:lang w:val="en-AU"/>
        </w:rPr>
      </w:pPr>
      <w:r w:rsidRPr="00E67A5D">
        <w:rPr>
          <w:rFonts w:ascii="Arial" w:eastAsia="Calibri" w:hAnsi="Arial" w:cs="Arial"/>
          <w:shd w:val="clear" w:color="auto" w:fill="FFFFFF"/>
          <w:lang w:val="en-AU"/>
        </w:rPr>
        <w:t>Expand vocabulary in the language through word-formation processes and recognise and use simple language structures</w:t>
      </w:r>
      <w:hyperlink r:id="rId20" w:tooltip="View elaborations and additional details of VCLVU164" w:history="1">
        <w:r w:rsidRPr="00E67A5D">
          <w:rPr>
            <w:rFonts w:ascii="Arial" w:eastAsia="Calibri" w:hAnsi="Arial" w:cs="Arial"/>
            <w:color w:val="ABABAB"/>
            <w:u w:val="single"/>
            <w:bdr w:val="none" w:sz="0" w:space="0" w:color="auto" w:frame="1"/>
            <w:shd w:val="clear" w:color="auto" w:fill="FFFFFF"/>
            <w:lang w:val="en-AU"/>
          </w:rPr>
          <w:t>(VCLVU164)</w:t>
        </w:r>
      </w:hyperlink>
    </w:p>
    <w:p w14:paraId="1C63BD2B" w14:textId="715291C9" w:rsidR="00E67A5D" w:rsidRPr="00FB05DD" w:rsidRDefault="00E67A5D" w:rsidP="00E67A5D">
      <w:pPr>
        <w:numPr>
          <w:ilvl w:val="0"/>
          <w:numId w:val="5"/>
        </w:numPr>
        <w:contextualSpacing/>
        <w:rPr>
          <w:rFonts w:ascii="Arial" w:eastAsia="Calibri" w:hAnsi="Arial" w:cs="Arial"/>
          <w:lang w:val="en-AU"/>
        </w:rPr>
      </w:pPr>
      <w:r w:rsidRPr="00E67A5D">
        <w:rPr>
          <w:rFonts w:ascii="Arial" w:eastAsia="Calibri" w:hAnsi="Arial" w:cs="Arial"/>
          <w:shd w:val="clear" w:color="auto" w:fill="FFFFFF"/>
          <w:lang w:val="en-AU"/>
        </w:rPr>
        <w:t>Explore connections between identity and cultural values and beliefs and the expression of these connections in Aboriginal languages </w:t>
      </w:r>
      <w:hyperlink r:id="rId21" w:tooltip="View elaborations and additional details of VCLVU171" w:history="1">
        <w:r w:rsidRPr="00E67A5D">
          <w:rPr>
            <w:rFonts w:ascii="Arial" w:eastAsia="Calibri" w:hAnsi="Arial" w:cs="Arial"/>
            <w:color w:val="ABABAB"/>
            <w:u w:val="single"/>
            <w:bdr w:val="none" w:sz="0" w:space="0" w:color="auto" w:frame="1"/>
            <w:shd w:val="clear" w:color="auto" w:fill="FFFFFF"/>
            <w:lang w:val="en-AU"/>
          </w:rPr>
          <w:t>(VCLVU171)</w:t>
        </w:r>
      </w:hyperlink>
    </w:p>
    <w:p w14:paraId="0A6441FE" w14:textId="2E4D1CD5" w:rsidR="007961C4" w:rsidRPr="002F1D33" w:rsidRDefault="003554AC" w:rsidP="003554AC">
      <w:pPr>
        <w:pStyle w:val="VCAAbody"/>
        <w:rPr>
          <w:b/>
          <w:lang w:val="en-AU"/>
        </w:rPr>
      </w:pPr>
      <w:r w:rsidRPr="002F1D33">
        <w:rPr>
          <w:b/>
          <w:lang w:val="en-AU"/>
        </w:rPr>
        <w:t>Relevant achievement s</w:t>
      </w:r>
      <w:r w:rsidR="007961C4" w:rsidRPr="002F1D33">
        <w:rPr>
          <w:b/>
          <w:lang w:val="en-AU"/>
        </w:rPr>
        <w:t>tandard</w:t>
      </w:r>
      <w:r w:rsidR="00927828" w:rsidRPr="002F1D33">
        <w:rPr>
          <w:b/>
          <w:lang w:val="en-AU"/>
        </w:rPr>
        <w:t xml:space="preserve"> </w:t>
      </w:r>
      <w:r w:rsidRPr="002F1D33">
        <w:rPr>
          <w:b/>
          <w:lang w:val="en-AU"/>
        </w:rPr>
        <w:t>extracts:</w:t>
      </w:r>
    </w:p>
    <w:p w14:paraId="0E192E1D" w14:textId="77777777" w:rsidR="00E67A5D" w:rsidRPr="00E67A5D" w:rsidRDefault="00E67A5D" w:rsidP="00E67A5D">
      <w:pPr>
        <w:numPr>
          <w:ilvl w:val="0"/>
          <w:numId w:val="6"/>
        </w:numPr>
        <w:contextualSpacing/>
        <w:rPr>
          <w:rFonts w:ascii="Arial" w:eastAsia="Calibri" w:hAnsi="Arial" w:cs="Arial"/>
          <w:lang w:val="en-AU"/>
        </w:rPr>
      </w:pPr>
      <w:r w:rsidRPr="00E67A5D">
        <w:rPr>
          <w:rFonts w:ascii="Arial" w:eastAsia="Calibri" w:hAnsi="Arial" w:cs="Arial"/>
          <w:lang w:val="en-AU"/>
        </w:rPr>
        <w:t xml:space="preserve">[Students] present information they have obtained that relate to language, culture, environment and community personalities, using short sentence structures, familiar vocabulary, photos and concrete materials. </w:t>
      </w:r>
    </w:p>
    <w:p w14:paraId="770ACC59" w14:textId="77777777" w:rsidR="00E67A5D" w:rsidRPr="00E67A5D" w:rsidRDefault="00E67A5D" w:rsidP="00E67A5D">
      <w:pPr>
        <w:numPr>
          <w:ilvl w:val="0"/>
          <w:numId w:val="6"/>
        </w:numPr>
        <w:contextualSpacing/>
        <w:rPr>
          <w:rFonts w:ascii="Arial" w:eastAsia="Calibri" w:hAnsi="Arial" w:cs="Arial"/>
          <w:lang w:val="en-AU"/>
        </w:rPr>
      </w:pPr>
      <w:r w:rsidRPr="00E67A5D">
        <w:rPr>
          <w:rFonts w:ascii="Arial" w:eastAsia="Calibri" w:hAnsi="Arial" w:cs="Arial"/>
          <w:lang w:val="en-AU"/>
        </w:rPr>
        <w:t xml:space="preserve">They demonstrate understanding of stories, songs, visual design and performance, for example by….selecting and writing simple modelled statements to describe main characters and events. </w:t>
      </w:r>
    </w:p>
    <w:p w14:paraId="744E6CE9" w14:textId="77777777" w:rsidR="00E67A5D" w:rsidRPr="00E67A5D" w:rsidRDefault="00E67A5D" w:rsidP="00E67A5D">
      <w:pPr>
        <w:numPr>
          <w:ilvl w:val="0"/>
          <w:numId w:val="6"/>
        </w:numPr>
        <w:contextualSpacing/>
        <w:rPr>
          <w:rFonts w:ascii="Arial" w:eastAsia="Calibri" w:hAnsi="Arial" w:cs="Arial"/>
          <w:lang w:val="en-AU"/>
        </w:rPr>
      </w:pPr>
      <w:r w:rsidRPr="00E67A5D">
        <w:rPr>
          <w:rFonts w:ascii="Arial" w:eastAsia="Calibri" w:hAnsi="Arial" w:cs="Arial"/>
          <w:lang w:val="en-AU"/>
        </w:rPr>
        <w:t xml:space="preserve">Students identify markers of identity across cultures, and recognize the importance of language, Country/Place and culture to the identity of Aboriginal and Torres Strait Islander peoples. </w:t>
      </w:r>
    </w:p>
    <w:p w14:paraId="47403BC6" w14:textId="09D24B7E" w:rsidR="003554AC" w:rsidRPr="002F1D33" w:rsidRDefault="00611CFA" w:rsidP="00297415">
      <w:pPr>
        <w:pStyle w:val="VCAAbody"/>
      </w:pPr>
      <w:r>
        <w:pict w14:anchorId="47D6CD5C">
          <v:rect id="_x0000_i1026" style="width:0;height:1.5pt" o:hralign="center" o:hrstd="t" o:hr="t" fillcolor="#a0a0a0" stroked="f"/>
        </w:pict>
      </w:r>
    </w:p>
    <w:p w14:paraId="3E27E9DC" w14:textId="77777777" w:rsidR="007961C4" w:rsidRPr="002F1D33" w:rsidRDefault="007961C4" w:rsidP="007961C4">
      <w:pPr>
        <w:rPr>
          <w:rFonts w:ascii="Calibri" w:eastAsia="Calibri" w:hAnsi="Calibri" w:cs="Times New Roman"/>
          <w:lang w:val="en-AU"/>
        </w:rPr>
      </w:pPr>
    </w:p>
    <w:tbl>
      <w:tblPr>
        <w:tblStyle w:val="TableGrid1"/>
        <w:tblW w:w="14850" w:type="dxa"/>
        <w:tblCellMar>
          <w:top w:w="113" w:type="dxa"/>
          <w:bottom w:w="113" w:type="dxa"/>
        </w:tblCellMar>
        <w:tblLook w:val="04A0" w:firstRow="1" w:lastRow="0" w:firstColumn="1" w:lastColumn="0" w:noHBand="0" w:noVBand="1"/>
        <w:tblCaption w:val="Victorian Aboriginal Languages Levels 3-6"/>
        <w:tblDescription w:val="This table contains activities and advice for teachers.&#10;"/>
      </w:tblPr>
      <w:tblGrid>
        <w:gridCol w:w="5211"/>
        <w:gridCol w:w="4395"/>
        <w:gridCol w:w="5244"/>
      </w:tblGrid>
      <w:tr w:rsidR="007961C4" w:rsidRPr="002F1D33" w14:paraId="55AA251F" w14:textId="77777777" w:rsidTr="003554AC">
        <w:trPr>
          <w:cantSplit/>
          <w:trHeight w:val="283"/>
          <w:tblHeader/>
        </w:trPr>
        <w:tc>
          <w:tcPr>
            <w:tcW w:w="5211" w:type="dxa"/>
            <w:shd w:val="clear" w:color="auto" w:fill="DCE4F0" w:themeFill="accent6" w:themeFillTint="33"/>
            <w:vAlign w:val="center"/>
          </w:tcPr>
          <w:p w14:paraId="65B63BEE"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Activities</w:t>
            </w:r>
          </w:p>
        </w:tc>
        <w:tc>
          <w:tcPr>
            <w:tcW w:w="4395" w:type="dxa"/>
            <w:shd w:val="clear" w:color="auto" w:fill="DCE4F0" w:themeFill="accent6" w:themeFillTint="33"/>
            <w:vAlign w:val="center"/>
          </w:tcPr>
          <w:p w14:paraId="1B2606A2"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Fill in language/words used</w:t>
            </w:r>
          </w:p>
        </w:tc>
        <w:tc>
          <w:tcPr>
            <w:tcW w:w="5244" w:type="dxa"/>
            <w:shd w:val="clear" w:color="auto" w:fill="DCE4F0" w:themeFill="accent6" w:themeFillTint="33"/>
            <w:vAlign w:val="center"/>
          </w:tcPr>
          <w:p w14:paraId="1CD94148"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Advice for teachers/language teams</w:t>
            </w:r>
          </w:p>
        </w:tc>
      </w:tr>
      <w:tr w:rsidR="00E67A5D" w:rsidRPr="00FB05DD" w14:paraId="15D288CE" w14:textId="77777777" w:rsidTr="00696D28">
        <w:trPr>
          <w:cantSplit/>
          <w:trHeight w:val="567"/>
        </w:trPr>
        <w:tc>
          <w:tcPr>
            <w:tcW w:w="5211" w:type="dxa"/>
            <w:shd w:val="clear" w:color="auto" w:fill="FFFFFF"/>
            <w:vAlign w:val="center"/>
          </w:tcPr>
          <w:p w14:paraId="6F81FCDC" w14:textId="77777777" w:rsidR="00E67A5D" w:rsidRPr="00244C38" w:rsidRDefault="00E67A5D" w:rsidP="00E67A5D">
            <w:pPr>
              <w:rPr>
                <w:rFonts w:ascii="Arial" w:hAnsi="Arial" w:cs="Arial"/>
                <w:b/>
              </w:rPr>
            </w:pPr>
            <w:r w:rsidRPr="00244C38">
              <w:rPr>
                <w:rFonts w:ascii="Arial" w:hAnsi="Arial" w:cs="Arial"/>
                <w:b/>
              </w:rPr>
              <w:t>Daily greeting activity</w:t>
            </w:r>
          </w:p>
          <w:p w14:paraId="68CE6926" w14:textId="77777777" w:rsidR="00E67A5D" w:rsidRPr="00244C38" w:rsidRDefault="00E67A5D" w:rsidP="00605D99">
            <w:pPr>
              <w:pStyle w:val="VCAAbullet"/>
            </w:pPr>
            <w:r w:rsidRPr="00244C38">
              <w:t>Greet the students in language</w:t>
            </w:r>
          </w:p>
          <w:p w14:paraId="51A4BFEE" w14:textId="77777777" w:rsidR="00E67A5D" w:rsidRPr="00244C38" w:rsidRDefault="00E67A5D" w:rsidP="00605D99">
            <w:pPr>
              <w:pStyle w:val="VCAAbullet"/>
            </w:pPr>
            <w:r w:rsidRPr="00244C38">
              <w:t>Students return the teacher’s greeting</w:t>
            </w:r>
          </w:p>
          <w:p w14:paraId="3863E13B" w14:textId="77777777" w:rsidR="00E67A5D" w:rsidRPr="00244C38" w:rsidRDefault="00E67A5D" w:rsidP="00605D99">
            <w:pPr>
              <w:pStyle w:val="VCAAbullet"/>
            </w:pPr>
            <w:r w:rsidRPr="00244C38">
              <w:t>Students greet any guests in language</w:t>
            </w:r>
          </w:p>
          <w:p w14:paraId="6AC4711E" w14:textId="77777777" w:rsidR="00E67A5D" w:rsidRPr="00244C38" w:rsidRDefault="00E67A5D" w:rsidP="00605D99">
            <w:pPr>
              <w:pStyle w:val="VCAAbullet"/>
            </w:pPr>
            <w:r w:rsidRPr="00244C38">
              <w:t>Students greet each other in language</w:t>
            </w:r>
          </w:p>
          <w:p w14:paraId="691766C1" w14:textId="77777777" w:rsidR="00E67A5D" w:rsidRPr="00DF2F5C" w:rsidRDefault="00E67A5D" w:rsidP="00E67A5D">
            <w:pPr>
              <w:rPr>
                <w:rFonts w:ascii="Arial" w:hAnsi="Arial" w:cs="Arial"/>
                <w:b/>
              </w:rPr>
            </w:pPr>
          </w:p>
        </w:tc>
        <w:tc>
          <w:tcPr>
            <w:tcW w:w="4395" w:type="dxa"/>
            <w:shd w:val="clear" w:color="auto" w:fill="FFFFFF"/>
          </w:tcPr>
          <w:p w14:paraId="41CDDDFE" w14:textId="77777777" w:rsidR="00E67A5D" w:rsidRPr="00DF2F5C" w:rsidRDefault="00E67A5D" w:rsidP="00E67A5D">
            <w:pPr>
              <w:pStyle w:val="VCAAbody"/>
              <w:rPr>
                <w:color w:val="auto"/>
              </w:rPr>
            </w:pPr>
          </w:p>
        </w:tc>
        <w:tc>
          <w:tcPr>
            <w:tcW w:w="5244" w:type="dxa"/>
            <w:shd w:val="clear" w:color="auto" w:fill="FFFFFF"/>
          </w:tcPr>
          <w:p w14:paraId="0D348031" w14:textId="77777777" w:rsidR="00E67A5D" w:rsidRPr="00244C38" w:rsidRDefault="00E67A5D" w:rsidP="00E67A5D">
            <w:pPr>
              <w:rPr>
                <w:rFonts w:ascii="Arial" w:hAnsi="Arial" w:cs="Arial"/>
              </w:rPr>
            </w:pPr>
            <w:r w:rsidRPr="00244C38">
              <w:rPr>
                <w:rFonts w:ascii="Arial" w:hAnsi="Arial" w:cs="Arial"/>
              </w:rPr>
              <w:t xml:space="preserve">The greeting routine </w:t>
            </w:r>
            <w:proofErr w:type="gramStart"/>
            <w:r w:rsidRPr="00244C38">
              <w:rPr>
                <w:rFonts w:ascii="Arial" w:hAnsi="Arial" w:cs="Arial"/>
              </w:rPr>
              <w:t>should be used</w:t>
            </w:r>
            <w:proofErr w:type="gramEnd"/>
            <w:r w:rsidRPr="00244C38">
              <w:rPr>
                <w:rFonts w:ascii="Arial" w:hAnsi="Arial" w:cs="Arial"/>
              </w:rPr>
              <w:t xml:space="preserve"> at the beginning of every class.</w:t>
            </w:r>
          </w:p>
          <w:p w14:paraId="322687AE" w14:textId="77777777" w:rsidR="00E67A5D" w:rsidRPr="00605D99" w:rsidRDefault="00E67A5D" w:rsidP="00E67A5D">
            <w:pPr>
              <w:rPr>
                <w:rFonts w:ascii="Arial" w:hAnsi="Arial" w:cs="Arial"/>
                <w:b/>
              </w:rPr>
            </w:pPr>
          </w:p>
          <w:p w14:paraId="0B2FFAAD" w14:textId="77777777" w:rsidR="00E67A5D" w:rsidRPr="00605D99" w:rsidRDefault="00E67A5D" w:rsidP="00E67A5D">
            <w:pPr>
              <w:rPr>
                <w:rFonts w:ascii="Arial" w:hAnsi="Arial" w:cs="Arial"/>
                <w:b/>
              </w:rPr>
            </w:pPr>
            <w:r w:rsidRPr="00605D99">
              <w:rPr>
                <w:rFonts w:ascii="Arial" w:hAnsi="Arial" w:cs="Arial"/>
                <w:b/>
              </w:rPr>
              <w:t>Extension</w:t>
            </w:r>
          </w:p>
          <w:p w14:paraId="11CA37FC" w14:textId="4AB077DE" w:rsidR="00E67A5D" w:rsidRPr="00DF2F5C" w:rsidRDefault="00E67A5D" w:rsidP="00E67A5D">
            <w:pPr>
              <w:rPr>
                <w:rFonts w:ascii="Arial" w:hAnsi="Arial" w:cs="Arial"/>
              </w:rPr>
            </w:pPr>
            <w:r w:rsidRPr="00244C38">
              <w:rPr>
                <w:rFonts w:ascii="Arial" w:hAnsi="Arial" w:cs="Arial"/>
              </w:rPr>
              <w:t>Where the language is available, students converse briefly in language, enquiring, for example, after each other’s health, describing activities.</w:t>
            </w:r>
          </w:p>
        </w:tc>
      </w:tr>
      <w:tr w:rsidR="00E67A5D" w:rsidRPr="00FB05DD" w14:paraId="7CF96F9D" w14:textId="77777777" w:rsidTr="00696D28">
        <w:trPr>
          <w:cantSplit/>
          <w:trHeight w:val="567"/>
        </w:trPr>
        <w:tc>
          <w:tcPr>
            <w:tcW w:w="5211" w:type="dxa"/>
            <w:shd w:val="clear" w:color="auto" w:fill="FFFFFF"/>
            <w:vAlign w:val="center"/>
          </w:tcPr>
          <w:p w14:paraId="6EF36240" w14:textId="77777777" w:rsidR="00E67A5D" w:rsidRPr="00244C38" w:rsidRDefault="00E67A5D" w:rsidP="00E67A5D">
            <w:pPr>
              <w:rPr>
                <w:rFonts w:ascii="Arial" w:hAnsi="Arial" w:cs="Arial"/>
                <w:b/>
              </w:rPr>
            </w:pPr>
            <w:r w:rsidRPr="00244C38">
              <w:rPr>
                <w:rFonts w:ascii="Arial" w:hAnsi="Arial" w:cs="Arial"/>
                <w:b/>
              </w:rPr>
              <w:t>Daily revision activity</w:t>
            </w:r>
          </w:p>
          <w:p w14:paraId="0A0D32F4" w14:textId="77777777" w:rsidR="00E67A5D" w:rsidRPr="00244C38" w:rsidRDefault="00E67A5D" w:rsidP="00E67A5D">
            <w:pPr>
              <w:rPr>
                <w:rFonts w:ascii="Arial" w:hAnsi="Arial" w:cs="Arial"/>
              </w:rPr>
            </w:pPr>
            <w:r w:rsidRPr="00244C38">
              <w:rPr>
                <w:rFonts w:ascii="Arial" w:hAnsi="Arial" w:cs="Arial"/>
              </w:rPr>
              <w:t>Revision is critical to language learning.</w:t>
            </w:r>
          </w:p>
          <w:p w14:paraId="37687E4D" w14:textId="77777777" w:rsidR="00E67A5D" w:rsidRPr="00244C38" w:rsidRDefault="00E67A5D" w:rsidP="00E67A5D">
            <w:pPr>
              <w:rPr>
                <w:rFonts w:ascii="Arial" w:hAnsi="Arial" w:cs="Arial"/>
              </w:rPr>
            </w:pPr>
          </w:p>
          <w:p w14:paraId="3EC22AA3" w14:textId="7B8D14C3" w:rsidR="00E67A5D" w:rsidRDefault="00E67A5D" w:rsidP="00E67A5D">
            <w:pPr>
              <w:pStyle w:val="ListParagraph"/>
              <w:numPr>
                <w:ilvl w:val="0"/>
                <w:numId w:val="9"/>
              </w:numPr>
              <w:rPr>
                <w:rFonts w:ascii="Arial" w:hAnsi="Arial" w:cs="Arial"/>
              </w:rPr>
            </w:pPr>
            <w:r w:rsidRPr="00244C38">
              <w:rPr>
                <w:rFonts w:ascii="Arial" w:hAnsi="Arial" w:cs="Arial"/>
              </w:rPr>
              <w:t>Revise the present tense in simple sentences with a pronoun subject, or another grammatical feature that the students have previously studied.</w:t>
            </w:r>
          </w:p>
          <w:p w14:paraId="6E6277A5" w14:textId="2092683E" w:rsidR="00605D99" w:rsidRDefault="00605D99" w:rsidP="00605D99">
            <w:pPr>
              <w:rPr>
                <w:rFonts w:ascii="Arial" w:hAnsi="Arial" w:cs="Arial"/>
              </w:rPr>
            </w:pPr>
          </w:p>
          <w:p w14:paraId="2BB5CD7E" w14:textId="3498EC4E" w:rsidR="00605D99" w:rsidRDefault="00605D99" w:rsidP="00605D99">
            <w:pPr>
              <w:rPr>
                <w:rFonts w:ascii="Arial" w:hAnsi="Arial" w:cs="Arial"/>
              </w:rPr>
            </w:pPr>
          </w:p>
          <w:p w14:paraId="69AE33D1" w14:textId="77777777" w:rsidR="00605D99" w:rsidRPr="00605D99" w:rsidRDefault="00605D99" w:rsidP="00605D99">
            <w:pPr>
              <w:rPr>
                <w:rFonts w:ascii="Arial" w:hAnsi="Arial" w:cs="Arial"/>
              </w:rPr>
            </w:pPr>
          </w:p>
          <w:p w14:paraId="0DB4A4DE" w14:textId="77777777" w:rsidR="00E67A5D" w:rsidRPr="00DF2F5C" w:rsidRDefault="00E67A5D" w:rsidP="00E67A5D">
            <w:pPr>
              <w:rPr>
                <w:rFonts w:ascii="Arial" w:hAnsi="Arial" w:cs="Arial"/>
                <w:b/>
              </w:rPr>
            </w:pPr>
          </w:p>
        </w:tc>
        <w:tc>
          <w:tcPr>
            <w:tcW w:w="4395" w:type="dxa"/>
            <w:shd w:val="clear" w:color="auto" w:fill="FFFFFF"/>
          </w:tcPr>
          <w:p w14:paraId="39EA80D0" w14:textId="77777777" w:rsidR="00E67A5D" w:rsidRPr="00244C38" w:rsidRDefault="00E67A5D" w:rsidP="00E67A5D">
            <w:pPr>
              <w:rPr>
                <w:rFonts w:ascii="Arial" w:hAnsi="Arial" w:cs="Arial"/>
              </w:rPr>
            </w:pPr>
            <w:r w:rsidRPr="00244C38">
              <w:rPr>
                <w:rFonts w:ascii="Arial" w:hAnsi="Arial" w:cs="Arial"/>
              </w:rPr>
              <w:t>Language to be revised:</w:t>
            </w:r>
          </w:p>
          <w:p w14:paraId="745C7DFB" w14:textId="77777777" w:rsidR="00E67A5D" w:rsidRPr="00244C38" w:rsidRDefault="00E67A5D" w:rsidP="00E67A5D">
            <w:pPr>
              <w:rPr>
                <w:rFonts w:ascii="Arial" w:hAnsi="Arial" w:cs="Arial"/>
              </w:rPr>
            </w:pPr>
          </w:p>
          <w:p w14:paraId="66259CD5" w14:textId="77777777" w:rsidR="00E67A5D" w:rsidRPr="00DF2F5C" w:rsidRDefault="00E67A5D" w:rsidP="00E67A5D">
            <w:pPr>
              <w:pStyle w:val="VCAAbody"/>
              <w:rPr>
                <w:color w:val="auto"/>
              </w:rPr>
            </w:pPr>
          </w:p>
        </w:tc>
        <w:tc>
          <w:tcPr>
            <w:tcW w:w="5244" w:type="dxa"/>
            <w:shd w:val="clear" w:color="auto" w:fill="FFFFFF"/>
          </w:tcPr>
          <w:p w14:paraId="1B59FEE5" w14:textId="77777777" w:rsidR="00E67A5D" w:rsidRPr="00244C38" w:rsidRDefault="00E67A5D" w:rsidP="00E67A5D">
            <w:pPr>
              <w:rPr>
                <w:rFonts w:ascii="Arial" w:hAnsi="Arial" w:cs="Arial"/>
              </w:rPr>
            </w:pPr>
            <w:r w:rsidRPr="00244C38">
              <w:rPr>
                <w:rFonts w:ascii="Arial" w:hAnsi="Arial" w:cs="Arial"/>
              </w:rPr>
              <w:t>Revision is critical to language learning.</w:t>
            </w:r>
          </w:p>
          <w:p w14:paraId="4BFE7C75" w14:textId="669462A4" w:rsidR="00E67A5D" w:rsidRPr="00DF2F5C" w:rsidRDefault="00E67A5D" w:rsidP="00E67A5D">
            <w:pPr>
              <w:rPr>
                <w:rFonts w:ascii="Arial" w:hAnsi="Arial" w:cs="Arial"/>
              </w:rPr>
            </w:pPr>
            <w:r w:rsidRPr="00244C38">
              <w:rPr>
                <w:rFonts w:ascii="Arial" w:hAnsi="Arial" w:cs="Arial"/>
              </w:rPr>
              <w:t>Utilise learned vocabulary and grammar as well as new vocabulary and grammar throughout this unit.</w:t>
            </w:r>
          </w:p>
        </w:tc>
      </w:tr>
      <w:tr w:rsidR="00E67A5D" w:rsidRPr="00FB05DD" w14:paraId="4C70413D" w14:textId="77777777" w:rsidTr="003554AC">
        <w:trPr>
          <w:cantSplit/>
          <w:trHeight w:val="567"/>
        </w:trPr>
        <w:tc>
          <w:tcPr>
            <w:tcW w:w="5211" w:type="dxa"/>
            <w:shd w:val="clear" w:color="auto" w:fill="FFFFFF"/>
          </w:tcPr>
          <w:p w14:paraId="055D4763" w14:textId="77777777" w:rsidR="00E67A5D" w:rsidRPr="00244C38" w:rsidRDefault="00E67A5D" w:rsidP="00E67A5D">
            <w:pPr>
              <w:pStyle w:val="ListParagraph"/>
              <w:numPr>
                <w:ilvl w:val="0"/>
                <w:numId w:val="10"/>
              </w:numPr>
              <w:contextualSpacing w:val="0"/>
              <w:rPr>
                <w:rFonts w:ascii="Arial" w:hAnsi="Arial" w:cs="Arial"/>
                <w:lang w:eastAsia="en-AU"/>
              </w:rPr>
            </w:pPr>
            <w:bookmarkStart w:id="0" w:name="_GoBack"/>
            <w:r w:rsidRPr="00244C38">
              <w:rPr>
                <w:rFonts w:ascii="Arial" w:hAnsi="Arial" w:cs="Arial"/>
                <w:lang w:eastAsia="en-AU"/>
              </w:rPr>
              <w:t xml:space="preserve">What do trackers do? What sort of signs do Aboriginal trackers look for? Discuss and make notes or find pictures. (See </w:t>
            </w:r>
            <w:r w:rsidRPr="00244C38">
              <w:rPr>
                <w:rFonts w:ascii="Arial" w:hAnsi="Arial" w:cs="Arial"/>
                <w:i/>
                <w:lang w:eastAsia="en-AU"/>
              </w:rPr>
              <w:t>Aboriginal Trackers</w:t>
            </w:r>
            <w:r w:rsidRPr="00244C38">
              <w:rPr>
                <w:rFonts w:ascii="Arial" w:hAnsi="Arial" w:cs="Arial"/>
                <w:lang w:eastAsia="en-AU"/>
              </w:rPr>
              <w:t xml:space="preserve"> link.)</w:t>
            </w:r>
          </w:p>
          <w:p w14:paraId="66884B5F" w14:textId="77777777" w:rsidR="00E67A5D" w:rsidRPr="00244C38" w:rsidRDefault="00E67A5D" w:rsidP="00E67A5D">
            <w:pPr>
              <w:pStyle w:val="ListParagraph"/>
              <w:ind w:left="360"/>
              <w:rPr>
                <w:rFonts w:ascii="Arial" w:hAnsi="Arial" w:cs="Arial"/>
                <w:lang w:eastAsia="en-AU"/>
              </w:rPr>
            </w:pPr>
          </w:p>
          <w:p w14:paraId="15C07460" w14:textId="77777777" w:rsidR="00E67A5D" w:rsidRPr="00244C38" w:rsidRDefault="00E67A5D" w:rsidP="00E67A5D">
            <w:pPr>
              <w:pStyle w:val="ListParagraph"/>
              <w:numPr>
                <w:ilvl w:val="0"/>
                <w:numId w:val="10"/>
              </w:numPr>
              <w:contextualSpacing w:val="0"/>
              <w:rPr>
                <w:rFonts w:ascii="Arial" w:hAnsi="Arial" w:cs="Arial"/>
                <w:lang w:eastAsia="en-AU"/>
              </w:rPr>
            </w:pPr>
            <w:r w:rsidRPr="00244C38">
              <w:rPr>
                <w:rFonts w:ascii="Arial" w:hAnsi="Arial" w:cs="Arial"/>
                <w:lang w:eastAsia="en-AU"/>
              </w:rPr>
              <w:t xml:space="preserve">When did the last Aboriginal Police Tracker retire? Make notes on why he might only have retired when he did. (See </w:t>
            </w:r>
            <w:r w:rsidRPr="00244C38">
              <w:rPr>
                <w:rFonts w:ascii="Arial" w:hAnsi="Arial" w:cs="Arial"/>
                <w:i/>
                <w:lang w:eastAsia="en-AU"/>
              </w:rPr>
              <w:t>Australia’s Last Aboriginal Police Tracker Retires</w:t>
            </w:r>
            <w:r w:rsidRPr="00244C38">
              <w:rPr>
                <w:rFonts w:ascii="Arial" w:hAnsi="Arial" w:cs="Arial"/>
                <w:lang w:eastAsia="en-AU"/>
              </w:rPr>
              <w:t xml:space="preserve"> link.)</w:t>
            </w:r>
          </w:p>
          <w:p w14:paraId="133D39D4" w14:textId="77777777" w:rsidR="00E67A5D" w:rsidRPr="00244C38" w:rsidRDefault="00E67A5D" w:rsidP="00E67A5D">
            <w:pPr>
              <w:pStyle w:val="ListParagraph"/>
              <w:rPr>
                <w:rFonts w:ascii="Arial" w:hAnsi="Arial" w:cs="Arial"/>
                <w:lang w:eastAsia="en-AU"/>
              </w:rPr>
            </w:pPr>
          </w:p>
          <w:p w14:paraId="2EE04146" w14:textId="77777777" w:rsidR="00E67A5D" w:rsidRPr="00244C38" w:rsidRDefault="00E67A5D" w:rsidP="00E67A5D">
            <w:pPr>
              <w:pStyle w:val="ListParagraph"/>
              <w:numPr>
                <w:ilvl w:val="0"/>
                <w:numId w:val="10"/>
              </w:numPr>
              <w:contextualSpacing w:val="0"/>
              <w:rPr>
                <w:rFonts w:ascii="Arial" w:hAnsi="Arial" w:cs="Arial"/>
                <w:i/>
                <w:lang w:eastAsia="en-AU"/>
              </w:rPr>
            </w:pPr>
            <w:r w:rsidRPr="00244C38">
              <w:rPr>
                <w:rFonts w:ascii="Arial" w:hAnsi="Arial" w:cs="Arial"/>
                <w:lang w:eastAsia="en-AU"/>
              </w:rPr>
              <w:t xml:space="preserve">Watch the film clip in </w:t>
            </w:r>
            <w:r w:rsidRPr="00B0336C">
              <w:rPr>
                <w:rFonts w:ascii="Arial" w:hAnsi="Arial" w:cs="Arial"/>
                <w:lang w:eastAsia="en-AU"/>
              </w:rPr>
              <w:t xml:space="preserve">which </w:t>
            </w:r>
            <w:r w:rsidRPr="00B0336C">
              <w:rPr>
                <w:rFonts w:ascii="Arial" w:hAnsi="Arial" w:cs="Arial"/>
              </w:rPr>
              <w:t xml:space="preserve">Essie Coffey shows children how to survive in the bush. Discuss the techniques she demonstrates and why knowing them is so important. Why do trackers need these skills? Write short sentences in language using the verb ‘to track’ and known vocabulary, for example, </w:t>
            </w:r>
            <w:r w:rsidRPr="00B0336C">
              <w:rPr>
                <w:rFonts w:ascii="Arial" w:hAnsi="Arial" w:cs="Arial"/>
                <w:i/>
              </w:rPr>
              <w:t>I track a kangaroo. He tracks a wombat.</w:t>
            </w:r>
            <w:r w:rsidRPr="00244C38">
              <w:rPr>
                <w:rFonts w:ascii="Arial" w:hAnsi="Arial" w:cs="Arial"/>
                <w:i/>
                <w:shd w:val="clear" w:color="auto" w:fill="FFFFFF"/>
              </w:rPr>
              <w:t xml:space="preserve"> </w:t>
            </w:r>
            <w:r w:rsidRPr="00244C38">
              <w:rPr>
                <w:rFonts w:ascii="Arial" w:hAnsi="Arial" w:cs="Arial"/>
                <w:shd w:val="clear" w:color="auto" w:fill="FFFFFF"/>
              </w:rPr>
              <w:t xml:space="preserve">(See </w:t>
            </w:r>
            <w:r w:rsidRPr="00244C38">
              <w:rPr>
                <w:rFonts w:ascii="Arial" w:hAnsi="Arial" w:cs="Arial"/>
                <w:i/>
                <w:shd w:val="clear" w:color="auto" w:fill="FFFFFF"/>
              </w:rPr>
              <w:t>My survival as an Aboriginal</w:t>
            </w:r>
            <w:r w:rsidRPr="00244C38">
              <w:rPr>
                <w:rFonts w:ascii="Arial" w:hAnsi="Arial" w:cs="Arial"/>
                <w:shd w:val="clear" w:color="auto" w:fill="FFFFFF"/>
              </w:rPr>
              <w:t xml:space="preserve"> link.)</w:t>
            </w:r>
          </w:p>
          <w:p w14:paraId="38ECD380" w14:textId="77777777" w:rsidR="00E67A5D" w:rsidRPr="00DF2F5C" w:rsidRDefault="00E67A5D" w:rsidP="00E67A5D">
            <w:pPr>
              <w:rPr>
                <w:rFonts w:ascii="Arial" w:hAnsi="Arial" w:cs="Arial"/>
                <w:b/>
              </w:rPr>
            </w:pPr>
          </w:p>
        </w:tc>
        <w:tc>
          <w:tcPr>
            <w:tcW w:w="4395" w:type="dxa"/>
            <w:shd w:val="clear" w:color="auto" w:fill="FFFFFF"/>
          </w:tcPr>
          <w:p w14:paraId="6C34EA4D" w14:textId="77777777" w:rsidR="00E67A5D" w:rsidRPr="00244C38" w:rsidRDefault="00E67A5D" w:rsidP="00E67A5D">
            <w:pPr>
              <w:tabs>
                <w:tab w:val="left" w:pos="1020"/>
              </w:tabs>
              <w:rPr>
                <w:rFonts w:ascii="Arial" w:hAnsi="Arial" w:cs="Arial"/>
                <w:bCs/>
                <w:iCs/>
              </w:rPr>
            </w:pPr>
            <w:r w:rsidRPr="00244C38">
              <w:rPr>
                <w:rFonts w:ascii="Arial" w:hAnsi="Arial" w:cs="Arial"/>
                <w:bCs/>
                <w:iCs/>
              </w:rPr>
              <w:t>Track (noun):</w:t>
            </w:r>
          </w:p>
          <w:p w14:paraId="450D7DF0" w14:textId="77777777" w:rsidR="00E67A5D" w:rsidRPr="00244C38" w:rsidRDefault="00E67A5D" w:rsidP="00E67A5D">
            <w:pPr>
              <w:tabs>
                <w:tab w:val="left" w:pos="1020"/>
              </w:tabs>
              <w:rPr>
                <w:rFonts w:ascii="Arial" w:hAnsi="Arial" w:cs="Arial"/>
                <w:bCs/>
                <w:iCs/>
              </w:rPr>
            </w:pPr>
            <w:r w:rsidRPr="00244C38">
              <w:rPr>
                <w:rFonts w:ascii="Arial" w:hAnsi="Arial" w:cs="Arial"/>
                <w:bCs/>
                <w:iCs/>
              </w:rPr>
              <w:t>His track:</w:t>
            </w:r>
          </w:p>
          <w:p w14:paraId="31A544AB" w14:textId="77777777" w:rsidR="00E67A5D" w:rsidRPr="00244C38" w:rsidRDefault="00E67A5D" w:rsidP="00E67A5D">
            <w:pPr>
              <w:tabs>
                <w:tab w:val="left" w:pos="1020"/>
              </w:tabs>
              <w:rPr>
                <w:rFonts w:ascii="Arial" w:hAnsi="Arial" w:cs="Arial"/>
                <w:bCs/>
                <w:iCs/>
              </w:rPr>
            </w:pPr>
            <w:r w:rsidRPr="00244C38">
              <w:rPr>
                <w:rFonts w:ascii="Arial" w:hAnsi="Arial" w:cs="Arial"/>
                <w:bCs/>
                <w:iCs/>
              </w:rPr>
              <w:t>Track of a foot:</w:t>
            </w:r>
          </w:p>
          <w:p w14:paraId="2C481DDA" w14:textId="77777777" w:rsidR="00E67A5D" w:rsidRPr="00244C38" w:rsidRDefault="00E67A5D" w:rsidP="00E67A5D">
            <w:pPr>
              <w:tabs>
                <w:tab w:val="left" w:pos="1020"/>
              </w:tabs>
              <w:rPr>
                <w:rFonts w:ascii="Arial" w:hAnsi="Arial" w:cs="Arial"/>
                <w:bCs/>
                <w:iCs/>
              </w:rPr>
            </w:pPr>
            <w:r w:rsidRPr="00244C38">
              <w:rPr>
                <w:rFonts w:ascii="Arial" w:hAnsi="Arial" w:cs="Arial"/>
                <w:bCs/>
                <w:iCs/>
              </w:rPr>
              <w:t>Track, to:</w:t>
            </w:r>
          </w:p>
          <w:p w14:paraId="65AE03D8" w14:textId="77777777" w:rsidR="00E67A5D" w:rsidRPr="00244C38" w:rsidRDefault="00E67A5D" w:rsidP="00E67A5D">
            <w:pPr>
              <w:tabs>
                <w:tab w:val="left" w:pos="1020"/>
              </w:tabs>
              <w:rPr>
                <w:rFonts w:ascii="Arial" w:hAnsi="Arial" w:cs="Arial"/>
                <w:bCs/>
                <w:iCs/>
              </w:rPr>
            </w:pPr>
            <w:r w:rsidRPr="00244C38">
              <w:rPr>
                <w:rFonts w:ascii="Arial" w:hAnsi="Arial" w:cs="Arial"/>
                <w:bCs/>
                <w:iCs/>
              </w:rPr>
              <w:t>Water:</w:t>
            </w:r>
          </w:p>
          <w:p w14:paraId="5FD65287" w14:textId="77777777" w:rsidR="00E67A5D" w:rsidRPr="00244C38" w:rsidRDefault="00E67A5D" w:rsidP="00E67A5D">
            <w:pPr>
              <w:tabs>
                <w:tab w:val="left" w:pos="1020"/>
              </w:tabs>
              <w:rPr>
                <w:rFonts w:ascii="Arial" w:hAnsi="Arial" w:cs="Arial"/>
                <w:bCs/>
                <w:iCs/>
              </w:rPr>
            </w:pPr>
            <w:r w:rsidRPr="00244C38">
              <w:rPr>
                <w:rFonts w:ascii="Arial" w:hAnsi="Arial" w:cs="Arial"/>
                <w:bCs/>
                <w:iCs/>
              </w:rPr>
              <w:t>Food, vegetable:</w:t>
            </w:r>
          </w:p>
          <w:p w14:paraId="3C28F5D0" w14:textId="77777777" w:rsidR="00E67A5D" w:rsidRPr="00244C38" w:rsidRDefault="00E67A5D" w:rsidP="00E67A5D">
            <w:pPr>
              <w:tabs>
                <w:tab w:val="left" w:pos="1020"/>
              </w:tabs>
              <w:rPr>
                <w:rFonts w:ascii="Arial" w:hAnsi="Arial" w:cs="Arial"/>
                <w:bCs/>
                <w:iCs/>
              </w:rPr>
            </w:pPr>
            <w:r w:rsidRPr="00244C38">
              <w:rPr>
                <w:rFonts w:ascii="Arial" w:hAnsi="Arial" w:cs="Arial"/>
                <w:bCs/>
                <w:iCs/>
              </w:rPr>
              <w:t>Food, meat:</w:t>
            </w:r>
          </w:p>
          <w:p w14:paraId="0A6AEE34" w14:textId="77777777" w:rsidR="00E67A5D" w:rsidRPr="00244C38" w:rsidRDefault="00E67A5D" w:rsidP="00E67A5D">
            <w:pPr>
              <w:tabs>
                <w:tab w:val="left" w:pos="1020"/>
              </w:tabs>
              <w:rPr>
                <w:rFonts w:ascii="Arial" w:hAnsi="Arial" w:cs="Arial"/>
                <w:bCs/>
                <w:iCs/>
              </w:rPr>
            </w:pPr>
            <w:r w:rsidRPr="00244C38">
              <w:rPr>
                <w:rFonts w:ascii="Arial" w:hAnsi="Arial" w:cs="Arial"/>
                <w:bCs/>
                <w:iCs/>
              </w:rPr>
              <w:t>Follow, to:</w:t>
            </w:r>
          </w:p>
          <w:p w14:paraId="707AA9DE" w14:textId="4340F8DD" w:rsidR="00E67A5D" w:rsidRPr="00DF2F5C" w:rsidRDefault="00E67A5D" w:rsidP="00E67A5D">
            <w:pPr>
              <w:pStyle w:val="VCAAbody"/>
              <w:rPr>
                <w:color w:val="auto"/>
              </w:rPr>
            </w:pPr>
            <w:r w:rsidRPr="00244C38">
              <w:rPr>
                <w:bCs/>
                <w:iCs/>
              </w:rPr>
              <w:t>He follows the tracks:</w:t>
            </w:r>
          </w:p>
        </w:tc>
        <w:tc>
          <w:tcPr>
            <w:tcW w:w="5244" w:type="dxa"/>
            <w:shd w:val="clear" w:color="auto" w:fill="FFFFFF"/>
          </w:tcPr>
          <w:p w14:paraId="2E980410" w14:textId="77777777" w:rsidR="00E67A5D" w:rsidRPr="00244C38" w:rsidRDefault="00611CFA" w:rsidP="00E67A5D">
            <w:pPr>
              <w:pStyle w:val="ListParagraph"/>
              <w:numPr>
                <w:ilvl w:val="0"/>
                <w:numId w:val="11"/>
              </w:numPr>
              <w:contextualSpacing w:val="0"/>
              <w:rPr>
                <w:rFonts w:ascii="Arial" w:hAnsi="Arial" w:cs="Arial"/>
                <w:lang w:eastAsia="en-AU"/>
              </w:rPr>
            </w:pPr>
            <w:hyperlink r:id="rId22" w:history="1">
              <w:r w:rsidR="00E67A5D" w:rsidRPr="00244C38">
                <w:rPr>
                  <w:rStyle w:val="Hyperlink"/>
                  <w:rFonts w:ascii="Arial" w:hAnsi="Arial" w:cs="Arial"/>
                  <w:lang w:eastAsia="en-AU"/>
                </w:rPr>
                <w:t>Aboriginal Trackers</w:t>
              </w:r>
            </w:hyperlink>
          </w:p>
          <w:p w14:paraId="18E0A21F" w14:textId="77777777" w:rsidR="00E67A5D" w:rsidRPr="00244C38" w:rsidRDefault="00E67A5D" w:rsidP="00E67A5D">
            <w:pPr>
              <w:pStyle w:val="ListParagraph"/>
              <w:ind w:left="360"/>
              <w:rPr>
                <w:rFonts w:ascii="Arial" w:hAnsi="Arial" w:cs="Arial"/>
                <w:lang w:eastAsia="en-AU"/>
              </w:rPr>
            </w:pPr>
          </w:p>
          <w:p w14:paraId="7CB83D99" w14:textId="77777777" w:rsidR="00E67A5D" w:rsidRPr="00244C38" w:rsidRDefault="00611CFA" w:rsidP="00E67A5D">
            <w:pPr>
              <w:pStyle w:val="ListParagraph"/>
              <w:numPr>
                <w:ilvl w:val="0"/>
                <w:numId w:val="11"/>
              </w:numPr>
              <w:contextualSpacing w:val="0"/>
              <w:rPr>
                <w:rStyle w:val="Hyperlink"/>
                <w:rFonts w:ascii="Arial" w:hAnsi="Arial" w:cs="Arial"/>
                <w:lang w:eastAsia="en-AU"/>
              </w:rPr>
            </w:pPr>
            <w:hyperlink r:id="rId23" w:history="1">
              <w:r w:rsidR="00E67A5D" w:rsidRPr="00244C38">
                <w:rPr>
                  <w:rStyle w:val="Hyperlink"/>
                  <w:rFonts w:ascii="Arial" w:hAnsi="Arial" w:cs="Arial"/>
                  <w:lang w:eastAsia="en-AU"/>
                </w:rPr>
                <w:t>Australia’s Last Aboriginal Police Tracker Retires</w:t>
              </w:r>
            </w:hyperlink>
          </w:p>
          <w:p w14:paraId="43201B94" w14:textId="77777777" w:rsidR="00E67A5D" w:rsidRPr="00244C38" w:rsidRDefault="00E67A5D" w:rsidP="00E67A5D">
            <w:pPr>
              <w:pStyle w:val="ListParagraph"/>
              <w:rPr>
                <w:rFonts w:ascii="Arial" w:hAnsi="Arial" w:cs="Arial"/>
                <w:lang w:eastAsia="en-AU"/>
              </w:rPr>
            </w:pPr>
          </w:p>
          <w:p w14:paraId="41CEE67D" w14:textId="77777777" w:rsidR="00E67A5D" w:rsidRPr="00244C38" w:rsidRDefault="00611CFA" w:rsidP="00E67A5D">
            <w:pPr>
              <w:pStyle w:val="ListParagraph"/>
              <w:numPr>
                <w:ilvl w:val="0"/>
                <w:numId w:val="11"/>
              </w:numPr>
              <w:contextualSpacing w:val="0"/>
              <w:rPr>
                <w:rFonts w:ascii="Arial" w:hAnsi="Arial" w:cs="Arial"/>
                <w:lang w:eastAsia="en-AU"/>
              </w:rPr>
            </w:pPr>
            <w:hyperlink r:id="rId24" w:history="1">
              <w:r w:rsidR="00E67A5D" w:rsidRPr="00244C38">
                <w:rPr>
                  <w:rStyle w:val="Hyperlink"/>
                  <w:rFonts w:ascii="Arial" w:hAnsi="Arial" w:cs="Arial"/>
                  <w:lang w:eastAsia="en-AU"/>
                </w:rPr>
                <w:t>My survival as an Aboriginal</w:t>
              </w:r>
            </w:hyperlink>
            <w:r w:rsidR="00E67A5D" w:rsidRPr="00244C38">
              <w:rPr>
                <w:rFonts w:ascii="Arial" w:hAnsi="Arial" w:cs="Arial"/>
                <w:lang w:eastAsia="en-AU"/>
              </w:rPr>
              <w:t xml:space="preserve"> (Essie Coffey)</w:t>
            </w:r>
          </w:p>
          <w:p w14:paraId="396D2E90" w14:textId="77777777" w:rsidR="00E67A5D" w:rsidRPr="00244C38" w:rsidRDefault="00E67A5D" w:rsidP="00E67A5D">
            <w:pPr>
              <w:pStyle w:val="ListParagraph"/>
              <w:rPr>
                <w:rFonts w:ascii="Arial" w:hAnsi="Arial" w:cs="Arial"/>
                <w:lang w:eastAsia="en-AU"/>
              </w:rPr>
            </w:pPr>
          </w:p>
          <w:p w14:paraId="2CA02C65" w14:textId="77777777" w:rsidR="00E67A5D" w:rsidRPr="00244C38" w:rsidRDefault="00E67A5D" w:rsidP="00E67A5D">
            <w:pPr>
              <w:pStyle w:val="ListParagraph"/>
              <w:numPr>
                <w:ilvl w:val="0"/>
                <w:numId w:val="11"/>
              </w:numPr>
              <w:contextualSpacing w:val="0"/>
              <w:rPr>
                <w:rFonts w:ascii="Arial" w:hAnsi="Arial" w:cs="Arial"/>
                <w:lang w:eastAsia="en-AU"/>
              </w:rPr>
            </w:pPr>
            <w:r w:rsidRPr="00244C38">
              <w:rPr>
                <w:rFonts w:ascii="Arial" w:hAnsi="Arial" w:cs="Arial"/>
                <w:lang w:eastAsia="en-AU"/>
              </w:rPr>
              <w:t>Note that there is no plural marking on nouns.</w:t>
            </w:r>
          </w:p>
          <w:p w14:paraId="17D3EF9E" w14:textId="77777777" w:rsidR="00E67A5D" w:rsidRPr="00244C38" w:rsidRDefault="00E67A5D" w:rsidP="00E67A5D">
            <w:pPr>
              <w:pStyle w:val="ListParagraph"/>
              <w:rPr>
                <w:rFonts w:ascii="Arial" w:hAnsi="Arial" w:cs="Arial"/>
                <w:lang w:eastAsia="en-AU"/>
              </w:rPr>
            </w:pPr>
          </w:p>
          <w:p w14:paraId="389C3A78" w14:textId="77777777" w:rsidR="00E67A5D" w:rsidRPr="00244C38" w:rsidRDefault="00E67A5D" w:rsidP="00E67A5D">
            <w:pPr>
              <w:pStyle w:val="ListParagraph"/>
              <w:numPr>
                <w:ilvl w:val="0"/>
                <w:numId w:val="11"/>
              </w:numPr>
              <w:contextualSpacing w:val="0"/>
              <w:rPr>
                <w:rFonts w:ascii="Arial" w:hAnsi="Arial" w:cs="Arial"/>
                <w:lang w:eastAsia="en-AU"/>
              </w:rPr>
            </w:pPr>
            <w:r w:rsidRPr="00244C38">
              <w:rPr>
                <w:rFonts w:ascii="Arial" w:hAnsi="Arial" w:cs="Arial"/>
                <w:lang w:eastAsia="en-AU"/>
              </w:rPr>
              <w:t>Explain to the students that there is no definite article (the) or indefinite article (a) in Aboriginal Languages, for example:</w:t>
            </w:r>
          </w:p>
          <w:p w14:paraId="5C7BDEAA" w14:textId="77777777" w:rsidR="00E67A5D" w:rsidRPr="00244C38" w:rsidRDefault="00E67A5D" w:rsidP="00E67A5D">
            <w:pPr>
              <w:pStyle w:val="ListParagraph"/>
              <w:rPr>
                <w:rFonts w:ascii="Arial" w:hAnsi="Arial" w:cs="Arial"/>
                <w:lang w:eastAsia="en-AU"/>
              </w:rPr>
            </w:pPr>
          </w:p>
          <w:p w14:paraId="171A0E21" w14:textId="77777777" w:rsidR="00E67A5D" w:rsidRPr="00244C38" w:rsidRDefault="00E67A5D" w:rsidP="00E67A5D">
            <w:pPr>
              <w:pStyle w:val="ListParagraph"/>
              <w:ind w:left="360"/>
              <w:contextualSpacing w:val="0"/>
              <w:rPr>
                <w:rFonts w:ascii="Arial" w:hAnsi="Arial" w:cs="Arial"/>
                <w:lang w:eastAsia="en-AU"/>
              </w:rPr>
            </w:pPr>
            <w:r w:rsidRPr="00244C38">
              <w:rPr>
                <w:rFonts w:ascii="Arial" w:hAnsi="Arial" w:cs="Arial"/>
                <w:lang w:eastAsia="en-AU"/>
              </w:rPr>
              <w:t xml:space="preserve">Dakin </w:t>
            </w:r>
            <w:proofErr w:type="spellStart"/>
            <w:r w:rsidRPr="00244C38">
              <w:rPr>
                <w:rFonts w:ascii="Arial" w:hAnsi="Arial" w:cs="Arial"/>
                <w:lang w:eastAsia="en-AU"/>
              </w:rPr>
              <w:t>kulinu</w:t>
            </w:r>
            <w:proofErr w:type="spellEnd"/>
            <w:r w:rsidRPr="00244C38">
              <w:rPr>
                <w:rFonts w:ascii="Arial" w:hAnsi="Arial" w:cs="Arial"/>
                <w:lang w:eastAsia="en-AU"/>
              </w:rPr>
              <w:t xml:space="preserve"> </w:t>
            </w:r>
            <w:proofErr w:type="spellStart"/>
            <w:r w:rsidRPr="00244C38">
              <w:rPr>
                <w:rFonts w:ascii="Arial" w:hAnsi="Arial" w:cs="Arial"/>
                <w:lang w:eastAsia="en-AU"/>
              </w:rPr>
              <w:t>wilkerr</w:t>
            </w:r>
            <w:proofErr w:type="spellEnd"/>
            <w:r w:rsidRPr="00244C38">
              <w:rPr>
                <w:rFonts w:ascii="Arial" w:hAnsi="Arial" w:cs="Arial"/>
                <w:lang w:eastAsia="en-AU"/>
              </w:rPr>
              <w:t>.</w:t>
            </w:r>
          </w:p>
          <w:p w14:paraId="5D9CD0D1" w14:textId="77777777" w:rsidR="00E67A5D" w:rsidRPr="00244C38" w:rsidRDefault="00E67A5D" w:rsidP="00E67A5D">
            <w:pPr>
              <w:pStyle w:val="ListParagraph"/>
              <w:ind w:left="360"/>
              <w:contextualSpacing w:val="0"/>
              <w:rPr>
                <w:rFonts w:ascii="Arial" w:hAnsi="Arial" w:cs="Arial"/>
                <w:lang w:eastAsia="en-AU"/>
              </w:rPr>
            </w:pPr>
            <w:r w:rsidRPr="00244C38">
              <w:rPr>
                <w:rFonts w:ascii="Arial" w:hAnsi="Arial" w:cs="Arial"/>
                <w:lang w:eastAsia="en-AU"/>
              </w:rPr>
              <w:t>Hit      man    dingo</w:t>
            </w:r>
          </w:p>
          <w:p w14:paraId="6403D10B" w14:textId="77777777" w:rsidR="00E67A5D" w:rsidRPr="00244C38" w:rsidRDefault="00E67A5D" w:rsidP="00E67A5D">
            <w:pPr>
              <w:pStyle w:val="ListParagraph"/>
              <w:ind w:left="360"/>
              <w:contextualSpacing w:val="0"/>
              <w:rPr>
                <w:rFonts w:ascii="Arial" w:hAnsi="Arial" w:cs="Arial"/>
                <w:lang w:eastAsia="en-AU"/>
              </w:rPr>
            </w:pPr>
            <w:r w:rsidRPr="00244C38">
              <w:rPr>
                <w:rFonts w:ascii="Arial" w:hAnsi="Arial" w:cs="Arial"/>
                <w:lang w:eastAsia="en-AU"/>
              </w:rPr>
              <w:t>Man hit dingo</w:t>
            </w:r>
          </w:p>
          <w:p w14:paraId="01777B27" w14:textId="77777777" w:rsidR="00E67A5D" w:rsidRPr="00244C38" w:rsidRDefault="00E67A5D" w:rsidP="00E67A5D">
            <w:pPr>
              <w:pStyle w:val="ListParagraph"/>
              <w:ind w:left="360"/>
              <w:contextualSpacing w:val="0"/>
              <w:rPr>
                <w:rFonts w:ascii="Arial" w:hAnsi="Arial" w:cs="Arial"/>
                <w:lang w:eastAsia="en-AU"/>
              </w:rPr>
            </w:pPr>
            <w:r w:rsidRPr="00244C38">
              <w:rPr>
                <w:rFonts w:ascii="Arial" w:hAnsi="Arial" w:cs="Arial"/>
                <w:lang w:eastAsia="en-AU"/>
              </w:rPr>
              <w:t>‘The man hit the dingo.’</w:t>
            </w:r>
          </w:p>
          <w:p w14:paraId="2CD397B8" w14:textId="77777777" w:rsidR="00E67A5D" w:rsidRPr="00DF2F5C" w:rsidRDefault="00E67A5D" w:rsidP="00E67A5D">
            <w:pPr>
              <w:rPr>
                <w:rFonts w:ascii="Arial" w:hAnsi="Arial" w:cs="Arial"/>
              </w:rPr>
            </w:pPr>
          </w:p>
        </w:tc>
      </w:tr>
      <w:tr w:rsidR="00E67A5D" w:rsidRPr="00FB05DD" w14:paraId="1B844F86" w14:textId="77777777" w:rsidTr="003554AC">
        <w:trPr>
          <w:cantSplit/>
          <w:trHeight w:val="567"/>
        </w:trPr>
        <w:tc>
          <w:tcPr>
            <w:tcW w:w="5211" w:type="dxa"/>
            <w:shd w:val="clear" w:color="auto" w:fill="FFFFFF"/>
          </w:tcPr>
          <w:p w14:paraId="227B6FB4" w14:textId="77777777" w:rsidR="00E67A5D" w:rsidRPr="00244C38" w:rsidRDefault="00E67A5D" w:rsidP="00E67A5D">
            <w:pPr>
              <w:pStyle w:val="ListParagraph"/>
              <w:numPr>
                <w:ilvl w:val="0"/>
                <w:numId w:val="13"/>
              </w:numPr>
              <w:contextualSpacing w:val="0"/>
              <w:rPr>
                <w:rFonts w:ascii="Arial" w:hAnsi="Arial" w:cs="Arial"/>
              </w:rPr>
            </w:pPr>
            <w:r w:rsidRPr="00244C38">
              <w:rPr>
                <w:rFonts w:ascii="Arial" w:hAnsi="Arial" w:cs="Arial"/>
                <w:lang w:eastAsia="en-AU"/>
              </w:rPr>
              <w:t xml:space="preserve">In 1864, the Duff Children </w:t>
            </w:r>
            <w:r w:rsidRPr="00244C38">
              <w:rPr>
                <w:rFonts w:ascii="Arial" w:hAnsi="Arial" w:cs="Arial"/>
              </w:rPr>
              <w:t xml:space="preserve">were lost in the bush. After nine days </w:t>
            </w:r>
            <w:proofErr w:type="gramStart"/>
            <w:r w:rsidRPr="00244C38">
              <w:rPr>
                <w:rFonts w:ascii="Arial" w:hAnsi="Arial" w:cs="Arial"/>
              </w:rPr>
              <w:t xml:space="preserve">Jane (aged 7), Isaac (9) and Frank (4) were found by a </w:t>
            </w:r>
            <w:proofErr w:type="spellStart"/>
            <w:r w:rsidRPr="00244C38">
              <w:rPr>
                <w:rFonts w:ascii="Arial" w:hAnsi="Arial" w:cs="Arial"/>
              </w:rPr>
              <w:t>Koorie</w:t>
            </w:r>
            <w:proofErr w:type="spellEnd"/>
            <w:r w:rsidRPr="00244C38">
              <w:rPr>
                <w:rFonts w:ascii="Arial" w:hAnsi="Arial" w:cs="Arial"/>
              </w:rPr>
              <w:t xml:space="preserve"> tracker named Dick-a-dick or </w:t>
            </w:r>
            <w:proofErr w:type="spellStart"/>
            <w:r w:rsidRPr="00244C38">
              <w:rPr>
                <w:rFonts w:ascii="Arial" w:hAnsi="Arial" w:cs="Arial"/>
                <w:i/>
              </w:rPr>
              <w:t>Jungunjinanuke</w:t>
            </w:r>
            <w:proofErr w:type="spellEnd"/>
            <w:r w:rsidRPr="00244C38">
              <w:rPr>
                <w:rFonts w:ascii="Arial" w:hAnsi="Arial" w:cs="Arial"/>
                <w:i/>
              </w:rPr>
              <w:t>,</w:t>
            </w:r>
            <w:r w:rsidRPr="00244C38">
              <w:rPr>
                <w:rFonts w:ascii="Arial" w:hAnsi="Arial" w:cs="Arial"/>
              </w:rPr>
              <w:t xml:space="preserve"> later known as King Richard in the white community</w:t>
            </w:r>
            <w:proofErr w:type="gramEnd"/>
            <w:r w:rsidRPr="00244C38">
              <w:rPr>
                <w:rFonts w:ascii="Arial" w:hAnsi="Arial" w:cs="Arial"/>
              </w:rPr>
              <w:t xml:space="preserve">. Write an explanation of why their parents were so surprised when the children were found, using as much language as possible. What skills did the </w:t>
            </w:r>
            <w:proofErr w:type="spellStart"/>
            <w:r w:rsidRPr="00244C38">
              <w:rPr>
                <w:rFonts w:ascii="Arial" w:hAnsi="Arial" w:cs="Arial"/>
              </w:rPr>
              <w:t>Koorie</w:t>
            </w:r>
            <w:proofErr w:type="spellEnd"/>
            <w:r w:rsidRPr="00244C38">
              <w:rPr>
                <w:rFonts w:ascii="Arial" w:hAnsi="Arial" w:cs="Arial"/>
              </w:rPr>
              <w:t xml:space="preserve"> trackers have that the non-Aboriginal people did not? (See links in resources column) </w:t>
            </w:r>
          </w:p>
          <w:p w14:paraId="74791C7C" w14:textId="77777777" w:rsidR="00E67A5D" w:rsidRPr="00244C38" w:rsidRDefault="00E67A5D" w:rsidP="00E67A5D">
            <w:pPr>
              <w:pStyle w:val="ListParagraph"/>
              <w:ind w:left="360"/>
              <w:contextualSpacing w:val="0"/>
              <w:rPr>
                <w:rFonts w:ascii="Arial" w:hAnsi="Arial" w:cs="Arial"/>
              </w:rPr>
            </w:pPr>
          </w:p>
          <w:p w14:paraId="6546C7EA" w14:textId="77777777" w:rsidR="00E67A5D" w:rsidRPr="00244C38" w:rsidRDefault="00E67A5D" w:rsidP="00E67A5D">
            <w:pPr>
              <w:pStyle w:val="ListParagraph"/>
              <w:numPr>
                <w:ilvl w:val="0"/>
                <w:numId w:val="13"/>
              </w:numPr>
              <w:contextualSpacing w:val="0"/>
              <w:rPr>
                <w:rFonts w:ascii="Arial" w:hAnsi="Arial" w:cs="Arial"/>
              </w:rPr>
            </w:pPr>
            <w:r w:rsidRPr="00244C38">
              <w:rPr>
                <w:rFonts w:ascii="Arial" w:hAnsi="Arial" w:cs="Arial"/>
              </w:rPr>
              <w:t>Teacher to introduce or revise the past tense in the target language.</w:t>
            </w:r>
          </w:p>
          <w:p w14:paraId="67705A69" w14:textId="77777777" w:rsidR="00E67A5D" w:rsidRPr="00244C38" w:rsidRDefault="00E67A5D" w:rsidP="00E67A5D">
            <w:pPr>
              <w:pStyle w:val="ListParagraph"/>
              <w:ind w:left="360"/>
              <w:rPr>
                <w:rFonts w:ascii="Arial" w:hAnsi="Arial" w:cs="Arial"/>
              </w:rPr>
            </w:pPr>
          </w:p>
          <w:p w14:paraId="5C495864" w14:textId="77777777" w:rsidR="00E67A5D" w:rsidRPr="00244C38" w:rsidRDefault="00E67A5D" w:rsidP="00E67A5D">
            <w:pPr>
              <w:pStyle w:val="ListParagraph"/>
              <w:numPr>
                <w:ilvl w:val="0"/>
                <w:numId w:val="12"/>
              </w:numPr>
              <w:ind w:left="360"/>
              <w:contextualSpacing w:val="0"/>
              <w:rPr>
                <w:rFonts w:ascii="Arial" w:hAnsi="Arial" w:cs="Arial"/>
              </w:rPr>
            </w:pPr>
            <w:r w:rsidRPr="00244C38">
              <w:rPr>
                <w:rFonts w:ascii="Arial" w:hAnsi="Arial" w:cs="Arial"/>
                <w:lang w:eastAsia="en-AU"/>
              </w:rPr>
              <w:t>Read a poem or story about the Duff children and imagine you are one of the children. How do you think the children felt? Use as much language as possible in your answer. Try to say or write whole sentences in language. (See poem in resources column)</w:t>
            </w:r>
          </w:p>
          <w:p w14:paraId="04D0E3E6" w14:textId="77777777" w:rsidR="00E67A5D" w:rsidRPr="00244C38" w:rsidRDefault="00E67A5D" w:rsidP="00E67A5D">
            <w:pPr>
              <w:pStyle w:val="ListParagraph"/>
              <w:ind w:left="360"/>
              <w:rPr>
                <w:rFonts w:ascii="Arial" w:hAnsi="Arial" w:cs="Arial"/>
                <w:color w:val="000080"/>
              </w:rPr>
            </w:pPr>
          </w:p>
          <w:p w14:paraId="5CC3B3C9" w14:textId="77777777" w:rsidR="00E67A5D" w:rsidRPr="00244C38" w:rsidRDefault="00E67A5D" w:rsidP="00E67A5D">
            <w:pPr>
              <w:pStyle w:val="ListParagraph"/>
              <w:numPr>
                <w:ilvl w:val="0"/>
                <w:numId w:val="12"/>
              </w:numPr>
              <w:ind w:left="360"/>
              <w:contextualSpacing w:val="0"/>
              <w:rPr>
                <w:rFonts w:ascii="Arial" w:hAnsi="Arial" w:cs="Arial"/>
              </w:rPr>
            </w:pPr>
            <w:r w:rsidRPr="00244C38">
              <w:rPr>
                <w:rFonts w:ascii="Arial" w:hAnsi="Arial" w:cs="Arial"/>
                <w:lang w:eastAsia="en-AU"/>
              </w:rPr>
              <w:t xml:space="preserve">In </w:t>
            </w:r>
            <w:proofErr w:type="gramStart"/>
            <w:r w:rsidRPr="00244C38">
              <w:rPr>
                <w:rFonts w:ascii="Arial" w:hAnsi="Arial" w:cs="Arial"/>
                <w:lang w:eastAsia="en-AU"/>
              </w:rPr>
              <w:t>class</w:t>
            </w:r>
            <w:proofErr w:type="gramEnd"/>
            <w:r w:rsidRPr="00244C38">
              <w:rPr>
                <w:rFonts w:ascii="Arial" w:hAnsi="Arial" w:cs="Arial"/>
                <w:lang w:eastAsia="en-AU"/>
              </w:rPr>
              <w:t xml:space="preserve"> discuss why </w:t>
            </w:r>
            <w:proofErr w:type="spellStart"/>
            <w:r w:rsidRPr="00244C38">
              <w:rPr>
                <w:rFonts w:ascii="Arial" w:hAnsi="Arial" w:cs="Arial"/>
                <w:lang w:eastAsia="en-AU"/>
              </w:rPr>
              <w:t>Koorie</w:t>
            </w:r>
            <w:proofErr w:type="spellEnd"/>
            <w:r w:rsidRPr="00244C38">
              <w:rPr>
                <w:rFonts w:ascii="Arial" w:hAnsi="Arial" w:cs="Arial"/>
                <w:lang w:eastAsia="en-AU"/>
              </w:rPr>
              <w:t xml:space="preserve"> people know their country so well that they can track people and animals when other people can’t. </w:t>
            </w:r>
          </w:p>
          <w:p w14:paraId="5AD51FED" w14:textId="77777777" w:rsidR="00E67A5D" w:rsidRPr="00244C38" w:rsidRDefault="00E67A5D" w:rsidP="00E67A5D">
            <w:pPr>
              <w:pStyle w:val="ListParagraph"/>
              <w:rPr>
                <w:rFonts w:ascii="Arial" w:hAnsi="Arial" w:cs="Arial"/>
                <w:lang w:eastAsia="en-AU"/>
              </w:rPr>
            </w:pPr>
          </w:p>
          <w:p w14:paraId="3D36B53E" w14:textId="77777777" w:rsidR="00E67A5D" w:rsidRPr="00244C38" w:rsidRDefault="00E67A5D" w:rsidP="00E67A5D">
            <w:pPr>
              <w:pStyle w:val="ListParagraph"/>
              <w:numPr>
                <w:ilvl w:val="0"/>
                <w:numId w:val="12"/>
              </w:numPr>
              <w:ind w:left="360"/>
              <w:contextualSpacing w:val="0"/>
              <w:rPr>
                <w:rFonts w:ascii="Arial" w:hAnsi="Arial" w:cs="Arial"/>
              </w:rPr>
            </w:pPr>
            <w:r w:rsidRPr="00244C38">
              <w:rPr>
                <w:rFonts w:ascii="Arial" w:hAnsi="Arial" w:cs="Arial"/>
                <w:lang w:eastAsia="en-AU"/>
              </w:rPr>
              <w:t xml:space="preserve">Do you know someone who can track? If so, perhaps the person </w:t>
            </w:r>
            <w:proofErr w:type="gramStart"/>
            <w:r w:rsidRPr="00244C38">
              <w:rPr>
                <w:rFonts w:ascii="Arial" w:hAnsi="Arial" w:cs="Arial"/>
                <w:lang w:eastAsia="en-AU"/>
              </w:rPr>
              <w:t>might be invited</w:t>
            </w:r>
            <w:proofErr w:type="gramEnd"/>
            <w:r w:rsidRPr="00244C38">
              <w:rPr>
                <w:rFonts w:ascii="Arial" w:hAnsi="Arial" w:cs="Arial"/>
                <w:lang w:eastAsia="en-AU"/>
              </w:rPr>
              <w:t xml:space="preserve"> to speak to the class about tracking.</w:t>
            </w:r>
          </w:p>
          <w:p w14:paraId="76D3E5CF" w14:textId="77777777" w:rsidR="00E67A5D" w:rsidRPr="00244C38" w:rsidRDefault="00E67A5D" w:rsidP="00E67A5D">
            <w:pPr>
              <w:pStyle w:val="ListParagraph"/>
              <w:rPr>
                <w:rFonts w:ascii="Arial" w:hAnsi="Arial" w:cs="Arial"/>
                <w:lang w:eastAsia="en-AU"/>
              </w:rPr>
            </w:pPr>
          </w:p>
          <w:p w14:paraId="3A2431AF" w14:textId="77777777" w:rsidR="00E67A5D" w:rsidRPr="00244C38" w:rsidRDefault="00E67A5D" w:rsidP="00E67A5D">
            <w:pPr>
              <w:pStyle w:val="ListParagraph"/>
              <w:numPr>
                <w:ilvl w:val="0"/>
                <w:numId w:val="12"/>
              </w:numPr>
              <w:ind w:left="360"/>
              <w:contextualSpacing w:val="0"/>
              <w:rPr>
                <w:rFonts w:ascii="Arial" w:hAnsi="Arial" w:cs="Arial"/>
              </w:rPr>
            </w:pPr>
            <w:r w:rsidRPr="00244C38">
              <w:rPr>
                <w:rFonts w:ascii="Arial" w:hAnsi="Arial" w:cs="Arial"/>
                <w:lang w:eastAsia="en-AU"/>
              </w:rPr>
              <w:t xml:space="preserve">Read </w:t>
            </w:r>
            <w:hyperlink r:id="rId25" w:history="1">
              <w:r w:rsidRPr="00244C38">
                <w:rPr>
                  <w:rStyle w:val="Hyperlink"/>
                  <w:rFonts w:ascii="Arial" w:hAnsi="Arial" w:cs="Arial"/>
                  <w:lang w:eastAsia="en-AU"/>
                </w:rPr>
                <w:t>the online story</w:t>
              </w:r>
            </w:hyperlink>
            <w:r w:rsidRPr="00244C38">
              <w:rPr>
                <w:rFonts w:ascii="Arial" w:hAnsi="Arial" w:cs="Arial"/>
                <w:lang w:eastAsia="en-AU"/>
              </w:rPr>
              <w:t xml:space="preserve"> about the 150th year celebration of tracking the Duff children in Horsham. Why did Horsham celebrate tracking 150 years after the Duff children </w:t>
            </w:r>
            <w:proofErr w:type="gramStart"/>
            <w:r w:rsidRPr="00244C38">
              <w:rPr>
                <w:rFonts w:ascii="Arial" w:hAnsi="Arial" w:cs="Arial"/>
                <w:lang w:eastAsia="en-AU"/>
              </w:rPr>
              <w:t>were found</w:t>
            </w:r>
            <w:proofErr w:type="gramEnd"/>
            <w:r w:rsidRPr="00244C38">
              <w:rPr>
                <w:rFonts w:ascii="Arial" w:hAnsi="Arial" w:cs="Arial"/>
                <w:lang w:eastAsia="en-AU"/>
              </w:rPr>
              <w:t xml:space="preserve">? </w:t>
            </w:r>
            <w:proofErr w:type="gramStart"/>
            <w:r w:rsidRPr="00244C38">
              <w:rPr>
                <w:rFonts w:ascii="Arial" w:hAnsi="Arial" w:cs="Arial"/>
                <w:lang w:eastAsia="en-AU"/>
              </w:rPr>
              <w:t>Report back</w:t>
            </w:r>
            <w:proofErr w:type="gramEnd"/>
            <w:r w:rsidRPr="00244C38">
              <w:rPr>
                <w:rFonts w:ascii="Arial" w:hAnsi="Arial" w:cs="Arial"/>
                <w:lang w:eastAsia="en-AU"/>
              </w:rPr>
              <w:t xml:space="preserve"> to the class.</w:t>
            </w:r>
          </w:p>
          <w:p w14:paraId="54E15DA1" w14:textId="77777777" w:rsidR="00E67A5D" w:rsidRPr="00DF2F5C" w:rsidRDefault="00E67A5D" w:rsidP="00E67A5D">
            <w:pPr>
              <w:rPr>
                <w:rFonts w:ascii="Arial" w:hAnsi="Arial" w:cs="Arial"/>
                <w:b/>
              </w:rPr>
            </w:pPr>
          </w:p>
        </w:tc>
        <w:tc>
          <w:tcPr>
            <w:tcW w:w="4395" w:type="dxa"/>
            <w:shd w:val="clear" w:color="auto" w:fill="FFFFFF"/>
          </w:tcPr>
          <w:p w14:paraId="1992C73D" w14:textId="77777777" w:rsidR="00E67A5D" w:rsidRPr="00244C38" w:rsidRDefault="00E67A5D" w:rsidP="00E67A5D">
            <w:pPr>
              <w:rPr>
                <w:rFonts w:ascii="Arial" w:hAnsi="Arial" w:cs="Arial"/>
              </w:rPr>
            </w:pPr>
            <w:r w:rsidRPr="00244C38">
              <w:rPr>
                <w:rFonts w:ascii="Arial" w:hAnsi="Arial" w:cs="Arial"/>
              </w:rPr>
              <w:t>Hungry, to be:</w:t>
            </w:r>
          </w:p>
          <w:p w14:paraId="2EF23FA2" w14:textId="77777777" w:rsidR="00E67A5D" w:rsidRPr="00244C38" w:rsidRDefault="00E67A5D" w:rsidP="00E67A5D">
            <w:pPr>
              <w:rPr>
                <w:rFonts w:ascii="Arial" w:hAnsi="Arial" w:cs="Arial"/>
              </w:rPr>
            </w:pPr>
            <w:r w:rsidRPr="00244C38">
              <w:rPr>
                <w:rFonts w:ascii="Arial" w:hAnsi="Arial" w:cs="Arial"/>
              </w:rPr>
              <w:t>Frightened, to be:</w:t>
            </w:r>
          </w:p>
          <w:p w14:paraId="1E8006D7" w14:textId="77777777" w:rsidR="00E67A5D" w:rsidRPr="00244C38" w:rsidRDefault="00E67A5D" w:rsidP="00E67A5D">
            <w:pPr>
              <w:rPr>
                <w:rFonts w:ascii="Arial" w:hAnsi="Arial" w:cs="Arial"/>
              </w:rPr>
            </w:pPr>
            <w:r w:rsidRPr="00244C38">
              <w:rPr>
                <w:rFonts w:ascii="Arial" w:hAnsi="Arial" w:cs="Arial"/>
              </w:rPr>
              <w:t>Thirsty, to be:</w:t>
            </w:r>
          </w:p>
          <w:p w14:paraId="3093298B" w14:textId="77777777" w:rsidR="00E67A5D" w:rsidRPr="00244C38" w:rsidRDefault="00E67A5D" w:rsidP="00E67A5D">
            <w:pPr>
              <w:rPr>
                <w:rFonts w:ascii="Arial" w:hAnsi="Arial" w:cs="Arial"/>
              </w:rPr>
            </w:pPr>
            <w:r w:rsidRPr="00244C38">
              <w:rPr>
                <w:rFonts w:ascii="Arial" w:hAnsi="Arial" w:cs="Arial"/>
              </w:rPr>
              <w:t>Die, to:</w:t>
            </w:r>
          </w:p>
          <w:p w14:paraId="18AD7F42" w14:textId="77777777" w:rsidR="00E67A5D" w:rsidRPr="00244C38" w:rsidRDefault="00E67A5D" w:rsidP="00E67A5D">
            <w:pPr>
              <w:rPr>
                <w:rFonts w:ascii="Arial" w:hAnsi="Arial" w:cs="Arial"/>
              </w:rPr>
            </w:pPr>
            <w:r w:rsidRPr="00244C38">
              <w:rPr>
                <w:rFonts w:ascii="Arial" w:hAnsi="Arial" w:cs="Arial"/>
              </w:rPr>
              <w:t>Cold:</w:t>
            </w:r>
          </w:p>
          <w:p w14:paraId="52F7BE93" w14:textId="77777777" w:rsidR="00E67A5D" w:rsidRPr="00244C38" w:rsidRDefault="00E67A5D" w:rsidP="00E67A5D">
            <w:pPr>
              <w:rPr>
                <w:rFonts w:ascii="Arial" w:hAnsi="Arial" w:cs="Arial"/>
              </w:rPr>
            </w:pPr>
            <w:r w:rsidRPr="00244C38">
              <w:rPr>
                <w:rFonts w:ascii="Arial" w:hAnsi="Arial" w:cs="Arial"/>
              </w:rPr>
              <w:t>Hot:</w:t>
            </w:r>
          </w:p>
          <w:p w14:paraId="0556DEB4" w14:textId="77777777" w:rsidR="00E67A5D" w:rsidRPr="00244C38" w:rsidRDefault="00E67A5D" w:rsidP="00E67A5D">
            <w:pPr>
              <w:rPr>
                <w:rFonts w:ascii="Arial" w:hAnsi="Arial" w:cs="Arial"/>
              </w:rPr>
            </w:pPr>
          </w:p>
          <w:p w14:paraId="70AA55F0" w14:textId="77777777" w:rsidR="00E67A5D" w:rsidRPr="00244C38" w:rsidRDefault="00E67A5D" w:rsidP="00E67A5D">
            <w:pPr>
              <w:rPr>
                <w:rFonts w:ascii="Arial" w:hAnsi="Arial" w:cs="Arial"/>
              </w:rPr>
            </w:pPr>
            <w:r w:rsidRPr="00244C38">
              <w:rPr>
                <w:rFonts w:ascii="Arial" w:hAnsi="Arial" w:cs="Arial"/>
              </w:rPr>
              <w:t>Note that ‘to be hungry’ and ‘to die’ are often the same word.</w:t>
            </w:r>
          </w:p>
          <w:p w14:paraId="51AFBB04" w14:textId="77777777" w:rsidR="00E67A5D" w:rsidRPr="00244C38" w:rsidRDefault="00E67A5D" w:rsidP="00E67A5D">
            <w:pPr>
              <w:rPr>
                <w:rFonts w:ascii="Arial" w:hAnsi="Arial" w:cs="Arial"/>
              </w:rPr>
            </w:pPr>
          </w:p>
          <w:p w14:paraId="5DA678C5" w14:textId="77777777" w:rsidR="00E67A5D" w:rsidRPr="00244C38" w:rsidRDefault="00E67A5D" w:rsidP="00E67A5D">
            <w:pPr>
              <w:rPr>
                <w:rFonts w:ascii="Arial" w:hAnsi="Arial" w:cs="Arial"/>
              </w:rPr>
            </w:pPr>
          </w:p>
          <w:p w14:paraId="5674021E" w14:textId="77777777" w:rsidR="00E67A5D" w:rsidRPr="00244C38" w:rsidRDefault="00E67A5D" w:rsidP="00E67A5D">
            <w:pPr>
              <w:rPr>
                <w:rFonts w:ascii="Arial" w:hAnsi="Arial" w:cs="Arial"/>
              </w:rPr>
            </w:pPr>
          </w:p>
          <w:p w14:paraId="3B822FF6" w14:textId="77777777" w:rsidR="00E67A5D" w:rsidRPr="00244C38" w:rsidRDefault="00E67A5D" w:rsidP="00E67A5D">
            <w:pPr>
              <w:rPr>
                <w:rFonts w:ascii="Arial" w:hAnsi="Arial" w:cs="Arial"/>
                <w:b/>
              </w:rPr>
            </w:pPr>
          </w:p>
          <w:p w14:paraId="0C76BBE6" w14:textId="77777777" w:rsidR="00E67A5D" w:rsidRPr="00244C38" w:rsidRDefault="00E67A5D" w:rsidP="00E67A5D">
            <w:pPr>
              <w:rPr>
                <w:rFonts w:ascii="Arial" w:hAnsi="Arial" w:cs="Arial"/>
                <w:b/>
              </w:rPr>
            </w:pPr>
          </w:p>
          <w:p w14:paraId="42131DA1" w14:textId="77777777" w:rsidR="00E67A5D" w:rsidRPr="00244C38" w:rsidRDefault="00E67A5D" w:rsidP="00E67A5D">
            <w:pPr>
              <w:rPr>
                <w:rFonts w:ascii="Arial" w:hAnsi="Arial" w:cs="Arial"/>
              </w:rPr>
            </w:pPr>
          </w:p>
          <w:p w14:paraId="64D1D29C" w14:textId="77777777" w:rsidR="00E67A5D" w:rsidRPr="00DF2F5C" w:rsidRDefault="00E67A5D" w:rsidP="00E67A5D">
            <w:pPr>
              <w:pStyle w:val="VCAAbody"/>
              <w:rPr>
                <w:color w:val="auto"/>
              </w:rPr>
            </w:pPr>
          </w:p>
        </w:tc>
        <w:tc>
          <w:tcPr>
            <w:tcW w:w="5244" w:type="dxa"/>
            <w:shd w:val="clear" w:color="auto" w:fill="FFFFFF"/>
          </w:tcPr>
          <w:p w14:paraId="7D856BC9" w14:textId="08B8B577" w:rsidR="003E661D" w:rsidRDefault="00611CFA" w:rsidP="00E67A5D">
            <w:pPr>
              <w:pStyle w:val="ListParagraph"/>
              <w:numPr>
                <w:ilvl w:val="0"/>
                <w:numId w:val="13"/>
              </w:numPr>
              <w:contextualSpacing w:val="0"/>
              <w:rPr>
                <w:rFonts w:ascii="Arial" w:hAnsi="Arial" w:cs="Arial"/>
                <w:lang w:eastAsia="en-AU"/>
              </w:rPr>
            </w:pPr>
            <w:hyperlink r:id="rId26" w:history="1">
              <w:r w:rsidR="003E661D" w:rsidRPr="003E661D">
                <w:rPr>
                  <w:rStyle w:val="Hyperlink"/>
                  <w:rFonts w:ascii="Arial" w:hAnsi="Arial" w:cs="Arial"/>
                  <w:lang w:eastAsia="en-AU"/>
                </w:rPr>
                <w:t>Story of young children’s survival in Wimmera bush for nine days endures 150 years on</w:t>
              </w:r>
            </w:hyperlink>
          </w:p>
          <w:p w14:paraId="1237BFE9" w14:textId="73F44845" w:rsidR="00E67A5D" w:rsidRPr="00244C38" w:rsidRDefault="00611CFA" w:rsidP="00E67A5D">
            <w:pPr>
              <w:pStyle w:val="ListParagraph"/>
              <w:numPr>
                <w:ilvl w:val="0"/>
                <w:numId w:val="13"/>
              </w:numPr>
              <w:contextualSpacing w:val="0"/>
              <w:rPr>
                <w:rFonts w:ascii="Arial" w:hAnsi="Arial" w:cs="Arial"/>
                <w:lang w:eastAsia="en-AU"/>
              </w:rPr>
            </w:pPr>
            <w:hyperlink r:id="rId27" w:history="1">
              <w:r w:rsidR="00E67A5D" w:rsidRPr="00244C38">
                <w:rPr>
                  <w:rStyle w:val="Hyperlink"/>
                  <w:rFonts w:ascii="Arial" w:hAnsi="Arial" w:cs="Arial"/>
                  <w:lang w:eastAsia="en-AU"/>
                </w:rPr>
                <w:t>Duff children lost for nine days in bush</w:t>
              </w:r>
            </w:hyperlink>
          </w:p>
          <w:p w14:paraId="7FCA078F" w14:textId="77777777" w:rsidR="00E67A5D" w:rsidRPr="00244C38" w:rsidRDefault="00611CFA" w:rsidP="00E67A5D">
            <w:pPr>
              <w:pStyle w:val="ListParagraph"/>
              <w:numPr>
                <w:ilvl w:val="0"/>
                <w:numId w:val="13"/>
              </w:numPr>
              <w:contextualSpacing w:val="0"/>
              <w:rPr>
                <w:rFonts w:ascii="Arial" w:hAnsi="Arial" w:cs="Arial"/>
                <w:lang w:eastAsia="en-AU"/>
              </w:rPr>
            </w:pPr>
            <w:hyperlink r:id="rId28" w:history="1">
              <w:r w:rsidR="00E67A5D" w:rsidRPr="00244C38">
                <w:rPr>
                  <w:rStyle w:val="Hyperlink"/>
                  <w:rFonts w:ascii="Arial" w:hAnsi="Arial" w:cs="Arial"/>
                  <w:lang w:eastAsia="en-AU"/>
                </w:rPr>
                <w:t>Jack Kennedy – descendent of Dick-a-Dick</w:t>
              </w:r>
            </w:hyperlink>
          </w:p>
          <w:p w14:paraId="049108D1" w14:textId="77777777" w:rsidR="00E67A5D" w:rsidRPr="00244C38" w:rsidRDefault="00E67A5D" w:rsidP="00E67A5D">
            <w:pPr>
              <w:pStyle w:val="ListParagraph"/>
              <w:ind w:left="0"/>
              <w:rPr>
                <w:rFonts w:ascii="Arial" w:hAnsi="Arial" w:cs="Arial"/>
              </w:rPr>
            </w:pPr>
          </w:p>
          <w:p w14:paraId="4B0BE3CF" w14:textId="77777777" w:rsidR="00E67A5D" w:rsidRPr="00244C38" w:rsidRDefault="00E67A5D" w:rsidP="00E67A5D">
            <w:pPr>
              <w:pStyle w:val="ListParagraph"/>
              <w:numPr>
                <w:ilvl w:val="0"/>
                <w:numId w:val="13"/>
              </w:numPr>
              <w:contextualSpacing w:val="0"/>
              <w:rPr>
                <w:rFonts w:ascii="Arial" w:hAnsi="Arial" w:cs="Arial"/>
              </w:rPr>
            </w:pPr>
            <w:r w:rsidRPr="00244C38">
              <w:rPr>
                <w:rFonts w:ascii="Arial" w:hAnsi="Arial" w:cs="Arial"/>
                <w:color w:val="24242E"/>
                <w:shd w:val="clear" w:color="auto" w:fill="FFFFFF"/>
              </w:rPr>
              <w:t>This story is an early example of the trackers and farmers collaborating for a common cause and the need to reconcile Aboriginal and non-Aboriginal Australia.</w:t>
            </w:r>
          </w:p>
          <w:p w14:paraId="222F6AA5" w14:textId="77777777" w:rsidR="00E67A5D" w:rsidRPr="00244C38" w:rsidRDefault="00E67A5D" w:rsidP="00E67A5D">
            <w:pPr>
              <w:rPr>
                <w:rFonts w:ascii="Arial" w:hAnsi="Arial" w:cs="Arial"/>
              </w:rPr>
            </w:pPr>
          </w:p>
          <w:p w14:paraId="101B0BBE" w14:textId="77777777" w:rsidR="00E67A5D" w:rsidRPr="00244C38" w:rsidRDefault="00E67A5D" w:rsidP="00E67A5D">
            <w:pPr>
              <w:rPr>
                <w:rFonts w:ascii="Arial" w:hAnsi="Arial" w:cs="Arial"/>
              </w:rPr>
            </w:pPr>
          </w:p>
          <w:p w14:paraId="789E3CA8" w14:textId="77777777" w:rsidR="00E67A5D" w:rsidRPr="00244C38" w:rsidRDefault="00E67A5D" w:rsidP="00E67A5D">
            <w:pPr>
              <w:rPr>
                <w:rFonts w:ascii="Arial" w:hAnsi="Arial" w:cs="Arial"/>
              </w:rPr>
            </w:pPr>
          </w:p>
          <w:p w14:paraId="6989E18E" w14:textId="77777777" w:rsidR="00E67A5D" w:rsidRPr="00244C38" w:rsidRDefault="00E67A5D" w:rsidP="00E67A5D">
            <w:pPr>
              <w:rPr>
                <w:rFonts w:ascii="Arial" w:hAnsi="Arial" w:cs="Arial"/>
              </w:rPr>
            </w:pPr>
          </w:p>
          <w:p w14:paraId="699EED69" w14:textId="77777777" w:rsidR="00E67A5D" w:rsidRPr="00244C38" w:rsidRDefault="00E67A5D" w:rsidP="00E67A5D">
            <w:pPr>
              <w:rPr>
                <w:rFonts w:ascii="Arial" w:hAnsi="Arial" w:cs="Arial"/>
              </w:rPr>
            </w:pPr>
          </w:p>
          <w:p w14:paraId="1106B368" w14:textId="77777777" w:rsidR="00E67A5D" w:rsidRPr="00244C38" w:rsidRDefault="00611CFA" w:rsidP="00E67A5D">
            <w:pPr>
              <w:pStyle w:val="ListParagraph"/>
              <w:numPr>
                <w:ilvl w:val="0"/>
                <w:numId w:val="13"/>
              </w:numPr>
              <w:contextualSpacing w:val="0"/>
              <w:rPr>
                <w:rStyle w:val="Hyperlink"/>
                <w:rFonts w:ascii="Arial" w:hAnsi="Arial" w:cs="Arial"/>
                <w:lang w:eastAsia="en-AU"/>
              </w:rPr>
            </w:pPr>
            <w:hyperlink r:id="rId29" w:history="1">
              <w:r w:rsidR="00E67A5D" w:rsidRPr="00244C38">
                <w:rPr>
                  <w:rStyle w:val="Hyperlink"/>
                  <w:rFonts w:ascii="Arial" w:hAnsi="Arial" w:cs="Arial"/>
                  <w:lang w:eastAsia="en-AU"/>
                </w:rPr>
                <w:t>Poem: The Duff Children</w:t>
              </w:r>
            </w:hyperlink>
          </w:p>
          <w:p w14:paraId="491D6397" w14:textId="77777777" w:rsidR="00E67A5D" w:rsidRPr="00244C38" w:rsidRDefault="00E67A5D" w:rsidP="00E67A5D">
            <w:pPr>
              <w:pStyle w:val="ListParagraph"/>
              <w:ind w:left="360"/>
              <w:contextualSpacing w:val="0"/>
              <w:rPr>
                <w:rStyle w:val="Hyperlink"/>
              </w:rPr>
            </w:pPr>
          </w:p>
          <w:p w14:paraId="07826449" w14:textId="77777777" w:rsidR="00E67A5D" w:rsidRPr="00244C38" w:rsidRDefault="00E67A5D" w:rsidP="00E67A5D">
            <w:pPr>
              <w:pStyle w:val="ListParagraph"/>
              <w:ind w:left="360"/>
              <w:contextualSpacing w:val="0"/>
              <w:rPr>
                <w:rStyle w:val="Hyperlink"/>
              </w:rPr>
            </w:pPr>
          </w:p>
          <w:p w14:paraId="304E027D" w14:textId="77777777" w:rsidR="00E67A5D" w:rsidRPr="00244C38" w:rsidRDefault="00E67A5D" w:rsidP="00E67A5D">
            <w:pPr>
              <w:pStyle w:val="ListParagraph"/>
              <w:ind w:left="360"/>
              <w:contextualSpacing w:val="0"/>
              <w:rPr>
                <w:rStyle w:val="Hyperlink"/>
              </w:rPr>
            </w:pPr>
          </w:p>
          <w:p w14:paraId="3BC23134" w14:textId="77777777" w:rsidR="00E67A5D" w:rsidRPr="00244C38" w:rsidRDefault="00E67A5D" w:rsidP="00E67A5D">
            <w:pPr>
              <w:pStyle w:val="ListParagraph"/>
              <w:ind w:left="360"/>
              <w:contextualSpacing w:val="0"/>
              <w:rPr>
                <w:rStyle w:val="Hyperlink"/>
              </w:rPr>
            </w:pPr>
          </w:p>
          <w:p w14:paraId="23E66FC9" w14:textId="77777777" w:rsidR="00E67A5D" w:rsidRPr="00244C38" w:rsidRDefault="00E67A5D" w:rsidP="00E67A5D">
            <w:pPr>
              <w:pStyle w:val="ListParagraph"/>
              <w:ind w:left="360"/>
              <w:contextualSpacing w:val="0"/>
              <w:rPr>
                <w:rStyle w:val="Hyperlink"/>
              </w:rPr>
            </w:pPr>
          </w:p>
          <w:p w14:paraId="5A5B27F7" w14:textId="77777777" w:rsidR="00E67A5D" w:rsidRPr="00244C38" w:rsidRDefault="00E67A5D" w:rsidP="00E67A5D">
            <w:pPr>
              <w:pStyle w:val="ListParagraph"/>
              <w:ind w:left="360"/>
              <w:contextualSpacing w:val="0"/>
              <w:rPr>
                <w:rStyle w:val="Hyperlink"/>
              </w:rPr>
            </w:pPr>
          </w:p>
          <w:p w14:paraId="7619268A" w14:textId="77777777" w:rsidR="00E67A5D" w:rsidRPr="00244C38" w:rsidRDefault="00E67A5D" w:rsidP="00E67A5D">
            <w:pPr>
              <w:pStyle w:val="ListParagraph"/>
              <w:ind w:left="360"/>
              <w:contextualSpacing w:val="0"/>
              <w:rPr>
                <w:rStyle w:val="Hyperlink"/>
              </w:rPr>
            </w:pPr>
          </w:p>
          <w:p w14:paraId="3DE866FB" w14:textId="77777777" w:rsidR="00E67A5D" w:rsidRPr="00244C38" w:rsidRDefault="00E67A5D" w:rsidP="00E67A5D">
            <w:pPr>
              <w:pStyle w:val="ListParagraph"/>
              <w:ind w:left="360"/>
              <w:contextualSpacing w:val="0"/>
              <w:rPr>
                <w:rStyle w:val="Hyperlink"/>
              </w:rPr>
            </w:pPr>
          </w:p>
          <w:p w14:paraId="17C385ED" w14:textId="77777777" w:rsidR="00E67A5D" w:rsidRPr="00244C38" w:rsidRDefault="00E67A5D" w:rsidP="00E67A5D">
            <w:pPr>
              <w:pStyle w:val="ListParagraph"/>
              <w:ind w:left="360"/>
              <w:contextualSpacing w:val="0"/>
              <w:rPr>
                <w:rStyle w:val="Hyperlink"/>
              </w:rPr>
            </w:pPr>
          </w:p>
          <w:p w14:paraId="42F5874D" w14:textId="77777777" w:rsidR="00E67A5D" w:rsidRPr="00244C38" w:rsidRDefault="00E67A5D" w:rsidP="00E67A5D">
            <w:pPr>
              <w:pStyle w:val="ListParagraph"/>
              <w:ind w:left="360"/>
              <w:contextualSpacing w:val="0"/>
              <w:rPr>
                <w:rStyle w:val="Hyperlink"/>
              </w:rPr>
            </w:pPr>
          </w:p>
          <w:p w14:paraId="60546345" w14:textId="77777777" w:rsidR="00E67A5D" w:rsidRPr="00244C38" w:rsidRDefault="00E67A5D" w:rsidP="00E67A5D">
            <w:pPr>
              <w:pStyle w:val="ListParagraph"/>
              <w:ind w:left="360"/>
              <w:contextualSpacing w:val="0"/>
              <w:rPr>
                <w:rStyle w:val="Hyperlink"/>
              </w:rPr>
            </w:pPr>
          </w:p>
          <w:p w14:paraId="20714727" w14:textId="77777777" w:rsidR="00E67A5D" w:rsidRPr="00244C38" w:rsidRDefault="00E67A5D" w:rsidP="00E67A5D">
            <w:pPr>
              <w:pStyle w:val="ListParagraph"/>
              <w:ind w:left="360"/>
              <w:contextualSpacing w:val="0"/>
              <w:rPr>
                <w:rFonts w:ascii="Arial" w:hAnsi="Arial" w:cs="Arial"/>
                <w:lang w:eastAsia="en-AU"/>
              </w:rPr>
            </w:pPr>
          </w:p>
          <w:p w14:paraId="34C36B06" w14:textId="77777777" w:rsidR="00E67A5D" w:rsidRPr="00244C38" w:rsidRDefault="00E67A5D" w:rsidP="00E67A5D">
            <w:pPr>
              <w:rPr>
                <w:rFonts w:ascii="Arial" w:hAnsi="Arial" w:cs="Arial"/>
              </w:rPr>
            </w:pPr>
          </w:p>
          <w:p w14:paraId="47EDA670" w14:textId="77777777" w:rsidR="00E67A5D" w:rsidRPr="00244C38" w:rsidRDefault="00611CFA" w:rsidP="00E67A5D">
            <w:pPr>
              <w:pStyle w:val="ListParagraph"/>
              <w:numPr>
                <w:ilvl w:val="0"/>
                <w:numId w:val="13"/>
              </w:numPr>
              <w:contextualSpacing w:val="0"/>
              <w:rPr>
                <w:rFonts w:ascii="Arial" w:hAnsi="Arial" w:cs="Arial"/>
                <w:lang w:eastAsia="en-AU"/>
              </w:rPr>
            </w:pPr>
            <w:hyperlink r:id="rId30" w:history="1">
              <w:r w:rsidR="00E67A5D" w:rsidRPr="00244C38">
                <w:rPr>
                  <w:rStyle w:val="Hyperlink"/>
                  <w:rFonts w:ascii="Arial" w:hAnsi="Arial" w:cs="Arial"/>
                  <w:lang w:eastAsia="en-AU"/>
                </w:rPr>
                <w:t>150</w:t>
              </w:r>
              <w:r w:rsidR="00E67A5D" w:rsidRPr="00244C38">
                <w:rPr>
                  <w:rStyle w:val="Hyperlink"/>
                  <w:rFonts w:ascii="Arial" w:hAnsi="Arial" w:cs="Arial"/>
                  <w:vertAlign w:val="superscript"/>
                  <w:lang w:eastAsia="en-AU"/>
                </w:rPr>
                <w:t>th</w:t>
              </w:r>
              <w:r w:rsidR="00E67A5D" w:rsidRPr="00244C38">
                <w:rPr>
                  <w:rStyle w:val="Hyperlink"/>
                  <w:rFonts w:ascii="Arial" w:hAnsi="Arial" w:cs="Arial"/>
                  <w:lang w:eastAsia="en-AU"/>
                </w:rPr>
                <w:t xml:space="preserve"> anniversary of the Duff children’s bush ordeal</w:t>
              </w:r>
            </w:hyperlink>
          </w:p>
          <w:p w14:paraId="6089A4CE" w14:textId="77777777" w:rsidR="00E67A5D" w:rsidRPr="00DF2F5C" w:rsidRDefault="00E67A5D" w:rsidP="00E67A5D">
            <w:pPr>
              <w:rPr>
                <w:rFonts w:ascii="Arial" w:hAnsi="Arial" w:cs="Arial"/>
              </w:rPr>
            </w:pPr>
          </w:p>
        </w:tc>
      </w:tr>
      <w:bookmarkEnd w:id="0"/>
      <w:tr w:rsidR="00E67A5D" w:rsidRPr="00FB05DD" w14:paraId="228CDAC7" w14:textId="77777777" w:rsidTr="003554AC">
        <w:trPr>
          <w:cantSplit/>
          <w:trHeight w:val="567"/>
        </w:trPr>
        <w:tc>
          <w:tcPr>
            <w:tcW w:w="5211" w:type="dxa"/>
            <w:shd w:val="clear" w:color="auto" w:fill="FFFFFF"/>
          </w:tcPr>
          <w:p w14:paraId="1511C389" w14:textId="77777777" w:rsidR="00E67A5D" w:rsidRPr="00244C38" w:rsidRDefault="00E67A5D" w:rsidP="00E67A5D">
            <w:pPr>
              <w:pStyle w:val="ListParagraph"/>
              <w:numPr>
                <w:ilvl w:val="0"/>
                <w:numId w:val="12"/>
              </w:numPr>
              <w:ind w:left="360"/>
              <w:contextualSpacing w:val="0"/>
              <w:rPr>
                <w:rFonts w:ascii="Arial" w:hAnsi="Arial" w:cs="Arial"/>
                <w:lang w:eastAsia="en-AU"/>
              </w:rPr>
            </w:pPr>
            <w:r w:rsidRPr="00244C38">
              <w:rPr>
                <w:rFonts w:ascii="Arial" w:hAnsi="Arial" w:cs="Arial"/>
                <w:lang w:eastAsia="en-AU"/>
              </w:rPr>
              <w:t xml:space="preserve">Watch the </w:t>
            </w:r>
            <w:hyperlink r:id="rId31" w:history="1">
              <w:r w:rsidRPr="00244C38">
                <w:rPr>
                  <w:rStyle w:val="Hyperlink"/>
                  <w:rFonts w:ascii="Arial" w:hAnsi="Arial" w:cs="Arial"/>
                  <w:lang w:eastAsia="en-AU"/>
                </w:rPr>
                <w:t>film clip of Essie Coffey</w:t>
              </w:r>
            </w:hyperlink>
            <w:r w:rsidRPr="00244C38">
              <w:rPr>
                <w:rFonts w:ascii="Arial" w:hAnsi="Arial" w:cs="Arial"/>
                <w:lang w:eastAsia="en-AU"/>
              </w:rPr>
              <w:t xml:space="preserve"> teaching children to track. </w:t>
            </w:r>
          </w:p>
          <w:p w14:paraId="658712C5" w14:textId="77777777" w:rsidR="00E67A5D" w:rsidRPr="00244C38" w:rsidRDefault="00E67A5D" w:rsidP="00E67A5D">
            <w:pPr>
              <w:pStyle w:val="ListParagraph"/>
              <w:ind w:left="360"/>
              <w:rPr>
                <w:rFonts w:ascii="Arial" w:hAnsi="Arial" w:cs="Arial"/>
                <w:lang w:eastAsia="en-AU"/>
              </w:rPr>
            </w:pPr>
          </w:p>
          <w:p w14:paraId="09E7EBA8" w14:textId="77777777" w:rsidR="00E67A5D" w:rsidRPr="00244C38" w:rsidRDefault="00E67A5D" w:rsidP="00E67A5D">
            <w:pPr>
              <w:pStyle w:val="ListParagraph"/>
              <w:numPr>
                <w:ilvl w:val="0"/>
                <w:numId w:val="12"/>
              </w:numPr>
              <w:ind w:left="360"/>
              <w:contextualSpacing w:val="0"/>
              <w:rPr>
                <w:rFonts w:ascii="Arial" w:hAnsi="Arial" w:cs="Arial"/>
                <w:lang w:eastAsia="en-AU"/>
              </w:rPr>
            </w:pPr>
            <w:r w:rsidRPr="00244C38">
              <w:rPr>
                <w:rFonts w:ascii="Arial" w:hAnsi="Arial" w:cs="Arial"/>
                <w:lang w:eastAsia="en-AU"/>
              </w:rPr>
              <w:t>Students research tracking animals and report their findings back to the class. How do trackers know what sort of animal they are following?</w:t>
            </w:r>
          </w:p>
          <w:p w14:paraId="21484893" w14:textId="77777777" w:rsidR="00E67A5D" w:rsidRPr="00244C38" w:rsidRDefault="00E67A5D" w:rsidP="00E67A5D">
            <w:pPr>
              <w:pStyle w:val="ListParagraph"/>
              <w:rPr>
                <w:rFonts w:ascii="Arial" w:hAnsi="Arial" w:cs="Arial"/>
                <w:lang w:eastAsia="en-AU"/>
              </w:rPr>
            </w:pPr>
          </w:p>
          <w:p w14:paraId="6D15003F" w14:textId="77777777" w:rsidR="00E67A5D" w:rsidRPr="00244C38" w:rsidRDefault="00E67A5D" w:rsidP="00E67A5D">
            <w:pPr>
              <w:pStyle w:val="ListParagraph"/>
              <w:numPr>
                <w:ilvl w:val="0"/>
                <w:numId w:val="12"/>
              </w:numPr>
              <w:ind w:left="360"/>
              <w:contextualSpacing w:val="0"/>
              <w:rPr>
                <w:rFonts w:ascii="Arial" w:hAnsi="Arial" w:cs="Arial"/>
                <w:lang w:eastAsia="en-AU"/>
              </w:rPr>
            </w:pPr>
            <w:r w:rsidRPr="00244C38">
              <w:rPr>
                <w:rFonts w:ascii="Arial" w:hAnsi="Arial" w:cs="Arial"/>
                <w:lang w:eastAsia="en-AU"/>
              </w:rPr>
              <w:t xml:space="preserve">Look for animal tracks in the schoolyard or a nearby park. Can you identify the animal that left the tracks? What features of the track </w:t>
            </w:r>
            <w:proofErr w:type="gramStart"/>
            <w:r w:rsidRPr="00244C38">
              <w:rPr>
                <w:rFonts w:ascii="Arial" w:hAnsi="Arial" w:cs="Arial"/>
                <w:lang w:eastAsia="en-AU"/>
              </w:rPr>
              <w:t>were used</w:t>
            </w:r>
            <w:proofErr w:type="gramEnd"/>
            <w:r w:rsidRPr="00244C38">
              <w:rPr>
                <w:rFonts w:ascii="Arial" w:hAnsi="Arial" w:cs="Arial"/>
                <w:lang w:eastAsia="en-AU"/>
              </w:rPr>
              <w:t xml:space="preserve"> to identify the animal?</w:t>
            </w:r>
          </w:p>
          <w:p w14:paraId="59B770B7" w14:textId="77777777" w:rsidR="00E67A5D" w:rsidRPr="00244C38" w:rsidRDefault="00E67A5D" w:rsidP="00E67A5D">
            <w:pPr>
              <w:pStyle w:val="ListParagraph"/>
              <w:rPr>
                <w:rFonts w:ascii="Arial" w:hAnsi="Arial" w:cs="Arial"/>
                <w:lang w:eastAsia="en-AU"/>
              </w:rPr>
            </w:pPr>
          </w:p>
          <w:p w14:paraId="6D6BF1D2" w14:textId="77777777" w:rsidR="00E67A5D" w:rsidRPr="00244C38" w:rsidRDefault="00E67A5D" w:rsidP="00E67A5D">
            <w:pPr>
              <w:pStyle w:val="ListParagraph"/>
              <w:numPr>
                <w:ilvl w:val="0"/>
                <w:numId w:val="12"/>
              </w:numPr>
              <w:ind w:left="360"/>
              <w:contextualSpacing w:val="0"/>
              <w:rPr>
                <w:rFonts w:ascii="Arial" w:hAnsi="Arial" w:cs="Arial"/>
                <w:lang w:eastAsia="en-AU"/>
              </w:rPr>
            </w:pPr>
            <w:r w:rsidRPr="00244C38">
              <w:rPr>
                <w:rFonts w:ascii="Arial" w:hAnsi="Arial" w:cs="Arial"/>
                <w:lang w:eastAsia="en-AU"/>
              </w:rPr>
              <w:t xml:space="preserve">Alternatively, take photographs of tracks you find after school and present your findings to the class. How do you know which animal made the tracks? If this </w:t>
            </w:r>
            <w:proofErr w:type="gramStart"/>
            <w:r w:rsidRPr="00244C38">
              <w:rPr>
                <w:rFonts w:ascii="Arial" w:hAnsi="Arial" w:cs="Arial"/>
                <w:lang w:eastAsia="en-AU"/>
              </w:rPr>
              <w:t>isn’t</w:t>
            </w:r>
            <w:proofErr w:type="gramEnd"/>
            <w:r w:rsidRPr="00244C38">
              <w:rPr>
                <w:rFonts w:ascii="Arial" w:hAnsi="Arial" w:cs="Arial"/>
                <w:lang w:eastAsia="en-AU"/>
              </w:rPr>
              <w:t xml:space="preserve"> possible, find pictures of different animal tracks.</w:t>
            </w:r>
          </w:p>
          <w:p w14:paraId="61290138" w14:textId="77777777" w:rsidR="00E67A5D" w:rsidRPr="00244C38" w:rsidRDefault="00E67A5D" w:rsidP="00E67A5D">
            <w:pPr>
              <w:pStyle w:val="ListParagraph"/>
              <w:rPr>
                <w:rFonts w:ascii="Arial" w:hAnsi="Arial" w:cs="Arial"/>
                <w:lang w:eastAsia="en-AU"/>
              </w:rPr>
            </w:pPr>
          </w:p>
          <w:p w14:paraId="7D20ABF7" w14:textId="77777777" w:rsidR="00E67A5D" w:rsidRPr="00244C38" w:rsidRDefault="00E67A5D" w:rsidP="00E67A5D">
            <w:pPr>
              <w:pStyle w:val="ListParagraph"/>
              <w:numPr>
                <w:ilvl w:val="0"/>
                <w:numId w:val="12"/>
              </w:numPr>
              <w:ind w:left="360"/>
              <w:contextualSpacing w:val="0"/>
              <w:rPr>
                <w:rFonts w:ascii="Arial" w:hAnsi="Arial" w:cs="Arial"/>
                <w:lang w:eastAsia="en-AU"/>
              </w:rPr>
            </w:pPr>
            <w:r w:rsidRPr="00244C38">
              <w:rPr>
                <w:rFonts w:ascii="Arial" w:hAnsi="Arial" w:cs="Arial"/>
                <w:lang w:eastAsia="en-AU"/>
              </w:rPr>
              <w:t>Students prepare a joint presentation on tracking for a specific audience, for example, another class.</w:t>
            </w:r>
          </w:p>
          <w:p w14:paraId="69720EC6" w14:textId="77777777" w:rsidR="00E67A5D" w:rsidRPr="00244C38" w:rsidRDefault="00E67A5D" w:rsidP="00E67A5D">
            <w:pPr>
              <w:pStyle w:val="ListParagraph"/>
              <w:ind w:left="360"/>
              <w:contextualSpacing w:val="0"/>
              <w:rPr>
                <w:rFonts w:ascii="Arial" w:hAnsi="Arial" w:cs="Arial"/>
                <w:lang w:eastAsia="en-AU"/>
              </w:rPr>
            </w:pPr>
          </w:p>
          <w:p w14:paraId="02648EB2" w14:textId="77777777" w:rsidR="00E67A5D" w:rsidRPr="00DF2F5C" w:rsidRDefault="00E67A5D" w:rsidP="00E67A5D">
            <w:pPr>
              <w:rPr>
                <w:rFonts w:ascii="Arial" w:hAnsi="Arial" w:cs="Arial"/>
                <w:b/>
              </w:rPr>
            </w:pPr>
          </w:p>
        </w:tc>
        <w:tc>
          <w:tcPr>
            <w:tcW w:w="4395" w:type="dxa"/>
            <w:shd w:val="clear" w:color="auto" w:fill="FFFFFF"/>
          </w:tcPr>
          <w:p w14:paraId="57ADBF6F" w14:textId="77777777" w:rsidR="00E67A5D" w:rsidRPr="00244C38" w:rsidRDefault="00E67A5D" w:rsidP="00E67A5D">
            <w:pPr>
              <w:rPr>
                <w:rFonts w:ascii="Arial" w:hAnsi="Arial" w:cs="Arial"/>
              </w:rPr>
            </w:pPr>
            <w:r w:rsidRPr="00244C38">
              <w:rPr>
                <w:rFonts w:ascii="Arial" w:hAnsi="Arial" w:cs="Arial"/>
              </w:rPr>
              <w:t>Kangaroo:</w:t>
            </w:r>
          </w:p>
          <w:p w14:paraId="3F95E8AE" w14:textId="77777777" w:rsidR="00E67A5D" w:rsidRPr="00244C38" w:rsidRDefault="00E67A5D" w:rsidP="00E67A5D">
            <w:pPr>
              <w:rPr>
                <w:rFonts w:ascii="Arial" w:hAnsi="Arial" w:cs="Arial"/>
              </w:rPr>
            </w:pPr>
            <w:r w:rsidRPr="00244C38">
              <w:rPr>
                <w:rFonts w:ascii="Arial" w:hAnsi="Arial" w:cs="Arial"/>
              </w:rPr>
              <w:t>Wombat:</w:t>
            </w:r>
          </w:p>
          <w:p w14:paraId="66C2E6A1" w14:textId="750C2F81" w:rsidR="00E67A5D" w:rsidRPr="00DF2F5C" w:rsidRDefault="00E67A5D" w:rsidP="00E67A5D">
            <w:pPr>
              <w:pStyle w:val="VCAAbody"/>
              <w:rPr>
                <w:color w:val="auto"/>
              </w:rPr>
            </w:pPr>
            <w:r w:rsidRPr="00244C38">
              <w:t>Dingo:</w:t>
            </w:r>
          </w:p>
        </w:tc>
        <w:tc>
          <w:tcPr>
            <w:tcW w:w="5244" w:type="dxa"/>
            <w:shd w:val="clear" w:color="auto" w:fill="FFFFFF"/>
          </w:tcPr>
          <w:p w14:paraId="6F874EF6" w14:textId="77777777" w:rsidR="00E67A5D" w:rsidRPr="00244C38" w:rsidRDefault="00611CFA" w:rsidP="00E67A5D">
            <w:pPr>
              <w:pStyle w:val="ListParagraph"/>
              <w:numPr>
                <w:ilvl w:val="0"/>
                <w:numId w:val="14"/>
              </w:numPr>
              <w:contextualSpacing w:val="0"/>
              <w:rPr>
                <w:rFonts w:ascii="Arial" w:hAnsi="Arial" w:cs="Arial"/>
              </w:rPr>
            </w:pPr>
            <w:hyperlink r:id="rId32" w:history="1">
              <w:r w:rsidR="00E67A5D" w:rsidRPr="00244C38">
                <w:rPr>
                  <w:rStyle w:val="Hyperlink"/>
                  <w:rFonts w:ascii="Arial" w:hAnsi="Arial" w:cs="Arial"/>
                </w:rPr>
                <w:t>My survival as an Aboriginal</w:t>
              </w:r>
            </w:hyperlink>
            <w:r w:rsidR="00E67A5D" w:rsidRPr="00244C38">
              <w:rPr>
                <w:rFonts w:ascii="Arial" w:hAnsi="Arial" w:cs="Arial"/>
              </w:rPr>
              <w:t xml:space="preserve"> – media clip of Essie Coffey teaching children how to track</w:t>
            </w:r>
          </w:p>
          <w:p w14:paraId="34ED312C" w14:textId="77777777" w:rsidR="00E67A5D" w:rsidRPr="00244C38" w:rsidRDefault="00E67A5D" w:rsidP="00E67A5D">
            <w:pPr>
              <w:pStyle w:val="ListParagraph"/>
              <w:ind w:left="360"/>
              <w:rPr>
                <w:rFonts w:ascii="Arial" w:hAnsi="Arial" w:cs="Arial"/>
              </w:rPr>
            </w:pPr>
          </w:p>
          <w:p w14:paraId="5E168F85" w14:textId="0A843DEE" w:rsidR="00E67A5D" w:rsidRPr="00DF2F5C" w:rsidRDefault="00611CFA" w:rsidP="003E661D">
            <w:pPr>
              <w:pStyle w:val="VCAAbullet"/>
            </w:pPr>
            <w:hyperlink r:id="rId33" w:history="1">
              <w:r w:rsidR="00E67A5D" w:rsidRPr="00244C38">
                <w:rPr>
                  <w:rStyle w:val="Hyperlink"/>
                </w:rPr>
                <w:t>Tracking animals – how to read animal tracks</w:t>
              </w:r>
            </w:hyperlink>
          </w:p>
        </w:tc>
      </w:tr>
      <w:tr w:rsidR="00E67A5D" w:rsidRPr="00FB05DD" w14:paraId="5A672317" w14:textId="77777777" w:rsidTr="003554AC">
        <w:trPr>
          <w:cantSplit/>
          <w:trHeight w:val="567"/>
        </w:trPr>
        <w:tc>
          <w:tcPr>
            <w:tcW w:w="5211" w:type="dxa"/>
            <w:shd w:val="clear" w:color="auto" w:fill="FFFFFF"/>
          </w:tcPr>
          <w:p w14:paraId="46B0708C" w14:textId="77777777" w:rsidR="00E67A5D" w:rsidRPr="00244C38" w:rsidRDefault="00E67A5D" w:rsidP="00E67A5D">
            <w:pPr>
              <w:rPr>
                <w:rFonts w:ascii="Arial" w:hAnsi="Arial" w:cs="Arial"/>
                <w:b/>
                <w:lang w:eastAsia="en-AU"/>
              </w:rPr>
            </w:pPr>
            <w:r w:rsidRPr="00244C38">
              <w:rPr>
                <w:rFonts w:ascii="Arial" w:hAnsi="Arial" w:cs="Arial"/>
                <w:b/>
                <w:lang w:eastAsia="en-AU"/>
              </w:rPr>
              <w:t>Daily farewell activity</w:t>
            </w:r>
          </w:p>
          <w:p w14:paraId="79DA8AB1" w14:textId="77777777" w:rsidR="00E67A5D" w:rsidRPr="00244C38" w:rsidRDefault="00E67A5D" w:rsidP="00605D99">
            <w:pPr>
              <w:pStyle w:val="VCAAbullet"/>
            </w:pPr>
            <w:r w:rsidRPr="00244C38">
              <w:t>Farewell the students in language</w:t>
            </w:r>
          </w:p>
          <w:p w14:paraId="50078E5A" w14:textId="77777777" w:rsidR="00E67A5D" w:rsidRPr="00244C38" w:rsidRDefault="00E67A5D" w:rsidP="00605D99">
            <w:pPr>
              <w:pStyle w:val="VCAAbullet"/>
            </w:pPr>
            <w:r w:rsidRPr="00244C38">
              <w:t>Students return the teacher’s farewell</w:t>
            </w:r>
          </w:p>
          <w:p w14:paraId="4CECFBD2" w14:textId="77777777" w:rsidR="00E67A5D" w:rsidRPr="00244C38" w:rsidRDefault="00E67A5D" w:rsidP="00605D99">
            <w:pPr>
              <w:pStyle w:val="VCAAbullet"/>
            </w:pPr>
            <w:r w:rsidRPr="00244C38">
              <w:t>Students farewell any guests in language</w:t>
            </w:r>
          </w:p>
          <w:p w14:paraId="3A857B0F" w14:textId="77777777" w:rsidR="00E67A5D" w:rsidRPr="00244C38" w:rsidRDefault="00E67A5D" w:rsidP="00605D99">
            <w:pPr>
              <w:pStyle w:val="VCAAbullet"/>
            </w:pPr>
            <w:r w:rsidRPr="00244C38">
              <w:t>Students farewell each other in language</w:t>
            </w:r>
          </w:p>
          <w:p w14:paraId="32B2487D" w14:textId="77777777" w:rsidR="00E67A5D" w:rsidRPr="00DF2F5C" w:rsidRDefault="00E67A5D" w:rsidP="00E67A5D">
            <w:pPr>
              <w:rPr>
                <w:rFonts w:ascii="Arial" w:hAnsi="Arial" w:cs="Arial"/>
                <w:b/>
              </w:rPr>
            </w:pPr>
          </w:p>
        </w:tc>
        <w:tc>
          <w:tcPr>
            <w:tcW w:w="4395" w:type="dxa"/>
            <w:shd w:val="clear" w:color="auto" w:fill="FFFFFF"/>
          </w:tcPr>
          <w:p w14:paraId="7C93C38A" w14:textId="77777777" w:rsidR="00E67A5D" w:rsidRPr="00DF2F5C" w:rsidRDefault="00E67A5D" w:rsidP="00E67A5D">
            <w:pPr>
              <w:pStyle w:val="VCAAbody"/>
              <w:rPr>
                <w:color w:val="auto"/>
              </w:rPr>
            </w:pPr>
          </w:p>
        </w:tc>
        <w:tc>
          <w:tcPr>
            <w:tcW w:w="5244" w:type="dxa"/>
            <w:shd w:val="clear" w:color="auto" w:fill="FFFFFF"/>
          </w:tcPr>
          <w:p w14:paraId="4BC1870F" w14:textId="2DCECB23" w:rsidR="00E67A5D" w:rsidRPr="00DF2F5C" w:rsidRDefault="00E67A5D" w:rsidP="00E67A5D">
            <w:pPr>
              <w:rPr>
                <w:rFonts w:ascii="Arial" w:hAnsi="Arial" w:cs="Arial"/>
              </w:rPr>
            </w:pPr>
            <w:r w:rsidRPr="00244C38">
              <w:rPr>
                <w:rFonts w:ascii="Arial" w:hAnsi="Arial" w:cs="Arial"/>
              </w:rPr>
              <w:t xml:space="preserve">The farewell routine </w:t>
            </w:r>
            <w:proofErr w:type="gramStart"/>
            <w:r w:rsidRPr="00244C38">
              <w:rPr>
                <w:rFonts w:ascii="Arial" w:hAnsi="Arial" w:cs="Arial"/>
              </w:rPr>
              <w:t>should be used</w:t>
            </w:r>
            <w:proofErr w:type="gramEnd"/>
            <w:r w:rsidRPr="00244C38">
              <w:rPr>
                <w:rFonts w:ascii="Arial" w:hAnsi="Arial" w:cs="Arial"/>
              </w:rPr>
              <w:t xml:space="preserve"> at the end of every class.</w:t>
            </w:r>
          </w:p>
        </w:tc>
      </w:tr>
    </w:tbl>
    <w:p w14:paraId="7AE3785B" w14:textId="7F480E7A" w:rsidR="007961C4" w:rsidRPr="00997C2E" w:rsidRDefault="003554AC" w:rsidP="007961C4">
      <w:pPr>
        <w:pStyle w:val="VCAAHeading2"/>
        <w:rPr>
          <w:lang w:val="en-AU"/>
        </w:rPr>
      </w:pPr>
      <w:r w:rsidRPr="00997C2E">
        <w:rPr>
          <w:lang w:val="en-AU"/>
        </w:rPr>
        <w:t xml:space="preserve">Assessment </w:t>
      </w:r>
      <w:r w:rsidR="000D00A4" w:rsidRPr="00997C2E">
        <w:rPr>
          <w:lang w:val="en-AU"/>
        </w:rPr>
        <w:t>opportunities</w:t>
      </w:r>
    </w:p>
    <w:p w14:paraId="456DDBD0" w14:textId="77777777" w:rsidR="00E67A5D" w:rsidRPr="00244C38" w:rsidRDefault="00E67A5D" w:rsidP="00E67A5D">
      <w:pPr>
        <w:pStyle w:val="ListParagraph"/>
        <w:numPr>
          <w:ilvl w:val="0"/>
          <w:numId w:val="8"/>
        </w:numPr>
        <w:rPr>
          <w:rFonts w:ascii="Arial" w:hAnsi="Arial" w:cs="Arial"/>
          <w:lang w:val="en-AU"/>
        </w:rPr>
      </w:pPr>
      <w:r w:rsidRPr="00244C38">
        <w:rPr>
          <w:rFonts w:ascii="Arial" w:hAnsi="Arial" w:cs="Arial"/>
          <w:lang w:val="en-AU"/>
        </w:rPr>
        <w:t>Formal and informal assessment of classwork</w:t>
      </w:r>
    </w:p>
    <w:p w14:paraId="229691DB" w14:textId="77777777" w:rsidR="00E67A5D" w:rsidRPr="00244C38" w:rsidRDefault="00E67A5D" w:rsidP="00E67A5D">
      <w:pPr>
        <w:pStyle w:val="ListParagraph"/>
        <w:numPr>
          <w:ilvl w:val="0"/>
          <w:numId w:val="8"/>
        </w:numPr>
        <w:rPr>
          <w:rFonts w:ascii="Arial" w:hAnsi="Arial" w:cs="Arial"/>
          <w:lang w:val="en-AU"/>
        </w:rPr>
      </w:pPr>
      <w:r w:rsidRPr="00244C38">
        <w:rPr>
          <w:rFonts w:ascii="Arial" w:hAnsi="Arial" w:cs="Arial"/>
          <w:lang w:val="en-AU"/>
        </w:rPr>
        <w:t>Observation of student participation in classroom activities</w:t>
      </w:r>
    </w:p>
    <w:p w14:paraId="18B36B82" w14:textId="6BF6CDB1" w:rsidR="007961C4" w:rsidRPr="00997C2E" w:rsidRDefault="007961C4" w:rsidP="00FB05DD">
      <w:pPr>
        <w:pStyle w:val="VCAAHeading2"/>
      </w:pPr>
      <w:r w:rsidRPr="00997C2E">
        <w:t>Sharing</w:t>
      </w:r>
    </w:p>
    <w:p w14:paraId="2BFD70F9" w14:textId="77777777" w:rsidR="00E67A5D" w:rsidRPr="00E67A5D" w:rsidRDefault="00E67A5D" w:rsidP="00E67A5D">
      <w:pPr>
        <w:pStyle w:val="VCAAbullet"/>
        <w:rPr>
          <w:rFonts w:eastAsia="Calibri"/>
        </w:rPr>
      </w:pPr>
      <w:r w:rsidRPr="00E67A5D">
        <w:rPr>
          <w:rFonts w:eastAsia="Calibri"/>
        </w:rPr>
        <w:t>Ask students to tell their family what they have learnt about Aboriginal trackers.</w:t>
      </w:r>
    </w:p>
    <w:p w14:paraId="34E3BCC6" w14:textId="77777777" w:rsidR="00E67A5D" w:rsidRPr="00E67A5D" w:rsidRDefault="00E67A5D" w:rsidP="00E67A5D">
      <w:pPr>
        <w:pStyle w:val="VCAAbullet"/>
        <w:rPr>
          <w:rFonts w:eastAsia="Calibri"/>
        </w:rPr>
      </w:pPr>
      <w:r w:rsidRPr="00E67A5D">
        <w:rPr>
          <w:rFonts w:eastAsia="Calibri"/>
        </w:rPr>
        <w:t>Send the language information home to the family.</w:t>
      </w:r>
    </w:p>
    <w:p w14:paraId="732268A1" w14:textId="1FCDDA3D" w:rsidR="0009709E" w:rsidRPr="00997C2E" w:rsidRDefault="00E67A5D" w:rsidP="00E67A5D">
      <w:pPr>
        <w:pStyle w:val="VCAAbullet"/>
      </w:pPr>
      <w:r w:rsidRPr="00E67A5D">
        <w:rPr>
          <w:rFonts w:eastAsia="Calibri"/>
          <w:color w:val="auto"/>
          <w:kern w:val="0"/>
          <w:lang w:eastAsia="en-US"/>
        </w:rPr>
        <w:t>Display work in the classroom or elsewhere.</w:t>
      </w:r>
    </w:p>
    <w:sectPr w:rsidR="0009709E" w:rsidRPr="00997C2E" w:rsidSect="003554AC">
      <w:footerReference w:type="first" r:id="rId34"/>
      <w:pgSz w:w="16840" w:h="11907" w:orient="landscape" w:code="9"/>
      <w:pgMar w:top="1134" w:right="1134" w:bottom="1134"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68A4" w14:textId="77777777" w:rsidR="00246E38" w:rsidRDefault="00246E38" w:rsidP="00304EA1">
      <w:pPr>
        <w:spacing w:after="0" w:line="240" w:lineRule="auto"/>
      </w:pPr>
      <w:r>
        <w:separator/>
      </w:r>
    </w:p>
  </w:endnote>
  <w:endnote w:type="continuationSeparator" w:id="0">
    <w:p w14:paraId="732268A5" w14:textId="77777777" w:rsidR="00246E38" w:rsidRDefault="00246E3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B" w14:textId="77777777" w:rsidR="00246E38" w:rsidRDefault="00246E38" w:rsidP="00BC538E">
    <w:pPr>
      <w:pStyle w:val="Footer"/>
      <w:jc w:val="center"/>
    </w:pPr>
    <w:r>
      <w:rPr>
        <w:noProof/>
        <w:lang w:val="en-AU" w:eastAsia="en-AU"/>
      </w:rPr>
      <w:drawing>
        <wp:inline distT="0" distB="0" distL="0" distR="0" wp14:anchorId="732268B7" wp14:editId="732268B8">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2" w14:textId="2423E75D" w:rsidR="00246E38" w:rsidRPr="00A45ECE" w:rsidRDefault="00246E38" w:rsidP="00A45ECE">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611CFA">
      <w:rPr>
        <w:noProof/>
      </w:rPr>
      <w:t>8</w:t>
    </w:r>
    <w:r w:rsidRPr="00A45E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4" w14:textId="4B834F60" w:rsidR="00246E38" w:rsidRPr="008D0529" w:rsidRDefault="00246E38" w:rsidP="0063459B">
    <w:pPr>
      <w:pStyle w:val="VCAAcaptionsandfootnote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6ECC" w14:textId="1DC8C591" w:rsidR="00246E38" w:rsidRPr="00A45ECE" w:rsidRDefault="00246E38" w:rsidP="0063459B">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611CFA">
      <w:rPr>
        <w:noProof/>
      </w:rPr>
      <w:t>3</w:t>
    </w:r>
    <w:r w:rsidRPr="00A45E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68A2" w14:textId="77777777" w:rsidR="00246E38" w:rsidRDefault="00246E38" w:rsidP="00304EA1">
      <w:pPr>
        <w:spacing w:after="0" w:line="240" w:lineRule="auto"/>
      </w:pPr>
      <w:r>
        <w:separator/>
      </w:r>
    </w:p>
  </w:footnote>
  <w:footnote w:type="continuationSeparator" w:id="0">
    <w:p w14:paraId="732268A3" w14:textId="77777777" w:rsidR="00246E38" w:rsidRDefault="00246E3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7" w14:textId="4FF3E695" w:rsidR="00246E38" w:rsidRDefault="00246E38" w:rsidP="00302458">
    <w:pPr>
      <w:pStyle w:val="Header"/>
      <w:spacing w:after="240"/>
    </w:pPr>
    <w:r>
      <w:rPr>
        <w:color w:val="999999" w:themeColor="accent2"/>
      </w:rPr>
      <w:t>Contemporary Aboriginal Performing Arts, Levels 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A" w14:textId="77777777" w:rsidR="00246E38" w:rsidRDefault="00246E38" w:rsidP="00BC538E">
    <w:pPr>
      <w:pStyle w:val="Header"/>
      <w:jc w:val="center"/>
    </w:pPr>
    <w:r>
      <w:rPr>
        <w:noProof/>
        <w:lang w:val="en-AU" w:eastAsia="en-AU"/>
      </w:rPr>
      <w:drawing>
        <wp:inline distT="0" distB="0" distL="0" distR="0" wp14:anchorId="732268B5" wp14:editId="732268B6">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E" w14:textId="14DC31FD" w:rsidR="00246E38" w:rsidRPr="00E67A5D" w:rsidRDefault="00E67A5D" w:rsidP="00E67A5D">
    <w:pPr>
      <w:pStyle w:val="Header"/>
      <w:spacing w:after="240"/>
      <w:rPr>
        <w:color w:val="999999" w:themeColor="accent2"/>
        <w:sz w:val="18"/>
        <w:szCs w:val="18"/>
        <w:lang w:val="en-AU"/>
      </w:rPr>
    </w:pPr>
    <w:r>
      <w:rPr>
        <w:color w:val="999999" w:themeColor="accent2"/>
        <w:sz w:val="18"/>
        <w:szCs w:val="18"/>
        <w:lang w:val="en-AU"/>
      </w:rPr>
      <w:t>Famous Aboriginal people, Levels 3–6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3" w14:textId="24214159" w:rsidR="00246E38" w:rsidRPr="00871C71" w:rsidRDefault="00E67A5D" w:rsidP="00EC429A">
    <w:pPr>
      <w:pStyle w:val="Header"/>
      <w:spacing w:after="240"/>
      <w:rPr>
        <w:color w:val="999999" w:themeColor="accent2"/>
        <w:sz w:val="18"/>
        <w:szCs w:val="18"/>
        <w:lang w:val="en-AU"/>
      </w:rPr>
    </w:pPr>
    <w:r>
      <w:rPr>
        <w:color w:val="999999" w:themeColor="accent2"/>
        <w:sz w:val="18"/>
        <w:szCs w:val="18"/>
        <w:lang w:val="en-AU"/>
      </w:rPr>
      <w:t>Famous Aboriginal people</w:t>
    </w:r>
    <w:r w:rsidR="00FB05DD">
      <w:rPr>
        <w:color w:val="999999" w:themeColor="accent2"/>
        <w:sz w:val="18"/>
        <w:szCs w:val="18"/>
        <w:lang w:val="en-AU"/>
      </w:rPr>
      <w:t>, Levels 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5E8"/>
    <w:multiLevelType w:val="hybridMultilevel"/>
    <w:tmpl w:val="790E68B4"/>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2CA4"/>
    <w:multiLevelType w:val="hybridMultilevel"/>
    <w:tmpl w:val="8912E65E"/>
    <w:lvl w:ilvl="0" w:tplc="5918582C">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D5E2A"/>
    <w:multiLevelType w:val="hybridMultilevel"/>
    <w:tmpl w:val="90860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FF789D"/>
    <w:multiLevelType w:val="hybridMultilevel"/>
    <w:tmpl w:val="D20A6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9F29E6"/>
    <w:multiLevelType w:val="hybridMultilevel"/>
    <w:tmpl w:val="42620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9C67AF"/>
    <w:multiLevelType w:val="hybridMultilevel"/>
    <w:tmpl w:val="7AA8F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7" w15:restartNumberingAfterBreak="0">
    <w:nsid w:val="31676FD9"/>
    <w:multiLevelType w:val="hybridMultilevel"/>
    <w:tmpl w:val="745C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54575652"/>
    <w:multiLevelType w:val="hybridMultilevel"/>
    <w:tmpl w:val="84902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46A732A"/>
    <w:multiLevelType w:val="hybridMultilevel"/>
    <w:tmpl w:val="1C2A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565684"/>
    <w:multiLevelType w:val="hybridMultilevel"/>
    <w:tmpl w:val="9A6C9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9A16EA"/>
    <w:multiLevelType w:val="hybridMultilevel"/>
    <w:tmpl w:val="6C624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5"/>
  </w:num>
  <w:num w:numId="4">
    <w:abstractNumId w:val="11"/>
  </w:num>
  <w:num w:numId="5">
    <w:abstractNumId w:val="2"/>
  </w:num>
  <w:num w:numId="6">
    <w:abstractNumId w:val="13"/>
  </w:num>
  <w:num w:numId="7">
    <w:abstractNumId w:val="1"/>
  </w:num>
  <w:num w:numId="8">
    <w:abstractNumId w:val="3"/>
  </w:num>
  <w:num w:numId="9">
    <w:abstractNumId w:val="6"/>
  </w:num>
  <w:num w:numId="10">
    <w:abstractNumId w:val="14"/>
  </w:num>
  <w:num w:numId="11">
    <w:abstractNumId w:val="9"/>
  </w:num>
  <w:num w:numId="12">
    <w:abstractNumId w:val="7"/>
  </w:num>
  <w:num w:numId="13">
    <w:abstractNumId w:val="12"/>
  </w:num>
  <w:num w:numId="14">
    <w:abstractNumId w:val="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B7"/>
    <w:rsid w:val="000251F9"/>
    <w:rsid w:val="00027228"/>
    <w:rsid w:val="00043D1C"/>
    <w:rsid w:val="0005780E"/>
    <w:rsid w:val="00063FF5"/>
    <w:rsid w:val="000717A8"/>
    <w:rsid w:val="0009709E"/>
    <w:rsid w:val="000A71F7"/>
    <w:rsid w:val="000D00A4"/>
    <w:rsid w:val="000F09E4"/>
    <w:rsid w:val="000F16FD"/>
    <w:rsid w:val="00145925"/>
    <w:rsid w:val="001B64F9"/>
    <w:rsid w:val="001E4274"/>
    <w:rsid w:val="0021197E"/>
    <w:rsid w:val="002233AF"/>
    <w:rsid w:val="00226DD1"/>
    <w:rsid w:val="002279BA"/>
    <w:rsid w:val="002329F3"/>
    <w:rsid w:val="00243F0D"/>
    <w:rsid w:val="00246E38"/>
    <w:rsid w:val="002647BB"/>
    <w:rsid w:val="002754C1"/>
    <w:rsid w:val="002841C8"/>
    <w:rsid w:val="0028516B"/>
    <w:rsid w:val="00297415"/>
    <w:rsid w:val="002C6F90"/>
    <w:rsid w:val="002F1BC3"/>
    <w:rsid w:val="002F1D33"/>
    <w:rsid w:val="00302458"/>
    <w:rsid w:val="00302FB8"/>
    <w:rsid w:val="00304EA1"/>
    <w:rsid w:val="00314D81"/>
    <w:rsid w:val="00322FC6"/>
    <w:rsid w:val="003554AC"/>
    <w:rsid w:val="00362E64"/>
    <w:rsid w:val="00391986"/>
    <w:rsid w:val="00394078"/>
    <w:rsid w:val="003B7DD1"/>
    <w:rsid w:val="003E661D"/>
    <w:rsid w:val="00410CC6"/>
    <w:rsid w:val="00417AA3"/>
    <w:rsid w:val="00422DC1"/>
    <w:rsid w:val="00426FCC"/>
    <w:rsid w:val="004314BF"/>
    <w:rsid w:val="00440B32"/>
    <w:rsid w:val="0046078D"/>
    <w:rsid w:val="004779AC"/>
    <w:rsid w:val="00481010"/>
    <w:rsid w:val="004A2ED8"/>
    <w:rsid w:val="004C1309"/>
    <w:rsid w:val="004C39E7"/>
    <w:rsid w:val="004C5C51"/>
    <w:rsid w:val="004F5BDA"/>
    <w:rsid w:val="0051631E"/>
    <w:rsid w:val="005258AB"/>
    <w:rsid w:val="00537320"/>
    <w:rsid w:val="00537421"/>
    <w:rsid w:val="00566029"/>
    <w:rsid w:val="005923CB"/>
    <w:rsid w:val="005B391B"/>
    <w:rsid w:val="005D2A46"/>
    <w:rsid w:val="005D3D78"/>
    <w:rsid w:val="005E2EF0"/>
    <w:rsid w:val="005F239D"/>
    <w:rsid w:val="005F6F1F"/>
    <w:rsid w:val="00605D99"/>
    <w:rsid w:val="00611CFA"/>
    <w:rsid w:val="00632849"/>
    <w:rsid w:val="0063459B"/>
    <w:rsid w:val="0064172E"/>
    <w:rsid w:val="00657756"/>
    <w:rsid w:val="00693FFD"/>
    <w:rsid w:val="006D0522"/>
    <w:rsid w:val="006D2159"/>
    <w:rsid w:val="006E70BF"/>
    <w:rsid w:val="006F6143"/>
    <w:rsid w:val="006F787C"/>
    <w:rsid w:val="00702636"/>
    <w:rsid w:val="00724507"/>
    <w:rsid w:val="0074020B"/>
    <w:rsid w:val="00773E6C"/>
    <w:rsid w:val="007961C4"/>
    <w:rsid w:val="007B434A"/>
    <w:rsid w:val="00813C37"/>
    <w:rsid w:val="008154B5"/>
    <w:rsid w:val="0081634F"/>
    <w:rsid w:val="00823962"/>
    <w:rsid w:val="008466FE"/>
    <w:rsid w:val="00852719"/>
    <w:rsid w:val="00860115"/>
    <w:rsid w:val="00871C71"/>
    <w:rsid w:val="00885658"/>
    <w:rsid w:val="0088783C"/>
    <w:rsid w:val="008913E3"/>
    <w:rsid w:val="008B42D8"/>
    <w:rsid w:val="008B4A89"/>
    <w:rsid w:val="008C4262"/>
    <w:rsid w:val="008D0529"/>
    <w:rsid w:val="008F48CE"/>
    <w:rsid w:val="009127DD"/>
    <w:rsid w:val="00927828"/>
    <w:rsid w:val="009370BC"/>
    <w:rsid w:val="0098739B"/>
    <w:rsid w:val="00997C2E"/>
    <w:rsid w:val="009D11C1"/>
    <w:rsid w:val="009E2C54"/>
    <w:rsid w:val="00A10EAC"/>
    <w:rsid w:val="00A17661"/>
    <w:rsid w:val="00A24B2D"/>
    <w:rsid w:val="00A279B7"/>
    <w:rsid w:val="00A35C4D"/>
    <w:rsid w:val="00A40966"/>
    <w:rsid w:val="00A45ECE"/>
    <w:rsid w:val="00A74B76"/>
    <w:rsid w:val="00A921E0"/>
    <w:rsid w:val="00AB27D1"/>
    <w:rsid w:val="00B0738F"/>
    <w:rsid w:val="00B16292"/>
    <w:rsid w:val="00B26601"/>
    <w:rsid w:val="00B26A67"/>
    <w:rsid w:val="00B41951"/>
    <w:rsid w:val="00B52280"/>
    <w:rsid w:val="00B53229"/>
    <w:rsid w:val="00B5676D"/>
    <w:rsid w:val="00B62480"/>
    <w:rsid w:val="00B65DBF"/>
    <w:rsid w:val="00B81B70"/>
    <w:rsid w:val="00B91637"/>
    <w:rsid w:val="00BC538E"/>
    <w:rsid w:val="00BD0724"/>
    <w:rsid w:val="00BE5521"/>
    <w:rsid w:val="00C055AC"/>
    <w:rsid w:val="00C52FA5"/>
    <w:rsid w:val="00C53263"/>
    <w:rsid w:val="00C53CA7"/>
    <w:rsid w:val="00C60959"/>
    <w:rsid w:val="00C75F1D"/>
    <w:rsid w:val="00C770A3"/>
    <w:rsid w:val="00CD4752"/>
    <w:rsid w:val="00CF3548"/>
    <w:rsid w:val="00D12F2A"/>
    <w:rsid w:val="00D338E4"/>
    <w:rsid w:val="00D51947"/>
    <w:rsid w:val="00D532F0"/>
    <w:rsid w:val="00D635DD"/>
    <w:rsid w:val="00D648E9"/>
    <w:rsid w:val="00D77413"/>
    <w:rsid w:val="00D82759"/>
    <w:rsid w:val="00D84540"/>
    <w:rsid w:val="00D86DE4"/>
    <w:rsid w:val="00DC24F2"/>
    <w:rsid w:val="00DD089C"/>
    <w:rsid w:val="00DF2F5C"/>
    <w:rsid w:val="00E23F1D"/>
    <w:rsid w:val="00E36361"/>
    <w:rsid w:val="00E55AE9"/>
    <w:rsid w:val="00E67A5D"/>
    <w:rsid w:val="00EA679E"/>
    <w:rsid w:val="00EC429A"/>
    <w:rsid w:val="00F11400"/>
    <w:rsid w:val="00F22A1E"/>
    <w:rsid w:val="00F320B6"/>
    <w:rsid w:val="00F40D53"/>
    <w:rsid w:val="00F4525C"/>
    <w:rsid w:val="00F67185"/>
    <w:rsid w:val="00FB05DD"/>
    <w:rsid w:val="00FB0CF4"/>
    <w:rsid w:val="00FC5E79"/>
    <w:rsid w:val="00FD4326"/>
    <w:rsid w:val="00FF0605"/>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22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DBF"/>
  </w:style>
  <w:style w:type="paragraph" w:styleId="Heading1">
    <w:name w:val="heading 1"/>
    <w:basedOn w:val="Normal"/>
    <w:next w:val="Normal"/>
    <w:link w:val="Heading1Char"/>
    <w:uiPriority w:val="9"/>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43D1C"/>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043D1C"/>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997C2E"/>
    <w:pPr>
      <w:numPr>
        <w:numId w:val="7"/>
      </w:numPr>
      <w:tabs>
        <w:tab w:val="left" w:pos="425"/>
      </w:tabs>
      <w:contextualSpacing/>
    </w:pPr>
    <w:rPr>
      <w:rFonts w:eastAsia="Times New Roman"/>
      <w:kern w:val="22"/>
      <w:lang w:val="en-AU" w:eastAsia="ja-JP"/>
    </w:rPr>
  </w:style>
  <w:style w:type="paragraph" w:customStyle="1" w:styleId="VCAAbulletlevel2">
    <w:name w:val="VCAA bullet level 2"/>
    <w:basedOn w:val="VCAAbullet"/>
    <w:qFormat/>
    <w:rsid w:val="00394078"/>
    <w:pPr>
      <w:numPr>
        <w:numId w:val="1"/>
      </w:numPr>
      <w:ind w:left="850" w:hanging="425"/>
    </w:pPr>
  </w:style>
  <w:style w:type="paragraph" w:customStyle="1" w:styleId="VCAAnumbers">
    <w:name w:val="VCAA numbers"/>
    <w:basedOn w:val="VCAAbullet"/>
    <w:qFormat/>
    <w:rsid w:val="00394078"/>
    <w:pPr>
      <w:numPr>
        <w:numId w:val="2"/>
      </w:numPr>
      <w:ind w:left="425" w:hanging="425"/>
    </w:pPr>
    <w:rPr>
      <w:lang w:val="en-US"/>
    </w:rPr>
  </w:style>
  <w:style w:type="paragraph" w:customStyle="1" w:styleId="VCAAtablecondensedbullet">
    <w:name w:val="VCAA table condensed bullet"/>
    <w:basedOn w:val="Normal"/>
    <w:qFormat/>
    <w:rsid w:val="00394078"/>
    <w:pPr>
      <w:numPr>
        <w:numId w:val="3"/>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4"/>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A35C4D"/>
    <w:pPr>
      <w:tabs>
        <w:tab w:val="right" w:leader="dot" w:pos="9639"/>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A35C4D"/>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7961C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4AC"/>
    <w:rPr>
      <w:color w:val="8DB3E2" w:themeColor="followedHyperlink"/>
      <w:u w:val="single"/>
    </w:rPr>
  </w:style>
  <w:style w:type="character" w:styleId="CommentReference">
    <w:name w:val="annotation reference"/>
    <w:basedOn w:val="DefaultParagraphFont"/>
    <w:uiPriority w:val="99"/>
    <w:semiHidden/>
    <w:unhideWhenUsed/>
    <w:rsid w:val="004C5C51"/>
    <w:rPr>
      <w:sz w:val="16"/>
      <w:szCs w:val="16"/>
    </w:rPr>
  </w:style>
  <w:style w:type="paragraph" w:styleId="CommentText">
    <w:name w:val="annotation text"/>
    <w:basedOn w:val="Normal"/>
    <w:link w:val="CommentTextChar"/>
    <w:uiPriority w:val="99"/>
    <w:semiHidden/>
    <w:unhideWhenUsed/>
    <w:rsid w:val="004C5C51"/>
    <w:pPr>
      <w:spacing w:line="240" w:lineRule="auto"/>
    </w:pPr>
    <w:rPr>
      <w:sz w:val="20"/>
      <w:szCs w:val="20"/>
    </w:rPr>
  </w:style>
  <w:style w:type="character" w:customStyle="1" w:styleId="CommentTextChar">
    <w:name w:val="Comment Text Char"/>
    <w:basedOn w:val="DefaultParagraphFont"/>
    <w:link w:val="CommentText"/>
    <w:uiPriority w:val="99"/>
    <w:semiHidden/>
    <w:rsid w:val="004C5C51"/>
    <w:rPr>
      <w:sz w:val="20"/>
      <w:szCs w:val="20"/>
    </w:rPr>
  </w:style>
  <w:style w:type="paragraph" w:styleId="CommentSubject">
    <w:name w:val="annotation subject"/>
    <w:basedOn w:val="CommentText"/>
    <w:next w:val="CommentText"/>
    <w:link w:val="CommentSubjectChar"/>
    <w:uiPriority w:val="99"/>
    <w:semiHidden/>
    <w:unhideWhenUsed/>
    <w:rsid w:val="004C5C51"/>
    <w:rPr>
      <w:b/>
      <w:bCs/>
    </w:rPr>
  </w:style>
  <w:style w:type="character" w:customStyle="1" w:styleId="CommentSubjectChar">
    <w:name w:val="Comment Subject Char"/>
    <w:basedOn w:val="CommentTextChar"/>
    <w:link w:val="CommentSubject"/>
    <w:uiPriority w:val="99"/>
    <w:semiHidden/>
    <w:rsid w:val="004C5C51"/>
    <w:rPr>
      <w:b/>
      <w:bCs/>
      <w:sz w:val="20"/>
      <w:szCs w:val="20"/>
    </w:rPr>
  </w:style>
  <w:style w:type="paragraph" w:styleId="ListParagraph">
    <w:name w:val="List Paragraph"/>
    <w:basedOn w:val="Normal"/>
    <w:uiPriority w:val="99"/>
    <w:qFormat/>
    <w:rsid w:val="00B91637"/>
    <w:pPr>
      <w:ind w:left="720"/>
      <w:contextualSpacing/>
    </w:pPr>
  </w:style>
  <w:style w:type="paragraph" w:customStyle="1" w:styleId="VCAADocumentsubtitleB">
    <w:name w:val="VCAA Document subtitle B"/>
    <w:basedOn w:val="VCAADocumentsubtitle"/>
    <w:qFormat/>
    <w:rsid w:val="009127DD"/>
    <w:rPr>
      <w:sz w:val="52"/>
      <w:szCs w:val="52"/>
    </w:rPr>
  </w:style>
  <w:style w:type="paragraph" w:styleId="FootnoteText">
    <w:name w:val="footnote text"/>
    <w:basedOn w:val="Normal"/>
    <w:link w:val="FootnoteTextChar"/>
    <w:uiPriority w:val="99"/>
    <w:semiHidden/>
    <w:unhideWhenUsed/>
    <w:rsid w:val="00297415"/>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297415"/>
    <w:rPr>
      <w:sz w:val="20"/>
      <w:szCs w:val="20"/>
      <w:lang w:val="en-AU"/>
    </w:rPr>
  </w:style>
  <w:style w:type="paragraph" w:styleId="NoSpacing">
    <w:name w:val="No Spacing"/>
    <w:link w:val="NoSpacingChar"/>
    <w:uiPriority w:val="1"/>
    <w:qFormat/>
    <w:rsid w:val="00297415"/>
    <w:pPr>
      <w:spacing w:after="0" w:line="240" w:lineRule="auto"/>
    </w:pPr>
    <w:rPr>
      <w:rFonts w:eastAsiaTheme="minorEastAsia"/>
    </w:rPr>
  </w:style>
  <w:style w:type="character" w:customStyle="1" w:styleId="NoSpacingChar">
    <w:name w:val="No Spacing Char"/>
    <w:basedOn w:val="DefaultParagraphFont"/>
    <w:link w:val="NoSpacing"/>
    <w:uiPriority w:val="1"/>
    <w:rsid w:val="00297415"/>
    <w:rPr>
      <w:rFonts w:eastAsiaTheme="minorEastAsia"/>
    </w:rPr>
  </w:style>
  <w:style w:type="character" w:styleId="FootnoteReference">
    <w:name w:val="footnote reference"/>
    <w:basedOn w:val="DefaultParagraphFont"/>
    <w:uiPriority w:val="99"/>
    <w:semiHidden/>
    <w:unhideWhenUsed/>
    <w:rsid w:val="00246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 TargetMode="External"/><Relationship Id="rId18" Type="http://schemas.openxmlformats.org/officeDocument/2006/relationships/footer" Target="footer3.xml"/><Relationship Id="rId26" Type="http://schemas.openxmlformats.org/officeDocument/2006/relationships/hyperlink" Target="https://www.theage.com.au/national/victoria/story-of-young-childrens-survival-in-wimmera-bush-for-nine-days-endures-150-years-on-20140810-101l2y.html" TargetMode="External"/><Relationship Id="rId39" Type="http://schemas.openxmlformats.org/officeDocument/2006/relationships/customXml" Target="../customXml/item4.xml"/><Relationship Id="rId21" Type="http://schemas.openxmlformats.org/officeDocument/2006/relationships/hyperlink" Target="http://victoriancurriculum.vcaa.vic.edu.au/Curriculum/ContentDescription/VCLVU171"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vcaa.vic.edu.au/Pages/aboutus/policies/policy-copyright.aspx" TargetMode="External"/><Relationship Id="rId17" Type="http://schemas.openxmlformats.org/officeDocument/2006/relationships/header" Target="header4.xml"/><Relationship Id="rId25" Type="http://schemas.openxmlformats.org/officeDocument/2006/relationships/hyperlink" Target="http://publishing.nla.gov.au/pages/news.do?newsId=126" TargetMode="External"/><Relationship Id="rId33" Type="http://schemas.openxmlformats.org/officeDocument/2006/relationships/hyperlink" Target="http://www.survival.org.au/tracking.php"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victoriancurriculum.vcaa.vic.edu.au/Curriculum/ContentDescription/VCLVU164" TargetMode="External"/><Relationship Id="rId29" Type="http://schemas.openxmlformats.org/officeDocument/2006/relationships/hyperlink" Target="http://www.justverse.com/master.html?http://www.justverse.com/the-duff-childr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aa.vic.edu.au/Pages/aboutus/policies/policy-copyright.aspx" TargetMode="External"/><Relationship Id="rId24" Type="http://schemas.openxmlformats.org/officeDocument/2006/relationships/hyperlink" Target="http://aso.gov.au/titles/documentaries/my-survival-aboriginal/clip2/" TargetMode="External"/><Relationship Id="rId32" Type="http://schemas.openxmlformats.org/officeDocument/2006/relationships/hyperlink" Target="http://aso.gov.au/titles/documentaries/my-survival-aboriginal/clip1/"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bc.net.au/news/2014-07-03/tracker-barry-port-retires/5569470" TargetMode="External"/><Relationship Id="rId28" Type="http://schemas.openxmlformats.org/officeDocument/2006/relationships/hyperlink" Target="http://www.theage.com.au/articles/2003/06/29/1056825275592.htm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victoriancurriculum.vcaa.vic.edu.au/Curriculum/ContentDescription/VCLVC157" TargetMode="External"/><Relationship Id="rId31" Type="http://schemas.openxmlformats.org/officeDocument/2006/relationships/hyperlink" Target="http://aso.gov.au/titles/documentaries/my-survival-aboriginal/clip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s://en.wikipedia.org/wiki/Aboriginal_tracker" TargetMode="External"/><Relationship Id="rId27" Type="http://schemas.openxmlformats.org/officeDocument/2006/relationships/hyperlink" Target="http://ergo.slv.vic.gov.au/image/duff-children-lost-9-days-bush" TargetMode="External"/><Relationship Id="rId30" Type="http://schemas.openxmlformats.org/officeDocument/2006/relationships/hyperlink" Target="http://publishing.nla.gov.au/pages/news.do?newsId=126"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8FFC669-A346-4CF2-9382-5292FFF3ED08}">
  <ds:schemaRefs>
    <ds:schemaRef ds:uri="http://schemas.openxmlformats.org/officeDocument/2006/bibliography"/>
  </ds:schemaRefs>
</ds:datastoreItem>
</file>

<file path=customXml/itemProps2.xml><?xml version="1.0" encoding="utf-8"?>
<ds:datastoreItem xmlns:ds="http://schemas.openxmlformats.org/officeDocument/2006/customXml" ds:itemID="{3F77EDFD-767A-400C-BE7F-A8F484DA4BC2}"/>
</file>

<file path=customXml/itemProps3.xml><?xml version="1.0" encoding="utf-8"?>
<ds:datastoreItem xmlns:ds="http://schemas.openxmlformats.org/officeDocument/2006/customXml" ds:itemID="{5BDDB192-4496-450F-8932-0BBA296DB012}"/>
</file>

<file path=customXml/itemProps4.xml><?xml version="1.0" encoding="utf-8"?>
<ds:datastoreItem xmlns:ds="http://schemas.openxmlformats.org/officeDocument/2006/customXml" ds:itemID="{136372F1-552B-481D-8DBB-647F1D3E8606}"/>
</file>

<file path=docProps/app.xml><?xml version="1.0" encoding="utf-8"?>
<Properties xmlns="http://schemas.openxmlformats.org/officeDocument/2006/extended-properties" xmlns:vt="http://schemas.openxmlformats.org/officeDocument/2006/docPropsVTypes">
  <Template>Normal.dotm</Template>
  <TotalTime>0</TotalTime>
  <Pages>8</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Aboriginal Achievers, Levels 3-6</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achievers, Levels 3-6</dc:title>
  <dc:subject/>
  <dc:creator/>
  <cp:keywords>Victorian Curriculum, Victorian Aboriginal Languages, Level 3, Level 4, Level 5, Level 6,  unit of work</cp:keywords>
  <cp:lastModifiedBy/>
  <cp:revision>1</cp:revision>
  <dcterms:created xsi:type="dcterms:W3CDTF">2019-04-24T02:01:00Z</dcterms:created>
  <dcterms:modified xsi:type="dcterms:W3CDTF">2019-04-24T04:28:00Z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