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992"/>
        <w:gridCol w:w="567"/>
        <w:gridCol w:w="1134"/>
        <w:gridCol w:w="560"/>
        <w:gridCol w:w="1417"/>
        <w:gridCol w:w="567"/>
        <w:gridCol w:w="993"/>
        <w:gridCol w:w="574"/>
        <w:gridCol w:w="1137"/>
        <w:gridCol w:w="567"/>
        <w:gridCol w:w="1276"/>
        <w:gridCol w:w="482"/>
        <w:gridCol w:w="1641"/>
        <w:gridCol w:w="568"/>
        <w:gridCol w:w="1133"/>
        <w:gridCol w:w="568"/>
        <w:gridCol w:w="991"/>
        <w:gridCol w:w="567"/>
        <w:gridCol w:w="1124"/>
        <w:gridCol w:w="567"/>
        <w:gridCol w:w="1286"/>
      </w:tblGrid>
      <w:tr w:rsidR="00A648F1" w:rsidRPr="00E03DF5" w:rsidTr="00731B02">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278"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731B02" w:rsidRPr="00E03DF5" w:rsidTr="00731B02">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731B02" w:rsidRPr="002A15A7" w:rsidRDefault="00731B02"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731B02" w:rsidRPr="002A15A7" w:rsidRDefault="00731B02"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237" w:type="dxa"/>
            <w:gridSpan w:val="6"/>
            <w:tcBorders>
              <w:top w:val="single" w:sz="4" w:space="0" w:color="A6A6A6" w:themeColor="background1" w:themeShade="A6"/>
            </w:tcBorders>
            <w:shd w:val="clear" w:color="auto" w:fill="F2F2F2" w:themeFill="background1" w:themeFillShade="F2"/>
            <w:vAlign w:val="center"/>
          </w:tcPr>
          <w:p w:rsidR="00731B02" w:rsidRPr="00FA7D30" w:rsidRDefault="00731B02"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271" w:type="dxa"/>
            <w:gridSpan w:val="4"/>
            <w:tcBorders>
              <w:top w:val="single" w:sz="4" w:space="0" w:color="A6A6A6" w:themeColor="background1" w:themeShade="A6"/>
            </w:tcBorders>
            <w:shd w:val="clear" w:color="auto" w:fill="F2F2F2" w:themeFill="background1" w:themeFillShade="F2"/>
            <w:vAlign w:val="center"/>
          </w:tcPr>
          <w:p w:rsidR="00731B02" w:rsidRPr="00CB4115" w:rsidRDefault="00731B02"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966" w:type="dxa"/>
            <w:gridSpan w:val="4"/>
            <w:tcBorders>
              <w:top w:val="single" w:sz="4" w:space="0" w:color="A6A6A6" w:themeColor="background1" w:themeShade="A6"/>
            </w:tcBorders>
            <w:shd w:val="clear" w:color="auto" w:fill="F2F2F2" w:themeFill="background1" w:themeFillShade="F2"/>
            <w:vAlign w:val="center"/>
          </w:tcPr>
          <w:p w:rsidR="00731B02" w:rsidRPr="00CB4115" w:rsidRDefault="00731B02"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260" w:type="dxa"/>
            <w:gridSpan w:val="4"/>
            <w:tcBorders>
              <w:top w:val="single" w:sz="4" w:space="0" w:color="A6A6A6" w:themeColor="background1" w:themeShade="A6"/>
            </w:tcBorders>
            <w:shd w:val="clear" w:color="auto" w:fill="F2F2F2" w:themeFill="background1" w:themeFillShade="F2"/>
            <w:vAlign w:val="center"/>
          </w:tcPr>
          <w:p w:rsidR="00731B02" w:rsidRPr="00CB4115" w:rsidRDefault="00731B02"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1691" w:type="dxa"/>
            <w:gridSpan w:val="2"/>
            <w:tcBorders>
              <w:top w:val="single" w:sz="4" w:space="0" w:color="A6A6A6" w:themeColor="background1" w:themeShade="A6"/>
            </w:tcBorders>
            <w:shd w:val="clear" w:color="auto" w:fill="F2F2F2" w:themeFill="background1" w:themeFillShade="F2"/>
            <w:vAlign w:val="center"/>
          </w:tcPr>
          <w:p w:rsidR="00731B02" w:rsidRPr="00CB4115" w:rsidRDefault="00731B02" w:rsidP="007A7023">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c>
          <w:tcPr>
            <w:tcW w:w="1853" w:type="dxa"/>
            <w:gridSpan w:val="2"/>
            <w:tcBorders>
              <w:top w:val="single" w:sz="4" w:space="0" w:color="A6A6A6" w:themeColor="background1" w:themeShade="A6"/>
            </w:tcBorders>
            <w:shd w:val="clear" w:color="auto" w:fill="F2F2F2" w:themeFill="background1" w:themeFillShade="F2"/>
            <w:vAlign w:val="center"/>
          </w:tcPr>
          <w:p w:rsidR="00731B02" w:rsidRPr="00731B02" w:rsidRDefault="00731B02" w:rsidP="00731B02">
            <w:pPr>
              <w:jc w:val="center"/>
              <w:rPr>
                <w:rFonts w:ascii="Arial Narrow" w:hAnsi="Arial Narrow"/>
                <w:b/>
                <w:bCs/>
                <w:color w:val="0070C0"/>
                <w:sz w:val="20"/>
                <w:szCs w:val="20"/>
                <w:lang w:val="en-AU"/>
              </w:rPr>
            </w:pPr>
            <w:r w:rsidRPr="00731B02">
              <w:rPr>
                <w:rFonts w:ascii="Arial Narrow" w:hAnsi="Arial Narrow"/>
                <w:b/>
                <w:bCs/>
                <w:color w:val="0070C0"/>
                <w:sz w:val="20"/>
                <w:szCs w:val="20"/>
                <w:lang w:val="en-AU"/>
              </w:rPr>
              <w:br w:type="page"/>
              <w:t>Reflecting</w:t>
            </w:r>
          </w:p>
        </w:tc>
      </w:tr>
      <w:tr w:rsidR="00731B02" w:rsidRPr="00E03DF5" w:rsidTr="00731B02">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731B02" w:rsidRPr="00E03DF5" w:rsidRDefault="00731B02" w:rsidP="00EF2077">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731B02" w:rsidRPr="00E03DF5" w:rsidRDefault="00731B02" w:rsidP="00EF2077">
            <w:pPr>
              <w:jc w:val="center"/>
              <w:rPr>
                <w:rFonts w:ascii="Arial Narrow" w:hAnsi="Arial Narrow"/>
                <w:b/>
                <w:sz w:val="20"/>
                <w:szCs w:val="20"/>
              </w:rPr>
            </w:pPr>
            <w:r w:rsidRPr="005E15C0">
              <w:rPr>
                <w:rFonts w:ascii="Arial Narrow" w:hAnsi="Arial Narrow"/>
                <w:b/>
                <w:sz w:val="20"/>
                <w:szCs w:val="20"/>
              </w:rPr>
              <w:t>Content Description</w:t>
            </w:r>
          </w:p>
        </w:tc>
        <w:tc>
          <w:tcPr>
            <w:tcW w:w="1559" w:type="dxa"/>
            <w:gridSpan w:val="2"/>
          </w:tcPr>
          <w:p w:rsidR="00731B02" w:rsidRPr="00731B02" w:rsidRDefault="00731B02" w:rsidP="00731B02">
            <w:pPr>
              <w:pStyle w:val="VCAAtablecondensed"/>
              <w:spacing w:line="240" w:lineRule="auto"/>
              <w:rPr>
                <w:sz w:val="18"/>
                <w:szCs w:val="20"/>
                <w:lang w:val="en-AU"/>
              </w:rPr>
            </w:pPr>
            <w:r w:rsidRPr="00731B02">
              <w:rPr>
                <w:sz w:val="18"/>
                <w:szCs w:val="20"/>
                <w:lang w:val="en-AU"/>
              </w:rPr>
              <w:t>Share ideas and feelings about people they know, their daily lives, social activities and the school community</w:t>
            </w:r>
          </w:p>
        </w:tc>
        <w:tc>
          <w:tcPr>
            <w:tcW w:w="1701" w:type="dxa"/>
            <w:gridSpan w:val="2"/>
          </w:tcPr>
          <w:p w:rsidR="00731B02" w:rsidRPr="00731B02" w:rsidRDefault="00731B02" w:rsidP="00731B02">
            <w:pPr>
              <w:pStyle w:val="VCAAtablecondensed"/>
              <w:spacing w:line="240" w:lineRule="auto"/>
              <w:rPr>
                <w:sz w:val="18"/>
                <w:szCs w:val="20"/>
                <w:lang w:val="en-AU"/>
              </w:rPr>
            </w:pPr>
            <w:r w:rsidRPr="00731B02">
              <w:rPr>
                <w:sz w:val="18"/>
                <w:szCs w:val="20"/>
                <w:lang w:val="en-AU"/>
              </w:rPr>
              <w:t>Collaborate with peers to plan and conduct shared events or activities such as performances, presentations, demonstrations or transactions</w:t>
            </w:r>
          </w:p>
        </w:tc>
        <w:tc>
          <w:tcPr>
            <w:tcW w:w="1977" w:type="dxa"/>
            <w:gridSpan w:val="2"/>
          </w:tcPr>
          <w:p w:rsidR="00731B02" w:rsidRPr="00731B02" w:rsidRDefault="00731B02" w:rsidP="00731B02">
            <w:pPr>
              <w:pStyle w:val="VCAAtablecondensed"/>
              <w:spacing w:line="240" w:lineRule="auto"/>
              <w:rPr>
                <w:sz w:val="18"/>
                <w:szCs w:val="20"/>
                <w:lang w:val="en-AU"/>
              </w:rPr>
            </w:pPr>
            <w:r w:rsidRPr="00731B02">
              <w:rPr>
                <w:sz w:val="18"/>
                <w:szCs w:val="20"/>
                <w:lang w:val="en-AU"/>
              </w:rPr>
              <w:t>Communicate appropriately while involved in shared learning activities by asking and responding to questions, managing interactions, indicating understanding and monitoring learning</w:t>
            </w:r>
          </w:p>
        </w:tc>
        <w:tc>
          <w:tcPr>
            <w:tcW w:w="1560" w:type="dxa"/>
            <w:gridSpan w:val="2"/>
          </w:tcPr>
          <w:p w:rsidR="00731B02" w:rsidRPr="00731B02" w:rsidRDefault="00731B02" w:rsidP="00731B02">
            <w:pPr>
              <w:pStyle w:val="VCAAtablecondensed"/>
              <w:spacing w:line="240" w:lineRule="auto"/>
              <w:rPr>
                <w:sz w:val="18"/>
                <w:szCs w:val="20"/>
                <w:lang w:val="en-AU"/>
              </w:rPr>
            </w:pPr>
            <w:r w:rsidRPr="00731B02">
              <w:rPr>
                <w:sz w:val="18"/>
                <w:szCs w:val="20"/>
                <w:lang w:val="en-AU"/>
              </w:rPr>
              <w:t>Collect, classify and paraphrase information from a variety of Auslan texts used in school and community contexts</w:t>
            </w:r>
          </w:p>
        </w:tc>
        <w:tc>
          <w:tcPr>
            <w:tcW w:w="1711" w:type="dxa"/>
            <w:gridSpan w:val="2"/>
          </w:tcPr>
          <w:p w:rsidR="00731B02" w:rsidRPr="00731B02" w:rsidRDefault="00731B02" w:rsidP="00731B02">
            <w:pPr>
              <w:pStyle w:val="VCAAtablecondensed"/>
              <w:spacing w:before="0" w:line="240" w:lineRule="auto"/>
              <w:rPr>
                <w:sz w:val="18"/>
                <w:szCs w:val="20"/>
                <w:lang w:val="en-AU"/>
              </w:rPr>
            </w:pPr>
            <w:r w:rsidRPr="00731B02">
              <w:rPr>
                <w:sz w:val="18"/>
                <w:szCs w:val="20"/>
                <w:lang w:val="en-AU"/>
              </w:rPr>
              <w:t>Convey information in different formats to suit different audiences and contexts</w:t>
            </w:r>
          </w:p>
        </w:tc>
        <w:tc>
          <w:tcPr>
            <w:tcW w:w="1843" w:type="dxa"/>
            <w:gridSpan w:val="2"/>
          </w:tcPr>
          <w:p w:rsidR="00731B02" w:rsidRPr="00731B02" w:rsidRDefault="00731B02" w:rsidP="00731B02">
            <w:pPr>
              <w:pStyle w:val="VCAAtablecondensed"/>
              <w:spacing w:line="240" w:lineRule="auto"/>
              <w:rPr>
                <w:sz w:val="18"/>
                <w:szCs w:val="20"/>
                <w:lang w:val="en-AU"/>
              </w:rPr>
            </w:pPr>
            <w:r w:rsidRPr="00731B02">
              <w:rPr>
                <w:sz w:val="18"/>
                <w:szCs w:val="20"/>
                <w:lang w:val="en-AU"/>
              </w:rPr>
              <w:t>Engage with a range of creative and imaginative texts, identifying and discussing ideas and characters and making connections with their own experiences</w:t>
            </w:r>
          </w:p>
        </w:tc>
        <w:tc>
          <w:tcPr>
            <w:tcW w:w="2123" w:type="dxa"/>
            <w:gridSpan w:val="2"/>
          </w:tcPr>
          <w:p w:rsidR="00731B02" w:rsidRPr="00731B02" w:rsidRDefault="00731B02" w:rsidP="00731B02">
            <w:pPr>
              <w:pStyle w:val="VCAAtablecondensed"/>
              <w:spacing w:line="240" w:lineRule="auto"/>
              <w:rPr>
                <w:sz w:val="18"/>
                <w:szCs w:val="20"/>
                <w:lang w:val="en-AU"/>
              </w:rPr>
            </w:pPr>
            <w:r w:rsidRPr="00731B02">
              <w:rPr>
                <w:sz w:val="18"/>
                <w:szCs w:val="20"/>
                <w:lang w:val="en-AU"/>
              </w:rPr>
              <w:t>Create or reinterpret simple imaginative texts that involve favourite characters or humorous situations, using a range of signs, gestures and supporting props to convey events, characters or settings</w:t>
            </w:r>
          </w:p>
        </w:tc>
        <w:tc>
          <w:tcPr>
            <w:tcW w:w="1701" w:type="dxa"/>
            <w:gridSpan w:val="2"/>
          </w:tcPr>
          <w:p w:rsidR="00731B02" w:rsidRPr="00731B02" w:rsidRDefault="00731B02" w:rsidP="00731B02">
            <w:pPr>
              <w:spacing w:after="120"/>
              <w:rPr>
                <w:rFonts w:ascii="Arial Narrow" w:hAnsi="Arial Narrow"/>
                <w:sz w:val="18"/>
                <w:szCs w:val="20"/>
                <w:lang w:val="en-AU"/>
              </w:rPr>
            </w:pPr>
            <w:r w:rsidRPr="00731B02">
              <w:rPr>
                <w:rFonts w:ascii="Arial Narrow" w:hAnsi="Arial Narrow"/>
                <w:sz w:val="18"/>
                <w:szCs w:val="20"/>
                <w:lang w:val="en-AU"/>
              </w:rPr>
              <w:t>Translate familiar texts from Auslan to English and vice versa, noticing which words or phrases require interpretation or explanation</w:t>
            </w:r>
          </w:p>
        </w:tc>
        <w:tc>
          <w:tcPr>
            <w:tcW w:w="1559" w:type="dxa"/>
            <w:gridSpan w:val="2"/>
          </w:tcPr>
          <w:p w:rsidR="00731B02" w:rsidRPr="00731B02" w:rsidRDefault="00731B02" w:rsidP="00731B02">
            <w:pPr>
              <w:rPr>
                <w:rFonts w:ascii="Arial Narrow" w:hAnsi="Arial Narrow"/>
                <w:sz w:val="18"/>
                <w:szCs w:val="20"/>
                <w:lang w:val="en-AU"/>
              </w:rPr>
            </w:pPr>
            <w:r w:rsidRPr="00731B02">
              <w:rPr>
                <w:rFonts w:ascii="Arial Narrow" w:hAnsi="Arial Narrow"/>
                <w:sz w:val="18"/>
                <w:szCs w:val="20"/>
                <w:lang w:val="en-AU"/>
              </w:rPr>
              <w:t>Create their own bilingual texts and learning resources such as electronic displays, websites or digital newsletters</w:t>
            </w:r>
          </w:p>
        </w:tc>
        <w:tc>
          <w:tcPr>
            <w:tcW w:w="1691" w:type="dxa"/>
            <w:gridSpan w:val="2"/>
          </w:tcPr>
          <w:p w:rsidR="00731B02" w:rsidRPr="00731B02" w:rsidRDefault="00731B02" w:rsidP="00731B02">
            <w:pPr>
              <w:pStyle w:val="VCAAtablecondensed"/>
              <w:spacing w:line="240" w:lineRule="auto"/>
              <w:rPr>
                <w:sz w:val="18"/>
                <w:szCs w:val="20"/>
                <w:lang w:val="en-AU"/>
              </w:rPr>
            </w:pPr>
            <w:r w:rsidRPr="00731B02">
              <w:rPr>
                <w:sz w:val="18"/>
                <w:szCs w:val="20"/>
                <w:lang w:val="en-AU"/>
              </w:rPr>
              <w:t>Demonstrate understanding of the nature of identity in relation to themselves and to members of the Deaf community</w:t>
            </w:r>
          </w:p>
        </w:tc>
        <w:tc>
          <w:tcPr>
            <w:tcW w:w="1853" w:type="dxa"/>
            <w:gridSpan w:val="2"/>
          </w:tcPr>
          <w:p w:rsidR="00731B02" w:rsidRPr="00731B02" w:rsidRDefault="00731B02" w:rsidP="00731B02">
            <w:pPr>
              <w:pStyle w:val="VCAAtablecondensed"/>
              <w:spacing w:line="240" w:lineRule="auto"/>
              <w:rPr>
                <w:sz w:val="18"/>
                <w:szCs w:val="20"/>
                <w:lang w:val="en-AU"/>
              </w:rPr>
            </w:pPr>
            <w:r w:rsidRPr="00731B02">
              <w:rPr>
                <w:sz w:val="18"/>
                <w:szCs w:val="20"/>
                <w:lang w:val="en-AU"/>
              </w:rPr>
              <w:t>Reflect on how language and cultural background influence perceptions of other languages and communities, and on their experience of learning and communicating in Auslan</w:t>
            </w:r>
          </w:p>
        </w:tc>
      </w:tr>
      <w:tr w:rsidR="00731B02" w:rsidRPr="00E03DF5" w:rsidTr="003F1D06">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731B02" w:rsidRPr="00E03DF5" w:rsidRDefault="00731B02"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731B02" w:rsidRPr="00E03DF5" w:rsidRDefault="00731B02"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731B02" w:rsidRPr="0056716B" w:rsidRDefault="00731B02"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17" w:type="dxa"/>
            <w:shd w:val="clear" w:color="auto" w:fill="F2F2F2" w:themeFill="background1" w:themeFillShade="F2"/>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3"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4"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7" w:type="dxa"/>
            <w:shd w:val="clear" w:color="auto" w:fill="F2F2F2" w:themeFill="background1" w:themeFillShade="F2"/>
            <w:vAlign w:val="center"/>
          </w:tcPr>
          <w:p w:rsidR="00731B02" w:rsidRPr="0056716B" w:rsidRDefault="00731B02"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731B02" w:rsidRPr="0056716B" w:rsidRDefault="00731B0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641" w:type="dxa"/>
            <w:shd w:val="clear" w:color="auto" w:fill="F2F2F2" w:themeFill="background1" w:themeFillShade="F2"/>
            <w:vAlign w:val="center"/>
          </w:tcPr>
          <w:p w:rsidR="00731B02" w:rsidRPr="0056716B" w:rsidRDefault="00731B0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3" w:type="dxa"/>
            <w:shd w:val="clear" w:color="auto" w:fill="F2F2F2" w:themeFill="background1" w:themeFillShade="F2"/>
            <w:vAlign w:val="center"/>
          </w:tcPr>
          <w:p w:rsidR="00731B02" w:rsidRPr="0056716B" w:rsidRDefault="00731B0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1" w:type="dxa"/>
            <w:shd w:val="clear" w:color="auto" w:fill="F2F2F2" w:themeFill="background1" w:themeFillShade="F2"/>
            <w:vAlign w:val="center"/>
          </w:tcPr>
          <w:p w:rsidR="00731B02" w:rsidRPr="0056716B" w:rsidRDefault="00731B0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731B02" w:rsidRPr="0056716B" w:rsidRDefault="00731B02"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24" w:type="dxa"/>
            <w:shd w:val="clear" w:color="auto" w:fill="F2F2F2" w:themeFill="background1" w:themeFillShade="F2"/>
            <w:vAlign w:val="center"/>
          </w:tcPr>
          <w:p w:rsidR="00731B02" w:rsidRPr="0056716B" w:rsidRDefault="00731B02"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86" w:type="dxa"/>
            <w:shd w:val="clear" w:color="auto" w:fill="F2F2F2" w:themeFill="background1" w:themeFillShade="F2"/>
            <w:vAlign w:val="center"/>
          </w:tcPr>
          <w:p w:rsidR="00731B02" w:rsidRPr="0056716B" w:rsidRDefault="00731B02"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731B02" w:rsidRPr="00E03DF5" w:rsidTr="003F1D06">
        <w:trPr>
          <w:cantSplit/>
          <w:trHeight w:val="397"/>
        </w:trPr>
        <w:tc>
          <w:tcPr>
            <w:tcW w:w="2127" w:type="dxa"/>
            <w:shd w:val="clear" w:color="auto" w:fill="auto"/>
            <w:vAlign w:val="center"/>
          </w:tcPr>
          <w:p w:rsidR="00731B02" w:rsidRPr="00A125DA" w:rsidRDefault="00731B02" w:rsidP="00DA498D">
            <w:pPr>
              <w:jc w:val="center"/>
              <w:rPr>
                <w:rFonts w:ascii="Arial Narrow" w:hAnsi="Arial Narrow"/>
                <w:sz w:val="20"/>
                <w:szCs w:val="20"/>
              </w:rPr>
            </w:pPr>
          </w:p>
        </w:tc>
        <w:tc>
          <w:tcPr>
            <w:tcW w:w="1418" w:type="dxa"/>
            <w:shd w:val="clear" w:color="auto" w:fill="auto"/>
            <w:vAlign w:val="center"/>
          </w:tcPr>
          <w:p w:rsidR="00731B02" w:rsidRPr="00A125DA" w:rsidRDefault="00731B02" w:rsidP="005E15C0">
            <w:pPr>
              <w:rPr>
                <w:rFonts w:ascii="Arial Narrow" w:hAnsi="Arial Narrow"/>
                <w:sz w:val="20"/>
                <w:szCs w:val="20"/>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21" type="#_x0000_t75" style="width:12.9pt;height:18.35pt" o:ole="">
                  <v:imagedata r:id="rId10" o:title=""/>
                </v:shape>
                <w:control r:id="rId11" w:name="CheckBox11311811112" w:shapeid="_x0000_i5221"/>
              </w:object>
            </w:r>
          </w:p>
        </w:tc>
        <w:tc>
          <w:tcPr>
            <w:tcW w:w="99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20" type="#_x0000_t75" style="width:12.9pt;height:18.35pt" o:ole="">
                  <v:imagedata r:id="rId10" o:title=""/>
                </v:shape>
                <w:control r:id="rId12" w:name="CheckBox1131181111" w:shapeid="_x0000_i5220"/>
              </w:object>
            </w:r>
          </w:p>
        </w:tc>
        <w:tc>
          <w:tcPr>
            <w:tcW w:w="113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5219" type="#_x0000_t75" style="width:12.9pt;height:18.35pt" o:ole="">
                  <v:imagedata r:id="rId10" o:title=""/>
                </v:shape>
                <w:control r:id="rId13" w:name="CheckBox113118111" w:shapeid="_x0000_i5219"/>
              </w:object>
            </w:r>
          </w:p>
        </w:tc>
        <w:tc>
          <w:tcPr>
            <w:tcW w:w="1417"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18" type="#_x0000_t75" style="width:12.9pt;height:18.35pt" o:ole="">
                  <v:imagedata r:id="rId10" o:title=""/>
                </v:shape>
                <w:control r:id="rId14" w:name="CheckBox1131189" w:shapeid="_x0000_i5218"/>
              </w:object>
            </w:r>
          </w:p>
        </w:tc>
        <w:tc>
          <w:tcPr>
            <w:tcW w:w="99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7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17" type="#_x0000_t75" style="width:12.9pt;height:18.35pt" o:ole="">
                  <v:imagedata r:id="rId10" o:title=""/>
                </v:shape>
                <w:control r:id="rId15" w:name="CheckBox1131188" w:shapeid="_x0000_i5217"/>
              </w:object>
            </w:r>
          </w:p>
        </w:tc>
        <w:tc>
          <w:tcPr>
            <w:tcW w:w="113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16" type="#_x0000_t75" style="width:12.9pt;height:18.35pt" o:ole="">
                  <v:imagedata r:id="rId10" o:title=""/>
                </v:shape>
                <w:control r:id="rId16" w:name="CheckBox1131187" w:shapeid="_x0000_i5216"/>
              </w:object>
            </w:r>
          </w:p>
        </w:tc>
        <w:tc>
          <w:tcPr>
            <w:tcW w:w="127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15" type="#_x0000_t75" style="width:12.9pt;height:18.35pt" o:ole="">
                  <v:imagedata r:id="rId10" o:title=""/>
                </v:shape>
                <w:control r:id="rId17" w:name="CheckBox1131186" w:shapeid="_x0000_i5215"/>
              </w:object>
            </w:r>
          </w:p>
        </w:tc>
        <w:tc>
          <w:tcPr>
            <w:tcW w:w="164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14" type="#_x0000_t75" style="width:12.9pt;height:18.35pt" o:ole="">
                  <v:imagedata r:id="rId10" o:title=""/>
                </v:shape>
                <w:control r:id="rId18" w:name="CheckBox1131185" w:shapeid="_x0000_i5214"/>
              </w:object>
            </w:r>
          </w:p>
        </w:tc>
        <w:tc>
          <w:tcPr>
            <w:tcW w:w="113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13" type="#_x0000_t75" style="width:12.9pt;height:18.35pt" o:ole="">
                  <v:imagedata r:id="rId10" o:title=""/>
                </v:shape>
                <w:control r:id="rId19" w:name="CheckBox11311841" w:shapeid="_x0000_i5213"/>
              </w:object>
            </w:r>
          </w:p>
        </w:tc>
        <w:tc>
          <w:tcPr>
            <w:tcW w:w="99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12" type="#_x0000_t75" style="width:12.9pt;height:18.35pt" o:ole="">
                  <v:imagedata r:id="rId10" o:title=""/>
                </v:shape>
                <w:control r:id="rId20" w:name="CheckBox1131184" w:shapeid="_x0000_i5212"/>
              </w:object>
            </w:r>
          </w:p>
        </w:tc>
        <w:tc>
          <w:tcPr>
            <w:tcW w:w="1124"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11" type="#_x0000_t75" style="width:12.9pt;height:18.35pt" o:ole="">
                  <v:imagedata r:id="rId10" o:title=""/>
                </v:shape>
                <w:control r:id="rId21" w:name="CheckBox1131183" w:shapeid="_x0000_i5211"/>
              </w:object>
            </w:r>
          </w:p>
        </w:tc>
        <w:tc>
          <w:tcPr>
            <w:tcW w:w="128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r>
      <w:tr w:rsidR="00731B02" w:rsidRPr="00E03DF5" w:rsidTr="003F1D06">
        <w:trPr>
          <w:cantSplit/>
          <w:trHeight w:val="397"/>
        </w:trPr>
        <w:tc>
          <w:tcPr>
            <w:tcW w:w="2127" w:type="dxa"/>
            <w:shd w:val="clear" w:color="auto" w:fill="auto"/>
            <w:vAlign w:val="center"/>
          </w:tcPr>
          <w:p w:rsidR="00731B02" w:rsidRPr="00A125DA" w:rsidRDefault="00731B02" w:rsidP="005E15C0">
            <w:pPr>
              <w:rPr>
                <w:rFonts w:ascii="Arial Narrow" w:hAnsi="Arial Narrow"/>
                <w:sz w:val="20"/>
                <w:szCs w:val="20"/>
              </w:rPr>
            </w:pPr>
          </w:p>
        </w:tc>
        <w:tc>
          <w:tcPr>
            <w:tcW w:w="1418" w:type="dxa"/>
            <w:shd w:val="clear" w:color="auto" w:fill="auto"/>
            <w:vAlign w:val="center"/>
          </w:tcPr>
          <w:p w:rsidR="00731B02" w:rsidRPr="00A125DA" w:rsidRDefault="00731B02" w:rsidP="005E15C0">
            <w:pPr>
              <w:rPr>
                <w:rFonts w:ascii="Arial Narrow" w:hAnsi="Arial Narrow"/>
                <w:sz w:val="20"/>
                <w:szCs w:val="20"/>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10" type="#_x0000_t75" style="width:12.9pt;height:18.35pt" o:ole="">
                  <v:imagedata r:id="rId10" o:title=""/>
                </v:shape>
                <w:control r:id="rId22" w:name="CheckBox1131111111112" w:shapeid="_x0000_i5210"/>
              </w:object>
            </w:r>
          </w:p>
        </w:tc>
        <w:tc>
          <w:tcPr>
            <w:tcW w:w="99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09" type="#_x0000_t75" style="width:12.9pt;height:18.35pt" o:ole="">
                  <v:imagedata r:id="rId10" o:title=""/>
                </v:shape>
                <w:control r:id="rId23" w:name="CheckBox113111111111" w:shapeid="_x0000_i5209"/>
              </w:object>
            </w:r>
          </w:p>
        </w:tc>
        <w:tc>
          <w:tcPr>
            <w:tcW w:w="113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5208" type="#_x0000_t75" style="width:12.9pt;height:18.35pt" o:ole="">
                  <v:imagedata r:id="rId10" o:title=""/>
                </v:shape>
                <w:control r:id="rId24" w:name="CheckBox11311111111" w:shapeid="_x0000_i5208"/>
              </w:object>
            </w:r>
          </w:p>
        </w:tc>
        <w:tc>
          <w:tcPr>
            <w:tcW w:w="1417"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07" type="#_x0000_t75" style="width:12.9pt;height:18.35pt" o:ole="">
                  <v:imagedata r:id="rId10" o:title=""/>
                </v:shape>
                <w:control r:id="rId25" w:name="CheckBox113111131" w:shapeid="_x0000_i5207"/>
              </w:object>
            </w:r>
          </w:p>
        </w:tc>
        <w:tc>
          <w:tcPr>
            <w:tcW w:w="99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7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06" type="#_x0000_t75" style="width:12.9pt;height:18.35pt" o:ole="">
                  <v:imagedata r:id="rId10" o:title=""/>
                </v:shape>
                <w:control r:id="rId26" w:name="CheckBox113111121" w:shapeid="_x0000_i5206"/>
              </w:object>
            </w:r>
          </w:p>
        </w:tc>
        <w:tc>
          <w:tcPr>
            <w:tcW w:w="113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05" type="#_x0000_t75" style="width:12.9pt;height:18.35pt" o:ole="">
                  <v:imagedata r:id="rId10" o:title=""/>
                </v:shape>
                <w:control r:id="rId27" w:name="CheckBox113111111" w:shapeid="_x0000_i5205"/>
              </w:object>
            </w:r>
          </w:p>
        </w:tc>
        <w:tc>
          <w:tcPr>
            <w:tcW w:w="127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04" type="#_x0000_t75" style="width:12.9pt;height:18.35pt" o:ole="">
                  <v:imagedata r:id="rId10" o:title=""/>
                </v:shape>
                <w:control r:id="rId28" w:name="CheckBox11311116" w:shapeid="_x0000_i5204"/>
              </w:object>
            </w:r>
          </w:p>
        </w:tc>
        <w:tc>
          <w:tcPr>
            <w:tcW w:w="164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03" type="#_x0000_t75" style="width:12.9pt;height:18.35pt" o:ole="">
                  <v:imagedata r:id="rId10" o:title=""/>
                </v:shape>
                <w:control r:id="rId29" w:name="CheckBox11311115" w:shapeid="_x0000_i5203"/>
              </w:object>
            </w:r>
          </w:p>
        </w:tc>
        <w:tc>
          <w:tcPr>
            <w:tcW w:w="113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02" type="#_x0000_t75" style="width:12.9pt;height:18.35pt" o:ole="">
                  <v:imagedata r:id="rId10" o:title=""/>
                </v:shape>
                <w:control r:id="rId30" w:name="CheckBox113111141" w:shapeid="_x0000_i5202"/>
              </w:object>
            </w:r>
          </w:p>
        </w:tc>
        <w:tc>
          <w:tcPr>
            <w:tcW w:w="99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01" type="#_x0000_t75" style="width:12.9pt;height:18.35pt" o:ole="">
                  <v:imagedata r:id="rId10" o:title=""/>
                </v:shape>
                <w:control r:id="rId31" w:name="CheckBox11311114" w:shapeid="_x0000_i5201"/>
              </w:object>
            </w:r>
          </w:p>
        </w:tc>
        <w:tc>
          <w:tcPr>
            <w:tcW w:w="1124"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200" type="#_x0000_t75" style="width:12.9pt;height:18.35pt" o:ole="">
                  <v:imagedata r:id="rId10" o:title=""/>
                </v:shape>
                <w:control r:id="rId32" w:name="CheckBox11311113" w:shapeid="_x0000_i5200"/>
              </w:object>
            </w:r>
          </w:p>
        </w:tc>
        <w:tc>
          <w:tcPr>
            <w:tcW w:w="128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r>
      <w:tr w:rsidR="00731B02" w:rsidRPr="00E03DF5" w:rsidTr="003F1D06">
        <w:trPr>
          <w:cantSplit/>
          <w:trHeight w:val="397"/>
        </w:trPr>
        <w:tc>
          <w:tcPr>
            <w:tcW w:w="2127" w:type="dxa"/>
            <w:shd w:val="clear" w:color="auto" w:fill="auto"/>
            <w:vAlign w:val="center"/>
          </w:tcPr>
          <w:p w:rsidR="00731B02" w:rsidRPr="00A125DA" w:rsidRDefault="00731B02" w:rsidP="005E15C0">
            <w:pPr>
              <w:rPr>
                <w:rFonts w:ascii="Arial Narrow" w:hAnsi="Arial Narrow"/>
                <w:sz w:val="20"/>
                <w:szCs w:val="20"/>
              </w:rPr>
            </w:pPr>
          </w:p>
        </w:tc>
        <w:tc>
          <w:tcPr>
            <w:tcW w:w="1418" w:type="dxa"/>
            <w:shd w:val="clear" w:color="auto" w:fill="auto"/>
            <w:vAlign w:val="center"/>
          </w:tcPr>
          <w:p w:rsidR="00731B02" w:rsidRPr="00A125DA" w:rsidRDefault="00731B02" w:rsidP="005E15C0">
            <w:pPr>
              <w:rPr>
                <w:rFonts w:ascii="Arial Narrow" w:hAnsi="Arial Narrow"/>
                <w:sz w:val="20"/>
                <w:szCs w:val="20"/>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99" type="#_x0000_t75" style="width:12.9pt;height:18.35pt" o:ole="">
                  <v:imagedata r:id="rId10" o:title=""/>
                </v:shape>
                <w:control r:id="rId33" w:name="CheckBox113112111111" w:shapeid="_x0000_i5199"/>
              </w:object>
            </w:r>
          </w:p>
        </w:tc>
        <w:tc>
          <w:tcPr>
            <w:tcW w:w="99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98" type="#_x0000_t75" style="width:12.9pt;height:18.35pt" o:ole="">
                  <v:imagedata r:id="rId10" o:title=""/>
                </v:shape>
                <w:control r:id="rId34" w:name="CheckBox11311211122" w:shapeid="_x0000_i5198"/>
              </w:object>
            </w:r>
          </w:p>
        </w:tc>
        <w:tc>
          <w:tcPr>
            <w:tcW w:w="113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5197" type="#_x0000_t75" style="width:12.9pt;height:18.35pt" o:ole="">
                  <v:imagedata r:id="rId10" o:title=""/>
                </v:shape>
                <w:control r:id="rId35" w:name="CheckBox1131121112" w:shapeid="_x0000_i5197"/>
              </w:object>
            </w:r>
          </w:p>
        </w:tc>
        <w:tc>
          <w:tcPr>
            <w:tcW w:w="1417"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96" type="#_x0000_t75" style="width:12.9pt;height:18.35pt" o:ole="">
                  <v:imagedata r:id="rId10" o:title=""/>
                </v:shape>
                <w:control r:id="rId36" w:name="CheckBox113112112" w:shapeid="_x0000_i5196"/>
              </w:object>
            </w:r>
          </w:p>
        </w:tc>
        <w:tc>
          <w:tcPr>
            <w:tcW w:w="99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7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95" type="#_x0000_t75" style="width:12.9pt;height:18.35pt" o:ole="">
                  <v:imagedata r:id="rId10" o:title=""/>
                </v:shape>
                <w:control r:id="rId37" w:name="CheckBox11311211111" w:shapeid="_x0000_i5195"/>
              </w:object>
            </w:r>
          </w:p>
        </w:tc>
        <w:tc>
          <w:tcPr>
            <w:tcW w:w="113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94" type="#_x0000_t75" style="width:12.9pt;height:18.35pt" o:ole="">
                  <v:imagedata r:id="rId10" o:title=""/>
                </v:shape>
                <w:control r:id="rId38" w:name="CheckBox1131121111" w:shapeid="_x0000_i5194"/>
              </w:object>
            </w:r>
          </w:p>
        </w:tc>
        <w:tc>
          <w:tcPr>
            <w:tcW w:w="127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93" type="#_x0000_t75" style="width:12.9pt;height:18.35pt" o:ole="">
                  <v:imagedata r:id="rId10" o:title=""/>
                </v:shape>
                <w:control r:id="rId39" w:name="CheckBox113112111" w:shapeid="_x0000_i5193"/>
              </w:object>
            </w:r>
          </w:p>
        </w:tc>
        <w:tc>
          <w:tcPr>
            <w:tcW w:w="164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92" type="#_x0000_t75" style="width:12.9pt;height:18.35pt" o:ole="">
                  <v:imagedata r:id="rId10" o:title=""/>
                </v:shape>
                <w:control r:id="rId40" w:name="CheckBox11311215" w:shapeid="_x0000_i5192"/>
              </w:object>
            </w:r>
          </w:p>
        </w:tc>
        <w:tc>
          <w:tcPr>
            <w:tcW w:w="113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91" type="#_x0000_t75" style="width:12.9pt;height:18.35pt" o:ole="">
                  <v:imagedata r:id="rId10" o:title=""/>
                </v:shape>
                <w:control r:id="rId41" w:name="CheckBox113112141" w:shapeid="_x0000_i5191"/>
              </w:object>
            </w:r>
          </w:p>
        </w:tc>
        <w:tc>
          <w:tcPr>
            <w:tcW w:w="99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90" type="#_x0000_t75" style="width:12.9pt;height:18.35pt" o:ole="">
                  <v:imagedata r:id="rId10" o:title=""/>
                </v:shape>
                <w:control r:id="rId42" w:name="CheckBox11311214" w:shapeid="_x0000_i5190"/>
              </w:object>
            </w:r>
          </w:p>
        </w:tc>
        <w:tc>
          <w:tcPr>
            <w:tcW w:w="1124"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89" type="#_x0000_t75" style="width:12.9pt;height:18.35pt" o:ole="">
                  <v:imagedata r:id="rId10" o:title=""/>
                </v:shape>
                <w:control r:id="rId43" w:name="CheckBox11311213" w:shapeid="_x0000_i5189"/>
              </w:object>
            </w:r>
          </w:p>
        </w:tc>
        <w:tc>
          <w:tcPr>
            <w:tcW w:w="128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r>
      <w:tr w:rsidR="00731B02" w:rsidRPr="00E03DF5" w:rsidTr="003F1D06">
        <w:trPr>
          <w:cantSplit/>
          <w:trHeight w:val="397"/>
        </w:trPr>
        <w:tc>
          <w:tcPr>
            <w:tcW w:w="2127" w:type="dxa"/>
            <w:shd w:val="clear" w:color="auto" w:fill="auto"/>
            <w:vAlign w:val="center"/>
          </w:tcPr>
          <w:p w:rsidR="00731B02" w:rsidRPr="00A125DA" w:rsidRDefault="00731B02" w:rsidP="005E15C0">
            <w:pPr>
              <w:rPr>
                <w:rFonts w:ascii="Arial Narrow" w:hAnsi="Arial Narrow"/>
                <w:sz w:val="20"/>
                <w:szCs w:val="20"/>
              </w:rPr>
            </w:pPr>
          </w:p>
        </w:tc>
        <w:tc>
          <w:tcPr>
            <w:tcW w:w="1418" w:type="dxa"/>
            <w:shd w:val="clear" w:color="auto" w:fill="auto"/>
            <w:vAlign w:val="center"/>
          </w:tcPr>
          <w:p w:rsidR="00731B02" w:rsidRPr="00A125DA" w:rsidRDefault="00731B02" w:rsidP="005E15C0">
            <w:pPr>
              <w:rPr>
                <w:rFonts w:ascii="Arial Narrow" w:hAnsi="Arial Narrow"/>
                <w:sz w:val="20"/>
                <w:szCs w:val="20"/>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88" type="#_x0000_t75" style="width:12.9pt;height:18.35pt" o:ole="">
                  <v:imagedata r:id="rId10" o:title=""/>
                </v:shape>
                <w:control r:id="rId44" w:name="CheckBox1131131111111112" w:shapeid="_x0000_i5188"/>
              </w:object>
            </w:r>
          </w:p>
        </w:tc>
        <w:tc>
          <w:tcPr>
            <w:tcW w:w="99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87" type="#_x0000_t75" style="width:12.9pt;height:18.35pt" o:ole="">
                  <v:imagedata r:id="rId10" o:title=""/>
                </v:shape>
                <w:control r:id="rId45" w:name="CheckBox113113111111111" w:shapeid="_x0000_i5187"/>
              </w:object>
            </w:r>
          </w:p>
        </w:tc>
        <w:tc>
          <w:tcPr>
            <w:tcW w:w="113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5186" type="#_x0000_t75" style="width:12.9pt;height:18.35pt" o:ole="">
                  <v:imagedata r:id="rId10" o:title=""/>
                </v:shape>
                <w:control r:id="rId46" w:name="CheckBox11311311111111" w:shapeid="_x0000_i5186"/>
              </w:object>
            </w:r>
          </w:p>
        </w:tc>
        <w:tc>
          <w:tcPr>
            <w:tcW w:w="1417"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85" type="#_x0000_t75" style="width:12.9pt;height:18.35pt" o:ole="">
                  <v:imagedata r:id="rId10" o:title=""/>
                </v:shape>
                <w:control r:id="rId47" w:name="CheckBox113113111111" w:shapeid="_x0000_i5185"/>
              </w:object>
            </w:r>
          </w:p>
        </w:tc>
        <w:tc>
          <w:tcPr>
            <w:tcW w:w="99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7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84" type="#_x0000_t75" style="width:12.9pt;height:18.35pt" o:ole="">
                  <v:imagedata r:id="rId10" o:title=""/>
                </v:shape>
                <w:control r:id="rId48" w:name="CheckBox11311311111" w:shapeid="_x0000_i5184"/>
              </w:object>
            </w:r>
          </w:p>
        </w:tc>
        <w:tc>
          <w:tcPr>
            <w:tcW w:w="113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83" type="#_x0000_t75" style="width:12.9pt;height:18.35pt" o:ole="">
                  <v:imagedata r:id="rId10" o:title=""/>
                </v:shape>
                <w:control r:id="rId49" w:name="CheckBox1131131111" w:shapeid="_x0000_i5183"/>
              </w:object>
            </w:r>
          </w:p>
        </w:tc>
        <w:tc>
          <w:tcPr>
            <w:tcW w:w="127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82" type="#_x0000_t75" style="width:12.9pt;height:18.35pt" o:ole="">
                  <v:imagedata r:id="rId10" o:title=""/>
                </v:shape>
                <w:control r:id="rId50" w:name="CheckBox113113111" w:shapeid="_x0000_i5182"/>
              </w:object>
            </w:r>
          </w:p>
        </w:tc>
        <w:tc>
          <w:tcPr>
            <w:tcW w:w="164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81" type="#_x0000_t75" style="width:12.9pt;height:18.35pt" o:ole="">
                  <v:imagedata r:id="rId10" o:title=""/>
                </v:shape>
                <w:control r:id="rId51" w:name="CheckBox11311315" w:shapeid="_x0000_i5181"/>
              </w:object>
            </w:r>
          </w:p>
        </w:tc>
        <w:tc>
          <w:tcPr>
            <w:tcW w:w="113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80" type="#_x0000_t75" style="width:12.9pt;height:18.35pt" o:ole="">
                  <v:imagedata r:id="rId10" o:title=""/>
                </v:shape>
                <w:control r:id="rId52" w:name="CheckBox113113141" w:shapeid="_x0000_i5180"/>
              </w:object>
            </w:r>
          </w:p>
        </w:tc>
        <w:tc>
          <w:tcPr>
            <w:tcW w:w="99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79" type="#_x0000_t75" style="width:12.9pt;height:18.35pt" o:ole="">
                  <v:imagedata r:id="rId10" o:title=""/>
                </v:shape>
                <w:control r:id="rId53" w:name="CheckBox11311314" w:shapeid="_x0000_i5179"/>
              </w:object>
            </w:r>
          </w:p>
        </w:tc>
        <w:tc>
          <w:tcPr>
            <w:tcW w:w="1124"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78" type="#_x0000_t75" style="width:12.9pt;height:18.35pt" o:ole="">
                  <v:imagedata r:id="rId10" o:title=""/>
                </v:shape>
                <w:control r:id="rId54" w:name="CheckBox11311313" w:shapeid="_x0000_i5178"/>
              </w:object>
            </w:r>
          </w:p>
        </w:tc>
        <w:tc>
          <w:tcPr>
            <w:tcW w:w="128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r>
      <w:tr w:rsidR="00731B02" w:rsidRPr="00E03DF5" w:rsidTr="003F1D06">
        <w:trPr>
          <w:cantSplit/>
          <w:trHeight w:val="397"/>
        </w:trPr>
        <w:tc>
          <w:tcPr>
            <w:tcW w:w="2127" w:type="dxa"/>
            <w:shd w:val="clear" w:color="auto" w:fill="auto"/>
            <w:vAlign w:val="center"/>
          </w:tcPr>
          <w:p w:rsidR="00731B02" w:rsidRPr="00A125DA" w:rsidRDefault="00731B02" w:rsidP="005E15C0">
            <w:pPr>
              <w:rPr>
                <w:rFonts w:ascii="Arial Narrow" w:hAnsi="Arial Narrow"/>
                <w:sz w:val="20"/>
                <w:szCs w:val="20"/>
              </w:rPr>
            </w:pPr>
          </w:p>
        </w:tc>
        <w:tc>
          <w:tcPr>
            <w:tcW w:w="1418" w:type="dxa"/>
            <w:shd w:val="clear" w:color="auto" w:fill="auto"/>
            <w:vAlign w:val="center"/>
          </w:tcPr>
          <w:p w:rsidR="00731B02" w:rsidRPr="00A125DA" w:rsidRDefault="00731B02" w:rsidP="005E15C0">
            <w:pPr>
              <w:rPr>
                <w:rFonts w:ascii="Arial Narrow" w:hAnsi="Arial Narrow"/>
                <w:sz w:val="20"/>
                <w:szCs w:val="20"/>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77" type="#_x0000_t75" style="width:12.9pt;height:18.35pt" o:ole="">
                  <v:imagedata r:id="rId10" o:title=""/>
                </v:shape>
                <w:control r:id="rId55" w:name="CheckBox1131141111111112" w:shapeid="_x0000_i5177"/>
              </w:object>
            </w:r>
          </w:p>
        </w:tc>
        <w:tc>
          <w:tcPr>
            <w:tcW w:w="99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76" type="#_x0000_t75" style="width:12.9pt;height:18.35pt" o:ole="">
                  <v:imagedata r:id="rId10" o:title=""/>
                </v:shape>
                <w:control r:id="rId56" w:name="CheckBox113114111111111" w:shapeid="_x0000_i5176"/>
              </w:object>
            </w:r>
          </w:p>
        </w:tc>
        <w:tc>
          <w:tcPr>
            <w:tcW w:w="113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5175" type="#_x0000_t75" style="width:12.9pt;height:18.35pt" o:ole="">
                  <v:imagedata r:id="rId10" o:title=""/>
                </v:shape>
                <w:control r:id="rId57" w:name="CheckBox11311411111111" w:shapeid="_x0000_i5175"/>
              </w:object>
            </w:r>
          </w:p>
        </w:tc>
        <w:tc>
          <w:tcPr>
            <w:tcW w:w="1417"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74" type="#_x0000_t75" style="width:12.9pt;height:18.35pt" o:ole="">
                  <v:imagedata r:id="rId10" o:title=""/>
                </v:shape>
                <w:control r:id="rId58" w:name="CheckBox1131141111111" w:shapeid="_x0000_i5174"/>
              </w:object>
            </w:r>
          </w:p>
        </w:tc>
        <w:tc>
          <w:tcPr>
            <w:tcW w:w="99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7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73" type="#_x0000_t75" style="width:12.9pt;height:18.35pt" o:ole="">
                  <v:imagedata r:id="rId10" o:title=""/>
                </v:shape>
                <w:control r:id="rId59" w:name="CheckBox113114111111" w:shapeid="_x0000_i5173"/>
              </w:object>
            </w:r>
          </w:p>
        </w:tc>
        <w:tc>
          <w:tcPr>
            <w:tcW w:w="113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72" type="#_x0000_t75" style="width:12.9pt;height:18.35pt" o:ole="">
                  <v:imagedata r:id="rId10" o:title=""/>
                </v:shape>
                <w:control r:id="rId60" w:name="CheckBox11311411111" w:shapeid="_x0000_i5172"/>
              </w:object>
            </w:r>
          </w:p>
        </w:tc>
        <w:tc>
          <w:tcPr>
            <w:tcW w:w="127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71" type="#_x0000_t75" style="width:12.9pt;height:18.35pt" o:ole="">
                  <v:imagedata r:id="rId10" o:title=""/>
                </v:shape>
                <w:control r:id="rId61" w:name="CheckBox1131141111" w:shapeid="_x0000_i5171"/>
              </w:object>
            </w:r>
          </w:p>
        </w:tc>
        <w:tc>
          <w:tcPr>
            <w:tcW w:w="164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70" type="#_x0000_t75" style="width:12.9pt;height:18.35pt" o:ole="">
                  <v:imagedata r:id="rId10" o:title=""/>
                </v:shape>
                <w:control r:id="rId62" w:name="CheckBox113114111" w:shapeid="_x0000_i5170"/>
              </w:object>
            </w:r>
          </w:p>
        </w:tc>
        <w:tc>
          <w:tcPr>
            <w:tcW w:w="113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69" type="#_x0000_t75" style="width:12.9pt;height:18.35pt" o:ole="">
                  <v:imagedata r:id="rId10" o:title=""/>
                </v:shape>
                <w:control r:id="rId63" w:name="CheckBox113114141" w:shapeid="_x0000_i5169"/>
              </w:object>
            </w:r>
          </w:p>
        </w:tc>
        <w:tc>
          <w:tcPr>
            <w:tcW w:w="99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68" type="#_x0000_t75" style="width:12.9pt;height:18.35pt" o:ole="">
                  <v:imagedata r:id="rId10" o:title=""/>
                </v:shape>
                <w:control r:id="rId64" w:name="CheckBox11311414" w:shapeid="_x0000_i5168"/>
              </w:object>
            </w:r>
          </w:p>
        </w:tc>
        <w:tc>
          <w:tcPr>
            <w:tcW w:w="1124"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67" type="#_x0000_t75" style="width:12.9pt;height:18.35pt" o:ole="">
                  <v:imagedata r:id="rId10" o:title=""/>
                </v:shape>
                <w:control r:id="rId65" w:name="CheckBox11311413" w:shapeid="_x0000_i5167"/>
              </w:object>
            </w:r>
          </w:p>
        </w:tc>
        <w:tc>
          <w:tcPr>
            <w:tcW w:w="128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r>
      <w:tr w:rsidR="00731B02" w:rsidRPr="00E03DF5" w:rsidTr="003F1D06">
        <w:trPr>
          <w:cantSplit/>
          <w:trHeight w:val="397"/>
        </w:trPr>
        <w:tc>
          <w:tcPr>
            <w:tcW w:w="2127" w:type="dxa"/>
            <w:shd w:val="clear" w:color="auto" w:fill="auto"/>
            <w:vAlign w:val="center"/>
          </w:tcPr>
          <w:p w:rsidR="00731B02" w:rsidRPr="00A125DA" w:rsidRDefault="00731B02" w:rsidP="005E15C0">
            <w:pPr>
              <w:rPr>
                <w:rFonts w:ascii="Arial Narrow" w:hAnsi="Arial Narrow"/>
                <w:sz w:val="20"/>
                <w:szCs w:val="20"/>
              </w:rPr>
            </w:pPr>
          </w:p>
        </w:tc>
        <w:tc>
          <w:tcPr>
            <w:tcW w:w="1418" w:type="dxa"/>
            <w:shd w:val="clear" w:color="auto" w:fill="auto"/>
            <w:vAlign w:val="center"/>
          </w:tcPr>
          <w:p w:rsidR="00731B02" w:rsidRPr="00A125DA" w:rsidRDefault="00731B02" w:rsidP="005E15C0">
            <w:pPr>
              <w:rPr>
                <w:rFonts w:ascii="Arial Narrow" w:hAnsi="Arial Narrow"/>
                <w:sz w:val="20"/>
                <w:szCs w:val="20"/>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66" type="#_x0000_t75" style="width:12.9pt;height:18.35pt" o:ole="">
                  <v:imagedata r:id="rId10" o:title=""/>
                </v:shape>
                <w:control r:id="rId66" w:name="CheckBox11311511111111112" w:shapeid="_x0000_i5166"/>
              </w:object>
            </w:r>
          </w:p>
        </w:tc>
        <w:tc>
          <w:tcPr>
            <w:tcW w:w="99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65" type="#_x0000_t75" style="width:12.9pt;height:18.35pt" o:ole="">
                  <v:imagedata r:id="rId10" o:title=""/>
                </v:shape>
                <w:control r:id="rId67" w:name="CheckBox1131151111111111" w:shapeid="_x0000_i5165"/>
              </w:object>
            </w:r>
          </w:p>
        </w:tc>
        <w:tc>
          <w:tcPr>
            <w:tcW w:w="113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5164" type="#_x0000_t75" style="width:12.9pt;height:18.35pt" o:ole="">
                  <v:imagedata r:id="rId10" o:title=""/>
                </v:shape>
                <w:control r:id="rId68" w:name="CheckBox113115111111111" w:shapeid="_x0000_i5164"/>
              </w:object>
            </w:r>
          </w:p>
        </w:tc>
        <w:tc>
          <w:tcPr>
            <w:tcW w:w="1417"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63" type="#_x0000_t75" style="width:12.9pt;height:18.35pt" o:ole="">
                  <v:imagedata r:id="rId10" o:title=""/>
                </v:shape>
                <w:control r:id="rId69" w:name="CheckBox11311511111111" w:shapeid="_x0000_i5163"/>
              </w:object>
            </w:r>
          </w:p>
        </w:tc>
        <w:tc>
          <w:tcPr>
            <w:tcW w:w="99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7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62" type="#_x0000_t75" style="width:12.9pt;height:18.35pt" o:ole="">
                  <v:imagedata r:id="rId10" o:title=""/>
                </v:shape>
                <w:control r:id="rId70" w:name="CheckBox1131151111111" w:shapeid="_x0000_i5162"/>
              </w:object>
            </w:r>
          </w:p>
        </w:tc>
        <w:tc>
          <w:tcPr>
            <w:tcW w:w="113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61" type="#_x0000_t75" style="width:12.9pt;height:18.35pt" o:ole="">
                  <v:imagedata r:id="rId10" o:title=""/>
                </v:shape>
                <w:control r:id="rId71" w:name="CheckBox113115111111" w:shapeid="_x0000_i5161"/>
              </w:object>
            </w:r>
          </w:p>
        </w:tc>
        <w:tc>
          <w:tcPr>
            <w:tcW w:w="127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60" type="#_x0000_t75" style="width:12.9pt;height:18.35pt" o:ole="">
                  <v:imagedata r:id="rId10" o:title=""/>
                </v:shape>
                <w:control r:id="rId72" w:name="CheckBox11311511111" w:shapeid="_x0000_i5160"/>
              </w:object>
            </w:r>
          </w:p>
        </w:tc>
        <w:tc>
          <w:tcPr>
            <w:tcW w:w="164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59" type="#_x0000_t75" style="width:12.9pt;height:18.35pt" o:ole="">
                  <v:imagedata r:id="rId10" o:title=""/>
                </v:shape>
                <w:control r:id="rId73" w:name="CheckBox113115112" w:shapeid="_x0000_i5159"/>
              </w:object>
            </w:r>
          </w:p>
        </w:tc>
        <w:tc>
          <w:tcPr>
            <w:tcW w:w="113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58" type="#_x0000_t75" style="width:12.9pt;height:18.35pt" o:ole="">
                  <v:imagedata r:id="rId10" o:title=""/>
                </v:shape>
                <w:control r:id="rId74" w:name="CheckBox1131151111" w:shapeid="_x0000_i5158"/>
              </w:object>
            </w:r>
          </w:p>
        </w:tc>
        <w:tc>
          <w:tcPr>
            <w:tcW w:w="99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57" type="#_x0000_t75" style="width:12.9pt;height:18.35pt" o:ole="">
                  <v:imagedata r:id="rId10" o:title=""/>
                </v:shape>
                <w:control r:id="rId75" w:name="CheckBox113115111" w:shapeid="_x0000_i5157"/>
              </w:object>
            </w:r>
          </w:p>
        </w:tc>
        <w:tc>
          <w:tcPr>
            <w:tcW w:w="1124"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56" type="#_x0000_t75" style="width:12.9pt;height:18.35pt" o:ole="">
                  <v:imagedata r:id="rId10" o:title=""/>
                </v:shape>
                <w:control r:id="rId76" w:name="CheckBox11311513" w:shapeid="_x0000_i5156"/>
              </w:object>
            </w:r>
          </w:p>
        </w:tc>
        <w:tc>
          <w:tcPr>
            <w:tcW w:w="128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r>
      <w:tr w:rsidR="00731B02" w:rsidRPr="00E03DF5" w:rsidTr="003F1D06">
        <w:trPr>
          <w:cantSplit/>
          <w:trHeight w:val="397"/>
        </w:trPr>
        <w:tc>
          <w:tcPr>
            <w:tcW w:w="2127" w:type="dxa"/>
            <w:shd w:val="clear" w:color="auto" w:fill="auto"/>
            <w:vAlign w:val="center"/>
          </w:tcPr>
          <w:p w:rsidR="00731B02" w:rsidRPr="00A125DA" w:rsidRDefault="00731B02" w:rsidP="005E15C0">
            <w:pPr>
              <w:rPr>
                <w:rFonts w:ascii="Arial Narrow" w:hAnsi="Arial Narrow"/>
                <w:sz w:val="20"/>
                <w:szCs w:val="20"/>
              </w:rPr>
            </w:pPr>
          </w:p>
        </w:tc>
        <w:tc>
          <w:tcPr>
            <w:tcW w:w="1418" w:type="dxa"/>
            <w:shd w:val="clear" w:color="auto" w:fill="auto"/>
            <w:vAlign w:val="center"/>
          </w:tcPr>
          <w:p w:rsidR="00731B02" w:rsidRPr="00A125DA" w:rsidRDefault="00731B02" w:rsidP="005E15C0">
            <w:pPr>
              <w:rPr>
                <w:rFonts w:ascii="Arial Narrow" w:hAnsi="Arial Narrow"/>
                <w:sz w:val="20"/>
                <w:szCs w:val="20"/>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55" type="#_x0000_t75" style="width:12.9pt;height:18.35pt" o:ole="">
                  <v:imagedata r:id="rId10" o:title=""/>
                </v:shape>
                <w:control r:id="rId77" w:name="CheckBox11311611111111112" w:shapeid="_x0000_i5155"/>
              </w:object>
            </w:r>
          </w:p>
        </w:tc>
        <w:tc>
          <w:tcPr>
            <w:tcW w:w="99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54" type="#_x0000_t75" style="width:12.9pt;height:18.35pt" o:ole="">
                  <v:imagedata r:id="rId10" o:title=""/>
                </v:shape>
                <w:control r:id="rId78" w:name="CheckBox1131161111111111121" w:shapeid="_x0000_i5154"/>
              </w:object>
            </w:r>
          </w:p>
        </w:tc>
        <w:tc>
          <w:tcPr>
            <w:tcW w:w="113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5153" type="#_x0000_t75" style="width:12.9pt;height:18.35pt" o:ole="">
                  <v:imagedata r:id="rId10" o:title=""/>
                </v:shape>
                <w:control r:id="rId79" w:name="CheckBox113116111111111112" w:shapeid="_x0000_i5153"/>
              </w:object>
            </w:r>
          </w:p>
        </w:tc>
        <w:tc>
          <w:tcPr>
            <w:tcW w:w="1417"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52" type="#_x0000_t75" style="width:12.9pt;height:18.35pt" o:ole="">
                  <v:imagedata r:id="rId10" o:title=""/>
                </v:shape>
                <w:control r:id="rId80" w:name="CheckBox11311611111111111" w:shapeid="_x0000_i5152"/>
              </w:object>
            </w:r>
          </w:p>
        </w:tc>
        <w:tc>
          <w:tcPr>
            <w:tcW w:w="99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7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51" type="#_x0000_t75" style="width:12.9pt;height:18.35pt" o:ole="">
                  <v:imagedata r:id="rId10" o:title=""/>
                </v:shape>
                <w:control r:id="rId81" w:name="CheckBox1131161111111111" w:shapeid="_x0000_i5151"/>
              </w:object>
            </w:r>
          </w:p>
        </w:tc>
        <w:tc>
          <w:tcPr>
            <w:tcW w:w="113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50" type="#_x0000_t75" style="width:12.9pt;height:18.35pt" o:ole="">
                  <v:imagedata r:id="rId10" o:title=""/>
                </v:shape>
                <w:control r:id="rId82" w:name="CheckBox113116111111111" w:shapeid="_x0000_i5150"/>
              </w:object>
            </w:r>
          </w:p>
        </w:tc>
        <w:tc>
          <w:tcPr>
            <w:tcW w:w="127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49" type="#_x0000_t75" style="width:12.9pt;height:18.35pt" o:ole="">
                  <v:imagedata r:id="rId10" o:title=""/>
                </v:shape>
                <w:control r:id="rId83" w:name="CheckBox11311611111111" w:shapeid="_x0000_i5149"/>
              </w:object>
            </w:r>
          </w:p>
        </w:tc>
        <w:tc>
          <w:tcPr>
            <w:tcW w:w="164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48" type="#_x0000_t75" style="width:12.9pt;height:18.35pt" o:ole="">
                  <v:imagedata r:id="rId10" o:title=""/>
                </v:shape>
                <w:control r:id="rId84" w:name="CheckBox1131161111111" w:shapeid="_x0000_i5148"/>
              </w:object>
            </w:r>
          </w:p>
        </w:tc>
        <w:tc>
          <w:tcPr>
            <w:tcW w:w="113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47" type="#_x0000_t75" style="width:12.9pt;height:18.35pt" o:ole="">
                  <v:imagedata r:id="rId10" o:title=""/>
                </v:shape>
                <w:control r:id="rId85" w:name="CheckBox113116111111" w:shapeid="_x0000_i5147"/>
              </w:object>
            </w:r>
          </w:p>
        </w:tc>
        <w:tc>
          <w:tcPr>
            <w:tcW w:w="99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46" type="#_x0000_t75" style="width:12.9pt;height:18.35pt" o:ole="">
                  <v:imagedata r:id="rId10" o:title=""/>
                </v:shape>
                <w:control r:id="rId86" w:name="CheckBox11311611111" w:shapeid="_x0000_i5146"/>
              </w:object>
            </w:r>
          </w:p>
        </w:tc>
        <w:tc>
          <w:tcPr>
            <w:tcW w:w="1124"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45" type="#_x0000_t75" style="width:12.9pt;height:18.35pt" o:ole="">
                  <v:imagedata r:id="rId10" o:title=""/>
                </v:shape>
                <w:control r:id="rId87" w:name="CheckBox1131161111" w:shapeid="_x0000_i5145"/>
              </w:object>
            </w:r>
          </w:p>
        </w:tc>
        <w:tc>
          <w:tcPr>
            <w:tcW w:w="128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r>
      <w:tr w:rsidR="00731B02" w:rsidRPr="00E03DF5" w:rsidTr="003F1D06">
        <w:trPr>
          <w:cantSplit/>
          <w:trHeight w:val="397"/>
        </w:trPr>
        <w:tc>
          <w:tcPr>
            <w:tcW w:w="2127" w:type="dxa"/>
            <w:shd w:val="clear" w:color="auto" w:fill="auto"/>
            <w:vAlign w:val="center"/>
          </w:tcPr>
          <w:p w:rsidR="00731B02" w:rsidRPr="00A125DA" w:rsidRDefault="00731B02" w:rsidP="005E15C0">
            <w:pPr>
              <w:rPr>
                <w:rFonts w:ascii="Arial Narrow" w:hAnsi="Arial Narrow"/>
                <w:sz w:val="20"/>
                <w:szCs w:val="20"/>
              </w:rPr>
            </w:pPr>
          </w:p>
        </w:tc>
        <w:tc>
          <w:tcPr>
            <w:tcW w:w="1418" w:type="dxa"/>
            <w:shd w:val="clear" w:color="auto" w:fill="auto"/>
            <w:vAlign w:val="center"/>
          </w:tcPr>
          <w:p w:rsidR="00731B02" w:rsidRPr="00A125DA" w:rsidRDefault="00731B02" w:rsidP="005E15C0">
            <w:pPr>
              <w:rPr>
                <w:rFonts w:ascii="Arial Narrow" w:hAnsi="Arial Narrow"/>
                <w:sz w:val="20"/>
                <w:szCs w:val="20"/>
              </w:rPr>
            </w:pPr>
          </w:p>
        </w:tc>
        <w:tc>
          <w:tcPr>
            <w:tcW w:w="567" w:type="dxa"/>
            <w:shd w:val="clear" w:color="auto" w:fill="auto"/>
            <w:vAlign w:val="center"/>
          </w:tcPr>
          <w:p w:rsidR="00731B02" w:rsidRPr="00700A81" w:rsidRDefault="00731B02" w:rsidP="0014564C">
            <w:pPr>
              <w:jc w:val="center"/>
              <w:rPr>
                <w:rFonts w:ascii="Arial Narrow" w:hAnsi="Arial Narrow"/>
                <w:b/>
                <w:sz w:val="20"/>
                <w:szCs w:val="20"/>
              </w:rPr>
            </w:pPr>
            <w:r w:rsidRPr="00700A81">
              <w:rPr>
                <w:rFonts w:ascii="Arial Narrow" w:hAnsi="Arial Narrow"/>
                <w:b/>
                <w:sz w:val="20"/>
                <w:szCs w:val="20"/>
              </w:rPr>
              <w:object w:dxaOrig="1440" w:dyaOrig="1440">
                <v:shape id="_x0000_i5144" type="#_x0000_t75" style="width:12.9pt;height:18.35pt" o:ole="">
                  <v:imagedata r:id="rId10" o:title=""/>
                </v:shape>
                <w:control r:id="rId88" w:name="CheckBox11319122" w:shapeid="_x0000_i5144"/>
              </w:object>
            </w:r>
          </w:p>
        </w:tc>
        <w:tc>
          <w:tcPr>
            <w:tcW w:w="992" w:type="dxa"/>
            <w:shd w:val="clear" w:color="auto" w:fill="auto"/>
            <w:vAlign w:val="center"/>
          </w:tcPr>
          <w:p w:rsidR="00731B02" w:rsidRPr="00700A81" w:rsidRDefault="00731B02" w:rsidP="0014564C">
            <w:pPr>
              <w:jc w:val="center"/>
              <w:rPr>
                <w:rFonts w:ascii="Arial Narrow" w:hAnsi="Arial Narrow"/>
                <w:b/>
                <w:sz w:val="20"/>
                <w:szCs w:val="20"/>
              </w:rPr>
            </w:pPr>
          </w:p>
        </w:tc>
        <w:tc>
          <w:tcPr>
            <w:tcW w:w="567"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143" type="#_x0000_t75" style="width:12.9pt;height:18.35pt" o:ole="">
                  <v:imagedata r:id="rId10" o:title=""/>
                </v:shape>
                <w:control r:id="rId89" w:name="CheckBox11319121" w:shapeid="_x0000_i5143"/>
              </w:object>
            </w:r>
          </w:p>
        </w:tc>
        <w:tc>
          <w:tcPr>
            <w:tcW w:w="1134"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p>
        </w:tc>
        <w:tc>
          <w:tcPr>
            <w:tcW w:w="560"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5142" type="#_x0000_t75" style="width:12.9pt;height:18.35pt" o:ole="">
                  <v:imagedata r:id="rId10" o:title=""/>
                </v:shape>
                <w:control r:id="rId90" w:name="CheckBox1131912" w:shapeid="_x0000_i5142"/>
              </w:object>
            </w:r>
          </w:p>
        </w:tc>
        <w:tc>
          <w:tcPr>
            <w:tcW w:w="1417"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p>
        </w:tc>
        <w:tc>
          <w:tcPr>
            <w:tcW w:w="567"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141" type="#_x0000_t75" style="width:12.9pt;height:18.35pt" o:ole="">
                  <v:imagedata r:id="rId10" o:title=""/>
                </v:shape>
                <w:control r:id="rId91" w:name="CheckBox1131921" w:shapeid="_x0000_i5141"/>
              </w:object>
            </w:r>
          </w:p>
        </w:tc>
        <w:tc>
          <w:tcPr>
            <w:tcW w:w="993"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p>
        </w:tc>
        <w:tc>
          <w:tcPr>
            <w:tcW w:w="574"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140" type="#_x0000_t75" style="width:12.9pt;height:18.35pt" o:ole="">
                  <v:imagedata r:id="rId10" o:title=""/>
                </v:shape>
                <w:control r:id="rId92" w:name="CheckBox1131931" w:shapeid="_x0000_i5140"/>
              </w:object>
            </w:r>
          </w:p>
        </w:tc>
        <w:tc>
          <w:tcPr>
            <w:tcW w:w="1137"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p>
        </w:tc>
        <w:tc>
          <w:tcPr>
            <w:tcW w:w="567"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139" type="#_x0000_t75" style="width:12.9pt;height:18.35pt" o:ole="">
                  <v:imagedata r:id="rId10" o:title=""/>
                </v:shape>
                <w:control r:id="rId93" w:name="CheckBox1131941" w:shapeid="_x0000_i5139"/>
              </w:object>
            </w:r>
          </w:p>
        </w:tc>
        <w:tc>
          <w:tcPr>
            <w:tcW w:w="1276"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p>
        </w:tc>
        <w:tc>
          <w:tcPr>
            <w:tcW w:w="482"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138" type="#_x0000_t75" style="width:12.9pt;height:18.35pt" o:ole="">
                  <v:imagedata r:id="rId10" o:title=""/>
                </v:shape>
                <w:control r:id="rId94" w:name="CheckBox1131951" w:shapeid="_x0000_i5138"/>
              </w:object>
            </w:r>
          </w:p>
        </w:tc>
        <w:tc>
          <w:tcPr>
            <w:tcW w:w="1641"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p>
        </w:tc>
        <w:tc>
          <w:tcPr>
            <w:tcW w:w="568"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137" type="#_x0000_t75" style="width:12.9pt;height:18.35pt" o:ole="">
                  <v:imagedata r:id="rId10" o:title=""/>
                </v:shape>
                <w:control r:id="rId95" w:name="CheckBox1131961" w:shapeid="_x0000_i5137"/>
              </w:object>
            </w:r>
          </w:p>
        </w:tc>
        <w:tc>
          <w:tcPr>
            <w:tcW w:w="1133"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p>
        </w:tc>
        <w:tc>
          <w:tcPr>
            <w:tcW w:w="568"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136" type="#_x0000_t75" style="width:12.9pt;height:18.35pt" o:ole="">
                  <v:imagedata r:id="rId10" o:title=""/>
                </v:shape>
                <w:control r:id="rId96" w:name="CheckBox11319711" w:shapeid="_x0000_i5136"/>
              </w:object>
            </w:r>
          </w:p>
        </w:tc>
        <w:tc>
          <w:tcPr>
            <w:tcW w:w="991"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p>
        </w:tc>
        <w:tc>
          <w:tcPr>
            <w:tcW w:w="567" w:type="dxa"/>
            <w:shd w:val="clear" w:color="auto" w:fill="auto"/>
            <w:vAlign w:val="center"/>
          </w:tcPr>
          <w:p w:rsidR="00731B02" w:rsidRPr="00700A81" w:rsidRDefault="00731B02"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135" type="#_x0000_t75" style="width:12.9pt;height:18.35pt" o:ole="">
                  <v:imagedata r:id="rId10" o:title=""/>
                </v:shape>
                <w:control r:id="rId97" w:name="CheckBox1131971" w:shapeid="_x0000_i5135"/>
              </w:object>
            </w:r>
          </w:p>
        </w:tc>
        <w:tc>
          <w:tcPr>
            <w:tcW w:w="1124" w:type="dxa"/>
            <w:shd w:val="clear" w:color="auto" w:fill="auto"/>
            <w:vAlign w:val="center"/>
          </w:tcPr>
          <w:p w:rsidR="00731B02" w:rsidRPr="00700A81" w:rsidRDefault="00731B02" w:rsidP="00A648F1">
            <w:pPr>
              <w:jc w:val="center"/>
              <w:rPr>
                <w:rFonts w:ascii="Arial Narrow" w:eastAsia="Times New Roman" w:hAnsi="Arial Narrow" w:cs="Calibri"/>
                <w:sz w:val="20"/>
                <w:szCs w:val="20"/>
              </w:rPr>
            </w:pPr>
          </w:p>
        </w:tc>
        <w:tc>
          <w:tcPr>
            <w:tcW w:w="567"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5134" type="#_x0000_t75" style="width:12.9pt;height:18.35pt" o:ole="">
                  <v:imagedata r:id="rId10" o:title=""/>
                </v:shape>
                <w:control r:id="rId98" w:name="CheckBox1131981" w:shapeid="_x0000_i5134"/>
              </w:object>
            </w:r>
          </w:p>
        </w:tc>
        <w:tc>
          <w:tcPr>
            <w:tcW w:w="1286" w:type="dxa"/>
            <w:shd w:val="clear" w:color="auto" w:fill="auto"/>
            <w:vAlign w:val="center"/>
          </w:tcPr>
          <w:p w:rsidR="00731B02" w:rsidRPr="00700A81" w:rsidRDefault="00731B02" w:rsidP="00A71A75">
            <w:pPr>
              <w:jc w:val="center"/>
              <w:rPr>
                <w:rFonts w:ascii="Arial Narrow" w:eastAsia="Times New Roman" w:hAnsi="Arial Narrow" w:cs="Calibri"/>
                <w:sz w:val="20"/>
                <w:szCs w:val="20"/>
              </w:rPr>
            </w:pPr>
          </w:p>
        </w:tc>
      </w:tr>
      <w:tr w:rsidR="00731B02" w:rsidRPr="00E03DF5" w:rsidTr="003F1D06">
        <w:trPr>
          <w:cantSplit/>
          <w:trHeight w:val="397"/>
        </w:trPr>
        <w:tc>
          <w:tcPr>
            <w:tcW w:w="2127" w:type="dxa"/>
            <w:shd w:val="clear" w:color="auto" w:fill="auto"/>
            <w:vAlign w:val="center"/>
          </w:tcPr>
          <w:p w:rsidR="00731B02" w:rsidRPr="00A125DA" w:rsidRDefault="00731B02" w:rsidP="005E15C0">
            <w:pPr>
              <w:rPr>
                <w:rFonts w:ascii="Arial Narrow" w:hAnsi="Arial Narrow"/>
                <w:sz w:val="20"/>
                <w:szCs w:val="20"/>
              </w:rPr>
            </w:pPr>
          </w:p>
        </w:tc>
        <w:tc>
          <w:tcPr>
            <w:tcW w:w="1418" w:type="dxa"/>
            <w:shd w:val="clear" w:color="auto" w:fill="auto"/>
            <w:vAlign w:val="center"/>
          </w:tcPr>
          <w:p w:rsidR="00731B02" w:rsidRPr="00A125DA" w:rsidRDefault="00731B02" w:rsidP="005E15C0">
            <w:pPr>
              <w:rPr>
                <w:rFonts w:ascii="Arial Narrow" w:hAnsi="Arial Narrow"/>
                <w:sz w:val="20"/>
                <w:szCs w:val="20"/>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33" type="#_x0000_t75" style="width:12.9pt;height:18.35pt" o:ole="">
                  <v:imagedata r:id="rId10" o:title=""/>
                </v:shape>
                <w:control r:id="rId99" w:name="CheckBox11311711111111111111" w:shapeid="_x0000_i5133"/>
              </w:object>
            </w:r>
          </w:p>
        </w:tc>
        <w:tc>
          <w:tcPr>
            <w:tcW w:w="99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32" type="#_x0000_t75" style="width:12.9pt;height:18.35pt" o:ole="">
                  <v:imagedata r:id="rId10" o:title=""/>
                </v:shape>
                <w:control r:id="rId100" w:name="CheckBox11311711111111111122" w:shapeid="_x0000_i5132"/>
              </w:object>
            </w:r>
          </w:p>
        </w:tc>
        <w:tc>
          <w:tcPr>
            <w:tcW w:w="113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5131" type="#_x0000_t75" style="width:12.9pt;height:18.35pt" o:ole="">
                  <v:imagedata r:id="rId10" o:title=""/>
                </v:shape>
                <w:control r:id="rId101" w:name="CheckBox1131171111111111112" w:shapeid="_x0000_i5131"/>
              </w:object>
            </w:r>
          </w:p>
        </w:tc>
        <w:tc>
          <w:tcPr>
            <w:tcW w:w="1417" w:type="dxa"/>
            <w:shd w:val="clear" w:color="auto" w:fill="auto"/>
            <w:vAlign w:val="center"/>
          </w:tcPr>
          <w:p w:rsidR="00731B02" w:rsidRPr="003A0660" w:rsidRDefault="00731B02" w:rsidP="00A648F1">
            <w:pPr>
              <w:jc w:val="center"/>
              <w:rPr>
                <w:rFonts w:ascii="Arial Narrow" w:eastAsia="Times New Roman" w:hAnsi="Arial Narrow" w:cs="Calibri"/>
                <w:sz w:val="16"/>
                <w:szCs w:val="16"/>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30" type="#_x0000_t75" style="width:12.9pt;height:18.35pt" o:ole="">
                  <v:imagedata r:id="rId10" o:title=""/>
                </v:shape>
                <w:control r:id="rId102" w:name="CheckBox11311711111111112" w:shapeid="_x0000_i5130"/>
              </w:object>
            </w:r>
          </w:p>
        </w:tc>
        <w:tc>
          <w:tcPr>
            <w:tcW w:w="99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74"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29" type="#_x0000_t75" style="width:12.9pt;height:18.35pt" o:ole="">
                  <v:imagedata r:id="rId10" o:title=""/>
                </v:shape>
                <w:control r:id="rId103" w:name="CheckBox1131171111111112" w:shapeid="_x0000_i5129"/>
              </w:object>
            </w:r>
          </w:p>
        </w:tc>
        <w:tc>
          <w:tcPr>
            <w:tcW w:w="113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28" type="#_x0000_t75" style="width:12.9pt;height:18.35pt" o:ole="">
                  <v:imagedata r:id="rId10" o:title=""/>
                </v:shape>
                <w:control r:id="rId104" w:name="CheckBox113117111111112" w:shapeid="_x0000_i5128"/>
              </w:object>
            </w:r>
          </w:p>
        </w:tc>
        <w:tc>
          <w:tcPr>
            <w:tcW w:w="127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27" type="#_x0000_t75" style="width:12.9pt;height:18.35pt" o:ole="">
                  <v:imagedata r:id="rId10" o:title=""/>
                </v:shape>
                <w:control r:id="rId105" w:name="CheckBox11311711111112" w:shapeid="_x0000_i5127"/>
              </w:object>
            </w:r>
          </w:p>
        </w:tc>
        <w:tc>
          <w:tcPr>
            <w:tcW w:w="164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26" type="#_x0000_t75" style="width:12.9pt;height:18.35pt" o:ole="">
                  <v:imagedata r:id="rId10" o:title=""/>
                </v:shape>
                <w:control r:id="rId106" w:name="CheckBox1131171111112" w:shapeid="_x0000_i5126"/>
              </w:object>
            </w:r>
          </w:p>
        </w:tc>
        <w:tc>
          <w:tcPr>
            <w:tcW w:w="1133"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25" type="#_x0000_t75" style="width:12.9pt;height:18.35pt" o:ole="">
                  <v:imagedata r:id="rId10" o:title=""/>
                </v:shape>
                <w:control r:id="rId107" w:name="CheckBox1131171111121" w:shapeid="_x0000_i5125"/>
              </w:object>
            </w:r>
          </w:p>
        </w:tc>
        <w:tc>
          <w:tcPr>
            <w:tcW w:w="991"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24" type="#_x0000_t75" style="width:12.9pt;height:18.35pt" o:ole="">
                  <v:imagedata r:id="rId10" o:title=""/>
                </v:shape>
                <w:control r:id="rId108" w:name="CheckBox113117111112" w:shapeid="_x0000_i5124"/>
              </w:object>
            </w:r>
          </w:p>
        </w:tc>
        <w:tc>
          <w:tcPr>
            <w:tcW w:w="1124" w:type="dxa"/>
            <w:shd w:val="clear" w:color="auto" w:fill="auto"/>
            <w:vAlign w:val="center"/>
          </w:tcPr>
          <w:p w:rsidR="00731B02" w:rsidRPr="00700A81" w:rsidRDefault="00731B02" w:rsidP="00A648F1">
            <w:pPr>
              <w:jc w:val="center"/>
              <w:rPr>
                <w:rFonts w:ascii="Arial Narrow" w:eastAsia="Times New Roman" w:hAnsi="Arial Narrow" w:cs="Calibri"/>
                <w:sz w:val="20"/>
                <w:szCs w:val="20"/>
                <w:lang w:val="en-AU"/>
              </w:rPr>
            </w:pPr>
          </w:p>
        </w:tc>
        <w:tc>
          <w:tcPr>
            <w:tcW w:w="567"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5123" type="#_x0000_t75" style="width:12.9pt;height:18.35pt" o:ole="">
                  <v:imagedata r:id="rId10" o:title=""/>
                </v:shape>
                <w:control r:id="rId109" w:name="CheckBox11311711112" w:shapeid="_x0000_i5123"/>
              </w:object>
            </w:r>
          </w:p>
        </w:tc>
        <w:tc>
          <w:tcPr>
            <w:tcW w:w="1286" w:type="dxa"/>
            <w:shd w:val="clear" w:color="auto" w:fill="auto"/>
            <w:vAlign w:val="center"/>
          </w:tcPr>
          <w:p w:rsidR="00731B02" w:rsidRPr="00700A81" w:rsidRDefault="00731B02"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3F1D06" w:rsidRPr="0023348C" w:rsidTr="003F1D06">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3F1D06" w:rsidRPr="00E03DF5" w:rsidRDefault="003F1D06"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3F1D06" w:rsidRPr="00E03DF5" w:rsidRDefault="003F1D06"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3F1D06" w:rsidRPr="003F1D06" w:rsidRDefault="003F1D06" w:rsidP="003F1D06">
            <w:pPr>
              <w:pStyle w:val="VCAAtablecondensed"/>
              <w:spacing w:line="240" w:lineRule="auto"/>
              <w:rPr>
                <w:sz w:val="18"/>
                <w:szCs w:val="20"/>
                <w:lang w:val="en-AU"/>
              </w:rPr>
            </w:pPr>
            <w:r w:rsidRPr="003F1D06">
              <w:rPr>
                <w:sz w:val="18"/>
                <w:szCs w:val="20"/>
                <w:lang w:val="en-AU"/>
              </w:rPr>
              <w:t xml:space="preserve">Identify and describe elements of sign production, including </w:t>
            </w:r>
            <w:proofErr w:type="spellStart"/>
            <w:r w:rsidRPr="003F1D06">
              <w:rPr>
                <w:sz w:val="18"/>
                <w:szCs w:val="20"/>
                <w:lang w:val="en-AU"/>
              </w:rPr>
              <w:t>handshape</w:t>
            </w:r>
            <w:proofErr w:type="spellEnd"/>
            <w:r w:rsidRPr="003F1D06">
              <w:rPr>
                <w:sz w:val="18"/>
                <w:szCs w:val="20"/>
                <w:lang w:val="en-AU"/>
              </w:rPr>
              <w:t xml:space="preserve"> and its orientation, movement, location and non-manual features, and explore the processes of annotating Auslan videos or reading and transcribing glossed texts</w:t>
            </w:r>
          </w:p>
        </w:tc>
        <w:tc>
          <w:tcPr>
            <w:tcW w:w="2734" w:type="dxa"/>
            <w:gridSpan w:val="2"/>
          </w:tcPr>
          <w:p w:rsidR="003F1D06" w:rsidRPr="003F1D06" w:rsidRDefault="003F1D06" w:rsidP="003F1D06">
            <w:pPr>
              <w:pStyle w:val="VCAAtablecondensed"/>
              <w:spacing w:before="0" w:after="0" w:line="240" w:lineRule="auto"/>
              <w:rPr>
                <w:sz w:val="18"/>
                <w:szCs w:val="20"/>
                <w:lang w:val="en-AU"/>
              </w:rPr>
            </w:pPr>
            <w:r w:rsidRPr="003F1D06">
              <w:rPr>
                <w:sz w:val="18"/>
                <w:szCs w:val="20"/>
                <w:lang w:val="en-AU"/>
              </w:rPr>
              <w:t>Understand that signs can include different information, including a gestural overlay, identify types of depicting signs and how signers establish spatial locations and show constructed action</w:t>
            </w:r>
          </w:p>
        </w:tc>
        <w:tc>
          <w:tcPr>
            <w:tcW w:w="2734" w:type="dxa"/>
            <w:gridSpan w:val="2"/>
          </w:tcPr>
          <w:p w:rsidR="003F1D06" w:rsidRPr="003F1D06" w:rsidRDefault="003F1D06" w:rsidP="003F1D06">
            <w:pPr>
              <w:pStyle w:val="VCAAtablecondensed"/>
              <w:spacing w:after="0" w:line="240" w:lineRule="auto"/>
              <w:rPr>
                <w:sz w:val="18"/>
                <w:szCs w:val="20"/>
                <w:lang w:val="en-AU"/>
              </w:rPr>
            </w:pPr>
            <w:r w:rsidRPr="003F1D06">
              <w:rPr>
                <w:sz w:val="18"/>
                <w:szCs w:val="20"/>
                <w:lang w:val="en-AU"/>
              </w:rPr>
              <w:t>Develop understanding of the important role of non-manual features in adverbs and joining clauses, and know that spatial relationships in Auslan are typically expressed with depicting signs</w:t>
            </w:r>
          </w:p>
        </w:tc>
        <w:tc>
          <w:tcPr>
            <w:tcW w:w="2734" w:type="dxa"/>
            <w:gridSpan w:val="2"/>
          </w:tcPr>
          <w:p w:rsidR="003F1D06" w:rsidRPr="003F1D06" w:rsidRDefault="003F1D06" w:rsidP="003F1D06">
            <w:pPr>
              <w:pStyle w:val="VCAAtablecondensed"/>
              <w:spacing w:after="0" w:line="240" w:lineRule="auto"/>
              <w:rPr>
                <w:sz w:val="18"/>
                <w:szCs w:val="20"/>
                <w:lang w:val="en-AU"/>
              </w:rPr>
            </w:pPr>
            <w:r w:rsidRPr="003F1D06">
              <w:rPr>
                <w:sz w:val="18"/>
                <w:szCs w:val="20"/>
                <w:lang w:val="en-AU"/>
              </w:rPr>
              <w:t>Identify and use language features of different types of Auslan texts and understand that texts are made cohesive through language choices</w:t>
            </w:r>
          </w:p>
        </w:tc>
        <w:tc>
          <w:tcPr>
            <w:tcW w:w="2734" w:type="dxa"/>
            <w:gridSpan w:val="2"/>
          </w:tcPr>
          <w:p w:rsidR="003F1D06" w:rsidRPr="003F1D06" w:rsidRDefault="003F1D06" w:rsidP="003F1D06">
            <w:pPr>
              <w:pStyle w:val="VCAAtablecondensed"/>
              <w:spacing w:line="240" w:lineRule="auto"/>
              <w:rPr>
                <w:sz w:val="18"/>
                <w:szCs w:val="20"/>
                <w:lang w:val="en-AU"/>
              </w:rPr>
            </w:pPr>
            <w:r w:rsidRPr="003F1D06">
              <w:rPr>
                <w:sz w:val="18"/>
                <w:szCs w:val="20"/>
                <w:lang w:val="en-AU"/>
              </w:rPr>
              <w:t>Explore variation in terms of the impact of other languages on Auslan across contexts and over time</w:t>
            </w:r>
          </w:p>
        </w:tc>
        <w:tc>
          <w:tcPr>
            <w:tcW w:w="2734" w:type="dxa"/>
            <w:gridSpan w:val="2"/>
          </w:tcPr>
          <w:p w:rsidR="003F1D06" w:rsidRPr="003F1D06" w:rsidRDefault="003F1D06" w:rsidP="003F1D06">
            <w:pPr>
              <w:pStyle w:val="VCAAtablecondensed"/>
              <w:spacing w:line="240" w:lineRule="auto"/>
              <w:rPr>
                <w:sz w:val="18"/>
                <w:szCs w:val="20"/>
                <w:lang w:val="en-AU"/>
              </w:rPr>
            </w:pPr>
            <w:r w:rsidRPr="003F1D06">
              <w:rPr>
                <w:sz w:val="18"/>
                <w:szCs w:val="20"/>
                <w:lang w:val="en-AU"/>
              </w:rPr>
              <w:t>Explore the current status and profile of Auslan and of the Deaf community in contemporary Australian society, considering issues such as language transmission, usage and documentation</w:t>
            </w:r>
          </w:p>
        </w:tc>
        <w:tc>
          <w:tcPr>
            <w:tcW w:w="2734" w:type="dxa"/>
            <w:gridSpan w:val="2"/>
          </w:tcPr>
          <w:p w:rsidR="003F1D06" w:rsidRPr="003F1D06" w:rsidRDefault="003F1D06" w:rsidP="003F1D06">
            <w:pPr>
              <w:pStyle w:val="VCAAtablecondensed"/>
              <w:spacing w:line="240" w:lineRule="auto"/>
              <w:rPr>
                <w:sz w:val="18"/>
                <w:szCs w:val="20"/>
                <w:lang w:val="en-AU"/>
              </w:rPr>
            </w:pPr>
            <w:r w:rsidRPr="003F1D06">
              <w:rPr>
                <w:sz w:val="18"/>
                <w:szCs w:val="20"/>
                <w:lang w:val="en-AU"/>
              </w:rPr>
              <w:t>Reflect on how communities’ ways of using languages are shaped by, reflect and strengthen cultural values and beliefs and how these may be differently interpreted by users of other languages</w:t>
            </w:r>
          </w:p>
        </w:tc>
      </w:tr>
      <w:tr w:rsidR="003F1D06"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3F1D06" w:rsidRPr="00E03DF5" w:rsidRDefault="003F1D06"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3F1D06" w:rsidRPr="00E03DF5" w:rsidRDefault="003F1D06"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3F1D06" w:rsidRPr="0056716B" w:rsidRDefault="003F1D0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3F1D06" w:rsidRPr="00700A81" w:rsidTr="001C3973">
        <w:trPr>
          <w:cantSplit/>
          <w:trHeight w:val="397"/>
        </w:trPr>
        <w:tc>
          <w:tcPr>
            <w:tcW w:w="2127" w:type="dxa"/>
            <w:shd w:val="clear" w:color="auto" w:fill="auto"/>
            <w:vAlign w:val="center"/>
          </w:tcPr>
          <w:p w:rsidR="003F1D06" w:rsidRPr="00A125DA" w:rsidRDefault="003F1D06" w:rsidP="001C38EE">
            <w:pPr>
              <w:jc w:val="center"/>
              <w:rPr>
                <w:rFonts w:ascii="Arial Narrow" w:hAnsi="Arial Narrow"/>
                <w:sz w:val="20"/>
                <w:szCs w:val="20"/>
              </w:rPr>
            </w:pPr>
          </w:p>
        </w:tc>
        <w:tc>
          <w:tcPr>
            <w:tcW w:w="1418" w:type="dxa"/>
            <w:shd w:val="clear" w:color="auto" w:fill="auto"/>
            <w:vAlign w:val="center"/>
          </w:tcPr>
          <w:p w:rsidR="003F1D06" w:rsidRPr="00A125DA" w:rsidRDefault="003F1D06" w:rsidP="001C38EE">
            <w:pPr>
              <w:rPr>
                <w:rFonts w:ascii="Arial Narrow" w:hAnsi="Arial Narrow"/>
                <w:sz w:val="20"/>
                <w:szCs w:val="20"/>
              </w:rPr>
            </w:pPr>
          </w:p>
        </w:tc>
        <w:tc>
          <w:tcPr>
            <w:tcW w:w="85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44" type="#_x0000_t75" style="width:12.9pt;height:18.35pt" o:ole="">
                  <v:imagedata r:id="rId10" o:title=""/>
                </v:shape>
                <w:control r:id="rId110" w:name="CheckBox11311811111" w:shapeid="_x0000_i7444"/>
              </w:object>
            </w:r>
          </w:p>
        </w:tc>
        <w:tc>
          <w:tcPr>
            <w:tcW w:w="202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43" type="#_x0000_t75" style="width:12.9pt;height:18.35pt" o:ole="">
                  <v:imagedata r:id="rId10" o:title=""/>
                </v:shape>
                <w:control r:id="rId111" w:name="CheckBox1131181112" w:shapeid="_x0000_i7443"/>
              </w:object>
            </w:r>
          </w:p>
        </w:tc>
        <w:tc>
          <w:tcPr>
            <w:tcW w:w="206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42" type="#_x0000_t75" style="width:12.9pt;height:18.35pt" o:ole="">
                  <v:imagedata r:id="rId10" o:title=""/>
                </v:shape>
                <w:control r:id="rId112" w:name="CheckBox113118112" w:shapeid="_x0000_i7442"/>
              </w:object>
            </w:r>
          </w:p>
        </w:tc>
        <w:tc>
          <w:tcPr>
            <w:tcW w:w="210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41" type="#_x0000_t75" style="width:12.9pt;height:18.35pt" o:ole="">
                  <v:imagedata r:id="rId10" o:title=""/>
                </v:shape>
                <w:control r:id="rId113" w:name="CheckBox11311891" w:shapeid="_x0000_i7441"/>
              </w:object>
            </w:r>
          </w:p>
        </w:tc>
        <w:tc>
          <w:tcPr>
            <w:tcW w:w="200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40" type="#_x0000_t75" style="width:12.9pt;height:18.35pt" o:ole="">
                  <v:imagedata r:id="rId10" o:title=""/>
                </v:shape>
                <w:control r:id="rId114" w:name="CheckBox11311881" w:shapeid="_x0000_i7440"/>
              </w:object>
            </w:r>
          </w:p>
        </w:tc>
        <w:tc>
          <w:tcPr>
            <w:tcW w:w="204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9" type="#_x0000_t75" style="width:12.9pt;height:18.35pt" o:ole="">
                  <v:imagedata r:id="rId10" o:title=""/>
                </v:shape>
                <w:control r:id="rId115" w:name="CheckBox11311871" w:shapeid="_x0000_i7439"/>
              </w:object>
            </w:r>
          </w:p>
        </w:tc>
        <w:tc>
          <w:tcPr>
            <w:tcW w:w="208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8" type="#_x0000_t75" style="width:12.9pt;height:18.35pt" o:ole="">
                  <v:imagedata r:id="rId10" o:title=""/>
                </v:shape>
                <w:control r:id="rId116" w:name="CheckBox11311861" w:shapeid="_x0000_i7438"/>
              </w:object>
            </w:r>
          </w:p>
        </w:tc>
        <w:tc>
          <w:tcPr>
            <w:tcW w:w="208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r>
      <w:tr w:rsidR="003F1D06" w:rsidRPr="00700A81" w:rsidTr="001C3973">
        <w:trPr>
          <w:cantSplit/>
          <w:trHeight w:val="397"/>
        </w:trPr>
        <w:tc>
          <w:tcPr>
            <w:tcW w:w="2127" w:type="dxa"/>
            <w:shd w:val="clear" w:color="auto" w:fill="auto"/>
            <w:vAlign w:val="center"/>
          </w:tcPr>
          <w:p w:rsidR="003F1D06" w:rsidRPr="00A125DA" w:rsidRDefault="003F1D06" w:rsidP="001C38EE">
            <w:pPr>
              <w:rPr>
                <w:rFonts w:ascii="Arial Narrow" w:hAnsi="Arial Narrow"/>
                <w:sz w:val="20"/>
                <w:szCs w:val="20"/>
              </w:rPr>
            </w:pPr>
          </w:p>
        </w:tc>
        <w:tc>
          <w:tcPr>
            <w:tcW w:w="1418" w:type="dxa"/>
            <w:shd w:val="clear" w:color="auto" w:fill="auto"/>
            <w:vAlign w:val="center"/>
          </w:tcPr>
          <w:p w:rsidR="003F1D06" w:rsidRPr="00A125DA" w:rsidRDefault="003F1D06" w:rsidP="001C38EE">
            <w:pPr>
              <w:rPr>
                <w:rFonts w:ascii="Arial Narrow" w:hAnsi="Arial Narrow"/>
                <w:sz w:val="20"/>
                <w:szCs w:val="20"/>
              </w:rPr>
            </w:pPr>
          </w:p>
        </w:tc>
        <w:tc>
          <w:tcPr>
            <w:tcW w:w="85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7" type="#_x0000_t75" style="width:12.9pt;height:18.35pt" o:ole="">
                  <v:imagedata r:id="rId10" o:title=""/>
                </v:shape>
                <w:control r:id="rId117" w:name="CheckBox1131111111111" w:shapeid="_x0000_i7437"/>
              </w:object>
            </w:r>
          </w:p>
        </w:tc>
        <w:tc>
          <w:tcPr>
            <w:tcW w:w="202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6" type="#_x0000_t75" style="width:12.9pt;height:18.35pt" o:ole="">
                  <v:imagedata r:id="rId10" o:title=""/>
                </v:shape>
                <w:control r:id="rId118" w:name="CheckBox113111111112" w:shapeid="_x0000_i7436"/>
              </w:object>
            </w:r>
          </w:p>
        </w:tc>
        <w:tc>
          <w:tcPr>
            <w:tcW w:w="206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5" type="#_x0000_t75" style="width:12.9pt;height:18.35pt" o:ole="">
                  <v:imagedata r:id="rId10" o:title=""/>
                </v:shape>
                <w:control r:id="rId119" w:name="CheckBox11311111112" w:shapeid="_x0000_i7435"/>
              </w:object>
            </w:r>
          </w:p>
        </w:tc>
        <w:tc>
          <w:tcPr>
            <w:tcW w:w="210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4" type="#_x0000_t75" style="width:12.9pt;height:18.35pt" o:ole="">
                  <v:imagedata r:id="rId10" o:title=""/>
                </v:shape>
                <w:control r:id="rId120" w:name="CheckBox1131111311" w:shapeid="_x0000_i7434"/>
              </w:object>
            </w:r>
          </w:p>
        </w:tc>
        <w:tc>
          <w:tcPr>
            <w:tcW w:w="200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3" type="#_x0000_t75" style="width:12.9pt;height:18.35pt" o:ole="">
                  <v:imagedata r:id="rId10" o:title=""/>
                </v:shape>
                <w:control r:id="rId121" w:name="CheckBox1131111211" w:shapeid="_x0000_i7433"/>
              </w:object>
            </w:r>
          </w:p>
        </w:tc>
        <w:tc>
          <w:tcPr>
            <w:tcW w:w="204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2" type="#_x0000_t75" style="width:12.9pt;height:18.35pt" o:ole="">
                  <v:imagedata r:id="rId10" o:title=""/>
                </v:shape>
                <w:control r:id="rId122" w:name="CheckBox1131111112" w:shapeid="_x0000_i7432"/>
              </w:object>
            </w:r>
          </w:p>
        </w:tc>
        <w:tc>
          <w:tcPr>
            <w:tcW w:w="208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1" type="#_x0000_t75" style="width:12.9pt;height:18.35pt" o:ole="">
                  <v:imagedata r:id="rId10" o:title=""/>
                </v:shape>
                <w:control r:id="rId123" w:name="CheckBox113111161" w:shapeid="_x0000_i7431"/>
              </w:object>
            </w:r>
          </w:p>
        </w:tc>
        <w:tc>
          <w:tcPr>
            <w:tcW w:w="208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r>
      <w:tr w:rsidR="003F1D06" w:rsidRPr="00700A81" w:rsidTr="001C3973">
        <w:trPr>
          <w:cantSplit/>
          <w:trHeight w:val="397"/>
        </w:trPr>
        <w:tc>
          <w:tcPr>
            <w:tcW w:w="2127" w:type="dxa"/>
            <w:shd w:val="clear" w:color="auto" w:fill="auto"/>
            <w:vAlign w:val="center"/>
          </w:tcPr>
          <w:p w:rsidR="003F1D06" w:rsidRPr="00A125DA" w:rsidRDefault="003F1D06" w:rsidP="001C38EE">
            <w:pPr>
              <w:rPr>
                <w:rFonts w:ascii="Arial Narrow" w:hAnsi="Arial Narrow"/>
                <w:sz w:val="20"/>
                <w:szCs w:val="20"/>
              </w:rPr>
            </w:pPr>
          </w:p>
        </w:tc>
        <w:tc>
          <w:tcPr>
            <w:tcW w:w="1418" w:type="dxa"/>
            <w:shd w:val="clear" w:color="auto" w:fill="auto"/>
            <w:vAlign w:val="center"/>
          </w:tcPr>
          <w:p w:rsidR="003F1D06" w:rsidRPr="00A125DA" w:rsidRDefault="003F1D06" w:rsidP="001C38EE">
            <w:pPr>
              <w:rPr>
                <w:rFonts w:ascii="Arial Narrow" w:hAnsi="Arial Narrow"/>
                <w:sz w:val="20"/>
                <w:szCs w:val="20"/>
              </w:rPr>
            </w:pPr>
          </w:p>
        </w:tc>
        <w:tc>
          <w:tcPr>
            <w:tcW w:w="85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30" type="#_x0000_t75" style="width:12.9pt;height:18.35pt" o:ole="">
                  <v:imagedata r:id="rId10" o:title=""/>
                </v:shape>
                <w:control r:id="rId124" w:name="CheckBox1131121111111" w:shapeid="_x0000_i7430"/>
              </w:object>
            </w:r>
          </w:p>
        </w:tc>
        <w:tc>
          <w:tcPr>
            <w:tcW w:w="202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9" type="#_x0000_t75" style="width:12.9pt;height:18.35pt" o:ole="">
                  <v:imagedata r:id="rId10" o:title=""/>
                </v:shape>
                <w:control r:id="rId125" w:name="CheckBox11311211121" w:shapeid="_x0000_i7429"/>
              </w:object>
            </w:r>
          </w:p>
        </w:tc>
        <w:tc>
          <w:tcPr>
            <w:tcW w:w="206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8" type="#_x0000_t75" style="width:12.9pt;height:18.35pt" o:ole="">
                  <v:imagedata r:id="rId10" o:title=""/>
                </v:shape>
                <w:control r:id="rId126" w:name="CheckBox113112111121" w:shapeid="_x0000_i7428"/>
              </w:object>
            </w:r>
          </w:p>
        </w:tc>
        <w:tc>
          <w:tcPr>
            <w:tcW w:w="210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7" type="#_x0000_t75" style="width:12.9pt;height:18.35pt" o:ole="">
                  <v:imagedata r:id="rId10" o:title=""/>
                </v:shape>
                <w:control r:id="rId127" w:name="CheckBox1131121121" w:shapeid="_x0000_i7427"/>
              </w:object>
            </w:r>
          </w:p>
        </w:tc>
        <w:tc>
          <w:tcPr>
            <w:tcW w:w="200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6" type="#_x0000_t75" style="width:12.9pt;height:18.35pt" o:ole="">
                  <v:imagedata r:id="rId10" o:title=""/>
                </v:shape>
                <w:control r:id="rId128" w:name="CheckBox113112111112" w:shapeid="_x0000_i7426"/>
              </w:object>
            </w:r>
          </w:p>
        </w:tc>
        <w:tc>
          <w:tcPr>
            <w:tcW w:w="204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5" type="#_x0000_t75" style="width:12.9pt;height:18.35pt" o:ole="">
                  <v:imagedata r:id="rId10" o:title=""/>
                </v:shape>
                <w:control r:id="rId129" w:name="CheckBox11311211113" w:shapeid="_x0000_i7425"/>
              </w:object>
            </w:r>
          </w:p>
        </w:tc>
        <w:tc>
          <w:tcPr>
            <w:tcW w:w="208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4" type="#_x0000_t75" style="width:12.9pt;height:18.35pt" o:ole="">
                  <v:imagedata r:id="rId10" o:title=""/>
                </v:shape>
                <w:control r:id="rId130" w:name="CheckBox1131121113" w:shapeid="_x0000_i7424"/>
              </w:object>
            </w:r>
          </w:p>
        </w:tc>
        <w:tc>
          <w:tcPr>
            <w:tcW w:w="208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r>
      <w:tr w:rsidR="003F1D06" w:rsidRPr="00700A81" w:rsidTr="001C3973">
        <w:trPr>
          <w:cantSplit/>
          <w:trHeight w:val="397"/>
        </w:trPr>
        <w:tc>
          <w:tcPr>
            <w:tcW w:w="2127" w:type="dxa"/>
            <w:shd w:val="clear" w:color="auto" w:fill="auto"/>
            <w:vAlign w:val="center"/>
          </w:tcPr>
          <w:p w:rsidR="003F1D06" w:rsidRPr="00A125DA" w:rsidRDefault="003F1D06" w:rsidP="001C38EE">
            <w:pPr>
              <w:rPr>
                <w:rFonts w:ascii="Arial Narrow" w:hAnsi="Arial Narrow"/>
                <w:sz w:val="20"/>
                <w:szCs w:val="20"/>
              </w:rPr>
            </w:pPr>
          </w:p>
        </w:tc>
        <w:tc>
          <w:tcPr>
            <w:tcW w:w="1418" w:type="dxa"/>
            <w:shd w:val="clear" w:color="auto" w:fill="auto"/>
            <w:vAlign w:val="center"/>
          </w:tcPr>
          <w:p w:rsidR="003F1D06" w:rsidRPr="00A125DA" w:rsidRDefault="003F1D06" w:rsidP="001C38EE">
            <w:pPr>
              <w:rPr>
                <w:rFonts w:ascii="Arial Narrow" w:hAnsi="Arial Narrow"/>
                <w:sz w:val="20"/>
                <w:szCs w:val="20"/>
              </w:rPr>
            </w:pPr>
          </w:p>
        </w:tc>
        <w:tc>
          <w:tcPr>
            <w:tcW w:w="85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3" type="#_x0000_t75" style="width:12.9pt;height:18.35pt" o:ole="">
                  <v:imagedata r:id="rId10" o:title=""/>
                </v:shape>
                <w:control r:id="rId131" w:name="CheckBox1131131111111111" w:shapeid="_x0000_i7423"/>
              </w:object>
            </w:r>
          </w:p>
        </w:tc>
        <w:tc>
          <w:tcPr>
            <w:tcW w:w="202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2" type="#_x0000_t75" style="width:12.9pt;height:18.35pt" o:ole="">
                  <v:imagedata r:id="rId10" o:title=""/>
                </v:shape>
                <w:control r:id="rId132" w:name="CheckBox113113111111112" w:shapeid="_x0000_i7422"/>
              </w:object>
            </w:r>
          </w:p>
        </w:tc>
        <w:tc>
          <w:tcPr>
            <w:tcW w:w="206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1" type="#_x0000_t75" style="width:12.9pt;height:18.35pt" o:ole="">
                  <v:imagedata r:id="rId10" o:title=""/>
                </v:shape>
                <w:control r:id="rId133" w:name="CheckBox11311311111112" w:shapeid="_x0000_i7421"/>
              </w:object>
            </w:r>
          </w:p>
        </w:tc>
        <w:tc>
          <w:tcPr>
            <w:tcW w:w="210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20" type="#_x0000_t75" style="width:12.9pt;height:18.35pt" o:ole="">
                  <v:imagedata r:id="rId10" o:title=""/>
                </v:shape>
                <w:control r:id="rId134" w:name="CheckBox1131131111112" w:shapeid="_x0000_i7420"/>
              </w:object>
            </w:r>
          </w:p>
        </w:tc>
        <w:tc>
          <w:tcPr>
            <w:tcW w:w="200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9" type="#_x0000_t75" style="width:12.9pt;height:18.35pt" o:ole="">
                  <v:imagedata r:id="rId10" o:title=""/>
                </v:shape>
                <w:control r:id="rId135" w:name="CheckBox113113111112" w:shapeid="_x0000_i7419"/>
              </w:object>
            </w:r>
          </w:p>
        </w:tc>
        <w:tc>
          <w:tcPr>
            <w:tcW w:w="204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8" type="#_x0000_t75" style="width:12.9pt;height:18.35pt" o:ole="">
                  <v:imagedata r:id="rId10" o:title=""/>
                </v:shape>
                <w:control r:id="rId136" w:name="CheckBox11311311112" w:shapeid="_x0000_i7418"/>
              </w:object>
            </w:r>
          </w:p>
        </w:tc>
        <w:tc>
          <w:tcPr>
            <w:tcW w:w="208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7" type="#_x0000_t75" style="width:12.9pt;height:18.35pt" o:ole="">
                  <v:imagedata r:id="rId10" o:title=""/>
                </v:shape>
                <w:control r:id="rId137" w:name="CheckBox1131131112" w:shapeid="_x0000_i7417"/>
              </w:object>
            </w:r>
          </w:p>
        </w:tc>
        <w:tc>
          <w:tcPr>
            <w:tcW w:w="208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r>
      <w:tr w:rsidR="003F1D06" w:rsidRPr="00700A81" w:rsidTr="001C3973">
        <w:trPr>
          <w:cantSplit/>
          <w:trHeight w:val="397"/>
        </w:trPr>
        <w:tc>
          <w:tcPr>
            <w:tcW w:w="2127" w:type="dxa"/>
            <w:shd w:val="clear" w:color="auto" w:fill="auto"/>
            <w:vAlign w:val="center"/>
          </w:tcPr>
          <w:p w:rsidR="003F1D06" w:rsidRPr="00A125DA" w:rsidRDefault="003F1D06" w:rsidP="001C38EE">
            <w:pPr>
              <w:rPr>
                <w:rFonts w:ascii="Arial Narrow" w:hAnsi="Arial Narrow"/>
                <w:sz w:val="20"/>
                <w:szCs w:val="20"/>
              </w:rPr>
            </w:pPr>
          </w:p>
        </w:tc>
        <w:tc>
          <w:tcPr>
            <w:tcW w:w="1418" w:type="dxa"/>
            <w:shd w:val="clear" w:color="auto" w:fill="auto"/>
            <w:vAlign w:val="center"/>
          </w:tcPr>
          <w:p w:rsidR="003F1D06" w:rsidRPr="00A125DA" w:rsidRDefault="003F1D06" w:rsidP="001C38EE">
            <w:pPr>
              <w:rPr>
                <w:rFonts w:ascii="Arial Narrow" w:hAnsi="Arial Narrow"/>
                <w:sz w:val="20"/>
                <w:szCs w:val="20"/>
              </w:rPr>
            </w:pPr>
          </w:p>
        </w:tc>
        <w:tc>
          <w:tcPr>
            <w:tcW w:w="85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6" type="#_x0000_t75" style="width:12.9pt;height:18.35pt" o:ole="">
                  <v:imagedata r:id="rId10" o:title=""/>
                </v:shape>
                <w:control r:id="rId138" w:name="CheckBox1131141111111111" w:shapeid="_x0000_i7416"/>
              </w:object>
            </w:r>
          </w:p>
        </w:tc>
        <w:tc>
          <w:tcPr>
            <w:tcW w:w="202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5" type="#_x0000_t75" style="width:12.9pt;height:18.35pt" o:ole="">
                  <v:imagedata r:id="rId10" o:title=""/>
                </v:shape>
                <w:control r:id="rId139" w:name="CheckBox113114111111112" w:shapeid="_x0000_i7415"/>
              </w:object>
            </w:r>
          </w:p>
        </w:tc>
        <w:tc>
          <w:tcPr>
            <w:tcW w:w="206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4" type="#_x0000_t75" style="width:12.9pt;height:18.35pt" o:ole="">
                  <v:imagedata r:id="rId10" o:title=""/>
                </v:shape>
                <w:control r:id="rId140" w:name="CheckBox11311411111121" w:shapeid="_x0000_i7414"/>
              </w:object>
            </w:r>
          </w:p>
        </w:tc>
        <w:tc>
          <w:tcPr>
            <w:tcW w:w="210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3" type="#_x0000_t75" style="width:12.9pt;height:18.35pt" o:ole="">
                  <v:imagedata r:id="rId10" o:title=""/>
                </v:shape>
                <w:control r:id="rId141" w:name="CheckBox11311411111112" w:shapeid="_x0000_i7413"/>
              </w:object>
            </w:r>
          </w:p>
        </w:tc>
        <w:tc>
          <w:tcPr>
            <w:tcW w:w="200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2" type="#_x0000_t75" style="width:12.9pt;height:18.35pt" o:ole="">
                  <v:imagedata r:id="rId10" o:title=""/>
                </v:shape>
                <w:control r:id="rId142" w:name="CheckBox1131141111113" w:shapeid="_x0000_i7412"/>
              </w:object>
            </w:r>
          </w:p>
        </w:tc>
        <w:tc>
          <w:tcPr>
            <w:tcW w:w="204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1" type="#_x0000_t75" style="width:12.9pt;height:18.35pt" o:ole="">
                  <v:imagedata r:id="rId10" o:title=""/>
                </v:shape>
                <w:control r:id="rId143" w:name="CheckBox113114111112" w:shapeid="_x0000_i7411"/>
              </w:object>
            </w:r>
          </w:p>
        </w:tc>
        <w:tc>
          <w:tcPr>
            <w:tcW w:w="208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10" type="#_x0000_t75" style="width:12.9pt;height:18.35pt" o:ole="">
                  <v:imagedata r:id="rId10" o:title=""/>
                </v:shape>
                <w:control r:id="rId144" w:name="CheckBox11311411112" w:shapeid="_x0000_i7410"/>
              </w:object>
            </w:r>
          </w:p>
        </w:tc>
        <w:tc>
          <w:tcPr>
            <w:tcW w:w="208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r>
      <w:tr w:rsidR="003F1D06" w:rsidRPr="00700A81" w:rsidTr="001C3973">
        <w:trPr>
          <w:cantSplit/>
          <w:trHeight w:val="397"/>
        </w:trPr>
        <w:tc>
          <w:tcPr>
            <w:tcW w:w="2127" w:type="dxa"/>
            <w:shd w:val="clear" w:color="auto" w:fill="auto"/>
            <w:vAlign w:val="center"/>
          </w:tcPr>
          <w:p w:rsidR="003F1D06" w:rsidRPr="00A125DA" w:rsidRDefault="003F1D06" w:rsidP="001C38EE">
            <w:pPr>
              <w:rPr>
                <w:rFonts w:ascii="Arial Narrow" w:hAnsi="Arial Narrow"/>
                <w:sz w:val="20"/>
                <w:szCs w:val="20"/>
              </w:rPr>
            </w:pPr>
          </w:p>
        </w:tc>
        <w:tc>
          <w:tcPr>
            <w:tcW w:w="1418" w:type="dxa"/>
            <w:shd w:val="clear" w:color="auto" w:fill="auto"/>
            <w:vAlign w:val="center"/>
          </w:tcPr>
          <w:p w:rsidR="003F1D06" w:rsidRPr="00A125DA" w:rsidRDefault="003F1D06" w:rsidP="001C38EE">
            <w:pPr>
              <w:rPr>
                <w:rFonts w:ascii="Arial Narrow" w:hAnsi="Arial Narrow"/>
                <w:sz w:val="20"/>
                <w:szCs w:val="20"/>
              </w:rPr>
            </w:pPr>
          </w:p>
        </w:tc>
        <w:tc>
          <w:tcPr>
            <w:tcW w:w="85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9" type="#_x0000_t75" style="width:12.9pt;height:18.35pt" o:ole="">
                  <v:imagedata r:id="rId10" o:title=""/>
                </v:shape>
                <w:control r:id="rId145" w:name="CheckBox11311511111111111" w:shapeid="_x0000_i7409"/>
              </w:object>
            </w:r>
          </w:p>
        </w:tc>
        <w:tc>
          <w:tcPr>
            <w:tcW w:w="202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8" type="#_x0000_t75" style="width:12.9pt;height:18.35pt" o:ole="">
                  <v:imagedata r:id="rId10" o:title=""/>
                </v:shape>
                <w:control r:id="rId146" w:name="CheckBox1131151111111112" w:shapeid="_x0000_i7408"/>
              </w:object>
            </w:r>
          </w:p>
        </w:tc>
        <w:tc>
          <w:tcPr>
            <w:tcW w:w="206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7" type="#_x0000_t75" style="width:12.9pt;height:18.35pt" o:ole="">
                  <v:imagedata r:id="rId10" o:title=""/>
                </v:shape>
                <w:control r:id="rId147" w:name="CheckBox113115111111112" w:shapeid="_x0000_i7407"/>
              </w:object>
            </w:r>
          </w:p>
        </w:tc>
        <w:tc>
          <w:tcPr>
            <w:tcW w:w="210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6" type="#_x0000_t75" style="width:12.9pt;height:18.35pt" o:ole="">
                  <v:imagedata r:id="rId10" o:title=""/>
                </v:shape>
                <w:control r:id="rId148" w:name="CheckBox11311511111112" w:shapeid="_x0000_i7406"/>
              </w:object>
            </w:r>
          </w:p>
        </w:tc>
        <w:tc>
          <w:tcPr>
            <w:tcW w:w="200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5" type="#_x0000_t75" style="width:12.9pt;height:18.35pt" o:ole="">
                  <v:imagedata r:id="rId10" o:title=""/>
                </v:shape>
                <w:control r:id="rId149" w:name="CheckBox1131151111112" w:shapeid="_x0000_i7405"/>
              </w:object>
            </w:r>
          </w:p>
        </w:tc>
        <w:tc>
          <w:tcPr>
            <w:tcW w:w="204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4" type="#_x0000_t75" style="width:12.9pt;height:18.35pt" o:ole="">
                  <v:imagedata r:id="rId10" o:title=""/>
                </v:shape>
                <w:control r:id="rId150" w:name="CheckBox113115111112" w:shapeid="_x0000_i7404"/>
              </w:object>
            </w:r>
          </w:p>
        </w:tc>
        <w:tc>
          <w:tcPr>
            <w:tcW w:w="208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3" type="#_x0000_t75" style="width:12.9pt;height:18.35pt" o:ole="">
                  <v:imagedata r:id="rId10" o:title=""/>
                </v:shape>
                <w:control r:id="rId151" w:name="CheckBox11311511112" w:shapeid="_x0000_i7403"/>
              </w:object>
            </w:r>
          </w:p>
        </w:tc>
        <w:tc>
          <w:tcPr>
            <w:tcW w:w="208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r>
      <w:tr w:rsidR="003F1D06" w:rsidRPr="00700A81" w:rsidTr="001C3973">
        <w:trPr>
          <w:cantSplit/>
          <w:trHeight w:val="397"/>
        </w:trPr>
        <w:tc>
          <w:tcPr>
            <w:tcW w:w="2127" w:type="dxa"/>
            <w:shd w:val="clear" w:color="auto" w:fill="auto"/>
            <w:vAlign w:val="center"/>
          </w:tcPr>
          <w:p w:rsidR="003F1D06" w:rsidRPr="00A125DA" w:rsidRDefault="003F1D06" w:rsidP="001C38EE">
            <w:pPr>
              <w:rPr>
                <w:rFonts w:ascii="Arial Narrow" w:hAnsi="Arial Narrow"/>
                <w:sz w:val="20"/>
                <w:szCs w:val="20"/>
              </w:rPr>
            </w:pPr>
          </w:p>
        </w:tc>
        <w:tc>
          <w:tcPr>
            <w:tcW w:w="1418" w:type="dxa"/>
            <w:shd w:val="clear" w:color="auto" w:fill="auto"/>
            <w:vAlign w:val="center"/>
          </w:tcPr>
          <w:p w:rsidR="003F1D06" w:rsidRPr="00A125DA" w:rsidRDefault="003F1D06" w:rsidP="001C38EE">
            <w:pPr>
              <w:rPr>
                <w:rFonts w:ascii="Arial Narrow" w:hAnsi="Arial Narrow"/>
                <w:sz w:val="20"/>
                <w:szCs w:val="20"/>
              </w:rPr>
            </w:pPr>
          </w:p>
        </w:tc>
        <w:tc>
          <w:tcPr>
            <w:tcW w:w="85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2" type="#_x0000_t75" style="width:12.9pt;height:18.35pt" o:ole="">
                  <v:imagedata r:id="rId10" o:title=""/>
                </v:shape>
                <w:control r:id="rId152" w:name="CheckBox113116111111111121" w:shapeid="_x0000_i7402"/>
              </w:object>
            </w:r>
          </w:p>
        </w:tc>
        <w:tc>
          <w:tcPr>
            <w:tcW w:w="202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1" type="#_x0000_t75" style="width:12.9pt;height:18.35pt" o:ole="">
                  <v:imagedata r:id="rId10" o:title=""/>
                </v:shape>
                <w:control r:id="rId153" w:name="CheckBox113116111111111111" w:shapeid="_x0000_i7401"/>
              </w:object>
            </w:r>
          </w:p>
        </w:tc>
        <w:tc>
          <w:tcPr>
            <w:tcW w:w="206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400" type="#_x0000_t75" style="width:12.9pt;height:18.35pt" o:ole="">
                  <v:imagedata r:id="rId10" o:title=""/>
                </v:shape>
                <w:control r:id="rId154" w:name="CheckBox11311611111111121" w:shapeid="_x0000_i7400"/>
              </w:object>
            </w:r>
          </w:p>
        </w:tc>
        <w:tc>
          <w:tcPr>
            <w:tcW w:w="210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99" type="#_x0000_t75" style="width:12.9pt;height:18.35pt" o:ole="">
                  <v:imagedata r:id="rId10" o:title=""/>
                </v:shape>
                <w:control r:id="rId155" w:name="CheckBox11311611111111113" w:shapeid="_x0000_i7399"/>
              </w:object>
            </w:r>
          </w:p>
        </w:tc>
        <w:tc>
          <w:tcPr>
            <w:tcW w:w="200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98" type="#_x0000_t75" style="width:12.9pt;height:18.35pt" o:ole="">
                  <v:imagedata r:id="rId10" o:title=""/>
                </v:shape>
                <w:control r:id="rId156" w:name="CheckBox1131161111111113" w:shapeid="_x0000_i7398"/>
              </w:object>
            </w:r>
          </w:p>
        </w:tc>
        <w:tc>
          <w:tcPr>
            <w:tcW w:w="204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97" type="#_x0000_t75" style="width:12.9pt;height:18.35pt" o:ole="">
                  <v:imagedata r:id="rId10" o:title=""/>
                </v:shape>
                <w:control r:id="rId157" w:name="CheckBox113116111111112" w:shapeid="_x0000_i7397"/>
              </w:object>
            </w:r>
          </w:p>
        </w:tc>
        <w:tc>
          <w:tcPr>
            <w:tcW w:w="208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96" type="#_x0000_t75" style="width:12.9pt;height:18.35pt" o:ole="">
                  <v:imagedata r:id="rId10" o:title=""/>
                </v:shape>
                <w:control r:id="rId158" w:name="CheckBox11311611111112" w:shapeid="_x0000_i7396"/>
              </w:object>
            </w:r>
          </w:p>
        </w:tc>
        <w:tc>
          <w:tcPr>
            <w:tcW w:w="208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r>
      <w:tr w:rsidR="003F1D06" w:rsidRPr="00700A81" w:rsidTr="001C3973">
        <w:trPr>
          <w:cantSplit/>
          <w:trHeight w:val="397"/>
        </w:trPr>
        <w:tc>
          <w:tcPr>
            <w:tcW w:w="2127" w:type="dxa"/>
            <w:shd w:val="clear" w:color="auto" w:fill="auto"/>
            <w:vAlign w:val="center"/>
          </w:tcPr>
          <w:p w:rsidR="003F1D06" w:rsidRPr="00A125DA" w:rsidRDefault="003F1D06" w:rsidP="001C38EE">
            <w:pPr>
              <w:rPr>
                <w:rFonts w:ascii="Arial Narrow" w:hAnsi="Arial Narrow"/>
                <w:sz w:val="20"/>
                <w:szCs w:val="20"/>
              </w:rPr>
            </w:pPr>
          </w:p>
        </w:tc>
        <w:tc>
          <w:tcPr>
            <w:tcW w:w="1418" w:type="dxa"/>
            <w:shd w:val="clear" w:color="auto" w:fill="auto"/>
            <w:vAlign w:val="center"/>
          </w:tcPr>
          <w:p w:rsidR="003F1D06" w:rsidRPr="00A125DA" w:rsidRDefault="003F1D06" w:rsidP="001C38EE">
            <w:pPr>
              <w:rPr>
                <w:rFonts w:ascii="Arial Narrow" w:hAnsi="Arial Narrow"/>
                <w:sz w:val="20"/>
                <w:szCs w:val="20"/>
              </w:rPr>
            </w:pPr>
          </w:p>
        </w:tc>
        <w:tc>
          <w:tcPr>
            <w:tcW w:w="850"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7395" type="#_x0000_t75" style="width:12.9pt;height:18.35pt" o:ole="">
                  <v:imagedata r:id="rId10" o:title=""/>
                </v:shape>
                <w:control r:id="rId159" w:name="CheckBox113191213" w:shapeid="_x0000_i7395"/>
              </w:object>
            </w:r>
          </w:p>
        </w:tc>
        <w:tc>
          <w:tcPr>
            <w:tcW w:w="2024"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p>
        </w:tc>
        <w:tc>
          <w:tcPr>
            <w:tcW w:w="669"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7394" type="#_x0000_t75" style="width:12.9pt;height:18.35pt" o:ole="">
                  <v:imagedata r:id="rId10" o:title=""/>
                </v:shape>
                <w:control r:id="rId160" w:name="CheckBox113191231" w:shapeid="_x0000_i7394"/>
              </w:object>
            </w:r>
          </w:p>
        </w:tc>
        <w:tc>
          <w:tcPr>
            <w:tcW w:w="2065"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p>
        </w:tc>
        <w:tc>
          <w:tcPr>
            <w:tcW w:w="629"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7393" type="#_x0000_t75" style="width:12.9pt;height:18.35pt" o:ole="">
                  <v:imagedata r:id="rId10" o:title=""/>
                </v:shape>
                <w:control r:id="rId161" w:name="CheckBox113191241" w:shapeid="_x0000_i7393"/>
              </w:object>
            </w:r>
          </w:p>
        </w:tc>
        <w:tc>
          <w:tcPr>
            <w:tcW w:w="2105"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p>
        </w:tc>
        <w:tc>
          <w:tcPr>
            <w:tcW w:w="730"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7392" type="#_x0000_t75" style="width:12.9pt;height:18.35pt" o:ole="">
                  <v:imagedata r:id="rId10" o:title=""/>
                </v:shape>
                <w:control r:id="rId162" w:name="CheckBox113191251" w:shapeid="_x0000_i7392"/>
              </w:object>
            </w:r>
          </w:p>
        </w:tc>
        <w:tc>
          <w:tcPr>
            <w:tcW w:w="2004"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p>
        </w:tc>
        <w:tc>
          <w:tcPr>
            <w:tcW w:w="689"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7391" type="#_x0000_t75" style="width:12.9pt;height:18.35pt" o:ole="">
                  <v:imagedata r:id="rId10" o:title=""/>
                </v:shape>
                <w:control r:id="rId163" w:name="CheckBox113191261" w:shapeid="_x0000_i7391"/>
              </w:object>
            </w:r>
          </w:p>
        </w:tc>
        <w:tc>
          <w:tcPr>
            <w:tcW w:w="2045"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p>
        </w:tc>
        <w:tc>
          <w:tcPr>
            <w:tcW w:w="648"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7390" type="#_x0000_t75" style="width:12.9pt;height:18.35pt" o:ole="">
                  <v:imagedata r:id="rId10" o:title=""/>
                </v:shape>
                <w:control r:id="rId164" w:name="CheckBox113191271" w:shapeid="_x0000_i7390"/>
              </w:object>
            </w:r>
          </w:p>
        </w:tc>
        <w:tc>
          <w:tcPr>
            <w:tcW w:w="2086"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p>
        </w:tc>
        <w:tc>
          <w:tcPr>
            <w:tcW w:w="646"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7389" type="#_x0000_t75" style="width:12.9pt;height:18.35pt" o:ole="">
                  <v:imagedata r:id="rId10" o:title=""/>
                </v:shape>
                <w:control r:id="rId165" w:name="CheckBox113191281" w:shapeid="_x0000_i7389"/>
              </w:object>
            </w:r>
          </w:p>
        </w:tc>
        <w:tc>
          <w:tcPr>
            <w:tcW w:w="2088" w:type="dxa"/>
            <w:shd w:val="clear" w:color="auto" w:fill="auto"/>
            <w:vAlign w:val="center"/>
          </w:tcPr>
          <w:p w:rsidR="003F1D06" w:rsidRPr="00700A81" w:rsidRDefault="003F1D06" w:rsidP="001C38EE">
            <w:pPr>
              <w:jc w:val="center"/>
              <w:rPr>
                <w:rFonts w:ascii="Arial Narrow" w:eastAsia="Times New Roman" w:hAnsi="Arial Narrow" w:cs="Calibri"/>
                <w:sz w:val="20"/>
                <w:szCs w:val="20"/>
              </w:rPr>
            </w:pPr>
          </w:p>
        </w:tc>
      </w:tr>
      <w:tr w:rsidR="003F1D06" w:rsidRPr="00700A81" w:rsidTr="001C3973">
        <w:trPr>
          <w:cantSplit/>
          <w:trHeight w:val="397"/>
        </w:trPr>
        <w:tc>
          <w:tcPr>
            <w:tcW w:w="2127" w:type="dxa"/>
            <w:shd w:val="clear" w:color="auto" w:fill="auto"/>
            <w:vAlign w:val="center"/>
          </w:tcPr>
          <w:p w:rsidR="003F1D06" w:rsidRPr="00A125DA" w:rsidRDefault="003F1D06" w:rsidP="001C38EE">
            <w:pPr>
              <w:rPr>
                <w:rFonts w:ascii="Arial Narrow" w:hAnsi="Arial Narrow"/>
                <w:sz w:val="20"/>
                <w:szCs w:val="20"/>
              </w:rPr>
            </w:pPr>
          </w:p>
        </w:tc>
        <w:tc>
          <w:tcPr>
            <w:tcW w:w="1418" w:type="dxa"/>
            <w:shd w:val="clear" w:color="auto" w:fill="auto"/>
            <w:vAlign w:val="center"/>
          </w:tcPr>
          <w:p w:rsidR="003F1D06" w:rsidRPr="00A125DA" w:rsidRDefault="003F1D06" w:rsidP="001C38EE">
            <w:pPr>
              <w:rPr>
                <w:rFonts w:ascii="Arial Narrow" w:hAnsi="Arial Narrow"/>
                <w:sz w:val="20"/>
                <w:szCs w:val="20"/>
              </w:rPr>
            </w:pPr>
          </w:p>
        </w:tc>
        <w:tc>
          <w:tcPr>
            <w:tcW w:w="85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88" type="#_x0000_t75" style="width:12.9pt;height:18.35pt" o:ole="">
                  <v:imagedata r:id="rId10" o:title=""/>
                </v:shape>
                <w:control r:id="rId166" w:name="CheckBox113117111111111111111" w:shapeid="_x0000_i7388"/>
              </w:object>
            </w:r>
          </w:p>
        </w:tc>
        <w:tc>
          <w:tcPr>
            <w:tcW w:w="202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87" type="#_x0000_t75" style="width:12.9pt;height:18.35pt" o:ole="">
                  <v:imagedata r:id="rId10" o:title=""/>
                </v:shape>
                <w:control r:id="rId167" w:name="CheckBox11311711111111111121" w:shapeid="_x0000_i7387"/>
              </w:object>
            </w:r>
          </w:p>
        </w:tc>
        <w:tc>
          <w:tcPr>
            <w:tcW w:w="206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86" type="#_x0000_t75" style="width:12.9pt;height:18.35pt" o:ole="">
                  <v:imagedata r:id="rId10" o:title=""/>
                </v:shape>
                <w:control r:id="rId168" w:name="CheckBox1131171111111111121" w:shapeid="_x0000_i7386"/>
              </w:object>
            </w:r>
          </w:p>
        </w:tc>
        <w:tc>
          <w:tcPr>
            <w:tcW w:w="210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85" type="#_x0000_t75" style="width:12.9pt;height:18.35pt" o:ole="">
                  <v:imagedata r:id="rId10" o:title=""/>
                </v:shape>
                <w:control r:id="rId169" w:name="CheckBox113117111111111121" w:shapeid="_x0000_i7385"/>
              </w:object>
            </w:r>
          </w:p>
        </w:tc>
        <w:tc>
          <w:tcPr>
            <w:tcW w:w="2004"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84" type="#_x0000_t75" style="width:12.9pt;height:18.35pt" o:ole="">
                  <v:imagedata r:id="rId10" o:title=""/>
                </v:shape>
                <w:control r:id="rId170" w:name="CheckBox11311711111111121" w:shapeid="_x0000_i7384"/>
              </w:object>
            </w:r>
          </w:p>
        </w:tc>
        <w:tc>
          <w:tcPr>
            <w:tcW w:w="2045"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83" type="#_x0000_t75" style="width:12.9pt;height:18.35pt" o:ole="">
                  <v:imagedata r:id="rId10" o:title=""/>
                </v:shape>
                <w:control r:id="rId171" w:name="CheckBox1131171111111121" w:shapeid="_x0000_i7383"/>
              </w:object>
            </w:r>
          </w:p>
        </w:tc>
        <w:tc>
          <w:tcPr>
            <w:tcW w:w="208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7382" type="#_x0000_t75" style="width:12.9pt;height:18.35pt" o:ole="">
                  <v:imagedata r:id="rId10" o:title=""/>
                </v:shape>
                <w:control r:id="rId172" w:name="CheckBox113117111111121" w:shapeid="_x0000_i7382"/>
              </w:object>
            </w:r>
          </w:p>
        </w:tc>
        <w:tc>
          <w:tcPr>
            <w:tcW w:w="2088" w:type="dxa"/>
            <w:shd w:val="clear" w:color="auto" w:fill="auto"/>
            <w:vAlign w:val="center"/>
          </w:tcPr>
          <w:p w:rsidR="003F1D06" w:rsidRPr="00700A81" w:rsidRDefault="003F1D06"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823"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607"/>
        <w:gridCol w:w="7608"/>
        <w:gridCol w:w="7608"/>
      </w:tblGrid>
      <w:tr w:rsidR="00775AB1" w:rsidRPr="00145826" w:rsidTr="008836A5">
        <w:trPr>
          <w:trHeight w:val="355"/>
        </w:trPr>
        <w:tc>
          <w:tcPr>
            <w:tcW w:w="76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75AB1" w:rsidRPr="00763150" w:rsidRDefault="00775AB1" w:rsidP="007A7023">
            <w:pPr>
              <w:rPr>
                <w:rFonts w:ascii="Calibri" w:hAnsi="Calibri" w:cs="Calibri"/>
                <w:b/>
              </w:rPr>
            </w:pPr>
            <w:r w:rsidRPr="00652320">
              <w:rPr>
                <w:rFonts w:ascii="Calibri" w:hAnsi="Calibri" w:cs="Calibri"/>
                <w:b/>
                <w:lang w:val="en-AU"/>
              </w:rPr>
              <w:lastRenderedPageBreak/>
              <w:t xml:space="preserve">Levels </w:t>
            </w:r>
            <w:r>
              <w:rPr>
                <w:rFonts w:ascii="Calibri" w:hAnsi="Calibri" w:cs="Calibri"/>
                <w:b/>
                <w:lang w:val="en-AU"/>
              </w:rPr>
              <w:t>3 and 4</w:t>
            </w:r>
            <w:r w:rsidRPr="00652320">
              <w:rPr>
                <w:rFonts w:ascii="Calibri" w:hAnsi="Calibri" w:cs="Calibri"/>
                <w:b/>
                <w:lang w:val="en-AU"/>
              </w:rPr>
              <w:t xml:space="preserve"> Achievement Standard</w:t>
            </w:r>
            <w:r>
              <w:rPr>
                <w:rFonts w:ascii="Calibri" w:hAnsi="Calibri" w:cs="Calibri"/>
                <w:sz w:val="18"/>
                <w:szCs w:val="18"/>
                <w:lang w:val="en-AU"/>
              </w:rPr>
              <w:t xml:space="preserve"> </w:t>
            </w:r>
          </w:p>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75AB1" w:rsidRPr="00652320" w:rsidRDefault="00775AB1" w:rsidP="00731B02">
            <w:pPr>
              <w:rPr>
                <w:rFonts w:ascii="Calibri" w:hAnsi="Calibri" w:cs="Calibri"/>
                <w:b/>
                <w:lang w:val="en-AU"/>
              </w:rPr>
            </w:pPr>
            <w:r w:rsidRPr="00652320">
              <w:rPr>
                <w:rFonts w:ascii="Calibri" w:hAnsi="Calibri" w:cs="Calibri"/>
                <w:b/>
                <w:lang w:val="en-AU"/>
              </w:rPr>
              <w:t xml:space="preserve">Levels </w:t>
            </w:r>
            <w:r>
              <w:rPr>
                <w:rFonts w:ascii="Calibri" w:hAnsi="Calibri" w:cs="Calibri"/>
                <w:b/>
                <w:lang w:val="en-AU"/>
              </w:rPr>
              <w:t>5 and 6</w:t>
            </w:r>
            <w:r w:rsidRPr="00652320">
              <w:rPr>
                <w:rFonts w:ascii="Calibri" w:hAnsi="Calibri" w:cs="Calibri"/>
                <w:b/>
                <w:lang w:val="en-AU"/>
              </w:rPr>
              <w:t xml:space="preserve"> Achievement Standard</w:t>
            </w:r>
          </w:p>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75AB1" w:rsidRPr="00652320" w:rsidRDefault="00775AB1" w:rsidP="004E0987">
            <w:pPr>
              <w:rPr>
                <w:rFonts w:ascii="Calibri" w:hAnsi="Calibri" w:cs="Calibri"/>
                <w:b/>
                <w:lang w:val="en-AU"/>
              </w:rPr>
            </w:pPr>
            <w:r>
              <w:rPr>
                <w:rFonts w:ascii="Calibri" w:hAnsi="Calibri" w:cs="Calibri"/>
                <w:b/>
                <w:lang w:val="en-AU"/>
              </w:rPr>
              <w:t>Levels 7 and 8 Achievement Standard</w:t>
            </w:r>
          </w:p>
        </w:tc>
      </w:tr>
      <w:tr w:rsidR="008836A5" w:rsidRPr="00145826" w:rsidTr="008836A5">
        <w:trPr>
          <w:trHeight w:val="4840"/>
        </w:trPr>
        <w:tc>
          <w:tcPr>
            <w:tcW w:w="760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8836A5" w:rsidRPr="004F35E8" w:rsidRDefault="008836A5" w:rsidP="00731B02">
            <w:pPr>
              <w:rPr>
                <w:rFonts w:ascii="Arial Narrow" w:hAnsi="Arial Narrow"/>
                <w:sz w:val="18"/>
                <w:szCs w:val="20"/>
                <w:lang w:val="en-AU"/>
              </w:rPr>
            </w:pPr>
            <w:r w:rsidRPr="004F35E8">
              <w:rPr>
                <w:rFonts w:ascii="Arial Narrow" w:hAnsi="Arial Narrow"/>
                <w:sz w:val="18"/>
                <w:szCs w:val="20"/>
                <w:lang w:val="en-AU"/>
              </w:rPr>
              <w:t xml:space="preserve">By the end of Level 4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Students participate in classroom routines and structured interactions with teachers and peers.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communicate about daily routines, interests and pastimes; recount personal experiences and classroom events; and describe people, experiences or activities using simple depicting signs, such as </w:t>
            </w:r>
            <w:proofErr w:type="spellStart"/>
            <w:r w:rsidRPr="004F35E8">
              <w:rPr>
                <w:rFonts w:ascii="Arial Narrow" w:eastAsia="Arial" w:hAnsi="Arial Narrow"/>
                <w:sz w:val="18"/>
                <w:szCs w:val="20"/>
                <w:lang w:val="en-AU"/>
              </w:rPr>
              <w:t>DS:run-aro</w:t>
            </w:r>
            <w:r>
              <w:rPr>
                <w:rFonts w:ascii="Arial Narrow" w:eastAsia="Arial" w:hAnsi="Arial Narrow"/>
                <w:sz w:val="18"/>
                <w:szCs w:val="20"/>
                <w:lang w:val="en-AU"/>
              </w:rPr>
              <w:t>und-oval</w:t>
            </w:r>
            <w:proofErr w:type="spellEnd"/>
            <w:r>
              <w:rPr>
                <w:rFonts w:ascii="Arial Narrow" w:eastAsia="Arial" w:hAnsi="Arial Narrow"/>
                <w:sz w:val="18"/>
                <w:szCs w:val="20"/>
                <w:lang w:val="en-AU"/>
              </w:rPr>
              <w:t xml:space="preserve"> THEN </w:t>
            </w:r>
            <w:proofErr w:type="spellStart"/>
            <w:r>
              <w:rPr>
                <w:rFonts w:ascii="Arial Narrow" w:eastAsia="Arial" w:hAnsi="Arial Narrow"/>
                <w:sz w:val="18"/>
                <w:szCs w:val="20"/>
                <w:lang w:val="en-AU"/>
              </w:rPr>
              <w:t>DS:sit-in-circle</w:t>
            </w:r>
            <w:proofErr w:type="spellEnd"/>
            <w:r>
              <w:rPr>
                <w:rFonts w:ascii="Arial Narrow" w:eastAsia="Arial" w:hAnsi="Arial Narrow"/>
                <w:sz w:val="18"/>
                <w:szCs w:val="20"/>
                <w:lang w:val="en-AU"/>
              </w:rPr>
              <w:t>.</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express preferences, follow directions and ask for clarification or help.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play games that involve making choices, exchanging information and negotiating turn-taking.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use non-manual features to indicate understanding, interest or lack of interest.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use culturally appropriate protocols, such as gaining attention by waving, tapping or pointing to alert third parties and maintain eye contact when communicating, for example PRO2 MEAN or … RIGHT PRO1?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identify, summarise/paraphrase and retell key points of information in signed texts such as announcements, directions for a game or presentations by visitors, for example PRO1 FIRST YOUR-TURN.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recount in correct sequence the main points of an event or favourite elements of a signed story, using modified indicating verbs, such as POSS1 FAVOURITE PART PRO3 TAKE MONEY THEN RUN-that direction.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present routine class information, such as weather reports or daily schedules, using visual prompts and signed descriptions.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create their own simple imaginative texts and retell wordless animations using familiar signs, gestures, modelled language and visual supports. </w:t>
            </w:r>
          </w:p>
          <w:p w:rsidR="008836A5" w:rsidRPr="004F35E8" w:rsidRDefault="008836A5" w:rsidP="00731B02">
            <w:pPr>
              <w:pStyle w:val="ListParagraph"/>
              <w:numPr>
                <w:ilvl w:val="0"/>
                <w:numId w:val="28"/>
              </w:numPr>
              <w:rPr>
                <w:rFonts w:ascii="Arial Narrow" w:eastAsia="Arial" w:hAnsi="Arial Narrow"/>
                <w:sz w:val="18"/>
                <w:szCs w:val="20"/>
                <w:lang w:val="en-AU"/>
              </w:rPr>
            </w:pPr>
            <w:r w:rsidRPr="004F35E8">
              <w:rPr>
                <w:rFonts w:ascii="Arial Narrow" w:eastAsia="Arial" w:hAnsi="Arial Narrow"/>
                <w:sz w:val="18"/>
                <w:szCs w:val="20"/>
                <w:lang w:val="en-AU"/>
              </w:rPr>
              <w:t xml:space="preserve">They translate high-frequency signs/words and expressions in simple texts. </w:t>
            </w:r>
          </w:p>
          <w:p w:rsidR="008836A5" w:rsidRPr="004F35E8" w:rsidRDefault="008836A5" w:rsidP="00731B02">
            <w:pPr>
              <w:pStyle w:val="ListParagraph"/>
              <w:numPr>
                <w:ilvl w:val="0"/>
                <w:numId w:val="28"/>
              </w:numPr>
              <w:rPr>
                <w:rFonts w:ascii="Arial Narrow" w:hAnsi="Arial Narrow"/>
                <w:sz w:val="18"/>
                <w:szCs w:val="20"/>
                <w:lang w:val="en-AU"/>
              </w:rPr>
            </w:pPr>
            <w:r w:rsidRPr="004F35E8">
              <w:rPr>
                <w:rFonts w:ascii="Arial Narrow" w:eastAsia="Arial" w:hAnsi="Arial Narrow"/>
                <w:sz w:val="18"/>
                <w:szCs w:val="20"/>
                <w:lang w:val="en-AU"/>
              </w:rPr>
              <w:t xml:space="preserve">They reflect on their own cultural identity and ways of communicating in light of their experience of learning Auslan. </w:t>
            </w:r>
          </w:p>
          <w:p w:rsidR="008836A5" w:rsidRPr="004F35E8" w:rsidRDefault="008836A5" w:rsidP="00731B02">
            <w:pPr>
              <w:pStyle w:val="ListParagraph"/>
              <w:numPr>
                <w:ilvl w:val="0"/>
                <w:numId w:val="28"/>
              </w:numPr>
              <w:rPr>
                <w:rFonts w:ascii="Arial Narrow" w:hAnsi="Arial Narrow"/>
                <w:sz w:val="18"/>
                <w:szCs w:val="20"/>
                <w:lang w:val="en-AU"/>
              </w:rPr>
            </w:pPr>
            <w:r w:rsidRPr="004F35E8">
              <w:rPr>
                <w:rFonts w:ascii="Arial Narrow" w:hAnsi="Arial Narrow"/>
                <w:sz w:val="18"/>
                <w:szCs w:val="20"/>
                <w:lang w:val="en-AU"/>
              </w:rPr>
              <w:t xml:space="preserve">Students compare fingerspelling with written English, noticing that it can be used for whole words or for parts of words. </w:t>
            </w:r>
          </w:p>
          <w:p w:rsidR="008836A5" w:rsidRPr="004F35E8" w:rsidRDefault="008836A5" w:rsidP="00731B02">
            <w:pPr>
              <w:pStyle w:val="ListParagraph"/>
              <w:numPr>
                <w:ilvl w:val="0"/>
                <w:numId w:val="28"/>
              </w:numPr>
              <w:rPr>
                <w:rFonts w:ascii="Arial Narrow" w:hAnsi="Arial Narrow"/>
                <w:sz w:val="18"/>
                <w:szCs w:val="20"/>
                <w:lang w:val="en-AU"/>
              </w:rPr>
            </w:pPr>
            <w:r w:rsidRPr="004F35E8">
              <w:rPr>
                <w:rFonts w:ascii="Arial Narrow" w:hAnsi="Arial Narrow"/>
                <w:sz w:val="18"/>
                <w:szCs w:val="20"/>
                <w:lang w:val="en-AU"/>
              </w:rPr>
              <w:t xml:space="preserve">They recognise that there are signs that have no single English word equivalent, and know that signs can be displaced in space for different purposes, such as to show locations or different participants in a verb. </w:t>
            </w:r>
          </w:p>
          <w:p w:rsidR="008836A5" w:rsidRPr="004F35E8" w:rsidRDefault="008836A5" w:rsidP="00731B02">
            <w:pPr>
              <w:pStyle w:val="ListParagraph"/>
              <w:numPr>
                <w:ilvl w:val="0"/>
                <w:numId w:val="28"/>
              </w:numPr>
              <w:rPr>
                <w:rFonts w:ascii="Arial Narrow" w:hAnsi="Arial Narrow"/>
                <w:sz w:val="18"/>
                <w:szCs w:val="20"/>
                <w:lang w:val="en-AU"/>
              </w:rPr>
            </w:pPr>
            <w:r w:rsidRPr="004F35E8">
              <w:rPr>
                <w:rFonts w:ascii="Arial Narrow" w:hAnsi="Arial Narrow"/>
                <w:sz w:val="18"/>
                <w:szCs w:val="20"/>
                <w:lang w:val="en-AU"/>
              </w:rPr>
              <w:t xml:space="preserve">They know that signing involves telling, depicting or enacting. </w:t>
            </w:r>
          </w:p>
          <w:p w:rsidR="008836A5" w:rsidRPr="004F35E8" w:rsidRDefault="008836A5" w:rsidP="00731B02">
            <w:pPr>
              <w:pStyle w:val="ListParagraph"/>
              <w:numPr>
                <w:ilvl w:val="0"/>
                <w:numId w:val="28"/>
              </w:numPr>
              <w:rPr>
                <w:rFonts w:ascii="Arial Narrow" w:hAnsi="Arial Narrow"/>
                <w:sz w:val="18"/>
                <w:szCs w:val="20"/>
                <w:lang w:val="en-AU"/>
              </w:rPr>
            </w:pPr>
            <w:r w:rsidRPr="004F35E8">
              <w:rPr>
                <w:rFonts w:ascii="Arial Narrow" w:hAnsi="Arial Narrow"/>
                <w:sz w:val="18"/>
                <w:szCs w:val="20"/>
                <w:lang w:val="en-AU"/>
              </w:rPr>
              <w:t xml:space="preserve">They recognise variation in how Auslan is used, for example by recognising regional dialects and differences in signing space. </w:t>
            </w:r>
          </w:p>
          <w:p w:rsidR="008836A5" w:rsidRPr="004F35E8" w:rsidRDefault="008836A5" w:rsidP="00731B02">
            <w:pPr>
              <w:pStyle w:val="ListParagraph"/>
              <w:numPr>
                <w:ilvl w:val="0"/>
                <w:numId w:val="28"/>
              </w:numPr>
              <w:rPr>
                <w:rFonts w:ascii="Arial Narrow" w:hAnsi="Arial Narrow"/>
                <w:sz w:val="18"/>
                <w:szCs w:val="20"/>
                <w:lang w:val="en-AU"/>
              </w:rPr>
            </w:pPr>
            <w:r w:rsidRPr="004F35E8">
              <w:rPr>
                <w:rFonts w:ascii="Arial Narrow" w:hAnsi="Arial Narrow"/>
                <w:sz w:val="18"/>
                <w:szCs w:val="20"/>
                <w:lang w:val="en-AU"/>
              </w:rPr>
              <w:t xml:space="preserve">They identify different ways Deaf community members communicate with each other and with members of the wider hearing community, for example, face to face, via technology, social media and interpreters. </w:t>
            </w:r>
          </w:p>
          <w:p w:rsidR="008836A5" w:rsidRPr="004F35E8" w:rsidRDefault="008836A5" w:rsidP="00731B02">
            <w:pPr>
              <w:pStyle w:val="ListParagraph"/>
              <w:numPr>
                <w:ilvl w:val="0"/>
                <w:numId w:val="28"/>
              </w:numPr>
              <w:rPr>
                <w:rFonts w:ascii="Arial Narrow" w:hAnsi="Arial Narrow"/>
                <w:sz w:val="18"/>
                <w:szCs w:val="20"/>
                <w:lang w:val="en-AU"/>
              </w:rPr>
            </w:pPr>
            <w:r w:rsidRPr="004F35E8">
              <w:rPr>
                <w:rFonts w:ascii="Arial Narrow" w:hAnsi="Arial Narrow"/>
                <w:sz w:val="18"/>
                <w:szCs w:val="20"/>
                <w:lang w:val="en-AU"/>
              </w:rPr>
              <w:t>They know that culture is closely related to language and to identity and involves both visible and invisible elements.</w:t>
            </w:r>
            <w:r>
              <w:rPr>
                <w:rFonts w:ascii="Arial Narrow" w:hAnsi="Arial Narrow"/>
                <w:sz w:val="18"/>
                <w:szCs w:val="20"/>
                <w:lang w:val="en-AU"/>
              </w:rPr>
              <w:t xml:space="preserve"> </w:t>
            </w:r>
          </w:p>
        </w:tc>
        <w:tc>
          <w:tcPr>
            <w:tcW w:w="760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rsidR="008836A5" w:rsidRDefault="008836A5" w:rsidP="00731B02">
            <w:pPr>
              <w:rPr>
                <w:rFonts w:ascii="Arial Narrow" w:hAnsi="Arial Narrow"/>
                <w:sz w:val="18"/>
                <w:szCs w:val="20"/>
                <w:lang w:val="en-AU"/>
              </w:rPr>
            </w:pPr>
            <w:r w:rsidRPr="00024683">
              <w:rPr>
                <w:rFonts w:ascii="Arial Narrow" w:hAnsi="Arial Narrow"/>
                <w:sz w:val="18"/>
                <w:szCs w:val="20"/>
                <w:lang w:val="en-AU"/>
              </w:rPr>
              <w:t xml:space="preserve">By the end of Level 6, </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Students discuss aspects of their daily lives, social activities and school experience and respond to each other’s comments. </w:t>
            </w:r>
            <w:r>
              <w:rPr>
                <w:rFonts w:ascii="Arial Narrow" w:eastAsia="Arial" w:hAnsi="Arial Narrow"/>
                <w:sz w:val="18"/>
                <w:szCs w:val="20"/>
                <w:lang w:val="en-AU"/>
              </w:rPr>
              <w:t>(1)</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describe relationships and characteristics of people and objects and express feelings and preferences, for example, POSS1 FRIEND CHANGE OTHER SCHOOL PRO1 SAD. </w:t>
            </w:r>
            <w:r>
              <w:rPr>
                <w:rFonts w:ascii="Arial Narrow" w:eastAsia="Arial" w:hAnsi="Arial Narrow"/>
                <w:sz w:val="18"/>
                <w:szCs w:val="20"/>
                <w:lang w:val="en-AU"/>
              </w:rPr>
              <w:t>(2)</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negotiate with each other to plan, organise and complete learning tasks and activities, using statements such as PRO1 DON’T-WANT DRAW, PRO1 WANT TAKE-PHOTO, THANKYOU PRO2 EXPLAIN CLEAR, or THAT FIRST IMPORTANT THAT SECOND. </w:t>
            </w:r>
            <w:r>
              <w:rPr>
                <w:rFonts w:ascii="Arial Narrow" w:eastAsia="Arial" w:hAnsi="Arial Narrow"/>
                <w:sz w:val="18"/>
                <w:szCs w:val="20"/>
                <w:lang w:val="en-AU"/>
              </w:rPr>
              <w:t>(3)</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follow more complex instructions and directions involving several steps. </w:t>
            </w:r>
            <w:r>
              <w:rPr>
                <w:rFonts w:ascii="Arial Narrow" w:eastAsia="Arial" w:hAnsi="Arial Narrow"/>
                <w:sz w:val="18"/>
                <w:szCs w:val="20"/>
                <w:lang w:val="en-AU"/>
              </w:rPr>
              <w:t>(4)</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compare experiences, routines, interests and activities, using signs associated with time, sequence and location. </w:t>
            </w:r>
            <w:r>
              <w:rPr>
                <w:rFonts w:ascii="Arial Narrow" w:eastAsia="Arial" w:hAnsi="Arial Narrow"/>
                <w:sz w:val="18"/>
                <w:szCs w:val="20"/>
                <w:lang w:val="en-AU"/>
              </w:rPr>
              <w:t>(5)</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follow protocols when interacting with each other or with interpreters or visitors to the classroom, for example by interrupting conversations appropriately or providing context for a new participant joining a conversation. </w:t>
            </w:r>
            <w:r>
              <w:rPr>
                <w:rFonts w:ascii="Arial Narrow" w:eastAsia="Arial" w:hAnsi="Arial Narrow"/>
                <w:sz w:val="18"/>
                <w:szCs w:val="20"/>
                <w:lang w:val="en-AU"/>
              </w:rPr>
              <w:t>(6)</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paraphrase the content of selected signed texts, such as community announcements, and relay the information to others. </w:t>
            </w:r>
            <w:r>
              <w:rPr>
                <w:rFonts w:ascii="Arial Narrow" w:eastAsia="Arial" w:hAnsi="Arial Narrow"/>
                <w:sz w:val="18"/>
                <w:szCs w:val="20"/>
                <w:lang w:val="en-AU"/>
              </w:rPr>
              <w:t>(7)</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plan, rehearse and deliver short presentations, taking into account context, purpose and audience. </w:t>
            </w:r>
            <w:r>
              <w:rPr>
                <w:rFonts w:ascii="Arial Narrow" w:eastAsia="Arial" w:hAnsi="Arial Narrow"/>
                <w:sz w:val="18"/>
                <w:szCs w:val="20"/>
                <w:lang w:val="en-AU"/>
              </w:rPr>
              <w:t>(8)</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respond to creative and imaginative texts, for example by discussing ideas and characters, shadowing signed elements of theatrical or cinematographic texts that use </w:t>
            </w:r>
            <w:proofErr w:type="spellStart"/>
            <w:r w:rsidRPr="005F4D61">
              <w:rPr>
                <w:rFonts w:ascii="Arial Narrow" w:eastAsia="Arial" w:hAnsi="Arial Narrow"/>
                <w:sz w:val="18"/>
                <w:szCs w:val="20"/>
                <w:lang w:val="en-AU"/>
              </w:rPr>
              <w:t>handshapes</w:t>
            </w:r>
            <w:proofErr w:type="spellEnd"/>
            <w:r w:rsidRPr="005F4D61">
              <w:rPr>
                <w:rFonts w:ascii="Arial Narrow" w:eastAsia="Arial" w:hAnsi="Arial Narrow"/>
                <w:sz w:val="18"/>
                <w:szCs w:val="20"/>
                <w:lang w:val="en-AU"/>
              </w:rPr>
              <w:t xml:space="preserve">, and by making connections with their own experiences. </w:t>
            </w:r>
            <w:r>
              <w:rPr>
                <w:rFonts w:ascii="Arial Narrow" w:eastAsia="Arial" w:hAnsi="Arial Narrow"/>
                <w:sz w:val="18"/>
                <w:szCs w:val="20"/>
                <w:lang w:val="en-AU"/>
              </w:rPr>
              <w:t>(9)</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create or reinterpret simple imaginative texts using elements of constructed action (CA), such as body shift, eye gaze and head orientation change. </w:t>
            </w:r>
            <w:r>
              <w:rPr>
                <w:rFonts w:ascii="Arial Narrow" w:eastAsia="Arial" w:hAnsi="Arial Narrow"/>
                <w:sz w:val="18"/>
                <w:szCs w:val="20"/>
                <w:lang w:val="en-AU"/>
              </w:rPr>
              <w:t>(10)</w:t>
            </w:r>
          </w:p>
          <w:p w:rsidR="008836A5" w:rsidRDefault="008836A5" w:rsidP="00731B02">
            <w:pPr>
              <w:pStyle w:val="ListParagraph"/>
              <w:numPr>
                <w:ilvl w:val="0"/>
                <w:numId w:val="29"/>
              </w:numPr>
              <w:rPr>
                <w:rFonts w:ascii="Arial Narrow" w:eastAsia="Arial" w:hAnsi="Arial Narrow"/>
                <w:sz w:val="18"/>
                <w:szCs w:val="20"/>
                <w:lang w:val="en-AU"/>
              </w:rPr>
            </w:pPr>
            <w:r w:rsidRPr="005F4D61">
              <w:rPr>
                <w:rFonts w:ascii="Arial Narrow" w:eastAsia="Arial" w:hAnsi="Arial Narrow"/>
                <w:sz w:val="18"/>
                <w:szCs w:val="20"/>
                <w:lang w:val="en-AU"/>
              </w:rPr>
              <w:t xml:space="preserve">They modify non-manual features and lexical signs to indicate manner. </w:t>
            </w:r>
            <w:r>
              <w:rPr>
                <w:rFonts w:ascii="Arial Narrow" w:eastAsia="Arial" w:hAnsi="Arial Narrow"/>
                <w:sz w:val="18"/>
                <w:szCs w:val="20"/>
                <w:lang w:val="en-AU"/>
              </w:rPr>
              <w:t>(11)</w:t>
            </w:r>
          </w:p>
          <w:p w:rsidR="008836A5" w:rsidRPr="005F4D61" w:rsidRDefault="008836A5" w:rsidP="00731B02">
            <w:pPr>
              <w:pStyle w:val="ListParagraph"/>
              <w:numPr>
                <w:ilvl w:val="0"/>
                <w:numId w:val="29"/>
              </w:numPr>
              <w:rPr>
                <w:rFonts w:ascii="Arial Narrow" w:hAnsi="Arial Narrow"/>
                <w:sz w:val="18"/>
                <w:szCs w:val="20"/>
                <w:lang w:val="en-AU"/>
              </w:rPr>
            </w:pPr>
            <w:r w:rsidRPr="005F4D61">
              <w:rPr>
                <w:rFonts w:ascii="Arial Narrow" w:eastAsia="Arial" w:hAnsi="Arial Narrow"/>
                <w:sz w:val="18"/>
                <w:szCs w:val="20"/>
                <w:lang w:val="en-AU"/>
              </w:rPr>
              <w:t>They translate familiar texts from Auslan to English and vice versa, ide</w:t>
            </w:r>
            <w:r>
              <w:rPr>
                <w:rFonts w:ascii="Arial Narrow" w:eastAsia="Arial" w:hAnsi="Arial Narrow"/>
                <w:sz w:val="18"/>
                <w:szCs w:val="20"/>
                <w:lang w:val="en-AU"/>
              </w:rPr>
              <w:t xml:space="preserve">ntifying which words or phrases </w:t>
            </w:r>
            <w:proofErr w:type="gramStart"/>
            <w:r w:rsidRPr="005F4D61">
              <w:rPr>
                <w:rFonts w:ascii="Arial Narrow" w:eastAsia="Arial" w:hAnsi="Arial Narrow"/>
                <w:sz w:val="18"/>
                <w:szCs w:val="20"/>
                <w:lang w:val="en-AU"/>
              </w:rPr>
              <w:t>require</w:t>
            </w:r>
            <w:proofErr w:type="gramEnd"/>
            <w:r w:rsidRPr="005F4D61">
              <w:rPr>
                <w:rFonts w:ascii="Arial Narrow" w:eastAsia="Arial" w:hAnsi="Arial Narrow"/>
                <w:sz w:val="18"/>
                <w:szCs w:val="20"/>
                <w:lang w:val="en-AU"/>
              </w:rPr>
              <w:t xml:space="preserve"> interpretation or explanation.</w:t>
            </w:r>
            <w:r>
              <w:rPr>
                <w:rFonts w:ascii="Arial Narrow" w:eastAsia="Arial" w:hAnsi="Arial Narrow"/>
                <w:sz w:val="18"/>
                <w:szCs w:val="20"/>
                <w:lang w:val="en-AU"/>
              </w:rPr>
              <w:t xml:space="preserve"> (12)</w:t>
            </w:r>
          </w:p>
          <w:p w:rsidR="008836A5" w:rsidRDefault="008836A5" w:rsidP="00731B02">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Students discriminate between body-anchored and non-body-anchored signs, and recognise how non-body-anchored signs can modify their locations meaningfully. </w:t>
            </w:r>
            <w:r>
              <w:rPr>
                <w:rFonts w:ascii="Arial Narrow" w:hAnsi="Arial Narrow"/>
                <w:sz w:val="18"/>
                <w:szCs w:val="20"/>
                <w:lang w:val="en-AU"/>
              </w:rPr>
              <w:t>(13)</w:t>
            </w:r>
          </w:p>
          <w:p w:rsidR="008836A5" w:rsidRDefault="008836A5" w:rsidP="00731B02">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They know that the function of CA is to represent the words, thoughts or actions of a protagonist in a text, either themselves or others, and that spatial relationships between objects are typically expressed with depicting signs in Auslan. </w:t>
            </w:r>
            <w:r>
              <w:rPr>
                <w:rFonts w:ascii="Arial Narrow" w:hAnsi="Arial Narrow"/>
                <w:sz w:val="18"/>
                <w:szCs w:val="20"/>
                <w:lang w:val="en-AU"/>
              </w:rPr>
              <w:t>(14)</w:t>
            </w:r>
          </w:p>
          <w:p w:rsidR="008836A5" w:rsidRDefault="008836A5" w:rsidP="00731B02">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They understand different ways that English words are borrowed into Auslan and identify connections between Auslan and other signed languages, for example, BSL, ISL and ASL. </w:t>
            </w:r>
            <w:r>
              <w:rPr>
                <w:rFonts w:ascii="Arial Narrow" w:hAnsi="Arial Narrow"/>
                <w:sz w:val="18"/>
                <w:szCs w:val="20"/>
                <w:lang w:val="en-AU"/>
              </w:rPr>
              <w:t>(15)</w:t>
            </w:r>
          </w:p>
          <w:p w:rsidR="008836A5" w:rsidRDefault="008836A5" w:rsidP="00731B02">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They recognise the diversity of Auslan users in the community, including people who are deaf, hard of hearing, and hearing people such as CODAs or interpreters. </w:t>
            </w:r>
            <w:r>
              <w:rPr>
                <w:rFonts w:ascii="Arial Narrow" w:hAnsi="Arial Narrow"/>
                <w:sz w:val="18"/>
                <w:szCs w:val="20"/>
                <w:lang w:val="en-AU"/>
              </w:rPr>
              <w:t>(16)</w:t>
            </w:r>
          </w:p>
          <w:p w:rsidR="008836A5" w:rsidRDefault="008836A5" w:rsidP="00731B02">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 xml:space="preserve">Students recognise how Auslan has been transmitted across generations and describe different ways it has been documented and recorded, for example, by glossing and the use of technology such as ELAN. </w:t>
            </w:r>
            <w:r>
              <w:rPr>
                <w:rFonts w:ascii="Arial Narrow" w:hAnsi="Arial Narrow"/>
                <w:sz w:val="18"/>
                <w:szCs w:val="20"/>
                <w:lang w:val="en-AU"/>
              </w:rPr>
              <w:t>(17)</w:t>
            </w:r>
          </w:p>
          <w:p w:rsidR="008836A5" w:rsidRPr="00024683" w:rsidRDefault="008836A5" w:rsidP="00731B02">
            <w:pPr>
              <w:pStyle w:val="ListParagraph"/>
              <w:numPr>
                <w:ilvl w:val="0"/>
                <w:numId w:val="29"/>
              </w:numPr>
              <w:rPr>
                <w:rFonts w:ascii="Arial Narrow" w:hAnsi="Arial Narrow"/>
                <w:sz w:val="18"/>
                <w:szCs w:val="20"/>
                <w:lang w:val="en-AU"/>
              </w:rPr>
            </w:pPr>
            <w:r w:rsidRPr="00024683">
              <w:rPr>
                <w:rFonts w:ascii="Arial Narrow" w:hAnsi="Arial Narrow"/>
                <w:sz w:val="18"/>
                <w:szCs w:val="20"/>
                <w:lang w:val="en-AU"/>
              </w:rPr>
              <w:t>Students reflect on the ways culture is differently interpreted by others, for example by identifying how stereotypes about deaf and hearing people influence perceptions.</w:t>
            </w:r>
            <w:r>
              <w:rPr>
                <w:rFonts w:ascii="Arial Narrow" w:hAnsi="Arial Narrow"/>
                <w:sz w:val="18"/>
                <w:szCs w:val="20"/>
                <w:lang w:val="en-AU"/>
              </w:rPr>
              <w:t xml:space="preserve"> (18)</w:t>
            </w:r>
          </w:p>
        </w:tc>
        <w:tc>
          <w:tcPr>
            <w:tcW w:w="7608"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8836A5" w:rsidRDefault="008836A5" w:rsidP="008836A5">
            <w:pPr>
              <w:rPr>
                <w:rFonts w:ascii="Arial Narrow" w:hAnsi="Arial Narrow"/>
                <w:sz w:val="18"/>
                <w:szCs w:val="20"/>
                <w:lang w:val="en-AU"/>
              </w:rPr>
            </w:pPr>
            <w:r w:rsidRPr="008836A5">
              <w:rPr>
                <w:rFonts w:ascii="Arial Narrow" w:hAnsi="Arial Narrow"/>
                <w:sz w:val="18"/>
                <w:szCs w:val="20"/>
                <w:lang w:val="en-AU"/>
              </w:rPr>
              <w:t>By the end of Level 8</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Students use Auslan to interact and to exchange information, experiences, interests and opinions with teachers, peers and others. </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initiate and maintain conversations and use strategies such as fingerspelling to replace unknown signs to support continued interaction, such as PRO2 MEAN [FINGERSPELL]? </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engage in different processes of collaborative learning, including planning, negotiating, and problem-solving, using familiar and some spontaneous language, for example PRO1 AGREE-NOT, PRO1 THINK DIFFERENT. </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Students participate in class discussions, explaining and clarifying positions, asking follow-up questions, using non-manual features (NMFs) for </w:t>
            </w:r>
            <w:proofErr w:type="spellStart"/>
            <w:r w:rsidRPr="008836A5">
              <w:rPr>
                <w:rFonts w:ascii="Arial Narrow" w:eastAsia="Arial" w:hAnsi="Arial Narrow"/>
                <w:sz w:val="18"/>
                <w:szCs w:val="20"/>
                <w:lang w:val="en-AU"/>
              </w:rPr>
              <w:t>topicalisation</w:t>
            </w:r>
            <w:proofErr w:type="spellEnd"/>
            <w:r w:rsidRPr="008836A5">
              <w:rPr>
                <w:rFonts w:ascii="Arial Narrow" w:eastAsia="Arial" w:hAnsi="Arial Narrow"/>
                <w:sz w:val="18"/>
                <w:szCs w:val="20"/>
                <w:lang w:val="en-AU"/>
              </w:rPr>
              <w:t xml:space="preserve"> or negation. </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use appropriate protocols to join or leave conversations, for example, waiting for eye gaze or for the signer to finish, not asking for a full recount when arriving mid-conversation, and providing context for a new participant joining a conversation. </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Students locate, interpret and analyse information from a variety of texts, such as signed announcements, interviews or media reports, using context and familiar language to work out unfamiliar meaning. </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demonstrate understanding of different types of signed texts by paraphrasing, summarising and explaining main ideas, key themes or sequences of events. </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interpret different types of creative and imaginative texts, such as Deaf performances or expressive art forms, describing and comparing their responses. </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plan, draft and present informative and imaginative texts, linking and sequencing ideas using connectives, such as BUT, WHEN or WELL, and strategies such as repetition, stress and pausing for emphasis. </w:t>
            </w:r>
          </w:p>
          <w:p w:rsidR="008836A5" w:rsidRDefault="008836A5" w:rsidP="008836A5">
            <w:pPr>
              <w:pStyle w:val="ListParagraph"/>
              <w:numPr>
                <w:ilvl w:val="0"/>
                <w:numId w:val="30"/>
              </w:numPr>
              <w:rPr>
                <w:rFonts w:ascii="Arial Narrow" w:eastAsia="Arial" w:hAnsi="Arial Narrow"/>
                <w:sz w:val="18"/>
                <w:szCs w:val="20"/>
                <w:lang w:val="en-AU"/>
              </w:rPr>
            </w:pPr>
            <w:r w:rsidRPr="008836A5">
              <w:rPr>
                <w:rFonts w:ascii="Arial Narrow" w:eastAsia="Arial" w:hAnsi="Arial Narrow"/>
                <w:sz w:val="18"/>
                <w:szCs w:val="20"/>
                <w:lang w:val="en-AU"/>
              </w:rPr>
              <w:t xml:space="preserve">They create bilingual texts to use in the wider school community, for example by captioning short stories, poems or interviews with members of the Deaf community. </w:t>
            </w:r>
          </w:p>
          <w:p w:rsidR="008836A5" w:rsidRPr="008836A5" w:rsidRDefault="008836A5" w:rsidP="008836A5">
            <w:pPr>
              <w:pStyle w:val="ListParagraph"/>
              <w:numPr>
                <w:ilvl w:val="0"/>
                <w:numId w:val="30"/>
              </w:numPr>
              <w:rPr>
                <w:rFonts w:ascii="Arial Narrow" w:hAnsi="Arial Narrow"/>
                <w:sz w:val="18"/>
                <w:szCs w:val="20"/>
                <w:lang w:val="en-AU"/>
              </w:rPr>
            </w:pPr>
            <w:r w:rsidRPr="008836A5">
              <w:rPr>
                <w:rFonts w:ascii="Arial Narrow" w:eastAsia="Arial" w:hAnsi="Arial Narrow"/>
                <w:sz w:val="18"/>
                <w:szCs w:val="20"/>
                <w:lang w:val="en-AU"/>
              </w:rPr>
              <w:t>Students reflect on how their own ways of communicating may be interpreted when interacting with deaf people; and they modify elements of their behaviour such as eye contact, facial expression or body language as appropriate.</w:t>
            </w:r>
            <w:r>
              <w:rPr>
                <w:rFonts w:ascii="Arial Narrow" w:eastAsia="Arial" w:hAnsi="Arial Narrow"/>
                <w:sz w:val="18"/>
                <w:szCs w:val="20"/>
                <w:lang w:val="en-AU"/>
              </w:rPr>
              <w:t xml:space="preserve"> </w:t>
            </w:r>
          </w:p>
          <w:p w:rsidR="008836A5" w:rsidRDefault="008836A5" w:rsidP="008836A5">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Students identify and describe the different types of NMFs, and understand their function and how they interact with clause type. </w:t>
            </w:r>
          </w:p>
          <w:p w:rsidR="008836A5" w:rsidRDefault="008836A5" w:rsidP="008836A5">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identify iconic signs and discuss how these match their referents, such as COMPUTER-MOUSE. </w:t>
            </w:r>
          </w:p>
          <w:p w:rsidR="008836A5" w:rsidRDefault="008836A5" w:rsidP="008836A5">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understand how </w:t>
            </w:r>
            <w:proofErr w:type="spellStart"/>
            <w:r w:rsidRPr="008836A5">
              <w:rPr>
                <w:rFonts w:ascii="Arial Narrow" w:hAnsi="Arial Narrow"/>
                <w:sz w:val="18"/>
                <w:szCs w:val="20"/>
                <w:lang w:val="en-AU"/>
              </w:rPr>
              <w:t>handshape</w:t>
            </w:r>
            <w:proofErr w:type="spellEnd"/>
            <w:r w:rsidRPr="008836A5">
              <w:rPr>
                <w:rFonts w:ascii="Arial Narrow" w:hAnsi="Arial Narrow"/>
                <w:sz w:val="18"/>
                <w:szCs w:val="20"/>
                <w:lang w:val="en-AU"/>
              </w:rPr>
              <w:t xml:space="preserve"> and movement represent different things in each type of depicting sign (DS). </w:t>
            </w:r>
          </w:p>
          <w:p w:rsidR="008836A5" w:rsidRDefault="008836A5" w:rsidP="008836A5">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identify and categorise instances of signers using spatial modifications to signs and know that signs can be iconic in a number of ways. </w:t>
            </w:r>
          </w:p>
          <w:p w:rsidR="008836A5" w:rsidRDefault="008836A5" w:rsidP="008836A5">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They analyse clauses to see w</w:t>
            </w:r>
            <w:bookmarkStart w:id="0" w:name="_GoBack"/>
            <w:bookmarkEnd w:id="0"/>
            <w:r w:rsidRPr="008836A5">
              <w:rPr>
                <w:rFonts w:ascii="Arial Narrow" w:hAnsi="Arial Narrow"/>
                <w:sz w:val="18"/>
                <w:szCs w:val="20"/>
                <w:lang w:val="en-AU"/>
              </w:rPr>
              <w:t xml:space="preserve">here signers create composite utterances with elements of constructed action (CA), DSs, points and fully-lexical signs in the same utterance. </w:t>
            </w:r>
          </w:p>
          <w:p w:rsidR="008836A5" w:rsidRDefault="008836A5" w:rsidP="008836A5">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recognise that Auslan is constantly evolving and changing, for example, by identifying changes to Auslan that reflect changes in social relationships, community attitudes and changing technology. </w:t>
            </w:r>
          </w:p>
          <w:p w:rsidR="008836A5" w:rsidRDefault="008836A5" w:rsidP="008836A5">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 xml:space="preserve">They understand that the most unifying factor of the Deaf community is the use of Auslan. </w:t>
            </w:r>
          </w:p>
          <w:p w:rsidR="008836A5" w:rsidRPr="008836A5" w:rsidRDefault="008836A5" w:rsidP="008836A5">
            <w:pPr>
              <w:pStyle w:val="ListParagraph"/>
              <w:numPr>
                <w:ilvl w:val="0"/>
                <w:numId w:val="30"/>
              </w:numPr>
              <w:rPr>
                <w:rFonts w:ascii="Arial Narrow" w:hAnsi="Arial Narrow"/>
                <w:sz w:val="18"/>
                <w:szCs w:val="20"/>
                <w:lang w:val="en-AU"/>
              </w:rPr>
            </w:pPr>
            <w:r w:rsidRPr="008836A5">
              <w:rPr>
                <w:rFonts w:ascii="Arial Narrow" w:hAnsi="Arial Narrow"/>
                <w:sz w:val="18"/>
                <w:szCs w:val="20"/>
                <w:lang w:val="en-AU"/>
              </w:rPr>
              <w:t>Students reflect on how all ways of language use are influenced by communities’ world views and identities, for example by comparing the cultural concept of Deaf identity with the medical model of deafness.</w:t>
            </w:r>
          </w:p>
        </w:tc>
      </w:tr>
    </w:tbl>
    <w:p w:rsidR="000D2707" w:rsidRDefault="000D2707" w:rsidP="00DF2FB6">
      <w:pPr>
        <w:spacing w:after="0"/>
        <w:rPr>
          <w:sz w:val="16"/>
          <w:szCs w:val="16"/>
        </w:rPr>
      </w:pPr>
    </w:p>
    <w:p w:rsidR="004223C6" w:rsidRDefault="004223C6" w:rsidP="00DF2FB6">
      <w:pPr>
        <w:spacing w:after="0"/>
        <w:rPr>
          <w:sz w:val="16"/>
          <w:szCs w:val="16"/>
        </w:rPr>
      </w:pPr>
    </w:p>
    <w:p w:rsidR="004223C6" w:rsidRDefault="004223C6"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FE3BEC">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825405" w:rsidRPr="0057336C" w:rsidRDefault="00825405" w:rsidP="004223C6">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A5" w:rsidRDefault="008836A5" w:rsidP="00304EA1">
      <w:pPr>
        <w:spacing w:after="0" w:line="240" w:lineRule="auto"/>
      </w:pPr>
      <w:r>
        <w:separator/>
      </w:r>
    </w:p>
  </w:endnote>
  <w:endnote w:type="continuationSeparator" w:id="0">
    <w:p w:rsidR="008836A5" w:rsidRDefault="008836A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8836A5" w:rsidTr="00083E00">
      <w:trPr>
        <w:trHeight w:val="701"/>
      </w:trPr>
      <w:tc>
        <w:tcPr>
          <w:tcW w:w="2835" w:type="dxa"/>
          <w:vAlign w:val="center"/>
        </w:tcPr>
        <w:p w:rsidR="008836A5" w:rsidRPr="002329F3" w:rsidRDefault="008836A5"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8836A5" w:rsidRPr="00B41951" w:rsidRDefault="008836A5"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BE270B">
            <w:rPr>
              <w:noProof/>
            </w:rPr>
            <w:t>2</w:t>
          </w:r>
          <w:r w:rsidRPr="00B41951">
            <w:rPr>
              <w:noProof/>
            </w:rPr>
            <w:fldChar w:fldCharType="end"/>
          </w:r>
        </w:p>
      </w:tc>
    </w:tr>
  </w:tbl>
  <w:p w:rsidR="008836A5" w:rsidRPr="00243F0D" w:rsidRDefault="008836A5"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8836A5" w:rsidTr="004174A4">
      <w:trPr>
        <w:trHeight w:val="709"/>
      </w:trPr>
      <w:tc>
        <w:tcPr>
          <w:tcW w:w="7607" w:type="dxa"/>
          <w:vAlign w:val="center"/>
        </w:tcPr>
        <w:p w:rsidR="008836A5" w:rsidRPr="004A2ED8" w:rsidRDefault="008836A5"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8836A5" w:rsidRPr="00B41951" w:rsidRDefault="008836A5" w:rsidP="004174A4">
          <w:pPr>
            <w:pStyle w:val="VCAAbody"/>
            <w:jc w:val="center"/>
            <w:rPr>
              <w:sz w:val="18"/>
              <w:szCs w:val="18"/>
            </w:rPr>
          </w:pPr>
        </w:p>
      </w:tc>
      <w:tc>
        <w:tcPr>
          <w:tcW w:w="7608" w:type="dxa"/>
          <w:vAlign w:val="center"/>
        </w:tcPr>
        <w:p w:rsidR="008836A5" w:rsidRDefault="008836A5" w:rsidP="00B41951">
          <w:pPr>
            <w:pStyle w:val="Footer"/>
            <w:tabs>
              <w:tab w:val="clear" w:pos="9026"/>
              <w:tab w:val="right" w:pos="11340"/>
            </w:tabs>
            <w:jc w:val="right"/>
          </w:pPr>
        </w:p>
      </w:tc>
    </w:tr>
  </w:tbl>
  <w:p w:rsidR="008836A5" w:rsidRDefault="008836A5"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A5" w:rsidRDefault="008836A5" w:rsidP="00304EA1">
      <w:pPr>
        <w:spacing w:after="0" w:line="240" w:lineRule="auto"/>
      </w:pPr>
      <w:r>
        <w:separator/>
      </w:r>
    </w:p>
  </w:footnote>
  <w:footnote w:type="continuationSeparator" w:id="0">
    <w:p w:rsidR="008836A5" w:rsidRDefault="008836A5"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rsidR="008836A5" w:rsidRPr="00D86DE4" w:rsidRDefault="008836A5" w:rsidP="00D86DE4">
        <w:pPr>
          <w:pStyle w:val="VCAAcaptionsandfootnotes"/>
          <w:rPr>
            <w:color w:val="999999" w:themeColor="accent2"/>
          </w:rPr>
        </w:pPr>
        <w:r>
          <w:rPr>
            <w:b/>
            <w:color w:val="999999" w:themeColor="accent2"/>
            <w:lang w:val="en-AU"/>
          </w:rPr>
          <w:t>Curriculum Mapping Template: Auslan – 5-6</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A5" w:rsidRPr="009370BC" w:rsidRDefault="008836A5"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Pr>
            <w:sz w:val="28"/>
            <w:szCs w:val="28"/>
          </w:rPr>
          <w:t>Curriculum Mapping Template: Auslan – 5-6</w:t>
        </w:r>
      </w:sdtContent>
    </w:sdt>
    <w:r>
      <w:rPr>
        <w:sz w:val="28"/>
        <w:szCs w:val="28"/>
      </w:rPr>
      <w:t xml:space="preserve"> (Second Language Learner, </w:t>
    </w:r>
    <w:r>
      <w:rPr>
        <w:sz w:val="28"/>
        <w:szCs w:val="28"/>
        <w:lang w:val="en-US"/>
      </w:rPr>
      <w:t>F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84045C"/>
    <w:multiLevelType w:val="hybridMultilevel"/>
    <w:tmpl w:val="BAA87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43A72DD4"/>
    <w:multiLevelType w:val="hybridMultilevel"/>
    <w:tmpl w:val="A9F0E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B6A0196"/>
    <w:multiLevelType w:val="hybridMultilevel"/>
    <w:tmpl w:val="0CBE1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EEE6654"/>
    <w:multiLevelType w:val="hybridMultilevel"/>
    <w:tmpl w:val="E904B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11"/>
  </w:num>
  <w:num w:numId="4">
    <w:abstractNumId w:val="3"/>
  </w:num>
  <w:num w:numId="5">
    <w:abstractNumId w:val="19"/>
  </w:num>
  <w:num w:numId="6">
    <w:abstractNumId w:val="0"/>
  </w:num>
  <w:num w:numId="7">
    <w:abstractNumId w:val="20"/>
  </w:num>
  <w:num w:numId="8">
    <w:abstractNumId w:val="24"/>
  </w:num>
  <w:num w:numId="9">
    <w:abstractNumId w:val="9"/>
  </w:num>
  <w:num w:numId="10">
    <w:abstractNumId w:val="12"/>
  </w:num>
  <w:num w:numId="11">
    <w:abstractNumId w:val="2"/>
  </w:num>
  <w:num w:numId="12">
    <w:abstractNumId w:val="4"/>
  </w:num>
  <w:num w:numId="13">
    <w:abstractNumId w:val="8"/>
  </w:num>
  <w:num w:numId="14">
    <w:abstractNumId w:val="16"/>
  </w:num>
  <w:num w:numId="15">
    <w:abstractNumId w:val="7"/>
  </w:num>
  <w:num w:numId="16">
    <w:abstractNumId w:val="5"/>
  </w:num>
  <w:num w:numId="17">
    <w:abstractNumId w:val="29"/>
  </w:num>
  <w:num w:numId="18">
    <w:abstractNumId w:val="15"/>
  </w:num>
  <w:num w:numId="19">
    <w:abstractNumId w:val="25"/>
  </w:num>
  <w:num w:numId="20">
    <w:abstractNumId w:val="27"/>
  </w:num>
  <w:num w:numId="21">
    <w:abstractNumId w:val="18"/>
  </w:num>
  <w:num w:numId="22">
    <w:abstractNumId w:val="14"/>
  </w:num>
  <w:num w:numId="23">
    <w:abstractNumId w:val="22"/>
  </w:num>
  <w:num w:numId="24">
    <w:abstractNumId w:val="10"/>
  </w:num>
  <w:num w:numId="25">
    <w:abstractNumId w:val="28"/>
  </w:num>
  <w:num w:numId="26">
    <w:abstractNumId w:val="1"/>
  </w:num>
  <w:num w:numId="27">
    <w:abstractNumId w:val="6"/>
  </w:num>
  <w:num w:numId="28">
    <w:abstractNumId w:val="13"/>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5C18"/>
    <w:rsid w:val="00180973"/>
    <w:rsid w:val="001A5194"/>
    <w:rsid w:val="001C38EE"/>
    <w:rsid w:val="001C3973"/>
    <w:rsid w:val="001C73C5"/>
    <w:rsid w:val="001E5ED4"/>
    <w:rsid w:val="002233AF"/>
    <w:rsid w:val="0022542B"/>
    <w:rsid w:val="002279BA"/>
    <w:rsid w:val="002329F3"/>
    <w:rsid w:val="0023348C"/>
    <w:rsid w:val="00242AC4"/>
    <w:rsid w:val="00243F0D"/>
    <w:rsid w:val="002647BB"/>
    <w:rsid w:val="0027401E"/>
    <w:rsid w:val="002754C1"/>
    <w:rsid w:val="002841C8"/>
    <w:rsid w:val="0028516B"/>
    <w:rsid w:val="002947D7"/>
    <w:rsid w:val="002A15A7"/>
    <w:rsid w:val="002C0CB0"/>
    <w:rsid w:val="002C68A5"/>
    <w:rsid w:val="002C6F90"/>
    <w:rsid w:val="002E4D6C"/>
    <w:rsid w:val="002F08B3"/>
    <w:rsid w:val="002F4A07"/>
    <w:rsid w:val="00302FB8"/>
    <w:rsid w:val="00304874"/>
    <w:rsid w:val="00304EA1"/>
    <w:rsid w:val="00314D81"/>
    <w:rsid w:val="00322FC6"/>
    <w:rsid w:val="00350A09"/>
    <w:rsid w:val="00372723"/>
    <w:rsid w:val="00391986"/>
    <w:rsid w:val="003A0660"/>
    <w:rsid w:val="003F09DB"/>
    <w:rsid w:val="003F1D06"/>
    <w:rsid w:val="003F313B"/>
    <w:rsid w:val="003F71E0"/>
    <w:rsid w:val="00400A2A"/>
    <w:rsid w:val="00416B45"/>
    <w:rsid w:val="004174A4"/>
    <w:rsid w:val="00417AA3"/>
    <w:rsid w:val="004223C6"/>
    <w:rsid w:val="004227FE"/>
    <w:rsid w:val="00440B32"/>
    <w:rsid w:val="0046078D"/>
    <w:rsid w:val="00472644"/>
    <w:rsid w:val="004A2ED8"/>
    <w:rsid w:val="004A3285"/>
    <w:rsid w:val="004E0987"/>
    <w:rsid w:val="004E2994"/>
    <w:rsid w:val="004F5BDA"/>
    <w:rsid w:val="004F6A73"/>
    <w:rsid w:val="00500B51"/>
    <w:rsid w:val="005031D2"/>
    <w:rsid w:val="0051631E"/>
    <w:rsid w:val="00520C72"/>
    <w:rsid w:val="00526666"/>
    <w:rsid w:val="00542353"/>
    <w:rsid w:val="00566029"/>
    <w:rsid w:val="0057336C"/>
    <w:rsid w:val="00574735"/>
    <w:rsid w:val="00581843"/>
    <w:rsid w:val="005923CB"/>
    <w:rsid w:val="005951AA"/>
    <w:rsid w:val="005B19C6"/>
    <w:rsid w:val="005B391B"/>
    <w:rsid w:val="005B6999"/>
    <w:rsid w:val="005C026C"/>
    <w:rsid w:val="005C47EF"/>
    <w:rsid w:val="005D3D78"/>
    <w:rsid w:val="005E15C0"/>
    <w:rsid w:val="005E2EF0"/>
    <w:rsid w:val="00605D42"/>
    <w:rsid w:val="00607D1F"/>
    <w:rsid w:val="006207A6"/>
    <w:rsid w:val="006220D0"/>
    <w:rsid w:val="0063298C"/>
    <w:rsid w:val="00643937"/>
    <w:rsid w:val="00661E10"/>
    <w:rsid w:val="00693FFD"/>
    <w:rsid w:val="006D2159"/>
    <w:rsid w:val="006F787C"/>
    <w:rsid w:val="00700A81"/>
    <w:rsid w:val="00702636"/>
    <w:rsid w:val="007157CE"/>
    <w:rsid w:val="00724507"/>
    <w:rsid w:val="00731B02"/>
    <w:rsid w:val="00744B13"/>
    <w:rsid w:val="00751217"/>
    <w:rsid w:val="00752E46"/>
    <w:rsid w:val="0076106A"/>
    <w:rsid w:val="007669DB"/>
    <w:rsid w:val="007670CC"/>
    <w:rsid w:val="00773E6C"/>
    <w:rsid w:val="00775AB1"/>
    <w:rsid w:val="007810EB"/>
    <w:rsid w:val="00791393"/>
    <w:rsid w:val="00797B87"/>
    <w:rsid w:val="007A6FCF"/>
    <w:rsid w:val="007A7023"/>
    <w:rsid w:val="007B186E"/>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36A5"/>
    <w:rsid w:val="0088783C"/>
    <w:rsid w:val="00893D86"/>
    <w:rsid w:val="008B0412"/>
    <w:rsid w:val="008B0964"/>
    <w:rsid w:val="008E2E17"/>
    <w:rsid w:val="008F451C"/>
    <w:rsid w:val="0092704D"/>
    <w:rsid w:val="00934256"/>
    <w:rsid w:val="009370BC"/>
    <w:rsid w:val="00940F71"/>
    <w:rsid w:val="00950D06"/>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11CC"/>
    <w:rsid w:val="00A87CDE"/>
    <w:rsid w:val="00A921E0"/>
    <w:rsid w:val="00A94F05"/>
    <w:rsid w:val="00AA2350"/>
    <w:rsid w:val="00AC090B"/>
    <w:rsid w:val="00AC4A04"/>
    <w:rsid w:val="00AF5590"/>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270B"/>
    <w:rsid w:val="00BE5521"/>
    <w:rsid w:val="00BE57CD"/>
    <w:rsid w:val="00C46F0E"/>
    <w:rsid w:val="00C53263"/>
    <w:rsid w:val="00C5379C"/>
    <w:rsid w:val="00C75F1D"/>
    <w:rsid w:val="00C94A8B"/>
    <w:rsid w:val="00C96144"/>
    <w:rsid w:val="00CB4115"/>
    <w:rsid w:val="00CC1EDB"/>
    <w:rsid w:val="00CD487B"/>
    <w:rsid w:val="00CE661A"/>
    <w:rsid w:val="00CF1310"/>
    <w:rsid w:val="00D022C6"/>
    <w:rsid w:val="00D14C24"/>
    <w:rsid w:val="00D20F94"/>
    <w:rsid w:val="00D338E4"/>
    <w:rsid w:val="00D43FD6"/>
    <w:rsid w:val="00D51947"/>
    <w:rsid w:val="00D532F0"/>
    <w:rsid w:val="00D77413"/>
    <w:rsid w:val="00D82759"/>
    <w:rsid w:val="00D86DE4"/>
    <w:rsid w:val="00DA498D"/>
    <w:rsid w:val="00DA6A95"/>
    <w:rsid w:val="00DA6CC7"/>
    <w:rsid w:val="00DC21C3"/>
    <w:rsid w:val="00DF2162"/>
    <w:rsid w:val="00DF2FB6"/>
    <w:rsid w:val="00E03DF5"/>
    <w:rsid w:val="00E077ED"/>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8F4514"/>
    <w:rsid w:val="008F5967"/>
    <w:rsid w:val="009925B8"/>
    <w:rsid w:val="00A3063A"/>
    <w:rsid w:val="00AA38E4"/>
    <w:rsid w:val="00AC53C0"/>
    <w:rsid w:val="00BF3A2E"/>
    <w:rsid w:val="00C1444B"/>
    <w:rsid w:val="00D56EA9"/>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25B5909F-0E43-4C07-B751-336F043CF71A}"/>
</file>

<file path=customXml/itemProps2.xml><?xml version="1.0" encoding="utf-8"?>
<ds:datastoreItem xmlns:ds="http://schemas.openxmlformats.org/officeDocument/2006/customXml" ds:itemID="{8A8260FC-815D-41FF-ADA2-03A0991FD3CC}"/>
</file>

<file path=customXml/itemProps3.xml><?xml version="1.0" encoding="utf-8"?>
<ds:datastoreItem xmlns:ds="http://schemas.openxmlformats.org/officeDocument/2006/customXml" ds:itemID="{B269165C-353C-46B2-AC44-CF79F684615D}"/>
</file>

<file path=customXml/itemProps4.xml><?xml version="1.0" encoding="utf-8"?>
<ds:datastoreItem xmlns:ds="http://schemas.openxmlformats.org/officeDocument/2006/customXml" ds:itemID="{01219165-7EC0-44EA-B6C7-B72A99DBFE7C}"/>
</file>

<file path=docProps/app.xml><?xml version="1.0" encoding="utf-8"?>
<Properties xmlns="http://schemas.openxmlformats.org/officeDocument/2006/extended-properties" xmlns:vt="http://schemas.openxmlformats.org/officeDocument/2006/docPropsVTypes">
  <Template>VCAAA4landscape.dotx</Template>
  <TotalTime>31</TotalTime>
  <Pages>2</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Curriculum Mapping Template: Auslan – 5-6</vt:lpstr>
    </vt:vector>
  </TitlesOfParts>
  <Company>Victorian Curriculum and Assessment Authority</Company>
  <LinksUpToDate>false</LinksUpToDate>
  <CharactersWithSpaces>18347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5-6</dc:title>
  <dc:creator>Andrea, Campbell J</dc:creator>
  <cp:keywords>Chinese; Second Language learner; F-10 sequence; Curriculum Mapping; Levels Foundation to 2</cp:keywords>
  <cp:lastModifiedBy>Driver, Tim P</cp:lastModifiedBy>
  <cp:revision>4</cp:revision>
  <cp:lastPrinted>2015-10-27T01:19:00Z</cp:lastPrinted>
  <dcterms:created xsi:type="dcterms:W3CDTF">2017-01-30T00:34:00Z</dcterms:created>
  <dcterms:modified xsi:type="dcterms:W3CDTF">2017-01-30T01:13:00Z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