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mplateOverview" w:displacedByCustomXml="next"/>
    <w:bookmarkEnd w:id="0" w:displacedByCustomXml="next"/>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2A4A3F2E" w:rsidR="00F4525C" w:rsidRDefault="003D4470" w:rsidP="009B61E5">
          <w:pPr>
            <w:pStyle w:val="VCAADocumenttitle"/>
          </w:pPr>
          <w:r>
            <w:t xml:space="preserve">By curriculum area: </w:t>
          </w:r>
          <w:r w:rsidR="00090162">
            <w:t>secondary</w:t>
          </w:r>
          <w:r>
            <w:t xml:space="preserve"> school example</w:t>
          </w:r>
        </w:p>
      </w:sdtContent>
    </w:sdt>
    <w:p w14:paraId="113C2052" w14:textId="47E65D4F" w:rsidR="003D4470" w:rsidRPr="003D4470" w:rsidRDefault="003D4470" w:rsidP="003D4470">
      <w:pPr>
        <w:pStyle w:val="VCAAHeading1"/>
      </w:pPr>
      <w:r w:rsidRPr="00AA2BE3">
        <w:t xml:space="preserve">By </w:t>
      </w:r>
      <w:r>
        <w:t xml:space="preserve">curriculum area: </w:t>
      </w:r>
      <w:r w:rsidR="00090162">
        <w:t>Mathematics</w:t>
      </w:r>
    </w:p>
    <w:p w14:paraId="76E1109A" w14:textId="77777777" w:rsidR="003D4470" w:rsidRPr="00040DA0" w:rsidRDefault="003D4470" w:rsidP="001E0428">
      <w:pPr>
        <w:pStyle w:val="VCAAHeading2"/>
      </w:pPr>
      <w:r w:rsidRPr="00040DA0">
        <w:t>Rationale</w:t>
      </w:r>
    </w:p>
    <w:p w14:paraId="1A651CE9" w14:textId="2D8FDBBD" w:rsidR="00090162" w:rsidRDefault="00090162" w:rsidP="00873BE4">
      <w:pPr>
        <w:pStyle w:val="VCAAbody"/>
        <w:ind w:right="850"/>
      </w:pPr>
      <w:r w:rsidRPr="005D7635">
        <w:t>Mathematics provides students with access to important mathematical ideas, knowledge and skills that they will draw on in their personal and work lives. The curriculum also provides students, as life-long learners, with the basis on which further study and research in mathematics and applications in many other fields are built.</w:t>
      </w:r>
      <w:r>
        <w:t xml:space="preserve"> </w:t>
      </w:r>
      <w:r w:rsidRPr="005D7635">
        <w:t>Mathematical ideas have evolved across societies and cultures over thousands of years, and are constantly developing. Digital technologies are facilitating this expansion of ideas and provide new tools for mathematical exploration and invention. While the usefulness of mathematics for modelling and problem solving is well known, mathematics also has a fundamental role in both enabling and sustaining cultural, social, economic and technological advances and empowering individuals to become critical citizens.</w:t>
      </w:r>
    </w:p>
    <w:p w14:paraId="3412D297" w14:textId="77777777" w:rsidR="00090162" w:rsidRDefault="00090162" w:rsidP="00873BE4">
      <w:pPr>
        <w:pStyle w:val="VCAAbody"/>
        <w:ind w:right="850"/>
      </w:pPr>
      <w:r>
        <w:t xml:space="preserve">In this example, based on the </w:t>
      </w:r>
      <w:r w:rsidRPr="005921F3">
        <w:t>Mathematics</w:t>
      </w:r>
      <w:r>
        <w:t xml:space="preserve"> curriculum, a</w:t>
      </w:r>
      <w:r w:rsidRPr="005921F3">
        <w:t xml:space="preserve"> curriculum area</w:t>
      </w:r>
      <w:r>
        <w:t xml:space="preserve"> </w:t>
      </w:r>
      <w:r w:rsidRPr="005921F3">
        <w:t xml:space="preserve">plan </w:t>
      </w:r>
      <w:r>
        <w:t xml:space="preserve">has been </w:t>
      </w:r>
      <w:r w:rsidRPr="005921F3">
        <w:t xml:space="preserve">developed </w:t>
      </w:r>
      <w:r>
        <w:t>for</w:t>
      </w:r>
      <w:r w:rsidRPr="005921F3">
        <w:t xml:space="preserve"> Year 7 – Year 10</w:t>
      </w:r>
      <w:r>
        <w:t xml:space="preserve"> and </w:t>
      </w:r>
      <w:r w:rsidRPr="005921F3">
        <w:t>cover</w:t>
      </w:r>
      <w:r>
        <w:t>s</w:t>
      </w:r>
      <w:r w:rsidRPr="005921F3">
        <w:t xml:space="preserve"> topics for all three </w:t>
      </w:r>
      <w:r>
        <w:t xml:space="preserve">Mathematic </w:t>
      </w:r>
      <w:r w:rsidRPr="005921F3">
        <w:t>strands</w:t>
      </w:r>
      <w:r w:rsidRPr="00DA53DE">
        <w:rPr>
          <w:bCs/>
        </w:rPr>
        <w:t>.</w:t>
      </w:r>
    </w:p>
    <w:p w14:paraId="5125AA52" w14:textId="77777777" w:rsidR="00090162" w:rsidRPr="005921F3" w:rsidRDefault="00090162" w:rsidP="00873BE4">
      <w:pPr>
        <w:pStyle w:val="VCAAbody"/>
        <w:ind w:right="850"/>
      </w:pPr>
      <w:r w:rsidRPr="005921F3">
        <w:t>Th</w:t>
      </w:r>
      <w:r>
        <w:t xml:space="preserve">is </w:t>
      </w:r>
      <w:r w:rsidRPr="005921F3">
        <w:t>plan could be used to assist teachers in planning with consideration of the:</w:t>
      </w:r>
    </w:p>
    <w:p w14:paraId="2D03DFDC" w14:textId="77777777" w:rsidR="00090162" w:rsidRDefault="00090162" w:rsidP="00873BE4">
      <w:pPr>
        <w:pStyle w:val="VCAAbullet"/>
        <w:ind w:right="850"/>
      </w:pPr>
      <w:r w:rsidRPr="00DA53DE">
        <w:t>development and sequence of related topics across the years</w:t>
      </w:r>
    </w:p>
    <w:p w14:paraId="08AFCD1F" w14:textId="77777777" w:rsidR="00090162" w:rsidRDefault="00090162" w:rsidP="00873BE4">
      <w:pPr>
        <w:pStyle w:val="VCAAbullet"/>
        <w:ind w:right="850"/>
      </w:pPr>
      <w:r w:rsidRPr="00DA53DE">
        <w:t>focus and time allocation for coverage of content (knowledge and skills)</w:t>
      </w:r>
    </w:p>
    <w:p w14:paraId="14656022" w14:textId="4F89F818" w:rsidR="00090162" w:rsidRPr="00090162" w:rsidRDefault="00090162" w:rsidP="00873BE4">
      <w:pPr>
        <w:pStyle w:val="VCAAbullet"/>
        <w:ind w:right="850"/>
      </w:pPr>
      <w:r w:rsidRPr="00DA53DE">
        <w:t>balance of topics across the strands to support learning progression based on the curriculum continuum and reduce the risk of repetition or gaps.</w:t>
      </w:r>
    </w:p>
    <w:p w14:paraId="1025C6BB" w14:textId="5DF247B6" w:rsidR="00090162" w:rsidRDefault="00090162" w:rsidP="00873BE4">
      <w:pPr>
        <w:pStyle w:val="VCAAbody"/>
        <w:ind w:right="850"/>
      </w:pPr>
      <w:r>
        <w:t xml:space="preserve">Further samples of </w:t>
      </w:r>
      <w:r w:rsidRPr="005921F3">
        <w:t xml:space="preserve">Mathematics </w:t>
      </w:r>
      <w:r>
        <w:t>‘strand-</w:t>
      </w:r>
      <w:r w:rsidRPr="005921F3">
        <w:t>specific</w:t>
      </w:r>
      <w:r>
        <w:t>’</w:t>
      </w:r>
      <w:r w:rsidRPr="005921F3">
        <w:t xml:space="preserve"> plans</w:t>
      </w:r>
      <w:r>
        <w:t xml:space="preserve"> are available </w:t>
      </w:r>
      <w:r w:rsidR="00EC3E4C">
        <w:t xml:space="preserve">on the </w:t>
      </w:r>
      <w:hyperlink r:id="rId11" w:history="1">
        <w:r w:rsidR="00EC3E4C" w:rsidRPr="00EC3E4C">
          <w:rPr>
            <w:rStyle w:val="Hyperlink"/>
          </w:rPr>
          <w:t>VCAA website</w:t>
        </w:r>
      </w:hyperlink>
      <w:r w:rsidR="00EC3E4C">
        <w:t>.</w:t>
      </w:r>
    </w:p>
    <w:p w14:paraId="25ACDBF7" w14:textId="77777777" w:rsidR="003D4470" w:rsidRDefault="003D4470" w:rsidP="00873BE4">
      <w:pPr>
        <w:ind w:right="850"/>
        <w:rPr>
          <w:rFonts w:ascii="Calibri" w:hAnsi="Calibri"/>
        </w:rPr>
      </w:pPr>
      <w:r>
        <w:rPr>
          <w:rFonts w:ascii="Calibri" w:hAnsi="Calibri"/>
        </w:rPr>
        <w:br w:type="page"/>
      </w:r>
    </w:p>
    <w:p w14:paraId="094F6AF2" w14:textId="05DB9FD3" w:rsidR="00090162" w:rsidRPr="00090162" w:rsidRDefault="003D4470" w:rsidP="001E0428">
      <w:pPr>
        <w:pStyle w:val="VCAAHeading2"/>
        <w:rPr>
          <w:sz w:val="32"/>
          <w:szCs w:val="24"/>
        </w:rPr>
      </w:pPr>
      <w:r w:rsidRPr="00AA2BE3">
        <w:lastRenderedPageBreak/>
        <w:t xml:space="preserve">Achievement </w:t>
      </w:r>
      <w:r w:rsidR="00523734">
        <w:t>s</w:t>
      </w:r>
      <w:r w:rsidRPr="00AA2BE3">
        <w:t>tandards</w:t>
      </w:r>
      <w:r w:rsidRPr="00971F7B">
        <w:t xml:space="preserve"> </w:t>
      </w:r>
      <w:r w:rsidR="00090162">
        <w:t>7–10</w:t>
      </w:r>
      <w:r>
        <w:t xml:space="preserve">: </w:t>
      </w:r>
      <w:r w:rsidR="00090162">
        <w:t>Mathematics</w:t>
      </w:r>
    </w:p>
    <w:tbl>
      <w:tblPr>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chievement standards 7–10: Mathematics"/>
      </w:tblPr>
      <w:tblGrid>
        <w:gridCol w:w="5920"/>
        <w:gridCol w:w="4820"/>
        <w:gridCol w:w="5528"/>
        <w:gridCol w:w="4819"/>
      </w:tblGrid>
      <w:tr w:rsidR="00090162" w:rsidRPr="00E34905" w14:paraId="597ECDB9" w14:textId="77777777" w:rsidTr="00090162">
        <w:trPr>
          <w:trHeight w:val="383"/>
        </w:trPr>
        <w:tc>
          <w:tcPr>
            <w:tcW w:w="5920" w:type="dxa"/>
            <w:shd w:val="clear" w:color="auto" w:fill="0072AA" w:themeFill="accent1" w:themeFillShade="BF"/>
            <w:vAlign w:val="center"/>
          </w:tcPr>
          <w:p w14:paraId="46C67498" w14:textId="77777777" w:rsidR="00090162" w:rsidRPr="00090162" w:rsidRDefault="00090162" w:rsidP="00090162">
            <w:pPr>
              <w:pStyle w:val="VCAAtablecondensed"/>
              <w:jc w:val="center"/>
              <w:rPr>
                <w:b/>
                <w:bCs/>
                <w:color w:val="FFFFFF" w:themeColor="background1"/>
              </w:rPr>
            </w:pPr>
            <w:r w:rsidRPr="00090162">
              <w:rPr>
                <w:b/>
                <w:bCs/>
                <w:color w:val="FFFFFF" w:themeColor="background1"/>
              </w:rPr>
              <w:t>Level 7</w:t>
            </w:r>
          </w:p>
        </w:tc>
        <w:tc>
          <w:tcPr>
            <w:tcW w:w="4820" w:type="dxa"/>
            <w:shd w:val="clear" w:color="auto" w:fill="0072AA" w:themeFill="accent1" w:themeFillShade="BF"/>
            <w:vAlign w:val="center"/>
          </w:tcPr>
          <w:p w14:paraId="4673CB47" w14:textId="77777777" w:rsidR="00090162" w:rsidRPr="00090162" w:rsidRDefault="00090162" w:rsidP="00090162">
            <w:pPr>
              <w:pStyle w:val="VCAAtablecondensed"/>
              <w:jc w:val="center"/>
              <w:rPr>
                <w:b/>
                <w:bCs/>
                <w:color w:val="FFFFFF" w:themeColor="background1"/>
              </w:rPr>
            </w:pPr>
            <w:r w:rsidRPr="00090162">
              <w:rPr>
                <w:b/>
                <w:bCs/>
                <w:color w:val="FFFFFF" w:themeColor="background1"/>
              </w:rPr>
              <w:t>Level 8</w:t>
            </w:r>
          </w:p>
        </w:tc>
        <w:tc>
          <w:tcPr>
            <w:tcW w:w="5528" w:type="dxa"/>
            <w:shd w:val="clear" w:color="auto" w:fill="0072AA" w:themeFill="accent1" w:themeFillShade="BF"/>
            <w:vAlign w:val="center"/>
          </w:tcPr>
          <w:p w14:paraId="634A3763" w14:textId="77777777" w:rsidR="00090162" w:rsidRPr="00090162" w:rsidRDefault="00090162" w:rsidP="00090162">
            <w:pPr>
              <w:pStyle w:val="VCAAtablecondensed"/>
              <w:jc w:val="center"/>
              <w:rPr>
                <w:b/>
                <w:bCs/>
                <w:color w:val="FFFFFF" w:themeColor="background1"/>
              </w:rPr>
            </w:pPr>
            <w:r w:rsidRPr="00090162">
              <w:rPr>
                <w:b/>
                <w:bCs/>
                <w:color w:val="FFFFFF" w:themeColor="background1"/>
              </w:rPr>
              <w:t>Level 9</w:t>
            </w:r>
          </w:p>
        </w:tc>
        <w:tc>
          <w:tcPr>
            <w:tcW w:w="4819" w:type="dxa"/>
            <w:shd w:val="clear" w:color="auto" w:fill="0072AA" w:themeFill="accent1" w:themeFillShade="BF"/>
            <w:vAlign w:val="center"/>
          </w:tcPr>
          <w:p w14:paraId="313BAD94" w14:textId="77777777" w:rsidR="00090162" w:rsidRPr="00090162" w:rsidRDefault="00090162" w:rsidP="00090162">
            <w:pPr>
              <w:pStyle w:val="VCAAtablecondensed"/>
              <w:jc w:val="center"/>
              <w:rPr>
                <w:b/>
                <w:bCs/>
                <w:color w:val="FFFFFF" w:themeColor="background1"/>
              </w:rPr>
            </w:pPr>
            <w:r w:rsidRPr="00090162">
              <w:rPr>
                <w:b/>
                <w:bCs/>
                <w:color w:val="FFFFFF" w:themeColor="background1"/>
              </w:rPr>
              <w:t>Level 10</w:t>
            </w:r>
          </w:p>
        </w:tc>
      </w:tr>
      <w:tr w:rsidR="00090162" w:rsidRPr="00AA2BE3" w14:paraId="7F1210C9" w14:textId="77777777" w:rsidTr="00090162">
        <w:trPr>
          <w:trHeight w:val="5312"/>
        </w:trPr>
        <w:tc>
          <w:tcPr>
            <w:tcW w:w="5920" w:type="dxa"/>
            <w:tcBorders>
              <w:bottom w:val="single" w:sz="4" w:space="0" w:color="auto"/>
            </w:tcBorders>
            <w:shd w:val="clear" w:color="auto" w:fill="auto"/>
          </w:tcPr>
          <w:p w14:paraId="70A70C91" w14:textId="77777777" w:rsidR="00090162" w:rsidRDefault="00090162" w:rsidP="00090162">
            <w:pPr>
              <w:pStyle w:val="VCAAtablecondensed"/>
            </w:pPr>
            <w:r>
              <w:rPr>
                <w:rStyle w:val="Strong"/>
                <w:rFonts w:ascii="Arial" w:hAnsi="Arial"/>
                <w:color w:val="535353"/>
                <w:sz w:val="18"/>
                <w:szCs w:val="18"/>
                <w:bdr w:val="none" w:sz="0" w:space="0" w:color="auto" w:frame="1"/>
              </w:rPr>
              <w:t>Number and Algebra</w:t>
            </w:r>
          </w:p>
          <w:p w14:paraId="539A1920" w14:textId="77777777" w:rsidR="00090162" w:rsidRDefault="00090162" w:rsidP="00090162">
            <w:pPr>
              <w:pStyle w:val="VCAAtablecondensed"/>
            </w:pPr>
            <w: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p w14:paraId="59C2C39B" w14:textId="77777777" w:rsidR="00090162" w:rsidRDefault="00090162" w:rsidP="00090162">
            <w:pPr>
              <w:pStyle w:val="VCAAtablecondensed"/>
            </w:pPr>
            <w:r>
              <w:rPr>
                <w:rStyle w:val="Strong"/>
                <w:rFonts w:ascii="Arial" w:hAnsi="Arial"/>
                <w:color w:val="535353"/>
                <w:sz w:val="18"/>
                <w:szCs w:val="18"/>
                <w:bdr w:val="none" w:sz="0" w:space="0" w:color="auto" w:frame="1"/>
              </w:rPr>
              <w:t>Measurement and Geometry</w:t>
            </w:r>
          </w:p>
          <w:p w14:paraId="1FD6E920" w14:textId="77777777" w:rsidR="00090162" w:rsidRDefault="00090162" w:rsidP="00090162">
            <w:pPr>
              <w:pStyle w:val="VCAAtablecondensed"/>
            </w:pPr>
            <w:r>
              <w:t>Students use formulas for the area and perimeter of rectangles. They classify triangles and quadrilaterals and represent transformations of these shapes on the Cartesian plane, with and without the use of digital technology. Students name the types of angles formed by transversals crossing parallel lines and solve simple numerical problems involving these lines and angles. They describe different views of three-dimensional objects, and use models, sketches and digital technology to represent these views. Students calculate volumes of rectangular prisms.</w:t>
            </w:r>
          </w:p>
          <w:p w14:paraId="12BA45F9" w14:textId="77777777" w:rsidR="00090162" w:rsidRDefault="00090162" w:rsidP="00090162">
            <w:pPr>
              <w:pStyle w:val="VCAAtablecondensed"/>
            </w:pPr>
            <w:r>
              <w:rPr>
                <w:rStyle w:val="Strong"/>
                <w:rFonts w:ascii="Arial" w:hAnsi="Arial"/>
                <w:color w:val="535353"/>
                <w:sz w:val="18"/>
                <w:szCs w:val="18"/>
                <w:bdr w:val="none" w:sz="0" w:space="0" w:color="auto" w:frame="1"/>
              </w:rPr>
              <w:t>Statistics and Probability</w:t>
            </w:r>
          </w:p>
          <w:p w14:paraId="0F1B10AA" w14:textId="77777777" w:rsidR="00090162" w:rsidRPr="00D63713" w:rsidRDefault="00090162" w:rsidP="00090162">
            <w:pPr>
              <w:pStyle w:val="VCAAtablecondensed"/>
            </w:pPr>
            <w: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4820" w:type="dxa"/>
            <w:tcBorders>
              <w:bottom w:val="single" w:sz="4" w:space="0" w:color="auto"/>
            </w:tcBorders>
            <w:shd w:val="clear" w:color="auto" w:fill="auto"/>
          </w:tcPr>
          <w:p w14:paraId="1C5B0DDF" w14:textId="77777777" w:rsidR="00090162" w:rsidRDefault="00090162" w:rsidP="00090162">
            <w:pPr>
              <w:pStyle w:val="VCAAtablecondensed"/>
            </w:pPr>
            <w:r>
              <w:rPr>
                <w:rStyle w:val="Strong"/>
                <w:rFonts w:ascii="Arial" w:hAnsi="Arial"/>
                <w:color w:val="535353"/>
                <w:sz w:val="18"/>
                <w:szCs w:val="18"/>
                <w:bdr w:val="none" w:sz="0" w:space="0" w:color="auto" w:frame="1"/>
              </w:rPr>
              <w:t>Number and Algebra</w:t>
            </w:r>
          </w:p>
          <w:p w14:paraId="6C2FDBC2" w14:textId="77777777" w:rsidR="00090162" w:rsidRDefault="00090162" w:rsidP="00090162">
            <w:pPr>
              <w:pStyle w:val="VCAAtablecondensed"/>
            </w:pPr>
            <w: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p w14:paraId="030E80B7" w14:textId="77777777" w:rsidR="00090162" w:rsidRDefault="00090162" w:rsidP="00090162">
            <w:pPr>
              <w:pStyle w:val="VCAAtablecondensed"/>
            </w:pPr>
            <w:r>
              <w:rPr>
                <w:rStyle w:val="Strong"/>
                <w:rFonts w:ascii="Arial" w:hAnsi="Arial"/>
                <w:color w:val="535353"/>
                <w:sz w:val="18"/>
                <w:szCs w:val="18"/>
                <w:bdr w:val="none" w:sz="0" w:space="0" w:color="auto" w:frame="1"/>
              </w:rPr>
              <w:t>Measurement and Geometry</w:t>
            </w:r>
          </w:p>
          <w:p w14:paraId="5E6C9ADC" w14:textId="77777777" w:rsidR="00090162" w:rsidRDefault="00090162" w:rsidP="00090162">
            <w:pPr>
              <w:pStyle w:val="VCAAtablecondensed"/>
            </w:pPr>
            <w: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p w14:paraId="077DD47A" w14:textId="77777777" w:rsidR="00090162" w:rsidRDefault="00090162" w:rsidP="00090162">
            <w:pPr>
              <w:pStyle w:val="VCAAtablecondensed"/>
            </w:pPr>
            <w:r>
              <w:rPr>
                <w:rStyle w:val="Strong"/>
                <w:rFonts w:ascii="Arial" w:hAnsi="Arial"/>
                <w:color w:val="535353"/>
                <w:sz w:val="18"/>
                <w:szCs w:val="18"/>
                <w:bdr w:val="none" w:sz="0" w:space="0" w:color="auto" w:frame="1"/>
              </w:rPr>
              <w:t>Statistics and Probability</w:t>
            </w:r>
          </w:p>
          <w:p w14:paraId="014CFBAE" w14:textId="77777777" w:rsidR="00090162" w:rsidRPr="005D7635" w:rsidRDefault="00090162" w:rsidP="00090162">
            <w:pPr>
              <w:pStyle w:val="VCAAtablecondensed"/>
            </w:pPr>
            <w: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c>
          <w:tcPr>
            <w:tcW w:w="5528" w:type="dxa"/>
            <w:tcBorders>
              <w:bottom w:val="single" w:sz="4" w:space="0" w:color="auto"/>
            </w:tcBorders>
            <w:shd w:val="clear" w:color="auto" w:fill="auto"/>
          </w:tcPr>
          <w:p w14:paraId="015FEDE6" w14:textId="77777777" w:rsidR="00090162" w:rsidRDefault="00090162" w:rsidP="00090162">
            <w:pPr>
              <w:pStyle w:val="VCAAtablecondensed"/>
            </w:pPr>
            <w:r>
              <w:rPr>
                <w:rStyle w:val="Strong"/>
                <w:rFonts w:ascii="Arial" w:hAnsi="Arial"/>
                <w:color w:val="535353"/>
                <w:sz w:val="18"/>
                <w:szCs w:val="18"/>
                <w:bdr w:val="none" w:sz="0" w:space="0" w:color="auto" w:frame="1"/>
              </w:rPr>
              <w:t>Number and Algebra</w:t>
            </w:r>
          </w:p>
          <w:p w14:paraId="5836400F" w14:textId="77777777" w:rsidR="00090162" w:rsidRDefault="00090162" w:rsidP="00090162">
            <w:pPr>
              <w:pStyle w:val="VCAAtablecondensed"/>
            </w:pPr>
            <w: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p w14:paraId="34446AEF" w14:textId="77777777" w:rsidR="00090162" w:rsidRDefault="00090162" w:rsidP="00090162">
            <w:pPr>
              <w:pStyle w:val="VCAAtablecondensed"/>
            </w:pPr>
            <w:r>
              <w:rPr>
                <w:rStyle w:val="Strong"/>
                <w:rFonts w:ascii="Arial" w:hAnsi="Arial"/>
                <w:color w:val="535353"/>
                <w:sz w:val="18"/>
                <w:szCs w:val="18"/>
                <w:bdr w:val="none" w:sz="0" w:space="0" w:color="auto" w:frame="1"/>
              </w:rPr>
              <w:t>Measurement and Geometry</w:t>
            </w:r>
          </w:p>
          <w:p w14:paraId="3FC71822" w14:textId="77777777" w:rsidR="00090162" w:rsidRDefault="00090162" w:rsidP="00090162">
            <w:pPr>
              <w:pStyle w:val="VCAAtablecondensed"/>
            </w:pPr>
            <w: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p w14:paraId="53F5AADD" w14:textId="77777777" w:rsidR="00090162" w:rsidRDefault="00090162" w:rsidP="00090162">
            <w:pPr>
              <w:pStyle w:val="VCAAtablecondensed"/>
            </w:pPr>
            <w:r>
              <w:rPr>
                <w:rStyle w:val="Strong"/>
                <w:rFonts w:ascii="Arial" w:hAnsi="Arial"/>
                <w:color w:val="535353"/>
                <w:sz w:val="18"/>
                <w:szCs w:val="18"/>
                <w:bdr w:val="none" w:sz="0" w:space="0" w:color="auto" w:frame="1"/>
              </w:rPr>
              <w:t>Statistics and Probability</w:t>
            </w:r>
          </w:p>
          <w:p w14:paraId="12A8CA50" w14:textId="77777777" w:rsidR="00090162" w:rsidRPr="00A37288" w:rsidRDefault="00090162" w:rsidP="00090162">
            <w:pPr>
              <w:pStyle w:val="VCAAtablecondensed"/>
              <w:rPr>
                <w:rFonts w:ascii="Calibri" w:hAnsi="Calibri" w:cs="ArialMT"/>
                <w:szCs w:val="20"/>
              </w:rPr>
            </w:pPr>
            <w: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819" w:type="dxa"/>
            <w:tcBorders>
              <w:bottom w:val="single" w:sz="4" w:space="0" w:color="auto"/>
            </w:tcBorders>
            <w:shd w:val="clear" w:color="auto" w:fill="auto"/>
          </w:tcPr>
          <w:p w14:paraId="7066135C" w14:textId="77777777" w:rsidR="00090162" w:rsidRDefault="00090162" w:rsidP="00090162">
            <w:pPr>
              <w:pStyle w:val="VCAAtablecondensed"/>
            </w:pPr>
            <w:r>
              <w:rPr>
                <w:rStyle w:val="Strong"/>
                <w:rFonts w:ascii="Arial" w:hAnsi="Arial"/>
                <w:color w:val="535353"/>
                <w:sz w:val="18"/>
                <w:szCs w:val="18"/>
                <w:bdr w:val="none" w:sz="0" w:space="0" w:color="auto" w:frame="1"/>
              </w:rPr>
              <w:t>Number and Algebra</w:t>
            </w:r>
          </w:p>
          <w:p w14:paraId="1701A863" w14:textId="77777777" w:rsidR="00090162" w:rsidRDefault="00090162" w:rsidP="00090162">
            <w:pPr>
              <w:pStyle w:val="VCAAtablecondensed"/>
            </w:pPr>
            <w:r>
              <w:t>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factorise monic and simple non-monic quadratic expressions, with and without the use of digital technology. They represent linear, quadratic and exponential functions numerically, graphically and algebraically, and use them to model situations and solve practical problems.</w:t>
            </w:r>
          </w:p>
          <w:p w14:paraId="35A58A19" w14:textId="77777777" w:rsidR="00090162" w:rsidRDefault="00090162" w:rsidP="00090162">
            <w:pPr>
              <w:pStyle w:val="VCAAtablecondensed"/>
            </w:pPr>
            <w:r>
              <w:rPr>
                <w:rStyle w:val="Strong"/>
                <w:rFonts w:ascii="Arial" w:hAnsi="Arial"/>
                <w:color w:val="535353"/>
                <w:sz w:val="18"/>
                <w:szCs w:val="18"/>
                <w:bdr w:val="none" w:sz="0" w:space="0" w:color="auto" w:frame="1"/>
              </w:rPr>
              <w:t>Measurement and Geometry</w:t>
            </w:r>
          </w:p>
          <w:p w14:paraId="2AAFBA66" w14:textId="77777777" w:rsidR="00090162" w:rsidRDefault="00090162" w:rsidP="00090162">
            <w:pPr>
              <w:pStyle w:val="VCAAtablecondensed"/>
            </w:pPr>
            <w: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p w14:paraId="328EA250" w14:textId="77777777" w:rsidR="00090162" w:rsidRDefault="00090162" w:rsidP="00090162">
            <w:pPr>
              <w:pStyle w:val="VCAAtablecondensed"/>
            </w:pPr>
            <w:r>
              <w:rPr>
                <w:rStyle w:val="Strong"/>
                <w:rFonts w:ascii="Arial" w:hAnsi="Arial"/>
                <w:color w:val="535353"/>
                <w:sz w:val="18"/>
                <w:szCs w:val="18"/>
                <w:bdr w:val="none" w:sz="0" w:space="0" w:color="auto" w:frame="1"/>
              </w:rPr>
              <w:t>Statistics and Probability</w:t>
            </w:r>
          </w:p>
          <w:p w14:paraId="24F5A6F0" w14:textId="77777777" w:rsidR="00090162" w:rsidRPr="00A37288" w:rsidRDefault="00090162" w:rsidP="00090162">
            <w:pPr>
              <w:pStyle w:val="VCAAtablecondensed"/>
              <w:rPr>
                <w:rFonts w:ascii="Calibri" w:hAnsi="Calibri" w:cs="ArialMT"/>
                <w:szCs w:val="20"/>
              </w:rPr>
            </w:pPr>
            <w:r>
              <w:t>Students compare univariate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r>
    </w:tbl>
    <w:p w14:paraId="1A48198F" w14:textId="77777777" w:rsidR="00090162" w:rsidRDefault="00090162">
      <w:pPr>
        <w:rPr>
          <w:rFonts w:ascii="Arial" w:eastAsiaTheme="majorEastAsia" w:hAnsi="Arial" w:cs="Arial"/>
          <w:b/>
          <w:bCs/>
          <w:color w:val="0072AA" w:themeColor="accent1" w:themeShade="BF"/>
          <w:sz w:val="28"/>
          <w:szCs w:val="28"/>
          <w:lang w:val="en-AU"/>
        </w:rPr>
      </w:pPr>
      <w:r>
        <w:rPr>
          <w:rFonts w:eastAsiaTheme="majorEastAsia"/>
          <w:b/>
          <w:bCs/>
          <w:color w:val="0072AA" w:themeColor="accent1" w:themeShade="BF"/>
          <w:sz w:val="28"/>
          <w:szCs w:val="28"/>
          <w:lang w:val="en-AU"/>
        </w:rPr>
        <w:br w:type="page"/>
      </w:r>
    </w:p>
    <w:p w14:paraId="6CED7D24" w14:textId="0E457938" w:rsidR="00090162" w:rsidRPr="008B2B8A" w:rsidRDefault="00090162" w:rsidP="001E0428">
      <w:pPr>
        <w:pStyle w:val="VCAAHeading2"/>
      </w:pPr>
      <w:r w:rsidRPr="008B2B8A">
        <w:lastRenderedPageBreak/>
        <w:t xml:space="preserve">Mathematics </w:t>
      </w:r>
      <w:r>
        <w:t>c</w:t>
      </w:r>
      <w:r w:rsidRPr="008B2B8A">
        <w:t xml:space="preserve">urriculum </w:t>
      </w:r>
      <w:r>
        <w:t>a</w:t>
      </w:r>
      <w:r w:rsidRPr="008B2B8A">
        <w:t xml:space="preserve">rea </w:t>
      </w:r>
      <w:r>
        <w:t>p</w:t>
      </w:r>
      <w:r w:rsidRPr="008B2B8A">
        <w:t>lan</w:t>
      </w:r>
      <w:r>
        <w:t xml:space="preserve"> – </w:t>
      </w:r>
      <w:r w:rsidRPr="008B2B8A">
        <w:t>Years 7 to 10</w:t>
      </w:r>
      <w:r>
        <w:t xml:space="preserve"> (sample only)</w:t>
      </w:r>
    </w:p>
    <w:tbl>
      <w:tblPr>
        <w:tblStyle w:val="TableGrid"/>
        <w:tblW w:w="23007" w:type="dxa"/>
        <w:tblInd w:w="-885" w:type="dxa"/>
        <w:tblLook w:val="04A0" w:firstRow="1" w:lastRow="0" w:firstColumn="1" w:lastColumn="0" w:noHBand="0" w:noVBand="1"/>
        <w:tblDescription w:val="Mathematics curriculum area plan – Years 7 to 10 (sample only)"/>
      </w:tblPr>
      <w:tblGrid>
        <w:gridCol w:w="572"/>
        <w:gridCol w:w="1442"/>
        <w:gridCol w:w="1226"/>
        <w:gridCol w:w="1154"/>
        <w:gridCol w:w="1160"/>
        <w:gridCol w:w="1160"/>
        <w:gridCol w:w="1157"/>
        <w:gridCol w:w="1174"/>
        <w:gridCol w:w="1154"/>
        <w:gridCol w:w="1146"/>
        <w:gridCol w:w="1222"/>
        <w:gridCol w:w="1153"/>
        <w:gridCol w:w="1159"/>
        <w:gridCol w:w="1156"/>
        <w:gridCol w:w="1155"/>
        <w:gridCol w:w="1189"/>
        <w:gridCol w:w="1162"/>
        <w:gridCol w:w="1152"/>
        <w:gridCol w:w="1159"/>
        <w:gridCol w:w="1155"/>
      </w:tblGrid>
      <w:tr w:rsidR="00090162" w:rsidRPr="00F66C37" w14:paraId="53FFE7C9" w14:textId="77777777" w:rsidTr="00050F32">
        <w:tc>
          <w:tcPr>
            <w:tcW w:w="572" w:type="dxa"/>
            <w:tcBorders>
              <w:top w:val="nil"/>
              <w:left w:val="nil"/>
              <w:bottom w:val="single" w:sz="12" w:space="0" w:color="auto"/>
            </w:tcBorders>
          </w:tcPr>
          <w:p w14:paraId="6DE6C849" w14:textId="77777777" w:rsidR="00090162" w:rsidRPr="00F66C37" w:rsidRDefault="00090162" w:rsidP="00050F32">
            <w:pPr>
              <w:jc w:val="center"/>
              <w:rPr>
                <w:rFonts w:ascii="Arial Narrow" w:hAnsi="Arial Narrow"/>
                <w:b/>
                <w:sz w:val="18"/>
                <w:szCs w:val="20"/>
              </w:rPr>
            </w:pPr>
          </w:p>
        </w:tc>
        <w:tc>
          <w:tcPr>
            <w:tcW w:w="1442" w:type="dxa"/>
            <w:tcBorders>
              <w:top w:val="single" w:sz="12" w:space="0" w:color="auto"/>
              <w:left w:val="single" w:sz="12" w:space="0" w:color="auto"/>
              <w:bottom w:val="single" w:sz="12" w:space="0" w:color="auto"/>
            </w:tcBorders>
          </w:tcPr>
          <w:p w14:paraId="499E7C4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Week</w:t>
            </w:r>
          </w:p>
        </w:tc>
        <w:tc>
          <w:tcPr>
            <w:tcW w:w="1226" w:type="dxa"/>
            <w:tcBorders>
              <w:top w:val="single" w:sz="12" w:space="0" w:color="auto"/>
              <w:bottom w:val="single" w:sz="12" w:space="0" w:color="auto"/>
            </w:tcBorders>
            <w:vAlign w:val="center"/>
          </w:tcPr>
          <w:p w14:paraId="60117419"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w:t>
            </w:r>
          </w:p>
        </w:tc>
        <w:tc>
          <w:tcPr>
            <w:tcW w:w="1154" w:type="dxa"/>
            <w:tcBorders>
              <w:top w:val="single" w:sz="12" w:space="0" w:color="auto"/>
              <w:bottom w:val="single" w:sz="12" w:space="0" w:color="auto"/>
            </w:tcBorders>
            <w:vAlign w:val="center"/>
          </w:tcPr>
          <w:p w14:paraId="189FBC8D"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2</w:t>
            </w:r>
          </w:p>
        </w:tc>
        <w:tc>
          <w:tcPr>
            <w:tcW w:w="1160" w:type="dxa"/>
            <w:tcBorders>
              <w:top w:val="single" w:sz="12" w:space="0" w:color="auto"/>
              <w:bottom w:val="single" w:sz="12" w:space="0" w:color="auto"/>
            </w:tcBorders>
            <w:vAlign w:val="center"/>
          </w:tcPr>
          <w:p w14:paraId="43111C0E"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3</w:t>
            </w:r>
          </w:p>
        </w:tc>
        <w:tc>
          <w:tcPr>
            <w:tcW w:w="1160" w:type="dxa"/>
            <w:tcBorders>
              <w:top w:val="single" w:sz="12" w:space="0" w:color="auto"/>
              <w:bottom w:val="single" w:sz="12" w:space="0" w:color="auto"/>
            </w:tcBorders>
            <w:vAlign w:val="center"/>
          </w:tcPr>
          <w:p w14:paraId="026E0CB9"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4</w:t>
            </w:r>
          </w:p>
        </w:tc>
        <w:tc>
          <w:tcPr>
            <w:tcW w:w="1157" w:type="dxa"/>
            <w:tcBorders>
              <w:top w:val="single" w:sz="12" w:space="0" w:color="auto"/>
              <w:bottom w:val="single" w:sz="12" w:space="0" w:color="auto"/>
            </w:tcBorders>
            <w:vAlign w:val="center"/>
          </w:tcPr>
          <w:p w14:paraId="52EABB3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5</w:t>
            </w:r>
          </w:p>
        </w:tc>
        <w:tc>
          <w:tcPr>
            <w:tcW w:w="1174" w:type="dxa"/>
            <w:tcBorders>
              <w:top w:val="single" w:sz="12" w:space="0" w:color="auto"/>
              <w:bottom w:val="single" w:sz="12" w:space="0" w:color="auto"/>
            </w:tcBorders>
            <w:vAlign w:val="center"/>
          </w:tcPr>
          <w:p w14:paraId="121C4A88"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6</w:t>
            </w:r>
          </w:p>
        </w:tc>
        <w:tc>
          <w:tcPr>
            <w:tcW w:w="1154" w:type="dxa"/>
            <w:tcBorders>
              <w:top w:val="single" w:sz="12" w:space="0" w:color="auto"/>
              <w:bottom w:val="single" w:sz="12" w:space="0" w:color="auto"/>
            </w:tcBorders>
            <w:vAlign w:val="center"/>
          </w:tcPr>
          <w:p w14:paraId="6263F3F5"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7</w:t>
            </w:r>
          </w:p>
        </w:tc>
        <w:tc>
          <w:tcPr>
            <w:tcW w:w="1146" w:type="dxa"/>
            <w:tcBorders>
              <w:top w:val="single" w:sz="12" w:space="0" w:color="auto"/>
              <w:bottom w:val="single" w:sz="12" w:space="0" w:color="auto"/>
            </w:tcBorders>
            <w:vAlign w:val="center"/>
          </w:tcPr>
          <w:p w14:paraId="2F92F2D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8</w:t>
            </w:r>
          </w:p>
        </w:tc>
        <w:tc>
          <w:tcPr>
            <w:tcW w:w="1222" w:type="dxa"/>
            <w:tcBorders>
              <w:top w:val="single" w:sz="12" w:space="0" w:color="auto"/>
              <w:bottom w:val="single" w:sz="12" w:space="0" w:color="auto"/>
            </w:tcBorders>
            <w:vAlign w:val="center"/>
          </w:tcPr>
          <w:p w14:paraId="337A1C96"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9</w:t>
            </w:r>
          </w:p>
        </w:tc>
        <w:tc>
          <w:tcPr>
            <w:tcW w:w="1153" w:type="dxa"/>
            <w:tcBorders>
              <w:top w:val="single" w:sz="12" w:space="0" w:color="auto"/>
              <w:bottom w:val="single" w:sz="12" w:space="0" w:color="auto"/>
            </w:tcBorders>
            <w:vAlign w:val="center"/>
          </w:tcPr>
          <w:p w14:paraId="6EA7661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10</w:t>
            </w:r>
          </w:p>
        </w:tc>
        <w:tc>
          <w:tcPr>
            <w:tcW w:w="1159" w:type="dxa"/>
            <w:tcBorders>
              <w:top w:val="single" w:sz="12" w:space="0" w:color="auto"/>
              <w:bottom w:val="single" w:sz="12" w:space="0" w:color="auto"/>
            </w:tcBorders>
            <w:vAlign w:val="center"/>
          </w:tcPr>
          <w:p w14:paraId="2704FBD1"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11</w:t>
            </w:r>
          </w:p>
        </w:tc>
        <w:tc>
          <w:tcPr>
            <w:tcW w:w="1156" w:type="dxa"/>
            <w:tcBorders>
              <w:top w:val="single" w:sz="12" w:space="0" w:color="auto"/>
              <w:bottom w:val="single" w:sz="12" w:space="0" w:color="auto"/>
            </w:tcBorders>
            <w:vAlign w:val="center"/>
          </w:tcPr>
          <w:p w14:paraId="053D4AE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12</w:t>
            </w:r>
          </w:p>
        </w:tc>
        <w:tc>
          <w:tcPr>
            <w:tcW w:w="1155" w:type="dxa"/>
            <w:tcBorders>
              <w:top w:val="single" w:sz="12" w:space="0" w:color="auto"/>
              <w:bottom w:val="single" w:sz="12" w:space="0" w:color="auto"/>
            </w:tcBorders>
            <w:vAlign w:val="center"/>
          </w:tcPr>
          <w:p w14:paraId="1B6E7E4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13</w:t>
            </w:r>
          </w:p>
        </w:tc>
        <w:tc>
          <w:tcPr>
            <w:tcW w:w="1189" w:type="dxa"/>
            <w:tcBorders>
              <w:top w:val="single" w:sz="12" w:space="0" w:color="auto"/>
              <w:bottom w:val="single" w:sz="12" w:space="0" w:color="auto"/>
            </w:tcBorders>
            <w:vAlign w:val="center"/>
          </w:tcPr>
          <w:p w14:paraId="78EFD3F1"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14</w:t>
            </w:r>
          </w:p>
        </w:tc>
        <w:tc>
          <w:tcPr>
            <w:tcW w:w="1162" w:type="dxa"/>
            <w:tcBorders>
              <w:top w:val="single" w:sz="12" w:space="0" w:color="auto"/>
              <w:bottom w:val="single" w:sz="12" w:space="0" w:color="auto"/>
            </w:tcBorders>
            <w:vAlign w:val="center"/>
          </w:tcPr>
          <w:p w14:paraId="23A2B67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15</w:t>
            </w:r>
          </w:p>
        </w:tc>
        <w:tc>
          <w:tcPr>
            <w:tcW w:w="1152" w:type="dxa"/>
            <w:tcBorders>
              <w:top w:val="single" w:sz="12" w:space="0" w:color="auto"/>
              <w:bottom w:val="single" w:sz="12" w:space="0" w:color="auto"/>
            </w:tcBorders>
            <w:vAlign w:val="center"/>
          </w:tcPr>
          <w:p w14:paraId="343DEA7D"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16</w:t>
            </w:r>
          </w:p>
        </w:tc>
        <w:tc>
          <w:tcPr>
            <w:tcW w:w="1159" w:type="dxa"/>
            <w:tcBorders>
              <w:top w:val="single" w:sz="12" w:space="0" w:color="auto"/>
              <w:bottom w:val="single" w:sz="12" w:space="0" w:color="auto"/>
            </w:tcBorders>
            <w:vAlign w:val="center"/>
          </w:tcPr>
          <w:p w14:paraId="4659844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17</w:t>
            </w:r>
          </w:p>
        </w:tc>
        <w:tc>
          <w:tcPr>
            <w:tcW w:w="1155" w:type="dxa"/>
            <w:tcBorders>
              <w:top w:val="single" w:sz="12" w:space="0" w:color="auto"/>
              <w:bottom w:val="single" w:sz="12" w:space="0" w:color="auto"/>
              <w:right w:val="single" w:sz="12" w:space="0" w:color="auto"/>
            </w:tcBorders>
            <w:vAlign w:val="center"/>
          </w:tcPr>
          <w:p w14:paraId="733504A3"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18</w:t>
            </w:r>
          </w:p>
        </w:tc>
      </w:tr>
      <w:tr w:rsidR="00090162" w:rsidRPr="00F66C37" w14:paraId="12C23E65" w14:textId="77777777" w:rsidTr="00050F32">
        <w:trPr>
          <w:trHeight w:val="454"/>
        </w:trPr>
        <w:tc>
          <w:tcPr>
            <w:tcW w:w="572" w:type="dxa"/>
            <w:vMerge w:val="restart"/>
            <w:tcBorders>
              <w:top w:val="single" w:sz="12" w:space="0" w:color="auto"/>
              <w:left w:val="single" w:sz="12" w:space="0" w:color="auto"/>
            </w:tcBorders>
            <w:shd w:val="clear" w:color="auto" w:fill="F2F2F2" w:themeFill="background1" w:themeFillShade="F2"/>
            <w:textDirection w:val="btLr"/>
            <w:vAlign w:val="center"/>
          </w:tcPr>
          <w:p w14:paraId="1B6BEC8E" w14:textId="77777777" w:rsidR="00090162" w:rsidRPr="00F66C37" w:rsidRDefault="00090162" w:rsidP="00050F32">
            <w:pPr>
              <w:ind w:left="113" w:right="113"/>
              <w:jc w:val="center"/>
              <w:rPr>
                <w:rFonts w:ascii="Arial Narrow" w:hAnsi="Arial Narrow"/>
                <w:b/>
                <w:sz w:val="18"/>
                <w:szCs w:val="20"/>
              </w:rPr>
            </w:pPr>
            <w:r w:rsidRPr="00F66C37">
              <w:rPr>
                <w:rFonts w:ascii="Arial Narrow" w:hAnsi="Arial Narrow"/>
                <w:b/>
                <w:sz w:val="18"/>
                <w:szCs w:val="20"/>
              </w:rPr>
              <w:t xml:space="preserve">Year 7 </w:t>
            </w:r>
          </w:p>
        </w:tc>
        <w:tc>
          <w:tcPr>
            <w:tcW w:w="1442" w:type="dxa"/>
            <w:vMerge w:val="restart"/>
            <w:tcBorders>
              <w:top w:val="single" w:sz="12" w:space="0" w:color="auto"/>
              <w:left w:val="single" w:sz="12" w:space="0" w:color="auto"/>
            </w:tcBorders>
            <w:vAlign w:val="center"/>
          </w:tcPr>
          <w:p w14:paraId="165EB198"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Semester 1</w:t>
            </w:r>
          </w:p>
        </w:tc>
        <w:tc>
          <w:tcPr>
            <w:tcW w:w="2380" w:type="dxa"/>
            <w:gridSpan w:val="2"/>
            <w:tcBorders>
              <w:top w:val="single" w:sz="12" w:space="0" w:color="auto"/>
            </w:tcBorders>
            <w:shd w:val="clear" w:color="auto" w:fill="auto"/>
            <w:vAlign w:val="center"/>
          </w:tcPr>
          <w:p w14:paraId="49CFDBED" w14:textId="77777777" w:rsidR="00090162" w:rsidRPr="00F66C37" w:rsidRDefault="00090162" w:rsidP="00050F32">
            <w:pPr>
              <w:contextualSpacing/>
              <w:jc w:val="center"/>
              <w:rPr>
                <w:rFonts w:ascii="Arial Narrow" w:hAnsi="Arial Narrow"/>
                <w:b/>
                <w:sz w:val="18"/>
                <w:szCs w:val="20"/>
              </w:rPr>
            </w:pPr>
            <w:r w:rsidRPr="00F66C37">
              <w:rPr>
                <w:rFonts w:ascii="Arial Narrow" w:hAnsi="Arial Narrow" w:cs="Arial"/>
                <w:b/>
                <w:sz w:val="18"/>
                <w:szCs w:val="20"/>
              </w:rPr>
              <w:t>Surveys and displaying data  7.1.1</w:t>
            </w:r>
          </w:p>
        </w:tc>
        <w:tc>
          <w:tcPr>
            <w:tcW w:w="3477" w:type="dxa"/>
            <w:gridSpan w:val="3"/>
            <w:tcBorders>
              <w:top w:val="single" w:sz="12" w:space="0" w:color="auto"/>
            </w:tcBorders>
            <w:shd w:val="clear" w:color="auto" w:fill="auto"/>
            <w:vAlign w:val="center"/>
          </w:tcPr>
          <w:p w14:paraId="4634E66B" w14:textId="77777777" w:rsidR="00090162" w:rsidRPr="00F66C37" w:rsidRDefault="00090162" w:rsidP="00050F32">
            <w:pPr>
              <w:contextualSpacing/>
              <w:jc w:val="center"/>
              <w:rPr>
                <w:rFonts w:ascii="Arial Narrow" w:hAnsi="Arial Narrow"/>
                <w:b/>
                <w:sz w:val="18"/>
                <w:szCs w:val="20"/>
              </w:rPr>
            </w:pPr>
            <w:r w:rsidRPr="00F66C37">
              <w:rPr>
                <w:rFonts w:ascii="Arial Narrow" w:hAnsi="Arial Narrow" w:cs="Arial"/>
                <w:b/>
                <w:sz w:val="18"/>
                <w:szCs w:val="20"/>
              </w:rPr>
              <w:t>Whole numbers, factors and multiples  7.1.2</w:t>
            </w:r>
          </w:p>
        </w:tc>
        <w:tc>
          <w:tcPr>
            <w:tcW w:w="3474" w:type="dxa"/>
            <w:gridSpan w:val="3"/>
            <w:tcBorders>
              <w:top w:val="single" w:sz="12" w:space="0" w:color="auto"/>
            </w:tcBorders>
            <w:shd w:val="clear" w:color="auto" w:fill="auto"/>
            <w:vAlign w:val="center"/>
          </w:tcPr>
          <w:p w14:paraId="7678701C"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Angles, lines and shapes - 7.1.3</w:t>
            </w:r>
          </w:p>
        </w:tc>
        <w:tc>
          <w:tcPr>
            <w:tcW w:w="3534" w:type="dxa"/>
            <w:gridSpan w:val="3"/>
            <w:tcBorders>
              <w:top w:val="single" w:sz="12" w:space="0" w:color="auto"/>
            </w:tcBorders>
            <w:shd w:val="clear" w:color="auto" w:fill="auto"/>
            <w:vAlign w:val="center"/>
          </w:tcPr>
          <w:p w14:paraId="0571C8D4"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Length and area - 7.1.4</w:t>
            </w:r>
          </w:p>
        </w:tc>
        <w:tc>
          <w:tcPr>
            <w:tcW w:w="2311" w:type="dxa"/>
            <w:gridSpan w:val="2"/>
            <w:tcBorders>
              <w:top w:val="single" w:sz="12" w:space="0" w:color="auto"/>
            </w:tcBorders>
            <w:shd w:val="clear" w:color="auto" w:fill="auto"/>
            <w:vAlign w:val="center"/>
          </w:tcPr>
          <w:p w14:paraId="79321ACB"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Number puzzles and patterns - 7.1.5</w:t>
            </w:r>
          </w:p>
        </w:tc>
        <w:tc>
          <w:tcPr>
            <w:tcW w:w="2351" w:type="dxa"/>
            <w:gridSpan w:val="2"/>
            <w:tcBorders>
              <w:top w:val="single" w:sz="12" w:space="0" w:color="auto"/>
            </w:tcBorders>
            <w:shd w:val="clear" w:color="auto" w:fill="auto"/>
            <w:vAlign w:val="center"/>
          </w:tcPr>
          <w:p w14:paraId="123ADD47"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Integers, fractions and number lines - 7.1.6</w:t>
            </w:r>
          </w:p>
        </w:tc>
        <w:tc>
          <w:tcPr>
            <w:tcW w:w="3466" w:type="dxa"/>
            <w:gridSpan w:val="3"/>
            <w:tcBorders>
              <w:top w:val="single" w:sz="12" w:space="0" w:color="auto"/>
              <w:right w:val="single" w:sz="12" w:space="0" w:color="auto"/>
            </w:tcBorders>
            <w:shd w:val="clear" w:color="auto" w:fill="auto"/>
            <w:vAlign w:val="center"/>
          </w:tcPr>
          <w:p w14:paraId="7747A643"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Probability and proportion - 7.1.7</w:t>
            </w:r>
          </w:p>
        </w:tc>
      </w:tr>
      <w:tr w:rsidR="00090162" w:rsidRPr="00F66C37" w14:paraId="49B98ECF" w14:textId="77777777" w:rsidTr="00050F32">
        <w:trPr>
          <w:trHeight w:val="794"/>
        </w:trPr>
        <w:tc>
          <w:tcPr>
            <w:tcW w:w="572" w:type="dxa"/>
            <w:vMerge/>
            <w:tcBorders>
              <w:left w:val="single" w:sz="12" w:space="0" w:color="auto"/>
            </w:tcBorders>
            <w:shd w:val="clear" w:color="auto" w:fill="F2F2F2" w:themeFill="background1" w:themeFillShade="F2"/>
          </w:tcPr>
          <w:p w14:paraId="40E06B74" w14:textId="77777777" w:rsidR="00090162" w:rsidRPr="00F66C37" w:rsidRDefault="00090162" w:rsidP="00050F32">
            <w:pPr>
              <w:rPr>
                <w:rFonts w:ascii="Arial Narrow" w:hAnsi="Arial Narrow"/>
                <w:sz w:val="18"/>
                <w:szCs w:val="20"/>
              </w:rPr>
            </w:pPr>
          </w:p>
        </w:tc>
        <w:tc>
          <w:tcPr>
            <w:tcW w:w="1442" w:type="dxa"/>
            <w:vMerge/>
            <w:tcBorders>
              <w:left w:val="single" w:sz="12" w:space="0" w:color="auto"/>
            </w:tcBorders>
          </w:tcPr>
          <w:p w14:paraId="7C8714E8" w14:textId="77777777" w:rsidR="00090162" w:rsidRPr="00F66C37" w:rsidRDefault="00090162" w:rsidP="00050F32">
            <w:pPr>
              <w:rPr>
                <w:rFonts w:ascii="Arial Narrow" w:hAnsi="Arial Narrow"/>
                <w:sz w:val="18"/>
                <w:szCs w:val="20"/>
              </w:rPr>
            </w:pPr>
          </w:p>
        </w:tc>
        <w:tc>
          <w:tcPr>
            <w:tcW w:w="2380" w:type="dxa"/>
            <w:gridSpan w:val="2"/>
            <w:shd w:val="clear" w:color="auto" w:fill="B0DD7F"/>
            <w:vAlign w:val="center"/>
          </w:tcPr>
          <w:p w14:paraId="653A0B54" w14:textId="77777777" w:rsidR="00090162" w:rsidRPr="00F66C37" w:rsidRDefault="00090162" w:rsidP="00050F32">
            <w:pPr>
              <w:contextualSpacing/>
              <w:rPr>
                <w:rFonts w:ascii="Arial Narrow" w:hAnsi="Arial Narrow"/>
                <w:sz w:val="18"/>
                <w:szCs w:val="20"/>
              </w:rPr>
            </w:pPr>
            <w:r w:rsidRPr="00F66C37">
              <w:rPr>
                <w:rFonts w:ascii="Arial Narrow" w:hAnsi="Arial Narrow" w:cs="Arial"/>
                <w:sz w:val="18"/>
                <w:szCs w:val="20"/>
              </w:rPr>
              <w:t>Sub-strand: Data representation and interpretation</w:t>
            </w:r>
          </w:p>
        </w:tc>
        <w:tc>
          <w:tcPr>
            <w:tcW w:w="3477" w:type="dxa"/>
            <w:gridSpan w:val="3"/>
            <w:shd w:val="clear" w:color="auto" w:fill="FFFF66"/>
            <w:vAlign w:val="center"/>
          </w:tcPr>
          <w:p w14:paraId="7ED189E0" w14:textId="77777777" w:rsidR="00090162" w:rsidRPr="00F66C37" w:rsidRDefault="00090162" w:rsidP="00050F32">
            <w:pPr>
              <w:rPr>
                <w:rFonts w:ascii="Arial Narrow" w:hAnsi="Arial Narrow"/>
                <w:sz w:val="18"/>
                <w:szCs w:val="20"/>
              </w:rPr>
            </w:pPr>
            <w:r w:rsidRPr="00F66C37">
              <w:rPr>
                <w:rFonts w:ascii="Arial Narrow" w:hAnsi="Arial Narrow" w:cs="Arial"/>
                <w:sz w:val="18"/>
                <w:szCs w:val="20"/>
              </w:rPr>
              <w:t>Sub-strand: Number and place value</w:t>
            </w:r>
          </w:p>
        </w:tc>
        <w:tc>
          <w:tcPr>
            <w:tcW w:w="3474" w:type="dxa"/>
            <w:gridSpan w:val="3"/>
            <w:shd w:val="clear" w:color="auto" w:fill="55C7FF" w:themeFill="accent1" w:themeFillTint="99"/>
            <w:vAlign w:val="center"/>
          </w:tcPr>
          <w:p w14:paraId="47A359F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Geometric reasoning</w:t>
            </w:r>
          </w:p>
        </w:tc>
        <w:tc>
          <w:tcPr>
            <w:tcW w:w="3534" w:type="dxa"/>
            <w:gridSpan w:val="3"/>
            <w:shd w:val="clear" w:color="auto" w:fill="55C7FF" w:themeFill="accent1" w:themeFillTint="99"/>
            <w:vAlign w:val="center"/>
          </w:tcPr>
          <w:p w14:paraId="60BE979E"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w:t>
            </w:r>
          </w:p>
        </w:tc>
        <w:tc>
          <w:tcPr>
            <w:tcW w:w="2311" w:type="dxa"/>
            <w:gridSpan w:val="2"/>
            <w:shd w:val="clear" w:color="auto" w:fill="FFFF66"/>
            <w:vAlign w:val="center"/>
          </w:tcPr>
          <w:p w14:paraId="0ACB6829"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2351" w:type="dxa"/>
            <w:gridSpan w:val="2"/>
            <w:shd w:val="clear" w:color="auto" w:fill="FFFF66"/>
            <w:vAlign w:val="center"/>
          </w:tcPr>
          <w:p w14:paraId="3867A59E"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Sub-strands: Real numbers; Number and place value</w:t>
            </w:r>
          </w:p>
        </w:tc>
        <w:tc>
          <w:tcPr>
            <w:tcW w:w="3466" w:type="dxa"/>
            <w:gridSpan w:val="3"/>
            <w:tcBorders>
              <w:right w:val="single" w:sz="12" w:space="0" w:color="auto"/>
            </w:tcBorders>
            <w:shd w:val="clear" w:color="auto" w:fill="B0DD7F"/>
            <w:vAlign w:val="center"/>
          </w:tcPr>
          <w:p w14:paraId="7B496521"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Chance</w:t>
            </w:r>
          </w:p>
        </w:tc>
      </w:tr>
      <w:tr w:rsidR="00090162" w:rsidRPr="00F66C37" w14:paraId="7ECDBABC" w14:textId="77777777" w:rsidTr="00050F32">
        <w:trPr>
          <w:trHeight w:val="454"/>
        </w:trPr>
        <w:tc>
          <w:tcPr>
            <w:tcW w:w="572" w:type="dxa"/>
            <w:vMerge/>
            <w:tcBorders>
              <w:left w:val="single" w:sz="12" w:space="0" w:color="auto"/>
            </w:tcBorders>
            <w:shd w:val="clear" w:color="auto" w:fill="F2F2F2" w:themeFill="background1" w:themeFillShade="F2"/>
            <w:vAlign w:val="center"/>
          </w:tcPr>
          <w:p w14:paraId="6EA883B9" w14:textId="77777777" w:rsidR="00090162" w:rsidRPr="00F66C37" w:rsidRDefault="00090162" w:rsidP="00050F32">
            <w:pPr>
              <w:jc w:val="center"/>
              <w:rPr>
                <w:rFonts w:ascii="Arial Narrow" w:hAnsi="Arial Narrow"/>
                <w:b/>
                <w:sz w:val="18"/>
                <w:szCs w:val="20"/>
              </w:rPr>
            </w:pPr>
          </w:p>
        </w:tc>
        <w:tc>
          <w:tcPr>
            <w:tcW w:w="1442" w:type="dxa"/>
            <w:vMerge w:val="restart"/>
            <w:tcBorders>
              <w:left w:val="single" w:sz="12" w:space="0" w:color="auto"/>
            </w:tcBorders>
            <w:vAlign w:val="center"/>
          </w:tcPr>
          <w:p w14:paraId="51D238F5"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Semester 2</w:t>
            </w:r>
          </w:p>
        </w:tc>
        <w:tc>
          <w:tcPr>
            <w:tcW w:w="2380" w:type="dxa"/>
            <w:gridSpan w:val="2"/>
            <w:shd w:val="clear" w:color="auto" w:fill="auto"/>
            <w:vAlign w:val="center"/>
          </w:tcPr>
          <w:p w14:paraId="08DFE673"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Fractions - 7.2.1</w:t>
            </w:r>
          </w:p>
        </w:tc>
        <w:tc>
          <w:tcPr>
            <w:tcW w:w="2320" w:type="dxa"/>
            <w:gridSpan w:val="2"/>
            <w:shd w:val="clear" w:color="auto" w:fill="auto"/>
            <w:vAlign w:val="center"/>
          </w:tcPr>
          <w:p w14:paraId="10987C48"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Patterns, rules and equations - 7.2.2</w:t>
            </w:r>
          </w:p>
        </w:tc>
        <w:tc>
          <w:tcPr>
            <w:tcW w:w="3485" w:type="dxa"/>
            <w:gridSpan w:val="3"/>
            <w:shd w:val="clear" w:color="auto" w:fill="auto"/>
            <w:vAlign w:val="center"/>
          </w:tcPr>
          <w:p w14:paraId="44E499F7"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Statistical data - 7.2.3</w:t>
            </w:r>
          </w:p>
        </w:tc>
        <w:tc>
          <w:tcPr>
            <w:tcW w:w="3521" w:type="dxa"/>
            <w:gridSpan w:val="3"/>
            <w:shd w:val="clear" w:color="auto" w:fill="auto"/>
            <w:vAlign w:val="center"/>
          </w:tcPr>
          <w:p w14:paraId="10F38155"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 xml:space="preserve">Decimals, percentages and simple ratios </w:t>
            </w:r>
          </w:p>
          <w:p w14:paraId="68B5633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7.2.4</w:t>
            </w:r>
          </w:p>
        </w:tc>
        <w:tc>
          <w:tcPr>
            <w:tcW w:w="3470" w:type="dxa"/>
            <w:gridSpan w:val="3"/>
            <w:shd w:val="clear" w:color="auto" w:fill="auto"/>
            <w:vAlign w:val="center"/>
          </w:tcPr>
          <w:p w14:paraId="11ACC7F8"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Coordinates, graphs and transformations  7.2.5</w:t>
            </w:r>
          </w:p>
        </w:tc>
        <w:tc>
          <w:tcPr>
            <w:tcW w:w="2351" w:type="dxa"/>
            <w:gridSpan w:val="2"/>
            <w:shd w:val="clear" w:color="auto" w:fill="auto"/>
            <w:vAlign w:val="center"/>
          </w:tcPr>
          <w:p w14:paraId="2C804066"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Time and money - 7.2.6</w:t>
            </w:r>
          </w:p>
        </w:tc>
        <w:tc>
          <w:tcPr>
            <w:tcW w:w="3466" w:type="dxa"/>
            <w:gridSpan w:val="3"/>
            <w:tcBorders>
              <w:right w:val="single" w:sz="12" w:space="0" w:color="auto"/>
            </w:tcBorders>
            <w:shd w:val="clear" w:color="auto" w:fill="auto"/>
            <w:vAlign w:val="center"/>
          </w:tcPr>
          <w:p w14:paraId="4F335196"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Solids, volume, capacity and mass - 7.2.7</w:t>
            </w:r>
          </w:p>
        </w:tc>
      </w:tr>
      <w:tr w:rsidR="00090162" w:rsidRPr="00F66C37" w14:paraId="7562C8F4" w14:textId="77777777" w:rsidTr="00050F32">
        <w:trPr>
          <w:trHeight w:val="340"/>
        </w:trPr>
        <w:tc>
          <w:tcPr>
            <w:tcW w:w="572" w:type="dxa"/>
            <w:vMerge/>
            <w:tcBorders>
              <w:left w:val="single" w:sz="12" w:space="0" w:color="auto"/>
            </w:tcBorders>
            <w:shd w:val="clear" w:color="auto" w:fill="F2F2F2" w:themeFill="background1" w:themeFillShade="F2"/>
            <w:vAlign w:val="center"/>
          </w:tcPr>
          <w:p w14:paraId="3581B6EF" w14:textId="77777777" w:rsidR="00090162" w:rsidRPr="00F66C37" w:rsidRDefault="00090162" w:rsidP="00050F32">
            <w:pPr>
              <w:jc w:val="center"/>
              <w:rPr>
                <w:rFonts w:ascii="Arial Narrow" w:hAnsi="Arial Narrow"/>
                <w:b/>
                <w:sz w:val="18"/>
                <w:szCs w:val="20"/>
              </w:rPr>
            </w:pPr>
          </w:p>
        </w:tc>
        <w:tc>
          <w:tcPr>
            <w:tcW w:w="1442" w:type="dxa"/>
            <w:vMerge/>
            <w:tcBorders>
              <w:left w:val="single" w:sz="12" w:space="0" w:color="auto"/>
            </w:tcBorders>
            <w:vAlign w:val="center"/>
          </w:tcPr>
          <w:p w14:paraId="4C53B362" w14:textId="77777777" w:rsidR="00090162" w:rsidRPr="00F66C37" w:rsidRDefault="00090162" w:rsidP="00050F32">
            <w:pPr>
              <w:jc w:val="center"/>
              <w:rPr>
                <w:rFonts w:ascii="Arial Narrow" w:hAnsi="Arial Narrow"/>
                <w:b/>
                <w:sz w:val="18"/>
                <w:szCs w:val="20"/>
              </w:rPr>
            </w:pPr>
          </w:p>
        </w:tc>
        <w:tc>
          <w:tcPr>
            <w:tcW w:w="2380" w:type="dxa"/>
            <w:gridSpan w:val="2"/>
            <w:vMerge w:val="restart"/>
            <w:shd w:val="clear" w:color="auto" w:fill="FFFF66"/>
            <w:vAlign w:val="center"/>
          </w:tcPr>
          <w:p w14:paraId="42159829"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w:t>
            </w:r>
          </w:p>
        </w:tc>
        <w:tc>
          <w:tcPr>
            <w:tcW w:w="2320" w:type="dxa"/>
            <w:gridSpan w:val="2"/>
            <w:vMerge w:val="restart"/>
            <w:shd w:val="clear" w:color="auto" w:fill="FFFF66"/>
            <w:vAlign w:val="center"/>
          </w:tcPr>
          <w:p w14:paraId="517B2367"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3485" w:type="dxa"/>
            <w:gridSpan w:val="3"/>
            <w:vMerge w:val="restart"/>
            <w:shd w:val="clear" w:color="auto" w:fill="B0DD7F"/>
            <w:vAlign w:val="center"/>
          </w:tcPr>
          <w:p w14:paraId="7C09FD5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Data representation and interpretation</w:t>
            </w:r>
          </w:p>
        </w:tc>
        <w:tc>
          <w:tcPr>
            <w:tcW w:w="3521" w:type="dxa"/>
            <w:gridSpan w:val="3"/>
            <w:vMerge w:val="restart"/>
            <w:shd w:val="clear" w:color="auto" w:fill="FFFF66"/>
            <w:vAlign w:val="center"/>
          </w:tcPr>
          <w:p w14:paraId="26489AB2"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w:t>
            </w:r>
          </w:p>
        </w:tc>
        <w:tc>
          <w:tcPr>
            <w:tcW w:w="3470" w:type="dxa"/>
            <w:gridSpan w:val="3"/>
            <w:shd w:val="clear" w:color="auto" w:fill="FFFF66"/>
            <w:vAlign w:val="center"/>
          </w:tcPr>
          <w:p w14:paraId="4A635908"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2351" w:type="dxa"/>
            <w:gridSpan w:val="2"/>
            <w:shd w:val="clear" w:color="auto" w:fill="55C7FF" w:themeFill="accent1" w:themeFillTint="99"/>
            <w:vAlign w:val="center"/>
          </w:tcPr>
          <w:p w14:paraId="605B74DA" w14:textId="77777777" w:rsidR="00090162" w:rsidRPr="00F66C37" w:rsidRDefault="00090162" w:rsidP="00050F32">
            <w:pPr>
              <w:rPr>
                <w:rFonts w:ascii="Arial Narrow" w:hAnsi="Arial Narrow"/>
                <w:b/>
                <w:sz w:val="18"/>
                <w:szCs w:val="20"/>
              </w:rPr>
            </w:pPr>
            <w:r w:rsidRPr="00F66C37">
              <w:rPr>
                <w:rFonts w:ascii="Arial Narrow" w:hAnsi="Arial Narrow"/>
                <w:sz w:val="18"/>
                <w:szCs w:val="20"/>
              </w:rPr>
              <w:t>Sub-strand: Using units of measurement</w:t>
            </w:r>
          </w:p>
        </w:tc>
        <w:tc>
          <w:tcPr>
            <w:tcW w:w="3466" w:type="dxa"/>
            <w:gridSpan w:val="3"/>
            <w:vMerge w:val="restart"/>
            <w:tcBorders>
              <w:right w:val="single" w:sz="12" w:space="0" w:color="auto"/>
            </w:tcBorders>
            <w:shd w:val="clear" w:color="auto" w:fill="55C7FF" w:themeFill="accent1" w:themeFillTint="99"/>
            <w:vAlign w:val="center"/>
          </w:tcPr>
          <w:p w14:paraId="2F9EAD1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 Shape</w:t>
            </w:r>
          </w:p>
        </w:tc>
      </w:tr>
      <w:tr w:rsidR="00090162" w:rsidRPr="00F66C37" w14:paraId="0ABFE996" w14:textId="77777777" w:rsidTr="00050F32">
        <w:trPr>
          <w:trHeight w:val="506"/>
        </w:trPr>
        <w:tc>
          <w:tcPr>
            <w:tcW w:w="572" w:type="dxa"/>
            <w:vMerge/>
            <w:tcBorders>
              <w:left w:val="single" w:sz="12" w:space="0" w:color="auto"/>
              <w:bottom w:val="single" w:sz="4" w:space="0" w:color="auto"/>
            </w:tcBorders>
            <w:shd w:val="clear" w:color="auto" w:fill="F2F2F2" w:themeFill="background1" w:themeFillShade="F2"/>
            <w:vAlign w:val="center"/>
          </w:tcPr>
          <w:p w14:paraId="69C44009" w14:textId="77777777" w:rsidR="00090162" w:rsidRPr="00F66C37" w:rsidRDefault="00090162" w:rsidP="00050F32">
            <w:pPr>
              <w:jc w:val="center"/>
              <w:rPr>
                <w:rFonts w:ascii="Arial Narrow" w:hAnsi="Arial Narrow"/>
                <w:b/>
                <w:sz w:val="18"/>
                <w:szCs w:val="20"/>
              </w:rPr>
            </w:pPr>
          </w:p>
        </w:tc>
        <w:tc>
          <w:tcPr>
            <w:tcW w:w="1442" w:type="dxa"/>
            <w:vMerge/>
            <w:tcBorders>
              <w:left w:val="single" w:sz="12" w:space="0" w:color="auto"/>
              <w:bottom w:val="single" w:sz="4" w:space="0" w:color="auto"/>
            </w:tcBorders>
            <w:vAlign w:val="center"/>
          </w:tcPr>
          <w:p w14:paraId="28D97BCD" w14:textId="77777777" w:rsidR="00090162" w:rsidRPr="00F66C37" w:rsidRDefault="00090162" w:rsidP="00050F32">
            <w:pPr>
              <w:jc w:val="center"/>
              <w:rPr>
                <w:rFonts w:ascii="Arial Narrow" w:hAnsi="Arial Narrow"/>
                <w:b/>
                <w:sz w:val="18"/>
                <w:szCs w:val="20"/>
              </w:rPr>
            </w:pPr>
          </w:p>
        </w:tc>
        <w:tc>
          <w:tcPr>
            <w:tcW w:w="2380" w:type="dxa"/>
            <w:gridSpan w:val="2"/>
            <w:vMerge/>
            <w:tcBorders>
              <w:bottom w:val="single" w:sz="4" w:space="0" w:color="auto"/>
            </w:tcBorders>
            <w:shd w:val="clear" w:color="auto" w:fill="FFFF66"/>
            <w:vAlign w:val="center"/>
          </w:tcPr>
          <w:p w14:paraId="3A6F3BD8" w14:textId="77777777" w:rsidR="00090162" w:rsidRPr="00F66C37" w:rsidRDefault="00090162" w:rsidP="00050F32">
            <w:pPr>
              <w:rPr>
                <w:rFonts w:ascii="Arial Narrow" w:hAnsi="Arial Narrow"/>
                <w:sz w:val="18"/>
                <w:szCs w:val="20"/>
              </w:rPr>
            </w:pPr>
          </w:p>
        </w:tc>
        <w:tc>
          <w:tcPr>
            <w:tcW w:w="2320" w:type="dxa"/>
            <w:gridSpan w:val="2"/>
            <w:vMerge/>
            <w:tcBorders>
              <w:bottom w:val="single" w:sz="4" w:space="0" w:color="auto"/>
            </w:tcBorders>
            <w:shd w:val="clear" w:color="auto" w:fill="FFFF66"/>
            <w:vAlign w:val="center"/>
          </w:tcPr>
          <w:p w14:paraId="5857952D" w14:textId="77777777" w:rsidR="00090162" w:rsidRPr="00F66C37" w:rsidRDefault="00090162" w:rsidP="00050F32">
            <w:pPr>
              <w:rPr>
                <w:rFonts w:ascii="Arial Narrow" w:hAnsi="Arial Narrow"/>
                <w:sz w:val="18"/>
                <w:szCs w:val="20"/>
              </w:rPr>
            </w:pPr>
          </w:p>
        </w:tc>
        <w:tc>
          <w:tcPr>
            <w:tcW w:w="3485" w:type="dxa"/>
            <w:gridSpan w:val="3"/>
            <w:vMerge/>
            <w:tcBorders>
              <w:bottom w:val="single" w:sz="4" w:space="0" w:color="auto"/>
            </w:tcBorders>
            <w:shd w:val="clear" w:color="auto" w:fill="B0DD7F"/>
            <w:vAlign w:val="center"/>
          </w:tcPr>
          <w:p w14:paraId="3302B2AB" w14:textId="77777777" w:rsidR="00090162" w:rsidRPr="00F66C37" w:rsidRDefault="00090162" w:rsidP="00050F32">
            <w:pPr>
              <w:rPr>
                <w:rFonts w:ascii="Arial Narrow" w:hAnsi="Arial Narrow"/>
                <w:sz w:val="18"/>
                <w:szCs w:val="20"/>
              </w:rPr>
            </w:pPr>
          </w:p>
        </w:tc>
        <w:tc>
          <w:tcPr>
            <w:tcW w:w="3521" w:type="dxa"/>
            <w:gridSpan w:val="3"/>
            <w:vMerge/>
            <w:tcBorders>
              <w:bottom w:val="single" w:sz="4" w:space="0" w:color="auto"/>
            </w:tcBorders>
            <w:shd w:val="clear" w:color="auto" w:fill="FFFF66"/>
            <w:vAlign w:val="center"/>
          </w:tcPr>
          <w:p w14:paraId="098D235D" w14:textId="77777777" w:rsidR="00090162" w:rsidRPr="00F66C37" w:rsidRDefault="00090162" w:rsidP="00050F32">
            <w:pPr>
              <w:rPr>
                <w:rFonts w:ascii="Arial Narrow" w:hAnsi="Arial Narrow"/>
                <w:sz w:val="18"/>
                <w:szCs w:val="20"/>
              </w:rPr>
            </w:pPr>
          </w:p>
        </w:tc>
        <w:tc>
          <w:tcPr>
            <w:tcW w:w="3470" w:type="dxa"/>
            <w:gridSpan w:val="3"/>
            <w:tcBorders>
              <w:bottom w:val="single" w:sz="4" w:space="0" w:color="auto"/>
            </w:tcBorders>
            <w:shd w:val="clear" w:color="auto" w:fill="55C7FF" w:themeFill="accent1" w:themeFillTint="99"/>
            <w:vAlign w:val="center"/>
          </w:tcPr>
          <w:p w14:paraId="06926714"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Location and transformation</w:t>
            </w:r>
          </w:p>
        </w:tc>
        <w:tc>
          <w:tcPr>
            <w:tcW w:w="2351" w:type="dxa"/>
            <w:gridSpan w:val="2"/>
            <w:tcBorders>
              <w:bottom w:val="single" w:sz="4" w:space="0" w:color="auto"/>
            </w:tcBorders>
            <w:shd w:val="clear" w:color="auto" w:fill="FFFF66"/>
            <w:vAlign w:val="center"/>
          </w:tcPr>
          <w:p w14:paraId="398917E6"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Money and financial mathematics</w:t>
            </w:r>
          </w:p>
        </w:tc>
        <w:tc>
          <w:tcPr>
            <w:tcW w:w="3466" w:type="dxa"/>
            <w:gridSpan w:val="3"/>
            <w:vMerge/>
            <w:tcBorders>
              <w:bottom w:val="single" w:sz="4" w:space="0" w:color="auto"/>
              <w:right w:val="single" w:sz="12" w:space="0" w:color="auto"/>
            </w:tcBorders>
            <w:shd w:val="clear" w:color="auto" w:fill="55C7FF" w:themeFill="accent1" w:themeFillTint="99"/>
            <w:vAlign w:val="center"/>
          </w:tcPr>
          <w:p w14:paraId="5B669DC8" w14:textId="77777777" w:rsidR="00090162" w:rsidRPr="00F66C37" w:rsidRDefault="00090162" w:rsidP="00050F32">
            <w:pPr>
              <w:rPr>
                <w:rFonts w:ascii="Arial Narrow" w:hAnsi="Arial Narrow"/>
                <w:sz w:val="18"/>
                <w:szCs w:val="20"/>
              </w:rPr>
            </w:pPr>
          </w:p>
        </w:tc>
      </w:tr>
      <w:tr w:rsidR="00090162" w:rsidRPr="00F66C37" w14:paraId="13DAE915" w14:textId="77777777" w:rsidTr="00050F32">
        <w:trPr>
          <w:trHeight w:val="454"/>
        </w:trPr>
        <w:tc>
          <w:tcPr>
            <w:tcW w:w="572" w:type="dxa"/>
            <w:vMerge w:val="restart"/>
            <w:tcBorders>
              <w:top w:val="single" w:sz="12" w:space="0" w:color="auto"/>
              <w:left w:val="single" w:sz="12" w:space="0" w:color="auto"/>
            </w:tcBorders>
            <w:shd w:val="clear" w:color="auto" w:fill="D9D9D9" w:themeFill="background1" w:themeFillShade="D9"/>
            <w:textDirection w:val="btLr"/>
            <w:vAlign w:val="center"/>
          </w:tcPr>
          <w:p w14:paraId="7F70D07E" w14:textId="77777777" w:rsidR="00090162" w:rsidRPr="00F66C37" w:rsidRDefault="00090162" w:rsidP="00050F32">
            <w:pPr>
              <w:ind w:left="113" w:right="113"/>
              <w:jc w:val="center"/>
              <w:rPr>
                <w:rFonts w:ascii="Arial Narrow" w:hAnsi="Arial Narrow"/>
                <w:b/>
                <w:sz w:val="18"/>
                <w:szCs w:val="20"/>
              </w:rPr>
            </w:pPr>
            <w:r w:rsidRPr="00F66C37">
              <w:rPr>
                <w:rFonts w:ascii="Arial Narrow" w:hAnsi="Arial Narrow" w:cs="Arial"/>
                <w:b/>
                <w:sz w:val="18"/>
                <w:szCs w:val="20"/>
              </w:rPr>
              <w:t xml:space="preserve">Year 8 </w:t>
            </w:r>
          </w:p>
        </w:tc>
        <w:tc>
          <w:tcPr>
            <w:tcW w:w="1442" w:type="dxa"/>
            <w:vMerge w:val="restart"/>
            <w:tcBorders>
              <w:top w:val="single" w:sz="12" w:space="0" w:color="auto"/>
              <w:left w:val="single" w:sz="12" w:space="0" w:color="auto"/>
            </w:tcBorders>
            <w:vAlign w:val="center"/>
          </w:tcPr>
          <w:p w14:paraId="25FB6A09" w14:textId="77777777" w:rsidR="00090162" w:rsidRPr="00F66C37" w:rsidRDefault="00090162" w:rsidP="00050F32">
            <w:pPr>
              <w:jc w:val="center"/>
              <w:rPr>
                <w:rFonts w:ascii="Arial Narrow" w:hAnsi="Arial Narrow"/>
                <w:b/>
                <w:sz w:val="18"/>
                <w:szCs w:val="20"/>
              </w:rPr>
            </w:pPr>
            <w:r w:rsidRPr="00F66C37">
              <w:rPr>
                <w:rFonts w:ascii="Arial Narrow" w:hAnsi="Arial Narrow" w:cs="Arial"/>
                <w:b/>
                <w:sz w:val="18"/>
                <w:szCs w:val="20"/>
              </w:rPr>
              <w:t>Semester 1</w:t>
            </w:r>
          </w:p>
        </w:tc>
        <w:tc>
          <w:tcPr>
            <w:tcW w:w="3540" w:type="dxa"/>
            <w:gridSpan w:val="3"/>
            <w:tcBorders>
              <w:top w:val="single" w:sz="12" w:space="0" w:color="auto"/>
            </w:tcBorders>
            <w:shd w:val="clear" w:color="auto" w:fill="auto"/>
            <w:vAlign w:val="center"/>
          </w:tcPr>
          <w:p w14:paraId="391FA347"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Positive and negative integers - 8.1.1</w:t>
            </w:r>
          </w:p>
        </w:tc>
        <w:tc>
          <w:tcPr>
            <w:tcW w:w="2317" w:type="dxa"/>
            <w:gridSpan w:val="2"/>
            <w:tcBorders>
              <w:top w:val="single" w:sz="12" w:space="0" w:color="auto"/>
            </w:tcBorders>
            <w:shd w:val="clear" w:color="auto" w:fill="auto"/>
            <w:vAlign w:val="center"/>
          </w:tcPr>
          <w:p w14:paraId="0DC7A3A0"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Maps, networks and coordinates - 8.1.2</w:t>
            </w:r>
          </w:p>
        </w:tc>
        <w:tc>
          <w:tcPr>
            <w:tcW w:w="3474" w:type="dxa"/>
            <w:gridSpan w:val="3"/>
            <w:tcBorders>
              <w:top w:val="single" w:sz="12" w:space="0" w:color="auto"/>
            </w:tcBorders>
            <w:shd w:val="clear" w:color="auto" w:fill="auto"/>
            <w:vAlign w:val="center"/>
          </w:tcPr>
          <w:p w14:paraId="3EDCF9E1"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Properties of plane shapes - 8.1.3</w:t>
            </w:r>
          </w:p>
        </w:tc>
        <w:tc>
          <w:tcPr>
            <w:tcW w:w="3534" w:type="dxa"/>
            <w:gridSpan w:val="3"/>
            <w:tcBorders>
              <w:top w:val="single" w:sz="12" w:space="0" w:color="auto"/>
            </w:tcBorders>
            <w:shd w:val="clear" w:color="auto" w:fill="auto"/>
            <w:vAlign w:val="center"/>
          </w:tcPr>
          <w:p w14:paraId="3E6B14E4"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Measurement: time and shapes - 8.1.4</w:t>
            </w:r>
          </w:p>
        </w:tc>
        <w:tc>
          <w:tcPr>
            <w:tcW w:w="3500" w:type="dxa"/>
            <w:gridSpan w:val="3"/>
            <w:tcBorders>
              <w:top w:val="single" w:sz="12" w:space="0" w:color="auto"/>
            </w:tcBorders>
            <w:shd w:val="clear" w:color="auto" w:fill="auto"/>
            <w:vAlign w:val="center"/>
          </w:tcPr>
          <w:p w14:paraId="2D0D34BD"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Collecting and displaying data - 8.1.5</w:t>
            </w:r>
          </w:p>
        </w:tc>
        <w:tc>
          <w:tcPr>
            <w:tcW w:w="2314" w:type="dxa"/>
            <w:gridSpan w:val="2"/>
            <w:tcBorders>
              <w:top w:val="single" w:sz="12" w:space="0" w:color="auto"/>
            </w:tcBorders>
            <w:shd w:val="clear" w:color="auto" w:fill="auto"/>
            <w:vAlign w:val="center"/>
          </w:tcPr>
          <w:p w14:paraId="6EACFC31"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Money and Percentages 8.1.6</w:t>
            </w:r>
          </w:p>
        </w:tc>
        <w:tc>
          <w:tcPr>
            <w:tcW w:w="2314" w:type="dxa"/>
            <w:gridSpan w:val="2"/>
            <w:tcBorders>
              <w:top w:val="single" w:sz="12" w:space="0" w:color="auto"/>
              <w:right w:val="single" w:sz="12" w:space="0" w:color="auto"/>
            </w:tcBorders>
            <w:shd w:val="clear" w:color="auto" w:fill="auto"/>
            <w:vAlign w:val="center"/>
          </w:tcPr>
          <w:p w14:paraId="7D53D337"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Algebra Expressions - 8.1.7</w:t>
            </w:r>
          </w:p>
        </w:tc>
      </w:tr>
      <w:tr w:rsidR="00090162" w:rsidRPr="00F66C37" w14:paraId="16C16951" w14:textId="77777777" w:rsidTr="00050F32">
        <w:trPr>
          <w:trHeight w:val="794"/>
        </w:trPr>
        <w:tc>
          <w:tcPr>
            <w:tcW w:w="572" w:type="dxa"/>
            <w:vMerge/>
            <w:tcBorders>
              <w:left w:val="single" w:sz="12" w:space="0" w:color="auto"/>
            </w:tcBorders>
            <w:shd w:val="clear" w:color="auto" w:fill="D9D9D9" w:themeFill="background1" w:themeFillShade="D9"/>
            <w:vAlign w:val="center"/>
          </w:tcPr>
          <w:p w14:paraId="502C8718" w14:textId="77777777" w:rsidR="00090162" w:rsidRPr="00F66C37" w:rsidRDefault="00090162" w:rsidP="00050F32">
            <w:pPr>
              <w:jc w:val="center"/>
              <w:rPr>
                <w:rFonts w:ascii="Arial Narrow" w:hAnsi="Arial Narrow" w:cs="Arial"/>
                <w:b/>
                <w:sz w:val="18"/>
                <w:szCs w:val="20"/>
              </w:rPr>
            </w:pPr>
          </w:p>
        </w:tc>
        <w:tc>
          <w:tcPr>
            <w:tcW w:w="1442" w:type="dxa"/>
            <w:vMerge/>
            <w:tcBorders>
              <w:left w:val="single" w:sz="12" w:space="0" w:color="auto"/>
            </w:tcBorders>
            <w:vAlign w:val="center"/>
          </w:tcPr>
          <w:p w14:paraId="574793F6" w14:textId="77777777" w:rsidR="00090162" w:rsidRPr="00F66C37" w:rsidRDefault="00090162" w:rsidP="00050F32">
            <w:pPr>
              <w:jc w:val="center"/>
              <w:rPr>
                <w:rFonts w:ascii="Arial Narrow" w:hAnsi="Arial Narrow" w:cs="Arial"/>
                <w:b/>
                <w:sz w:val="18"/>
                <w:szCs w:val="20"/>
              </w:rPr>
            </w:pPr>
          </w:p>
        </w:tc>
        <w:tc>
          <w:tcPr>
            <w:tcW w:w="3540" w:type="dxa"/>
            <w:gridSpan w:val="3"/>
            <w:shd w:val="clear" w:color="auto" w:fill="FFFF66"/>
            <w:vAlign w:val="center"/>
          </w:tcPr>
          <w:p w14:paraId="700421F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Number and place value</w:t>
            </w:r>
          </w:p>
        </w:tc>
        <w:tc>
          <w:tcPr>
            <w:tcW w:w="2317" w:type="dxa"/>
            <w:gridSpan w:val="2"/>
            <w:shd w:val="clear" w:color="auto" w:fill="FFFF66"/>
            <w:vAlign w:val="center"/>
          </w:tcPr>
          <w:p w14:paraId="6997627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Linear and non-linear relationships</w:t>
            </w:r>
          </w:p>
        </w:tc>
        <w:tc>
          <w:tcPr>
            <w:tcW w:w="3474" w:type="dxa"/>
            <w:gridSpan w:val="3"/>
            <w:shd w:val="clear" w:color="auto" w:fill="55C7FF" w:themeFill="accent1" w:themeFillTint="99"/>
            <w:vAlign w:val="center"/>
          </w:tcPr>
          <w:p w14:paraId="6FA9140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Geometric</w:t>
            </w:r>
          </w:p>
        </w:tc>
        <w:tc>
          <w:tcPr>
            <w:tcW w:w="3534" w:type="dxa"/>
            <w:gridSpan w:val="3"/>
            <w:shd w:val="clear" w:color="auto" w:fill="55C7FF" w:themeFill="accent1" w:themeFillTint="99"/>
            <w:vAlign w:val="center"/>
          </w:tcPr>
          <w:p w14:paraId="4471E4C6"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w:t>
            </w:r>
          </w:p>
        </w:tc>
        <w:tc>
          <w:tcPr>
            <w:tcW w:w="3500" w:type="dxa"/>
            <w:gridSpan w:val="3"/>
            <w:shd w:val="clear" w:color="auto" w:fill="B0DD7F"/>
            <w:vAlign w:val="center"/>
          </w:tcPr>
          <w:p w14:paraId="60625B91"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Data representation and interpretation</w:t>
            </w:r>
          </w:p>
        </w:tc>
        <w:tc>
          <w:tcPr>
            <w:tcW w:w="2314" w:type="dxa"/>
            <w:gridSpan w:val="2"/>
            <w:shd w:val="clear" w:color="auto" w:fill="FFFF66"/>
            <w:vAlign w:val="center"/>
          </w:tcPr>
          <w:p w14:paraId="385FA92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Money and financial mathematics; Real numbers</w:t>
            </w:r>
          </w:p>
        </w:tc>
        <w:tc>
          <w:tcPr>
            <w:tcW w:w="2314" w:type="dxa"/>
            <w:gridSpan w:val="2"/>
            <w:tcBorders>
              <w:right w:val="single" w:sz="12" w:space="0" w:color="auto"/>
            </w:tcBorders>
            <w:shd w:val="clear" w:color="auto" w:fill="FFFF66"/>
            <w:vAlign w:val="center"/>
          </w:tcPr>
          <w:p w14:paraId="48E866ED"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r>
      <w:tr w:rsidR="00090162" w:rsidRPr="00F66C37" w14:paraId="08485EF0" w14:textId="77777777" w:rsidTr="00050F32">
        <w:trPr>
          <w:trHeight w:val="454"/>
        </w:trPr>
        <w:tc>
          <w:tcPr>
            <w:tcW w:w="572" w:type="dxa"/>
            <w:vMerge/>
            <w:tcBorders>
              <w:left w:val="single" w:sz="12" w:space="0" w:color="auto"/>
            </w:tcBorders>
            <w:shd w:val="clear" w:color="auto" w:fill="D9D9D9" w:themeFill="background1" w:themeFillShade="D9"/>
            <w:vAlign w:val="center"/>
          </w:tcPr>
          <w:p w14:paraId="14F20C64" w14:textId="77777777" w:rsidR="00090162" w:rsidRPr="00F66C37" w:rsidRDefault="00090162" w:rsidP="00050F32">
            <w:pPr>
              <w:jc w:val="center"/>
              <w:rPr>
                <w:rFonts w:ascii="Arial Narrow" w:hAnsi="Arial Narrow"/>
                <w:b/>
                <w:sz w:val="18"/>
                <w:szCs w:val="20"/>
              </w:rPr>
            </w:pPr>
          </w:p>
        </w:tc>
        <w:tc>
          <w:tcPr>
            <w:tcW w:w="1442" w:type="dxa"/>
            <w:vMerge w:val="restart"/>
            <w:tcBorders>
              <w:left w:val="single" w:sz="12" w:space="0" w:color="auto"/>
            </w:tcBorders>
            <w:vAlign w:val="center"/>
          </w:tcPr>
          <w:p w14:paraId="24D20224"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Semester 2</w:t>
            </w:r>
          </w:p>
        </w:tc>
        <w:tc>
          <w:tcPr>
            <w:tcW w:w="3540" w:type="dxa"/>
            <w:gridSpan w:val="3"/>
            <w:shd w:val="clear" w:color="auto" w:fill="auto"/>
            <w:vAlign w:val="center"/>
          </w:tcPr>
          <w:p w14:paraId="27A8E031"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Linear functions and graphs - 8.2.1</w:t>
            </w:r>
          </w:p>
        </w:tc>
        <w:tc>
          <w:tcPr>
            <w:tcW w:w="3491" w:type="dxa"/>
            <w:gridSpan w:val="3"/>
            <w:shd w:val="clear" w:color="auto" w:fill="auto"/>
            <w:vAlign w:val="center"/>
          </w:tcPr>
          <w:p w14:paraId="14AD8BB9"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Real numbers and indices</w:t>
            </w:r>
            <w:r w:rsidRPr="00F66C37">
              <w:rPr>
                <w:rFonts w:ascii="Arial Narrow" w:hAnsi="Arial Narrow"/>
                <w:sz w:val="18"/>
                <w:szCs w:val="20"/>
              </w:rPr>
              <w:t xml:space="preserve"> </w:t>
            </w:r>
            <w:r w:rsidRPr="00F66C37">
              <w:rPr>
                <w:rFonts w:ascii="Arial Narrow" w:hAnsi="Arial Narrow"/>
                <w:b/>
                <w:sz w:val="18"/>
                <w:szCs w:val="20"/>
              </w:rPr>
              <w:t>- 8.2.2</w:t>
            </w:r>
          </w:p>
        </w:tc>
        <w:tc>
          <w:tcPr>
            <w:tcW w:w="2300" w:type="dxa"/>
            <w:gridSpan w:val="2"/>
            <w:shd w:val="clear" w:color="auto" w:fill="auto"/>
            <w:vAlign w:val="center"/>
          </w:tcPr>
          <w:p w14:paraId="60D5FC77"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Angles, polygons and solids - 8.2.3</w:t>
            </w:r>
          </w:p>
        </w:tc>
        <w:tc>
          <w:tcPr>
            <w:tcW w:w="2375" w:type="dxa"/>
            <w:gridSpan w:val="2"/>
            <w:shd w:val="clear" w:color="auto" w:fill="auto"/>
            <w:vAlign w:val="center"/>
          </w:tcPr>
          <w:p w14:paraId="0C434D48"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Linear equations - 8.2.4</w:t>
            </w:r>
          </w:p>
        </w:tc>
        <w:tc>
          <w:tcPr>
            <w:tcW w:w="2315" w:type="dxa"/>
            <w:gridSpan w:val="2"/>
            <w:shd w:val="clear" w:color="auto" w:fill="auto"/>
            <w:vAlign w:val="center"/>
          </w:tcPr>
          <w:p w14:paraId="0CF873CA"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Volume and surface area</w:t>
            </w:r>
          </w:p>
          <w:p w14:paraId="327EBB7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8.2.5</w:t>
            </w:r>
          </w:p>
        </w:tc>
        <w:tc>
          <w:tcPr>
            <w:tcW w:w="3506" w:type="dxa"/>
            <w:gridSpan w:val="3"/>
            <w:shd w:val="clear" w:color="auto" w:fill="auto"/>
            <w:vAlign w:val="center"/>
          </w:tcPr>
          <w:p w14:paraId="42E99439"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Probability and simulation - 8.2.6</w:t>
            </w:r>
          </w:p>
        </w:tc>
        <w:tc>
          <w:tcPr>
            <w:tcW w:w="3466" w:type="dxa"/>
            <w:gridSpan w:val="3"/>
            <w:tcBorders>
              <w:right w:val="single" w:sz="12" w:space="0" w:color="auto"/>
            </w:tcBorders>
            <w:shd w:val="clear" w:color="auto" w:fill="auto"/>
            <w:vAlign w:val="center"/>
          </w:tcPr>
          <w:p w14:paraId="15E83510"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Ratios and rates - 8.2.7</w:t>
            </w:r>
          </w:p>
        </w:tc>
      </w:tr>
      <w:tr w:rsidR="00090162" w:rsidRPr="00F66C37" w14:paraId="4CF0F380" w14:textId="77777777" w:rsidTr="00050F32">
        <w:trPr>
          <w:trHeight w:val="794"/>
        </w:trPr>
        <w:tc>
          <w:tcPr>
            <w:tcW w:w="572" w:type="dxa"/>
            <w:vMerge/>
            <w:tcBorders>
              <w:left w:val="single" w:sz="12" w:space="0" w:color="auto"/>
              <w:bottom w:val="single" w:sz="12" w:space="0" w:color="auto"/>
            </w:tcBorders>
            <w:shd w:val="clear" w:color="auto" w:fill="D9D9D9" w:themeFill="background1" w:themeFillShade="D9"/>
            <w:vAlign w:val="center"/>
          </w:tcPr>
          <w:p w14:paraId="5B6ED289" w14:textId="77777777" w:rsidR="00090162" w:rsidRPr="00F66C37" w:rsidRDefault="00090162" w:rsidP="00050F32">
            <w:pPr>
              <w:jc w:val="center"/>
              <w:rPr>
                <w:rFonts w:ascii="Arial Narrow" w:hAnsi="Arial Narrow"/>
                <w:b/>
                <w:sz w:val="18"/>
                <w:szCs w:val="20"/>
              </w:rPr>
            </w:pPr>
          </w:p>
        </w:tc>
        <w:tc>
          <w:tcPr>
            <w:tcW w:w="1442" w:type="dxa"/>
            <w:vMerge/>
            <w:tcBorders>
              <w:left w:val="single" w:sz="12" w:space="0" w:color="auto"/>
              <w:bottom w:val="single" w:sz="12" w:space="0" w:color="auto"/>
            </w:tcBorders>
            <w:vAlign w:val="center"/>
          </w:tcPr>
          <w:p w14:paraId="458FB832" w14:textId="77777777" w:rsidR="00090162" w:rsidRPr="00F66C37" w:rsidRDefault="00090162" w:rsidP="00050F32">
            <w:pPr>
              <w:jc w:val="center"/>
              <w:rPr>
                <w:rFonts w:ascii="Arial Narrow" w:hAnsi="Arial Narrow"/>
                <w:b/>
                <w:sz w:val="18"/>
                <w:szCs w:val="20"/>
              </w:rPr>
            </w:pPr>
          </w:p>
        </w:tc>
        <w:tc>
          <w:tcPr>
            <w:tcW w:w="3540" w:type="dxa"/>
            <w:gridSpan w:val="3"/>
            <w:tcBorders>
              <w:bottom w:val="single" w:sz="12" w:space="0" w:color="auto"/>
            </w:tcBorders>
            <w:shd w:val="clear" w:color="auto" w:fill="FFFF66"/>
            <w:vAlign w:val="center"/>
          </w:tcPr>
          <w:p w14:paraId="359A3B9E"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 Linear and non-linear relationships</w:t>
            </w:r>
          </w:p>
        </w:tc>
        <w:tc>
          <w:tcPr>
            <w:tcW w:w="3491" w:type="dxa"/>
            <w:gridSpan w:val="3"/>
            <w:tcBorders>
              <w:bottom w:val="single" w:sz="12" w:space="0" w:color="auto"/>
            </w:tcBorders>
            <w:shd w:val="clear" w:color="auto" w:fill="FFFF66"/>
            <w:vAlign w:val="center"/>
          </w:tcPr>
          <w:p w14:paraId="78EDF3FD"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w:t>
            </w:r>
          </w:p>
        </w:tc>
        <w:tc>
          <w:tcPr>
            <w:tcW w:w="2300" w:type="dxa"/>
            <w:gridSpan w:val="2"/>
            <w:tcBorders>
              <w:bottom w:val="single" w:sz="12" w:space="0" w:color="auto"/>
            </w:tcBorders>
            <w:shd w:val="clear" w:color="auto" w:fill="55C7FF" w:themeFill="accent1" w:themeFillTint="99"/>
            <w:vAlign w:val="center"/>
          </w:tcPr>
          <w:p w14:paraId="5BB617B6"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Geometric reasoning</w:t>
            </w:r>
          </w:p>
        </w:tc>
        <w:tc>
          <w:tcPr>
            <w:tcW w:w="2375" w:type="dxa"/>
            <w:gridSpan w:val="2"/>
            <w:tcBorders>
              <w:bottom w:val="single" w:sz="12" w:space="0" w:color="auto"/>
            </w:tcBorders>
            <w:shd w:val="clear" w:color="auto" w:fill="FFFF66"/>
            <w:vAlign w:val="center"/>
          </w:tcPr>
          <w:p w14:paraId="73B8830C"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2315" w:type="dxa"/>
            <w:gridSpan w:val="2"/>
            <w:tcBorders>
              <w:bottom w:val="single" w:sz="12" w:space="0" w:color="auto"/>
            </w:tcBorders>
            <w:shd w:val="clear" w:color="auto" w:fill="55C7FF" w:themeFill="accent1" w:themeFillTint="99"/>
            <w:vAlign w:val="center"/>
          </w:tcPr>
          <w:p w14:paraId="08884CB6"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w:t>
            </w:r>
          </w:p>
        </w:tc>
        <w:tc>
          <w:tcPr>
            <w:tcW w:w="3506" w:type="dxa"/>
            <w:gridSpan w:val="3"/>
            <w:tcBorders>
              <w:bottom w:val="single" w:sz="12" w:space="0" w:color="auto"/>
            </w:tcBorders>
            <w:shd w:val="clear" w:color="auto" w:fill="B0DD7F"/>
            <w:vAlign w:val="center"/>
          </w:tcPr>
          <w:p w14:paraId="6FF3A49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Chance</w:t>
            </w:r>
          </w:p>
        </w:tc>
        <w:tc>
          <w:tcPr>
            <w:tcW w:w="3466" w:type="dxa"/>
            <w:gridSpan w:val="3"/>
            <w:tcBorders>
              <w:bottom w:val="single" w:sz="12" w:space="0" w:color="auto"/>
              <w:right w:val="single" w:sz="12" w:space="0" w:color="auto"/>
            </w:tcBorders>
            <w:shd w:val="clear" w:color="auto" w:fill="FFFF66"/>
            <w:vAlign w:val="center"/>
          </w:tcPr>
          <w:p w14:paraId="70FDA006"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w:t>
            </w:r>
          </w:p>
        </w:tc>
      </w:tr>
      <w:tr w:rsidR="00090162" w:rsidRPr="00F66C37" w14:paraId="2AA03292" w14:textId="77777777" w:rsidTr="00050F32">
        <w:trPr>
          <w:trHeight w:val="454"/>
        </w:trPr>
        <w:tc>
          <w:tcPr>
            <w:tcW w:w="572" w:type="dxa"/>
            <w:vMerge w:val="restart"/>
            <w:tcBorders>
              <w:top w:val="single" w:sz="12" w:space="0" w:color="auto"/>
              <w:left w:val="single" w:sz="12" w:space="0" w:color="auto"/>
            </w:tcBorders>
            <w:shd w:val="clear" w:color="auto" w:fill="F2F2F2" w:themeFill="background1" w:themeFillShade="F2"/>
            <w:textDirection w:val="btLr"/>
            <w:vAlign w:val="center"/>
          </w:tcPr>
          <w:p w14:paraId="52BA4FF0" w14:textId="77777777" w:rsidR="00090162" w:rsidRPr="00F66C37" w:rsidRDefault="00090162" w:rsidP="00050F32">
            <w:pPr>
              <w:ind w:left="113" w:right="113"/>
              <w:jc w:val="center"/>
              <w:rPr>
                <w:rFonts w:ascii="Arial Narrow" w:hAnsi="Arial Narrow"/>
                <w:b/>
                <w:sz w:val="18"/>
                <w:szCs w:val="20"/>
              </w:rPr>
            </w:pPr>
            <w:r w:rsidRPr="00F66C37">
              <w:rPr>
                <w:rFonts w:ascii="Arial Narrow" w:hAnsi="Arial Narrow"/>
                <w:b/>
                <w:sz w:val="18"/>
                <w:szCs w:val="20"/>
              </w:rPr>
              <w:t xml:space="preserve">Year 9 </w:t>
            </w:r>
          </w:p>
        </w:tc>
        <w:tc>
          <w:tcPr>
            <w:tcW w:w="1442" w:type="dxa"/>
            <w:vMerge w:val="restart"/>
            <w:tcBorders>
              <w:top w:val="single" w:sz="12" w:space="0" w:color="auto"/>
              <w:left w:val="single" w:sz="12" w:space="0" w:color="auto"/>
            </w:tcBorders>
            <w:vAlign w:val="center"/>
          </w:tcPr>
          <w:p w14:paraId="50998D3E"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Semester 1</w:t>
            </w:r>
          </w:p>
        </w:tc>
        <w:tc>
          <w:tcPr>
            <w:tcW w:w="2380" w:type="dxa"/>
            <w:gridSpan w:val="2"/>
            <w:tcBorders>
              <w:top w:val="single" w:sz="12" w:space="0" w:color="auto"/>
            </w:tcBorders>
            <w:shd w:val="clear" w:color="auto" w:fill="auto"/>
            <w:vAlign w:val="center"/>
          </w:tcPr>
          <w:p w14:paraId="2DCC624F"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Number and financial mathematics - 9.1.1</w:t>
            </w:r>
          </w:p>
        </w:tc>
        <w:tc>
          <w:tcPr>
            <w:tcW w:w="3477" w:type="dxa"/>
            <w:gridSpan w:val="3"/>
            <w:tcBorders>
              <w:top w:val="single" w:sz="12" w:space="0" w:color="auto"/>
            </w:tcBorders>
            <w:shd w:val="clear" w:color="auto" w:fill="auto"/>
            <w:vAlign w:val="center"/>
          </w:tcPr>
          <w:p w14:paraId="14E441ED"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Pythagoras’ theorem - 9.1.2</w:t>
            </w:r>
          </w:p>
        </w:tc>
        <w:tc>
          <w:tcPr>
            <w:tcW w:w="2328" w:type="dxa"/>
            <w:gridSpan w:val="2"/>
            <w:tcBorders>
              <w:top w:val="single" w:sz="12" w:space="0" w:color="auto"/>
            </w:tcBorders>
            <w:shd w:val="clear" w:color="auto" w:fill="auto"/>
            <w:vAlign w:val="center"/>
          </w:tcPr>
          <w:p w14:paraId="13C1D0AE"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Algebra techniques - 9.1.3</w:t>
            </w:r>
          </w:p>
        </w:tc>
        <w:tc>
          <w:tcPr>
            <w:tcW w:w="3521" w:type="dxa"/>
            <w:gridSpan w:val="3"/>
            <w:tcBorders>
              <w:top w:val="single" w:sz="12" w:space="0" w:color="auto"/>
            </w:tcBorders>
            <w:shd w:val="clear" w:color="auto" w:fill="auto"/>
            <w:vAlign w:val="center"/>
          </w:tcPr>
          <w:p w14:paraId="0D6F63CD"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Linear relations and coordinate geometry - 9.1.4</w:t>
            </w:r>
          </w:p>
        </w:tc>
        <w:tc>
          <w:tcPr>
            <w:tcW w:w="2315" w:type="dxa"/>
            <w:gridSpan w:val="2"/>
            <w:tcBorders>
              <w:top w:val="single" w:sz="12" w:space="0" w:color="auto"/>
            </w:tcBorders>
            <w:shd w:val="clear" w:color="auto" w:fill="auto"/>
            <w:vAlign w:val="center"/>
          </w:tcPr>
          <w:p w14:paraId="055478F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Rate, ratio and proportion</w:t>
            </w:r>
          </w:p>
          <w:p w14:paraId="14B1EFEE"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9.1.5</w:t>
            </w:r>
          </w:p>
        </w:tc>
        <w:tc>
          <w:tcPr>
            <w:tcW w:w="3506" w:type="dxa"/>
            <w:gridSpan w:val="3"/>
            <w:tcBorders>
              <w:top w:val="single" w:sz="12" w:space="0" w:color="auto"/>
            </w:tcBorders>
            <w:shd w:val="clear" w:color="auto" w:fill="auto"/>
            <w:vAlign w:val="center"/>
          </w:tcPr>
          <w:p w14:paraId="094E4087"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Probability - 9.1.6</w:t>
            </w:r>
          </w:p>
        </w:tc>
        <w:tc>
          <w:tcPr>
            <w:tcW w:w="3466" w:type="dxa"/>
            <w:gridSpan w:val="3"/>
            <w:tcBorders>
              <w:top w:val="single" w:sz="12" w:space="0" w:color="auto"/>
              <w:right w:val="single" w:sz="12" w:space="0" w:color="auto"/>
            </w:tcBorders>
            <w:shd w:val="clear" w:color="auto" w:fill="auto"/>
            <w:vAlign w:val="center"/>
          </w:tcPr>
          <w:p w14:paraId="1A0E1DF6"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Similarity and trigonometric ratios - 9.1.7</w:t>
            </w:r>
          </w:p>
        </w:tc>
      </w:tr>
      <w:tr w:rsidR="00090162" w:rsidRPr="00F66C37" w14:paraId="61B2AB1A" w14:textId="77777777" w:rsidTr="00050F32">
        <w:trPr>
          <w:trHeight w:val="794"/>
        </w:trPr>
        <w:tc>
          <w:tcPr>
            <w:tcW w:w="572" w:type="dxa"/>
            <w:vMerge/>
            <w:tcBorders>
              <w:left w:val="single" w:sz="12" w:space="0" w:color="auto"/>
            </w:tcBorders>
            <w:shd w:val="clear" w:color="auto" w:fill="F2F2F2" w:themeFill="background1" w:themeFillShade="F2"/>
            <w:vAlign w:val="center"/>
          </w:tcPr>
          <w:p w14:paraId="5EC0DA76" w14:textId="77777777" w:rsidR="00090162" w:rsidRPr="00F66C37" w:rsidRDefault="00090162" w:rsidP="00050F32">
            <w:pPr>
              <w:jc w:val="center"/>
              <w:rPr>
                <w:rFonts w:ascii="Arial Narrow" w:hAnsi="Arial Narrow"/>
                <w:b/>
                <w:sz w:val="18"/>
                <w:szCs w:val="20"/>
              </w:rPr>
            </w:pPr>
          </w:p>
        </w:tc>
        <w:tc>
          <w:tcPr>
            <w:tcW w:w="1442" w:type="dxa"/>
            <w:vMerge/>
            <w:tcBorders>
              <w:left w:val="single" w:sz="12" w:space="0" w:color="auto"/>
            </w:tcBorders>
            <w:vAlign w:val="center"/>
          </w:tcPr>
          <w:p w14:paraId="2789CF63" w14:textId="77777777" w:rsidR="00090162" w:rsidRPr="00F66C37" w:rsidRDefault="00090162" w:rsidP="00050F32">
            <w:pPr>
              <w:jc w:val="center"/>
              <w:rPr>
                <w:rFonts w:ascii="Arial Narrow" w:hAnsi="Arial Narrow"/>
                <w:b/>
                <w:sz w:val="18"/>
                <w:szCs w:val="20"/>
              </w:rPr>
            </w:pPr>
          </w:p>
        </w:tc>
        <w:tc>
          <w:tcPr>
            <w:tcW w:w="2380" w:type="dxa"/>
            <w:gridSpan w:val="2"/>
            <w:shd w:val="clear" w:color="auto" w:fill="FFFF66"/>
            <w:vAlign w:val="center"/>
          </w:tcPr>
          <w:p w14:paraId="6CE5DFBB"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 Money and financial mathematics</w:t>
            </w:r>
          </w:p>
        </w:tc>
        <w:tc>
          <w:tcPr>
            <w:tcW w:w="3477" w:type="dxa"/>
            <w:gridSpan w:val="3"/>
            <w:shd w:val="clear" w:color="auto" w:fill="55C7FF" w:themeFill="accent1" w:themeFillTint="99"/>
            <w:vAlign w:val="center"/>
          </w:tcPr>
          <w:p w14:paraId="49C4EFCF"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Pythagoras and trigonometry</w:t>
            </w:r>
          </w:p>
        </w:tc>
        <w:tc>
          <w:tcPr>
            <w:tcW w:w="2328" w:type="dxa"/>
            <w:gridSpan w:val="2"/>
            <w:shd w:val="clear" w:color="auto" w:fill="FFFF66"/>
            <w:vAlign w:val="center"/>
          </w:tcPr>
          <w:p w14:paraId="2330C12D"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3521" w:type="dxa"/>
            <w:gridSpan w:val="3"/>
            <w:shd w:val="clear" w:color="auto" w:fill="FFFF66"/>
            <w:vAlign w:val="center"/>
          </w:tcPr>
          <w:p w14:paraId="206FA12F"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2315" w:type="dxa"/>
            <w:gridSpan w:val="2"/>
            <w:shd w:val="clear" w:color="auto" w:fill="FFFF66"/>
            <w:vAlign w:val="center"/>
          </w:tcPr>
          <w:p w14:paraId="758746A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3506" w:type="dxa"/>
            <w:gridSpan w:val="3"/>
            <w:shd w:val="clear" w:color="auto" w:fill="B0DD7F"/>
            <w:vAlign w:val="center"/>
          </w:tcPr>
          <w:p w14:paraId="61ADCEC1"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Chance</w:t>
            </w:r>
          </w:p>
        </w:tc>
        <w:tc>
          <w:tcPr>
            <w:tcW w:w="3466" w:type="dxa"/>
            <w:gridSpan w:val="3"/>
            <w:tcBorders>
              <w:right w:val="single" w:sz="12" w:space="0" w:color="auto"/>
            </w:tcBorders>
            <w:shd w:val="clear" w:color="auto" w:fill="55C7FF" w:themeFill="accent1" w:themeFillTint="99"/>
            <w:vAlign w:val="center"/>
          </w:tcPr>
          <w:p w14:paraId="63E19F8C"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Geometric reasoning; Pythagoras and trigonometry</w:t>
            </w:r>
          </w:p>
        </w:tc>
      </w:tr>
      <w:tr w:rsidR="00090162" w:rsidRPr="00F66C37" w14:paraId="25233897" w14:textId="77777777" w:rsidTr="00050F32">
        <w:trPr>
          <w:trHeight w:val="454"/>
        </w:trPr>
        <w:tc>
          <w:tcPr>
            <w:tcW w:w="572" w:type="dxa"/>
            <w:vMerge/>
            <w:tcBorders>
              <w:left w:val="single" w:sz="12" w:space="0" w:color="auto"/>
            </w:tcBorders>
            <w:shd w:val="clear" w:color="auto" w:fill="F2F2F2" w:themeFill="background1" w:themeFillShade="F2"/>
            <w:vAlign w:val="center"/>
          </w:tcPr>
          <w:p w14:paraId="1E5AFE35" w14:textId="77777777" w:rsidR="00090162" w:rsidRPr="00F66C37" w:rsidRDefault="00090162" w:rsidP="00050F32">
            <w:pPr>
              <w:jc w:val="center"/>
              <w:rPr>
                <w:rFonts w:ascii="Arial Narrow" w:hAnsi="Arial Narrow"/>
                <w:b/>
                <w:sz w:val="18"/>
                <w:szCs w:val="20"/>
              </w:rPr>
            </w:pPr>
          </w:p>
        </w:tc>
        <w:tc>
          <w:tcPr>
            <w:tcW w:w="1442" w:type="dxa"/>
            <w:vMerge w:val="restart"/>
            <w:tcBorders>
              <w:left w:val="single" w:sz="12" w:space="0" w:color="auto"/>
            </w:tcBorders>
            <w:vAlign w:val="center"/>
          </w:tcPr>
          <w:p w14:paraId="23D6F11A"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Semester 2</w:t>
            </w:r>
          </w:p>
        </w:tc>
        <w:tc>
          <w:tcPr>
            <w:tcW w:w="3540" w:type="dxa"/>
            <w:gridSpan w:val="3"/>
            <w:shd w:val="clear" w:color="auto" w:fill="auto"/>
            <w:vAlign w:val="center"/>
          </w:tcPr>
          <w:p w14:paraId="07EC2E9E"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Applications of trigonometry - 9.2.1</w:t>
            </w:r>
          </w:p>
        </w:tc>
        <w:tc>
          <w:tcPr>
            <w:tcW w:w="2317" w:type="dxa"/>
            <w:gridSpan w:val="2"/>
            <w:shd w:val="clear" w:color="auto" w:fill="auto"/>
            <w:vAlign w:val="center"/>
          </w:tcPr>
          <w:p w14:paraId="0AC51168"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Linear equations - 9.2.2</w:t>
            </w:r>
          </w:p>
        </w:tc>
        <w:tc>
          <w:tcPr>
            <w:tcW w:w="3474" w:type="dxa"/>
            <w:gridSpan w:val="3"/>
            <w:shd w:val="clear" w:color="auto" w:fill="auto"/>
            <w:vAlign w:val="center"/>
          </w:tcPr>
          <w:p w14:paraId="45398A7D"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Indices and scientific notation - 9.2.3</w:t>
            </w:r>
          </w:p>
        </w:tc>
        <w:tc>
          <w:tcPr>
            <w:tcW w:w="3534" w:type="dxa"/>
            <w:gridSpan w:val="3"/>
            <w:shd w:val="clear" w:color="auto" w:fill="auto"/>
            <w:vAlign w:val="center"/>
          </w:tcPr>
          <w:p w14:paraId="4B82B0BB"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Shapes, prisms and cylinders - 9.2.4</w:t>
            </w:r>
          </w:p>
        </w:tc>
        <w:tc>
          <w:tcPr>
            <w:tcW w:w="3500" w:type="dxa"/>
            <w:gridSpan w:val="3"/>
            <w:shd w:val="clear" w:color="auto" w:fill="auto"/>
            <w:vAlign w:val="center"/>
          </w:tcPr>
          <w:p w14:paraId="6FC2CF2C"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Statistics - 9.2.5</w:t>
            </w:r>
          </w:p>
        </w:tc>
        <w:tc>
          <w:tcPr>
            <w:tcW w:w="2314" w:type="dxa"/>
            <w:gridSpan w:val="2"/>
            <w:shd w:val="clear" w:color="auto" w:fill="auto"/>
            <w:vAlign w:val="center"/>
          </w:tcPr>
          <w:p w14:paraId="1F92B1A3"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Further algebra - 9.2.6</w:t>
            </w:r>
          </w:p>
        </w:tc>
        <w:tc>
          <w:tcPr>
            <w:tcW w:w="2314" w:type="dxa"/>
            <w:gridSpan w:val="2"/>
            <w:tcBorders>
              <w:right w:val="single" w:sz="12" w:space="0" w:color="auto"/>
            </w:tcBorders>
            <w:shd w:val="clear" w:color="auto" w:fill="auto"/>
            <w:vAlign w:val="center"/>
          </w:tcPr>
          <w:p w14:paraId="59B58E5C"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Non-linear relations - 9.2.7</w:t>
            </w:r>
          </w:p>
        </w:tc>
      </w:tr>
      <w:tr w:rsidR="00090162" w:rsidRPr="00F66C37" w14:paraId="155766D6" w14:textId="77777777" w:rsidTr="00050F32">
        <w:trPr>
          <w:trHeight w:val="794"/>
        </w:trPr>
        <w:tc>
          <w:tcPr>
            <w:tcW w:w="572" w:type="dxa"/>
            <w:vMerge/>
            <w:tcBorders>
              <w:left w:val="single" w:sz="12" w:space="0" w:color="auto"/>
              <w:bottom w:val="single" w:sz="12" w:space="0" w:color="auto"/>
            </w:tcBorders>
            <w:shd w:val="clear" w:color="auto" w:fill="F2F2F2" w:themeFill="background1" w:themeFillShade="F2"/>
            <w:vAlign w:val="center"/>
          </w:tcPr>
          <w:p w14:paraId="533EB22D" w14:textId="77777777" w:rsidR="00090162" w:rsidRPr="00F66C37" w:rsidRDefault="00090162" w:rsidP="00050F32">
            <w:pPr>
              <w:jc w:val="center"/>
              <w:rPr>
                <w:rFonts w:ascii="Arial Narrow" w:hAnsi="Arial Narrow"/>
                <w:b/>
                <w:sz w:val="18"/>
                <w:szCs w:val="20"/>
              </w:rPr>
            </w:pPr>
          </w:p>
        </w:tc>
        <w:tc>
          <w:tcPr>
            <w:tcW w:w="1442" w:type="dxa"/>
            <w:vMerge/>
            <w:tcBorders>
              <w:left w:val="single" w:sz="12" w:space="0" w:color="auto"/>
              <w:bottom w:val="single" w:sz="12" w:space="0" w:color="auto"/>
            </w:tcBorders>
            <w:vAlign w:val="center"/>
          </w:tcPr>
          <w:p w14:paraId="27464077" w14:textId="77777777" w:rsidR="00090162" w:rsidRPr="00F66C37" w:rsidRDefault="00090162" w:rsidP="00050F32">
            <w:pPr>
              <w:jc w:val="center"/>
              <w:rPr>
                <w:rFonts w:ascii="Arial Narrow" w:hAnsi="Arial Narrow"/>
                <w:b/>
                <w:sz w:val="18"/>
                <w:szCs w:val="20"/>
              </w:rPr>
            </w:pPr>
          </w:p>
        </w:tc>
        <w:tc>
          <w:tcPr>
            <w:tcW w:w="3540" w:type="dxa"/>
            <w:gridSpan w:val="3"/>
            <w:tcBorders>
              <w:bottom w:val="single" w:sz="12" w:space="0" w:color="auto"/>
            </w:tcBorders>
            <w:shd w:val="clear" w:color="auto" w:fill="55C7FF" w:themeFill="accent1" w:themeFillTint="99"/>
            <w:vAlign w:val="center"/>
          </w:tcPr>
          <w:p w14:paraId="4D23E01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Pythagoras and trigonometry</w:t>
            </w:r>
          </w:p>
        </w:tc>
        <w:tc>
          <w:tcPr>
            <w:tcW w:w="2317" w:type="dxa"/>
            <w:gridSpan w:val="2"/>
            <w:tcBorders>
              <w:bottom w:val="single" w:sz="12" w:space="0" w:color="auto"/>
            </w:tcBorders>
            <w:shd w:val="clear" w:color="auto" w:fill="FFFF66"/>
            <w:vAlign w:val="center"/>
          </w:tcPr>
          <w:p w14:paraId="7458711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Linear and non-linear relationships</w:t>
            </w:r>
          </w:p>
        </w:tc>
        <w:tc>
          <w:tcPr>
            <w:tcW w:w="3474" w:type="dxa"/>
            <w:gridSpan w:val="3"/>
            <w:tcBorders>
              <w:bottom w:val="single" w:sz="12" w:space="0" w:color="auto"/>
            </w:tcBorders>
            <w:shd w:val="clear" w:color="auto" w:fill="FFFF66"/>
            <w:vAlign w:val="center"/>
          </w:tcPr>
          <w:p w14:paraId="7FF6D1DF"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 Patterns and algebra</w:t>
            </w:r>
          </w:p>
        </w:tc>
        <w:tc>
          <w:tcPr>
            <w:tcW w:w="3534" w:type="dxa"/>
            <w:gridSpan w:val="3"/>
            <w:tcBorders>
              <w:bottom w:val="single" w:sz="12" w:space="0" w:color="auto"/>
            </w:tcBorders>
            <w:shd w:val="clear" w:color="auto" w:fill="55C7FF" w:themeFill="accent1" w:themeFillTint="99"/>
            <w:vAlign w:val="center"/>
          </w:tcPr>
          <w:p w14:paraId="3ADE4E79"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w:t>
            </w:r>
          </w:p>
        </w:tc>
        <w:tc>
          <w:tcPr>
            <w:tcW w:w="3500" w:type="dxa"/>
            <w:gridSpan w:val="3"/>
            <w:tcBorders>
              <w:bottom w:val="single" w:sz="12" w:space="0" w:color="auto"/>
            </w:tcBorders>
            <w:shd w:val="clear" w:color="auto" w:fill="B0DD7F"/>
            <w:vAlign w:val="center"/>
          </w:tcPr>
          <w:p w14:paraId="7D755889"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Data representation and interpretation</w:t>
            </w:r>
          </w:p>
        </w:tc>
        <w:tc>
          <w:tcPr>
            <w:tcW w:w="2314" w:type="dxa"/>
            <w:gridSpan w:val="2"/>
            <w:tcBorders>
              <w:bottom w:val="single" w:sz="12" w:space="0" w:color="auto"/>
            </w:tcBorders>
            <w:shd w:val="clear" w:color="auto" w:fill="FFFF66"/>
            <w:vAlign w:val="center"/>
          </w:tcPr>
          <w:p w14:paraId="19D2852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2314" w:type="dxa"/>
            <w:gridSpan w:val="2"/>
            <w:tcBorders>
              <w:bottom w:val="single" w:sz="12" w:space="0" w:color="auto"/>
              <w:right w:val="single" w:sz="12" w:space="0" w:color="auto"/>
            </w:tcBorders>
            <w:shd w:val="clear" w:color="auto" w:fill="FFFF66"/>
            <w:vAlign w:val="center"/>
          </w:tcPr>
          <w:p w14:paraId="3C4A9C35"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r>
      <w:tr w:rsidR="00090162" w:rsidRPr="00F66C37" w14:paraId="6B444819" w14:textId="77777777" w:rsidTr="00050F32">
        <w:tc>
          <w:tcPr>
            <w:tcW w:w="572" w:type="dxa"/>
            <w:vMerge w:val="restart"/>
            <w:tcBorders>
              <w:top w:val="single" w:sz="12" w:space="0" w:color="auto"/>
              <w:left w:val="single" w:sz="12" w:space="0" w:color="auto"/>
            </w:tcBorders>
            <w:shd w:val="clear" w:color="auto" w:fill="D9D9D9" w:themeFill="background1" w:themeFillShade="D9"/>
            <w:textDirection w:val="btLr"/>
            <w:vAlign w:val="center"/>
          </w:tcPr>
          <w:p w14:paraId="5510E174" w14:textId="77777777" w:rsidR="00090162" w:rsidRPr="00F66C37" w:rsidRDefault="00090162" w:rsidP="00050F32">
            <w:pPr>
              <w:ind w:left="113" w:right="113"/>
              <w:jc w:val="center"/>
              <w:rPr>
                <w:rFonts w:ascii="Arial Narrow" w:hAnsi="Arial Narrow" w:cs="Arial"/>
                <w:b/>
                <w:sz w:val="18"/>
                <w:szCs w:val="20"/>
              </w:rPr>
            </w:pPr>
            <w:r w:rsidRPr="00F66C37">
              <w:rPr>
                <w:rFonts w:ascii="Arial Narrow" w:hAnsi="Arial Narrow" w:cs="Arial"/>
                <w:b/>
                <w:sz w:val="18"/>
                <w:szCs w:val="20"/>
              </w:rPr>
              <w:t xml:space="preserve">Year 10 </w:t>
            </w:r>
          </w:p>
        </w:tc>
        <w:tc>
          <w:tcPr>
            <w:tcW w:w="1442" w:type="dxa"/>
            <w:vMerge w:val="restart"/>
            <w:tcBorders>
              <w:top w:val="single" w:sz="12" w:space="0" w:color="auto"/>
              <w:left w:val="single" w:sz="12" w:space="0" w:color="auto"/>
            </w:tcBorders>
            <w:vAlign w:val="center"/>
          </w:tcPr>
          <w:p w14:paraId="03A60473" w14:textId="77777777" w:rsidR="00090162" w:rsidRPr="00F66C37" w:rsidRDefault="00090162" w:rsidP="00050F32">
            <w:pPr>
              <w:jc w:val="center"/>
              <w:rPr>
                <w:rFonts w:ascii="Arial Narrow" w:hAnsi="Arial Narrow" w:cs="Arial"/>
                <w:b/>
                <w:sz w:val="18"/>
                <w:szCs w:val="20"/>
              </w:rPr>
            </w:pPr>
            <w:r w:rsidRPr="00F66C37">
              <w:rPr>
                <w:rFonts w:ascii="Arial Narrow" w:hAnsi="Arial Narrow" w:cs="Arial"/>
                <w:b/>
                <w:sz w:val="18"/>
                <w:szCs w:val="20"/>
              </w:rPr>
              <w:t>Semester 1</w:t>
            </w:r>
          </w:p>
        </w:tc>
        <w:tc>
          <w:tcPr>
            <w:tcW w:w="3540" w:type="dxa"/>
            <w:gridSpan w:val="3"/>
            <w:tcBorders>
              <w:top w:val="single" w:sz="12" w:space="0" w:color="auto"/>
            </w:tcBorders>
            <w:shd w:val="clear" w:color="auto" w:fill="auto"/>
            <w:vAlign w:val="center"/>
          </w:tcPr>
          <w:p w14:paraId="13055312"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Measurement - 10.1.1</w:t>
            </w:r>
          </w:p>
        </w:tc>
        <w:tc>
          <w:tcPr>
            <w:tcW w:w="3491" w:type="dxa"/>
            <w:gridSpan w:val="3"/>
            <w:tcBorders>
              <w:top w:val="single" w:sz="12" w:space="0" w:color="auto"/>
            </w:tcBorders>
            <w:shd w:val="clear" w:color="auto" w:fill="auto"/>
            <w:vAlign w:val="center"/>
          </w:tcPr>
          <w:p w14:paraId="4E50A238"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Linear relationships - 10.1.2</w:t>
            </w:r>
          </w:p>
        </w:tc>
        <w:tc>
          <w:tcPr>
            <w:tcW w:w="3522" w:type="dxa"/>
            <w:gridSpan w:val="3"/>
            <w:tcBorders>
              <w:top w:val="single" w:sz="12" w:space="0" w:color="auto"/>
            </w:tcBorders>
            <w:shd w:val="clear" w:color="auto" w:fill="auto"/>
            <w:vAlign w:val="center"/>
          </w:tcPr>
          <w:p w14:paraId="066C1F88"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Statistics Univariate - 10.1.3</w:t>
            </w:r>
          </w:p>
        </w:tc>
        <w:tc>
          <w:tcPr>
            <w:tcW w:w="3468" w:type="dxa"/>
            <w:gridSpan w:val="3"/>
            <w:tcBorders>
              <w:top w:val="single" w:sz="12" w:space="0" w:color="auto"/>
            </w:tcBorders>
            <w:shd w:val="clear" w:color="auto" w:fill="auto"/>
            <w:vAlign w:val="center"/>
          </w:tcPr>
          <w:p w14:paraId="7D024812"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Number and financial applications  - 10.1.4</w:t>
            </w:r>
          </w:p>
        </w:tc>
        <w:tc>
          <w:tcPr>
            <w:tcW w:w="2344" w:type="dxa"/>
            <w:gridSpan w:val="2"/>
            <w:tcBorders>
              <w:top w:val="single" w:sz="12" w:space="0" w:color="auto"/>
            </w:tcBorders>
            <w:shd w:val="clear" w:color="auto" w:fill="auto"/>
            <w:vAlign w:val="center"/>
          </w:tcPr>
          <w:p w14:paraId="5B93C60F" w14:textId="77777777" w:rsidR="00090162" w:rsidRPr="00F66C37" w:rsidRDefault="00090162" w:rsidP="00050F32">
            <w:pPr>
              <w:jc w:val="center"/>
              <w:rPr>
                <w:rFonts w:ascii="Arial Narrow" w:hAnsi="Arial Narrow"/>
                <w:sz w:val="18"/>
                <w:szCs w:val="20"/>
              </w:rPr>
            </w:pPr>
            <w:r w:rsidRPr="00F66C37">
              <w:rPr>
                <w:rFonts w:ascii="Arial Narrow" w:hAnsi="Arial Narrow"/>
                <w:b/>
                <w:sz w:val="18"/>
                <w:szCs w:val="20"/>
              </w:rPr>
              <w:t>Coordinates geometry and simultaneous equations 10.1.5</w:t>
            </w:r>
          </w:p>
        </w:tc>
        <w:tc>
          <w:tcPr>
            <w:tcW w:w="4628" w:type="dxa"/>
            <w:gridSpan w:val="4"/>
            <w:tcBorders>
              <w:top w:val="single" w:sz="12" w:space="0" w:color="auto"/>
              <w:right w:val="single" w:sz="12" w:space="0" w:color="auto"/>
            </w:tcBorders>
            <w:shd w:val="clear" w:color="auto" w:fill="auto"/>
            <w:vAlign w:val="center"/>
          </w:tcPr>
          <w:p w14:paraId="4F222077" w14:textId="77777777" w:rsidR="00090162" w:rsidRPr="00F66C37" w:rsidRDefault="00090162" w:rsidP="00050F32">
            <w:pPr>
              <w:rPr>
                <w:rFonts w:ascii="Arial Narrow" w:hAnsi="Arial Narrow"/>
                <w:sz w:val="18"/>
                <w:szCs w:val="20"/>
              </w:rPr>
            </w:pPr>
            <w:r w:rsidRPr="00F66C37">
              <w:rPr>
                <w:rFonts w:ascii="Arial Narrow" w:hAnsi="Arial Narrow"/>
                <w:b/>
                <w:sz w:val="18"/>
                <w:szCs w:val="20"/>
              </w:rPr>
              <w:t>Algebra techniques - 10.1.6</w:t>
            </w:r>
          </w:p>
        </w:tc>
      </w:tr>
      <w:tr w:rsidR="00090162" w:rsidRPr="00F66C37" w14:paraId="16E8052D" w14:textId="77777777" w:rsidTr="00050F32">
        <w:trPr>
          <w:trHeight w:val="794"/>
        </w:trPr>
        <w:tc>
          <w:tcPr>
            <w:tcW w:w="572" w:type="dxa"/>
            <w:vMerge/>
            <w:tcBorders>
              <w:left w:val="single" w:sz="12" w:space="0" w:color="auto"/>
            </w:tcBorders>
            <w:shd w:val="clear" w:color="auto" w:fill="D9D9D9" w:themeFill="background1" w:themeFillShade="D9"/>
            <w:vAlign w:val="center"/>
          </w:tcPr>
          <w:p w14:paraId="358EE33D" w14:textId="77777777" w:rsidR="00090162" w:rsidRPr="00F66C37" w:rsidRDefault="00090162" w:rsidP="00050F32">
            <w:pPr>
              <w:jc w:val="center"/>
              <w:rPr>
                <w:rFonts w:ascii="Arial Narrow" w:hAnsi="Arial Narrow" w:cs="Arial"/>
                <w:b/>
                <w:sz w:val="18"/>
                <w:szCs w:val="20"/>
              </w:rPr>
            </w:pPr>
          </w:p>
        </w:tc>
        <w:tc>
          <w:tcPr>
            <w:tcW w:w="1442" w:type="dxa"/>
            <w:vMerge/>
            <w:tcBorders>
              <w:left w:val="single" w:sz="12" w:space="0" w:color="auto"/>
            </w:tcBorders>
            <w:vAlign w:val="center"/>
          </w:tcPr>
          <w:p w14:paraId="45B07440" w14:textId="77777777" w:rsidR="00090162" w:rsidRPr="00F66C37" w:rsidRDefault="00090162" w:rsidP="00050F32">
            <w:pPr>
              <w:jc w:val="center"/>
              <w:rPr>
                <w:rFonts w:ascii="Arial Narrow" w:hAnsi="Arial Narrow" w:cs="Arial"/>
                <w:b/>
                <w:sz w:val="18"/>
                <w:szCs w:val="20"/>
              </w:rPr>
            </w:pPr>
          </w:p>
        </w:tc>
        <w:tc>
          <w:tcPr>
            <w:tcW w:w="3540" w:type="dxa"/>
            <w:gridSpan w:val="3"/>
            <w:shd w:val="clear" w:color="auto" w:fill="55C7FF" w:themeFill="accent1" w:themeFillTint="99"/>
            <w:vAlign w:val="center"/>
          </w:tcPr>
          <w:p w14:paraId="1D6893F8"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Using units of measurement</w:t>
            </w:r>
          </w:p>
        </w:tc>
        <w:tc>
          <w:tcPr>
            <w:tcW w:w="3491" w:type="dxa"/>
            <w:gridSpan w:val="3"/>
            <w:shd w:val="clear" w:color="auto" w:fill="FFFF66"/>
            <w:vAlign w:val="center"/>
          </w:tcPr>
          <w:p w14:paraId="500146F7"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Linear and non-linear relationships</w:t>
            </w:r>
          </w:p>
        </w:tc>
        <w:tc>
          <w:tcPr>
            <w:tcW w:w="3522" w:type="dxa"/>
            <w:gridSpan w:val="3"/>
            <w:shd w:val="clear" w:color="auto" w:fill="B0DD7F"/>
            <w:vAlign w:val="center"/>
          </w:tcPr>
          <w:p w14:paraId="5C0C6292"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Data representation and interpretation</w:t>
            </w:r>
          </w:p>
        </w:tc>
        <w:tc>
          <w:tcPr>
            <w:tcW w:w="3468" w:type="dxa"/>
            <w:gridSpan w:val="3"/>
            <w:shd w:val="clear" w:color="auto" w:fill="FFFF66"/>
            <w:vAlign w:val="center"/>
          </w:tcPr>
          <w:p w14:paraId="622E6A02"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Real numbers; Money and financial mathematics; Patterns and algebra</w:t>
            </w:r>
          </w:p>
        </w:tc>
        <w:tc>
          <w:tcPr>
            <w:tcW w:w="2344" w:type="dxa"/>
            <w:gridSpan w:val="2"/>
            <w:shd w:val="clear" w:color="auto" w:fill="FFFF66"/>
            <w:vAlign w:val="center"/>
          </w:tcPr>
          <w:p w14:paraId="29A5A8F1"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c>
          <w:tcPr>
            <w:tcW w:w="4628" w:type="dxa"/>
            <w:gridSpan w:val="4"/>
            <w:tcBorders>
              <w:right w:val="single" w:sz="12" w:space="0" w:color="auto"/>
            </w:tcBorders>
            <w:shd w:val="clear" w:color="auto" w:fill="FFFF66"/>
            <w:vAlign w:val="center"/>
          </w:tcPr>
          <w:p w14:paraId="534EF3B3"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Patterns and algebra</w:t>
            </w:r>
          </w:p>
        </w:tc>
      </w:tr>
      <w:tr w:rsidR="00090162" w:rsidRPr="00F66C37" w14:paraId="408BB9E5" w14:textId="77777777" w:rsidTr="00050F32">
        <w:trPr>
          <w:trHeight w:val="454"/>
        </w:trPr>
        <w:tc>
          <w:tcPr>
            <w:tcW w:w="572" w:type="dxa"/>
            <w:vMerge/>
            <w:tcBorders>
              <w:left w:val="single" w:sz="12" w:space="0" w:color="auto"/>
            </w:tcBorders>
            <w:shd w:val="clear" w:color="auto" w:fill="D9D9D9" w:themeFill="background1" w:themeFillShade="D9"/>
            <w:vAlign w:val="center"/>
          </w:tcPr>
          <w:p w14:paraId="5E1B5F72" w14:textId="77777777" w:rsidR="00090162" w:rsidRPr="00F66C37" w:rsidRDefault="00090162" w:rsidP="00050F32">
            <w:pPr>
              <w:jc w:val="center"/>
              <w:rPr>
                <w:rFonts w:ascii="Arial Narrow" w:hAnsi="Arial Narrow" w:cs="Arial"/>
                <w:b/>
                <w:sz w:val="18"/>
                <w:szCs w:val="20"/>
              </w:rPr>
            </w:pPr>
          </w:p>
        </w:tc>
        <w:tc>
          <w:tcPr>
            <w:tcW w:w="1442" w:type="dxa"/>
            <w:vMerge w:val="restart"/>
            <w:tcBorders>
              <w:left w:val="single" w:sz="12" w:space="0" w:color="auto"/>
            </w:tcBorders>
            <w:vAlign w:val="center"/>
          </w:tcPr>
          <w:p w14:paraId="5B2978EC" w14:textId="77777777" w:rsidR="00090162" w:rsidRPr="00F66C37" w:rsidRDefault="00090162" w:rsidP="00050F32">
            <w:pPr>
              <w:jc w:val="center"/>
              <w:rPr>
                <w:rFonts w:ascii="Arial Narrow" w:hAnsi="Arial Narrow" w:cs="Arial"/>
                <w:b/>
                <w:sz w:val="18"/>
                <w:szCs w:val="20"/>
              </w:rPr>
            </w:pPr>
            <w:r w:rsidRPr="00F66C37">
              <w:rPr>
                <w:rFonts w:ascii="Arial Narrow" w:hAnsi="Arial Narrow" w:cs="Arial"/>
                <w:b/>
                <w:sz w:val="18"/>
                <w:szCs w:val="20"/>
              </w:rPr>
              <w:t>Semester 2</w:t>
            </w:r>
          </w:p>
        </w:tc>
        <w:tc>
          <w:tcPr>
            <w:tcW w:w="3540" w:type="dxa"/>
            <w:gridSpan w:val="3"/>
            <w:shd w:val="clear" w:color="auto" w:fill="auto"/>
            <w:vAlign w:val="center"/>
          </w:tcPr>
          <w:p w14:paraId="6110CDC6"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Quadratic functions - 10.2.1</w:t>
            </w:r>
          </w:p>
        </w:tc>
        <w:tc>
          <w:tcPr>
            <w:tcW w:w="3491" w:type="dxa"/>
            <w:gridSpan w:val="3"/>
            <w:shd w:val="clear" w:color="auto" w:fill="auto"/>
            <w:vAlign w:val="center"/>
          </w:tcPr>
          <w:p w14:paraId="5CB30F2D"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Trigonometry - 10.2.2</w:t>
            </w:r>
          </w:p>
        </w:tc>
        <w:tc>
          <w:tcPr>
            <w:tcW w:w="3522" w:type="dxa"/>
            <w:gridSpan w:val="3"/>
            <w:shd w:val="clear" w:color="auto" w:fill="auto"/>
            <w:vAlign w:val="center"/>
          </w:tcPr>
          <w:p w14:paraId="5C5A20EA"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Geometry - 10.2.3</w:t>
            </w:r>
          </w:p>
        </w:tc>
        <w:tc>
          <w:tcPr>
            <w:tcW w:w="3468" w:type="dxa"/>
            <w:gridSpan w:val="3"/>
            <w:shd w:val="clear" w:color="auto" w:fill="auto"/>
            <w:vAlign w:val="center"/>
          </w:tcPr>
          <w:p w14:paraId="08AD9C9C"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Probability - 10.2.4</w:t>
            </w:r>
          </w:p>
        </w:tc>
        <w:tc>
          <w:tcPr>
            <w:tcW w:w="2344" w:type="dxa"/>
            <w:gridSpan w:val="2"/>
            <w:shd w:val="clear" w:color="auto" w:fill="auto"/>
            <w:vAlign w:val="center"/>
          </w:tcPr>
          <w:p w14:paraId="075DB9DC"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Statistics Bivariate - 10.2.5</w:t>
            </w:r>
          </w:p>
        </w:tc>
        <w:tc>
          <w:tcPr>
            <w:tcW w:w="4628" w:type="dxa"/>
            <w:gridSpan w:val="4"/>
            <w:tcBorders>
              <w:right w:val="single" w:sz="12" w:space="0" w:color="auto"/>
            </w:tcBorders>
            <w:shd w:val="clear" w:color="auto" w:fill="auto"/>
            <w:vAlign w:val="center"/>
          </w:tcPr>
          <w:p w14:paraId="31AFCE57" w14:textId="77777777" w:rsidR="00090162" w:rsidRPr="00F66C37" w:rsidRDefault="00090162" w:rsidP="00050F32">
            <w:pPr>
              <w:rPr>
                <w:rFonts w:ascii="Arial Narrow" w:hAnsi="Arial Narrow"/>
                <w:b/>
                <w:sz w:val="18"/>
                <w:szCs w:val="20"/>
              </w:rPr>
            </w:pPr>
            <w:r w:rsidRPr="00F66C37">
              <w:rPr>
                <w:rFonts w:ascii="Arial Narrow" w:hAnsi="Arial Narrow"/>
                <w:b/>
                <w:sz w:val="18"/>
                <w:szCs w:val="20"/>
              </w:rPr>
              <w:t>Relations and their graphs - 10.2.6</w:t>
            </w:r>
          </w:p>
        </w:tc>
      </w:tr>
      <w:tr w:rsidR="00090162" w:rsidRPr="00F66C37" w14:paraId="5D46C615" w14:textId="77777777" w:rsidTr="00050F32">
        <w:trPr>
          <w:trHeight w:val="794"/>
        </w:trPr>
        <w:tc>
          <w:tcPr>
            <w:tcW w:w="572" w:type="dxa"/>
            <w:vMerge/>
            <w:tcBorders>
              <w:left w:val="single" w:sz="12" w:space="0" w:color="auto"/>
              <w:bottom w:val="single" w:sz="12" w:space="0" w:color="auto"/>
            </w:tcBorders>
            <w:shd w:val="clear" w:color="auto" w:fill="D9D9D9" w:themeFill="background1" w:themeFillShade="D9"/>
          </w:tcPr>
          <w:p w14:paraId="4B675B4F" w14:textId="77777777" w:rsidR="00090162" w:rsidRPr="00F66C37" w:rsidRDefault="00090162" w:rsidP="00050F32">
            <w:pPr>
              <w:rPr>
                <w:rFonts w:ascii="Arial Narrow" w:hAnsi="Arial Narrow" w:cs="Arial"/>
                <w:sz w:val="18"/>
                <w:szCs w:val="20"/>
              </w:rPr>
            </w:pPr>
          </w:p>
        </w:tc>
        <w:tc>
          <w:tcPr>
            <w:tcW w:w="1442" w:type="dxa"/>
            <w:vMerge/>
            <w:tcBorders>
              <w:left w:val="single" w:sz="12" w:space="0" w:color="auto"/>
              <w:bottom w:val="single" w:sz="12" w:space="0" w:color="auto"/>
            </w:tcBorders>
          </w:tcPr>
          <w:p w14:paraId="5726CCB9" w14:textId="77777777" w:rsidR="00090162" w:rsidRPr="00F66C37" w:rsidRDefault="00090162" w:rsidP="00050F32">
            <w:pPr>
              <w:rPr>
                <w:rFonts w:ascii="Arial Narrow" w:hAnsi="Arial Narrow" w:cs="Arial"/>
                <w:sz w:val="18"/>
                <w:szCs w:val="20"/>
              </w:rPr>
            </w:pPr>
          </w:p>
        </w:tc>
        <w:tc>
          <w:tcPr>
            <w:tcW w:w="3540" w:type="dxa"/>
            <w:gridSpan w:val="3"/>
            <w:tcBorders>
              <w:bottom w:val="single" w:sz="12" w:space="0" w:color="auto"/>
            </w:tcBorders>
            <w:shd w:val="clear" w:color="auto" w:fill="FFFF66"/>
            <w:vAlign w:val="center"/>
          </w:tcPr>
          <w:p w14:paraId="0688CC0C"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Linear and non-linear relationships</w:t>
            </w:r>
          </w:p>
        </w:tc>
        <w:tc>
          <w:tcPr>
            <w:tcW w:w="3491" w:type="dxa"/>
            <w:gridSpan w:val="3"/>
            <w:tcBorders>
              <w:bottom w:val="single" w:sz="12" w:space="0" w:color="auto"/>
            </w:tcBorders>
            <w:shd w:val="clear" w:color="auto" w:fill="55C7FF" w:themeFill="accent1" w:themeFillTint="99"/>
            <w:vAlign w:val="center"/>
          </w:tcPr>
          <w:p w14:paraId="49089EFB"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Pythagoras and trigonometry</w:t>
            </w:r>
          </w:p>
        </w:tc>
        <w:tc>
          <w:tcPr>
            <w:tcW w:w="3522" w:type="dxa"/>
            <w:gridSpan w:val="3"/>
            <w:tcBorders>
              <w:bottom w:val="single" w:sz="12" w:space="0" w:color="auto"/>
            </w:tcBorders>
            <w:shd w:val="clear" w:color="auto" w:fill="55C7FF" w:themeFill="accent1" w:themeFillTint="99"/>
            <w:vAlign w:val="center"/>
          </w:tcPr>
          <w:p w14:paraId="6AC7ECFB"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Geometric reasoning</w:t>
            </w:r>
          </w:p>
        </w:tc>
        <w:tc>
          <w:tcPr>
            <w:tcW w:w="3468" w:type="dxa"/>
            <w:gridSpan w:val="3"/>
            <w:tcBorders>
              <w:bottom w:val="single" w:sz="12" w:space="0" w:color="auto"/>
            </w:tcBorders>
            <w:shd w:val="clear" w:color="auto" w:fill="B0DD7F"/>
            <w:vAlign w:val="center"/>
          </w:tcPr>
          <w:p w14:paraId="12DB454F"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Chance</w:t>
            </w:r>
          </w:p>
        </w:tc>
        <w:tc>
          <w:tcPr>
            <w:tcW w:w="2344" w:type="dxa"/>
            <w:gridSpan w:val="2"/>
            <w:tcBorders>
              <w:bottom w:val="single" w:sz="12" w:space="0" w:color="auto"/>
            </w:tcBorders>
            <w:shd w:val="clear" w:color="auto" w:fill="B0DD7F"/>
            <w:vAlign w:val="center"/>
          </w:tcPr>
          <w:p w14:paraId="00FE9F60"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Data representation and interpretation</w:t>
            </w:r>
          </w:p>
        </w:tc>
        <w:tc>
          <w:tcPr>
            <w:tcW w:w="4628" w:type="dxa"/>
            <w:gridSpan w:val="4"/>
            <w:tcBorders>
              <w:bottom w:val="single" w:sz="12" w:space="0" w:color="auto"/>
              <w:right w:val="single" w:sz="12" w:space="0" w:color="auto"/>
            </w:tcBorders>
            <w:shd w:val="clear" w:color="auto" w:fill="FFFF66"/>
            <w:vAlign w:val="center"/>
          </w:tcPr>
          <w:p w14:paraId="4334D7C7" w14:textId="77777777" w:rsidR="00090162" w:rsidRPr="00F66C37" w:rsidRDefault="00090162" w:rsidP="00050F32">
            <w:pPr>
              <w:rPr>
                <w:rFonts w:ascii="Arial Narrow" w:hAnsi="Arial Narrow"/>
                <w:sz w:val="18"/>
                <w:szCs w:val="20"/>
              </w:rPr>
            </w:pPr>
            <w:r w:rsidRPr="00F66C37">
              <w:rPr>
                <w:rFonts w:ascii="Arial Narrow" w:hAnsi="Arial Narrow"/>
                <w:sz w:val="18"/>
                <w:szCs w:val="20"/>
              </w:rPr>
              <w:t>Sub-strand: Linear and non-linear relationships</w:t>
            </w:r>
          </w:p>
        </w:tc>
      </w:tr>
      <w:tr w:rsidR="00090162" w:rsidRPr="00F66C37" w14:paraId="46B86C26" w14:textId="77777777" w:rsidTr="00050F32">
        <w:tc>
          <w:tcPr>
            <w:tcW w:w="572" w:type="dxa"/>
            <w:tcBorders>
              <w:top w:val="single" w:sz="12" w:space="0" w:color="auto"/>
              <w:left w:val="nil"/>
              <w:bottom w:val="nil"/>
            </w:tcBorders>
          </w:tcPr>
          <w:p w14:paraId="7F2A024B" w14:textId="77777777" w:rsidR="00090162" w:rsidRPr="00F66C37" w:rsidRDefault="00090162" w:rsidP="00050F32">
            <w:pPr>
              <w:jc w:val="center"/>
              <w:rPr>
                <w:rFonts w:ascii="Arial Narrow" w:hAnsi="Arial Narrow"/>
                <w:b/>
                <w:sz w:val="18"/>
                <w:szCs w:val="20"/>
              </w:rPr>
            </w:pPr>
          </w:p>
        </w:tc>
        <w:tc>
          <w:tcPr>
            <w:tcW w:w="1442" w:type="dxa"/>
            <w:tcBorders>
              <w:top w:val="single" w:sz="12" w:space="0" w:color="auto"/>
              <w:left w:val="single" w:sz="12" w:space="0" w:color="auto"/>
              <w:bottom w:val="single" w:sz="12" w:space="0" w:color="auto"/>
            </w:tcBorders>
          </w:tcPr>
          <w:p w14:paraId="09A70251"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Week</w:t>
            </w:r>
          </w:p>
        </w:tc>
        <w:tc>
          <w:tcPr>
            <w:tcW w:w="1226" w:type="dxa"/>
            <w:tcBorders>
              <w:bottom w:val="single" w:sz="12" w:space="0" w:color="auto"/>
            </w:tcBorders>
            <w:vAlign w:val="center"/>
          </w:tcPr>
          <w:p w14:paraId="671095B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w:t>
            </w:r>
          </w:p>
        </w:tc>
        <w:tc>
          <w:tcPr>
            <w:tcW w:w="1154" w:type="dxa"/>
            <w:tcBorders>
              <w:bottom w:val="single" w:sz="12" w:space="0" w:color="auto"/>
            </w:tcBorders>
            <w:vAlign w:val="center"/>
          </w:tcPr>
          <w:p w14:paraId="024BB751"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2</w:t>
            </w:r>
          </w:p>
        </w:tc>
        <w:tc>
          <w:tcPr>
            <w:tcW w:w="1160" w:type="dxa"/>
            <w:tcBorders>
              <w:bottom w:val="single" w:sz="12" w:space="0" w:color="auto"/>
            </w:tcBorders>
            <w:vAlign w:val="center"/>
          </w:tcPr>
          <w:p w14:paraId="2DC4564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3</w:t>
            </w:r>
          </w:p>
        </w:tc>
        <w:tc>
          <w:tcPr>
            <w:tcW w:w="1160" w:type="dxa"/>
            <w:tcBorders>
              <w:bottom w:val="single" w:sz="12" w:space="0" w:color="auto"/>
            </w:tcBorders>
            <w:vAlign w:val="center"/>
          </w:tcPr>
          <w:p w14:paraId="602D9517"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4</w:t>
            </w:r>
          </w:p>
        </w:tc>
        <w:tc>
          <w:tcPr>
            <w:tcW w:w="1157" w:type="dxa"/>
            <w:tcBorders>
              <w:bottom w:val="single" w:sz="12" w:space="0" w:color="auto"/>
            </w:tcBorders>
            <w:vAlign w:val="center"/>
          </w:tcPr>
          <w:p w14:paraId="4FBD7AE8"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5</w:t>
            </w:r>
          </w:p>
        </w:tc>
        <w:tc>
          <w:tcPr>
            <w:tcW w:w="1174" w:type="dxa"/>
            <w:tcBorders>
              <w:bottom w:val="single" w:sz="12" w:space="0" w:color="auto"/>
            </w:tcBorders>
            <w:vAlign w:val="center"/>
          </w:tcPr>
          <w:p w14:paraId="3320F12C"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6</w:t>
            </w:r>
          </w:p>
        </w:tc>
        <w:tc>
          <w:tcPr>
            <w:tcW w:w="1154" w:type="dxa"/>
            <w:tcBorders>
              <w:bottom w:val="single" w:sz="12" w:space="0" w:color="auto"/>
            </w:tcBorders>
            <w:vAlign w:val="center"/>
          </w:tcPr>
          <w:p w14:paraId="11D0E52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7</w:t>
            </w:r>
          </w:p>
        </w:tc>
        <w:tc>
          <w:tcPr>
            <w:tcW w:w="1146" w:type="dxa"/>
            <w:tcBorders>
              <w:bottom w:val="single" w:sz="12" w:space="0" w:color="auto"/>
            </w:tcBorders>
            <w:vAlign w:val="center"/>
          </w:tcPr>
          <w:p w14:paraId="15F2C2B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8</w:t>
            </w:r>
          </w:p>
        </w:tc>
        <w:tc>
          <w:tcPr>
            <w:tcW w:w="1222" w:type="dxa"/>
            <w:tcBorders>
              <w:bottom w:val="single" w:sz="12" w:space="0" w:color="auto"/>
            </w:tcBorders>
            <w:vAlign w:val="center"/>
          </w:tcPr>
          <w:p w14:paraId="1D23870C"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9</w:t>
            </w:r>
          </w:p>
        </w:tc>
        <w:tc>
          <w:tcPr>
            <w:tcW w:w="1153" w:type="dxa"/>
            <w:tcBorders>
              <w:bottom w:val="single" w:sz="12" w:space="0" w:color="auto"/>
            </w:tcBorders>
            <w:vAlign w:val="center"/>
          </w:tcPr>
          <w:p w14:paraId="7700982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10</w:t>
            </w:r>
          </w:p>
        </w:tc>
        <w:tc>
          <w:tcPr>
            <w:tcW w:w="1159" w:type="dxa"/>
            <w:tcBorders>
              <w:bottom w:val="single" w:sz="12" w:space="0" w:color="auto"/>
            </w:tcBorders>
            <w:vAlign w:val="center"/>
          </w:tcPr>
          <w:p w14:paraId="6CDAAE64"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11</w:t>
            </w:r>
          </w:p>
        </w:tc>
        <w:tc>
          <w:tcPr>
            <w:tcW w:w="1156" w:type="dxa"/>
            <w:tcBorders>
              <w:bottom w:val="single" w:sz="12" w:space="0" w:color="auto"/>
            </w:tcBorders>
            <w:vAlign w:val="center"/>
          </w:tcPr>
          <w:p w14:paraId="1C612D70"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12</w:t>
            </w:r>
          </w:p>
        </w:tc>
        <w:tc>
          <w:tcPr>
            <w:tcW w:w="1155" w:type="dxa"/>
            <w:tcBorders>
              <w:bottom w:val="single" w:sz="12" w:space="0" w:color="auto"/>
            </w:tcBorders>
            <w:vAlign w:val="center"/>
          </w:tcPr>
          <w:p w14:paraId="5718E5F2"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13</w:t>
            </w:r>
          </w:p>
        </w:tc>
        <w:tc>
          <w:tcPr>
            <w:tcW w:w="1189" w:type="dxa"/>
            <w:tcBorders>
              <w:bottom w:val="single" w:sz="12" w:space="0" w:color="auto"/>
            </w:tcBorders>
            <w:vAlign w:val="center"/>
          </w:tcPr>
          <w:p w14:paraId="713A60F5"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14</w:t>
            </w:r>
          </w:p>
        </w:tc>
        <w:tc>
          <w:tcPr>
            <w:tcW w:w="1162" w:type="dxa"/>
            <w:tcBorders>
              <w:bottom w:val="single" w:sz="12" w:space="0" w:color="auto"/>
            </w:tcBorders>
            <w:vAlign w:val="center"/>
          </w:tcPr>
          <w:p w14:paraId="67A6945B"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15</w:t>
            </w:r>
          </w:p>
        </w:tc>
        <w:tc>
          <w:tcPr>
            <w:tcW w:w="1152" w:type="dxa"/>
            <w:tcBorders>
              <w:bottom w:val="single" w:sz="12" w:space="0" w:color="auto"/>
            </w:tcBorders>
            <w:vAlign w:val="center"/>
          </w:tcPr>
          <w:p w14:paraId="7C9662E9"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16</w:t>
            </w:r>
          </w:p>
        </w:tc>
        <w:tc>
          <w:tcPr>
            <w:tcW w:w="1159" w:type="dxa"/>
            <w:tcBorders>
              <w:bottom w:val="single" w:sz="12" w:space="0" w:color="auto"/>
            </w:tcBorders>
            <w:vAlign w:val="center"/>
          </w:tcPr>
          <w:p w14:paraId="305D8E84"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17</w:t>
            </w:r>
          </w:p>
        </w:tc>
        <w:tc>
          <w:tcPr>
            <w:tcW w:w="1155" w:type="dxa"/>
            <w:tcBorders>
              <w:bottom w:val="single" w:sz="12" w:space="0" w:color="auto"/>
              <w:right w:val="single" w:sz="12" w:space="0" w:color="auto"/>
            </w:tcBorders>
            <w:vAlign w:val="center"/>
          </w:tcPr>
          <w:p w14:paraId="103119D3" w14:textId="77777777" w:rsidR="00090162" w:rsidRPr="00F66C37" w:rsidRDefault="00090162" w:rsidP="00050F32">
            <w:pPr>
              <w:jc w:val="center"/>
              <w:rPr>
                <w:rFonts w:ascii="Arial Narrow" w:hAnsi="Arial Narrow"/>
                <w:b/>
                <w:sz w:val="18"/>
                <w:szCs w:val="20"/>
              </w:rPr>
            </w:pPr>
            <w:r w:rsidRPr="00F66C37">
              <w:rPr>
                <w:rFonts w:ascii="Arial Narrow" w:hAnsi="Arial Narrow"/>
                <w:b/>
                <w:sz w:val="18"/>
                <w:szCs w:val="20"/>
              </w:rPr>
              <w:t>18</w:t>
            </w:r>
          </w:p>
        </w:tc>
      </w:tr>
    </w:tbl>
    <w:p w14:paraId="2C19C5FF" w14:textId="77777777" w:rsidR="00090162" w:rsidRPr="003A24E1" w:rsidRDefault="00090162" w:rsidP="00090162">
      <w:pPr>
        <w:jc w:val="right"/>
        <w:rPr>
          <w:sz w:val="20"/>
          <w:szCs w:val="20"/>
        </w:rPr>
      </w:pPr>
      <w:r w:rsidRPr="003A24E1">
        <w:rPr>
          <w:sz w:val="20"/>
          <w:szCs w:val="20"/>
        </w:rPr>
        <w:t>* Based on 3 hours teaching time per week</w:t>
      </w:r>
    </w:p>
    <w:tbl>
      <w:tblPr>
        <w:tblStyle w:val="TableGrid"/>
        <w:tblW w:w="22337" w:type="dxa"/>
        <w:tblInd w:w="-885" w:type="dxa"/>
        <w:tblLook w:val="04A0" w:firstRow="1" w:lastRow="0" w:firstColumn="1" w:lastColumn="0" w:noHBand="0" w:noVBand="1"/>
        <w:tblDescription w:val="Key to the Mathematics curriculum area plan – Years 7 to 10 (sample only)"/>
      </w:tblPr>
      <w:tblGrid>
        <w:gridCol w:w="2041"/>
        <w:gridCol w:w="4309"/>
        <w:gridCol w:w="1020"/>
        <w:gridCol w:w="4309"/>
        <w:gridCol w:w="1020"/>
        <w:gridCol w:w="4309"/>
        <w:gridCol w:w="1020"/>
        <w:gridCol w:w="4309"/>
      </w:tblGrid>
      <w:tr w:rsidR="00090162" w:rsidRPr="00EE45B1" w14:paraId="7846F5EF" w14:textId="77777777" w:rsidTr="00050F32">
        <w:trPr>
          <w:trHeight w:val="440"/>
        </w:trPr>
        <w:tc>
          <w:tcPr>
            <w:tcW w:w="2041" w:type="dxa"/>
            <w:tcBorders>
              <w:top w:val="nil"/>
              <w:left w:val="nil"/>
              <w:bottom w:val="nil"/>
              <w:right w:val="single" w:sz="4" w:space="0" w:color="auto"/>
            </w:tcBorders>
            <w:vAlign w:val="center"/>
          </w:tcPr>
          <w:p w14:paraId="73CD9975" w14:textId="77777777" w:rsidR="00090162" w:rsidRPr="00DE13A6" w:rsidRDefault="00090162" w:rsidP="00050F32">
            <w:pPr>
              <w:jc w:val="center"/>
              <w:rPr>
                <w:rFonts w:ascii="Arial Narrow" w:hAnsi="Arial Narrow"/>
                <w:b/>
              </w:rPr>
            </w:pPr>
            <w:r>
              <w:rPr>
                <w:rFonts w:ascii="Arial Narrow" w:hAnsi="Arial Narrow"/>
                <w:b/>
              </w:rPr>
              <w:t>K</w:t>
            </w:r>
            <w:r w:rsidRPr="00DE13A6">
              <w:rPr>
                <w:rFonts w:ascii="Arial Narrow" w:hAnsi="Arial Narrow"/>
                <w:b/>
              </w:rPr>
              <w:t>ey</w:t>
            </w:r>
          </w:p>
        </w:tc>
        <w:tc>
          <w:tcPr>
            <w:tcW w:w="4309" w:type="dxa"/>
            <w:tcBorders>
              <w:top w:val="single" w:sz="4" w:space="0" w:color="auto"/>
              <w:left w:val="single" w:sz="4" w:space="0" w:color="auto"/>
              <w:bottom w:val="single" w:sz="4" w:space="0" w:color="auto"/>
              <w:right w:val="single" w:sz="4" w:space="0" w:color="auto"/>
            </w:tcBorders>
            <w:shd w:val="clear" w:color="auto" w:fill="FFFF66"/>
            <w:vAlign w:val="center"/>
          </w:tcPr>
          <w:p w14:paraId="318504D5" w14:textId="77777777" w:rsidR="00090162" w:rsidRPr="00DE13A6" w:rsidRDefault="00090162" w:rsidP="00050F32">
            <w:pPr>
              <w:jc w:val="center"/>
              <w:rPr>
                <w:rFonts w:ascii="Arial Narrow" w:hAnsi="Arial Narrow"/>
                <w:b/>
              </w:rPr>
            </w:pPr>
            <w:r w:rsidRPr="00DE13A6">
              <w:rPr>
                <w:rFonts w:ascii="Arial Narrow" w:hAnsi="Arial Narrow"/>
                <w:b/>
              </w:rPr>
              <w:t>Number and Algebra Strand</w:t>
            </w:r>
          </w:p>
        </w:tc>
        <w:tc>
          <w:tcPr>
            <w:tcW w:w="1020" w:type="dxa"/>
            <w:tcBorders>
              <w:top w:val="nil"/>
              <w:left w:val="single" w:sz="4" w:space="0" w:color="auto"/>
              <w:bottom w:val="nil"/>
              <w:right w:val="single" w:sz="4" w:space="0" w:color="auto"/>
            </w:tcBorders>
            <w:vAlign w:val="center"/>
          </w:tcPr>
          <w:p w14:paraId="57172570" w14:textId="77777777" w:rsidR="00090162" w:rsidRPr="00EE45B1" w:rsidRDefault="00090162" w:rsidP="00050F32">
            <w:pPr>
              <w:jc w:val="center"/>
              <w:rPr>
                <w:rFonts w:ascii="Arial Narrow" w:hAnsi="Arial Narrow"/>
                <w:b/>
                <w:sz w:val="20"/>
                <w:szCs w:val="20"/>
              </w:rPr>
            </w:pPr>
          </w:p>
        </w:tc>
        <w:tc>
          <w:tcPr>
            <w:tcW w:w="4309" w:type="dxa"/>
            <w:tcBorders>
              <w:top w:val="single" w:sz="4" w:space="0" w:color="auto"/>
              <w:left w:val="single" w:sz="4" w:space="0" w:color="auto"/>
              <w:bottom w:val="single" w:sz="4" w:space="0" w:color="auto"/>
              <w:right w:val="single" w:sz="4" w:space="0" w:color="auto"/>
            </w:tcBorders>
            <w:shd w:val="clear" w:color="auto" w:fill="B0DD7F"/>
            <w:vAlign w:val="center"/>
          </w:tcPr>
          <w:p w14:paraId="2E040D29" w14:textId="77777777" w:rsidR="00090162" w:rsidRPr="00DE13A6" w:rsidRDefault="00090162" w:rsidP="00050F32">
            <w:pPr>
              <w:jc w:val="center"/>
              <w:rPr>
                <w:rFonts w:ascii="Arial Narrow" w:hAnsi="Arial Narrow"/>
                <w:b/>
              </w:rPr>
            </w:pPr>
            <w:r w:rsidRPr="00DE13A6">
              <w:rPr>
                <w:rFonts w:ascii="Arial Narrow" w:hAnsi="Arial Narrow"/>
                <w:b/>
              </w:rPr>
              <w:t>Statistics and Probability Strand</w:t>
            </w:r>
          </w:p>
        </w:tc>
        <w:tc>
          <w:tcPr>
            <w:tcW w:w="1020" w:type="dxa"/>
            <w:tcBorders>
              <w:top w:val="nil"/>
              <w:left w:val="single" w:sz="4" w:space="0" w:color="auto"/>
              <w:bottom w:val="nil"/>
              <w:right w:val="single" w:sz="4" w:space="0" w:color="auto"/>
            </w:tcBorders>
            <w:vAlign w:val="center"/>
          </w:tcPr>
          <w:p w14:paraId="6C799EB5" w14:textId="77777777" w:rsidR="00090162" w:rsidRPr="00EE45B1" w:rsidRDefault="00090162" w:rsidP="00050F32">
            <w:pPr>
              <w:jc w:val="center"/>
              <w:rPr>
                <w:rFonts w:ascii="Arial Narrow" w:hAnsi="Arial Narrow"/>
                <w:b/>
                <w:sz w:val="20"/>
                <w:szCs w:val="20"/>
              </w:rPr>
            </w:pPr>
          </w:p>
        </w:tc>
        <w:tc>
          <w:tcPr>
            <w:tcW w:w="4309" w:type="dxa"/>
            <w:tcBorders>
              <w:top w:val="single" w:sz="4" w:space="0" w:color="auto"/>
              <w:left w:val="single" w:sz="4" w:space="0" w:color="auto"/>
              <w:bottom w:val="single" w:sz="4" w:space="0" w:color="auto"/>
              <w:right w:val="single" w:sz="4" w:space="0" w:color="auto"/>
            </w:tcBorders>
            <w:shd w:val="clear" w:color="auto" w:fill="55C7FF" w:themeFill="accent1" w:themeFillTint="99"/>
            <w:vAlign w:val="center"/>
          </w:tcPr>
          <w:p w14:paraId="10CA642B" w14:textId="77777777" w:rsidR="00090162" w:rsidRPr="00DE13A6" w:rsidRDefault="00090162" w:rsidP="00050F32">
            <w:pPr>
              <w:jc w:val="center"/>
              <w:rPr>
                <w:rFonts w:ascii="Arial Narrow" w:hAnsi="Arial Narrow"/>
                <w:b/>
              </w:rPr>
            </w:pPr>
            <w:r w:rsidRPr="00DE13A6">
              <w:rPr>
                <w:rFonts w:ascii="Arial Narrow" w:hAnsi="Arial Narrow"/>
                <w:b/>
              </w:rPr>
              <w:t>Measurement and Geometry Strand</w:t>
            </w:r>
          </w:p>
        </w:tc>
        <w:tc>
          <w:tcPr>
            <w:tcW w:w="1020" w:type="dxa"/>
            <w:tcBorders>
              <w:top w:val="nil"/>
              <w:left w:val="single" w:sz="4" w:space="0" w:color="auto"/>
              <w:bottom w:val="nil"/>
              <w:right w:val="single" w:sz="4" w:space="0" w:color="auto"/>
            </w:tcBorders>
            <w:shd w:val="clear" w:color="auto" w:fill="auto"/>
          </w:tcPr>
          <w:p w14:paraId="3F717401" w14:textId="77777777" w:rsidR="00090162" w:rsidRPr="00DE13A6" w:rsidRDefault="00090162" w:rsidP="00050F32">
            <w:pPr>
              <w:jc w:val="center"/>
              <w:rPr>
                <w:rFonts w:ascii="Arial Narrow" w:hAnsi="Arial Narrow"/>
                <w:b/>
              </w:rPr>
            </w:pPr>
          </w:p>
        </w:tc>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14:paraId="7E7C0E8B" w14:textId="77777777" w:rsidR="00090162" w:rsidRPr="00DE13A6" w:rsidRDefault="00090162" w:rsidP="00050F32">
            <w:pPr>
              <w:jc w:val="center"/>
              <w:rPr>
                <w:rFonts w:ascii="Arial Narrow" w:hAnsi="Arial Narrow"/>
                <w:b/>
              </w:rPr>
            </w:pPr>
            <w:r>
              <w:rPr>
                <w:rFonts w:ascii="Arial Narrow" w:hAnsi="Arial Narrow"/>
                <w:b/>
              </w:rPr>
              <w:t>Topic, level, semester and sequence</w:t>
            </w:r>
          </w:p>
        </w:tc>
      </w:tr>
    </w:tbl>
    <w:p w14:paraId="2131A9E5" w14:textId="77777777" w:rsidR="00090162" w:rsidRPr="00090162" w:rsidRDefault="00090162" w:rsidP="00090162">
      <w:pPr>
        <w:pStyle w:val="VCAAbody"/>
      </w:pPr>
    </w:p>
    <w:sectPr w:rsidR="00090162" w:rsidRPr="00090162" w:rsidSect="00EC4FF7">
      <w:headerReference w:type="default" r:id="rId12"/>
      <w:footerReference w:type="default" r:id="rId13"/>
      <w:headerReference w:type="first" r:id="rId14"/>
      <w:footerReference w:type="first" r:id="rId15"/>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Unicode MS"/>
    <w:charset w:val="8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1EF6" w14:textId="2D7814F1" w:rsidR="00A922F4" w:rsidRPr="00D86DE4" w:rsidRDefault="003D4470" w:rsidP="00E86FF9">
    <w:pPr>
      <w:pStyle w:val="VCAAcaptionsandfootnotes"/>
      <w:spacing w:before="0"/>
      <w:rPr>
        <w:color w:val="999999" w:themeColor="accent2"/>
      </w:rPr>
    </w:pPr>
    <w:r>
      <w:rPr>
        <w:color w:val="999999" w:themeColor="accent2"/>
        <w:lang w:val="en-AU"/>
      </w:rPr>
      <w:t>By curriculum area</w:t>
    </w:r>
    <w:r w:rsidR="001E0428">
      <w:rPr>
        <w:color w:val="999999" w:themeColor="accent2"/>
        <w:lang w:val="en-AU"/>
      </w:rPr>
      <w:t xml:space="preserve">: secondary </w:t>
    </w:r>
    <w:r>
      <w:rPr>
        <w:color w:val="999999" w:themeColor="accent2"/>
        <w:lang w:val="en-AU"/>
      </w:rPr>
      <w:t>school example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0"/>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A32FA"/>
    <w:multiLevelType w:val="hybridMultilevel"/>
    <w:tmpl w:val="AB2E85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07964403"/>
    <w:multiLevelType w:val="hybridMultilevel"/>
    <w:tmpl w:val="EFC2A4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0C3618CA"/>
    <w:multiLevelType w:val="hybridMultilevel"/>
    <w:tmpl w:val="6CD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54C9"/>
    <w:multiLevelType w:val="hybridMultilevel"/>
    <w:tmpl w:val="BA50412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0FA30CCC"/>
    <w:multiLevelType w:val="hybridMultilevel"/>
    <w:tmpl w:val="1C6EFA5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F6466"/>
    <w:multiLevelType w:val="hybridMultilevel"/>
    <w:tmpl w:val="BC0EED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1" w15:restartNumberingAfterBreak="0">
    <w:nsid w:val="3D2733D6"/>
    <w:multiLevelType w:val="hybridMultilevel"/>
    <w:tmpl w:val="6D76D31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15:restartNumberingAfterBreak="0">
    <w:nsid w:val="3ED1218D"/>
    <w:multiLevelType w:val="hybridMultilevel"/>
    <w:tmpl w:val="A914017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3" w15:restartNumberingAfterBreak="0">
    <w:nsid w:val="3F16675D"/>
    <w:multiLevelType w:val="hybridMultilevel"/>
    <w:tmpl w:val="3CECBCF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CC248A"/>
    <w:multiLevelType w:val="hybridMultilevel"/>
    <w:tmpl w:val="DEECC14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92D0F8C"/>
    <w:multiLevelType w:val="hybridMultilevel"/>
    <w:tmpl w:val="5C8E167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7" w15:restartNumberingAfterBreak="0">
    <w:nsid w:val="4C8E37ED"/>
    <w:multiLevelType w:val="hybridMultilevel"/>
    <w:tmpl w:val="A0AA2E0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4394C57"/>
    <w:multiLevelType w:val="hybridMultilevel"/>
    <w:tmpl w:val="BAF2687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563030F5"/>
    <w:multiLevelType w:val="hybridMultilevel"/>
    <w:tmpl w:val="A5EE317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4F4935"/>
    <w:multiLevelType w:val="hybridMultilevel"/>
    <w:tmpl w:val="532E5A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4920070"/>
    <w:multiLevelType w:val="hybridMultilevel"/>
    <w:tmpl w:val="DE2610F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5" w15:restartNumberingAfterBreak="0">
    <w:nsid w:val="68316CEA"/>
    <w:multiLevelType w:val="hybridMultilevel"/>
    <w:tmpl w:val="3670E60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15:restartNumberingAfterBreak="0">
    <w:nsid w:val="6AEC2617"/>
    <w:multiLevelType w:val="hybridMultilevel"/>
    <w:tmpl w:val="E2E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30697"/>
    <w:multiLevelType w:val="hybridMultilevel"/>
    <w:tmpl w:val="6FAA4E7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757C67EC"/>
    <w:multiLevelType w:val="hybridMultilevel"/>
    <w:tmpl w:val="FF0E6A0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9" w15:restartNumberingAfterBreak="0">
    <w:nsid w:val="771A6492"/>
    <w:multiLevelType w:val="hybridMultilevel"/>
    <w:tmpl w:val="1DEAE8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7F4A"/>
    <w:multiLevelType w:val="hybridMultilevel"/>
    <w:tmpl w:val="F8881D7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7AED2877"/>
    <w:multiLevelType w:val="hybridMultilevel"/>
    <w:tmpl w:val="24D2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A1C5B"/>
    <w:multiLevelType w:val="hybridMultilevel"/>
    <w:tmpl w:val="109227A8"/>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3" w15:restartNumberingAfterBreak="0">
    <w:nsid w:val="7C202F43"/>
    <w:multiLevelType w:val="hybridMultilevel"/>
    <w:tmpl w:val="8F645DF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7D126992"/>
    <w:multiLevelType w:val="hybridMultilevel"/>
    <w:tmpl w:val="B0787B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5" w15:restartNumberingAfterBreak="0">
    <w:nsid w:val="7D5618AF"/>
    <w:multiLevelType w:val="hybridMultilevel"/>
    <w:tmpl w:val="56DCCB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6" w15:restartNumberingAfterBreak="0">
    <w:nsid w:val="7E833F48"/>
    <w:multiLevelType w:val="hybridMultilevel"/>
    <w:tmpl w:val="D11A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E56E10"/>
    <w:multiLevelType w:val="hybridMultilevel"/>
    <w:tmpl w:val="471A004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23"/>
  </w:num>
  <w:num w:numId="2">
    <w:abstractNumId w:val="20"/>
  </w:num>
  <w:num w:numId="3">
    <w:abstractNumId w:val="14"/>
  </w:num>
  <w:num w:numId="4">
    <w:abstractNumId w:val="9"/>
  </w:num>
  <w:num w:numId="5">
    <w:abstractNumId w:val="22"/>
  </w:num>
  <w:num w:numId="6">
    <w:abstractNumId w:val="0"/>
  </w:num>
  <w:num w:numId="7">
    <w:abstractNumId w:val="1"/>
  </w:num>
  <w:num w:numId="8">
    <w:abstractNumId w:val="2"/>
  </w:num>
  <w:num w:numId="9">
    <w:abstractNumId w:val="3"/>
  </w:num>
  <w:num w:numId="10">
    <w:abstractNumId w:val="7"/>
  </w:num>
  <w:num w:numId="11">
    <w:abstractNumId w:val="28"/>
  </w:num>
  <w:num w:numId="12">
    <w:abstractNumId w:val="11"/>
  </w:num>
  <w:num w:numId="13">
    <w:abstractNumId w:val="25"/>
  </w:num>
  <w:num w:numId="14">
    <w:abstractNumId w:val="8"/>
  </w:num>
  <w:num w:numId="15">
    <w:abstractNumId w:val="24"/>
  </w:num>
  <w:num w:numId="16">
    <w:abstractNumId w:val="4"/>
  </w:num>
  <w:num w:numId="17">
    <w:abstractNumId w:val="6"/>
  </w:num>
  <w:num w:numId="18">
    <w:abstractNumId w:val="26"/>
  </w:num>
  <w:num w:numId="19">
    <w:abstractNumId w:val="21"/>
  </w:num>
  <w:num w:numId="20">
    <w:abstractNumId w:val="35"/>
  </w:num>
  <w:num w:numId="21">
    <w:abstractNumId w:val="30"/>
  </w:num>
  <w:num w:numId="22">
    <w:abstractNumId w:val="33"/>
  </w:num>
  <w:num w:numId="23">
    <w:abstractNumId w:val="17"/>
  </w:num>
  <w:num w:numId="24">
    <w:abstractNumId w:val="34"/>
  </w:num>
  <w:num w:numId="25">
    <w:abstractNumId w:val="15"/>
  </w:num>
  <w:num w:numId="26">
    <w:abstractNumId w:val="27"/>
  </w:num>
  <w:num w:numId="27">
    <w:abstractNumId w:val="12"/>
  </w:num>
  <w:num w:numId="28">
    <w:abstractNumId w:val="10"/>
  </w:num>
  <w:num w:numId="29">
    <w:abstractNumId w:val="16"/>
  </w:num>
  <w:num w:numId="30">
    <w:abstractNumId w:val="5"/>
  </w:num>
  <w:num w:numId="31">
    <w:abstractNumId w:val="19"/>
  </w:num>
  <w:num w:numId="32">
    <w:abstractNumId w:val="13"/>
  </w:num>
  <w:num w:numId="33">
    <w:abstractNumId w:val="37"/>
  </w:num>
  <w:num w:numId="34">
    <w:abstractNumId w:val="32"/>
  </w:num>
  <w:num w:numId="35">
    <w:abstractNumId w:val="18"/>
  </w:num>
  <w:num w:numId="36">
    <w:abstractNumId w:val="36"/>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attachedTemplate r:id="rId1"/>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780E"/>
    <w:rsid w:val="00065CC6"/>
    <w:rsid w:val="00090162"/>
    <w:rsid w:val="000A71F7"/>
    <w:rsid w:val="000F09E4"/>
    <w:rsid w:val="000F16FD"/>
    <w:rsid w:val="0015274C"/>
    <w:rsid w:val="001E0428"/>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D4470"/>
    <w:rsid w:val="004175D7"/>
    <w:rsid w:val="00417AA3"/>
    <w:rsid w:val="00440B32"/>
    <w:rsid w:val="00447636"/>
    <w:rsid w:val="0046078D"/>
    <w:rsid w:val="004A2ED8"/>
    <w:rsid w:val="004F5BDA"/>
    <w:rsid w:val="0051631E"/>
    <w:rsid w:val="00523734"/>
    <w:rsid w:val="00536BB0"/>
    <w:rsid w:val="00537A1F"/>
    <w:rsid w:val="00566029"/>
    <w:rsid w:val="005923CB"/>
    <w:rsid w:val="00596B77"/>
    <w:rsid w:val="005B391B"/>
    <w:rsid w:val="005D3D78"/>
    <w:rsid w:val="005E2EF0"/>
    <w:rsid w:val="0068471E"/>
    <w:rsid w:val="00684F98"/>
    <w:rsid w:val="00693FFD"/>
    <w:rsid w:val="006D2159"/>
    <w:rsid w:val="006F787C"/>
    <w:rsid w:val="00702636"/>
    <w:rsid w:val="00724507"/>
    <w:rsid w:val="00773E6C"/>
    <w:rsid w:val="00781FB1"/>
    <w:rsid w:val="008012D2"/>
    <w:rsid w:val="00813C37"/>
    <w:rsid w:val="008154B5"/>
    <w:rsid w:val="00823962"/>
    <w:rsid w:val="00852719"/>
    <w:rsid w:val="00857A68"/>
    <w:rsid w:val="00860115"/>
    <w:rsid w:val="00873BE4"/>
    <w:rsid w:val="0088783C"/>
    <w:rsid w:val="008E210E"/>
    <w:rsid w:val="009370BC"/>
    <w:rsid w:val="00970580"/>
    <w:rsid w:val="00983362"/>
    <w:rsid w:val="0098739B"/>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338E4"/>
    <w:rsid w:val="00D51947"/>
    <w:rsid w:val="00D532F0"/>
    <w:rsid w:val="00D77413"/>
    <w:rsid w:val="00D82759"/>
    <w:rsid w:val="00D83EB1"/>
    <w:rsid w:val="00D86DE4"/>
    <w:rsid w:val="00DE51DB"/>
    <w:rsid w:val="00DE63A4"/>
    <w:rsid w:val="00E23F1D"/>
    <w:rsid w:val="00E30E05"/>
    <w:rsid w:val="00E36361"/>
    <w:rsid w:val="00E55AE9"/>
    <w:rsid w:val="00E86FF9"/>
    <w:rsid w:val="00EB0C84"/>
    <w:rsid w:val="00EC3E4C"/>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090162"/>
    <w:pPr>
      <w:keepNext/>
      <w:keepLines/>
      <w:spacing w:before="480" w:after="0"/>
      <w:outlineLvl w:val="0"/>
    </w:pPr>
    <w:rPr>
      <w:rFonts w:asciiTheme="majorHAnsi" w:eastAsiaTheme="majorEastAsia" w:hAnsiTheme="majorHAnsi" w:cstheme="majorBidi"/>
      <w:b/>
      <w:bCs/>
      <w:color w:val="0072AA"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customStyle="1" w:styleId="HeaderFooter">
    <w:name w:val="Header &amp; Footer"/>
    <w:rsid w:val="003D4470"/>
    <w:pPr>
      <w:tabs>
        <w:tab w:val="right" w:pos="12960"/>
      </w:tabs>
      <w:spacing w:after="0" w:line="240" w:lineRule="auto"/>
    </w:pPr>
    <w:rPr>
      <w:rFonts w:ascii="Helvetica" w:eastAsia="Arial Unicode MS" w:hAnsi="Helvetica" w:cs="Times New Roman"/>
      <w:color w:val="000000"/>
      <w:sz w:val="20"/>
      <w:szCs w:val="20"/>
    </w:rPr>
  </w:style>
  <w:style w:type="paragraph" w:customStyle="1" w:styleId="Body1">
    <w:name w:val="Body 1"/>
    <w:autoRedefine/>
    <w:rsid w:val="003D4470"/>
    <w:pPr>
      <w:spacing w:after="0" w:line="240" w:lineRule="auto"/>
    </w:pPr>
    <w:rPr>
      <w:rFonts w:ascii="Helvetica" w:eastAsia="Arial Unicode MS" w:hAnsi="Helvetica" w:cs="Times New Roman"/>
      <w:color w:val="000000"/>
      <w:sz w:val="24"/>
      <w:szCs w:val="20"/>
    </w:rPr>
  </w:style>
  <w:style w:type="paragraph" w:customStyle="1" w:styleId="imported-TableGrid">
    <w:name w:val="imported-Table Grid"/>
    <w:rsid w:val="003D4470"/>
    <w:pPr>
      <w:spacing w:after="0" w:line="240" w:lineRule="auto"/>
    </w:pPr>
    <w:rPr>
      <w:rFonts w:ascii="Helvetica" w:eastAsia="Arial Unicode MS" w:hAnsi="Helvetica" w:cs="Times New Roman"/>
      <w:color w:val="000000"/>
      <w:sz w:val="24"/>
      <w:szCs w:val="20"/>
    </w:rPr>
  </w:style>
  <w:style w:type="paragraph" w:customStyle="1" w:styleId="imported-BodyBullet">
    <w:name w:val="imported-Body Bullet"/>
    <w:rsid w:val="003D4470"/>
    <w:pPr>
      <w:spacing w:after="0" w:line="240" w:lineRule="auto"/>
    </w:pPr>
    <w:rPr>
      <w:rFonts w:ascii="Helvetica" w:eastAsia="Arial Unicode MS" w:hAnsi="Helvetica" w:cs="Times New Roman"/>
      <w:color w:val="000000"/>
      <w:sz w:val="24"/>
      <w:szCs w:val="20"/>
    </w:rPr>
  </w:style>
  <w:style w:type="paragraph" w:customStyle="1" w:styleId="List0">
    <w:name w:val="List 0"/>
    <w:semiHidden/>
    <w:rsid w:val="003D4470"/>
    <w:pPr>
      <w:numPr>
        <w:numId w:val="6"/>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3D4470"/>
    <w:rPr>
      <w:sz w:val="16"/>
      <w:szCs w:val="16"/>
    </w:rPr>
  </w:style>
  <w:style w:type="paragraph" w:styleId="CommentText">
    <w:name w:val="annotation text"/>
    <w:basedOn w:val="Normal"/>
    <w:link w:val="CommentTextChar"/>
    <w:rsid w:val="003D44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4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470"/>
    <w:rPr>
      <w:b/>
      <w:bCs/>
    </w:rPr>
  </w:style>
  <w:style w:type="character" w:customStyle="1" w:styleId="CommentSubjectChar">
    <w:name w:val="Comment Subject Char"/>
    <w:basedOn w:val="CommentTextChar"/>
    <w:link w:val="CommentSubject"/>
    <w:rsid w:val="003D4470"/>
    <w:rPr>
      <w:rFonts w:ascii="Times New Roman" w:eastAsia="Times New Roman" w:hAnsi="Times New Roman" w:cs="Times New Roman"/>
      <w:b/>
      <w:bCs/>
      <w:sz w:val="20"/>
      <w:szCs w:val="20"/>
    </w:rPr>
  </w:style>
  <w:style w:type="paragraph" w:styleId="ListParagraph">
    <w:name w:val="List Paragraph"/>
    <w:basedOn w:val="Normal"/>
    <w:uiPriority w:val="34"/>
    <w:qFormat/>
    <w:rsid w:val="00090162"/>
    <w:pPr>
      <w:ind w:left="720"/>
      <w:contextualSpacing/>
    </w:pPr>
    <w:rPr>
      <w:lang w:val="en-AU"/>
    </w:rPr>
  </w:style>
  <w:style w:type="character" w:customStyle="1" w:styleId="Heading1Char">
    <w:name w:val="Heading 1 Char"/>
    <w:basedOn w:val="DefaultParagraphFont"/>
    <w:link w:val="Heading1"/>
    <w:uiPriority w:val="9"/>
    <w:rsid w:val="00090162"/>
    <w:rPr>
      <w:rFonts w:asciiTheme="majorHAnsi" w:eastAsiaTheme="majorEastAsia" w:hAnsiTheme="majorHAnsi" w:cstheme="majorBidi"/>
      <w:b/>
      <w:bCs/>
      <w:color w:val="0072AA" w:themeColor="accent1" w:themeShade="BF"/>
      <w:sz w:val="28"/>
      <w:szCs w:val="28"/>
      <w:lang w:val="en-AU"/>
    </w:rPr>
  </w:style>
  <w:style w:type="paragraph" w:styleId="NormalWeb">
    <w:name w:val="Normal (Web)"/>
    <w:basedOn w:val="Normal"/>
    <w:uiPriority w:val="99"/>
    <w:unhideWhenUsed/>
    <w:rsid w:val="0009016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90162"/>
    <w:rPr>
      <w:b/>
      <w:bCs/>
    </w:rPr>
  </w:style>
  <w:style w:type="character" w:styleId="FollowedHyperlink">
    <w:name w:val="FollowedHyperlink"/>
    <w:basedOn w:val="DefaultParagraphFont"/>
    <w:uiPriority w:val="99"/>
    <w:semiHidden/>
    <w:unhideWhenUsed/>
    <w:rsid w:val="00EC3E4C"/>
    <w:rPr>
      <w:color w:val="8DB3E2" w:themeColor="followedHyperlink"/>
      <w:u w:val="single"/>
    </w:rPr>
  </w:style>
  <w:style w:type="character" w:styleId="UnresolvedMention">
    <w:name w:val="Unresolved Mention"/>
    <w:basedOn w:val="DefaultParagraphFont"/>
    <w:uiPriority w:val="99"/>
    <w:semiHidden/>
    <w:unhideWhenUsed/>
    <w:rsid w:val="00EC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foundation-10/resources/mathematics/Pages/TeachingResourc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Unicode MS"/>
    <w:charset w:val="8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2857C-1D6D-4444-A22F-09DB24E0844D}"/>
</file>

<file path=customXml/itemProps2.xml><?xml version="1.0" encoding="utf-8"?>
<ds:datastoreItem xmlns:ds="http://schemas.openxmlformats.org/officeDocument/2006/customXml" ds:itemID="{EBA848B5-61E6-45CE-88A6-73FD729D8E9B}">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VCAAA3landscape.dotx</Template>
  <TotalTime>26</TotalTime>
  <Pages>3</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By curriculum area: primary school example</vt:lpstr>
    </vt:vector>
  </TitlesOfParts>
  <Company>Victorian Curriculum and Assessment Authority</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curriculum area: secondary school example</dc:title>
  <dc:creator>Derek Tolan</dc:creator>
  <cp:keywords>Curriculum planning; by school</cp:keywords>
  <cp:lastModifiedBy>Garner, Georgina K</cp:lastModifiedBy>
  <cp:revision>12</cp:revision>
  <cp:lastPrinted>2015-05-15T02:36:00Z</cp:lastPrinted>
  <dcterms:created xsi:type="dcterms:W3CDTF">2019-11-14T01:10:00Z</dcterms:created>
  <dcterms:modified xsi:type="dcterms:W3CDTF">2022-11-25T05:51:00Z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3;#VCAA|ae0180aa-7478-4220-a827-32d8158f8b8e</vt:lpwstr>
  </property>
  <property fmtid="{D5CDD505-2E9C-101B-9397-08002B2CF9AE}" pid="5" name="DEECD_SubjectCategory">
    <vt:lpwstr/>
  </property>
  <property fmtid="{D5CDD505-2E9C-101B-9397-08002B2CF9AE}" pid="6" name="DEECD_ItemType">
    <vt:lpwstr>2;#Page|eb523acf-a821-456c-a76b-7607578309d7</vt:lpwstr>
  </property>
  <property fmtid="{D5CDD505-2E9C-101B-9397-08002B2CF9AE}" pid="7" name="DEECD_Audience">
    <vt:lpwstr/>
  </property>
</Properties>
</file>