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BDC5" w14:textId="7FF51E1C" w:rsidR="004A22BC" w:rsidRPr="004A22BC" w:rsidRDefault="00BF2AA9" w:rsidP="002402F1">
      <w:pPr>
        <w:pStyle w:val="VCAADocumenttitle"/>
        <w:ind w:right="2693"/>
      </w:pPr>
      <w:bookmarkStart w:id="0" w:name="doc_title"/>
      <w:bookmarkStart w:id="1" w:name="_Toc398032444"/>
      <w:bookmarkStart w:id="2" w:name="_Toc398032631"/>
      <w:r>
        <w:t xml:space="preserve">Financial literacy – </w:t>
      </w:r>
      <w:r w:rsidR="00147959">
        <w:t>Banking</w:t>
      </w:r>
    </w:p>
    <w:bookmarkEnd w:id="0"/>
    <w:bookmarkEnd w:id="1"/>
    <w:bookmarkEnd w:id="2"/>
    <w:p w14:paraId="050E2465" w14:textId="6EAFE105" w:rsidR="00C73F9D" w:rsidRPr="004A22BC"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77E4AB78">
            <wp:simplePos x="0" y="0"/>
            <wp:positionH relativeFrom="page">
              <wp:posOffset>0</wp:posOffset>
            </wp:positionH>
            <wp:positionV relativeFrom="page">
              <wp:posOffset>19050</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6075F1">
        <w:t>Level</w:t>
      </w:r>
      <w:r w:rsidR="00147959">
        <w:t>s 9 and 10</w:t>
      </w:r>
      <w:r w:rsidR="006075F1">
        <w:t xml:space="preserve">, </w:t>
      </w:r>
      <w:r w:rsidR="00147959">
        <w:br/>
        <w:t>Economics and Business</w:t>
      </w:r>
      <w:r w:rsidR="00BF2AA9">
        <w:t>,</w:t>
      </w:r>
      <w:r w:rsidR="001848E2">
        <w:t xml:space="preserve"> </w:t>
      </w:r>
      <w:r w:rsidR="006075F1">
        <w:br/>
      </w:r>
      <w:r w:rsidR="009B4722">
        <w:t>resource</w:t>
      </w:r>
      <w:r w:rsidR="00BF2AA9">
        <w:t>s</w:t>
      </w:r>
    </w:p>
    <w:p w14:paraId="0A96EF31" w14:textId="77777777" w:rsidR="00C73F9D" w:rsidRPr="00210AB7" w:rsidRDefault="00C73F9D" w:rsidP="00490726">
      <w:pPr>
        <w:jc w:val="center"/>
        <w:rPr>
          <w:lang w:val="en-AU"/>
        </w:rPr>
        <w:sectPr w:rsidR="00C73F9D" w:rsidRPr="00210AB7" w:rsidSect="003D421C">
          <w:headerReference w:type="even" r:id="rId12"/>
          <w:headerReference w:type="default" r:id="rId13"/>
          <w:footerReference w:type="even" r:id="rId14"/>
          <w:footerReference w:type="default" r:id="rId15"/>
          <w:headerReference w:type="first" r:id="rId16"/>
          <w:footerReference w:type="first" r:id="rId17"/>
          <w:pgSz w:w="11907" w:h="16840" w:code="9"/>
          <w:pgMar w:top="0" w:right="567" w:bottom="567" w:left="567" w:header="794" w:footer="686" w:gutter="0"/>
          <w:cols w:space="708"/>
          <w:titlePg/>
          <w:docGrid w:linePitch="360"/>
        </w:sectPr>
      </w:pPr>
    </w:p>
    <w:p w14:paraId="5B62DCA0" w14:textId="77777777" w:rsidR="001363D1" w:rsidRPr="00210AB7" w:rsidRDefault="0096074C" w:rsidP="00A06B65">
      <w:pPr>
        <w:pStyle w:val="VCAAtrademarkinfo"/>
        <w:spacing w:before="8760"/>
        <w:rPr>
          <w:lang w:val="en-AU"/>
        </w:rPr>
      </w:pPr>
      <w:r w:rsidRPr="00210AB7">
        <w:rPr>
          <w:lang w:val="en-AU"/>
        </w:rPr>
        <w:lastRenderedPageBreak/>
        <w:t>A</w:t>
      </w:r>
      <w:r w:rsidR="001363D1" w:rsidRPr="00210AB7">
        <w:rPr>
          <w:lang w:val="en-AU"/>
        </w:rPr>
        <w:t>uthorised and published by the Victorian Curriculum and Assessment Authority</w:t>
      </w:r>
      <w:r w:rsidR="001363D1" w:rsidRPr="00210AB7">
        <w:rPr>
          <w:lang w:val="en-AU"/>
        </w:rPr>
        <w:br/>
        <w:t xml:space="preserve">Level </w:t>
      </w:r>
      <w:r w:rsidR="007E1ED2" w:rsidRPr="00210AB7">
        <w:rPr>
          <w:lang w:val="en-AU"/>
        </w:rPr>
        <w:t>7</w:t>
      </w:r>
      <w:r w:rsidR="001363D1" w:rsidRPr="00210AB7">
        <w:rPr>
          <w:lang w:val="en-AU"/>
        </w:rPr>
        <w:t>, 2 Lonsdale Street</w:t>
      </w:r>
      <w:r w:rsidR="001363D1" w:rsidRPr="00210AB7">
        <w:rPr>
          <w:lang w:val="en-AU"/>
        </w:rPr>
        <w:br/>
        <w:t>Melbourne VIC 3000</w:t>
      </w:r>
    </w:p>
    <w:p w14:paraId="547B6406" w14:textId="6F0AEB00" w:rsidR="001363D1" w:rsidRPr="00210AB7" w:rsidRDefault="001363D1" w:rsidP="001363D1">
      <w:pPr>
        <w:pStyle w:val="VCAAtrademarkinfo"/>
        <w:rPr>
          <w:lang w:val="en-AU"/>
        </w:rPr>
      </w:pPr>
      <w:r w:rsidRPr="00210AB7">
        <w:rPr>
          <w:lang w:val="en-AU"/>
        </w:rPr>
        <w:t xml:space="preserve">© Victorian Curriculum and Assessment Authority </w:t>
      </w:r>
      <w:r w:rsidR="00515765">
        <w:rPr>
          <w:lang w:val="en-AU"/>
        </w:rPr>
        <w:t>2021</w:t>
      </w:r>
    </w:p>
    <w:p w14:paraId="1CB9269A" w14:textId="77777777" w:rsidR="001363D1" w:rsidRPr="00210AB7" w:rsidRDefault="001363D1" w:rsidP="001363D1">
      <w:pPr>
        <w:pStyle w:val="VCAAtrademarkinfo"/>
        <w:rPr>
          <w:lang w:val="en-AU"/>
        </w:rPr>
      </w:pPr>
    </w:p>
    <w:p w14:paraId="060AB56B" w14:textId="77777777" w:rsidR="00A06B65" w:rsidRPr="00A06B65" w:rsidRDefault="00A06B65" w:rsidP="00A06B65">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8" w:history="1">
        <w:r w:rsidRPr="00A06B65">
          <w:rPr>
            <w:rStyle w:val="Hyperlink"/>
            <w:lang w:val="en-AU"/>
          </w:rPr>
          <w:t>VCAA educational allowance</w:t>
        </w:r>
      </w:hyperlink>
      <w:r w:rsidRPr="00A06B65">
        <w:rPr>
          <w:lang w:val="en-AU"/>
        </w:rPr>
        <w:t xml:space="preserve">. For more information go to </w:t>
      </w:r>
      <w:hyperlink r:id="rId19" w:history="1">
        <w:r w:rsidR="00E76D71">
          <w:rPr>
            <w:rStyle w:val="Hyperlink"/>
          </w:rPr>
          <w:t>https://www.vcaa.vic.edu.au/Footer/Pages/Copyright.aspx</w:t>
        </w:r>
      </w:hyperlink>
      <w:r w:rsidRPr="00A06B65">
        <w:rPr>
          <w:lang w:val="en-AU"/>
        </w:rPr>
        <w:t xml:space="preserve">. </w:t>
      </w:r>
    </w:p>
    <w:p w14:paraId="63DE8AAF" w14:textId="77777777" w:rsidR="00A06B65" w:rsidRPr="00A06B65" w:rsidRDefault="00A06B65" w:rsidP="00A06B65">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20" w:history="1">
        <w:r w:rsidRPr="00A06B65">
          <w:rPr>
            <w:rStyle w:val="Hyperlink"/>
            <w:lang w:val="en-AU"/>
          </w:rPr>
          <w:t>www.vcaa.vic.edu.au</w:t>
        </w:r>
      </w:hyperlink>
      <w:r w:rsidRPr="00A06B65">
        <w:rPr>
          <w:lang w:val="en-AU"/>
        </w:rPr>
        <w:t>.</w:t>
      </w:r>
    </w:p>
    <w:p w14:paraId="6B7B39FB" w14:textId="77777777" w:rsidR="00A06B65" w:rsidRPr="00A06B65" w:rsidRDefault="00A06B65" w:rsidP="00A06B65">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21" w:history="1">
        <w:r w:rsidRPr="00A06B65">
          <w:rPr>
            <w:rStyle w:val="Hyperlink"/>
            <w:lang w:val="en-AU"/>
          </w:rPr>
          <w:t>vcaa.copyright@edumail.vic.gov.au</w:t>
        </w:r>
      </w:hyperlink>
    </w:p>
    <w:p w14:paraId="716C4D4A" w14:textId="77777777" w:rsidR="00A06B65" w:rsidRPr="00A06B65" w:rsidRDefault="00A06B65" w:rsidP="00A06B65">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06B65" w:rsidRDefault="00A06B65" w:rsidP="00A06B65">
      <w:pPr>
        <w:pStyle w:val="VCAAtrademarkinfo"/>
        <w:rPr>
          <w:lang w:val="en-AU"/>
        </w:rPr>
      </w:pPr>
      <w:r>
        <w:rPr>
          <w:lang w:val="en-AU"/>
        </w:rPr>
        <w:t>T</w:t>
      </w:r>
      <w:r w:rsidRPr="00A06B65">
        <w:rPr>
          <w:lang w:val="en-AU"/>
        </w:rPr>
        <w:t>he VCAA logo is a registered trademark of the Victorian Curriculum and Assessment Authority.</w:t>
      </w:r>
    </w:p>
    <w:p w14:paraId="78E012FB"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A06B65" w14:paraId="5C381055" w14:textId="77777777" w:rsidTr="00586B33">
        <w:trPr>
          <w:trHeight w:val="794"/>
        </w:trPr>
        <w:tc>
          <w:tcPr>
            <w:tcW w:w="9855" w:type="dxa"/>
          </w:tcPr>
          <w:p w14:paraId="47452B82" w14:textId="77777777" w:rsidR="00A06B65" w:rsidRPr="00A06B65" w:rsidRDefault="00A06B65" w:rsidP="00A06B65">
            <w:pPr>
              <w:pStyle w:val="VCAAtrademarkinfo"/>
              <w:rPr>
                <w:lang w:val="en-AU"/>
              </w:rPr>
            </w:pPr>
            <w:r w:rsidRPr="00A06B65">
              <w:rPr>
                <w:lang w:val="en-AU"/>
              </w:rPr>
              <w:t>Contact us if you need this information in an accessible format - for example, large print or audio.</w:t>
            </w:r>
          </w:p>
          <w:p w14:paraId="43A2EBAC" w14:textId="77777777" w:rsidR="00A06B65" w:rsidRPr="00A06B65" w:rsidRDefault="00A06B65" w:rsidP="00A06B65">
            <w:pPr>
              <w:pStyle w:val="VCAAtrademarkinfo"/>
              <w:rPr>
                <w:lang w:val="en-AU"/>
              </w:rPr>
            </w:pPr>
            <w:r w:rsidRPr="00A06B65">
              <w:rPr>
                <w:lang w:val="en-AU"/>
              </w:rPr>
              <w:t xml:space="preserve">Telephone (03) 9032 1635 or email </w:t>
            </w:r>
            <w:hyperlink r:id="rId22" w:history="1">
              <w:r w:rsidRPr="00A06B65">
                <w:rPr>
                  <w:rStyle w:val="Hyperlink"/>
                  <w:lang w:val="en-AU"/>
                </w:rPr>
                <w:t>vcaa.media.publications@edumail.vic.gov.au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3"/>
          <w:footerReference w:type="first" r:id="rId24"/>
          <w:pgSz w:w="11907" w:h="16840" w:code="9"/>
          <w:pgMar w:top="1644" w:right="1134" w:bottom="238" w:left="1134" w:header="709" w:footer="567" w:gutter="0"/>
          <w:cols w:space="708"/>
          <w:titlePg/>
          <w:docGrid w:linePitch="360"/>
        </w:sectPr>
      </w:pPr>
    </w:p>
    <w:p w14:paraId="6247CC90" w14:textId="77777777" w:rsidR="005523F8" w:rsidRPr="00B8324C" w:rsidRDefault="005523F8" w:rsidP="005523F8">
      <w:pPr>
        <w:rPr>
          <w:color w:val="0F7EB4"/>
          <w:sz w:val="48"/>
          <w:lang w:val="en-AU"/>
        </w:rPr>
      </w:pPr>
      <w:r w:rsidRPr="00B8324C">
        <w:rPr>
          <w:color w:val="0F7EB4"/>
          <w:sz w:val="48"/>
          <w:lang w:val="en-AU"/>
        </w:rPr>
        <w:t>Contents</w:t>
      </w:r>
    </w:p>
    <w:p w14:paraId="56A254AA" w14:textId="7FB03F41" w:rsidR="00A657EE" w:rsidRPr="00A657EE" w:rsidRDefault="005523F8">
      <w:pPr>
        <w:pStyle w:val="TOC1"/>
        <w:rPr>
          <w:rFonts w:asciiTheme="minorHAnsi" w:eastAsiaTheme="minorEastAsia" w:hAnsiTheme="minorHAnsi" w:cstheme="minorBidi"/>
          <w:b w:val="0"/>
          <w:bCs w:val="0"/>
          <w:sz w:val="22"/>
          <w:szCs w:val="22"/>
        </w:rPr>
      </w:pPr>
      <w:r w:rsidRPr="00B8324C">
        <w:rPr>
          <w:b w:val="0"/>
          <w:bCs w:val="0"/>
          <w:noProof w:val="0"/>
        </w:rPr>
        <w:fldChar w:fldCharType="begin"/>
      </w:r>
      <w:r w:rsidRPr="00B8324C">
        <w:rPr>
          <w:b w:val="0"/>
          <w:bCs w:val="0"/>
          <w:noProof w:val="0"/>
        </w:rPr>
        <w:instrText xml:space="preserve"> TOC \h \z \t "VCAA Heading 1,1,VCAA Heading 2,2" </w:instrText>
      </w:r>
      <w:r w:rsidRPr="00B8324C">
        <w:rPr>
          <w:b w:val="0"/>
          <w:bCs w:val="0"/>
          <w:noProof w:val="0"/>
        </w:rPr>
        <w:fldChar w:fldCharType="separate"/>
      </w:r>
      <w:hyperlink w:anchor="_Toc64878444" w:history="1">
        <w:r w:rsidR="00A657EE" w:rsidRPr="00A657EE">
          <w:rPr>
            <w:rStyle w:val="Hyperlink"/>
            <w:b w:val="0"/>
          </w:rPr>
          <w:t>Worksheet A: Introduction to banking</w:t>
        </w:r>
        <w:r w:rsidR="00A657EE" w:rsidRPr="00A657EE">
          <w:rPr>
            <w:b w:val="0"/>
            <w:webHidden/>
          </w:rPr>
          <w:tab/>
        </w:r>
        <w:r w:rsidR="00A657EE" w:rsidRPr="00A657EE">
          <w:rPr>
            <w:b w:val="0"/>
            <w:webHidden/>
          </w:rPr>
          <w:fldChar w:fldCharType="begin"/>
        </w:r>
        <w:r w:rsidR="00A657EE" w:rsidRPr="00A657EE">
          <w:rPr>
            <w:b w:val="0"/>
            <w:webHidden/>
          </w:rPr>
          <w:instrText xml:space="preserve"> PAGEREF _Toc64878444 \h </w:instrText>
        </w:r>
        <w:r w:rsidR="00A657EE" w:rsidRPr="00A657EE">
          <w:rPr>
            <w:b w:val="0"/>
            <w:webHidden/>
          </w:rPr>
        </w:r>
        <w:r w:rsidR="00A657EE" w:rsidRPr="00A657EE">
          <w:rPr>
            <w:b w:val="0"/>
            <w:webHidden/>
          </w:rPr>
          <w:fldChar w:fldCharType="separate"/>
        </w:r>
        <w:r w:rsidR="00A657EE" w:rsidRPr="00A657EE">
          <w:rPr>
            <w:b w:val="0"/>
            <w:webHidden/>
          </w:rPr>
          <w:t>1</w:t>
        </w:r>
        <w:r w:rsidR="00A657EE" w:rsidRPr="00A657EE">
          <w:rPr>
            <w:b w:val="0"/>
            <w:webHidden/>
          </w:rPr>
          <w:fldChar w:fldCharType="end"/>
        </w:r>
      </w:hyperlink>
    </w:p>
    <w:p w14:paraId="33B424EB" w14:textId="0161952F" w:rsidR="00A657EE" w:rsidRPr="00A657EE" w:rsidRDefault="009B4722">
      <w:pPr>
        <w:pStyle w:val="TOC1"/>
        <w:rPr>
          <w:rFonts w:asciiTheme="minorHAnsi" w:eastAsiaTheme="minorEastAsia" w:hAnsiTheme="minorHAnsi" w:cstheme="minorBidi"/>
          <w:b w:val="0"/>
          <w:bCs w:val="0"/>
          <w:sz w:val="22"/>
          <w:szCs w:val="22"/>
        </w:rPr>
      </w:pPr>
      <w:hyperlink w:anchor="_Toc64878446" w:history="1">
        <w:r w:rsidR="00A657EE" w:rsidRPr="00A657EE">
          <w:rPr>
            <w:rStyle w:val="Hyperlink"/>
            <w:b w:val="0"/>
          </w:rPr>
          <w:t>Worksheet B: Types of bank accounts</w:t>
        </w:r>
        <w:r w:rsidR="00A657EE" w:rsidRPr="00A657EE">
          <w:rPr>
            <w:b w:val="0"/>
            <w:webHidden/>
          </w:rPr>
          <w:tab/>
        </w:r>
        <w:r w:rsidR="00A657EE" w:rsidRPr="00A657EE">
          <w:rPr>
            <w:b w:val="0"/>
            <w:webHidden/>
          </w:rPr>
          <w:fldChar w:fldCharType="begin"/>
        </w:r>
        <w:r w:rsidR="00A657EE" w:rsidRPr="00A657EE">
          <w:rPr>
            <w:b w:val="0"/>
            <w:webHidden/>
          </w:rPr>
          <w:instrText xml:space="preserve"> PAGEREF _Toc64878446 \h </w:instrText>
        </w:r>
        <w:r w:rsidR="00A657EE" w:rsidRPr="00A657EE">
          <w:rPr>
            <w:b w:val="0"/>
            <w:webHidden/>
          </w:rPr>
        </w:r>
        <w:r w:rsidR="00A657EE" w:rsidRPr="00A657EE">
          <w:rPr>
            <w:b w:val="0"/>
            <w:webHidden/>
          </w:rPr>
          <w:fldChar w:fldCharType="separate"/>
        </w:r>
        <w:r w:rsidR="00A657EE" w:rsidRPr="00A657EE">
          <w:rPr>
            <w:b w:val="0"/>
            <w:webHidden/>
          </w:rPr>
          <w:t>4</w:t>
        </w:r>
        <w:r w:rsidR="00A657EE" w:rsidRPr="00A657EE">
          <w:rPr>
            <w:b w:val="0"/>
            <w:webHidden/>
          </w:rPr>
          <w:fldChar w:fldCharType="end"/>
        </w:r>
      </w:hyperlink>
    </w:p>
    <w:p w14:paraId="20F908F7" w14:textId="2BE4C938" w:rsidR="00A657EE" w:rsidRPr="00A657EE" w:rsidRDefault="009B4722">
      <w:pPr>
        <w:pStyle w:val="TOC1"/>
        <w:rPr>
          <w:rFonts w:asciiTheme="minorHAnsi" w:eastAsiaTheme="minorEastAsia" w:hAnsiTheme="minorHAnsi" w:cstheme="minorBidi"/>
          <w:b w:val="0"/>
          <w:bCs w:val="0"/>
          <w:sz w:val="22"/>
          <w:szCs w:val="22"/>
        </w:rPr>
      </w:pPr>
      <w:hyperlink w:anchor="_Toc64878447" w:history="1">
        <w:r w:rsidR="00A657EE" w:rsidRPr="00A657EE">
          <w:rPr>
            <w:rStyle w:val="Hyperlink"/>
            <w:b w:val="0"/>
          </w:rPr>
          <w:t>Worksheet C: Opening a bank account</w:t>
        </w:r>
        <w:r w:rsidR="00A657EE" w:rsidRPr="00A657EE">
          <w:rPr>
            <w:b w:val="0"/>
            <w:webHidden/>
          </w:rPr>
          <w:tab/>
        </w:r>
        <w:r w:rsidR="00A657EE" w:rsidRPr="00A657EE">
          <w:rPr>
            <w:b w:val="0"/>
            <w:webHidden/>
          </w:rPr>
          <w:fldChar w:fldCharType="begin"/>
        </w:r>
        <w:r w:rsidR="00A657EE" w:rsidRPr="00A657EE">
          <w:rPr>
            <w:b w:val="0"/>
            <w:webHidden/>
          </w:rPr>
          <w:instrText xml:space="preserve"> PAGEREF _Toc64878447 \h </w:instrText>
        </w:r>
        <w:r w:rsidR="00A657EE" w:rsidRPr="00A657EE">
          <w:rPr>
            <w:b w:val="0"/>
            <w:webHidden/>
          </w:rPr>
        </w:r>
        <w:r w:rsidR="00A657EE" w:rsidRPr="00A657EE">
          <w:rPr>
            <w:b w:val="0"/>
            <w:webHidden/>
          </w:rPr>
          <w:fldChar w:fldCharType="separate"/>
        </w:r>
        <w:r w:rsidR="00A657EE" w:rsidRPr="00A657EE">
          <w:rPr>
            <w:b w:val="0"/>
            <w:webHidden/>
          </w:rPr>
          <w:t>7</w:t>
        </w:r>
        <w:r w:rsidR="00A657EE" w:rsidRPr="00A657EE">
          <w:rPr>
            <w:b w:val="0"/>
            <w:webHidden/>
          </w:rPr>
          <w:fldChar w:fldCharType="end"/>
        </w:r>
      </w:hyperlink>
    </w:p>
    <w:p w14:paraId="0CD9AB0C" w14:textId="5626F54D" w:rsidR="00A657EE" w:rsidRPr="00A657EE" w:rsidRDefault="009B4722">
      <w:pPr>
        <w:pStyle w:val="TOC1"/>
        <w:rPr>
          <w:rFonts w:asciiTheme="minorHAnsi" w:eastAsiaTheme="minorEastAsia" w:hAnsiTheme="minorHAnsi" w:cstheme="minorBidi"/>
          <w:b w:val="0"/>
          <w:bCs w:val="0"/>
          <w:sz w:val="22"/>
          <w:szCs w:val="22"/>
        </w:rPr>
      </w:pPr>
      <w:hyperlink w:anchor="_Toc64878448" w:history="1">
        <w:r w:rsidR="00A657EE" w:rsidRPr="00A657EE">
          <w:rPr>
            <w:rStyle w:val="Hyperlink"/>
            <w:b w:val="0"/>
          </w:rPr>
          <w:t>Worksheet D: Types of loans</w:t>
        </w:r>
        <w:r w:rsidR="00A657EE" w:rsidRPr="00A657EE">
          <w:rPr>
            <w:b w:val="0"/>
            <w:webHidden/>
          </w:rPr>
          <w:tab/>
        </w:r>
        <w:r w:rsidR="00A657EE" w:rsidRPr="00A657EE">
          <w:rPr>
            <w:b w:val="0"/>
            <w:webHidden/>
          </w:rPr>
          <w:fldChar w:fldCharType="begin"/>
        </w:r>
        <w:r w:rsidR="00A657EE" w:rsidRPr="00A657EE">
          <w:rPr>
            <w:b w:val="0"/>
            <w:webHidden/>
          </w:rPr>
          <w:instrText xml:space="preserve"> PAGEREF _Toc64878448 \h </w:instrText>
        </w:r>
        <w:r w:rsidR="00A657EE" w:rsidRPr="00A657EE">
          <w:rPr>
            <w:b w:val="0"/>
            <w:webHidden/>
          </w:rPr>
        </w:r>
        <w:r w:rsidR="00A657EE" w:rsidRPr="00A657EE">
          <w:rPr>
            <w:b w:val="0"/>
            <w:webHidden/>
          </w:rPr>
          <w:fldChar w:fldCharType="separate"/>
        </w:r>
        <w:r w:rsidR="00A657EE" w:rsidRPr="00A657EE">
          <w:rPr>
            <w:b w:val="0"/>
            <w:webHidden/>
          </w:rPr>
          <w:t>8</w:t>
        </w:r>
        <w:r w:rsidR="00A657EE" w:rsidRPr="00A657EE">
          <w:rPr>
            <w:b w:val="0"/>
            <w:webHidden/>
          </w:rPr>
          <w:fldChar w:fldCharType="end"/>
        </w:r>
      </w:hyperlink>
    </w:p>
    <w:p w14:paraId="1583B17F" w14:textId="2B4165ED" w:rsidR="00A657EE" w:rsidRPr="00A657EE" w:rsidRDefault="009B4722">
      <w:pPr>
        <w:pStyle w:val="TOC1"/>
        <w:rPr>
          <w:rFonts w:asciiTheme="minorHAnsi" w:eastAsiaTheme="minorEastAsia" w:hAnsiTheme="minorHAnsi" w:cstheme="minorBidi"/>
          <w:b w:val="0"/>
          <w:bCs w:val="0"/>
          <w:sz w:val="22"/>
          <w:szCs w:val="22"/>
        </w:rPr>
      </w:pPr>
      <w:hyperlink w:anchor="_Toc64878449" w:history="1">
        <w:r w:rsidR="00A657EE" w:rsidRPr="00A657EE">
          <w:rPr>
            <w:rStyle w:val="Hyperlink"/>
            <w:b w:val="0"/>
          </w:rPr>
          <w:t>Worksheet E: Debit cards versus credit cards</w:t>
        </w:r>
        <w:r w:rsidR="00A657EE" w:rsidRPr="00A657EE">
          <w:rPr>
            <w:b w:val="0"/>
            <w:webHidden/>
          </w:rPr>
          <w:tab/>
        </w:r>
        <w:r w:rsidR="00A657EE" w:rsidRPr="00A657EE">
          <w:rPr>
            <w:b w:val="0"/>
            <w:webHidden/>
          </w:rPr>
          <w:fldChar w:fldCharType="begin"/>
        </w:r>
        <w:r w:rsidR="00A657EE" w:rsidRPr="00A657EE">
          <w:rPr>
            <w:b w:val="0"/>
            <w:webHidden/>
          </w:rPr>
          <w:instrText xml:space="preserve"> PAGEREF _Toc64878449 \h </w:instrText>
        </w:r>
        <w:r w:rsidR="00A657EE" w:rsidRPr="00A657EE">
          <w:rPr>
            <w:b w:val="0"/>
            <w:webHidden/>
          </w:rPr>
        </w:r>
        <w:r w:rsidR="00A657EE" w:rsidRPr="00A657EE">
          <w:rPr>
            <w:b w:val="0"/>
            <w:webHidden/>
          </w:rPr>
          <w:fldChar w:fldCharType="separate"/>
        </w:r>
        <w:r w:rsidR="00A657EE" w:rsidRPr="00A657EE">
          <w:rPr>
            <w:b w:val="0"/>
            <w:webHidden/>
          </w:rPr>
          <w:t>8</w:t>
        </w:r>
        <w:r w:rsidR="00A657EE" w:rsidRPr="00A657EE">
          <w:rPr>
            <w:b w:val="0"/>
            <w:webHidden/>
          </w:rPr>
          <w:fldChar w:fldCharType="end"/>
        </w:r>
      </w:hyperlink>
    </w:p>
    <w:p w14:paraId="783D0935" w14:textId="240FC31E" w:rsidR="00A657EE" w:rsidRPr="00A657EE" w:rsidRDefault="009B4722">
      <w:pPr>
        <w:pStyle w:val="TOC1"/>
        <w:rPr>
          <w:rFonts w:asciiTheme="minorHAnsi" w:eastAsiaTheme="minorEastAsia" w:hAnsiTheme="minorHAnsi" w:cstheme="minorBidi"/>
          <w:b w:val="0"/>
          <w:bCs w:val="0"/>
          <w:sz w:val="22"/>
          <w:szCs w:val="22"/>
        </w:rPr>
      </w:pPr>
      <w:hyperlink w:anchor="_Toc64878450" w:history="1">
        <w:r w:rsidR="00A657EE" w:rsidRPr="00A657EE">
          <w:rPr>
            <w:rStyle w:val="Hyperlink"/>
            <w:b w:val="0"/>
          </w:rPr>
          <w:t>Worksheet F: Personal loans</w:t>
        </w:r>
        <w:r w:rsidR="00A657EE" w:rsidRPr="00A657EE">
          <w:rPr>
            <w:b w:val="0"/>
            <w:webHidden/>
          </w:rPr>
          <w:tab/>
        </w:r>
        <w:r w:rsidR="00A657EE" w:rsidRPr="00A657EE">
          <w:rPr>
            <w:b w:val="0"/>
            <w:webHidden/>
          </w:rPr>
          <w:fldChar w:fldCharType="begin"/>
        </w:r>
        <w:r w:rsidR="00A657EE" w:rsidRPr="00A657EE">
          <w:rPr>
            <w:b w:val="0"/>
            <w:webHidden/>
          </w:rPr>
          <w:instrText xml:space="preserve"> PAGEREF _Toc64878450 \h </w:instrText>
        </w:r>
        <w:r w:rsidR="00A657EE" w:rsidRPr="00A657EE">
          <w:rPr>
            <w:b w:val="0"/>
            <w:webHidden/>
          </w:rPr>
        </w:r>
        <w:r w:rsidR="00A657EE" w:rsidRPr="00A657EE">
          <w:rPr>
            <w:b w:val="0"/>
            <w:webHidden/>
          </w:rPr>
          <w:fldChar w:fldCharType="separate"/>
        </w:r>
        <w:r w:rsidR="00A657EE" w:rsidRPr="00A657EE">
          <w:rPr>
            <w:b w:val="0"/>
            <w:webHidden/>
          </w:rPr>
          <w:t>9</w:t>
        </w:r>
        <w:r w:rsidR="00A657EE" w:rsidRPr="00A657EE">
          <w:rPr>
            <w:b w:val="0"/>
            <w:webHidden/>
          </w:rPr>
          <w:fldChar w:fldCharType="end"/>
        </w:r>
      </w:hyperlink>
    </w:p>
    <w:p w14:paraId="3D72886B" w14:textId="55296AAE" w:rsidR="00A657EE" w:rsidRPr="00A657EE" w:rsidRDefault="009B4722">
      <w:pPr>
        <w:pStyle w:val="TOC1"/>
        <w:rPr>
          <w:rFonts w:asciiTheme="minorHAnsi" w:eastAsiaTheme="minorEastAsia" w:hAnsiTheme="minorHAnsi" w:cstheme="minorBidi"/>
          <w:b w:val="0"/>
          <w:bCs w:val="0"/>
          <w:sz w:val="22"/>
          <w:szCs w:val="22"/>
        </w:rPr>
      </w:pPr>
      <w:hyperlink w:anchor="_Toc64878452" w:history="1">
        <w:r w:rsidR="00A657EE" w:rsidRPr="00A657EE">
          <w:rPr>
            <w:rStyle w:val="Hyperlink"/>
            <w:b w:val="0"/>
          </w:rPr>
          <w:t>Worksheet G: Buy now pay later</w:t>
        </w:r>
        <w:r w:rsidR="00A657EE" w:rsidRPr="00A657EE">
          <w:rPr>
            <w:b w:val="0"/>
            <w:webHidden/>
          </w:rPr>
          <w:tab/>
        </w:r>
        <w:r w:rsidR="00A657EE" w:rsidRPr="00A657EE">
          <w:rPr>
            <w:b w:val="0"/>
            <w:webHidden/>
          </w:rPr>
          <w:fldChar w:fldCharType="begin"/>
        </w:r>
        <w:r w:rsidR="00A657EE" w:rsidRPr="00A657EE">
          <w:rPr>
            <w:b w:val="0"/>
            <w:webHidden/>
          </w:rPr>
          <w:instrText xml:space="preserve"> PAGEREF _Toc64878452 \h </w:instrText>
        </w:r>
        <w:r w:rsidR="00A657EE" w:rsidRPr="00A657EE">
          <w:rPr>
            <w:b w:val="0"/>
            <w:webHidden/>
          </w:rPr>
        </w:r>
        <w:r w:rsidR="00A657EE" w:rsidRPr="00A657EE">
          <w:rPr>
            <w:b w:val="0"/>
            <w:webHidden/>
          </w:rPr>
          <w:fldChar w:fldCharType="separate"/>
        </w:r>
        <w:r w:rsidR="00A657EE" w:rsidRPr="00A657EE">
          <w:rPr>
            <w:b w:val="0"/>
            <w:webHidden/>
          </w:rPr>
          <w:t>11</w:t>
        </w:r>
        <w:r w:rsidR="00A657EE" w:rsidRPr="00A657EE">
          <w:rPr>
            <w:b w:val="0"/>
            <w:webHidden/>
          </w:rPr>
          <w:fldChar w:fldCharType="end"/>
        </w:r>
      </w:hyperlink>
    </w:p>
    <w:p w14:paraId="6DE85007" w14:textId="69D2DD90" w:rsidR="00A657EE" w:rsidRDefault="009B4722">
      <w:pPr>
        <w:pStyle w:val="TOC1"/>
        <w:rPr>
          <w:rFonts w:asciiTheme="minorHAnsi" w:eastAsiaTheme="minorEastAsia" w:hAnsiTheme="minorHAnsi" w:cstheme="minorBidi"/>
          <w:b w:val="0"/>
          <w:bCs w:val="0"/>
          <w:sz w:val="22"/>
          <w:szCs w:val="22"/>
        </w:rPr>
      </w:pPr>
      <w:hyperlink w:anchor="_Toc64878453" w:history="1">
        <w:r w:rsidR="00A657EE" w:rsidRPr="00A657EE">
          <w:rPr>
            <w:rStyle w:val="Hyperlink"/>
            <w:b w:val="0"/>
          </w:rPr>
          <w:t>Worksheet H: Getting debt under control</w:t>
        </w:r>
        <w:r w:rsidR="00A657EE" w:rsidRPr="00A657EE">
          <w:rPr>
            <w:b w:val="0"/>
            <w:webHidden/>
          </w:rPr>
          <w:tab/>
        </w:r>
        <w:r w:rsidR="00A657EE" w:rsidRPr="00A657EE">
          <w:rPr>
            <w:b w:val="0"/>
            <w:webHidden/>
          </w:rPr>
          <w:fldChar w:fldCharType="begin"/>
        </w:r>
        <w:r w:rsidR="00A657EE" w:rsidRPr="00A657EE">
          <w:rPr>
            <w:b w:val="0"/>
            <w:webHidden/>
          </w:rPr>
          <w:instrText xml:space="preserve"> PAGEREF _Toc64878453 \h </w:instrText>
        </w:r>
        <w:r w:rsidR="00A657EE" w:rsidRPr="00A657EE">
          <w:rPr>
            <w:b w:val="0"/>
            <w:webHidden/>
          </w:rPr>
        </w:r>
        <w:r w:rsidR="00A657EE" w:rsidRPr="00A657EE">
          <w:rPr>
            <w:b w:val="0"/>
            <w:webHidden/>
          </w:rPr>
          <w:fldChar w:fldCharType="separate"/>
        </w:r>
        <w:r w:rsidR="00A657EE" w:rsidRPr="00A657EE">
          <w:rPr>
            <w:b w:val="0"/>
            <w:webHidden/>
          </w:rPr>
          <w:t>13</w:t>
        </w:r>
        <w:r w:rsidR="00A657EE" w:rsidRPr="00A657EE">
          <w:rPr>
            <w:b w:val="0"/>
            <w:webHidden/>
          </w:rPr>
          <w:fldChar w:fldCharType="end"/>
        </w:r>
      </w:hyperlink>
    </w:p>
    <w:p w14:paraId="14C59147" w14:textId="106D92B8" w:rsidR="005523F8" w:rsidRPr="00B8324C" w:rsidRDefault="005523F8" w:rsidP="005523F8">
      <w:pPr>
        <w:rPr>
          <w:lang w:val="en-AU" w:eastAsia="en-AU"/>
        </w:rPr>
      </w:pPr>
      <w:r w:rsidRPr="00B8324C">
        <w:rPr>
          <w:rFonts w:ascii="Arial" w:eastAsia="Times New Roman" w:hAnsi="Arial" w:cs="Arial"/>
          <w:b/>
          <w:bCs/>
          <w:szCs w:val="24"/>
          <w:lang w:val="en-AU" w:eastAsia="en-AU"/>
        </w:rPr>
        <w:fldChar w:fldCharType="end"/>
      </w:r>
    </w:p>
    <w:p w14:paraId="7A630FF4" w14:textId="77777777" w:rsidR="005523F8" w:rsidRPr="00B8324C" w:rsidRDefault="005523F8" w:rsidP="005523F8">
      <w:pPr>
        <w:pStyle w:val="TOC1"/>
        <w:rPr>
          <w:noProof w:val="0"/>
        </w:rPr>
      </w:pPr>
    </w:p>
    <w:p w14:paraId="45680890" w14:textId="1B46D39C" w:rsidR="005523F8" w:rsidRPr="00B8324C" w:rsidRDefault="005523F8" w:rsidP="005523F8">
      <w:pPr>
        <w:pStyle w:val="VCAAbody"/>
        <w:pBdr>
          <w:top w:val="single" w:sz="4" w:space="4" w:color="auto"/>
          <w:left w:val="single" w:sz="4" w:space="4" w:color="auto"/>
          <w:bottom w:val="single" w:sz="4" w:space="4" w:color="auto"/>
          <w:right w:val="single" w:sz="4" w:space="4" w:color="auto"/>
        </w:pBdr>
        <w:rPr>
          <w:lang w:val="en-AU" w:eastAsia="ja-JP"/>
        </w:rPr>
      </w:pPr>
      <w:r w:rsidRPr="00B8324C">
        <w:rPr>
          <w:b/>
          <w:lang w:val="en-AU" w:eastAsia="ja-JP"/>
        </w:rPr>
        <w:t>Note:</w:t>
      </w:r>
      <w:r w:rsidRPr="00B8324C">
        <w:rPr>
          <w:lang w:val="en-AU" w:eastAsia="ja-JP"/>
        </w:rPr>
        <w:t xml:space="preserve"> Please see the accompanying </w:t>
      </w:r>
      <w:r w:rsidR="007A7EC4">
        <w:rPr>
          <w:lang w:val="en-AU" w:eastAsia="ja-JP"/>
        </w:rPr>
        <w:t xml:space="preserve">Financial </w:t>
      </w:r>
      <w:r w:rsidR="004A1C10">
        <w:rPr>
          <w:lang w:val="en-AU" w:eastAsia="ja-JP"/>
        </w:rPr>
        <w:t>L</w:t>
      </w:r>
      <w:r w:rsidR="007A7EC4">
        <w:rPr>
          <w:lang w:val="en-AU" w:eastAsia="ja-JP"/>
        </w:rPr>
        <w:t xml:space="preserve">iteracy – </w:t>
      </w:r>
      <w:r w:rsidRPr="00B8324C">
        <w:rPr>
          <w:lang w:val="en-AU"/>
        </w:rPr>
        <w:t xml:space="preserve">Banking </w:t>
      </w:r>
      <w:r w:rsidR="00BF2AA9">
        <w:rPr>
          <w:lang w:val="en-AU"/>
        </w:rPr>
        <w:t>activities</w:t>
      </w:r>
      <w:r w:rsidR="00BF2AA9" w:rsidRPr="00B8324C">
        <w:rPr>
          <w:lang w:val="en-AU"/>
        </w:rPr>
        <w:t xml:space="preserve"> </w:t>
      </w:r>
      <w:r w:rsidRPr="00B8324C">
        <w:rPr>
          <w:lang w:val="en-AU"/>
        </w:rPr>
        <w:t xml:space="preserve">document for </w:t>
      </w:r>
      <w:r w:rsidR="00BF2AA9">
        <w:rPr>
          <w:lang w:val="en-AU"/>
        </w:rPr>
        <w:t>a full description of the sample activities.</w:t>
      </w:r>
    </w:p>
    <w:p w14:paraId="3334F4AE" w14:textId="77777777" w:rsidR="005B6130" w:rsidRDefault="005B6130">
      <w:pPr>
        <w:rPr>
          <w:lang w:val="en-AU"/>
        </w:rPr>
      </w:pPr>
    </w:p>
    <w:p w14:paraId="2217558B" w14:textId="77777777" w:rsidR="0050170B" w:rsidRDefault="0050170B">
      <w:pPr>
        <w:rPr>
          <w:lang w:val="en-AU"/>
        </w:rPr>
        <w:sectPr w:rsidR="0050170B" w:rsidSect="001848E2">
          <w:headerReference w:type="default" r:id="rId25"/>
          <w:footerReference w:type="default" r:id="rId26"/>
          <w:headerReference w:type="first" r:id="rId27"/>
          <w:footerReference w:type="first" r:id="rId28"/>
          <w:pgSz w:w="11907" w:h="16840" w:code="9"/>
          <w:pgMar w:top="1429" w:right="1134" w:bottom="1435" w:left="1134" w:header="391" w:footer="272" w:gutter="0"/>
          <w:pgNumType w:start="1"/>
          <w:cols w:space="708"/>
          <w:docGrid w:linePitch="360"/>
        </w:sectPr>
      </w:pPr>
    </w:p>
    <w:p w14:paraId="77C239AF" w14:textId="72083D95" w:rsidR="0054045A" w:rsidRPr="0054045A" w:rsidRDefault="00C46F46" w:rsidP="0054045A">
      <w:pPr>
        <w:pStyle w:val="VCAAHeading1"/>
      </w:pPr>
      <w:bookmarkStart w:id="4" w:name="_Toc64878444"/>
      <w:r>
        <w:t xml:space="preserve">Worksheet </w:t>
      </w:r>
      <w:r w:rsidR="0061695B">
        <w:t>A</w:t>
      </w:r>
      <w:r w:rsidR="0054045A" w:rsidRPr="0054045A">
        <w:t>:</w:t>
      </w:r>
      <w:r>
        <w:t xml:space="preserve"> </w:t>
      </w:r>
      <w:r w:rsidR="0054045A" w:rsidRPr="0054045A">
        <w:t>Introduct</w:t>
      </w:r>
      <w:r w:rsidR="00372563">
        <w:t>ion to</w:t>
      </w:r>
      <w:r w:rsidR="00E23BFA" w:rsidRPr="0054045A">
        <w:t xml:space="preserve"> banking</w:t>
      </w:r>
      <w:bookmarkEnd w:id="4"/>
    </w:p>
    <w:p w14:paraId="3AF316CE" w14:textId="746956D0" w:rsidR="0054045A" w:rsidRPr="007A7EC4" w:rsidRDefault="0054045A">
      <w:pPr>
        <w:pStyle w:val="VCAAbody"/>
      </w:pPr>
      <w:r w:rsidRPr="007A7EC4">
        <w:t>Banks are important institutions/businesses</w:t>
      </w:r>
      <w:r w:rsidR="00372563">
        <w:t xml:space="preserve"> that</w:t>
      </w:r>
      <w:r w:rsidRPr="007A7EC4">
        <w:t xml:space="preserve"> we all rely on to assist us with managing finances.</w:t>
      </w:r>
    </w:p>
    <w:p w14:paraId="1ABEB494" w14:textId="64007AD0" w:rsidR="0054045A" w:rsidRPr="007A7EC4" w:rsidRDefault="0054045A">
      <w:pPr>
        <w:pStyle w:val="VCAAbody"/>
      </w:pPr>
      <w:r w:rsidRPr="007A7EC4">
        <w:t xml:space="preserve">One of the first steps to taking control and learning to manage your finances is opening a bank account. You need to develop the skills required to </w:t>
      </w:r>
      <w:r w:rsidR="00372563">
        <w:t xml:space="preserve">successfully </w:t>
      </w:r>
      <w:r w:rsidRPr="007A7EC4">
        <w:t xml:space="preserve">manage your bank account as well as other interactions you will have with your bank. </w:t>
      </w:r>
    </w:p>
    <w:p w14:paraId="21226025" w14:textId="2CB73EAA" w:rsidR="0054045A" w:rsidRPr="007A7EC4" w:rsidRDefault="00397376" w:rsidP="007A7EC4">
      <w:pPr>
        <w:pStyle w:val="VCAAworksheetinstructionsbold"/>
        <w:rPr>
          <w:b w:val="0"/>
        </w:rPr>
      </w:pPr>
      <w:r w:rsidRPr="007A7EC4">
        <w:t xml:space="preserve">1. </w:t>
      </w:r>
      <w:r w:rsidR="0054045A" w:rsidRPr="007A7EC4">
        <w:t xml:space="preserve">Match the </w:t>
      </w:r>
      <w:r w:rsidR="00372563" w:rsidRPr="007A7EC4">
        <w:t>sentence beginnings and sentence endings</w:t>
      </w:r>
      <w:r w:rsidR="0054045A" w:rsidRPr="007A7EC4">
        <w:t xml:space="preserve"> to form </w:t>
      </w:r>
      <w:r w:rsidR="00372563" w:rsidRPr="007A7EC4">
        <w:t>correct statements related to banks</w:t>
      </w:r>
      <w:r w:rsidR="0054045A" w:rsidRPr="007A7EC4">
        <w:t>.</w:t>
      </w:r>
    </w:p>
    <w:tbl>
      <w:tblPr>
        <w:tblStyle w:val="GridTable4-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wo-column table with column headings 'Sentence beginning' and 'Sentence ending'"/>
      </w:tblPr>
      <w:tblGrid>
        <w:gridCol w:w="4508"/>
        <w:gridCol w:w="4508"/>
      </w:tblGrid>
      <w:tr w:rsidR="0054045A" w:rsidRPr="0054045A" w14:paraId="5C0F7E9A" w14:textId="77777777" w:rsidTr="009059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none" w:sz="0" w:space="0" w:color="auto"/>
              <w:left w:val="none" w:sz="0" w:space="0" w:color="auto"/>
              <w:bottom w:val="none" w:sz="0" w:space="0" w:color="auto"/>
              <w:right w:val="none" w:sz="0" w:space="0" w:color="auto"/>
            </w:tcBorders>
            <w:shd w:val="clear" w:color="auto" w:fill="0072AA" w:themeFill="accent1" w:themeFillShade="BF"/>
          </w:tcPr>
          <w:p w14:paraId="3ECF1EC5" w14:textId="0CEBCA04" w:rsidR="0054045A" w:rsidRPr="0054045A" w:rsidRDefault="00372563" w:rsidP="00905927">
            <w:pPr>
              <w:pStyle w:val="VCAAtableheadingnarrow"/>
            </w:pPr>
            <w:r>
              <w:t>Sentence b</w:t>
            </w:r>
            <w:r w:rsidR="0054045A" w:rsidRPr="0054045A">
              <w:t>eginning</w:t>
            </w:r>
          </w:p>
        </w:tc>
        <w:tc>
          <w:tcPr>
            <w:tcW w:w="4508" w:type="dxa"/>
            <w:tcBorders>
              <w:top w:val="none" w:sz="0" w:space="0" w:color="auto"/>
              <w:left w:val="none" w:sz="0" w:space="0" w:color="auto"/>
              <w:bottom w:val="none" w:sz="0" w:space="0" w:color="auto"/>
              <w:right w:val="none" w:sz="0" w:space="0" w:color="auto"/>
            </w:tcBorders>
            <w:shd w:val="clear" w:color="auto" w:fill="0072AA" w:themeFill="accent1" w:themeFillShade="BF"/>
          </w:tcPr>
          <w:p w14:paraId="2ADC2F4E" w14:textId="4CB1AF27" w:rsidR="0054045A" w:rsidRPr="0054045A" w:rsidRDefault="00372563" w:rsidP="00905927">
            <w:pPr>
              <w:pStyle w:val="VCAAtableheadingnarrow"/>
              <w:cnfStyle w:val="100000000000" w:firstRow="1" w:lastRow="0" w:firstColumn="0" w:lastColumn="0" w:oddVBand="0" w:evenVBand="0" w:oddHBand="0" w:evenHBand="0" w:firstRowFirstColumn="0" w:firstRowLastColumn="0" w:lastRowFirstColumn="0" w:lastRowLastColumn="0"/>
            </w:pPr>
            <w:r>
              <w:t>Sentence e</w:t>
            </w:r>
            <w:r w:rsidR="0054045A" w:rsidRPr="0054045A">
              <w:t xml:space="preserve">nding </w:t>
            </w:r>
          </w:p>
        </w:tc>
      </w:tr>
      <w:tr w:rsidR="0054045A" w:rsidRPr="0054045A" w14:paraId="3BBDA2C0" w14:textId="77777777" w:rsidTr="00905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5978CDC9" w14:textId="579951BE" w:rsidR="0054045A" w:rsidRPr="007A7EC4" w:rsidRDefault="0054045A">
            <w:pPr>
              <w:pStyle w:val="VCAAtabletextnarrow"/>
              <w:rPr>
                <w:b w:val="0"/>
              </w:rPr>
            </w:pPr>
            <w:r w:rsidRPr="007A7EC4">
              <w:rPr>
                <w:b w:val="0"/>
              </w:rPr>
              <w:t xml:space="preserve">Establishing and maintaining a bank account is </w:t>
            </w:r>
            <w:r w:rsidR="00372563" w:rsidRPr="007A7EC4">
              <w:rPr>
                <w:b w:val="0"/>
              </w:rPr>
              <w:t>...</w:t>
            </w:r>
          </w:p>
        </w:tc>
        <w:tc>
          <w:tcPr>
            <w:tcW w:w="4508" w:type="dxa"/>
            <w:shd w:val="clear" w:color="auto" w:fill="FFFFFF" w:themeFill="background1"/>
          </w:tcPr>
          <w:p w14:paraId="0A7B6AD2" w14:textId="2FE1D96A" w:rsidR="0054045A" w:rsidRPr="00C46F46" w:rsidRDefault="0054045A" w:rsidP="00905927">
            <w:pPr>
              <w:pStyle w:val="VCAAtabletextnarrow"/>
              <w:cnfStyle w:val="000000100000" w:firstRow="0" w:lastRow="0" w:firstColumn="0" w:lastColumn="0" w:oddVBand="0" w:evenVBand="0" w:oddHBand="1" w:evenHBand="0" w:firstRowFirstColumn="0" w:firstRowLastColumn="0" w:lastRowFirstColumn="0" w:lastRowLastColumn="0"/>
            </w:pPr>
            <w:r w:rsidRPr="00C46F46">
              <w:t>and borrowers (who the bank then lends money to)</w:t>
            </w:r>
            <w:r w:rsidR="00372563" w:rsidRPr="00C46F46">
              <w:t>.</w:t>
            </w:r>
          </w:p>
        </w:tc>
      </w:tr>
      <w:tr w:rsidR="0054045A" w:rsidRPr="0054045A" w14:paraId="345CB2C6" w14:textId="77777777" w:rsidTr="00905927">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75197CE2" w14:textId="7368671B" w:rsidR="0054045A" w:rsidRPr="007A7EC4" w:rsidRDefault="0054045A">
            <w:pPr>
              <w:pStyle w:val="VCAAtabletextnarrow"/>
              <w:rPr>
                <w:b w:val="0"/>
              </w:rPr>
            </w:pPr>
            <w:r w:rsidRPr="007A7EC4">
              <w:rPr>
                <w:b w:val="0"/>
              </w:rPr>
              <w:t xml:space="preserve">Using </w:t>
            </w:r>
            <w:r w:rsidR="00C46F46" w:rsidRPr="007A7EC4">
              <w:rPr>
                <w:b w:val="0"/>
              </w:rPr>
              <w:t>a</w:t>
            </w:r>
            <w:r w:rsidRPr="007A7EC4">
              <w:rPr>
                <w:b w:val="0"/>
              </w:rPr>
              <w:t xml:space="preserve"> bank account</w:t>
            </w:r>
            <w:r w:rsidR="00C46F46" w:rsidRPr="007A7EC4">
              <w:rPr>
                <w:b w:val="0"/>
              </w:rPr>
              <w:t>,</w:t>
            </w:r>
            <w:r w:rsidRPr="007A7EC4">
              <w:rPr>
                <w:b w:val="0"/>
              </w:rPr>
              <w:t xml:space="preserve"> you can choose to </w:t>
            </w:r>
            <w:r w:rsidR="00372563" w:rsidRPr="007A7EC4">
              <w:rPr>
                <w:b w:val="0"/>
              </w:rPr>
              <w:t>...</w:t>
            </w:r>
          </w:p>
        </w:tc>
        <w:tc>
          <w:tcPr>
            <w:tcW w:w="4508" w:type="dxa"/>
            <w:shd w:val="clear" w:color="auto" w:fill="FFFFFF" w:themeFill="background1"/>
          </w:tcPr>
          <w:p w14:paraId="6DD8E1D6" w14:textId="07487810" w:rsidR="0054045A" w:rsidRPr="00C46F46" w:rsidRDefault="0054045A" w:rsidP="00905927">
            <w:pPr>
              <w:pStyle w:val="VCAAtabletextnarrow"/>
              <w:cnfStyle w:val="000000000000" w:firstRow="0" w:lastRow="0" w:firstColumn="0" w:lastColumn="0" w:oddVBand="0" w:evenVBand="0" w:oddHBand="0" w:evenHBand="0" w:firstRowFirstColumn="0" w:firstRowLastColumn="0" w:lastRowFirstColumn="0" w:lastRowLastColumn="0"/>
            </w:pPr>
            <w:r w:rsidRPr="00C46F46">
              <w:t>bank account holders.</w:t>
            </w:r>
          </w:p>
        </w:tc>
      </w:tr>
      <w:tr w:rsidR="0054045A" w:rsidRPr="0054045A" w14:paraId="5D50F3FA" w14:textId="77777777" w:rsidTr="00905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63431C49" w14:textId="0232BE08" w:rsidR="0054045A" w:rsidRPr="007A7EC4" w:rsidRDefault="0054045A">
            <w:pPr>
              <w:pStyle w:val="VCAAtabletextnarrow"/>
              <w:rPr>
                <w:b w:val="0"/>
              </w:rPr>
            </w:pPr>
            <w:r w:rsidRPr="007A7EC4">
              <w:rPr>
                <w:b w:val="0"/>
              </w:rPr>
              <w:t xml:space="preserve">An investor hopes that </w:t>
            </w:r>
            <w:r w:rsidR="00372563" w:rsidRPr="007A7EC4">
              <w:rPr>
                <w:b w:val="0"/>
              </w:rPr>
              <w:t>...</w:t>
            </w:r>
          </w:p>
        </w:tc>
        <w:tc>
          <w:tcPr>
            <w:tcW w:w="4508" w:type="dxa"/>
            <w:shd w:val="clear" w:color="auto" w:fill="FFFFFF" w:themeFill="background1"/>
          </w:tcPr>
          <w:p w14:paraId="20A10BDD" w14:textId="6FB0DF91" w:rsidR="0054045A" w:rsidRPr="00C46F46" w:rsidRDefault="0054045A" w:rsidP="00905927">
            <w:pPr>
              <w:pStyle w:val="VCAAtabletextnarrow"/>
              <w:cnfStyle w:val="000000100000" w:firstRow="0" w:lastRow="0" w:firstColumn="0" w:lastColumn="0" w:oddVBand="0" w:evenVBand="0" w:oddHBand="1" w:evenHBand="0" w:firstRowFirstColumn="0" w:firstRowLastColumn="0" w:lastRowFirstColumn="0" w:lastRowLastColumn="0"/>
            </w:pPr>
            <w:r w:rsidRPr="00C46F46">
              <w:t>store this money and lend it to those who need funds</w:t>
            </w:r>
            <w:r w:rsidR="00372563" w:rsidRPr="00C46F46">
              <w:t>.</w:t>
            </w:r>
          </w:p>
        </w:tc>
      </w:tr>
      <w:tr w:rsidR="0054045A" w:rsidRPr="0054045A" w14:paraId="0EADE6B6" w14:textId="77777777" w:rsidTr="00905927">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05AC9DBB" w14:textId="798D4F36" w:rsidR="0054045A" w:rsidRPr="007A7EC4" w:rsidRDefault="0054045A">
            <w:pPr>
              <w:pStyle w:val="VCAAtabletextnarrow"/>
              <w:rPr>
                <w:b w:val="0"/>
              </w:rPr>
            </w:pPr>
            <w:r w:rsidRPr="007A7EC4">
              <w:rPr>
                <w:b w:val="0"/>
              </w:rPr>
              <w:t>Income/earnings can be paid</w:t>
            </w:r>
            <w:r w:rsidR="00372563" w:rsidRPr="007A7EC4">
              <w:rPr>
                <w:b w:val="0"/>
              </w:rPr>
              <w:t xml:space="preserve"> ...</w:t>
            </w:r>
          </w:p>
        </w:tc>
        <w:tc>
          <w:tcPr>
            <w:tcW w:w="4508" w:type="dxa"/>
            <w:shd w:val="clear" w:color="auto" w:fill="FFFFFF" w:themeFill="background1"/>
          </w:tcPr>
          <w:p w14:paraId="4A2BD597" w14:textId="3D24B8EA" w:rsidR="0054045A" w:rsidRPr="00C46F46" w:rsidRDefault="0054045A" w:rsidP="00905927">
            <w:pPr>
              <w:pStyle w:val="VCAAtabletextnarrow"/>
              <w:cnfStyle w:val="000000000000" w:firstRow="0" w:lastRow="0" w:firstColumn="0" w:lastColumn="0" w:oddVBand="0" w:evenVBand="0" w:oddHBand="0" w:evenHBand="0" w:firstRowFirstColumn="0" w:firstRowLastColumn="0" w:lastRowFirstColumn="0" w:lastRowLastColumn="0"/>
            </w:pPr>
            <w:r w:rsidRPr="00C46F46">
              <w:t>the amount owed</w:t>
            </w:r>
            <w:r w:rsidR="00C46F46" w:rsidRPr="00C46F46">
              <w:t>,</w:t>
            </w:r>
            <w:r w:rsidRPr="00C46F46">
              <w:t xml:space="preserve"> until it is paid back in full</w:t>
            </w:r>
            <w:r w:rsidR="00372563" w:rsidRPr="00C46F46">
              <w:t>.</w:t>
            </w:r>
          </w:p>
        </w:tc>
      </w:tr>
      <w:tr w:rsidR="0054045A" w:rsidRPr="0054045A" w14:paraId="43BDA3E2" w14:textId="77777777" w:rsidTr="00905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40789A53" w14:textId="44D6AADF" w:rsidR="0054045A" w:rsidRPr="007A7EC4" w:rsidRDefault="0054045A">
            <w:pPr>
              <w:pStyle w:val="VCAAtabletextnarrow"/>
              <w:rPr>
                <w:b w:val="0"/>
              </w:rPr>
            </w:pPr>
            <w:r w:rsidRPr="007A7EC4">
              <w:rPr>
                <w:b w:val="0"/>
              </w:rPr>
              <w:t xml:space="preserve">The primary role of a bank is to take deposits of money from customers, </w:t>
            </w:r>
            <w:r w:rsidR="00372563" w:rsidRPr="007A7EC4">
              <w:rPr>
                <w:b w:val="0"/>
              </w:rPr>
              <w:t>...</w:t>
            </w:r>
          </w:p>
        </w:tc>
        <w:tc>
          <w:tcPr>
            <w:tcW w:w="4508" w:type="dxa"/>
            <w:shd w:val="clear" w:color="auto" w:fill="FFFFFF" w:themeFill="background1"/>
          </w:tcPr>
          <w:p w14:paraId="6DC5438F" w14:textId="7A65F9E3" w:rsidR="0054045A" w:rsidRPr="00C46F46" w:rsidRDefault="0054045A" w:rsidP="00905927">
            <w:pPr>
              <w:pStyle w:val="VCAAtabletextnarrow"/>
              <w:cnfStyle w:val="000000100000" w:firstRow="0" w:lastRow="0" w:firstColumn="0" w:lastColumn="0" w:oddVBand="0" w:evenVBand="0" w:oddHBand="1" w:evenHBand="0" w:firstRowFirstColumn="0" w:firstRowLastColumn="0" w:lastRowFirstColumn="0" w:lastRowLastColumn="0"/>
            </w:pPr>
            <w:r w:rsidRPr="00C46F46">
              <w:t>rent paid for the use of someone else’s money</w:t>
            </w:r>
            <w:r w:rsidR="00372563" w:rsidRPr="00C46F46">
              <w:t>.</w:t>
            </w:r>
          </w:p>
        </w:tc>
      </w:tr>
      <w:tr w:rsidR="0054045A" w:rsidRPr="0054045A" w14:paraId="73F8DD39" w14:textId="77777777" w:rsidTr="00905927">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5D44F455" w14:textId="1C0F5108" w:rsidR="0054045A" w:rsidRPr="007A7EC4" w:rsidRDefault="0054045A">
            <w:pPr>
              <w:pStyle w:val="VCAAtabletextnarrow"/>
              <w:rPr>
                <w:b w:val="0"/>
              </w:rPr>
            </w:pPr>
            <w:r w:rsidRPr="007A7EC4">
              <w:rPr>
                <w:b w:val="0"/>
              </w:rPr>
              <w:t>A bank acts as an intermediary between its depositors (who lend their money to the bank)</w:t>
            </w:r>
            <w:r w:rsidR="00372563" w:rsidRPr="007A7EC4">
              <w:rPr>
                <w:b w:val="0"/>
              </w:rPr>
              <w:t xml:space="preserve"> ...</w:t>
            </w:r>
          </w:p>
        </w:tc>
        <w:tc>
          <w:tcPr>
            <w:tcW w:w="4508" w:type="dxa"/>
            <w:shd w:val="clear" w:color="auto" w:fill="FFFFFF" w:themeFill="background1"/>
          </w:tcPr>
          <w:p w14:paraId="395E5BE9" w14:textId="12A45AA7" w:rsidR="0054045A" w:rsidRPr="00C46F46" w:rsidRDefault="0054045A" w:rsidP="00905927">
            <w:pPr>
              <w:pStyle w:val="VCAAtabletextnarrow"/>
              <w:cnfStyle w:val="000000000000" w:firstRow="0" w:lastRow="0" w:firstColumn="0" w:lastColumn="0" w:oddVBand="0" w:evenVBand="0" w:oddHBand="0" w:evenHBand="0" w:firstRowFirstColumn="0" w:firstRowLastColumn="0" w:lastRowFirstColumn="0" w:lastRowLastColumn="0"/>
            </w:pPr>
            <w:r w:rsidRPr="00C46F46">
              <w:t>a practical way to keep your money in one place safely</w:t>
            </w:r>
            <w:r w:rsidR="00372563" w:rsidRPr="00C46F46">
              <w:t>.</w:t>
            </w:r>
          </w:p>
        </w:tc>
      </w:tr>
      <w:tr w:rsidR="0054045A" w:rsidRPr="0054045A" w14:paraId="4B36F762" w14:textId="77777777" w:rsidTr="00905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2D4BBCE8" w14:textId="46367BBB" w:rsidR="0054045A" w:rsidRPr="007A7EC4" w:rsidRDefault="0054045A">
            <w:pPr>
              <w:pStyle w:val="VCAAtabletextnarrow"/>
              <w:rPr>
                <w:b w:val="0"/>
              </w:rPr>
            </w:pPr>
            <w:r w:rsidRPr="007A7EC4">
              <w:rPr>
                <w:b w:val="0"/>
              </w:rPr>
              <w:t>Interest is paid by a bank to the people who deposit their money. The bank then</w:t>
            </w:r>
            <w:r w:rsidR="00372563" w:rsidRPr="007A7EC4">
              <w:rPr>
                <w:b w:val="0"/>
              </w:rPr>
              <w:t xml:space="preserve"> ...</w:t>
            </w:r>
          </w:p>
        </w:tc>
        <w:tc>
          <w:tcPr>
            <w:tcW w:w="4508" w:type="dxa"/>
            <w:shd w:val="clear" w:color="auto" w:fill="FFFFFF" w:themeFill="background1"/>
          </w:tcPr>
          <w:p w14:paraId="4D9AEB05" w14:textId="33357E37" w:rsidR="0054045A" w:rsidRPr="00C46F46" w:rsidRDefault="00C46F46" w:rsidP="00905927">
            <w:pPr>
              <w:pStyle w:val="VCAAtabletextnarrow"/>
              <w:cnfStyle w:val="000000100000" w:firstRow="0" w:lastRow="0" w:firstColumn="0" w:lastColumn="0" w:oddVBand="0" w:evenVBand="0" w:oddHBand="1" w:evenHBand="0" w:firstRowFirstColumn="0" w:firstRowLastColumn="0" w:lastRowFirstColumn="0" w:lastRowLastColumn="0"/>
            </w:pPr>
            <w:r w:rsidRPr="00C46F46">
              <w:t xml:space="preserve">the </w:t>
            </w:r>
            <w:r w:rsidR="0054045A" w:rsidRPr="00C46F46">
              <w:t>money they invest will grow</w:t>
            </w:r>
            <w:r w:rsidR="00372563" w:rsidRPr="00C46F46">
              <w:t>.</w:t>
            </w:r>
          </w:p>
        </w:tc>
      </w:tr>
      <w:tr w:rsidR="0054045A" w:rsidRPr="0054045A" w14:paraId="5AEA036F" w14:textId="77777777" w:rsidTr="00905927">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16BD38E8" w14:textId="2637D02F" w:rsidR="0054045A" w:rsidRPr="007A7EC4" w:rsidRDefault="0054045A">
            <w:pPr>
              <w:pStyle w:val="VCAAtabletextnarrow"/>
              <w:rPr>
                <w:b w:val="0"/>
              </w:rPr>
            </w:pPr>
            <w:r w:rsidRPr="007A7EC4">
              <w:rPr>
                <w:b w:val="0"/>
              </w:rPr>
              <w:t xml:space="preserve">Interest is like </w:t>
            </w:r>
            <w:r w:rsidR="00372563" w:rsidRPr="007A7EC4">
              <w:rPr>
                <w:b w:val="0"/>
              </w:rPr>
              <w:t>...</w:t>
            </w:r>
          </w:p>
        </w:tc>
        <w:tc>
          <w:tcPr>
            <w:tcW w:w="4508" w:type="dxa"/>
            <w:shd w:val="clear" w:color="auto" w:fill="FFFFFF" w:themeFill="background1"/>
          </w:tcPr>
          <w:p w14:paraId="743CC8A3" w14:textId="463A6A80" w:rsidR="0054045A" w:rsidRPr="00C46F46" w:rsidRDefault="0054045A" w:rsidP="00905927">
            <w:pPr>
              <w:pStyle w:val="VCAAtabletextnarrow"/>
              <w:cnfStyle w:val="000000000000" w:firstRow="0" w:lastRow="0" w:firstColumn="0" w:lastColumn="0" w:oddVBand="0" w:evenVBand="0" w:oddHBand="0" w:evenHBand="0" w:firstRowFirstColumn="0" w:firstRowLastColumn="0" w:lastRowFirstColumn="0" w:lastRowLastColumn="0"/>
            </w:pPr>
            <w:r w:rsidRPr="00C46F46">
              <w:t>directly into your bank account</w:t>
            </w:r>
            <w:r w:rsidR="00372563" w:rsidRPr="00C46F46">
              <w:t>.</w:t>
            </w:r>
          </w:p>
        </w:tc>
      </w:tr>
      <w:tr w:rsidR="0054045A" w:rsidRPr="0054045A" w14:paraId="7F6777EA" w14:textId="77777777" w:rsidTr="00905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5E929AA8" w14:textId="4A1478A8" w:rsidR="0054045A" w:rsidRPr="007A7EC4" w:rsidRDefault="0054045A">
            <w:pPr>
              <w:pStyle w:val="VCAAtabletextnarrow"/>
              <w:rPr>
                <w:b w:val="0"/>
              </w:rPr>
            </w:pPr>
            <w:r w:rsidRPr="007A7EC4">
              <w:rPr>
                <w:b w:val="0"/>
              </w:rPr>
              <w:t xml:space="preserve">A borrower pays interest as a percentage of </w:t>
            </w:r>
            <w:r w:rsidR="00372563" w:rsidRPr="007A7EC4">
              <w:rPr>
                <w:b w:val="0"/>
              </w:rPr>
              <w:t>...</w:t>
            </w:r>
          </w:p>
        </w:tc>
        <w:tc>
          <w:tcPr>
            <w:tcW w:w="4508" w:type="dxa"/>
            <w:shd w:val="clear" w:color="auto" w:fill="FFFFFF" w:themeFill="background1"/>
          </w:tcPr>
          <w:p w14:paraId="3943F6FF" w14:textId="0E659BCD" w:rsidR="0054045A" w:rsidRPr="00C46F46" w:rsidRDefault="0054045A" w:rsidP="00905927">
            <w:pPr>
              <w:pStyle w:val="VCAAtabletextnarrow"/>
              <w:cnfStyle w:val="000000100000" w:firstRow="0" w:lastRow="0" w:firstColumn="0" w:lastColumn="0" w:oddVBand="0" w:evenVBand="0" w:oddHBand="1" w:evenHBand="0" w:firstRowFirstColumn="0" w:firstRowLastColumn="0" w:lastRowFirstColumn="0" w:lastRowLastColumn="0"/>
            </w:pPr>
            <w:r w:rsidRPr="00C46F46">
              <w:t>spend, save or invest your money</w:t>
            </w:r>
            <w:r w:rsidR="00372563" w:rsidRPr="00C46F46">
              <w:t>.</w:t>
            </w:r>
          </w:p>
        </w:tc>
      </w:tr>
      <w:tr w:rsidR="0054045A" w:rsidRPr="0054045A" w14:paraId="079F2D89" w14:textId="77777777" w:rsidTr="00905927">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3F703FB3" w14:textId="6B16C7FC" w:rsidR="0054045A" w:rsidRPr="007A7EC4" w:rsidRDefault="0054045A">
            <w:pPr>
              <w:pStyle w:val="VCAAtabletextnarrow"/>
              <w:rPr>
                <w:b w:val="0"/>
              </w:rPr>
            </w:pPr>
            <w:r w:rsidRPr="007A7EC4">
              <w:rPr>
                <w:b w:val="0"/>
              </w:rPr>
              <w:t>Depositors are</w:t>
            </w:r>
            <w:r w:rsidR="00372563" w:rsidRPr="007A7EC4">
              <w:rPr>
                <w:b w:val="0"/>
              </w:rPr>
              <w:t xml:space="preserve"> ...</w:t>
            </w:r>
          </w:p>
        </w:tc>
        <w:tc>
          <w:tcPr>
            <w:tcW w:w="4508" w:type="dxa"/>
            <w:shd w:val="clear" w:color="auto" w:fill="FFFFFF" w:themeFill="background1"/>
          </w:tcPr>
          <w:p w14:paraId="50487AE3" w14:textId="6402F772" w:rsidR="0054045A" w:rsidRPr="00C46F46" w:rsidRDefault="0054045A" w:rsidP="00905927">
            <w:pPr>
              <w:pStyle w:val="VCAAtabletextnarrow"/>
              <w:cnfStyle w:val="000000000000" w:firstRow="0" w:lastRow="0" w:firstColumn="0" w:lastColumn="0" w:oddVBand="0" w:evenVBand="0" w:oddHBand="0" w:evenHBand="0" w:firstRowFirstColumn="0" w:firstRowLastColumn="0" w:lastRowFirstColumn="0" w:lastRowLastColumn="0"/>
            </w:pPr>
            <w:r w:rsidRPr="00C46F46">
              <w:t>charges interest to people who borrow money from the bank</w:t>
            </w:r>
            <w:r w:rsidR="00372563" w:rsidRPr="00C46F46">
              <w:t>.</w:t>
            </w:r>
          </w:p>
        </w:tc>
      </w:tr>
    </w:tbl>
    <w:p w14:paraId="6C039B40" w14:textId="77777777" w:rsidR="00C46F46" w:rsidRDefault="00C46F46">
      <w:pPr>
        <w:pStyle w:val="VCAAbody"/>
        <w:rPr>
          <w:lang w:val="en-AU"/>
        </w:rPr>
      </w:pPr>
    </w:p>
    <w:p w14:paraId="68C4901C" w14:textId="77777777" w:rsidR="00C46F46" w:rsidRDefault="00C46F46">
      <w:pPr>
        <w:rPr>
          <w:rFonts w:ascii="Arial" w:hAnsi="Arial" w:cs="Arial"/>
          <w:color w:val="0F7EB4"/>
          <w:sz w:val="36"/>
          <w:szCs w:val="28"/>
          <w:lang w:val="en-AU"/>
        </w:rPr>
      </w:pPr>
      <w:r>
        <w:rPr>
          <w:lang w:val="en-AU"/>
        </w:rPr>
        <w:br w:type="page"/>
      </w:r>
    </w:p>
    <w:p w14:paraId="713B0B56" w14:textId="6167DE35" w:rsidR="0054045A" w:rsidRPr="00FE1348" w:rsidRDefault="0054045A" w:rsidP="00FE1348">
      <w:pPr>
        <w:pStyle w:val="VCAAHeading2"/>
      </w:pPr>
      <w:bookmarkStart w:id="5" w:name="_Toc61962589"/>
      <w:bookmarkStart w:id="6" w:name="_Toc62031561"/>
      <w:bookmarkStart w:id="7" w:name="_Toc62031812"/>
      <w:bookmarkStart w:id="8" w:name="_Toc64878445"/>
      <w:r w:rsidRPr="00FE1348">
        <w:t>How do banks make profit?</w:t>
      </w:r>
      <w:bookmarkEnd w:id="5"/>
      <w:bookmarkEnd w:id="6"/>
      <w:bookmarkEnd w:id="7"/>
      <w:bookmarkEnd w:id="8"/>
    </w:p>
    <w:p w14:paraId="012ED5A3" w14:textId="2377AAA1" w:rsidR="0054045A" w:rsidRPr="0054045A" w:rsidRDefault="0054045A" w:rsidP="0054045A">
      <w:pPr>
        <w:pStyle w:val="VCAAbody"/>
        <w:rPr>
          <w:lang w:val="en-AU"/>
        </w:rPr>
      </w:pPr>
      <w:r w:rsidRPr="0054045A">
        <w:rPr>
          <w:lang w:val="en-AU"/>
        </w:rPr>
        <w:t>A bank makes profits by</w:t>
      </w:r>
      <w:r w:rsidR="00F85F86">
        <w:rPr>
          <w:lang w:val="en-AU"/>
        </w:rPr>
        <w:t>:</w:t>
      </w:r>
    </w:p>
    <w:p w14:paraId="7CC67732" w14:textId="77777777" w:rsidR="0054045A" w:rsidRPr="0054045A" w:rsidRDefault="0054045A" w:rsidP="0054045A">
      <w:pPr>
        <w:pStyle w:val="VCAAbullet"/>
        <w:rPr>
          <w:rFonts w:eastAsia="Calibri"/>
        </w:rPr>
      </w:pPr>
      <w:r w:rsidRPr="0054045A">
        <w:rPr>
          <w:rFonts w:eastAsia="Calibri"/>
        </w:rPr>
        <w:t xml:space="preserve">charging interest to borrowers </w:t>
      </w:r>
    </w:p>
    <w:p w14:paraId="64D7C714" w14:textId="0FA608F6" w:rsidR="0054045A" w:rsidRPr="0054045A" w:rsidRDefault="0054045A" w:rsidP="0054045A">
      <w:pPr>
        <w:pStyle w:val="VCAAbullet"/>
        <w:rPr>
          <w:rFonts w:eastAsia="Calibri"/>
        </w:rPr>
      </w:pPr>
      <w:r w:rsidRPr="0054045A">
        <w:rPr>
          <w:rFonts w:eastAsia="Calibri"/>
        </w:rPr>
        <w:t>charging interest on the amounts</w:t>
      </w:r>
      <w:r w:rsidR="00F85F86">
        <w:rPr>
          <w:rFonts w:eastAsia="Calibri"/>
        </w:rPr>
        <w:t xml:space="preserve"> people</w:t>
      </w:r>
      <w:r w:rsidRPr="0054045A">
        <w:rPr>
          <w:rFonts w:eastAsia="Calibri"/>
        </w:rPr>
        <w:t xml:space="preserve"> owe on credit cards</w:t>
      </w:r>
    </w:p>
    <w:p w14:paraId="4041DBC1" w14:textId="6FB29011" w:rsidR="0054045A" w:rsidRPr="00F85F86" w:rsidRDefault="00F85F86">
      <w:pPr>
        <w:pStyle w:val="VCAAbullet"/>
        <w:rPr>
          <w:rFonts w:eastAsia="Calibri"/>
        </w:rPr>
      </w:pPr>
      <w:r>
        <w:rPr>
          <w:rFonts w:eastAsia="Calibri"/>
        </w:rPr>
        <w:t xml:space="preserve">charging </w:t>
      </w:r>
      <w:r w:rsidR="0054045A" w:rsidRPr="0054045A">
        <w:rPr>
          <w:rFonts w:eastAsia="Calibri"/>
        </w:rPr>
        <w:t>product fees on credit cards</w:t>
      </w:r>
      <w:r>
        <w:rPr>
          <w:rFonts w:eastAsia="Calibri"/>
        </w:rPr>
        <w:t xml:space="preserve"> and </w:t>
      </w:r>
      <w:r w:rsidR="0054045A" w:rsidRPr="00F85F86">
        <w:rPr>
          <w:rFonts w:eastAsia="Calibri"/>
        </w:rPr>
        <w:t>transaction account fees</w:t>
      </w:r>
    </w:p>
    <w:p w14:paraId="399852B5" w14:textId="37346744" w:rsidR="0054045A" w:rsidRPr="0054045A" w:rsidRDefault="0054045A" w:rsidP="0054045A">
      <w:pPr>
        <w:pStyle w:val="VCAAbullet"/>
        <w:rPr>
          <w:rFonts w:eastAsia="Calibri"/>
        </w:rPr>
      </w:pPr>
      <w:r w:rsidRPr="0054045A">
        <w:rPr>
          <w:rFonts w:eastAsia="Calibri"/>
        </w:rPr>
        <w:t>selling other products</w:t>
      </w:r>
      <w:r w:rsidR="00F85F86">
        <w:rPr>
          <w:rFonts w:eastAsia="Calibri"/>
        </w:rPr>
        <w:t>,</w:t>
      </w:r>
      <w:r w:rsidRPr="0054045A">
        <w:rPr>
          <w:rFonts w:eastAsia="Calibri"/>
        </w:rPr>
        <w:t xml:space="preserve"> such as insurance and financial planning advice</w:t>
      </w:r>
      <w:r w:rsidR="00F85F86">
        <w:rPr>
          <w:rFonts w:eastAsia="Calibri"/>
        </w:rPr>
        <w:t>.</w:t>
      </w:r>
    </w:p>
    <w:p w14:paraId="23A9AA32" w14:textId="77777777" w:rsidR="0054045A" w:rsidRPr="0054045A" w:rsidRDefault="0054045A" w:rsidP="0054045A">
      <w:pPr>
        <w:spacing w:after="160" w:line="259" w:lineRule="auto"/>
        <w:rPr>
          <w:rFonts w:ascii="Calibri" w:eastAsia="Calibri" w:hAnsi="Calibri" w:cs="Times New Roman"/>
          <w:b/>
          <w:lang w:val="en-AU"/>
        </w:rPr>
      </w:pPr>
      <w:r w:rsidRPr="0054045A">
        <w:rPr>
          <w:rFonts w:ascii="Calibri" w:eastAsia="Calibri" w:hAnsi="Calibri" w:cs="Times New Roman"/>
          <w:b/>
          <w:noProof/>
          <w:lang w:val="en-AU" w:eastAsia="en-AU"/>
        </w:rPr>
        <w:drawing>
          <wp:inline distT="0" distB="0" distL="0" distR="0" wp14:anchorId="6A71B8BA" wp14:editId="36FB3BD3">
            <wp:extent cx="5476875" cy="5626100"/>
            <wp:effectExtent l="0" t="0" r="95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04A03408" w14:textId="2B8376AE" w:rsidR="00397376" w:rsidRDefault="00397376" w:rsidP="007A7EC4">
      <w:pPr>
        <w:pStyle w:val="VCAAworksheetinstructionsbold"/>
      </w:pPr>
      <w:r w:rsidRPr="00397376">
        <w:t xml:space="preserve">2. </w:t>
      </w:r>
      <w:r w:rsidR="0054045A" w:rsidRPr="00397376">
        <w:t xml:space="preserve">Describe in your own words how a bank makes </w:t>
      </w:r>
      <w:r w:rsidR="00F85F86" w:rsidRPr="00397376">
        <w:t>profit</w:t>
      </w:r>
      <w:r w:rsidR="00F85F86">
        <w:t>.</w:t>
      </w:r>
    </w:p>
    <w:p w14:paraId="38EB8557" w14:textId="77777777" w:rsidR="00C46F46" w:rsidRDefault="00C46F46">
      <w:pPr>
        <w:rPr>
          <w:rFonts w:asciiTheme="majorHAnsi" w:hAnsiTheme="majorHAnsi" w:cs="Arial"/>
          <w:b/>
          <w:color w:val="000000" w:themeColor="text1"/>
          <w:sz w:val="20"/>
          <w:lang w:val="en-AU"/>
        </w:rPr>
      </w:pPr>
      <w:r>
        <w:br w:type="page"/>
      </w:r>
    </w:p>
    <w:p w14:paraId="05C9A584" w14:textId="6ED82977" w:rsidR="00C46F46" w:rsidRDefault="00397376" w:rsidP="007A7EC4">
      <w:pPr>
        <w:pStyle w:val="VCAAworksheetinstructionsbold"/>
      </w:pPr>
      <w:r w:rsidRPr="00397376">
        <w:t xml:space="preserve">3. </w:t>
      </w:r>
      <w:r w:rsidR="0054045A" w:rsidRPr="00397376">
        <w:t>R</w:t>
      </w:r>
      <w:r w:rsidR="00F85F86" w:rsidRPr="00397376">
        <w:t>esearch task</w:t>
      </w:r>
      <w:r w:rsidR="0054045A" w:rsidRPr="00397376">
        <w:t xml:space="preserve">: Investigate and </w:t>
      </w:r>
      <w:r w:rsidR="00B2111A">
        <w:t>identify</w:t>
      </w:r>
      <w:r w:rsidR="00B2111A" w:rsidRPr="00397376">
        <w:t xml:space="preserve"> </w:t>
      </w:r>
      <w:r w:rsidR="0054045A" w:rsidRPr="00397376">
        <w:t xml:space="preserve">the profit figures </w:t>
      </w:r>
      <w:r w:rsidR="00816872">
        <w:t xml:space="preserve">for the most recent financial year </w:t>
      </w:r>
      <w:r w:rsidR="0054045A" w:rsidRPr="00397376">
        <w:t xml:space="preserve">for each of the following Australian </w:t>
      </w:r>
      <w:r w:rsidR="00C46F46">
        <w:t>b</w:t>
      </w:r>
      <w:r w:rsidR="00C46F46" w:rsidRPr="00397376">
        <w:t>anks</w:t>
      </w:r>
      <w:r w:rsidR="0054045A" w:rsidRPr="00397376">
        <w:t xml:space="preserve">. </w:t>
      </w:r>
    </w:p>
    <w:p w14:paraId="5B7FD76A" w14:textId="24DC8BE3" w:rsidR="00816872" w:rsidRDefault="0054045A" w:rsidP="007A7EC4">
      <w:pPr>
        <w:pStyle w:val="VCAAworksheetinstructionsbold"/>
      </w:pPr>
      <w:r w:rsidRPr="00397376">
        <w:t>Complete the table</w:t>
      </w:r>
      <w:r w:rsidR="00C46F46">
        <w:t>, s</w:t>
      </w:r>
      <w:r w:rsidRPr="00397376">
        <w:t>elect</w:t>
      </w:r>
      <w:r w:rsidR="00C46F46">
        <w:t xml:space="preserve">ing </w:t>
      </w:r>
      <w:r w:rsidRPr="00397376">
        <w:t xml:space="preserve">two </w:t>
      </w:r>
      <w:r w:rsidR="00C46F46">
        <w:t xml:space="preserve">banks </w:t>
      </w:r>
      <w:r w:rsidRPr="00397376">
        <w:t>of your choice for the final</w:t>
      </w:r>
      <w:r w:rsidR="00C46F46">
        <w:t xml:space="preserve"> two</w:t>
      </w:r>
      <w:r w:rsidRPr="00397376">
        <w:t xml:space="preserve"> rows</w:t>
      </w:r>
      <w:r w:rsidR="00C46F46">
        <w:t xml:space="preserve">. </w:t>
      </w:r>
    </w:p>
    <w:p w14:paraId="218698D5" w14:textId="3BEF47BA" w:rsidR="0054045A" w:rsidRPr="0054045A" w:rsidRDefault="00C46F46" w:rsidP="007A7EC4">
      <w:pPr>
        <w:pStyle w:val="VCAAworksheetinstructionsbold"/>
      </w:pPr>
      <w:r>
        <w:t xml:space="preserve">(See </w:t>
      </w:r>
      <w:hyperlink r:id="rId34" w:history="1">
        <w:r w:rsidRPr="00C46F46">
          <w:rPr>
            <w:rStyle w:val="Hyperlink"/>
          </w:rPr>
          <w:t>‘List of banks in Australia’, Finder</w:t>
        </w:r>
      </w:hyperlink>
      <w:r>
        <w:t xml:space="preserve">, for a list of Australian-owned banks.) </w:t>
      </w:r>
    </w:p>
    <w:tbl>
      <w:tblPr>
        <w:tblStyle w:val="GridTable4-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ur-column table for comparing banks, with names of banks filled in"/>
        <w:tblDescription w:val="Column headings are: Bank (filled in); Profit ($A); Percentage increase or decrease from previous year; Ranking (1-9, from highest to lowest $A profit)"/>
      </w:tblPr>
      <w:tblGrid>
        <w:gridCol w:w="2254"/>
        <w:gridCol w:w="2254"/>
        <w:gridCol w:w="2254"/>
        <w:gridCol w:w="2254"/>
      </w:tblGrid>
      <w:tr w:rsidR="0054045A" w:rsidRPr="0054045A" w14:paraId="3DAAB98E" w14:textId="77777777" w:rsidTr="00E23B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none" w:sz="0" w:space="0" w:color="auto"/>
              <w:left w:val="none" w:sz="0" w:space="0" w:color="auto"/>
              <w:bottom w:val="none" w:sz="0" w:space="0" w:color="auto"/>
              <w:right w:val="none" w:sz="0" w:space="0" w:color="auto"/>
            </w:tcBorders>
            <w:shd w:val="clear" w:color="auto" w:fill="0072AA" w:themeFill="accent1" w:themeFillShade="BF"/>
          </w:tcPr>
          <w:p w14:paraId="43A1F3B4" w14:textId="77777777" w:rsidR="0054045A" w:rsidRPr="0054045A" w:rsidRDefault="0054045A" w:rsidP="00E23BFA">
            <w:pPr>
              <w:pStyle w:val="VCAAtableheadingnarrow"/>
            </w:pPr>
            <w:r w:rsidRPr="0054045A">
              <w:t xml:space="preserve">Bank </w:t>
            </w:r>
          </w:p>
        </w:tc>
        <w:tc>
          <w:tcPr>
            <w:tcW w:w="2254" w:type="dxa"/>
            <w:tcBorders>
              <w:top w:val="none" w:sz="0" w:space="0" w:color="auto"/>
              <w:left w:val="none" w:sz="0" w:space="0" w:color="auto"/>
              <w:bottom w:val="none" w:sz="0" w:space="0" w:color="auto"/>
              <w:right w:val="none" w:sz="0" w:space="0" w:color="auto"/>
            </w:tcBorders>
            <w:shd w:val="clear" w:color="auto" w:fill="0072AA" w:themeFill="accent1" w:themeFillShade="BF"/>
          </w:tcPr>
          <w:p w14:paraId="370F0F71" w14:textId="33BEEC05" w:rsidR="0054045A" w:rsidRPr="0054045A" w:rsidRDefault="0054045A">
            <w:pPr>
              <w:pStyle w:val="VCAAtableheadingnarrow"/>
              <w:cnfStyle w:val="100000000000" w:firstRow="1" w:lastRow="0" w:firstColumn="0" w:lastColumn="0" w:oddVBand="0" w:evenVBand="0" w:oddHBand="0" w:evenHBand="0" w:firstRowFirstColumn="0" w:firstRowLastColumn="0" w:lastRowFirstColumn="0" w:lastRowLastColumn="0"/>
            </w:pPr>
            <w:r w:rsidRPr="0054045A">
              <w:t>Profit</w:t>
            </w:r>
            <w:r w:rsidR="00DC7C85">
              <w:t xml:space="preserve"> ($A)</w:t>
            </w:r>
          </w:p>
        </w:tc>
        <w:tc>
          <w:tcPr>
            <w:tcW w:w="2254" w:type="dxa"/>
            <w:tcBorders>
              <w:top w:val="none" w:sz="0" w:space="0" w:color="auto"/>
              <w:left w:val="none" w:sz="0" w:space="0" w:color="auto"/>
              <w:bottom w:val="none" w:sz="0" w:space="0" w:color="auto"/>
              <w:right w:val="none" w:sz="0" w:space="0" w:color="auto"/>
            </w:tcBorders>
            <w:shd w:val="clear" w:color="auto" w:fill="0072AA" w:themeFill="accent1" w:themeFillShade="BF"/>
          </w:tcPr>
          <w:p w14:paraId="57D02DBA" w14:textId="30A2449B" w:rsidR="0054045A" w:rsidRPr="0054045A" w:rsidRDefault="0054045A" w:rsidP="00E23BFA">
            <w:pPr>
              <w:pStyle w:val="VCAAtableheadingnarrow"/>
              <w:cnfStyle w:val="100000000000" w:firstRow="1" w:lastRow="0" w:firstColumn="0" w:lastColumn="0" w:oddVBand="0" w:evenVBand="0" w:oddHBand="0" w:evenHBand="0" w:firstRowFirstColumn="0" w:firstRowLastColumn="0" w:lastRowFirstColumn="0" w:lastRowLastColumn="0"/>
            </w:pPr>
            <w:r w:rsidRPr="0054045A">
              <w:t xml:space="preserve">Percentage increase </w:t>
            </w:r>
            <w:r w:rsidR="00C46F46">
              <w:t>or</w:t>
            </w:r>
            <w:r w:rsidRPr="0054045A">
              <w:t xml:space="preserve"> decrease from previous year</w:t>
            </w:r>
          </w:p>
        </w:tc>
        <w:tc>
          <w:tcPr>
            <w:tcW w:w="2254" w:type="dxa"/>
            <w:tcBorders>
              <w:top w:val="none" w:sz="0" w:space="0" w:color="auto"/>
              <w:left w:val="none" w:sz="0" w:space="0" w:color="auto"/>
              <w:bottom w:val="none" w:sz="0" w:space="0" w:color="auto"/>
              <w:right w:val="none" w:sz="0" w:space="0" w:color="auto"/>
            </w:tcBorders>
            <w:shd w:val="clear" w:color="auto" w:fill="0072AA" w:themeFill="accent1" w:themeFillShade="BF"/>
          </w:tcPr>
          <w:p w14:paraId="687723F1" w14:textId="1D06DEAC" w:rsidR="0054045A" w:rsidRPr="0054045A" w:rsidRDefault="0054045A" w:rsidP="00DC7C85">
            <w:pPr>
              <w:pStyle w:val="VCAAtableheadingnarrow"/>
              <w:cnfStyle w:val="100000000000" w:firstRow="1" w:lastRow="0" w:firstColumn="0" w:lastColumn="0" w:oddVBand="0" w:evenVBand="0" w:oddHBand="0" w:evenHBand="0" w:firstRowFirstColumn="0" w:firstRowLastColumn="0" w:lastRowFirstColumn="0" w:lastRowLastColumn="0"/>
            </w:pPr>
            <w:r w:rsidRPr="0054045A">
              <w:t>Ranking</w:t>
            </w:r>
            <w:r w:rsidR="00DC7C85">
              <w:t xml:space="preserve"> </w:t>
            </w:r>
            <w:r w:rsidR="00DC7C85">
              <w:br/>
              <w:t>(1–9, f</w:t>
            </w:r>
            <w:r w:rsidR="00331EBE">
              <w:t>rom highest to lowest</w:t>
            </w:r>
            <w:r w:rsidR="00DC7C85">
              <w:t xml:space="preserve"> $A profit)</w:t>
            </w:r>
          </w:p>
        </w:tc>
      </w:tr>
      <w:tr w:rsidR="0054045A" w:rsidRPr="0054045A" w14:paraId="5BEDDFA5" w14:textId="77777777" w:rsidTr="00E23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shd w:val="clear" w:color="auto" w:fill="FFFFFF" w:themeFill="background1"/>
          </w:tcPr>
          <w:p w14:paraId="599D50BB" w14:textId="3A8839D8" w:rsidR="0054045A" w:rsidRPr="00E23BFA" w:rsidRDefault="0054045A" w:rsidP="00E23BFA">
            <w:pPr>
              <w:pStyle w:val="VCAAtabletextnarrow"/>
              <w:rPr>
                <w:b w:val="0"/>
              </w:rPr>
            </w:pPr>
            <w:r w:rsidRPr="00E23BFA">
              <w:rPr>
                <w:b w:val="0"/>
              </w:rPr>
              <w:t>ANZ</w:t>
            </w:r>
          </w:p>
        </w:tc>
        <w:tc>
          <w:tcPr>
            <w:tcW w:w="2254" w:type="dxa"/>
            <w:shd w:val="clear" w:color="auto" w:fill="FFFFFF" w:themeFill="background1"/>
          </w:tcPr>
          <w:p w14:paraId="032EEF1A" w14:textId="77777777" w:rsidR="0054045A" w:rsidRPr="00E23BFA" w:rsidRDefault="0054045A" w:rsidP="00E23BFA">
            <w:pPr>
              <w:pStyle w:val="VCAAtabletextnarrow"/>
              <w:cnfStyle w:val="000000100000" w:firstRow="0" w:lastRow="0" w:firstColumn="0" w:lastColumn="0" w:oddVBand="0" w:evenVBand="0" w:oddHBand="1" w:evenHBand="0" w:firstRowFirstColumn="0" w:firstRowLastColumn="0" w:lastRowFirstColumn="0" w:lastRowLastColumn="0"/>
            </w:pPr>
          </w:p>
        </w:tc>
        <w:tc>
          <w:tcPr>
            <w:tcW w:w="2254" w:type="dxa"/>
            <w:shd w:val="clear" w:color="auto" w:fill="FFFFFF" w:themeFill="background1"/>
          </w:tcPr>
          <w:p w14:paraId="3A9771C4" w14:textId="77777777" w:rsidR="0054045A" w:rsidRPr="00E23BFA" w:rsidRDefault="0054045A" w:rsidP="00E23BFA">
            <w:pPr>
              <w:pStyle w:val="VCAAtabletextnarrow"/>
              <w:cnfStyle w:val="000000100000" w:firstRow="0" w:lastRow="0" w:firstColumn="0" w:lastColumn="0" w:oddVBand="0" w:evenVBand="0" w:oddHBand="1" w:evenHBand="0" w:firstRowFirstColumn="0" w:firstRowLastColumn="0" w:lastRowFirstColumn="0" w:lastRowLastColumn="0"/>
            </w:pPr>
          </w:p>
        </w:tc>
        <w:tc>
          <w:tcPr>
            <w:tcW w:w="2254" w:type="dxa"/>
            <w:shd w:val="clear" w:color="auto" w:fill="FFFFFF" w:themeFill="background1"/>
          </w:tcPr>
          <w:p w14:paraId="5EF44452" w14:textId="77777777" w:rsidR="0054045A" w:rsidRPr="00E23BFA" w:rsidRDefault="0054045A" w:rsidP="00E23BFA">
            <w:pPr>
              <w:pStyle w:val="VCAAtabletextnarrow"/>
              <w:cnfStyle w:val="000000100000" w:firstRow="0" w:lastRow="0" w:firstColumn="0" w:lastColumn="0" w:oddVBand="0" w:evenVBand="0" w:oddHBand="1" w:evenHBand="0" w:firstRowFirstColumn="0" w:firstRowLastColumn="0" w:lastRowFirstColumn="0" w:lastRowLastColumn="0"/>
            </w:pPr>
          </w:p>
        </w:tc>
      </w:tr>
      <w:tr w:rsidR="0054045A" w:rsidRPr="0054045A" w14:paraId="5612C80B" w14:textId="77777777" w:rsidTr="00E23BFA">
        <w:tc>
          <w:tcPr>
            <w:cnfStyle w:val="001000000000" w:firstRow="0" w:lastRow="0" w:firstColumn="1" w:lastColumn="0" w:oddVBand="0" w:evenVBand="0" w:oddHBand="0" w:evenHBand="0" w:firstRowFirstColumn="0" w:firstRowLastColumn="0" w:lastRowFirstColumn="0" w:lastRowLastColumn="0"/>
            <w:tcW w:w="2254" w:type="dxa"/>
            <w:shd w:val="clear" w:color="auto" w:fill="FFFFFF" w:themeFill="background1"/>
          </w:tcPr>
          <w:p w14:paraId="4FA99F52" w14:textId="77777777" w:rsidR="0054045A" w:rsidRPr="00E23BFA" w:rsidRDefault="0054045A" w:rsidP="00E23BFA">
            <w:pPr>
              <w:pStyle w:val="VCAAtabletextnarrow"/>
              <w:rPr>
                <w:b w:val="0"/>
              </w:rPr>
            </w:pPr>
            <w:r w:rsidRPr="00E23BFA">
              <w:rPr>
                <w:b w:val="0"/>
              </w:rPr>
              <w:t>NAB</w:t>
            </w:r>
          </w:p>
        </w:tc>
        <w:tc>
          <w:tcPr>
            <w:tcW w:w="2254" w:type="dxa"/>
            <w:shd w:val="clear" w:color="auto" w:fill="FFFFFF" w:themeFill="background1"/>
          </w:tcPr>
          <w:p w14:paraId="3951F996" w14:textId="77777777" w:rsidR="0054045A" w:rsidRPr="00E23BFA" w:rsidRDefault="0054045A" w:rsidP="00E23BFA">
            <w:pPr>
              <w:pStyle w:val="VCAAtabletextnarrow"/>
              <w:cnfStyle w:val="000000000000" w:firstRow="0" w:lastRow="0" w:firstColumn="0" w:lastColumn="0" w:oddVBand="0" w:evenVBand="0" w:oddHBand="0" w:evenHBand="0" w:firstRowFirstColumn="0" w:firstRowLastColumn="0" w:lastRowFirstColumn="0" w:lastRowLastColumn="0"/>
            </w:pPr>
          </w:p>
        </w:tc>
        <w:tc>
          <w:tcPr>
            <w:tcW w:w="2254" w:type="dxa"/>
            <w:shd w:val="clear" w:color="auto" w:fill="FFFFFF" w:themeFill="background1"/>
          </w:tcPr>
          <w:p w14:paraId="18E0BF72" w14:textId="77777777" w:rsidR="0054045A" w:rsidRPr="00E23BFA" w:rsidRDefault="0054045A" w:rsidP="00E23BFA">
            <w:pPr>
              <w:pStyle w:val="VCAAtabletextnarrow"/>
              <w:cnfStyle w:val="000000000000" w:firstRow="0" w:lastRow="0" w:firstColumn="0" w:lastColumn="0" w:oddVBand="0" w:evenVBand="0" w:oddHBand="0" w:evenHBand="0" w:firstRowFirstColumn="0" w:firstRowLastColumn="0" w:lastRowFirstColumn="0" w:lastRowLastColumn="0"/>
            </w:pPr>
          </w:p>
        </w:tc>
        <w:tc>
          <w:tcPr>
            <w:tcW w:w="2254" w:type="dxa"/>
            <w:shd w:val="clear" w:color="auto" w:fill="FFFFFF" w:themeFill="background1"/>
          </w:tcPr>
          <w:p w14:paraId="011D24A0" w14:textId="77777777" w:rsidR="0054045A" w:rsidRPr="00E23BFA" w:rsidRDefault="0054045A" w:rsidP="00E23BFA">
            <w:pPr>
              <w:pStyle w:val="VCAAtabletextnarrow"/>
              <w:cnfStyle w:val="000000000000" w:firstRow="0" w:lastRow="0" w:firstColumn="0" w:lastColumn="0" w:oddVBand="0" w:evenVBand="0" w:oddHBand="0" w:evenHBand="0" w:firstRowFirstColumn="0" w:firstRowLastColumn="0" w:lastRowFirstColumn="0" w:lastRowLastColumn="0"/>
            </w:pPr>
          </w:p>
        </w:tc>
      </w:tr>
      <w:tr w:rsidR="0054045A" w:rsidRPr="0054045A" w14:paraId="4E88B18D" w14:textId="77777777" w:rsidTr="00E23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shd w:val="clear" w:color="auto" w:fill="FFFFFF" w:themeFill="background1"/>
          </w:tcPr>
          <w:p w14:paraId="2991377F" w14:textId="77777777" w:rsidR="0054045A" w:rsidRPr="00E23BFA" w:rsidRDefault="0054045A" w:rsidP="00E23BFA">
            <w:pPr>
              <w:pStyle w:val="VCAAtabletextnarrow"/>
              <w:rPr>
                <w:b w:val="0"/>
              </w:rPr>
            </w:pPr>
            <w:r w:rsidRPr="00E23BFA">
              <w:rPr>
                <w:b w:val="0"/>
              </w:rPr>
              <w:t>CBA</w:t>
            </w:r>
          </w:p>
        </w:tc>
        <w:tc>
          <w:tcPr>
            <w:tcW w:w="2254" w:type="dxa"/>
            <w:shd w:val="clear" w:color="auto" w:fill="FFFFFF" w:themeFill="background1"/>
          </w:tcPr>
          <w:p w14:paraId="430ADED9" w14:textId="77777777" w:rsidR="0054045A" w:rsidRPr="00E23BFA" w:rsidRDefault="0054045A" w:rsidP="00E23BFA">
            <w:pPr>
              <w:pStyle w:val="VCAAtabletextnarrow"/>
              <w:cnfStyle w:val="000000100000" w:firstRow="0" w:lastRow="0" w:firstColumn="0" w:lastColumn="0" w:oddVBand="0" w:evenVBand="0" w:oddHBand="1" w:evenHBand="0" w:firstRowFirstColumn="0" w:firstRowLastColumn="0" w:lastRowFirstColumn="0" w:lastRowLastColumn="0"/>
            </w:pPr>
          </w:p>
        </w:tc>
        <w:tc>
          <w:tcPr>
            <w:tcW w:w="2254" w:type="dxa"/>
            <w:shd w:val="clear" w:color="auto" w:fill="FFFFFF" w:themeFill="background1"/>
          </w:tcPr>
          <w:p w14:paraId="13141143" w14:textId="77777777" w:rsidR="0054045A" w:rsidRPr="00E23BFA" w:rsidRDefault="0054045A" w:rsidP="00E23BFA">
            <w:pPr>
              <w:pStyle w:val="VCAAtabletextnarrow"/>
              <w:cnfStyle w:val="000000100000" w:firstRow="0" w:lastRow="0" w:firstColumn="0" w:lastColumn="0" w:oddVBand="0" w:evenVBand="0" w:oddHBand="1" w:evenHBand="0" w:firstRowFirstColumn="0" w:firstRowLastColumn="0" w:lastRowFirstColumn="0" w:lastRowLastColumn="0"/>
            </w:pPr>
          </w:p>
        </w:tc>
        <w:tc>
          <w:tcPr>
            <w:tcW w:w="2254" w:type="dxa"/>
            <w:shd w:val="clear" w:color="auto" w:fill="FFFFFF" w:themeFill="background1"/>
          </w:tcPr>
          <w:p w14:paraId="03E6F66F" w14:textId="77777777" w:rsidR="0054045A" w:rsidRPr="00E23BFA" w:rsidRDefault="0054045A" w:rsidP="00E23BFA">
            <w:pPr>
              <w:pStyle w:val="VCAAtabletextnarrow"/>
              <w:cnfStyle w:val="000000100000" w:firstRow="0" w:lastRow="0" w:firstColumn="0" w:lastColumn="0" w:oddVBand="0" w:evenVBand="0" w:oddHBand="1" w:evenHBand="0" w:firstRowFirstColumn="0" w:firstRowLastColumn="0" w:lastRowFirstColumn="0" w:lastRowLastColumn="0"/>
            </w:pPr>
          </w:p>
        </w:tc>
      </w:tr>
      <w:tr w:rsidR="0054045A" w:rsidRPr="0054045A" w14:paraId="2A95887D" w14:textId="77777777" w:rsidTr="00E23BFA">
        <w:tc>
          <w:tcPr>
            <w:cnfStyle w:val="001000000000" w:firstRow="0" w:lastRow="0" w:firstColumn="1" w:lastColumn="0" w:oddVBand="0" w:evenVBand="0" w:oddHBand="0" w:evenHBand="0" w:firstRowFirstColumn="0" w:firstRowLastColumn="0" w:lastRowFirstColumn="0" w:lastRowLastColumn="0"/>
            <w:tcW w:w="2254" w:type="dxa"/>
            <w:shd w:val="clear" w:color="auto" w:fill="FFFFFF" w:themeFill="background1"/>
          </w:tcPr>
          <w:p w14:paraId="6D105506" w14:textId="77777777" w:rsidR="0054045A" w:rsidRPr="00E23BFA" w:rsidRDefault="0054045A" w:rsidP="00E23BFA">
            <w:pPr>
              <w:pStyle w:val="VCAAtabletextnarrow"/>
              <w:rPr>
                <w:b w:val="0"/>
              </w:rPr>
            </w:pPr>
            <w:r w:rsidRPr="00E23BFA">
              <w:rPr>
                <w:b w:val="0"/>
              </w:rPr>
              <w:t>Westpac</w:t>
            </w:r>
          </w:p>
        </w:tc>
        <w:tc>
          <w:tcPr>
            <w:tcW w:w="2254" w:type="dxa"/>
            <w:shd w:val="clear" w:color="auto" w:fill="FFFFFF" w:themeFill="background1"/>
          </w:tcPr>
          <w:p w14:paraId="269AA91D" w14:textId="77777777" w:rsidR="0054045A" w:rsidRPr="00E23BFA" w:rsidRDefault="0054045A" w:rsidP="00E23BFA">
            <w:pPr>
              <w:pStyle w:val="VCAAtabletextnarrow"/>
              <w:cnfStyle w:val="000000000000" w:firstRow="0" w:lastRow="0" w:firstColumn="0" w:lastColumn="0" w:oddVBand="0" w:evenVBand="0" w:oddHBand="0" w:evenHBand="0" w:firstRowFirstColumn="0" w:firstRowLastColumn="0" w:lastRowFirstColumn="0" w:lastRowLastColumn="0"/>
            </w:pPr>
          </w:p>
        </w:tc>
        <w:tc>
          <w:tcPr>
            <w:tcW w:w="2254" w:type="dxa"/>
            <w:shd w:val="clear" w:color="auto" w:fill="FFFFFF" w:themeFill="background1"/>
          </w:tcPr>
          <w:p w14:paraId="16568099" w14:textId="77777777" w:rsidR="0054045A" w:rsidRPr="00E23BFA" w:rsidRDefault="0054045A" w:rsidP="00E23BFA">
            <w:pPr>
              <w:pStyle w:val="VCAAtabletextnarrow"/>
              <w:cnfStyle w:val="000000000000" w:firstRow="0" w:lastRow="0" w:firstColumn="0" w:lastColumn="0" w:oddVBand="0" w:evenVBand="0" w:oddHBand="0" w:evenHBand="0" w:firstRowFirstColumn="0" w:firstRowLastColumn="0" w:lastRowFirstColumn="0" w:lastRowLastColumn="0"/>
            </w:pPr>
          </w:p>
        </w:tc>
        <w:tc>
          <w:tcPr>
            <w:tcW w:w="2254" w:type="dxa"/>
            <w:shd w:val="clear" w:color="auto" w:fill="FFFFFF" w:themeFill="background1"/>
          </w:tcPr>
          <w:p w14:paraId="0F9036DD" w14:textId="77777777" w:rsidR="0054045A" w:rsidRPr="00E23BFA" w:rsidRDefault="0054045A" w:rsidP="00E23BFA">
            <w:pPr>
              <w:pStyle w:val="VCAAtabletextnarrow"/>
              <w:cnfStyle w:val="000000000000" w:firstRow="0" w:lastRow="0" w:firstColumn="0" w:lastColumn="0" w:oddVBand="0" w:evenVBand="0" w:oddHBand="0" w:evenHBand="0" w:firstRowFirstColumn="0" w:firstRowLastColumn="0" w:lastRowFirstColumn="0" w:lastRowLastColumn="0"/>
            </w:pPr>
          </w:p>
        </w:tc>
      </w:tr>
      <w:tr w:rsidR="0054045A" w:rsidRPr="0054045A" w14:paraId="55299F79" w14:textId="77777777" w:rsidTr="00E23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shd w:val="clear" w:color="auto" w:fill="FFFFFF" w:themeFill="background1"/>
          </w:tcPr>
          <w:p w14:paraId="45A1F2D6" w14:textId="77777777" w:rsidR="0054045A" w:rsidRPr="00E23BFA" w:rsidRDefault="0054045A" w:rsidP="00E23BFA">
            <w:pPr>
              <w:pStyle w:val="VCAAtabletextnarrow"/>
              <w:rPr>
                <w:b w:val="0"/>
              </w:rPr>
            </w:pPr>
            <w:r w:rsidRPr="00E23BFA">
              <w:rPr>
                <w:b w:val="0"/>
              </w:rPr>
              <w:t>Bank Australia</w:t>
            </w:r>
          </w:p>
        </w:tc>
        <w:tc>
          <w:tcPr>
            <w:tcW w:w="2254" w:type="dxa"/>
            <w:shd w:val="clear" w:color="auto" w:fill="FFFFFF" w:themeFill="background1"/>
          </w:tcPr>
          <w:p w14:paraId="70EDC3E5" w14:textId="77777777" w:rsidR="0054045A" w:rsidRPr="00E23BFA" w:rsidRDefault="0054045A" w:rsidP="00E23BFA">
            <w:pPr>
              <w:pStyle w:val="VCAAtabletextnarrow"/>
              <w:cnfStyle w:val="000000100000" w:firstRow="0" w:lastRow="0" w:firstColumn="0" w:lastColumn="0" w:oddVBand="0" w:evenVBand="0" w:oddHBand="1" w:evenHBand="0" w:firstRowFirstColumn="0" w:firstRowLastColumn="0" w:lastRowFirstColumn="0" w:lastRowLastColumn="0"/>
            </w:pPr>
          </w:p>
        </w:tc>
        <w:tc>
          <w:tcPr>
            <w:tcW w:w="2254" w:type="dxa"/>
            <w:shd w:val="clear" w:color="auto" w:fill="FFFFFF" w:themeFill="background1"/>
          </w:tcPr>
          <w:p w14:paraId="6C812552" w14:textId="77777777" w:rsidR="0054045A" w:rsidRPr="00E23BFA" w:rsidRDefault="0054045A" w:rsidP="00E23BFA">
            <w:pPr>
              <w:pStyle w:val="VCAAtabletextnarrow"/>
              <w:cnfStyle w:val="000000100000" w:firstRow="0" w:lastRow="0" w:firstColumn="0" w:lastColumn="0" w:oddVBand="0" w:evenVBand="0" w:oddHBand="1" w:evenHBand="0" w:firstRowFirstColumn="0" w:firstRowLastColumn="0" w:lastRowFirstColumn="0" w:lastRowLastColumn="0"/>
            </w:pPr>
          </w:p>
        </w:tc>
        <w:tc>
          <w:tcPr>
            <w:tcW w:w="2254" w:type="dxa"/>
            <w:shd w:val="clear" w:color="auto" w:fill="FFFFFF" w:themeFill="background1"/>
          </w:tcPr>
          <w:p w14:paraId="3181A1D1" w14:textId="77777777" w:rsidR="0054045A" w:rsidRPr="00E23BFA" w:rsidRDefault="0054045A" w:rsidP="00E23BFA">
            <w:pPr>
              <w:pStyle w:val="VCAAtabletextnarrow"/>
              <w:cnfStyle w:val="000000100000" w:firstRow="0" w:lastRow="0" w:firstColumn="0" w:lastColumn="0" w:oddVBand="0" w:evenVBand="0" w:oddHBand="1" w:evenHBand="0" w:firstRowFirstColumn="0" w:firstRowLastColumn="0" w:lastRowFirstColumn="0" w:lastRowLastColumn="0"/>
            </w:pPr>
          </w:p>
        </w:tc>
      </w:tr>
      <w:tr w:rsidR="0054045A" w:rsidRPr="0054045A" w14:paraId="348CBA0F" w14:textId="77777777" w:rsidTr="00E23BFA">
        <w:tc>
          <w:tcPr>
            <w:cnfStyle w:val="001000000000" w:firstRow="0" w:lastRow="0" w:firstColumn="1" w:lastColumn="0" w:oddVBand="0" w:evenVBand="0" w:oddHBand="0" w:evenHBand="0" w:firstRowFirstColumn="0" w:firstRowLastColumn="0" w:lastRowFirstColumn="0" w:lastRowLastColumn="0"/>
            <w:tcW w:w="2254" w:type="dxa"/>
            <w:shd w:val="clear" w:color="auto" w:fill="FFFFFF" w:themeFill="background1"/>
          </w:tcPr>
          <w:p w14:paraId="38D7C8EA" w14:textId="77777777" w:rsidR="0054045A" w:rsidRPr="00E23BFA" w:rsidRDefault="0054045A" w:rsidP="00E23BFA">
            <w:pPr>
              <w:pStyle w:val="VCAAtabletextnarrow"/>
              <w:rPr>
                <w:b w:val="0"/>
              </w:rPr>
            </w:pPr>
            <w:r w:rsidRPr="00E23BFA">
              <w:rPr>
                <w:b w:val="0"/>
              </w:rPr>
              <w:t>Bendigo Bank</w:t>
            </w:r>
          </w:p>
        </w:tc>
        <w:tc>
          <w:tcPr>
            <w:tcW w:w="2254" w:type="dxa"/>
            <w:shd w:val="clear" w:color="auto" w:fill="FFFFFF" w:themeFill="background1"/>
          </w:tcPr>
          <w:p w14:paraId="49437852" w14:textId="77777777" w:rsidR="0054045A" w:rsidRPr="00E23BFA" w:rsidRDefault="0054045A" w:rsidP="00E23BFA">
            <w:pPr>
              <w:pStyle w:val="VCAAtabletextnarrow"/>
              <w:cnfStyle w:val="000000000000" w:firstRow="0" w:lastRow="0" w:firstColumn="0" w:lastColumn="0" w:oddVBand="0" w:evenVBand="0" w:oddHBand="0" w:evenHBand="0" w:firstRowFirstColumn="0" w:firstRowLastColumn="0" w:lastRowFirstColumn="0" w:lastRowLastColumn="0"/>
            </w:pPr>
          </w:p>
        </w:tc>
        <w:tc>
          <w:tcPr>
            <w:tcW w:w="2254" w:type="dxa"/>
            <w:shd w:val="clear" w:color="auto" w:fill="FFFFFF" w:themeFill="background1"/>
          </w:tcPr>
          <w:p w14:paraId="3C6BCE49" w14:textId="77777777" w:rsidR="0054045A" w:rsidRPr="00E23BFA" w:rsidRDefault="0054045A" w:rsidP="00E23BFA">
            <w:pPr>
              <w:pStyle w:val="VCAAtabletextnarrow"/>
              <w:cnfStyle w:val="000000000000" w:firstRow="0" w:lastRow="0" w:firstColumn="0" w:lastColumn="0" w:oddVBand="0" w:evenVBand="0" w:oddHBand="0" w:evenHBand="0" w:firstRowFirstColumn="0" w:firstRowLastColumn="0" w:lastRowFirstColumn="0" w:lastRowLastColumn="0"/>
            </w:pPr>
          </w:p>
        </w:tc>
        <w:tc>
          <w:tcPr>
            <w:tcW w:w="2254" w:type="dxa"/>
            <w:shd w:val="clear" w:color="auto" w:fill="FFFFFF" w:themeFill="background1"/>
          </w:tcPr>
          <w:p w14:paraId="0ED5A0F6" w14:textId="77777777" w:rsidR="0054045A" w:rsidRPr="00E23BFA" w:rsidRDefault="0054045A" w:rsidP="00E23BFA">
            <w:pPr>
              <w:pStyle w:val="VCAAtabletextnarrow"/>
              <w:cnfStyle w:val="000000000000" w:firstRow="0" w:lastRow="0" w:firstColumn="0" w:lastColumn="0" w:oddVBand="0" w:evenVBand="0" w:oddHBand="0" w:evenHBand="0" w:firstRowFirstColumn="0" w:firstRowLastColumn="0" w:lastRowFirstColumn="0" w:lastRowLastColumn="0"/>
            </w:pPr>
          </w:p>
        </w:tc>
      </w:tr>
      <w:tr w:rsidR="0054045A" w:rsidRPr="0054045A" w14:paraId="296C7278" w14:textId="77777777" w:rsidTr="00E23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shd w:val="clear" w:color="auto" w:fill="FFFFFF" w:themeFill="background1"/>
          </w:tcPr>
          <w:p w14:paraId="15CAB03D" w14:textId="77777777" w:rsidR="0054045A" w:rsidRPr="00E23BFA" w:rsidRDefault="0054045A" w:rsidP="00E23BFA">
            <w:pPr>
              <w:pStyle w:val="VCAAtabletextnarrow"/>
              <w:rPr>
                <w:b w:val="0"/>
              </w:rPr>
            </w:pPr>
            <w:r w:rsidRPr="00E23BFA">
              <w:rPr>
                <w:b w:val="0"/>
              </w:rPr>
              <w:t>Bankwest</w:t>
            </w:r>
          </w:p>
        </w:tc>
        <w:tc>
          <w:tcPr>
            <w:tcW w:w="2254" w:type="dxa"/>
            <w:shd w:val="clear" w:color="auto" w:fill="FFFFFF" w:themeFill="background1"/>
          </w:tcPr>
          <w:p w14:paraId="1BD7BF06" w14:textId="77777777" w:rsidR="0054045A" w:rsidRPr="00E23BFA" w:rsidRDefault="0054045A" w:rsidP="00E23BFA">
            <w:pPr>
              <w:pStyle w:val="VCAAtabletextnarrow"/>
              <w:cnfStyle w:val="000000100000" w:firstRow="0" w:lastRow="0" w:firstColumn="0" w:lastColumn="0" w:oddVBand="0" w:evenVBand="0" w:oddHBand="1" w:evenHBand="0" w:firstRowFirstColumn="0" w:firstRowLastColumn="0" w:lastRowFirstColumn="0" w:lastRowLastColumn="0"/>
            </w:pPr>
          </w:p>
        </w:tc>
        <w:tc>
          <w:tcPr>
            <w:tcW w:w="2254" w:type="dxa"/>
            <w:shd w:val="clear" w:color="auto" w:fill="FFFFFF" w:themeFill="background1"/>
          </w:tcPr>
          <w:p w14:paraId="3EC7F8C2" w14:textId="77777777" w:rsidR="0054045A" w:rsidRPr="00E23BFA" w:rsidRDefault="0054045A" w:rsidP="00E23BFA">
            <w:pPr>
              <w:pStyle w:val="VCAAtabletextnarrow"/>
              <w:cnfStyle w:val="000000100000" w:firstRow="0" w:lastRow="0" w:firstColumn="0" w:lastColumn="0" w:oddVBand="0" w:evenVBand="0" w:oddHBand="1" w:evenHBand="0" w:firstRowFirstColumn="0" w:firstRowLastColumn="0" w:lastRowFirstColumn="0" w:lastRowLastColumn="0"/>
            </w:pPr>
          </w:p>
        </w:tc>
        <w:tc>
          <w:tcPr>
            <w:tcW w:w="2254" w:type="dxa"/>
            <w:shd w:val="clear" w:color="auto" w:fill="FFFFFF" w:themeFill="background1"/>
          </w:tcPr>
          <w:p w14:paraId="189F116E" w14:textId="77777777" w:rsidR="0054045A" w:rsidRPr="00E23BFA" w:rsidRDefault="0054045A" w:rsidP="00E23BFA">
            <w:pPr>
              <w:pStyle w:val="VCAAtabletextnarrow"/>
              <w:cnfStyle w:val="000000100000" w:firstRow="0" w:lastRow="0" w:firstColumn="0" w:lastColumn="0" w:oddVBand="0" w:evenVBand="0" w:oddHBand="1" w:evenHBand="0" w:firstRowFirstColumn="0" w:firstRowLastColumn="0" w:lastRowFirstColumn="0" w:lastRowLastColumn="0"/>
            </w:pPr>
          </w:p>
        </w:tc>
      </w:tr>
      <w:tr w:rsidR="0054045A" w:rsidRPr="0054045A" w14:paraId="34209F30" w14:textId="77777777" w:rsidTr="00E23BFA">
        <w:tc>
          <w:tcPr>
            <w:cnfStyle w:val="001000000000" w:firstRow="0" w:lastRow="0" w:firstColumn="1" w:lastColumn="0" w:oddVBand="0" w:evenVBand="0" w:oddHBand="0" w:evenHBand="0" w:firstRowFirstColumn="0" w:firstRowLastColumn="0" w:lastRowFirstColumn="0" w:lastRowLastColumn="0"/>
            <w:tcW w:w="2254" w:type="dxa"/>
            <w:shd w:val="clear" w:color="auto" w:fill="FFFFFF" w:themeFill="background1"/>
          </w:tcPr>
          <w:p w14:paraId="40702056" w14:textId="5C9DDD0B" w:rsidR="0054045A" w:rsidRPr="00E23BFA" w:rsidRDefault="0054045A" w:rsidP="00E23BFA">
            <w:pPr>
              <w:pStyle w:val="VCAAtabletextnarrow"/>
              <w:rPr>
                <w:b w:val="0"/>
              </w:rPr>
            </w:pPr>
          </w:p>
        </w:tc>
        <w:tc>
          <w:tcPr>
            <w:tcW w:w="2254" w:type="dxa"/>
            <w:shd w:val="clear" w:color="auto" w:fill="FFFFFF" w:themeFill="background1"/>
          </w:tcPr>
          <w:p w14:paraId="28956CAB" w14:textId="77777777" w:rsidR="0054045A" w:rsidRPr="00E23BFA" w:rsidRDefault="0054045A" w:rsidP="00E23BFA">
            <w:pPr>
              <w:pStyle w:val="VCAAtabletextnarrow"/>
              <w:cnfStyle w:val="000000000000" w:firstRow="0" w:lastRow="0" w:firstColumn="0" w:lastColumn="0" w:oddVBand="0" w:evenVBand="0" w:oddHBand="0" w:evenHBand="0" w:firstRowFirstColumn="0" w:firstRowLastColumn="0" w:lastRowFirstColumn="0" w:lastRowLastColumn="0"/>
            </w:pPr>
          </w:p>
        </w:tc>
        <w:tc>
          <w:tcPr>
            <w:tcW w:w="2254" w:type="dxa"/>
            <w:shd w:val="clear" w:color="auto" w:fill="FFFFFF" w:themeFill="background1"/>
          </w:tcPr>
          <w:p w14:paraId="0776A568" w14:textId="77777777" w:rsidR="0054045A" w:rsidRPr="00E23BFA" w:rsidRDefault="0054045A" w:rsidP="00E23BFA">
            <w:pPr>
              <w:pStyle w:val="VCAAtabletextnarrow"/>
              <w:cnfStyle w:val="000000000000" w:firstRow="0" w:lastRow="0" w:firstColumn="0" w:lastColumn="0" w:oddVBand="0" w:evenVBand="0" w:oddHBand="0" w:evenHBand="0" w:firstRowFirstColumn="0" w:firstRowLastColumn="0" w:lastRowFirstColumn="0" w:lastRowLastColumn="0"/>
            </w:pPr>
          </w:p>
        </w:tc>
        <w:tc>
          <w:tcPr>
            <w:tcW w:w="2254" w:type="dxa"/>
            <w:shd w:val="clear" w:color="auto" w:fill="FFFFFF" w:themeFill="background1"/>
          </w:tcPr>
          <w:p w14:paraId="6DB42C9E" w14:textId="77777777" w:rsidR="0054045A" w:rsidRPr="00E23BFA" w:rsidRDefault="0054045A" w:rsidP="00E23BFA">
            <w:pPr>
              <w:pStyle w:val="VCAAtabletextnarrow"/>
              <w:cnfStyle w:val="000000000000" w:firstRow="0" w:lastRow="0" w:firstColumn="0" w:lastColumn="0" w:oddVBand="0" w:evenVBand="0" w:oddHBand="0" w:evenHBand="0" w:firstRowFirstColumn="0" w:firstRowLastColumn="0" w:lastRowFirstColumn="0" w:lastRowLastColumn="0"/>
            </w:pPr>
          </w:p>
        </w:tc>
      </w:tr>
      <w:tr w:rsidR="0054045A" w:rsidRPr="0054045A" w14:paraId="2D4BBC95" w14:textId="77777777" w:rsidTr="00E23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shd w:val="clear" w:color="auto" w:fill="FFFFFF" w:themeFill="background1"/>
          </w:tcPr>
          <w:p w14:paraId="6287BC97" w14:textId="5003EE07" w:rsidR="0054045A" w:rsidRPr="00E23BFA" w:rsidRDefault="0054045A" w:rsidP="00E23BFA">
            <w:pPr>
              <w:pStyle w:val="VCAAtabletextnarrow"/>
              <w:rPr>
                <w:b w:val="0"/>
              </w:rPr>
            </w:pPr>
          </w:p>
        </w:tc>
        <w:tc>
          <w:tcPr>
            <w:tcW w:w="2254" w:type="dxa"/>
            <w:shd w:val="clear" w:color="auto" w:fill="FFFFFF" w:themeFill="background1"/>
          </w:tcPr>
          <w:p w14:paraId="0C5AE9FD" w14:textId="77777777" w:rsidR="0054045A" w:rsidRPr="00E23BFA" w:rsidRDefault="0054045A" w:rsidP="00E23BFA">
            <w:pPr>
              <w:pStyle w:val="VCAAtabletextnarrow"/>
              <w:cnfStyle w:val="000000100000" w:firstRow="0" w:lastRow="0" w:firstColumn="0" w:lastColumn="0" w:oddVBand="0" w:evenVBand="0" w:oddHBand="1" w:evenHBand="0" w:firstRowFirstColumn="0" w:firstRowLastColumn="0" w:lastRowFirstColumn="0" w:lastRowLastColumn="0"/>
            </w:pPr>
          </w:p>
        </w:tc>
        <w:tc>
          <w:tcPr>
            <w:tcW w:w="2254" w:type="dxa"/>
            <w:shd w:val="clear" w:color="auto" w:fill="FFFFFF" w:themeFill="background1"/>
          </w:tcPr>
          <w:p w14:paraId="16CF4F6D" w14:textId="77777777" w:rsidR="0054045A" w:rsidRPr="00E23BFA" w:rsidRDefault="0054045A" w:rsidP="00E23BFA">
            <w:pPr>
              <w:pStyle w:val="VCAAtabletextnarrow"/>
              <w:cnfStyle w:val="000000100000" w:firstRow="0" w:lastRow="0" w:firstColumn="0" w:lastColumn="0" w:oddVBand="0" w:evenVBand="0" w:oddHBand="1" w:evenHBand="0" w:firstRowFirstColumn="0" w:firstRowLastColumn="0" w:lastRowFirstColumn="0" w:lastRowLastColumn="0"/>
            </w:pPr>
          </w:p>
        </w:tc>
        <w:tc>
          <w:tcPr>
            <w:tcW w:w="2254" w:type="dxa"/>
            <w:shd w:val="clear" w:color="auto" w:fill="FFFFFF" w:themeFill="background1"/>
          </w:tcPr>
          <w:p w14:paraId="2A26CB23" w14:textId="77777777" w:rsidR="0054045A" w:rsidRPr="00E23BFA" w:rsidRDefault="0054045A" w:rsidP="00E23BFA">
            <w:pPr>
              <w:pStyle w:val="VCAAtabletextnarrow"/>
              <w:cnfStyle w:val="000000100000" w:firstRow="0" w:lastRow="0" w:firstColumn="0" w:lastColumn="0" w:oddVBand="0" w:evenVBand="0" w:oddHBand="1" w:evenHBand="0" w:firstRowFirstColumn="0" w:firstRowLastColumn="0" w:lastRowFirstColumn="0" w:lastRowLastColumn="0"/>
            </w:pPr>
          </w:p>
        </w:tc>
      </w:tr>
    </w:tbl>
    <w:p w14:paraId="4D8E62D1" w14:textId="77777777" w:rsidR="0054045A" w:rsidRPr="0054045A" w:rsidRDefault="0054045A" w:rsidP="0054045A">
      <w:pPr>
        <w:spacing w:after="160" w:line="259" w:lineRule="auto"/>
        <w:rPr>
          <w:rFonts w:ascii="Calibri" w:eastAsia="Calibri" w:hAnsi="Calibri" w:cs="Times New Roman"/>
          <w:lang w:val="en-AU"/>
        </w:rPr>
      </w:pPr>
    </w:p>
    <w:p w14:paraId="3546D176" w14:textId="079566C4" w:rsidR="0054045A" w:rsidRDefault="0054045A">
      <w:pPr>
        <w:rPr>
          <w:rFonts w:asciiTheme="majorHAnsi" w:eastAsia="Calibri" w:hAnsiTheme="majorHAnsi" w:cs="Arial"/>
          <w:color w:val="000000" w:themeColor="text1"/>
          <w:sz w:val="20"/>
          <w:lang w:val="en-AU"/>
        </w:rPr>
      </w:pPr>
      <w:r>
        <w:rPr>
          <w:rFonts w:eastAsia="Calibri"/>
          <w:lang w:val="en-AU"/>
        </w:rPr>
        <w:br w:type="page"/>
      </w:r>
    </w:p>
    <w:p w14:paraId="30BD6921" w14:textId="5C2EC3BA" w:rsidR="0054045A" w:rsidRPr="0054045A" w:rsidRDefault="0054045A" w:rsidP="0054045A">
      <w:pPr>
        <w:pStyle w:val="VCAAHeading1"/>
        <w:rPr>
          <w:lang w:val="en-AU"/>
        </w:rPr>
      </w:pPr>
      <w:bookmarkStart w:id="9" w:name="_Toc64878446"/>
      <w:r w:rsidRPr="0054045A">
        <w:rPr>
          <w:lang w:val="en-AU"/>
        </w:rPr>
        <w:t xml:space="preserve">Worksheet </w:t>
      </w:r>
      <w:r w:rsidR="0061695B">
        <w:rPr>
          <w:lang w:val="en-AU"/>
        </w:rPr>
        <w:t>B</w:t>
      </w:r>
      <w:r w:rsidRPr="0054045A">
        <w:rPr>
          <w:lang w:val="en-AU"/>
        </w:rPr>
        <w:t xml:space="preserve">: Types of </w:t>
      </w:r>
      <w:r>
        <w:rPr>
          <w:lang w:val="en-AU"/>
        </w:rPr>
        <w:t>b</w:t>
      </w:r>
      <w:r w:rsidRPr="0054045A">
        <w:rPr>
          <w:lang w:val="en-AU"/>
        </w:rPr>
        <w:t xml:space="preserve">ank </w:t>
      </w:r>
      <w:r>
        <w:rPr>
          <w:lang w:val="en-AU"/>
        </w:rPr>
        <w:t>a</w:t>
      </w:r>
      <w:r w:rsidRPr="0054045A">
        <w:rPr>
          <w:lang w:val="en-AU"/>
        </w:rPr>
        <w:t>ccounts</w:t>
      </w:r>
      <w:bookmarkEnd w:id="9"/>
    </w:p>
    <w:p w14:paraId="6D76F578" w14:textId="7223BE40" w:rsidR="0054045A" w:rsidRPr="0054045A" w:rsidRDefault="0054045A" w:rsidP="007A7EC4">
      <w:pPr>
        <w:pStyle w:val="VCAAworksheetinstructionsbold"/>
      </w:pPr>
      <w:bookmarkStart w:id="10" w:name="_Hlk62639144"/>
      <w:r w:rsidRPr="0054045A">
        <w:t xml:space="preserve">Read the </w:t>
      </w:r>
      <w:r w:rsidR="006A67AE">
        <w:t>information</w:t>
      </w:r>
      <w:r w:rsidR="003D6F63">
        <w:t xml:space="preserve"> below</w:t>
      </w:r>
      <w:r w:rsidR="006A67AE">
        <w:t xml:space="preserve"> </w:t>
      </w:r>
      <w:r w:rsidRPr="0054045A">
        <w:t xml:space="preserve">and complete the </w:t>
      </w:r>
      <w:r w:rsidR="003D6F63">
        <w:t>questions on the following page.</w:t>
      </w:r>
    </w:p>
    <w:p w14:paraId="48A79DFC" w14:textId="5AF30F35" w:rsidR="001D314F" w:rsidRPr="00024723" w:rsidRDefault="001D314F" w:rsidP="001D314F">
      <w:pPr>
        <w:numPr>
          <w:ilvl w:val="0"/>
          <w:numId w:val="1"/>
        </w:numPr>
        <w:tabs>
          <w:tab w:val="left" w:pos="425"/>
        </w:tabs>
        <w:spacing w:before="60" w:after="60" w:line="280" w:lineRule="exact"/>
        <w:ind w:left="425" w:hanging="425"/>
        <w:rPr>
          <w:rFonts w:asciiTheme="majorHAnsi" w:eastAsia="Times New Roman" w:hAnsiTheme="majorHAnsi" w:cs="Arial"/>
          <w:color w:val="000000" w:themeColor="text1"/>
          <w:kern w:val="22"/>
          <w:sz w:val="20"/>
          <w:lang w:val="en-GB" w:eastAsia="ja-JP"/>
        </w:rPr>
      </w:pPr>
      <w:r w:rsidRPr="00024723">
        <w:rPr>
          <w:rFonts w:asciiTheme="majorHAnsi" w:eastAsia="Times New Roman" w:hAnsiTheme="majorHAnsi" w:cs="Arial"/>
          <w:color w:val="000000" w:themeColor="text1"/>
          <w:kern w:val="22"/>
          <w:sz w:val="20"/>
          <w:shd w:val="clear" w:color="auto" w:fill="FFFFFF"/>
          <w:lang w:val="en-GB" w:eastAsia="ja-JP"/>
        </w:rPr>
        <w:t xml:space="preserve">If you are </w:t>
      </w:r>
      <w:r w:rsidR="00885399">
        <w:rPr>
          <w:rFonts w:asciiTheme="majorHAnsi" w:eastAsia="Times New Roman" w:hAnsiTheme="majorHAnsi" w:cs="Arial"/>
          <w:color w:val="000000" w:themeColor="text1"/>
          <w:kern w:val="22"/>
          <w:sz w:val="20"/>
          <w:shd w:val="clear" w:color="auto" w:fill="FFFFFF"/>
          <w:lang w:val="en-GB" w:eastAsia="ja-JP"/>
        </w:rPr>
        <w:t>14 years</w:t>
      </w:r>
      <w:r w:rsidR="00991087">
        <w:rPr>
          <w:rFonts w:asciiTheme="majorHAnsi" w:eastAsia="Times New Roman" w:hAnsiTheme="majorHAnsi" w:cs="Arial"/>
          <w:color w:val="000000" w:themeColor="text1"/>
          <w:kern w:val="22"/>
          <w:sz w:val="20"/>
          <w:shd w:val="clear" w:color="auto" w:fill="FFFFFF"/>
          <w:lang w:val="en-GB" w:eastAsia="ja-JP"/>
        </w:rPr>
        <w:t xml:space="preserve"> old</w:t>
      </w:r>
      <w:r w:rsidR="00885399">
        <w:rPr>
          <w:rFonts w:asciiTheme="majorHAnsi" w:eastAsia="Times New Roman" w:hAnsiTheme="majorHAnsi" w:cs="Arial"/>
          <w:color w:val="000000" w:themeColor="text1"/>
          <w:kern w:val="22"/>
          <w:sz w:val="20"/>
          <w:shd w:val="clear" w:color="auto" w:fill="FFFFFF"/>
          <w:lang w:val="en-GB" w:eastAsia="ja-JP"/>
        </w:rPr>
        <w:t xml:space="preserve"> or </w:t>
      </w:r>
      <w:r w:rsidR="00267F09">
        <w:rPr>
          <w:rFonts w:asciiTheme="majorHAnsi" w:eastAsia="Times New Roman" w:hAnsiTheme="majorHAnsi" w:cs="Arial"/>
          <w:color w:val="000000" w:themeColor="text1"/>
          <w:kern w:val="22"/>
          <w:sz w:val="20"/>
          <w:shd w:val="clear" w:color="auto" w:fill="FFFFFF"/>
          <w:lang w:val="en-GB" w:eastAsia="ja-JP"/>
        </w:rPr>
        <w:t>young</w:t>
      </w:r>
      <w:r w:rsidR="00885399">
        <w:rPr>
          <w:rFonts w:asciiTheme="majorHAnsi" w:eastAsia="Times New Roman" w:hAnsiTheme="majorHAnsi" w:cs="Arial"/>
          <w:color w:val="000000" w:themeColor="text1"/>
          <w:kern w:val="22"/>
          <w:sz w:val="20"/>
          <w:shd w:val="clear" w:color="auto" w:fill="FFFFFF"/>
          <w:lang w:val="en-GB" w:eastAsia="ja-JP"/>
        </w:rPr>
        <w:t>er</w:t>
      </w:r>
      <w:r w:rsidRPr="00024723">
        <w:rPr>
          <w:rFonts w:asciiTheme="majorHAnsi" w:eastAsia="Times New Roman" w:hAnsiTheme="majorHAnsi" w:cs="Arial"/>
          <w:color w:val="000000" w:themeColor="text1"/>
          <w:kern w:val="22"/>
          <w:sz w:val="20"/>
          <w:shd w:val="clear" w:color="auto" w:fill="FFFFFF"/>
          <w:lang w:val="en-GB" w:eastAsia="ja-JP"/>
        </w:rPr>
        <w:t xml:space="preserve"> you need the permission of a parent or guardian to open a bank account.</w:t>
      </w:r>
    </w:p>
    <w:p w14:paraId="61649F44" w14:textId="77777777" w:rsidR="001D314F" w:rsidRPr="00024723" w:rsidRDefault="001D314F" w:rsidP="001D314F">
      <w:pPr>
        <w:numPr>
          <w:ilvl w:val="0"/>
          <w:numId w:val="1"/>
        </w:numPr>
        <w:tabs>
          <w:tab w:val="left" w:pos="425"/>
        </w:tabs>
        <w:spacing w:before="60" w:after="60" w:line="280" w:lineRule="exact"/>
        <w:ind w:left="425" w:hanging="425"/>
        <w:rPr>
          <w:rFonts w:asciiTheme="majorHAnsi" w:eastAsia="Times New Roman" w:hAnsiTheme="majorHAnsi" w:cs="Arial"/>
          <w:color w:val="000000" w:themeColor="text1"/>
          <w:kern w:val="22"/>
          <w:sz w:val="20"/>
          <w:shd w:val="clear" w:color="auto" w:fill="FFFFFF"/>
          <w:lang w:val="en-GB" w:eastAsia="ja-JP"/>
        </w:rPr>
      </w:pPr>
      <w:r w:rsidRPr="00024723">
        <w:rPr>
          <w:rFonts w:asciiTheme="majorHAnsi" w:eastAsia="Times New Roman" w:hAnsiTheme="majorHAnsi" w:cs="Calibri"/>
          <w:color w:val="000000" w:themeColor="text1"/>
          <w:kern w:val="22"/>
          <w:sz w:val="20"/>
          <w:shd w:val="clear" w:color="auto" w:fill="FFFFFF"/>
          <w:lang w:val="en-GB" w:eastAsia="ja-JP"/>
        </w:rPr>
        <w:t>Australian banks offer both savings and transaction accounts with special features</w:t>
      </w:r>
      <w:r w:rsidRPr="00024723">
        <w:rPr>
          <w:rFonts w:asciiTheme="majorHAnsi" w:eastAsia="Times New Roman" w:hAnsiTheme="majorHAnsi" w:cs="Arial"/>
          <w:color w:val="000000" w:themeColor="text1"/>
          <w:kern w:val="22"/>
          <w:sz w:val="20"/>
          <w:shd w:val="clear" w:color="auto" w:fill="FFFFFF"/>
          <w:lang w:val="en-GB" w:eastAsia="ja-JP"/>
        </w:rPr>
        <w:t xml:space="preserve"> such as lower account fees for teenagers. You can deposit money into these accounts and access it through withdrawals, transfer it to other accounts online and/or spend it using a linked debit card.</w:t>
      </w:r>
    </w:p>
    <w:p w14:paraId="6C3EE1EC" w14:textId="77777777" w:rsidR="001D314F" w:rsidRPr="00024723" w:rsidRDefault="001D314F" w:rsidP="001D314F">
      <w:pPr>
        <w:numPr>
          <w:ilvl w:val="0"/>
          <w:numId w:val="2"/>
        </w:numPr>
        <w:tabs>
          <w:tab w:val="left" w:pos="425"/>
        </w:tabs>
        <w:spacing w:before="60" w:after="60" w:line="280" w:lineRule="exact"/>
        <w:ind w:left="850" w:hanging="425"/>
        <w:rPr>
          <w:rFonts w:asciiTheme="majorHAnsi" w:eastAsia="Times New Roman" w:hAnsiTheme="majorHAnsi" w:cs="Times New Roman"/>
          <w:color w:val="000000" w:themeColor="text1"/>
          <w:kern w:val="22"/>
          <w:sz w:val="20"/>
          <w:lang w:val="en-GB" w:eastAsia="ja-JP"/>
        </w:rPr>
      </w:pPr>
      <w:r w:rsidRPr="00024723">
        <w:rPr>
          <w:rFonts w:asciiTheme="majorHAnsi" w:eastAsia="Times New Roman" w:hAnsiTheme="majorHAnsi" w:cs="Arial"/>
          <w:b/>
          <w:color w:val="000000" w:themeColor="text1"/>
          <w:kern w:val="22"/>
          <w:sz w:val="20"/>
          <w:shd w:val="clear" w:color="auto" w:fill="FFFFFF"/>
          <w:lang w:val="en-GB" w:eastAsia="ja-JP"/>
        </w:rPr>
        <w:t>Transaction (deposit) account</w:t>
      </w:r>
      <w:r w:rsidRPr="00024723">
        <w:rPr>
          <w:rFonts w:asciiTheme="majorHAnsi" w:eastAsia="Times New Roman" w:hAnsiTheme="majorHAnsi" w:cs="Arial"/>
          <w:color w:val="000000" w:themeColor="text1"/>
          <w:kern w:val="22"/>
          <w:sz w:val="20"/>
          <w:shd w:val="clear" w:color="auto" w:fill="FFFFFF"/>
          <w:lang w:val="en-GB" w:eastAsia="ja-JP"/>
        </w:rPr>
        <w:t>: This type of bank account can be set up so you can access your money day to day. This means you can pay bills and make daily purchases. Your income can be paid into a transaction account, and your expenses (for example, bills, rent, mobile data, movie tickets, clothing, food) can be paid from the transaction account. Most transaction accounts do not pay interest to the account holder but charge only minimal fees.</w:t>
      </w:r>
    </w:p>
    <w:p w14:paraId="436DFBFE" w14:textId="77777777" w:rsidR="001D314F" w:rsidRPr="00024723" w:rsidRDefault="001D314F" w:rsidP="001D314F">
      <w:pPr>
        <w:numPr>
          <w:ilvl w:val="0"/>
          <w:numId w:val="2"/>
        </w:numPr>
        <w:tabs>
          <w:tab w:val="left" w:pos="425"/>
        </w:tabs>
        <w:spacing w:before="60" w:after="60" w:line="280" w:lineRule="exact"/>
        <w:ind w:left="850" w:hanging="425"/>
        <w:rPr>
          <w:rFonts w:asciiTheme="majorHAnsi" w:eastAsia="Times New Roman" w:hAnsiTheme="majorHAnsi" w:cs="Arial"/>
          <w:color w:val="000000" w:themeColor="text1"/>
          <w:kern w:val="22"/>
          <w:sz w:val="20"/>
          <w:shd w:val="clear" w:color="auto" w:fill="FBFBFB"/>
          <w:lang w:val="en-GB" w:eastAsia="ja-JP"/>
        </w:rPr>
      </w:pPr>
      <w:r w:rsidRPr="00024723">
        <w:rPr>
          <w:rFonts w:asciiTheme="majorHAnsi" w:eastAsia="Times New Roman" w:hAnsiTheme="majorHAnsi" w:cs="Arial"/>
          <w:b/>
          <w:bCs/>
          <w:color w:val="000000" w:themeColor="text1"/>
          <w:kern w:val="22"/>
          <w:sz w:val="20"/>
          <w:shd w:val="clear" w:color="auto" w:fill="FFFFFF"/>
          <w:lang w:val="en-GB" w:eastAsia="ja-JP"/>
        </w:rPr>
        <w:t>Savings account</w:t>
      </w:r>
      <w:r w:rsidRPr="00024723">
        <w:rPr>
          <w:rFonts w:asciiTheme="majorHAnsi" w:eastAsia="Times New Roman" w:hAnsiTheme="majorHAnsi" w:cs="Arial"/>
          <w:color w:val="000000" w:themeColor="text1"/>
          <w:kern w:val="22"/>
          <w:sz w:val="20"/>
          <w:shd w:val="clear" w:color="auto" w:fill="FFFFFF"/>
          <w:lang w:val="en-GB" w:eastAsia="ja-JP"/>
        </w:rPr>
        <w:t>: A savings account will help your money grow faster, offering a higher interest rate than everyday transaction accounts. Often a savings account is linked to your transaction account. You deposit money into a savings account and keep it there to use at a later date. A savings account earns you interest.</w:t>
      </w:r>
      <w:r>
        <w:rPr>
          <w:rFonts w:asciiTheme="majorHAnsi" w:eastAsia="Times New Roman" w:hAnsiTheme="majorHAnsi" w:cs="Arial"/>
          <w:color w:val="000000" w:themeColor="text1"/>
          <w:kern w:val="22"/>
          <w:sz w:val="20"/>
          <w:shd w:val="clear" w:color="auto" w:fill="FFFFFF"/>
          <w:lang w:val="en-GB" w:eastAsia="ja-JP"/>
        </w:rPr>
        <w:t xml:space="preserve"> </w:t>
      </w:r>
      <w:r w:rsidRPr="00024723">
        <w:rPr>
          <w:rFonts w:asciiTheme="majorHAnsi" w:eastAsia="Times New Roman" w:hAnsiTheme="majorHAnsi" w:cs="Arial"/>
          <w:color w:val="000000" w:themeColor="text1"/>
          <w:kern w:val="22"/>
          <w:sz w:val="20"/>
          <w:shd w:val="clear" w:color="auto" w:fill="FFFFFF"/>
          <w:lang w:val="en-GB" w:eastAsia="ja-JP"/>
        </w:rPr>
        <w:t xml:space="preserve">Interest is paid as a percentage of the amount held in deposits in the account. </w:t>
      </w:r>
      <w:r w:rsidRPr="00C95A24">
        <w:rPr>
          <w:rFonts w:asciiTheme="majorHAnsi" w:eastAsia="Times New Roman" w:hAnsiTheme="majorHAnsi" w:cs="Arial"/>
          <w:color w:val="000000" w:themeColor="text1"/>
          <w:kern w:val="22"/>
          <w:sz w:val="20"/>
          <w:shd w:val="clear" w:color="auto" w:fill="FFFFFF"/>
          <w:lang w:val="en-GB" w:eastAsia="ja-JP"/>
        </w:rPr>
        <w:t>For example, if you have $1000 in a savings account with a 1.5% interest rate, you will earn $15 interest in a year</w:t>
      </w:r>
      <w:r w:rsidRPr="00024723">
        <w:rPr>
          <w:rFonts w:asciiTheme="majorHAnsi" w:eastAsia="Times New Roman" w:hAnsiTheme="majorHAnsi" w:cs="Arial"/>
          <w:color w:val="000000" w:themeColor="text1"/>
          <w:kern w:val="22"/>
          <w:sz w:val="20"/>
          <w:shd w:val="clear" w:color="auto" w:fill="FFFFFF"/>
          <w:lang w:val="en-GB" w:eastAsia="ja-JP"/>
        </w:rPr>
        <w:t xml:space="preserve"> if the amount does not change. </w:t>
      </w:r>
      <w:r w:rsidRPr="00024723">
        <w:rPr>
          <w:rFonts w:asciiTheme="majorHAnsi" w:eastAsia="Times New Roman" w:hAnsiTheme="majorHAnsi" w:cs="Arial"/>
          <w:color w:val="000000" w:themeColor="text1"/>
          <w:kern w:val="22"/>
          <w:sz w:val="20"/>
          <w:shd w:val="clear" w:color="auto" w:fill="FBFBFB"/>
          <w:lang w:val="en-GB" w:eastAsia="ja-JP"/>
        </w:rPr>
        <w:t>Savings accounts usually earn more interest than other accounts. Most are online and do not have a linked debit card so that it’s not too easy to dip into the money held in the account.</w:t>
      </w:r>
    </w:p>
    <w:p w14:paraId="6D69106B" w14:textId="77777777" w:rsidR="001D314F" w:rsidRPr="00024723" w:rsidRDefault="001D314F" w:rsidP="001D314F">
      <w:pPr>
        <w:numPr>
          <w:ilvl w:val="0"/>
          <w:numId w:val="1"/>
        </w:numPr>
        <w:tabs>
          <w:tab w:val="left" w:pos="425"/>
        </w:tabs>
        <w:spacing w:before="60" w:after="60" w:line="280" w:lineRule="exact"/>
        <w:ind w:left="425" w:hanging="425"/>
        <w:rPr>
          <w:rFonts w:asciiTheme="majorHAnsi" w:eastAsia="Times New Roman" w:hAnsiTheme="majorHAnsi" w:cs="Arial"/>
          <w:color w:val="000000" w:themeColor="text1"/>
          <w:kern w:val="22"/>
          <w:sz w:val="20"/>
          <w:lang w:val="en-GB" w:eastAsia="ja-JP"/>
        </w:rPr>
      </w:pPr>
      <w:r w:rsidRPr="00024723">
        <w:rPr>
          <w:rFonts w:asciiTheme="majorHAnsi" w:eastAsia="Times New Roman" w:hAnsiTheme="majorHAnsi" w:cs="Arial"/>
          <w:color w:val="000000" w:themeColor="text1"/>
          <w:kern w:val="22"/>
          <w:sz w:val="20"/>
          <w:lang w:val="en-GB" w:eastAsia="ja-JP"/>
        </w:rPr>
        <w:t>A transaction account is generally used for everyday transactions while a</w:t>
      </w:r>
      <w:r w:rsidRPr="00024723">
        <w:rPr>
          <w:rFonts w:asciiTheme="majorHAnsi" w:eastAsia="Times New Roman" w:hAnsiTheme="majorHAnsi" w:cs="Arial"/>
          <w:color w:val="000000" w:themeColor="text1"/>
          <w:kern w:val="22"/>
          <w:sz w:val="20"/>
          <w:bdr w:val="none" w:sz="0" w:space="0" w:color="auto" w:frame="1"/>
          <w:lang w:val="en-GB" w:eastAsia="ja-JP"/>
        </w:rPr>
        <w:t xml:space="preserve"> savings account </w:t>
      </w:r>
      <w:r w:rsidRPr="00024723">
        <w:rPr>
          <w:rFonts w:asciiTheme="majorHAnsi" w:eastAsia="Times New Roman" w:hAnsiTheme="majorHAnsi" w:cs="Arial"/>
          <w:color w:val="000000" w:themeColor="text1"/>
          <w:kern w:val="22"/>
          <w:sz w:val="20"/>
          <w:lang w:val="en-GB" w:eastAsia="ja-JP"/>
        </w:rPr>
        <w:t>is usually set up to store funds and accumulate interest. It is a good idea to keep a separate savings account because your savings will earn higher interest.</w:t>
      </w:r>
    </w:p>
    <w:p w14:paraId="72A7CE35" w14:textId="77777777" w:rsidR="001D314F" w:rsidRPr="00024723" w:rsidRDefault="001D314F" w:rsidP="001D314F">
      <w:pPr>
        <w:numPr>
          <w:ilvl w:val="0"/>
          <w:numId w:val="1"/>
        </w:numPr>
        <w:tabs>
          <w:tab w:val="left" w:pos="425"/>
        </w:tabs>
        <w:spacing w:before="60" w:after="60" w:line="280" w:lineRule="exact"/>
        <w:ind w:left="425" w:hanging="425"/>
        <w:rPr>
          <w:rFonts w:asciiTheme="majorHAnsi" w:eastAsia="Times New Roman" w:hAnsiTheme="majorHAnsi" w:cs="Arial"/>
          <w:color w:val="000000" w:themeColor="text1"/>
          <w:kern w:val="22"/>
          <w:sz w:val="20"/>
          <w:lang w:val="en-GB" w:eastAsia="ja-JP"/>
        </w:rPr>
      </w:pPr>
      <w:r w:rsidRPr="00024723">
        <w:rPr>
          <w:rFonts w:asciiTheme="majorHAnsi" w:eastAsia="Times New Roman" w:hAnsiTheme="majorHAnsi" w:cs="Arial"/>
          <w:color w:val="000000" w:themeColor="text1"/>
          <w:kern w:val="22"/>
          <w:sz w:val="20"/>
          <w:lang w:val="en-GB" w:eastAsia="ja-JP"/>
        </w:rPr>
        <w:t xml:space="preserve">Most people have both a transaction and savings account. This means they can keep spending money in the everyday transaction account but also earn a higher interest on funds in their savings account. </w:t>
      </w:r>
    </w:p>
    <w:p w14:paraId="2A9EB27A" w14:textId="77777777" w:rsidR="001D314F" w:rsidRPr="00024723" w:rsidRDefault="001D314F" w:rsidP="001D314F">
      <w:pPr>
        <w:numPr>
          <w:ilvl w:val="0"/>
          <w:numId w:val="1"/>
        </w:numPr>
        <w:tabs>
          <w:tab w:val="left" w:pos="425"/>
        </w:tabs>
        <w:spacing w:before="60" w:after="60" w:line="280" w:lineRule="exact"/>
        <w:ind w:left="425" w:hanging="425"/>
        <w:rPr>
          <w:rFonts w:asciiTheme="majorHAnsi" w:eastAsia="Times New Roman" w:hAnsiTheme="majorHAnsi" w:cs="Arial"/>
          <w:color w:val="000000" w:themeColor="text1"/>
          <w:kern w:val="22"/>
          <w:sz w:val="20"/>
          <w:lang w:val="en-GB" w:eastAsia="ja-JP"/>
        </w:rPr>
      </w:pPr>
      <w:r w:rsidRPr="00024723">
        <w:rPr>
          <w:rFonts w:asciiTheme="majorHAnsi" w:eastAsia="Times New Roman" w:hAnsiTheme="majorHAnsi" w:cs="Arial"/>
          <w:color w:val="000000" w:themeColor="text1"/>
          <w:kern w:val="22"/>
          <w:sz w:val="20"/>
          <w:lang w:val="en-GB" w:eastAsia="ja-JP"/>
        </w:rPr>
        <w:t>You can also set up a direct debit from your transaction account to your savings account, where a certain amount of money is regularly transferred automatically. </w:t>
      </w:r>
    </w:p>
    <w:p w14:paraId="2531C977" w14:textId="77777777" w:rsidR="001D314F" w:rsidRPr="00024723" w:rsidRDefault="001D314F" w:rsidP="001D314F">
      <w:pPr>
        <w:numPr>
          <w:ilvl w:val="0"/>
          <w:numId w:val="1"/>
        </w:numPr>
        <w:tabs>
          <w:tab w:val="left" w:pos="425"/>
        </w:tabs>
        <w:spacing w:before="60" w:after="60" w:line="280" w:lineRule="exact"/>
        <w:ind w:left="425" w:hanging="425"/>
        <w:rPr>
          <w:rFonts w:asciiTheme="majorHAnsi" w:eastAsia="Times New Roman" w:hAnsiTheme="majorHAnsi" w:cs="Arial"/>
          <w:color w:val="000000" w:themeColor="text1"/>
          <w:kern w:val="22"/>
          <w:sz w:val="20"/>
          <w:lang w:val="en-GB" w:eastAsia="ja-JP"/>
        </w:rPr>
      </w:pPr>
      <w:r w:rsidRPr="00024723">
        <w:rPr>
          <w:rFonts w:asciiTheme="majorHAnsi" w:eastAsia="Times New Roman" w:hAnsiTheme="majorHAnsi" w:cs="Arial"/>
          <w:color w:val="000000" w:themeColor="text1"/>
          <w:kern w:val="22"/>
          <w:sz w:val="20"/>
          <w:lang w:val="en-GB" w:eastAsia="ja-JP"/>
        </w:rPr>
        <w:t>Transaction accounts usually pay a lower interest rate but are more flexible in terms of being able to withdraw funds and transfer money between your own accounts or to other people. </w:t>
      </w:r>
    </w:p>
    <w:p w14:paraId="020A973A" w14:textId="77777777" w:rsidR="001D314F" w:rsidRPr="00024723" w:rsidRDefault="001D314F" w:rsidP="001D314F">
      <w:pPr>
        <w:numPr>
          <w:ilvl w:val="0"/>
          <w:numId w:val="1"/>
        </w:numPr>
        <w:tabs>
          <w:tab w:val="left" w:pos="425"/>
        </w:tabs>
        <w:spacing w:before="60" w:after="60" w:line="280" w:lineRule="exact"/>
        <w:ind w:left="425" w:hanging="425"/>
        <w:rPr>
          <w:rFonts w:asciiTheme="majorHAnsi" w:eastAsia="Calibri" w:hAnsiTheme="majorHAnsi" w:cs="Arial"/>
          <w:color w:val="000000" w:themeColor="text1"/>
          <w:kern w:val="22"/>
          <w:sz w:val="20"/>
          <w:shd w:val="clear" w:color="auto" w:fill="FBFBFB"/>
          <w:lang w:val="en-GB" w:eastAsia="ja-JP"/>
        </w:rPr>
      </w:pPr>
      <w:r w:rsidRPr="00024723">
        <w:rPr>
          <w:rFonts w:asciiTheme="majorHAnsi" w:eastAsia="Calibri" w:hAnsiTheme="majorHAnsi" w:cs="Arial"/>
          <w:color w:val="000000" w:themeColor="text1"/>
          <w:kern w:val="22"/>
          <w:sz w:val="20"/>
          <w:shd w:val="clear" w:color="auto" w:fill="FBFBFB"/>
          <w:lang w:val="en-GB" w:eastAsia="ja-JP"/>
        </w:rPr>
        <w:t>It is best to save a set amount into your savings account regularly and only use your transaction account to make purchases and pay bills. That way your savings will add up or ‘accrue’.</w:t>
      </w:r>
    </w:p>
    <w:p w14:paraId="3E0C12E7" w14:textId="77777777" w:rsidR="00D83724" w:rsidRDefault="00D83724">
      <w:pPr>
        <w:rPr>
          <w:rFonts w:asciiTheme="majorHAnsi" w:hAnsiTheme="majorHAnsi" w:cs="Arial"/>
          <w:b/>
          <w:color w:val="000000" w:themeColor="text1"/>
          <w:sz w:val="20"/>
          <w:shd w:val="clear" w:color="auto" w:fill="FBFBFB"/>
          <w:lang w:val="en-AU"/>
        </w:rPr>
      </w:pPr>
      <w:r>
        <w:rPr>
          <w:shd w:val="clear" w:color="auto" w:fill="FBFBFB"/>
        </w:rPr>
        <w:br w:type="page"/>
      </w:r>
    </w:p>
    <w:bookmarkEnd w:id="10"/>
    <w:p w14:paraId="42E76007" w14:textId="2A92997A" w:rsidR="0054045A" w:rsidRPr="004A1C10" w:rsidRDefault="004A1C10" w:rsidP="004A1C10">
      <w:pPr>
        <w:pStyle w:val="VCAAbody"/>
        <w:rPr>
          <w:b/>
          <w:shd w:val="clear" w:color="auto" w:fill="FBFBFB"/>
        </w:rPr>
      </w:pPr>
      <w:r w:rsidRPr="004A1C10">
        <w:rPr>
          <w:b/>
          <w:shd w:val="clear" w:color="auto" w:fill="FBFBFB"/>
        </w:rPr>
        <w:t xml:space="preserve">1. </w:t>
      </w:r>
      <w:r w:rsidR="0054045A" w:rsidRPr="004A1C10">
        <w:rPr>
          <w:b/>
          <w:shd w:val="clear" w:color="auto" w:fill="FBFBFB"/>
        </w:rPr>
        <w:t xml:space="preserve">Consider the information </w:t>
      </w:r>
      <w:r w:rsidR="00D83724" w:rsidRPr="004A1C10">
        <w:rPr>
          <w:b/>
          <w:shd w:val="clear" w:color="auto" w:fill="FBFBFB"/>
        </w:rPr>
        <w:t xml:space="preserve">on the previous page </w:t>
      </w:r>
      <w:r w:rsidR="00580B41" w:rsidRPr="004A1C10">
        <w:rPr>
          <w:b/>
          <w:shd w:val="clear" w:color="auto" w:fill="FBFBFB"/>
        </w:rPr>
        <w:t>and</w:t>
      </w:r>
      <w:r w:rsidR="0054045A" w:rsidRPr="004A1C10">
        <w:rPr>
          <w:b/>
          <w:shd w:val="clear" w:color="auto" w:fill="FBFBFB"/>
        </w:rPr>
        <w:t xml:space="preserve"> then complete the following table</w:t>
      </w:r>
      <w:r w:rsidR="0055718E" w:rsidRPr="004A1C10">
        <w:rPr>
          <w:b/>
          <w:shd w:val="clear" w:color="auto" w:fill="FBFBFB"/>
        </w:rPr>
        <w:t>.</w:t>
      </w:r>
    </w:p>
    <w:p w14:paraId="17E75CE1" w14:textId="6E7ADF47" w:rsidR="00A71FF1" w:rsidRPr="00FE1348" w:rsidRDefault="001D314F" w:rsidP="00D12DAC">
      <w:pPr>
        <w:pStyle w:val="VCAAHeading4"/>
        <w:rPr>
          <w:shd w:val="clear" w:color="auto" w:fill="FBFBFB"/>
        </w:rPr>
      </w:pPr>
      <w:r w:rsidRPr="00D12DAC">
        <w:rPr>
          <w:shd w:val="clear" w:color="auto" w:fill="FBFBFB"/>
        </w:rPr>
        <w:t>Savings versus transaction bank accounts</w:t>
      </w:r>
    </w:p>
    <w:tbl>
      <w:tblPr>
        <w:tblStyle w:val="TableGrid1"/>
        <w:tblW w:w="0" w:type="auto"/>
        <w:tblLook w:val="04A0" w:firstRow="1" w:lastRow="0" w:firstColumn="1" w:lastColumn="0" w:noHBand="0" w:noVBand="1"/>
        <w:tblCaption w:val="Table for comparing 'Savings versus transation bank accounts'"/>
      </w:tblPr>
      <w:tblGrid>
        <w:gridCol w:w="1838"/>
        <w:gridCol w:w="3589"/>
        <w:gridCol w:w="3589"/>
      </w:tblGrid>
      <w:tr w:rsidR="0054045A" w:rsidRPr="0054045A" w14:paraId="1EDF7701" w14:textId="77777777" w:rsidTr="007A7EC4">
        <w:tc>
          <w:tcPr>
            <w:tcW w:w="1838" w:type="dxa"/>
            <w:tcBorders>
              <w:top w:val="nil"/>
              <w:left w:val="nil"/>
              <w:bottom w:val="single" w:sz="4" w:space="0" w:color="auto"/>
              <w:right w:val="single" w:sz="4" w:space="0" w:color="auto"/>
            </w:tcBorders>
            <w:shd w:val="clear" w:color="auto" w:fill="auto"/>
          </w:tcPr>
          <w:p w14:paraId="415BC4A9" w14:textId="11DF70AF" w:rsidR="0054045A" w:rsidRPr="00E23BFA" w:rsidRDefault="0054045A" w:rsidP="00E23BFA">
            <w:pPr>
              <w:pStyle w:val="VCAAtableheadingnarrow"/>
              <w:rPr>
                <w:b/>
              </w:rPr>
            </w:pPr>
          </w:p>
        </w:tc>
        <w:tc>
          <w:tcPr>
            <w:tcW w:w="3589" w:type="dxa"/>
            <w:tcBorders>
              <w:left w:val="single" w:sz="4" w:space="0" w:color="auto"/>
            </w:tcBorders>
            <w:shd w:val="clear" w:color="auto" w:fill="0072AA" w:themeFill="accent1" w:themeFillShade="BF"/>
          </w:tcPr>
          <w:p w14:paraId="7894523F" w14:textId="4CAF8311" w:rsidR="0054045A" w:rsidRPr="00E23BFA" w:rsidRDefault="00E23BFA" w:rsidP="00E23BFA">
            <w:pPr>
              <w:pStyle w:val="VCAAtableheadingnarrow"/>
              <w:rPr>
                <w:b/>
              </w:rPr>
            </w:pPr>
            <w:r w:rsidRPr="00E23BFA">
              <w:rPr>
                <w:b/>
              </w:rPr>
              <w:t>Savings account</w:t>
            </w:r>
          </w:p>
        </w:tc>
        <w:tc>
          <w:tcPr>
            <w:tcW w:w="3589" w:type="dxa"/>
            <w:shd w:val="clear" w:color="auto" w:fill="0072AA" w:themeFill="accent1" w:themeFillShade="BF"/>
          </w:tcPr>
          <w:p w14:paraId="6D242655" w14:textId="41A71919" w:rsidR="0054045A" w:rsidRPr="00E23BFA" w:rsidRDefault="00E23BFA" w:rsidP="00E23BFA">
            <w:pPr>
              <w:pStyle w:val="VCAAtableheadingnarrow"/>
              <w:rPr>
                <w:b/>
              </w:rPr>
            </w:pPr>
            <w:r w:rsidRPr="00E23BFA">
              <w:rPr>
                <w:b/>
              </w:rPr>
              <w:t>Transaction account</w:t>
            </w:r>
          </w:p>
        </w:tc>
      </w:tr>
      <w:tr w:rsidR="0054045A" w:rsidRPr="0054045A" w14:paraId="3DDAE6E5" w14:textId="77777777" w:rsidTr="00D12DAC">
        <w:trPr>
          <w:trHeight w:val="1341"/>
        </w:trPr>
        <w:tc>
          <w:tcPr>
            <w:tcW w:w="1838" w:type="dxa"/>
            <w:tcBorders>
              <w:top w:val="single" w:sz="4" w:space="0" w:color="auto"/>
            </w:tcBorders>
          </w:tcPr>
          <w:p w14:paraId="7DE51908" w14:textId="136AE6E4" w:rsidR="0054045A" w:rsidRPr="007A7EC4" w:rsidRDefault="0054045A" w:rsidP="009D1E71">
            <w:pPr>
              <w:pStyle w:val="VCAAtabletextnarrow"/>
              <w:rPr>
                <w:b/>
              </w:rPr>
            </w:pPr>
            <w:r w:rsidRPr="007A7EC4">
              <w:rPr>
                <w:b/>
              </w:rPr>
              <w:t xml:space="preserve">Key features </w:t>
            </w:r>
          </w:p>
        </w:tc>
        <w:tc>
          <w:tcPr>
            <w:tcW w:w="3589" w:type="dxa"/>
          </w:tcPr>
          <w:p w14:paraId="58FE4689" w14:textId="77777777" w:rsidR="0054045A" w:rsidRPr="0054045A" w:rsidRDefault="0054045A" w:rsidP="0054045A">
            <w:pPr>
              <w:pStyle w:val="VCAAtabletextnarrow"/>
            </w:pPr>
          </w:p>
        </w:tc>
        <w:tc>
          <w:tcPr>
            <w:tcW w:w="3589" w:type="dxa"/>
          </w:tcPr>
          <w:p w14:paraId="2DE4CEB6" w14:textId="77777777" w:rsidR="0054045A" w:rsidRPr="0054045A" w:rsidRDefault="0054045A" w:rsidP="0054045A">
            <w:pPr>
              <w:pStyle w:val="VCAAtabletextnarrow"/>
            </w:pPr>
          </w:p>
        </w:tc>
      </w:tr>
      <w:tr w:rsidR="0054045A" w:rsidRPr="0054045A" w14:paraId="76ED0CA0" w14:textId="77777777" w:rsidTr="00D12DAC">
        <w:trPr>
          <w:trHeight w:val="963"/>
        </w:trPr>
        <w:tc>
          <w:tcPr>
            <w:tcW w:w="1838" w:type="dxa"/>
          </w:tcPr>
          <w:p w14:paraId="43D76737" w14:textId="35E69177" w:rsidR="0054045A" w:rsidRPr="007A7EC4" w:rsidRDefault="0054045A" w:rsidP="0054045A">
            <w:pPr>
              <w:pStyle w:val="VCAAtabletextnarrow"/>
              <w:rPr>
                <w:b/>
              </w:rPr>
            </w:pPr>
            <w:r w:rsidRPr="007A7EC4">
              <w:rPr>
                <w:b/>
              </w:rPr>
              <w:t xml:space="preserve">Used mainly for </w:t>
            </w:r>
          </w:p>
        </w:tc>
        <w:tc>
          <w:tcPr>
            <w:tcW w:w="3589" w:type="dxa"/>
          </w:tcPr>
          <w:p w14:paraId="399F78A1" w14:textId="77777777" w:rsidR="0054045A" w:rsidRPr="0054045A" w:rsidRDefault="0054045A" w:rsidP="0054045A">
            <w:pPr>
              <w:pStyle w:val="VCAAtabletextnarrow"/>
            </w:pPr>
          </w:p>
        </w:tc>
        <w:tc>
          <w:tcPr>
            <w:tcW w:w="3589" w:type="dxa"/>
          </w:tcPr>
          <w:p w14:paraId="35E3958D" w14:textId="77777777" w:rsidR="0054045A" w:rsidRPr="0054045A" w:rsidRDefault="0054045A" w:rsidP="0054045A">
            <w:pPr>
              <w:pStyle w:val="VCAAtabletextnarrow"/>
            </w:pPr>
          </w:p>
        </w:tc>
      </w:tr>
      <w:tr w:rsidR="0054045A" w:rsidRPr="0054045A" w14:paraId="3CB17631" w14:textId="77777777" w:rsidTr="007A7EC4">
        <w:tc>
          <w:tcPr>
            <w:tcW w:w="1838" w:type="dxa"/>
          </w:tcPr>
          <w:p w14:paraId="7F0A3E1F" w14:textId="77777777" w:rsidR="0054045A" w:rsidRPr="007A7EC4" w:rsidRDefault="0054045A" w:rsidP="0054045A">
            <w:pPr>
              <w:pStyle w:val="VCAAtabletextnarrow"/>
              <w:rPr>
                <w:b/>
              </w:rPr>
            </w:pPr>
            <w:r w:rsidRPr="007A7EC4">
              <w:rPr>
                <w:b/>
              </w:rPr>
              <w:t xml:space="preserve">Earns </w:t>
            </w:r>
          </w:p>
        </w:tc>
        <w:tc>
          <w:tcPr>
            <w:tcW w:w="3589" w:type="dxa"/>
          </w:tcPr>
          <w:p w14:paraId="52C8399E" w14:textId="3AC8ACCB" w:rsidR="0054045A" w:rsidRPr="0054045A" w:rsidRDefault="0054045A" w:rsidP="0054045A">
            <w:pPr>
              <w:pStyle w:val="VCAAtabletextnarrow"/>
            </w:pPr>
            <w:r w:rsidRPr="0054045A">
              <w:t>Higher interest</w:t>
            </w:r>
          </w:p>
        </w:tc>
        <w:tc>
          <w:tcPr>
            <w:tcW w:w="3589" w:type="dxa"/>
          </w:tcPr>
          <w:p w14:paraId="665742FB" w14:textId="77777777" w:rsidR="0054045A" w:rsidRPr="0054045A" w:rsidRDefault="0054045A" w:rsidP="0054045A">
            <w:pPr>
              <w:pStyle w:val="VCAAtabletextnarrow"/>
            </w:pPr>
          </w:p>
        </w:tc>
      </w:tr>
      <w:tr w:rsidR="0054045A" w:rsidRPr="0054045A" w14:paraId="14D2DC0A" w14:textId="77777777" w:rsidTr="00D12DAC">
        <w:trPr>
          <w:trHeight w:val="1413"/>
        </w:trPr>
        <w:tc>
          <w:tcPr>
            <w:tcW w:w="1838" w:type="dxa"/>
          </w:tcPr>
          <w:p w14:paraId="7F101BED" w14:textId="77777777" w:rsidR="0054045A" w:rsidRPr="007A7EC4" w:rsidRDefault="0054045A" w:rsidP="0054045A">
            <w:pPr>
              <w:pStyle w:val="VCAAtabletextnarrow"/>
              <w:rPr>
                <w:b/>
              </w:rPr>
            </w:pPr>
            <w:r w:rsidRPr="007A7EC4">
              <w:rPr>
                <w:b/>
              </w:rPr>
              <w:t>Advantages</w:t>
            </w:r>
          </w:p>
          <w:p w14:paraId="280C430B" w14:textId="77777777" w:rsidR="0054045A" w:rsidRPr="007A7EC4" w:rsidRDefault="0054045A" w:rsidP="0054045A">
            <w:pPr>
              <w:pStyle w:val="VCAAtabletextnarrow"/>
              <w:rPr>
                <w:b/>
              </w:rPr>
            </w:pPr>
          </w:p>
        </w:tc>
        <w:tc>
          <w:tcPr>
            <w:tcW w:w="3589" w:type="dxa"/>
          </w:tcPr>
          <w:p w14:paraId="7974BEDB" w14:textId="77777777" w:rsidR="0054045A" w:rsidRPr="0054045A" w:rsidRDefault="0054045A" w:rsidP="0054045A">
            <w:pPr>
              <w:pStyle w:val="VCAAtabletextnarrow"/>
            </w:pPr>
          </w:p>
        </w:tc>
        <w:tc>
          <w:tcPr>
            <w:tcW w:w="3589" w:type="dxa"/>
          </w:tcPr>
          <w:p w14:paraId="0ECACACD" w14:textId="77777777" w:rsidR="0054045A" w:rsidRPr="0054045A" w:rsidRDefault="0054045A" w:rsidP="0054045A">
            <w:pPr>
              <w:pStyle w:val="VCAAtabletextnarrow"/>
            </w:pPr>
          </w:p>
        </w:tc>
      </w:tr>
      <w:tr w:rsidR="0054045A" w:rsidRPr="0054045A" w14:paraId="3B4C9F46" w14:textId="77777777" w:rsidTr="00D12DAC">
        <w:trPr>
          <w:trHeight w:val="1413"/>
        </w:trPr>
        <w:tc>
          <w:tcPr>
            <w:tcW w:w="1838" w:type="dxa"/>
          </w:tcPr>
          <w:p w14:paraId="78501CA2" w14:textId="77777777" w:rsidR="0054045A" w:rsidRPr="007A7EC4" w:rsidRDefault="0054045A" w:rsidP="0054045A">
            <w:pPr>
              <w:pStyle w:val="VCAAtabletextnarrow"/>
              <w:rPr>
                <w:b/>
              </w:rPr>
            </w:pPr>
            <w:r w:rsidRPr="007A7EC4">
              <w:rPr>
                <w:b/>
              </w:rPr>
              <w:t xml:space="preserve">Disadvantages </w:t>
            </w:r>
          </w:p>
          <w:p w14:paraId="34676B1D" w14:textId="77777777" w:rsidR="0054045A" w:rsidRPr="007A7EC4" w:rsidRDefault="0054045A" w:rsidP="0054045A">
            <w:pPr>
              <w:pStyle w:val="VCAAtabletextnarrow"/>
              <w:rPr>
                <w:b/>
              </w:rPr>
            </w:pPr>
          </w:p>
        </w:tc>
        <w:tc>
          <w:tcPr>
            <w:tcW w:w="3589" w:type="dxa"/>
          </w:tcPr>
          <w:p w14:paraId="7E84FF8A" w14:textId="77777777" w:rsidR="0054045A" w:rsidRPr="0054045A" w:rsidRDefault="0054045A" w:rsidP="0054045A">
            <w:pPr>
              <w:pStyle w:val="VCAAtabletextnarrow"/>
            </w:pPr>
          </w:p>
        </w:tc>
        <w:tc>
          <w:tcPr>
            <w:tcW w:w="3589" w:type="dxa"/>
          </w:tcPr>
          <w:p w14:paraId="4F4C4053" w14:textId="77777777" w:rsidR="0054045A" w:rsidRPr="0054045A" w:rsidRDefault="0054045A" w:rsidP="0054045A">
            <w:pPr>
              <w:pStyle w:val="VCAAtabletextnarrow"/>
            </w:pPr>
          </w:p>
        </w:tc>
      </w:tr>
      <w:tr w:rsidR="0054045A" w:rsidRPr="0054045A" w14:paraId="12A47696" w14:textId="77777777" w:rsidTr="00D12DAC">
        <w:trPr>
          <w:trHeight w:val="1413"/>
        </w:trPr>
        <w:tc>
          <w:tcPr>
            <w:tcW w:w="1838" w:type="dxa"/>
          </w:tcPr>
          <w:p w14:paraId="05870238" w14:textId="77777777" w:rsidR="0054045A" w:rsidRPr="007A7EC4" w:rsidRDefault="0054045A" w:rsidP="0054045A">
            <w:pPr>
              <w:pStyle w:val="VCAAtabletextnarrow"/>
              <w:rPr>
                <w:b/>
              </w:rPr>
            </w:pPr>
            <w:r w:rsidRPr="007A7EC4">
              <w:rPr>
                <w:b/>
              </w:rPr>
              <w:t>Differences</w:t>
            </w:r>
          </w:p>
          <w:p w14:paraId="276CE441" w14:textId="77777777" w:rsidR="0054045A" w:rsidRPr="007A7EC4" w:rsidRDefault="0054045A" w:rsidP="0054045A">
            <w:pPr>
              <w:pStyle w:val="VCAAtabletextnarrow"/>
              <w:rPr>
                <w:b/>
              </w:rPr>
            </w:pPr>
          </w:p>
        </w:tc>
        <w:tc>
          <w:tcPr>
            <w:tcW w:w="3589" w:type="dxa"/>
          </w:tcPr>
          <w:p w14:paraId="177D5726" w14:textId="77777777" w:rsidR="0054045A" w:rsidRPr="0054045A" w:rsidRDefault="0054045A" w:rsidP="0054045A">
            <w:pPr>
              <w:pStyle w:val="VCAAtabletextnarrow"/>
            </w:pPr>
          </w:p>
        </w:tc>
        <w:tc>
          <w:tcPr>
            <w:tcW w:w="3589" w:type="dxa"/>
          </w:tcPr>
          <w:p w14:paraId="3E8515DC" w14:textId="77777777" w:rsidR="0054045A" w:rsidRPr="0054045A" w:rsidRDefault="0054045A" w:rsidP="0054045A">
            <w:pPr>
              <w:pStyle w:val="VCAAtabletextnarrow"/>
            </w:pPr>
          </w:p>
        </w:tc>
      </w:tr>
      <w:tr w:rsidR="0054045A" w:rsidRPr="0054045A" w14:paraId="1C51A5B8" w14:textId="77777777" w:rsidTr="00D12DAC">
        <w:trPr>
          <w:trHeight w:val="1413"/>
        </w:trPr>
        <w:tc>
          <w:tcPr>
            <w:tcW w:w="1838" w:type="dxa"/>
          </w:tcPr>
          <w:p w14:paraId="4A660DEA" w14:textId="77777777" w:rsidR="0054045A" w:rsidRPr="007A7EC4" w:rsidRDefault="0054045A" w:rsidP="0054045A">
            <w:pPr>
              <w:pStyle w:val="VCAAtabletextnarrow"/>
              <w:rPr>
                <w:b/>
              </w:rPr>
            </w:pPr>
            <w:r w:rsidRPr="007A7EC4">
              <w:rPr>
                <w:b/>
              </w:rPr>
              <w:t>Similarities</w:t>
            </w:r>
          </w:p>
        </w:tc>
        <w:tc>
          <w:tcPr>
            <w:tcW w:w="3589" w:type="dxa"/>
          </w:tcPr>
          <w:p w14:paraId="459840C0" w14:textId="0714DB25" w:rsidR="0054045A" w:rsidRPr="0054045A" w:rsidRDefault="0054045A">
            <w:pPr>
              <w:pStyle w:val="VCAAtabletextnarrow"/>
            </w:pPr>
            <w:r w:rsidRPr="0054045A">
              <w:t xml:space="preserve">Can deposit money and access it through withdrawals, transfer it to other accounts online and spend it using a linked </w:t>
            </w:r>
            <w:r w:rsidR="00D83724">
              <w:t>debit</w:t>
            </w:r>
            <w:r w:rsidR="00D83724" w:rsidRPr="0054045A">
              <w:t xml:space="preserve"> </w:t>
            </w:r>
            <w:r w:rsidRPr="0054045A">
              <w:t>card</w:t>
            </w:r>
            <w:r w:rsidR="003A26AC">
              <w:t xml:space="preserve"> </w:t>
            </w:r>
            <w:r w:rsidR="00A71FF1">
              <w:t>(if the account has a debit card)</w:t>
            </w:r>
            <w:r w:rsidRPr="0054045A">
              <w:t>.</w:t>
            </w:r>
          </w:p>
        </w:tc>
        <w:tc>
          <w:tcPr>
            <w:tcW w:w="3589" w:type="dxa"/>
          </w:tcPr>
          <w:p w14:paraId="7CF8E222" w14:textId="7F9DA757" w:rsidR="0054045A" w:rsidRPr="0054045A" w:rsidRDefault="0054045A" w:rsidP="0054045A">
            <w:pPr>
              <w:pStyle w:val="VCAAtabletextnarrow"/>
            </w:pPr>
            <w:r w:rsidRPr="0054045A">
              <w:t xml:space="preserve">Can deposit money and access it through withdrawals, transfer it to other accounts online and spend it using a linked </w:t>
            </w:r>
            <w:r w:rsidR="00D83724">
              <w:t>debit</w:t>
            </w:r>
            <w:r w:rsidR="00D83724" w:rsidRPr="0054045A">
              <w:t xml:space="preserve"> </w:t>
            </w:r>
            <w:r w:rsidRPr="0054045A">
              <w:t>card</w:t>
            </w:r>
            <w:r w:rsidR="003A26AC">
              <w:t xml:space="preserve"> </w:t>
            </w:r>
          </w:p>
          <w:p w14:paraId="73083121" w14:textId="77777777" w:rsidR="0054045A" w:rsidRPr="0054045A" w:rsidRDefault="0054045A" w:rsidP="0054045A">
            <w:pPr>
              <w:pStyle w:val="VCAAtabletextnarrow"/>
            </w:pPr>
          </w:p>
        </w:tc>
      </w:tr>
    </w:tbl>
    <w:p w14:paraId="034F3886" w14:textId="77777777" w:rsidR="0054045A" w:rsidRPr="0054045A" w:rsidRDefault="0054045A" w:rsidP="0054045A">
      <w:pPr>
        <w:spacing w:after="160" w:line="259" w:lineRule="auto"/>
        <w:rPr>
          <w:rFonts w:ascii="Calibri" w:eastAsia="Calibri" w:hAnsi="Calibri" w:cs="Calibri"/>
          <w:b/>
          <w:color w:val="002060"/>
          <w:shd w:val="clear" w:color="auto" w:fill="FBFBFB"/>
          <w:lang w:val="en-AU"/>
        </w:rPr>
      </w:pPr>
    </w:p>
    <w:p w14:paraId="0FF3A85B" w14:textId="77777777" w:rsidR="00FF4D82" w:rsidRPr="0054045A" w:rsidRDefault="0054045A" w:rsidP="00FF4D82">
      <w:pPr>
        <w:pStyle w:val="VCAAworksheetinstructionsbold"/>
        <w:rPr>
          <w:shd w:val="clear" w:color="auto" w:fill="FBFBFB"/>
        </w:rPr>
      </w:pPr>
      <w:r>
        <w:rPr>
          <w:shd w:val="clear" w:color="auto" w:fill="FBFBFB"/>
        </w:rPr>
        <w:t xml:space="preserve">2. </w:t>
      </w:r>
      <w:r w:rsidR="00FF4D82" w:rsidRPr="0054045A">
        <w:rPr>
          <w:shd w:val="clear" w:color="auto" w:fill="FBFBFB"/>
        </w:rPr>
        <w:t xml:space="preserve">Describe how having both a savings account </w:t>
      </w:r>
      <w:r w:rsidR="00FF4D82">
        <w:rPr>
          <w:shd w:val="clear" w:color="auto" w:fill="FBFBFB"/>
        </w:rPr>
        <w:t>and a transaction account can be useful.</w:t>
      </w:r>
    </w:p>
    <w:p w14:paraId="11381465" w14:textId="492CC003" w:rsidR="004A1C10" w:rsidRDefault="004A1C10">
      <w:pPr>
        <w:rPr>
          <w:rFonts w:asciiTheme="majorHAnsi" w:hAnsiTheme="majorHAnsi" w:cs="Arial"/>
          <w:b/>
          <w:color w:val="000000" w:themeColor="text1"/>
          <w:sz w:val="20"/>
          <w:shd w:val="clear" w:color="auto" w:fill="FBFBFB"/>
          <w:lang w:val="en-AU"/>
        </w:rPr>
      </w:pPr>
      <w:r>
        <w:rPr>
          <w:shd w:val="clear" w:color="auto" w:fill="FBFBFB"/>
        </w:rPr>
        <w:br w:type="page"/>
      </w:r>
    </w:p>
    <w:p w14:paraId="32F0571B" w14:textId="4AC69298" w:rsidR="00BA3FA5" w:rsidRPr="00D12DAC" w:rsidRDefault="00FF4D82" w:rsidP="00D12DAC">
      <w:pPr>
        <w:pStyle w:val="VCAAbody"/>
        <w:rPr>
          <w:b/>
          <w:lang w:val="en-AU"/>
        </w:rPr>
      </w:pPr>
      <w:r w:rsidRPr="00D12DAC">
        <w:rPr>
          <w:b/>
          <w:shd w:val="clear" w:color="auto" w:fill="FBFBFB"/>
        </w:rPr>
        <w:t xml:space="preserve">3. </w:t>
      </w:r>
      <w:r w:rsidR="003A26AC" w:rsidRPr="00D12DAC">
        <w:rPr>
          <w:rFonts w:eastAsia="Calibri"/>
          <w:b/>
          <w:shd w:val="clear" w:color="auto" w:fill="FBFBFB"/>
        </w:rPr>
        <w:t xml:space="preserve">You can </w:t>
      </w:r>
      <w:r w:rsidRPr="00D12DAC">
        <w:rPr>
          <w:rFonts w:eastAsia="Calibri"/>
          <w:b/>
          <w:shd w:val="clear" w:color="auto" w:fill="FBFBFB"/>
        </w:rPr>
        <w:t xml:space="preserve">compare bank account deals offered by different Australian </w:t>
      </w:r>
      <w:r w:rsidR="003A26AC" w:rsidRPr="00D12DAC">
        <w:rPr>
          <w:rFonts w:eastAsia="Calibri"/>
          <w:b/>
          <w:shd w:val="clear" w:color="auto" w:fill="FBFBFB"/>
        </w:rPr>
        <w:t>b</w:t>
      </w:r>
      <w:r w:rsidRPr="00D12DAC">
        <w:rPr>
          <w:rFonts w:eastAsia="Calibri"/>
          <w:b/>
          <w:shd w:val="clear" w:color="auto" w:fill="FBFBFB"/>
        </w:rPr>
        <w:t>anks</w:t>
      </w:r>
      <w:r w:rsidR="003A26AC" w:rsidRPr="00D12DAC">
        <w:rPr>
          <w:rFonts w:eastAsia="Calibri"/>
          <w:b/>
          <w:shd w:val="clear" w:color="auto" w:fill="FBFBFB"/>
        </w:rPr>
        <w:t xml:space="preserve"> on the</w:t>
      </w:r>
      <w:r w:rsidRPr="00D12DAC">
        <w:rPr>
          <w:rFonts w:eastAsia="Calibri"/>
          <w:b/>
          <w:shd w:val="clear" w:color="auto" w:fill="FBFBFB"/>
        </w:rPr>
        <w:t xml:space="preserve"> </w:t>
      </w:r>
      <w:hyperlink r:id="rId35" w:history="1">
        <w:proofErr w:type="spellStart"/>
        <w:r w:rsidRPr="00D12DAC">
          <w:rPr>
            <w:rStyle w:val="Hyperlink"/>
            <w:b/>
            <w:lang w:val="en-AU"/>
          </w:rPr>
          <w:t>Canstar</w:t>
        </w:r>
        <w:proofErr w:type="spellEnd"/>
        <w:r w:rsidRPr="00D12DAC">
          <w:rPr>
            <w:rStyle w:val="Hyperlink"/>
            <w:b/>
            <w:lang w:val="en-AU"/>
          </w:rPr>
          <w:t xml:space="preserve"> ‘Youth banking’ webpage</w:t>
        </w:r>
      </w:hyperlink>
      <w:r w:rsidR="00BA3FA5" w:rsidRPr="00D12DAC">
        <w:rPr>
          <w:b/>
          <w:lang w:val="en-AU"/>
        </w:rPr>
        <w:t>.</w:t>
      </w:r>
      <w:r w:rsidRPr="00D12DAC">
        <w:rPr>
          <w:b/>
          <w:lang w:val="en-AU"/>
        </w:rPr>
        <w:t xml:space="preserve"> </w:t>
      </w:r>
    </w:p>
    <w:p w14:paraId="25B1DDDA" w14:textId="7400E820" w:rsidR="0054045A" w:rsidRPr="004A1C10" w:rsidRDefault="00BA3FA5" w:rsidP="004A1C10">
      <w:pPr>
        <w:pStyle w:val="VCAAbody"/>
        <w:rPr>
          <w:rFonts w:eastAsia="Calibri"/>
          <w:b/>
          <w:shd w:val="clear" w:color="auto" w:fill="FBFBFB"/>
        </w:rPr>
      </w:pPr>
      <w:r>
        <w:rPr>
          <w:rFonts w:eastAsia="Calibri"/>
          <w:b/>
        </w:rPr>
        <w:t>Using this resource, l</w:t>
      </w:r>
      <w:r w:rsidR="00FF4D82" w:rsidRPr="009D1E71">
        <w:rPr>
          <w:rFonts w:eastAsia="Calibri"/>
          <w:b/>
        </w:rPr>
        <w:t>ocat</w:t>
      </w:r>
      <w:r w:rsidR="00FF4D82" w:rsidRPr="00066018">
        <w:rPr>
          <w:b/>
        </w:rPr>
        <w:t>e</w:t>
      </w:r>
      <w:r w:rsidR="00FF4D82" w:rsidRPr="00066018">
        <w:rPr>
          <w:rFonts w:eastAsia="Calibri"/>
          <w:b/>
        </w:rPr>
        <w:t xml:space="preserve"> and identify four accounts </w:t>
      </w:r>
      <w:r w:rsidR="00FF4D82" w:rsidRPr="00D12DAC">
        <w:rPr>
          <w:b/>
        </w:rPr>
        <w:t>you</w:t>
      </w:r>
      <w:r w:rsidR="00FF4D82" w:rsidRPr="00D12DAC">
        <w:rPr>
          <w:rFonts w:eastAsia="Calibri"/>
          <w:b/>
        </w:rPr>
        <w:t xml:space="preserve"> would recommend for other teenagers (</w:t>
      </w:r>
      <w:r w:rsidR="00FF4D82" w:rsidRPr="00D12DAC">
        <w:rPr>
          <w:b/>
        </w:rPr>
        <w:t>two</w:t>
      </w:r>
      <w:r w:rsidR="00FF4D82" w:rsidRPr="00D12DAC">
        <w:rPr>
          <w:rFonts w:eastAsia="Calibri"/>
          <w:b/>
        </w:rPr>
        <w:t xml:space="preserve"> transaction</w:t>
      </w:r>
      <w:r w:rsidR="00FF4D82" w:rsidRPr="00D12DAC">
        <w:rPr>
          <w:b/>
        </w:rPr>
        <w:t xml:space="preserve"> accounts</w:t>
      </w:r>
      <w:r w:rsidR="00FF4D82" w:rsidRPr="00D12DAC">
        <w:rPr>
          <w:rFonts w:eastAsia="Calibri"/>
          <w:b/>
        </w:rPr>
        <w:t xml:space="preserve"> and two savings</w:t>
      </w:r>
      <w:r w:rsidR="00FF4D82" w:rsidRPr="00D12DAC">
        <w:rPr>
          <w:b/>
        </w:rPr>
        <w:t xml:space="preserve"> accounts</w:t>
      </w:r>
      <w:r w:rsidR="00FF4D82" w:rsidRPr="00D12DAC">
        <w:rPr>
          <w:rFonts w:eastAsia="Calibri"/>
          <w:b/>
        </w:rPr>
        <w:t>).</w:t>
      </w:r>
    </w:p>
    <w:p w14:paraId="09941A63" w14:textId="29FAAE2F" w:rsidR="0054045A" w:rsidRDefault="0054045A">
      <w:pPr>
        <w:rPr>
          <w:rFonts w:asciiTheme="majorHAnsi" w:eastAsia="Calibri" w:hAnsiTheme="majorHAnsi" w:cs="Arial"/>
          <w:color w:val="000000" w:themeColor="text1"/>
          <w:sz w:val="20"/>
          <w:lang w:val="en-AU"/>
        </w:rPr>
      </w:pPr>
      <w:r>
        <w:rPr>
          <w:rFonts w:eastAsia="Calibri"/>
          <w:lang w:val="en-AU"/>
        </w:rPr>
        <w:br w:type="page"/>
      </w:r>
    </w:p>
    <w:p w14:paraId="24912127" w14:textId="637B6423" w:rsidR="0054045A" w:rsidRDefault="0054045A" w:rsidP="0054045A">
      <w:pPr>
        <w:pStyle w:val="VCAAHeading1"/>
        <w:rPr>
          <w:lang w:val="en-AU"/>
        </w:rPr>
      </w:pPr>
      <w:bookmarkStart w:id="11" w:name="_Toc64878447"/>
      <w:r w:rsidRPr="0054045A">
        <w:rPr>
          <w:lang w:val="en-AU"/>
        </w:rPr>
        <w:t xml:space="preserve">Worksheet </w:t>
      </w:r>
      <w:r w:rsidR="0061695B">
        <w:rPr>
          <w:lang w:val="en-AU"/>
        </w:rPr>
        <w:t>C</w:t>
      </w:r>
      <w:r w:rsidRPr="0054045A">
        <w:rPr>
          <w:lang w:val="en-AU"/>
        </w:rPr>
        <w:t xml:space="preserve">: Opening a bank </w:t>
      </w:r>
      <w:r w:rsidR="00E23BFA">
        <w:rPr>
          <w:lang w:val="en-AU"/>
        </w:rPr>
        <w:t>a</w:t>
      </w:r>
      <w:r w:rsidRPr="0054045A">
        <w:rPr>
          <w:lang w:val="en-AU"/>
        </w:rPr>
        <w:t>ccount</w:t>
      </w:r>
      <w:bookmarkEnd w:id="11"/>
    </w:p>
    <w:p w14:paraId="13BADE5E" w14:textId="6D480025" w:rsidR="003D6F63" w:rsidRPr="00FE1348" w:rsidRDefault="003D6F63" w:rsidP="00FE1348">
      <w:pPr>
        <w:pStyle w:val="VCAAworksheetinstructionsbold"/>
      </w:pPr>
      <w:r w:rsidRPr="0054045A">
        <w:t xml:space="preserve">Read the </w:t>
      </w:r>
      <w:r>
        <w:t xml:space="preserve">information below </w:t>
      </w:r>
      <w:r w:rsidRPr="0054045A">
        <w:t xml:space="preserve">and complete the </w:t>
      </w:r>
      <w:r>
        <w:t>task.</w:t>
      </w:r>
    </w:p>
    <w:p w14:paraId="01438CDB" w14:textId="77777777" w:rsidR="00F37288" w:rsidRPr="00024723" w:rsidRDefault="00F37288" w:rsidP="00544317">
      <w:pPr>
        <w:pStyle w:val="VCAAHeading4"/>
        <w:pBdr>
          <w:top w:val="single" w:sz="4" w:space="4" w:color="auto"/>
          <w:left w:val="single" w:sz="4" w:space="1" w:color="auto"/>
          <w:bottom w:val="single" w:sz="4" w:space="4" w:color="auto"/>
          <w:right w:val="single" w:sz="4" w:space="1" w:color="auto"/>
        </w:pBdr>
      </w:pPr>
      <w:bookmarkStart w:id="12" w:name="_Toc62031815"/>
      <w:bookmarkStart w:id="13" w:name="_Hlk62639252"/>
      <w:r w:rsidRPr="00024723">
        <w:t>Steps to getting a bank account</w:t>
      </w:r>
    </w:p>
    <w:p w14:paraId="177F6A8E" w14:textId="77777777" w:rsidR="00F37288" w:rsidRPr="00024723" w:rsidRDefault="00F37288" w:rsidP="00544317">
      <w:pPr>
        <w:pStyle w:val="VCAAbody"/>
        <w:pBdr>
          <w:top w:val="single" w:sz="4" w:space="4" w:color="auto"/>
          <w:left w:val="single" w:sz="4" w:space="1" w:color="auto"/>
          <w:bottom w:val="single" w:sz="4" w:space="4" w:color="auto"/>
          <w:right w:val="single" w:sz="4" w:space="1" w:color="auto"/>
        </w:pBdr>
        <w:rPr>
          <w:sz w:val="27"/>
          <w:szCs w:val="27"/>
          <w:lang w:val="en-AU" w:eastAsia="en-AU"/>
        </w:rPr>
      </w:pPr>
      <w:r w:rsidRPr="00024723">
        <w:rPr>
          <w:lang w:eastAsia="en-AU"/>
        </w:rPr>
        <w:t>1. Research online and find the bank account(s) and bank that best meet your needs</w:t>
      </w:r>
      <w:r w:rsidRPr="00024723">
        <w:rPr>
          <w:sz w:val="27"/>
          <w:szCs w:val="27"/>
          <w:lang w:eastAsia="en-AU"/>
        </w:rPr>
        <w:t xml:space="preserve">. </w:t>
      </w:r>
      <w:r w:rsidRPr="00024723">
        <w:t xml:space="preserve">You can use </w:t>
      </w:r>
      <w:r w:rsidRPr="00024723">
        <w:rPr>
          <w:lang w:eastAsia="en-AU"/>
        </w:rPr>
        <w:t xml:space="preserve">resources such as the </w:t>
      </w:r>
      <w:hyperlink r:id="rId36" w:history="1">
        <w:r w:rsidRPr="00024723">
          <w:rPr>
            <w:rFonts w:cs="Calibri"/>
            <w:color w:val="0F7EB4"/>
            <w:u w:val="single"/>
            <w:lang w:eastAsia="en-AU"/>
          </w:rPr>
          <w:t>‘Compare bank accounts’ page on Finder.com.au</w:t>
        </w:r>
      </w:hyperlink>
      <w:r w:rsidRPr="00024723">
        <w:rPr>
          <w:lang w:eastAsia="en-AU"/>
        </w:rPr>
        <w:t xml:space="preserve"> or </w:t>
      </w:r>
      <w:hyperlink r:id="rId37" w:history="1">
        <w:r w:rsidRPr="00024723">
          <w:rPr>
            <w:rFonts w:cs="Calibri"/>
            <w:color w:val="0F7EB4"/>
            <w:u w:val="single"/>
            <w:lang w:eastAsia="en-AU"/>
          </w:rPr>
          <w:t xml:space="preserve">the compare accounts features on </w:t>
        </w:r>
        <w:proofErr w:type="spellStart"/>
        <w:r w:rsidRPr="00024723">
          <w:rPr>
            <w:rFonts w:cs="Calibri"/>
            <w:color w:val="0F7EB4"/>
            <w:u w:val="single"/>
            <w:lang w:eastAsia="en-AU"/>
          </w:rPr>
          <w:t>Canstar</w:t>
        </w:r>
        <w:proofErr w:type="spellEnd"/>
      </w:hyperlink>
      <w:r w:rsidRPr="00024723">
        <w:rPr>
          <w:lang w:eastAsia="en-AU"/>
        </w:rPr>
        <w:t xml:space="preserve">. </w:t>
      </w:r>
    </w:p>
    <w:p w14:paraId="0E277786" w14:textId="77777777" w:rsidR="00F37288" w:rsidRPr="00024723" w:rsidRDefault="00F37288" w:rsidP="00544317">
      <w:pPr>
        <w:pStyle w:val="VCAAbody"/>
        <w:pBdr>
          <w:top w:val="single" w:sz="4" w:space="4" w:color="auto"/>
          <w:left w:val="single" w:sz="4" w:space="1" w:color="auto"/>
          <w:bottom w:val="single" w:sz="4" w:space="4" w:color="auto"/>
          <w:right w:val="single" w:sz="4" w:space="1" w:color="auto"/>
        </w:pBdr>
      </w:pPr>
      <w:r w:rsidRPr="00024723">
        <w:t xml:space="preserve">2. Once you’ve done the research and found the bank account(s) and bank that suit you best, you need to check that you meet the eligibility criteria. </w:t>
      </w:r>
    </w:p>
    <w:p w14:paraId="1B20F58F" w14:textId="77777777" w:rsidR="00F37288" w:rsidRPr="008D76E5" w:rsidRDefault="00F37288" w:rsidP="00544317">
      <w:pPr>
        <w:pStyle w:val="VCAAbody"/>
        <w:pBdr>
          <w:top w:val="single" w:sz="4" w:space="4" w:color="auto"/>
          <w:left w:val="single" w:sz="4" w:space="1" w:color="auto"/>
          <w:bottom w:val="single" w:sz="4" w:space="4" w:color="auto"/>
          <w:right w:val="single" w:sz="4" w:space="1" w:color="auto"/>
        </w:pBdr>
        <w:rPr>
          <w:rFonts w:eastAsia="Times New Roman" w:cstheme="minorHAnsi"/>
          <w:color w:val="202124"/>
          <w:szCs w:val="20"/>
          <w:lang w:val="en-AU" w:eastAsia="en-AU"/>
        </w:rPr>
      </w:pPr>
      <w:bookmarkStart w:id="14" w:name="_Hlk64022697"/>
      <w:r w:rsidRPr="008D76E5">
        <w:rPr>
          <w:rFonts w:eastAsia="Times New Roman" w:cstheme="minorHAnsi"/>
          <w:bCs/>
          <w:color w:val="202124"/>
          <w:szCs w:val="20"/>
          <w:lang w:val="en-AU" w:eastAsia="en-AU"/>
        </w:rPr>
        <w:t>To be eligible to open an Australian bank account you must:</w:t>
      </w:r>
    </w:p>
    <w:p w14:paraId="76007C1F" w14:textId="54F15943" w:rsidR="00F37288" w:rsidRPr="008D76E5" w:rsidRDefault="00C56D7B" w:rsidP="00544317">
      <w:pPr>
        <w:pStyle w:val="VCAAbullet"/>
        <w:pBdr>
          <w:top w:val="single" w:sz="4" w:space="4" w:color="auto"/>
          <w:left w:val="single" w:sz="4" w:space="1" w:color="auto"/>
          <w:bottom w:val="single" w:sz="4" w:space="4" w:color="auto"/>
          <w:right w:val="single" w:sz="4" w:space="1" w:color="auto"/>
        </w:pBdr>
      </w:pPr>
      <w:r w:rsidRPr="008D76E5">
        <w:t xml:space="preserve">be an Australian </w:t>
      </w:r>
      <w:r w:rsidR="004962F6" w:rsidRPr="008D76E5">
        <w:t>citizen/</w:t>
      </w:r>
      <w:r w:rsidRPr="008D76E5">
        <w:t xml:space="preserve">resident or </w:t>
      </w:r>
      <w:r w:rsidR="00F37288" w:rsidRPr="008D76E5">
        <w:t>be in Australia or arriving in Australia within three months</w:t>
      </w:r>
    </w:p>
    <w:p w14:paraId="0BA6AE8C" w14:textId="35F0CC30" w:rsidR="00F37288" w:rsidRPr="008D76E5" w:rsidRDefault="00885399" w:rsidP="00544317">
      <w:pPr>
        <w:pStyle w:val="VCAAbullet"/>
        <w:pBdr>
          <w:top w:val="single" w:sz="4" w:space="4" w:color="auto"/>
          <w:left w:val="single" w:sz="4" w:space="1" w:color="auto"/>
          <w:bottom w:val="single" w:sz="4" w:space="4" w:color="auto"/>
          <w:right w:val="single" w:sz="4" w:space="1" w:color="auto"/>
        </w:pBdr>
      </w:pPr>
      <w:r>
        <w:t>open the account in your own name</w:t>
      </w:r>
      <w:r w:rsidR="00F37288" w:rsidRPr="008D76E5">
        <w:t xml:space="preserve"> and make a deposit into the </w:t>
      </w:r>
      <w:r w:rsidR="00F37288" w:rsidRPr="008D76E5">
        <w:rPr>
          <w:bCs/>
        </w:rPr>
        <w:t>account</w:t>
      </w:r>
      <w:r w:rsidR="00F37288" w:rsidRPr="008D76E5">
        <w:t> within six months</w:t>
      </w:r>
    </w:p>
    <w:p w14:paraId="1E63A685" w14:textId="6E6DE625" w:rsidR="00A241E2" w:rsidRPr="008D76E5" w:rsidRDefault="00A241E2" w:rsidP="00544317">
      <w:pPr>
        <w:pStyle w:val="VCAAbullet"/>
        <w:pBdr>
          <w:top w:val="single" w:sz="4" w:space="4" w:color="auto"/>
          <w:left w:val="single" w:sz="4" w:space="1" w:color="auto"/>
          <w:bottom w:val="single" w:sz="4" w:space="4" w:color="auto"/>
          <w:right w:val="single" w:sz="4" w:space="1" w:color="auto"/>
        </w:pBdr>
        <w:rPr>
          <w:rFonts w:cstheme="minorHAnsi"/>
          <w:color w:val="202124"/>
          <w:szCs w:val="20"/>
          <w:lang w:val="en-AU" w:eastAsia="en-AU"/>
        </w:rPr>
      </w:pPr>
      <w:r w:rsidRPr="00A241E2">
        <w:t xml:space="preserve">provide </w:t>
      </w:r>
      <w:r w:rsidRPr="008D76E5">
        <w:t>identification (see points 3 and 4)</w:t>
      </w:r>
    </w:p>
    <w:p w14:paraId="755ACD2E" w14:textId="1EF4D0F2" w:rsidR="0060166A" w:rsidRPr="008D76E5" w:rsidRDefault="0060166A" w:rsidP="00544317">
      <w:pPr>
        <w:pStyle w:val="VCAAbody-withlargetabandhangingindent"/>
        <w:pBdr>
          <w:top w:val="single" w:sz="4" w:space="4" w:color="auto"/>
          <w:left w:val="single" w:sz="4" w:space="1" w:color="auto"/>
          <w:bottom w:val="single" w:sz="4" w:space="4" w:color="auto"/>
          <w:right w:val="single" w:sz="4" w:space="1" w:color="auto"/>
        </w:pBdr>
      </w:pPr>
      <w:r w:rsidRPr="008D76E5">
        <w:t xml:space="preserve">If you are </w:t>
      </w:r>
      <w:r w:rsidR="00A241E2" w:rsidRPr="008D76E5">
        <w:t>14 years o</w:t>
      </w:r>
      <w:r w:rsidR="008D76E5" w:rsidRPr="008D76E5">
        <w:t>ld or young</w:t>
      </w:r>
      <w:r w:rsidR="00A241E2" w:rsidRPr="008D76E5">
        <w:t>er</w:t>
      </w:r>
      <w:r w:rsidRPr="008D76E5">
        <w:t xml:space="preserve"> a parent or guardi</w:t>
      </w:r>
      <w:r w:rsidR="004962F6" w:rsidRPr="008D76E5">
        <w:t>a</w:t>
      </w:r>
      <w:r w:rsidRPr="008D76E5">
        <w:t>n must be present to co</w:t>
      </w:r>
      <w:r w:rsidR="00A241E2" w:rsidRPr="008D76E5">
        <w:t>-</w:t>
      </w:r>
      <w:r w:rsidRPr="008D76E5">
        <w:t>sign your appli</w:t>
      </w:r>
      <w:r w:rsidR="00A241E2" w:rsidRPr="008D76E5">
        <w:t>ca</w:t>
      </w:r>
      <w:r w:rsidRPr="008D76E5">
        <w:t>tion</w:t>
      </w:r>
      <w:r w:rsidR="00A241E2" w:rsidRPr="008D76E5">
        <w:t>.</w:t>
      </w:r>
    </w:p>
    <w:bookmarkEnd w:id="14"/>
    <w:p w14:paraId="7AC99C91" w14:textId="7B138ECE" w:rsidR="00F37288" w:rsidRPr="00024723" w:rsidRDefault="00F37288" w:rsidP="00544317">
      <w:pPr>
        <w:pStyle w:val="VCAAbody"/>
        <w:pBdr>
          <w:top w:val="single" w:sz="4" w:space="4" w:color="auto"/>
          <w:left w:val="single" w:sz="4" w:space="1" w:color="auto"/>
          <w:bottom w:val="single" w:sz="4" w:space="4" w:color="auto"/>
          <w:right w:val="single" w:sz="4" w:space="1" w:color="auto"/>
        </w:pBdr>
        <w:rPr>
          <w:rFonts w:eastAsia="Times New Roman" w:cstheme="minorHAnsi"/>
          <w:color w:val="231F20"/>
          <w:szCs w:val="20"/>
          <w:lang w:val="en-AU" w:eastAsia="en-AU"/>
        </w:rPr>
      </w:pPr>
      <w:r w:rsidRPr="00B04A58">
        <w:t xml:space="preserve">3. For a secure online </w:t>
      </w:r>
      <w:r>
        <w:t>identification</w:t>
      </w:r>
      <w:r w:rsidRPr="00B04A58">
        <w:t xml:space="preserve"> check you will need at least one of the following identity documents:</w:t>
      </w:r>
      <w:r>
        <w:rPr>
          <w:rFonts w:eastAsia="Times New Roman" w:cstheme="minorHAnsi"/>
          <w:color w:val="231F20"/>
          <w:szCs w:val="20"/>
          <w:lang w:val="en-AU" w:eastAsia="en-AU"/>
        </w:rPr>
        <w:t xml:space="preserve"> p</w:t>
      </w:r>
      <w:r w:rsidRPr="00024723">
        <w:rPr>
          <w:rFonts w:eastAsia="Times New Roman" w:cstheme="minorHAnsi"/>
          <w:color w:val="231F20"/>
          <w:szCs w:val="20"/>
          <w:lang w:val="en-AU" w:eastAsia="en-AU"/>
        </w:rPr>
        <w:t xml:space="preserve">assport, Australian </w:t>
      </w:r>
      <w:r>
        <w:rPr>
          <w:rFonts w:eastAsia="Times New Roman" w:cstheme="minorHAnsi"/>
          <w:color w:val="231F20"/>
          <w:szCs w:val="20"/>
          <w:lang w:val="en-AU" w:eastAsia="en-AU"/>
        </w:rPr>
        <w:t>b</w:t>
      </w:r>
      <w:r w:rsidRPr="00024723">
        <w:rPr>
          <w:rFonts w:eastAsia="Times New Roman" w:cstheme="minorHAnsi"/>
          <w:color w:val="231F20"/>
          <w:szCs w:val="20"/>
          <w:lang w:val="en-AU" w:eastAsia="en-AU"/>
        </w:rPr>
        <w:t xml:space="preserve">irth </w:t>
      </w:r>
      <w:r>
        <w:rPr>
          <w:rFonts w:eastAsia="Times New Roman" w:cstheme="minorHAnsi"/>
          <w:color w:val="231F20"/>
          <w:szCs w:val="20"/>
          <w:lang w:val="en-AU" w:eastAsia="en-AU"/>
        </w:rPr>
        <w:t>c</w:t>
      </w:r>
      <w:r w:rsidRPr="00024723">
        <w:rPr>
          <w:rFonts w:eastAsia="Times New Roman" w:cstheme="minorHAnsi"/>
          <w:color w:val="231F20"/>
          <w:szCs w:val="20"/>
          <w:lang w:val="en-AU" w:eastAsia="en-AU"/>
        </w:rPr>
        <w:t xml:space="preserve">ertificate, </w:t>
      </w:r>
      <w:r>
        <w:rPr>
          <w:rFonts w:eastAsia="Times New Roman" w:cstheme="minorHAnsi"/>
          <w:color w:val="231F20"/>
          <w:szCs w:val="20"/>
          <w:lang w:val="en-AU" w:eastAsia="en-AU"/>
        </w:rPr>
        <w:t>d</w:t>
      </w:r>
      <w:r w:rsidRPr="00024723">
        <w:rPr>
          <w:rFonts w:eastAsia="Times New Roman" w:cstheme="minorHAnsi"/>
          <w:color w:val="231F20"/>
          <w:szCs w:val="20"/>
          <w:lang w:val="en-AU" w:eastAsia="en-AU"/>
        </w:rPr>
        <w:t xml:space="preserve">rivers licence, </w:t>
      </w:r>
      <w:r w:rsidR="00D66F90">
        <w:rPr>
          <w:rFonts w:eastAsia="Times New Roman" w:cstheme="minorHAnsi"/>
          <w:color w:val="231F20"/>
          <w:szCs w:val="20"/>
          <w:lang w:val="en-AU" w:eastAsia="en-AU"/>
        </w:rPr>
        <w:t>M</w:t>
      </w:r>
      <w:r w:rsidR="00D66F90" w:rsidRPr="00024723">
        <w:rPr>
          <w:rFonts w:eastAsia="Times New Roman" w:cstheme="minorHAnsi"/>
          <w:color w:val="231F20"/>
          <w:szCs w:val="20"/>
          <w:lang w:val="en-AU" w:eastAsia="en-AU"/>
        </w:rPr>
        <w:t>edicare</w:t>
      </w:r>
      <w:r w:rsidRPr="00024723">
        <w:rPr>
          <w:rFonts w:eastAsia="Times New Roman" w:cstheme="minorHAnsi"/>
          <w:color w:val="231F20"/>
          <w:szCs w:val="20"/>
          <w:lang w:val="en-AU" w:eastAsia="en-AU"/>
        </w:rPr>
        <w:t xml:space="preserve"> card</w:t>
      </w:r>
      <w:r>
        <w:rPr>
          <w:rFonts w:eastAsia="Times New Roman" w:cstheme="minorHAnsi"/>
          <w:color w:val="231F20"/>
          <w:szCs w:val="20"/>
          <w:lang w:val="en-AU" w:eastAsia="en-AU"/>
        </w:rPr>
        <w:t>.</w:t>
      </w:r>
    </w:p>
    <w:p w14:paraId="23887305" w14:textId="77777777" w:rsidR="00F37288" w:rsidRPr="00024723" w:rsidRDefault="00F37288" w:rsidP="00544317">
      <w:pPr>
        <w:pStyle w:val="VCAAbody"/>
        <w:pBdr>
          <w:top w:val="single" w:sz="4" w:space="4" w:color="auto"/>
          <w:left w:val="single" w:sz="4" w:space="1" w:color="auto"/>
          <w:bottom w:val="single" w:sz="4" w:space="4" w:color="auto"/>
          <w:right w:val="single" w:sz="4" w:space="1" w:color="auto"/>
        </w:pBdr>
      </w:pPr>
      <w:r w:rsidRPr="00024723">
        <w:t xml:space="preserve">4. </w:t>
      </w:r>
      <w:r>
        <w:t>Next, you’ll need to b</w:t>
      </w:r>
      <w:r w:rsidRPr="00024723">
        <w:t xml:space="preserve">ring documents to your local bank branch to identify yourself. Each document is worth points. You need to show </w:t>
      </w:r>
      <w:r>
        <w:t>as many</w:t>
      </w:r>
      <w:r w:rsidRPr="00024723">
        <w:t xml:space="preserve"> documents</w:t>
      </w:r>
      <w:r>
        <w:t xml:space="preserve"> as you need</w:t>
      </w:r>
      <w:r w:rsidRPr="00024723">
        <w:t xml:space="preserve"> to reach 100 points.</w:t>
      </w:r>
    </w:p>
    <w:p w14:paraId="44B14289" w14:textId="77777777" w:rsidR="00F37288" w:rsidRPr="00024723" w:rsidRDefault="00F37288" w:rsidP="00544317">
      <w:pPr>
        <w:pStyle w:val="VCAAbullet"/>
        <w:pBdr>
          <w:top w:val="single" w:sz="4" w:space="4" w:color="auto"/>
          <w:left w:val="single" w:sz="4" w:space="1" w:color="auto"/>
          <w:bottom w:val="single" w:sz="4" w:space="4" w:color="auto"/>
          <w:right w:val="single" w:sz="4" w:space="1" w:color="auto"/>
        </w:pBdr>
      </w:pPr>
      <w:r>
        <w:t>b</w:t>
      </w:r>
      <w:r w:rsidRPr="00024723">
        <w:t>irth certificate, passport or citizenship certificate – 70 points</w:t>
      </w:r>
    </w:p>
    <w:p w14:paraId="5F5252B1" w14:textId="77777777" w:rsidR="00F37288" w:rsidRPr="00024723" w:rsidRDefault="00F37288" w:rsidP="00544317">
      <w:pPr>
        <w:pStyle w:val="VCAAbullet"/>
        <w:pBdr>
          <w:top w:val="single" w:sz="4" w:space="4" w:color="auto"/>
          <w:left w:val="single" w:sz="4" w:space="1" w:color="auto"/>
          <w:bottom w:val="single" w:sz="4" w:space="4" w:color="auto"/>
          <w:right w:val="single" w:sz="4" w:space="1" w:color="auto"/>
        </w:pBdr>
      </w:pPr>
      <w:r>
        <w:t>d</w:t>
      </w:r>
      <w:r w:rsidRPr="00024723">
        <w:t>rivers licence, shooters licence, public service employee ID card or a Commonwealth or State Government financial entitlement card – 40 points</w:t>
      </w:r>
    </w:p>
    <w:p w14:paraId="743B30BB" w14:textId="1F372E42" w:rsidR="00F37288" w:rsidRPr="00024723" w:rsidRDefault="00F37288" w:rsidP="00544317">
      <w:pPr>
        <w:pStyle w:val="VCAAbullet"/>
        <w:pBdr>
          <w:top w:val="single" w:sz="4" w:space="4" w:color="auto"/>
          <w:left w:val="single" w:sz="4" w:space="1" w:color="auto"/>
          <w:bottom w:val="single" w:sz="4" w:space="4" w:color="auto"/>
          <w:right w:val="single" w:sz="4" w:space="1" w:color="auto"/>
        </w:pBdr>
      </w:pPr>
      <w:r>
        <w:t>l</w:t>
      </w:r>
      <w:r w:rsidRPr="00024723">
        <w:t>and rates (home</w:t>
      </w:r>
      <w:r w:rsidR="00975F81">
        <w:t xml:space="preserve"> owners</w:t>
      </w:r>
      <w:r w:rsidRPr="00024723">
        <w:t>) – 35 points</w:t>
      </w:r>
    </w:p>
    <w:p w14:paraId="1DC96D5F" w14:textId="77777777" w:rsidR="00F37288" w:rsidRPr="00024723" w:rsidRDefault="00F37288" w:rsidP="00544317">
      <w:pPr>
        <w:pStyle w:val="VCAAbullet"/>
        <w:pBdr>
          <w:top w:val="single" w:sz="4" w:space="4" w:color="auto"/>
          <w:left w:val="single" w:sz="4" w:space="1" w:color="auto"/>
          <w:bottom w:val="single" w:sz="4" w:space="4" w:color="auto"/>
          <w:right w:val="single" w:sz="4" w:space="1" w:color="auto"/>
        </w:pBdr>
      </w:pPr>
      <w:r>
        <w:t>a</w:t>
      </w:r>
      <w:r w:rsidRPr="00024723">
        <w:t xml:space="preserve"> card with your name on it</w:t>
      </w:r>
      <w:r>
        <w:t>, such as a</w:t>
      </w:r>
      <w:r w:rsidRPr="00024723">
        <w:t xml:space="preserve"> credit card, store account card or library card – 25 points</w:t>
      </w:r>
    </w:p>
    <w:p w14:paraId="53759DAB" w14:textId="77777777" w:rsidR="00F37288" w:rsidRPr="00024723" w:rsidRDefault="00F37288" w:rsidP="00544317">
      <w:pPr>
        <w:pStyle w:val="VCAAbullet"/>
        <w:pBdr>
          <w:top w:val="single" w:sz="4" w:space="4" w:color="auto"/>
          <w:left w:val="single" w:sz="4" w:space="1" w:color="auto"/>
          <w:bottom w:val="single" w:sz="4" w:space="4" w:color="auto"/>
          <w:right w:val="single" w:sz="4" w:space="1" w:color="auto"/>
        </w:pBdr>
      </w:pPr>
      <w:r>
        <w:t>a</w:t>
      </w:r>
      <w:r w:rsidRPr="00024723">
        <w:t xml:space="preserve"> document with your name and address on it, such as a utility bill or bank statement – 25 points</w:t>
      </w:r>
    </w:p>
    <w:p w14:paraId="622E7FE3" w14:textId="77777777" w:rsidR="00F37288" w:rsidRPr="00024723" w:rsidRDefault="00F37288" w:rsidP="00544317">
      <w:pPr>
        <w:pStyle w:val="VCAAbody"/>
        <w:pBdr>
          <w:top w:val="single" w:sz="4" w:space="4" w:color="auto"/>
          <w:left w:val="single" w:sz="4" w:space="1" w:color="auto"/>
          <w:bottom w:val="single" w:sz="4" w:space="4" w:color="auto"/>
          <w:right w:val="single" w:sz="4" w:space="1" w:color="auto"/>
        </w:pBdr>
      </w:pPr>
      <w:r w:rsidRPr="00024723">
        <w:t xml:space="preserve">5. Fill out any required forms, either online or in person. You will need to provide contact details and other personal details. </w:t>
      </w:r>
    </w:p>
    <w:p w14:paraId="2CED0E58" w14:textId="64F8071F" w:rsidR="00F37288" w:rsidRPr="00024723" w:rsidRDefault="00544317" w:rsidP="00544317">
      <w:pPr>
        <w:pStyle w:val="VCAAbody"/>
        <w:pBdr>
          <w:top w:val="single" w:sz="4" w:space="4" w:color="auto"/>
          <w:left w:val="single" w:sz="4" w:space="1" w:color="auto"/>
          <w:bottom w:val="single" w:sz="4" w:space="4" w:color="auto"/>
          <w:right w:val="single" w:sz="4" w:space="1" w:color="auto"/>
        </w:pBdr>
      </w:pPr>
      <w:r>
        <w:t xml:space="preserve">6. </w:t>
      </w:r>
      <w:r w:rsidR="00F37288" w:rsidRPr="00024723">
        <w:t>Once you have done this, your bank account should become active.</w:t>
      </w:r>
      <w:r w:rsidR="00F37288">
        <w:t xml:space="preserve"> </w:t>
      </w:r>
      <w:r w:rsidR="00F37288" w:rsidRPr="00024723">
        <w:t>You can deposit funds into the account immediately</w:t>
      </w:r>
      <w:r w:rsidR="00F37288" w:rsidRPr="00024723">
        <w:rPr>
          <w:sz w:val="27"/>
          <w:szCs w:val="27"/>
        </w:rPr>
        <w:t>.</w:t>
      </w:r>
    </w:p>
    <w:p w14:paraId="1D4C0882" w14:textId="305D601F" w:rsidR="00F37288" w:rsidRPr="00024723" w:rsidRDefault="00544317" w:rsidP="00544317">
      <w:pPr>
        <w:pStyle w:val="VCAAbody"/>
        <w:pBdr>
          <w:top w:val="single" w:sz="4" w:space="4" w:color="auto"/>
          <w:left w:val="single" w:sz="4" w:space="1" w:color="auto"/>
          <w:bottom w:val="single" w:sz="4" w:space="4" w:color="auto"/>
          <w:right w:val="single" w:sz="4" w:space="1" w:color="auto"/>
        </w:pBdr>
      </w:pPr>
      <w:r>
        <w:t xml:space="preserve">7. </w:t>
      </w:r>
      <w:r w:rsidR="00F37288" w:rsidRPr="00024723">
        <w:t>After a few days your debit card will arrive in the mail.</w:t>
      </w:r>
    </w:p>
    <w:bookmarkEnd w:id="12"/>
    <w:bookmarkEnd w:id="13"/>
    <w:p w14:paraId="3E0B2949" w14:textId="77777777" w:rsidR="00F7665E" w:rsidRDefault="00F7665E">
      <w:pPr>
        <w:pStyle w:val="VCAAbody"/>
        <w:rPr>
          <w:b/>
          <w:lang w:val="en-AU" w:eastAsia="en-AU"/>
        </w:rPr>
      </w:pPr>
    </w:p>
    <w:p w14:paraId="5CEC060B" w14:textId="252F341F" w:rsidR="0054045A" w:rsidRPr="0054045A" w:rsidRDefault="003D6F63" w:rsidP="0054045A">
      <w:pPr>
        <w:pStyle w:val="VCAAbody"/>
        <w:rPr>
          <w:b/>
          <w:lang w:val="en-AU" w:eastAsia="en-AU"/>
        </w:rPr>
      </w:pPr>
      <w:r>
        <w:rPr>
          <w:b/>
          <w:lang w:val="en-AU" w:eastAsia="en-AU"/>
        </w:rPr>
        <w:t xml:space="preserve">Task: </w:t>
      </w:r>
      <w:r w:rsidR="0054045A" w:rsidRPr="0054045A">
        <w:rPr>
          <w:b/>
          <w:lang w:val="en-AU" w:eastAsia="en-AU"/>
        </w:rPr>
        <w:t xml:space="preserve">Construct a flow chart illustrating the steps that must be taken to open an Australian </w:t>
      </w:r>
      <w:r w:rsidR="00121488">
        <w:rPr>
          <w:b/>
          <w:lang w:val="en-AU" w:eastAsia="en-AU"/>
        </w:rPr>
        <w:t>b</w:t>
      </w:r>
      <w:r w:rsidR="00121488" w:rsidRPr="0054045A">
        <w:rPr>
          <w:b/>
          <w:lang w:val="en-AU" w:eastAsia="en-AU"/>
        </w:rPr>
        <w:t xml:space="preserve">ank </w:t>
      </w:r>
      <w:r w:rsidR="0054045A" w:rsidRPr="0054045A">
        <w:rPr>
          <w:b/>
          <w:lang w:val="en-AU" w:eastAsia="en-AU"/>
        </w:rPr>
        <w:t>account</w:t>
      </w:r>
      <w:r w:rsidR="00121488">
        <w:rPr>
          <w:b/>
          <w:lang w:val="en-AU" w:eastAsia="en-AU"/>
        </w:rPr>
        <w:t>.</w:t>
      </w:r>
    </w:p>
    <w:p w14:paraId="65B0CA9B" w14:textId="77777777" w:rsidR="0054045A" w:rsidRPr="0054045A" w:rsidRDefault="0054045A" w:rsidP="0054045A">
      <w:pPr>
        <w:spacing w:after="160" w:line="259" w:lineRule="auto"/>
        <w:rPr>
          <w:rFonts w:ascii="Calibri" w:eastAsia="Calibri" w:hAnsi="Calibri" w:cs="Times New Roman"/>
          <w:lang w:val="en-AU"/>
        </w:rPr>
      </w:pPr>
    </w:p>
    <w:p w14:paraId="7CD37E21" w14:textId="77777777" w:rsidR="0054045A" w:rsidRDefault="0054045A">
      <w:pPr>
        <w:rPr>
          <w:rFonts w:eastAsia="Calibri"/>
          <w:lang w:val="en-AU"/>
        </w:rPr>
        <w:sectPr w:rsidR="0054045A" w:rsidSect="001848E2">
          <w:footerReference w:type="default" r:id="rId38"/>
          <w:pgSz w:w="11907" w:h="16840" w:code="9"/>
          <w:pgMar w:top="1429" w:right="1134" w:bottom="1435" w:left="1134" w:header="391" w:footer="272" w:gutter="0"/>
          <w:pgNumType w:start="1"/>
          <w:cols w:space="708"/>
          <w:docGrid w:linePitch="360"/>
        </w:sectPr>
      </w:pPr>
    </w:p>
    <w:p w14:paraId="5FD3C105" w14:textId="5C921DF7" w:rsidR="0024659D" w:rsidRDefault="0054045A" w:rsidP="0054045A">
      <w:pPr>
        <w:pStyle w:val="VCAAHeading1"/>
        <w:rPr>
          <w:lang w:val="en-AU"/>
        </w:rPr>
      </w:pPr>
      <w:bookmarkStart w:id="15" w:name="_Toc64878448"/>
      <w:r>
        <w:rPr>
          <w:lang w:val="en-AU"/>
        </w:rPr>
        <w:t xml:space="preserve">Worksheet </w:t>
      </w:r>
      <w:r w:rsidR="0061695B">
        <w:rPr>
          <w:lang w:val="en-AU"/>
        </w:rPr>
        <w:t>D</w:t>
      </w:r>
      <w:r w:rsidR="00FD5C6A">
        <w:rPr>
          <w:lang w:val="en-AU"/>
        </w:rPr>
        <w:t>: Types of loans</w:t>
      </w:r>
      <w:bookmarkEnd w:id="15"/>
    </w:p>
    <w:tbl>
      <w:tblPr>
        <w:tblStyle w:val="GridTable4-Accent31"/>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ur-column table for types of loans, with example row filled in"/>
      </w:tblPr>
      <w:tblGrid>
        <w:gridCol w:w="1980"/>
        <w:gridCol w:w="4252"/>
        <w:gridCol w:w="4253"/>
        <w:gridCol w:w="3544"/>
      </w:tblGrid>
      <w:tr w:rsidR="0054045A" w:rsidRPr="0054045A" w14:paraId="2D51096E" w14:textId="77777777" w:rsidTr="007A7E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shd w:val="clear" w:color="auto" w:fill="0072AA" w:themeFill="accent1" w:themeFillShade="BF"/>
          </w:tcPr>
          <w:p w14:paraId="61F975C5" w14:textId="041EC724" w:rsidR="0054045A" w:rsidRPr="00F4548D" w:rsidRDefault="00FD5C6A" w:rsidP="00F4548D">
            <w:pPr>
              <w:pStyle w:val="VCAAtableheadingnarrow"/>
            </w:pPr>
            <w:r>
              <w:t>Type of bank loan</w:t>
            </w:r>
          </w:p>
        </w:tc>
        <w:tc>
          <w:tcPr>
            <w:tcW w:w="4252" w:type="dxa"/>
            <w:tcBorders>
              <w:top w:val="none" w:sz="0" w:space="0" w:color="auto"/>
              <w:left w:val="none" w:sz="0" w:space="0" w:color="auto"/>
              <w:bottom w:val="none" w:sz="0" w:space="0" w:color="auto"/>
              <w:right w:val="none" w:sz="0" w:space="0" w:color="auto"/>
            </w:tcBorders>
            <w:shd w:val="clear" w:color="auto" w:fill="0072AA" w:themeFill="accent1" w:themeFillShade="BF"/>
          </w:tcPr>
          <w:p w14:paraId="3A27E6B3" w14:textId="77777777" w:rsidR="0054045A" w:rsidRPr="00F4548D" w:rsidRDefault="0054045A" w:rsidP="00F4548D">
            <w:pPr>
              <w:pStyle w:val="VCAAtableheadingnarrow"/>
              <w:cnfStyle w:val="100000000000" w:firstRow="1" w:lastRow="0" w:firstColumn="0" w:lastColumn="0" w:oddVBand="0" w:evenVBand="0" w:oddHBand="0" w:evenHBand="0" w:firstRowFirstColumn="0" w:firstRowLastColumn="0" w:lastRowFirstColumn="0" w:lastRowLastColumn="0"/>
            </w:pPr>
            <w:r w:rsidRPr="00F4548D">
              <w:t xml:space="preserve">Description </w:t>
            </w:r>
          </w:p>
        </w:tc>
        <w:tc>
          <w:tcPr>
            <w:tcW w:w="4253" w:type="dxa"/>
            <w:tcBorders>
              <w:top w:val="none" w:sz="0" w:space="0" w:color="auto"/>
              <w:left w:val="none" w:sz="0" w:space="0" w:color="auto"/>
              <w:bottom w:val="none" w:sz="0" w:space="0" w:color="auto"/>
              <w:right w:val="none" w:sz="0" w:space="0" w:color="auto"/>
            </w:tcBorders>
            <w:shd w:val="clear" w:color="auto" w:fill="0072AA" w:themeFill="accent1" w:themeFillShade="BF"/>
          </w:tcPr>
          <w:p w14:paraId="14834559" w14:textId="4BA003DB" w:rsidR="0054045A" w:rsidRPr="00F4548D" w:rsidRDefault="0054045A" w:rsidP="00F4548D">
            <w:pPr>
              <w:pStyle w:val="VCAAtableheadingnarrow"/>
              <w:cnfStyle w:val="100000000000" w:firstRow="1" w:lastRow="0" w:firstColumn="0" w:lastColumn="0" w:oddVBand="0" w:evenVBand="0" w:oddHBand="0" w:evenHBand="0" w:firstRowFirstColumn="0" w:firstRowLastColumn="0" w:lastRowFirstColumn="0" w:lastRowLastColumn="0"/>
            </w:pPr>
            <w:r w:rsidRPr="00F4548D">
              <w:t>Things to note about this type of credit</w:t>
            </w:r>
          </w:p>
        </w:tc>
        <w:tc>
          <w:tcPr>
            <w:tcW w:w="3544" w:type="dxa"/>
            <w:tcBorders>
              <w:top w:val="none" w:sz="0" w:space="0" w:color="auto"/>
              <w:left w:val="none" w:sz="0" w:space="0" w:color="auto"/>
              <w:bottom w:val="none" w:sz="0" w:space="0" w:color="auto"/>
              <w:right w:val="none" w:sz="0" w:space="0" w:color="auto"/>
            </w:tcBorders>
            <w:shd w:val="clear" w:color="auto" w:fill="0072AA" w:themeFill="accent1" w:themeFillShade="BF"/>
          </w:tcPr>
          <w:p w14:paraId="53F30699" w14:textId="2BCA691A" w:rsidR="0054045A" w:rsidRPr="00F4548D" w:rsidRDefault="0054045A" w:rsidP="00F4548D">
            <w:pPr>
              <w:pStyle w:val="VCAAtableheadingnarrow"/>
              <w:cnfStyle w:val="100000000000" w:firstRow="1" w:lastRow="0" w:firstColumn="0" w:lastColumn="0" w:oddVBand="0" w:evenVBand="0" w:oddHBand="0" w:evenHBand="0" w:firstRowFirstColumn="0" w:firstRowLastColumn="0" w:lastRowFirstColumn="0" w:lastRowLastColumn="0"/>
            </w:pPr>
            <w:r w:rsidRPr="00F4548D">
              <w:t>Two examples</w:t>
            </w:r>
            <w:r w:rsidR="00FD5C6A">
              <w:t xml:space="preserve"> </w:t>
            </w:r>
            <w:r w:rsidR="00FD5C6A">
              <w:br/>
              <w:t xml:space="preserve">(including </w:t>
            </w:r>
            <w:r w:rsidRPr="00F4548D">
              <w:t>interest rate and terms available</w:t>
            </w:r>
            <w:r w:rsidR="00FD5C6A">
              <w:t>)</w:t>
            </w:r>
          </w:p>
        </w:tc>
      </w:tr>
      <w:tr w:rsidR="0054045A" w:rsidRPr="0054045A" w14:paraId="6F408D58" w14:textId="77777777" w:rsidTr="007A7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18E37F61" w14:textId="77777777" w:rsidR="0054045A" w:rsidRPr="0054045A" w:rsidRDefault="0054045A" w:rsidP="0054045A">
            <w:pPr>
              <w:pStyle w:val="VCAAtabletextnarrow"/>
            </w:pPr>
            <w:r w:rsidRPr="0054045A">
              <w:t>Personal loan</w:t>
            </w:r>
          </w:p>
          <w:p w14:paraId="6A9A6B7A" w14:textId="77777777" w:rsidR="0054045A" w:rsidRPr="0054045A" w:rsidRDefault="0054045A" w:rsidP="0054045A">
            <w:pPr>
              <w:pStyle w:val="VCAAtabletextnarrow"/>
            </w:pPr>
          </w:p>
        </w:tc>
        <w:tc>
          <w:tcPr>
            <w:tcW w:w="4252" w:type="dxa"/>
            <w:shd w:val="clear" w:color="auto" w:fill="FFFFFF" w:themeFill="background1"/>
          </w:tcPr>
          <w:p w14:paraId="317830BD" w14:textId="10892947" w:rsidR="00FD5C6A" w:rsidRDefault="0054045A" w:rsidP="00D12DAC">
            <w:pPr>
              <w:pStyle w:val="VCAAtablebulletnarrow"/>
              <w:cnfStyle w:val="000000100000" w:firstRow="0" w:lastRow="0" w:firstColumn="0" w:lastColumn="0" w:oddVBand="0" w:evenVBand="0" w:oddHBand="1" w:evenHBand="0" w:firstRowFirstColumn="0" w:firstRowLastColumn="0" w:lastRowFirstColumn="0" w:lastRowLastColumn="0"/>
            </w:pPr>
            <w:r w:rsidRPr="0054045A">
              <w:t>Allows you to</w:t>
            </w:r>
            <w:r w:rsidR="000F4BF0">
              <w:t xml:space="preserve"> </w:t>
            </w:r>
            <w:r w:rsidRPr="0054045A">
              <w:t xml:space="preserve">borrow money to pay for a specific purchase, </w:t>
            </w:r>
            <w:r w:rsidR="00FD5C6A">
              <w:t xml:space="preserve">such as </w:t>
            </w:r>
            <w:r w:rsidRPr="0054045A">
              <w:t>a holiday, car or home renovations.</w:t>
            </w:r>
          </w:p>
          <w:p w14:paraId="411A0CD9" w14:textId="79014C60" w:rsidR="0054045A" w:rsidRPr="0054045A" w:rsidRDefault="0054045A" w:rsidP="00D12DAC">
            <w:pPr>
              <w:pStyle w:val="VCAAtablebulletnarrow"/>
              <w:cnfStyle w:val="000000100000" w:firstRow="0" w:lastRow="0" w:firstColumn="0" w:lastColumn="0" w:oddVBand="0" w:evenVBand="0" w:oddHBand="1" w:evenHBand="0" w:firstRowFirstColumn="0" w:firstRowLastColumn="0" w:lastRowFirstColumn="0" w:lastRowLastColumn="0"/>
            </w:pPr>
            <w:r w:rsidRPr="0054045A">
              <w:t>Repaid with interest over a set term, usually between one and seven years.</w:t>
            </w:r>
          </w:p>
        </w:tc>
        <w:tc>
          <w:tcPr>
            <w:tcW w:w="4253" w:type="dxa"/>
            <w:shd w:val="clear" w:color="auto" w:fill="FFFFFF" w:themeFill="background1"/>
          </w:tcPr>
          <w:p w14:paraId="1F6BBF65" w14:textId="41DBF8EF" w:rsidR="0054045A" w:rsidRPr="0054045A" w:rsidRDefault="0054045A" w:rsidP="007A7EC4">
            <w:pPr>
              <w:pStyle w:val="VCAAtablebulletnarrow"/>
              <w:cnfStyle w:val="000000100000" w:firstRow="0" w:lastRow="0" w:firstColumn="0" w:lastColumn="0" w:oddVBand="0" w:evenVBand="0" w:oddHBand="1" w:evenHBand="0" w:firstRowFirstColumn="0" w:firstRowLastColumn="0" w:lastRowFirstColumn="0" w:lastRowLastColumn="0"/>
            </w:pPr>
            <w:r w:rsidRPr="0054045A">
              <w:t>Unsecured loans cost mor</w:t>
            </w:r>
            <w:r w:rsidRPr="007A7EC4">
              <w:t>e</w:t>
            </w:r>
            <w:r w:rsidR="00FD5C6A" w:rsidRPr="007A7EC4">
              <w:t xml:space="preserve">, </w:t>
            </w:r>
            <w:r w:rsidRPr="007A7EC4">
              <w:t>with a</w:t>
            </w:r>
            <w:r w:rsidRPr="0054045A">
              <w:t xml:space="preserve"> higher interest rate</w:t>
            </w:r>
            <w:r w:rsidR="00FD5C6A">
              <w:t>.</w:t>
            </w:r>
          </w:p>
          <w:p w14:paraId="039A4203" w14:textId="2EE9BE9E" w:rsidR="0054045A" w:rsidRPr="0054045A" w:rsidRDefault="0054045A" w:rsidP="007A7EC4">
            <w:pPr>
              <w:pStyle w:val="VCAAtablebulletnarrow"/>
              <w:cnfStyle w:val="000000100000" w:firstRow="0" w:lastRow="0" w:firstColumn="0" w:lastColumn="0" w:oddVBand="0" w:evenVBand="0" w:oddHBand="1" w:evenHBand="0" w:firstRowFirstColumn="0" w:firstRowLastColumn="0" w:lastRowFirstColumn="0" w:lastRowLastColumn="0"/>
            </w:pPr>
            <w:r w:rsidRPr="0054045A">
              <w:t>The higher the risk of you not paying</w:t>
            </w:r>
            <w:r w:rsidR="00FD5C6A">
              <w:t>,</w:t>
            </w:r>
            <w:r w:rsidRPr="0054045A">
              <w:t xml:space="preserve"> the higher the interest rate cha</w:t>
            </w:r>
            <w:r w:rsidR="00FD5C6A">
              <w:t>r</w:t>
            </w:r>
            <w:r w:rsidRPr="0054045A">
              <w:t>ged</w:t>
            </w:r>
            <w:r w:rsidR="00FD5C6A">
              <w:t>.</w:t>
            </w:r>
          </w:p>
          <w:p w14:paraId="4FE32908" w14:textId="1F0427FB" w:rsidR="0054045A" w:rsidRPr="0054045A" w:rsidRDefault="0054045A" w:rsidP="007A7EC4">
            <w:pPr>
              <w:pStyle w:val="VCAAtablebulletnarrow"/>
              <w:cnfStyle w:val="000000100000" w:firstRow="0" w:lastRow="0" w:firstColumn="0" w:lastColumn="0" w:oddVBand="0" w:evenVBand="0" w:oddHBand="1" w:evenHBand="0" w:firstRowFirstColumn="0" w:firstRowLastColumn="0" w:lastRowFirstColumn="0" w:lastRowLastColumn="0"/>
            </w:pPr>
            <w:r w:rsidRPr="0054045A">
              <w:t>Different lenders will offer different interest rates and different terms</w:t>
            </w:r>
            <w:r w:rsidR="00FD5C6A">
              <w:t>.</w:t>
            </w:r>
          </w:p>
        </w:tc>
        <w:tc>
          <w:tcPr>
            <w:tcW w:w="3544" w:type="dxa"/>
            <w:shd w:val="clear" w:color="auto" w:fill="FFFFFF" w:themeFill="background1"/>
          </w:tcPr>
          <w:p w14:paraId="58A9FDBC" w14:textId="77777777" w:rsidR="0054045A" w:rsidRPr="0054045A" w:rsidRDefault="0054045A" w:rsidP="0054045A">
            <w:pPr>
              <w:pStyle w:val="VCAAtabletextnarrow"/>
              <w:cnfStyle w:val="000000100000" w:firstRow="0" w:lastRow="0" w:firstColumn="0" w:lastColumn="0" w:oddVBand="0" w:evenVBand="0" w:oddHBand="1" w:evenHBand="0" w:firstRowFirstColumn="0" w:firstRowLastColumn="0" w:lastRowFirstColumn="0" w:lastRowLastColumn="0"/>
            </w:pPr>
          </w:p>
          <w:p w14:paraId="0C77E95F" w14:textId="77777777" w:rsidR="0054045A" w:rsidRPr="0054045A" w:rsidRDefault="0054045A" w:rsidP="0054045A">
            <w:pPr>
              <w:pStyle w:val="VCAAtabletextnarrow"/>
              <w:cnfStyle w:val="000000100000" w:firstRow="0" w:lastRow="0" w:firstColumn="0" w:lastColumn="0" w:oddVBand="0" w:evenVBand="0" w:oddHBand="1" w:evenHBand="0" w:firstRowFirstColumn="0" w:firstRowLastColumn="0" w:lastRowFirstColumn="0" w:lastRowLastColumn="0"/>
            </w:pPr>
          </w:p>
        </w:tc>
      </w:tr>
      <w:tr w:rsidR="0054045A" w:rsidRPr="0054045A" w14:paraId="1D52401B" w14:textId="77777777" w:rsidTr="007A7EC4">
        <w:trPr>
          <w:trHeight w:val="1375"/>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1A7B4CC7" w14:textId="77777777" w:rsidR="0054045A" w:rsidRPr="0054045A" w:rsidRDefault="0054045A" w:rsidP="0054045A">
            <w:pPr>
              <w:pStyle w:val="VCAAtabletextnarrow"/>
            </w:pPr>
            <w:r w:rsidRPr="0054045A">
              <w:t>Line of credit</w:t>
            </w:r>
          </w:p>
          <w:p w14:paraId="073D1FAD" w14:textId="77777777" w:rsidR="0054045A" w:rsidRPr="0054045A" w:rsidRDefault="0054045A" w:rsidP="0054045A">
            <w:pPr>
              <w:pStyle w:val="VCAAtabletextnarrow"/>
            </w:pPr>
          </w:p>
        </w:tc>
        <w:tc>
          <w:tcPr>
            <w:tcW w:w="4252" w:type="dxa"/>
            <w:shd w:val="clear" w:color="auto" w:fill="FFFFFF" w:themeFill="background1"/>
          </w:tcPr>
          <w:p w14:paraId="4EF4D7DC" w14:textId="77777777" w:rsidR="0054045A" w:rsidRPr="0054045A" w:rsidRDefault="0054045A" w:rsidP="0054045A">
            <w:pPr>
              <w:pStyle w:val="VCAAtabletextnarrow"/>
              <w:cnfStyle w:val="000000000000" w:firstRow="0" w:lastRow="0" w:firstColumn="0" w:lastColumn="0" w:oddVBand="0" w:evenVBand="0" w:oddHBand="0" w:evenHBand="0" w:firstRowFirstColumn="0" w:firstRowLastColumn="0" w:lastRowFirstColumn="0" w:lastRowLastColumn="0"/>
            </w:pPr>
          </w:p>
          <w:p w14:paraId="2209EC9D" w14:textId="77777777" w:rsidR="0054045A" w:rsidRPr="0054045A" w:rsidRDefault="0054045A" w:rsidP="0054045A">
            <w:pPr>
              <w:pStyle w:val="VCAAtabletextnarrow"/>
              <w:cnfStyle w:val="000000000000" w:firstRow="0" w:lastRow="0" w:firstColumn="0" w:lastColumn="0" w:oddVBand="0" w:evenVBand="0" w:oddHBand="0" w:evenHBand="0" w:firstRowFirstColumn="0" w:firstRowLastColumn="0" w:lastRowFirstColumn="0" w:lastRowLastColumn="0"/>
            </w:pPr>
          </w:p>
          <w:p w14:paraId="71C706C5" w14:textId="77777777" w:rsidR="0054045A" w:rsidRPr="0054045A" w:rsidRDefault="0054045A" w:rsidP="0054045A">
            <w:pPr>
              <w:pStyle w:val="VCAAtabletextnarrow"/>
              <w:cnfStyle w:val="000000000000" w:firstRow="0" w:lastRow="0" w:firstColumn="0" w:lastColumn="0" w:oddVBand="0" w:evenVBand="0" w:oddHBand="0" w:evenHBand="0" w:firstRowFirstColumn="0" w:firstRowLastColumn="0" w:lastRowFirstColumn="0" w:lastRowLastColumn="0"/>
            </w:pPr>
          </w:p>
        </w:tc>
        <w:tc>
          <w:tcPr>
            <w:tcW w:w="4253" w:type="dxa"/>
            <w:shd w:val="clear" w:color="auto" w:fill="FFFFFF" w:themeFill="background1"/>
          </w:tcPr>
          <w:p w14:paraId="7B5B9532" w14:textId="77777777" w:rsidR="0054045A" w:rsidRPr="0054045A" w:rsidRDefault="0054045A" w:rsidP="0054045A">
            <w:pPr>
              <w:pStyle w:val="VCAAtabletextnarrow"/>
              <w:cnfStyle w:val="000000000000" w:firstRow="0" w:lastRow="0" w:firstColumn="0" w:lastColumn="0" w:oddVBand="0" w:evenVBand="0" w:oddHBand="0" w:evenHBand="0" w:firstRowFirstColumn="0" w:firstRowLastColumn="0" w:lastRowFirstColumn="0" w:lastRowLastColumn="0"/>
            </w:pPr>
          </w:p>
        </w:tc>
        <w:tc>
          <w:tcPr>
            <w:tcW w:w="3544" w:type="dxa"/>
            <w:shd w:val="clear" w:color="auto" w:fill="FFFFFF" w:themeFill="background1"/>
          </w:tcPr>
          <w:p w14:paraId="03779315" w14:textId="77777777" w:rsidR="0054045A" w:rsidRPr="0054045A" w:rsidRDefault="0054045A" w:rsidP="0054045A">
            <w:pPr>
              <w:pStyle w:val="VCAAtabletextnarrow"/>
              <w:cnfStyle w:val="000000000000" w:firstRow="0" w:lastRow="0" w:firstColumn="0" w:lastColumn="0" w:oddVBand="0" w:evenVBand="0" w:oddHBand="0" w:evenHBand="0" w:firstRowFirstColumn="0" w:firstRowLastColumn="0" w:lastRowFirstColumn="0" w:lastRowLastColumn="0"/>
            </w:pPr>
          </w:p>
        </w:tc>
      </w:tr>
      <w:tr w:rsidR="0054045A" w:rsidRPr="0054045A" w14:paraId="2245F7AF" w14:textId="77777777" w:rsidTr="007A7EC4">
        <w:trPr>
          <w:cnfStyle w:val="000000100000" w:firstRow="0" w:lastRow="0" w:firstColumn="0" w:lastColumn="0" w:oddVBand="0" w:evenVBand="0" w:oddHBand="1" w:evenHBand="0" w:firstRowFirstColumn="0" w:firstRowLastColumn="0" w:lastRowFirstColumn="0" w:lastRowLastColumn="0"/>
          <w:trHeight w:val="1375"/>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77721D7A" w14:textId="77777777" w:rsidR="0054045A" w:rsidRPr="0054045A" w:rsidRDefault="0054045A" w:rsidP="0054045A">
            <w:pPr>
              <w:pStyle w:val="VCAAtabletextnarrow"/>
            </w:pPr>
            <w:r w:rsidRPr="0054045A">
              <w:t>Overdraft</w:t>
            </w:r>
          </w:p>
          <w:p w14:paraId="6FE1D112" w14:textId="77777777" w:rsidR="0054045A" w:rsidRPr="0054045A" w:rsidRDefault="0054045A" w:rsidP="0054045A">
            <w:pPr>
              <w:pStyle w:val="VCAAtabletextnarrow"/>
            </w:pPr>
          </w:p>
        </w:tc>
        <w:tc>
          <w:tcPr>
            <w:tcW w:w="4252" w:type="dxa"/>
            <w:shd w:val="clear" w:color="auto" w:fill="FFFFFF" w:themeFill="background1"/>
          </w:tcPr>
          <w:p w14:paraId="451E9434" w14:textId="77777777" w:rsidR="0054045A" w:rsidRPr="0054045A" w:rsidRDefault="0054045A" w:rsidP="0054045A">
            <w:pPr>
              <w:pStyle w:val="VCAAtabletextnarrow"/>
              <w:cnfStyle w:val="000000100000" w:firstRow="0" w:lastRow="0" w:firstColumn="0" w:lastColumn="0" w:oddVBand="0" w:evenVBand="0" w:oddHBand="1" w:evenHBand="0" w:firstRowFirstColumn="0" w:firstRowLastColumn="0" w:lastRowFirstColumn="0" w:lastRowLastColumn="0"/>
            </w:pPr>
          </w:p>
          <w:p w14:paraId="412861B0" w14:textId="77777777" w:rsidR="0054045A" w:rsidRPr="0054045A" w:rsidRDefault="0054045A" w:rsidP="0054045A">
            <w:pPr>
              <w:pStyle w:val="VCAAtabletextnarrow"/>
              <w:cnfStyle w:val="000000100000" w:firstRow="0" w:lastRow="0" w:firstColumn="0" w:lastColumn="0" w:oddVBand="0" w:evenVBand="0" w:oddHBand="1" w:evenHBand="0" w:firstRowFirstColumn="0" w:firstRowLastColumn="0" w:lastRowFirstColumn="0" w:lastRowLastColumn="0"/>
            </w:pPr>
          </w:p>
          <w:p w14:paraId="45386BC3" w14:textId="77777777" w:rsidR="0054045A" w:rsidRPr="0054045A" w:rsidRDefault="0054045A" w:rsidP="0054045A">
            <w:pPr>
              <w:pStyle w:val="VCAAtabletextnarrow"/>
              <w:cnfStyle w:val="000000100000" w:firstRow="0" w:lastRow="0" w:firstColumn="0" w:lastColumn="0" w:oddVBand="0" w:evenVBand="0" w:oddHBand="1" w:evenHBand="0" w:firstRowFirstColumn="0" w:firstRowLastColumn="0" w:lastRowFirstColumn="0" w:lastRowLastColumn="0"/>
            </w:pPr>
          </w:p>
        </w:tc>
        <w:tc>
          <w:tcPr>
            <w:tcW w:w="4253" w:type="dxa"/>
            <w:shd w:val="clear" w:color="auto" w:fill="FFFFFF" w:themeFill="background1"/>
          </w:tcPr>
          <w:p w14:paraId="208AF4FA" w14:textId="77777777" w:rsidR="0054045A" w:rsidRPr="0054045A" w:rsidRDefault="0054045A" w:rsidP="0054045A">
            <w:pPr>
              <w:pStyle w:val="VCAAtabletextnarrow"/>
              <w:cnfStyle w:val="000000100000" w:firstRow="0" w:lastRow="0" w:firstColumn="0" w:lastColumn="0" w:oddVBand="0" w:evenVBand="0" w:oddHBand="1" w:evenHBand="0" w:firstRowFirstColumn="0" w:firstRowLastColumn="0" w:lastRowFirstColumn="0" w:lastRowLastColumn="0"/>
            </w:pPr>
          </w:p>
        </w:tc>
        <w:tc>
          <w:tcPr>
            <w:tcW w:w="3544" w:type="dxa"/>
            <w:shd w:val="clear" w:color="auto" w:fill="FFFFFF" w:themeFill="background1"/>
          </w:tcPr>
          <w:p w14:paraId="0DE4EC32" w14:textId="77777777" w:rsidR="0054045A" w:rsidRPr="0054045A" w:rsidRDefault="0054045A" w:rsidP="0054045A">
            <w:pPr>
              <w:pStyle w:val="VCAAtabletextnarrow"/>
              <w:cnfStyle w:val="000000100000" w:firstRow="0" w:lastRow="0" w:firstColumn="0" w:lastColumn="0" w:oddVBand="0" w:evenVBand="0" w:oddHBand="1" w:evenHBand="0" w:firstRowFirstColumn="0" w:firstRowLastColumn="0" w:lastRowFirstColumn="0" w:lastRowLastColumn="0"/>
            </w:pPr>
          </w:p>
        </w:tc>
      </w:tr>
      <w:tr w:rsidR="0054045A" w:rsidRPr="0054045A" w14:paraId="0630849B" w14:textId="77777777" w:rsidTr="007A7EC4">
        <w:trPr>
          <w:trHeight w:val="1375"/>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713BACEB" w14:textId="0C119042" w:rsidR="0054045A" w:rsidRPr="0054045A" w:rsidRDefault="0054045A" w:rsidP="0054045A">
            <w:pPr>
              <w:pStyle w:val="VCAAtabletextnarrow"/>
            </w:pPr>
            <w:r w:rsidRPr="0054045A">
              <w:t xml:space="preserve">Buy </w:t>
            </w:r>
            <w:r w:rsidR="00FD5C6A">
              <w:t>n</w:t>
            </w:r>
            <w:r w:rsidR="00FD5C6A" w:rsidRPr="0054045A">
              <w:t xml:space="preserve">ow </w:t>
            </w:r>
            <w:r w:rsidR="00FD5C6A">
              <w:t>p</w:t>
            </w:r>
            <w:r w:rsidR="00FD5C6A" w:rsidRPr="0054045A">
              <w:t xml:space="preserve">ay </w:t>
            </w:r>
            <w:r w:rsidRPr="0054045A">
              <w:t>later</w:t>
            </w:r>
          </w:p>
          <w:p w14:paraId="1965A3FE" w14:textId="77777777" w:rsidR="0054045A" w:rsidRPr="0054045A" w:rsidRDefault="0054045A" w:rsidP="0054045A">
            <w:pPr>
              <w:pStyle w:val="VCAAtabletextnarrow"/>
            </w:pPr>
          </w:p>
        </w:tc>
        <w:tc>
          <w:tcPr>
            <w:tcW w:w="4252" w:type="dxa"/>
            <w:shd w:val="clear" w:color="auto" w:fill="FFFFFF" w:themeFill="background1"/>
          </w:tcPr>
          <w:p w14:paraId="6B50FB0C" w14:textId="77777777" w:rsidR="0054045A" w:rsidRPr="0054045A" w:rsidRDefault="0054045A" w:rsidP="0054045A">
            <w:pPr>
              <w:pStyle w:val="VCAAtabletextnarrow"/>
              <w:cnfStyle w:val="000000000000" w:firstRow="0" w:lastRow="0" w:firstColumn="0" w:lastColumn="0" w:oddVBand="0" w:evenVBand="0" w:oddHBand="0" w:evenHBand="0" w:firstRowFirstColumn="0" w:firstRowLastColumn="0" w:lastRowFirstColumn="0" w:lastRowLastColumn="0"/>
            </w:pPr>
          </w:p>
          <w:p w14:paraId="1CBBE8E8" w14:textId="77777777" w:rsidR="0054045A" w:rsidRPr="0054045A" w:rsidRDefault="0054045A" w:rsidP="0054045A">
            <w:pPr>
              <w:pStyle w:val="VCAAtabletextnarrow"/>
              <w:cnfStyle w:val="000000000000" w:firstRow="0" w:lastRow="0" w:firstColumn="0" w:lastColumn="0" w:oddVBand="0" w:evenVBand="0" w:oddHBand="0" w:evenHBand="0" w:firstRowFirstColumn="0" w:firstRowLastColumn="0" w:lastRowFirstColumn="0" w:lastRowLastColumn="0"/>
            </w:pPr>
          </w:p>
          <w:p w14:paraId="6FE2D555" w14:textId="77777777" w:rsidR="0054045A" w:rsidRPr="0054045A" w:rsidRDefault="0054045A" w:rsidP="0054045A">
            <w:pPr>
              <w:pStyle w:val="VCAAtabletextnarrow"/>
              <w:cnfStyle w:val="000000000000" w:firstRow="0" w:lastRow="0" w:firstColumn="0" w:lastColumn="0" w:oddVBand="0" w:evenVBand="0" w:oddHBand="0" w:evenHBand="0" w:firstRowFirstColumn="0" w:firstRowLastColumn="0" w:lastRowFirstColumn="0" w:lastRowLastColumn="0"/>
            </w:pPr>
          </w:p>
        </w:tc>
        <w:tc>
          <w:tcPr>
            <w:tcW w:w="4253" w:type="dxa"/>
            <w:shd w:val="clear" w:color="auto" w:fill="FFFFFF" w:themeFill="background1"/>
          </w:tcPr>
          <w:p w14:paraId="6C1F21E6" w14:textId="77777777" w:rsidR="0054045A" w:rsidRPr="0054045A" w:rsidRDefault="0054045A" w:rsidP="0054045A">
            <w:pPr>
              <w:pStyle w:val="VCAAtabletextnarrow"/>
              <w:cnfStyle w:val="000000000000" w:firstRow="0" w:lastRow="0" w:firstColumn="0" w:lastColumn="0" w:oddVBand="0" w:evenVBand="0" w:oddHBand="0" w:evenHBand="0" w:firstRowFirstColumn="0" w:firstRowLastColumn="0" w:lastRowFirstColumn="0" w:lastRowLastColumn="0"/>
            </w:pPr>
          </w:p>
        </w:tc>
        <w:tc>
          <w:tcPr>
            <w:tcW w:w="3544" w:type="dxa"/>
            <w:shd w:val="clear" w:color="auto" w:fill="FFFFFF" w:themeFill="background1"/>
          </w:tcPr>
          <w:p w14:paraId="016476DC" w14:textId="77777777" w:rsidR="0054045A" w:rsidRPr="0054045A" w:rsidRDefault="0054045A" w:rsidP="0054045A">
            <w:pPr>
              <w:pStyle w:val="VCAAtabletextnarrow"/>
              <w:cnfStyle w:val="000000000000" w:firstRow="0" w:lastRow="0" w:firstColumn="0" w:lastColumn="0" w:oddVBand="0" w:evenVBand="0" w:oddHBand="0" w:evenHBand="0" w:firstRowFirstColumn="0" w:firstRowLastColumn="0" w:lastRowFirstColumn="0" w:lastRowLastColumn="0"/>
            </w:pPr>
          </w:p>
        </w:tc>
      </w:tr>
      <w:tr w:rsidR="0054045A" w:rsidRPr="0054045A" w14:paraId="0FCB279B" w14:textId="77777777" w:rsidTr="007A7EC4">
        <w:trPr>
          <w:cnfStyle w:val="000000100000" w:firstRow="0" w:lastRow="0" w:firstColumn="0" w:lastColumn="0" w:oddVBand="0" w:evenVBand="0" w:oddHBand="1" w:evenHBand="0" w:firstRowFirstColumn="0" w:firstRowLastColumn="0" w:lastRowFirstColumn="0" w:lastRowLastColumn="0"/>
          <w:trHeight w:val="1375"/>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0E5BE802" w14:textId="77777777" w:rsidR="0054045A" w:rsidRPr="0054045A" w:rsidRDefault="0054045A" w:rsidP="0054045A">
            <w:pPr>
              <w:pStyle w:val="VCAAtabletextnarrow"/>
            </w:pPr>
            <w:r w:rsidRPr="0054045A">
              <w:t>Credit card</w:t>
            </w:r>
          </w:p>
          <w:p w14:paraId="76E04E73" w14:textId="77777777" w:rsidR="0054045A" w:rsidRPr="0054045A" w:rsidRDefault="0054045A" w:rsidP="0054045A">
            <w:pPr>
              <w:pStyle w:val="VCAAtabletextnarrow"/>
            </w:pPr>
          </w:p>
        </w:tc>
        <w:tc>
          <w:tcPr>
            <w:tcW w:w="4252" w:type="dxa"/>
            <w:shd w:val="clear" w:color="auto" w:fill="FFFFFF" w:themeFill="background1"/>
          </w:tcPr>
          <w:p w14:paraId="162E9BC8" w14:textId="77777777" w:rsidR="0054045A" w:rsidRPr="0054045A" w:rsidRDefault="0054045A" w:rsidP="0054045A">
            <w:pPr>
              <w:pStyle w:val="VCAAtabletextnarrow"/>
              <w:cnfStyle w:val="000000100000" w:firstRow="0" w:lastRow="0" w:firstColumn="0" w:lastColumn="0" w:oddVBand="0" w:evenVBand="0" w:oddHBand="1" w:evenHBand="0" w:firstRowFirstColumn="0" w:firstRowLastColumn="0" w:lastRowFirstColumn="0" w:lastRowLastColumn="0"/>
            </w:pPr>
          </w:p>
          <w:p w14:paraId="151AF30B" w14:textId="77777777" w:rsidR="0054045A" w:rsidRPr="0054045A" w:rsidRDefault="0054045A" w:rsidP="0054045A">
            <w:pPr>
              <w:pStyle w:val="VCAAtabletextnarrow"/>
              <w:cnfStyle w:val="000000100000" w:firstRow="0" w:lastRow="0" w:firstColumn="0" w:lastColumn="0" w:oddVBand="0" w:evenVBand="0" w:oddHBand="1" w:evenHBand="0" w:firstRowFirstColumn="0" w:firstRowLastColumn="0" w:lastRowFirstColumn="0" w:lastRowLastColumn="0"/>
            </w:pPr>
          </w:p>
          <w:p w14:paraId="45EAA6FE" w14:textId="77777777" w:rsidR="0054045A" w:rsidRPr="0054045A" w:rsidRDefault="0054045A" w:rsidP="0054045A">
            <w:pPr>
              <w:pStyle w:val="VCAAtabletextnarrow"/>
              <w:cnfStyle w:val="000000100000" w:firstRow="0" w:lastRow="0" w:firstColumn="0" w:lastColumn="0" w:oddVBand="0" w:evenVBand="0" w:oddHBand="1" w:evenHBand="0" w:firstRowFirstColumn="0" w:firstRowLastColumn="0" w:lastRowFirstColumn="0" w:lastRowLastColumn="0"/>
            </w:pPr>
          </w:p>
        </w:tc>
        <w:tc>
          <w:tcPr>
            <w:tcW w:w="4253" w:type="dxa"/>
            <w:shd w:val="clear" w:color="auto" w:fill="FFFFFF" w:themeFill="background1"/>
          </w:tcPr>
          <w:p w14:paraId="56152860" w14:textId="77777777" w:rsidR="0054045A" w:rsidRPr="0054045A" w:rsidRDefault="0054045A" w:rsidP="0054045A">
            <w:pPr>
              <w:pStyle w:val="VCAAtabletextnarrow"/>
              <w:cnfStyle w:val="000000100000" w:firstRow="0" w:lastRow="0" w:firstColumn="0" w:lastColumn="0" w:oddVBand="0" w:evenVBand="0" w:oddHBand="1" w:evenHBand="0" w:firstRowFirstColumn="0" w:firstRowLastColumn="0" w:lastRowFirstColumn="0" w:lastRowLastColumn="0"/>
            </w:pPr>
          </w:p>
        </w:tc>
        <w:tc>
          <w:tcPr>
            <w:tcW w:w="3544" w:type="dxa"/>
            <w:shd w:val="clear" w:color="auto" w:fill="FFFFFF" w:themeFill="background1"/>
          </w:tcPr>
          <w:p w14:paraId="04BADD5F" w14:textId="77777777" w:rsidR="0054045A" w:rsidRPr="0054045A" w:rsidRDefault="0054045A" w:rsidP="0054045A">
            <w:pPr>
              <w:pStyle w:val="VCAAtabletextnarrow"/>
              <w:cnfStyle w:val="000000100000" w:firstRow="0" w:lastRow="0" w:firstColumn="0" w:lastColumn="0" w:oddVBand="0" w:evenVBand="0" w:oddHBand="1" w:evenHBand="0" w:firstRowFirstColumn="0" w:firstRowLastColumn="0" w:lastRowFirstColumn="0" w:lastRowLastColumn="0"/>
            </w:pPr>
          </w:p>
        </w:tc>
      </w:tr>
    </w:tbl>
    <w:p w14:paraId="7FBB3195" w14:textId="77777777" w:rsidR="0054045A" w:rsidRPr="0054045A" w:rsidRDefault="0054045A" w:rsidP="0054045A">
      <w:pPr>
        <w:spacing w:after="160" w:line="259" w:lineRule="auto"/>
        <w:rPr>
          <w:rFonts w:ascii="Calibri" w:eastAsia="Calibri" w:hAnsi="Calibri" w:cs="Times New Roman"/>
          <w:lang w:val="en-AU"/>
        </w:rPr>
      </w:pPr>
    </w:p>
    <w:p w14:paraId="121FDB3D" w14:textId="77777777" w:rsidR="0054045A" w:rsidRDefault="0054045A">
      <w:pPr>
        <w:rPr>
          <w:rFonts w:eastAsia="Calibri"/>
          <w:lang w:val="en-AU"/>
        </w:rPr>
        <w:sectPr w:rsidR="0054045A" w:rsidSect="00C07986">
          <w:footerReference w:type="default" r:id="rId39"/>
          <w:pgSz w:w="16840" w:h="11907" w:orient="landscape" w:code="9"/>
          <w:pgMar w:top="1134" w:right="1429" w:bottom="1134" w:left="1435" w:header="391" w:footer="0" w:gutter="0"/>
          <w:cols w:space="708"/>
          <w:docGrid w:linePitch="360"/>
        </w:sectPr>
      </w:pPr>
    </w:p>
    <w:p w14:paraId="45DD2969" w14:textId="04034CCB" w:rsidR="0054045A" w:rsidRPr="0054045A" w:rsidRDefault="0054045A" w:rsidP="00F4548D">
      <w:pPr>
        <w:pStyle w:val="VCAAHeading1"/>
        <w:rPr>
          <w:lang w:val="en-AU"/>
        </w:rPr>
      </w:pPr>
      <w:bookmarkStart w:id="16" w:name="_Toc64878449"/>
      <w:r w:rsidRPr="0054045A">
        <w:rPr>
          <w:lang w:val="en-AU"/>
        </w:rPr>
        <w:t xml:space="preserve">Worksheet </w:t>
      </w:r>
      <w:r w:rsidR="0061695B">
        <w:rPr>
          <w:lang w:val="en-AU"/>
        </w:rPr>
        <w:t>E</w:t>
      </w:r>
      <w:r w:rsidRPr="0054045A">
        <w:rPr>
          <w:lang w:val="en-AU"/>
        </w:rPr>
        <w:t xml:space="preserve">: </w:t>
      </w:r>
      <w:r w:rsidR="0048784F">
        <w:rPr>
          <w:lang w:val="en-AU"/>
        </w:rPr>
        <w:t>D</w:t>
      </w:r>
      <w:r w:rsidR="00E23BFA" w:rsidRPr="0054045A">
        <w:rPr>
          <w:lang w:val="en-AU"/>
        </w:rPr>
        <w:t>ebit cards</w:t>
      </w:r>
      <w:r w:rsidR="0048784F">
        <w:rPr>
          <w:lang w:val="en-AU"/>
        </w:rPr>
        <w:t xml:space="preserve"> versus credit cards</w:t>
      </w:r>
      <w:bookmarkEnd w:id="16"/>
    </w:p>
    <w:p w14:paraId="508A8985" w14:textId="0DA5B5AE" w:rsidR="0054045A" w:rsidRDefault="00003FE9" w:rsidP="007A7EC4">
      <w:pPr>
        <w:pStyle w:val="VCAAworksheetinstructionsbold"/>
      </w:pPr>
      <w:r>
        <w:t xml:space="preserve">1. </w:t>
      </w:r>
      <w:r w:rsidR="0054045A" w:rsidRPr="0054045A">
        <w:t xml:space="preserve">Use the following </w:t>
      </w:r>
      <w:r w:rsidR="004C3582">
        <w:t xml:space="preserve">online resources </w:t>
      </w:r>
      <w:r w:rsidR="0048784F">
        <w:t xml:space="preserve">to research debit cards </w:t>
      </w:r>
      <w:r w:rsidR="004C3582">
        <w:t>and</w:t>
      </w:r>
      <w:r w:rsidR="0048784F">
        <w:t xml:space="preserve"> credit cards:</w:t>
      </w:r>
    </w:p>
    <w:p w14:paraId="6DCA8E21" w14:textId="545A05B8" w:rsidR="0054045A" w:rsidRPr="0054045A" w:rsidRDefault="009B4722" w:rsidP="007A7EC4">
      <w:pPr>
        <w:pStyle w:val="VCAAbullet"/>
        <w:rPr>
          <w:lang w:val="en-AU"/>
        </w:rPr>
      </w:pPr>
      <w:hyperlink r:id="rId40" w:history="1">
        <w:r w:rsidR="00003FE9">
          <w:rPr>
            <w:color w:val="0000FF"/>
            <w:u w:val="single"/>
            <w:lang w:val="en-AU"/>
          </w:rPr>
          <w:t>Debit cards vs credit cards (</w:t>
        </w:r>
        <w:proofErr w:type="spellStart"/>
        <w:r w:rsidR="00003FE9">
          <w:rPr>
            <w:color w:val="0000FF"/>
            <w:u w:val="single"/>
            <w:lang w:val="en-AU"/>
          </w:rPr>
          <w:t>Mozo</w:t>
        </w:r>
        <w:proofErr w:type="spellEnd"/>
        <w:r w:rsidR="00003FE9">
          <w:rPr>
            <w:color w:val="0000FF"/>
            <w:u w:val="single"/>
            <w:lang w:val="en-AU"/>
          </w:rPr>
          <w:t>)</w:t>
        </w:r>
      </w:hyperlink>
    </w:p>
    <w:p w14:paraId="0EBB6786" w14:textId="6417D5ED" w:rsidR="0054045A" w:rsidRPr="0054045A" w:rsidRDefault="009B4722" w:rsidP="007A7EC4">
      <w:pPr>
        <w:pStyle w:val="VCAAbullet"/>
        <w:rPr>
          <w:lang w:val="en-AU"/>
        </w:rPr>
      </w:pPr>
      <w:hyperlink r:id="rId41" w:history="1">
        <w:r w:rsidR="00003FE9">
          <w:rPr>
            <w:color w:val="0000FF"/>
            <w:u w:val="single"/>
            <w:lang w:val="en-AU"/>
          </w:rPr>
          <w:t>Transaction accounts and debit cards (moneysmart.gov.au)</w:t>
        </w:r>
      </w:hyperlink>
    </w:p>
    <w:p w14:paraId="467F49EF" w14:textId="45BE1562" w:rsidR="0054045A" w:rsidRPr="0054045A" w:rsidRDefault="009B4722" w:rsidP="007A7EC4">
      <w:pPr>
        <w:pStyle w:val="VCAAbullet"/>
        <w:rPr>
          <w:lang w:val="en-AU"/>
        </w:rPr>
      </w:pPr>
      <w:hyperlink r:id="rId42" w:history="1">
        <w:r w:rsidR="00003FE9">
          <w:rPr>
            <w:color w:val="0000FF"/>
            <w:u w:val="single"/>
            <w:lang w:val="en-AU"/>
          </w:rPr>
          <w:t>Credit cards (moneysmart.gov.au)</w:t>
        </w:r>
      </w:hyperlink>
    </w:p>
    <w:p w14:paraId="586C56FE" w14:textId="4A30C42B" w:rsidR="0048784F" w:rsidRPr="007A7EC4" w:rsidRDefault="00003FE9" w:rsidP="007A7EC4">
      <w:pPr>
        <w:pStyle w:val="VCAAworksheetinstructionsbold"/>
      </w:pPr>
      <w:r>
        <w:t>2</w:t>
      </w:r>
      <w:r w:rsidR="0048784F" w:rsidRPr="004C14D3">
        <w:t xml:space="preserve">. </w:t>
      </w:r>
      <w:r>
        <w:t>Using the words and phrases in the word banks</w:t>
      </w:r>
      <w:r w:rsidR="004C3582">
        <w:t xml:space="preserve"> below</w:t>
      </w:r>
      <w:r>
        <w:t xml:space="preserve">, fill </w:t>
      </w:r>
      <w:r w:rsidR="0048784F">
        <w:t>in the empty spaces</w:t>
      </w:r>
      <w:r>
        <w:t xml:space="preserve"> to create</w:t>
      </w:r>
      <w:r w:rsidR="0048784F" w:rsidRPr="004C14D3">
        <w:t xml:space="preserve"> correct statements</w:t>
      </w:r>
      <w:r w:rsidR="00E30CD6">
        <w:t xml:space="preserve"> about</w:t>
      </w:r>
      <w:r w:rsidR="0048784F">
        <w:t xml:space="preserve"> debit cards and credit cards</w:t>
      </w:r>
      <w:r w:rsidR="0048784F" w:rsidRPr="004C14D3">
        <w:t>.</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Two-column table about debit and credit cards, with comparable cloze statements"/>
      </w:tblPr>
      <w:tblGrid>
        <w:gridCol w:w="4814"/>
        <w:gridCol w:w="4815"/>
      </w:tblGrid>
      <w:tr w:rsidR="0054045A" w:rsidRPr="00F4548D" w14:paraId="714F2497" w14:textId="77777777" w:rsidTr="00F45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Borders>
              <w:top w:val="none" w:sz="0" w:space="0" w:color="auto"/>
              <w:left w:val="none" w:sz="0" w:space="0" w:color="auto"/>
              <w:bottom w:val="none" w:sz="0" w:space="0" w:color="auto"/>
              <w:right w:val="none" w:sz="0" w:space="0" w:color="auto"/>
            </w:tcBorders>
            <w:shd w:val="clear" w:color="auto" w:fill="0072AA" w:themeFill="accent1" w:themeFillShade="BF"/>
          </w:tcPr>
          <w:p w14:paraId="0B37B907" w14:textId="284723C6" w:rsidR="0054045A" w:rsidRPr="00F4548D" w:rsidRDefault="0054045A" w:rsidP="00F4548D">
            <w:pPr>
              <w:pStyle w:val="VCAAtableheadingnarrow"/>
            </w:pPr>
            <w:r w:rsidRPr="00F4548D">
              <w:t xml:space="preserve">Debit </w:t>
            </w:r>
            <w:r w:rsidR="0048784F">
              <w:t>c</w:t>
            </w:r>
            <w:r w:rsidRPr="00F4548D">
              <w:t>ard</w:t>
            </w:r>
            <w:r w:rsidR="0048784F">
              <w:t>s</w:t>
            </w:r>
          </w:p>
        </w:tc>
        <w:tc>
          <w:tcPr>
            <w:tcW w:w="4815" w:type="dxa"/>
            <w:tcBorders>
              <w:top w:val="none" w:sz="0" w:space="0" w:color="auto"/>
              <w:left w:val="none" w:sz="0" w:space="0" w:color="auto"/>
              <w:bottom w:val="none" w:sz="0" w:space="0" w:color="auto"/>
              <w:right w:val="none" w:sz="0" w:space="0" w:color="auto"/>
            </w:tcBorders>
            <w:shd w:val="clear" w:color="auto" w:fill="0072AA" w:themeFill="accent1" w:themeFillShade="BF"/>
          </w:tcPr>
          <w:p w14:paraId="73C1EA87" w14:textId="4C3439B2" w:rsidR="0054045A" w:rsidRPr="00F4548D" w:rsidRDefault="0054045A">
            <w:pPr>
              <w:pStyle w:val="VCAAtableheadingnarrow"/>
              <w:cnfStyle w:val="100000000000" w:firstRow="1" w:lastRow="0" w:firstColumn="0" w:lastColumn="0" w:oddVBand="0" w:evenVBand="0" w:oddHBand="0" w:evenHBand="0" w:firstRowFirstColumn="0" w:firstRowLastColumn="0" w:lastRowFirstColumn="0" w:lastRowLastColumn="0"/>
            </w:pPr>
            <w:r w:rsidRPr="00F4548D">
              <w:t xml:space="preserve">Credit </w:t>
            </w:r>
            <w:r w:rsidR="0048784F">
              <w:t>c</w:t>
            </w:r>
            <w:r w:rsidR="0048784F" w:rsidRPr="00F4548D">
              <w:t>ard</w:t>
            </w:r>
            <w:r w:rsidR="0048784F">
              <w:t>s</w:t>
            </w:r>
          </w:p>
        </w:tc>
      </w:tr>
      <w:tr w:rsidR="0054045A" w:rsidRPr="00F4548D" w14:paraId="31E76CF2" w14:textId="77777777" w:rsidTr="00F45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shd w:val="clear" w:color="auto" w:fill="FFFFFF" w:themeFill="background1"/>
          </w:tcPr>
          <w:p w14:paraId="02FC46C7" w14:textId="3FD8EC5E" w:rsidR="0054045A" w:rsidRPr="00BB53BE" w:rsidRDefault="0054045A" w:rsidP="00F4548D">
            <w:pPr>
              <w:pStyle w:val="VCAAtabletextnarrow"/>
              <w:rPr>
                <w:b w:val="0"/>
              </w:rPr>
            </w:pPr>
            <w:r w:rsidRPr="00BB53BE">
              <w:rPr>
                <w:b w:val="0"/>
              </w:rPr>
              <w:t>Purchases ar</w:t>
            </w:r>
            <w:r w:rsidR="00E23BFA" w:rsidRPr="00BB53BE">
              <w:rPr>
                <w:b w:val="0"/>
              </w:rPr>
              <w:t>e made using _____________money</w:t>
            </w:r>
            <w:r w:rsidR="0048784F" w:rsidRPr="00BB53BE">
              <w:rPr>
                <w:b w:val="0"/>
              </w:rPr>
              <w:t>.</w:t>
            </w:r>
          </w:p>
        </w:tc>
        <w:tc>
          <w:tcPr>
            <w:tcW w:w="4815" w:type="dxa"/>
            <w:shd w:val="clear" w:color="auto" w:fill="FFFFFF" w:themeFill="background1"/>
          </w:tcPr>
          <w:p w14:paraId="4ECD37ED" w14:textId="0A96488B" w:rsidR="0054045A" w:rsidRPr="00BB53BE" w:rsidRDefault="00E30CD6" w:rsidP="00E23BFA">
            <w:pPr>
              <w:pStyle w:val="VCAAtabletextnarrow"/>
              <w:cnfStyle w:val="000000100000" w:firstRow="0" w:lastRow="0" w:firstColumn="0" w:lastColumn="0" w:oddVBand="0" w:evenVBand="0" w:oddHBand="1" w:evenHBand="0" w:firstRowFirstColumn="0" w:firstRowLastColumn="0" w:lastRowFirstColumn="0" w:lastRowLastColumn="0"/>
            </w:pPr>
            <w:r w:rsidRPr="00BB53BE">
              <w:t>Purchases are made</w:t>
            </w:r>
            <w:r w:rsidR="0054045A" w:rsidRPr="00BB53BE">
              <w:t xml:space="preserve"> u</w:t>
            </w:r>
            <w:r w:rsidR="00E23BFA" w:rsidRPr="00BB53BE">
              <w:t>sing ____________________ money</w:t>
            </w:r>
            <w:r w:rsidR="0048784F" w:rsidRPr="00BB53BE">
              <w:t>.</w:t>
            </w:r>
          </w:p>
        </w:tc>
      </w:tr>
      <w:tr w:rsidR="0054045A" w:rsidRPr="00F4548D" w14:paraId="72BD1A28" w14:textId="77777777" w:rsidTr="00F4548D">
        <w:tc>
          <w:tcPr>
            <w:cnfStyle w:val="001000000000" w:firstRow="0" w:lastRow="0" w:firstColumn="1" w:lastColumn="0" w:oddVBand="0" w:evenVBand="0" w:oddHBand="0" w:evenHBand="0" w:firstRowFirstColumn="0" w:firstRowLastColumn="0" w:lastRowFirstColumn="0" w:lastRowLastColumn="0"/>
            <w:tcW w:w="4814" w:type="dxa"/>
            <w:shd w:val="clear" w:color="auto" w:fill="FFFFFF" w:themeFill="background1"/>
          </w:tcPr>
          <w:p w14:paraId="5FA3021E" w14:textId="4269BF08" w:rsidR="0054045A" w:rsidRPr="00BB53BE" w:rsidRDefault="0054045A" w:rsidP="00F4548D">
            <w:pPr>
              <w:pStyle w:val="VCAAtabletextnarrow"/>
              <w:rPr>
                <w:rFonts w:eastAsia="Times New Roman" w:cs="Calibri"/>
                <w:b w:val="0"/>
                <w:color w:val="333333"/>
                <w:highlight w:val="yellow"/>
                <w:lang w:eastAsia="en-AU"/>
              </w:rPr>
            </w:pPr>
            <w:r w:rsidRPr="00BB53BE">
              <w:rPr>
                <w:rFonts w:eastAsia="Times New Roman" w:cs="Calibri"/>
                <w:b w:val="0"/>
                <w:color w:val="333333"/>
                <w:lang w:eastAsia="en-AU"/>
              </w:rPr>
              <w:t>Can be used at ______________________</w:t>
            </w:r>
            <w:r w:rsidR="00D837F2" w:rsidRPr="00BB53BE">
              <w:rPr>
                <w:rFonts w:eastAsia="Times New Roman" w:cs="Calibri"/>
                <w:b w:val="0"/>
                <w:color w:val="333333"/>
                <w:lang w:eastAsia="en-AU"/>
              </w:rPr>
              <w:t xml:space="preserve"> , at an </w:t>
            </w:r>
            <w:r w:rsidR="007B3B98" w:rsidRPr="00BB53BE">
              <w:rPr>
                <w:rFonts w:eastAsia="Times New Roman" w:cs="Calibri"/>
                <w:b w:val="0"/>
                <w:color w:val="333333"/>
                <w:lang w:eastAsia="en-AU"/>
              </w:rPr>
              <w:t>______</w:t>
            </w:r>
            <w:r w:rsidR="00D837F2" w:rsidRPr="00BB53BE">
              <w:rPr>
                <w:rFonts w:eastAsia="Times New Roman" w:cs="Calibri"/>
                <w:b w:val="0"/>
                <w:color w:val="333333"/>
                <w:lang w:eastAsia="en-AU"/>
              </w:rPr>
              <w:t xml:space="preserve">, </w:t>
            </w:r>
            <w:r w:rsidRPr="00BB53BE">
              <w:rPr>
                <w:rFonts w:eastAsia="Times New Roman" w:cs="Calibri"/>
                <w:b w:val="0"/>
                <w:color w:val="333333"/>
                <w:lang w:eastAsia="en-AU"/>
              </w:rPr>
              <w:t>____</w:t>
            </w:r>
            <w:r w:rsidR="00E23BFA" w:rsidRPr="00BB53BE">
              <w:rPr>
                <w:rFonts w:eastAsia="Times New Roman" w:cs="Calibri"/>
                <w:b w:val="0"/>
                <w:color w:val="333333"/>
                <w:lang w:eastAsia="en-AU"/>
              </w:rPr>
              <w:t>____________________ and online</w:t>
            </w:r>
            <w:r w:rsidR="0048784F" w:rsidRPr="00BB53BE">
              <w:rPr>
                <w:rFonts w:eastAsia="Times New Roman" w:cs="Calibri"/>
                <w:b w:val="0"/>
                <w:color w:val="333333"/>
                <w:lang w:eastAsia="en-AU"/>
              </w:rPr>
              <w:t>.</w:t>
            </w:r>
          </w:p>
        </w:tc>
        <w:tc>
          <w:tcPr>
            <w:tcW w:w="4815" w:type="dxa"/>
            <w:shd w:val="clear" w:color="auto" w:fill="FFFFFF" w:themeFill="background1"/>
          </w:tcPr>
          <w:p w14:paraId="0B951E6E" w14:textId="7F84167F" w:rsidR="0054045A" w:rsidRPr="00BB53BE" w:rsidRDefault="0054045A">
            <w:pPr>
              <w:pStyle w:val="VCAAtabletextnarrow"/>
              <w:cnfStyle w:val="000000000000" w:firstRow="0" w:lastRow="0" w:firstColumn="0" w:lastColumn="0" w:oddVBand="0" w:evenVBand="0" w:oddHBand="0" w:evenHBand="0" w:firstRowFirstColumn="0" w:firstRowLastColumn="0" w:lastRowFirstColumn="0" w:lastRowLastColumn="0"/>
            </w:pPr>
            <w:r w:rsidRPr="00BB53BE">
              <w:t>Can be used at retail</w:t>
            </w:r>
            <w:r w:rsidR="00E30CD6" w:rsidRPr="00BB53BE">
              <w:t xml:space="preserve"> outlets</w:t>
            </w:r>
            <w:r w:rsidRPr="00BB53BE">
              <w:t>, at an ATM</w:t>
            </w:r>
            <w:r w:rsidR="00D837F2" w:rsidRPr="00BB53BE">
              <w:t>,</w:t>
            </w:r>
            <w:r w:rsidRPr="00BB53BE">
              <w:t xml:space="preserve"> contactless and </w:t>
            </w:r>
            <w:r w:rsidR="0048784F" w:rsidRPr="00BB53BE">
              <w:t>_________________________________ .</w:t>
            </w:r>
          </w:p>
        </w:tc>
      </w:tr>
      <w:tr w:rsidR="0054045A" w:rsidRPr="00F4548D" w14:paraId="1EED0D48" w14:textId="77777777" w:rsidTr="00F45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shd w:val="clear" w:color="auto" w:fill="FFFFFF" w:themeFill="background1"/>
          </w:tcPr>
          <w:p w14:paraId="562E4946" w14:textId="3150C11D" w:rsidR="0054045A" w:rsidRPr="00BB53BE" w:rsidRDefault="0054045A" w:rsidP="00E23BFA">
            <w:pPr>
              <w:pStyle w:val="VCAAtabletextnarrow"/>
              <w:rPr>
                <w:b w:val="0"/>
              </w:rPr>
            </w:pPr>
            <w:r w:rsidRPr="00BB53BE">
              <w:rPr>
                <w:b w:val="0"/>
              </w:rPr>
              <w:t>________________ secure than a credit card because it links direct</w:t>
            </w:r>
            <w:r w:rsidR="00E23BFA" w:rsidRPr="00BB53BE">
              <w:rPr>
                <w:b w:val="0"/>
              </w:rPr>
              <w:t>ly to your bank account</w:t>
            </w:r>
            <w:r w:rsidR="0048784F" w:rsidRPr="00BB53BE">
              <w:rPr>
                <w:b w:val="0"/>
              </w:rPr>
              <w:t>.</w:t>
            </w:r>
          </w:p>
        </w:tc>
        <w:tc>
          <w:tcPr>
            <w:tcW w:w="4815" w:type="dxa"/>
            <w:shd w:val="clear" w:color="auto" w:fill="FFFFFF" w:themeFill="background1"/>
          </w:tcPr>
          <w:p w14:paraId="065250A9" w14:textId="43AF8DE5" w:rsidR="0054045A" w:rsidRPr="00BB53BE" w:rsidRDefault="0054045A" w:rsidP="00F4548D">
            <w:pPr>
              <w:pStyle w:val="VCAAtabletextnarrow"/>
              <w:cnfStyle w:val="000000100000" w:firstRow="0" w:lastRow="0" w:firstColumn="0" w:lastColumn="0" w:oddVBand="0" w:evenVBand="0" w:oddHBand="1" w:evenHBand="0" w:firstRowFirstColumn="0" w:firstRowLastColumn="0" w:lastRowFirstColumn="0" w:lastRowLastColumn="0"/>
            </w:pPr>
            <w:r w:rsidRPr="00BB53BE">
              <w:t>__________________</w:t>
            </w:r>
            <w:r w:rsidR="000F4BF0" w:rsidRPr="00BB53BE">
              <w:t xml:space="preserve"> </w:t>
            </w:r>
            <w:r w:rsidRPr="00BB53BE">
              <w:t>secure than a debit card becau</w:t>
            </w:r>
            <w:r w:rsidR="00E23BFA" w:rsidRPr="00BB53BE">
              <w:t>se of _________________________</w:t>
            </w:r>
            <w:r w:rsidR="0048784F" w:rsidRPr="00BB53BE">
              <w:t xml:space="preserve"> </w:t>
            </w:r>
            <w:r w:rsidR="009D1E71">
              <w:t>that detects suspicious behaviour</w:t>
            </w:r>
            <w:r w:rsidR="0048784F" w:rsidRPr="00BB53BE">
              <w:t>.</w:t>
            </w:r>
          </w:p>
        </w:tc>
      </w:tr>
      <w:tr w:rsidR="0054045A" w:rsidRPr="00F4548D" w14:paraId="2C1B688B" w14:textId="77777777" w:rsidTr="00F4548D">
        <w:tc>
          <w:tcPr>
            <w:cnfStyle w:val="001000000000" w:firstRow="0" w:lastRow="0" w:firstColumn="1" w:lastColumn="0" w:oddVBand="0" w:evenVBand="0" w:oddHBand="0" w:evenHBand="0" w:firstRowFirstColumn="0" w:firstRowLastColumn="0" w:lastRowFirstColumn="0" w:lastRowLastColumn="0"/>
            <w:tcW w:w="4814" w:type="dxa"/>
            <w:shd w:val="clear" w:color="auto" w:fill="FFFFFF" w:themeFill="background1"/>
          </w:tcPr>
          <w:p w14:paraId="5251CC00" w14:textId="4D62A457" w:rsidR="0054045A" w:rsidRPr="00BB53BE" w:rsidRDefault="00E30CD6" w:rsidP="00F4548D">
            <w:pPr>
              <w:pStyle w:val="VCAAtabletextnarrow"/>
              <w:rPr>
                <w:b w:val="0"/>
              </w:rPr>
            </w:pPr>
            <w:r w:rsidRPr="00BB53BE">
              <w:rPr>
                <w:b w:val="0"/>
              </w:rPr>
              <w:t>Banks d</w:t>
            </w:r>
            <w:r w:rsidR="0054045A" w:rsidRPr="00BB53BE">
              <w:rPr>
                <w:b w:val="0"/>
              </w:rPr>
              <w:t xml:space="preserve">o ____ make you pay _____________ because you are </w:t>
            </w:r>
            <w:r w:rsidR="00E23BFA" w:rsidRPr="00BB53BE">
              <w:rPr>
                <w:b w:val="0"/>
              </w:rPr>
              <w:t>spending your ___________ money</w:t>
            </w:r>
            <w:r w:rsidR="0048784F" w:rsidRPr="00BB53BE">
              <w:rPr>
                <w:b w:val="0"/>
              </w:rPr>
              <w:t>.</w:t>
            </w:r>
          </w:p>
        </w:tc>
        <w:tc>
          <w:tcPr>
            <w:tcW w:w="4815" w:type="dxa"/>
            <w:shd w:val="clear" w:color="auto" w:fill="FFFFFF" w:themeFill="background1"/>
          </w:tcPr>
          <w:p w14:paraId="5F0A6040" w14:textId="5C477E09" w:rsidR="0054045A" w:rsidRPr="00BB53BE" w:rsidRDefault="0054045A">
            <w:pPr>
              <w:pStyle w:val="VCAAtabletextnarrow"/>
              <w:cnfStyle w:val="000000000000" w:firstRow="0" w:lastRow="0" w:firstColumn="0" w:lastColumn="0" w:oddVBand="0" w:evenVBand="0" w:oddHBand="0" w:evenHBand="0" w:firstRowFirstColumn="0" w:firstRowLastColumn="0" w:lastRowFirstColumn="0" w:lastRowLastColumn="0"/>
            </w:pPr>
            <w:r w:rsidRPr="00BB53BE">
              <w:t>Create</w:t>
            </w:r>
            <w:r w:rsidR="00E30CD6" w:rsidRPr="00BB53BE">
              <w:t>s</w:t>
            </w:r>
            <w:r w:rsidRPr="00BB53BE">
              <w:t xml:space="preserve"> a debt </w:t>
            </w:r>
            <w:r w:rsidR="0048784F" w:rsidRPr="00BB53BE">
              <w:t xml:space="preserve">that </w:t>
            </w:r>
            <w:r w:rsidRPr="00BB53BE">
              <w:t>will need to be paid back with _______</w:t>
            </w:r>
            <w:r w:rsidR="00E23BFA" w:rsidRPr="00BB53BE">
              <w:t>____ after a period of time</w:t>
            </w:r>
            <w:r w:rsidR="0048784F" w:rsidRPr="00BB53BE">
              <w:t>.</w:t>
            </w:r>
          </w:p>
        </w:tc>
      </w:tr>
      <w:tr w:rsidR="0054045A" w:rsidRPr="00F4548D" w14:paraId="66DE5A39" w14:textId="77777777" w:rsidTr="00F45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shd w:val="clear" w:color="auto" w:fill="FFFFFF" w:themeFill="background1"/>
          </w:tcPr>
          <w:p w14:paraId="7C52D883" w14:textId="3DBB16B5" w:rsidR="0054045A" w:rsidRPr="00BB53BE" w:rsidRDefault="0054045A" w:rsidP="00F4548D">
            <w:pPr>
              <w:pStyle w:val="VCAAtabletextnarrow"/>
              <w:rPr>
                <w:b w:val="0"/>
              </w:rPr>
            </w:pPr>
            <w:r w:rsidRPr="00BB53BE">
              <w:rPr>
                <w:b w:val="0"/>
              </w:rPr>
              <w:t>Linked to a _</w:t>
            </w:r>
            <w:r w:rsidR="00E23BFA" w:rsidRPr="00BB53BE">
              <w:rPr>
                <w:b w:val="0"/>
              </w:rPr>
              <w:t>______________________________</w:t>
            </w:r>
            <w:r w:rsidR="0048784F" w:rsidRPr="00BB53BE">
              <w:rPr>
                <w:b w:val="0"/>
              </w:rPr>
              <w:t xml:space="preserve"> .</w:t>
            </w:r>
          </w:p>
        </w:tc>
        <w:tc>
          <w:tcPr>
            <w:tcW w:w="4815" w:type="dxa"/>
            <w:shd w:val="clear" w:color="auto" w:fill="FFFFFF" w:themeFill="background1"/>
          </w:tcPr>
          <w:p w14:paraId="1DB293D7" w14:textId="4D62E5C2" w:rsidR="0054045A" w:rsidRPr="00BB53BE" w:rsidRDefault="0054045A" w:rsidP="00F4548D">
            <w:pPr>
              <w:pStyle w:val="VCAAtabletextnarrow"/>
              <w:cnfStyle w:val="000000100000" w:firstRow="0" w:lastRow="0" w:firstColumn="0" w:lastColumn="0" w:oddVBand="0" w:evenVBand="0" w:oddHBand="1" w:evenHBand="0" w:firstRowFirstColumn="0" w:firstRowLastColumn="0" w:lastRowFirstColumn="0" w:lastRowLastColumn="0"/>
            </w:pPr>
            <w:r w:rsidRPr="00BB53BE">
              <w:t>Not linked to a</w:t>
            </w:r>
            <w:r w:rsidR="0048784F" w:rsidRPr="00BB53BE">
              <w:t xml:space="preserve"> </w:t>
            </w:r>
            <w:r w:rsidRPr="00BB53BE">
              <w:t>__</w:t>
            </w:r>
            <w:r w:rsidR="00E23BFA" w:rsidRPr="00BB53BE">
              <w:t>______________________________</w:t>
            </w:r>
            <w:r w:rsidR="0048784F" w:rsidRPr="00BB53BE">
              <w:t xml:space="preserve"> .</w:t>
            </w:r>
          </w:p>
        </w:tc>
      </w:tr>
      <w:tr w:rsidR="0054045A" w:rsidRPr="00F4548D" w14:paraId="73C13E6A" w14:textId="77777777" w:rsidTr="00F4548D">
        <w:tc>
          <w:tcPr>
            <w:cnfStyle w:val="001000000000" w:firstRow="0" w:lastRow="0" w:firstColumn="1" w:lastColumn="0" w:oddVBand="0" w:evenVBand="0" w:oddHBand="0" w:evenHBand="0" w:firstRowFirstColumn="0" w:firstRowLastColumn="0" w:lastRowFirstColumn="0" w:lastRowLastColumn="0"/>
            <w:tcW w:w="4814" w:type="dxa"/>
            <w:shd w:val="clear" w:color="auto" w:fill="FFFFFF" w:themeFill="background1"/>
          </w:tcPr>
          <w:p w14:paraId="48485CDA" w14:textId="6FF51D98" w:rsidR="0054045A" w:rsidRPr="00BB53BE" w:rsidRDefault="0054045A" w:rsidP="00F4548D">
            <w:pPr>
              <w:pStyle w:val="VCAAtabletextnarrow"/>
              <w:rPr>
                <w:b w:val="0"/>
              </w:rPr>
            </w:pPr>
            <w:r w:rsidRPr="00BB53BE">
              <w:rPr>
                <w:b w:val="0"/>
              </w:rPr>
              <w:t xml:space="preserve">Will not </w:t>
            </w:r>
            <w:r w:rsidR="00E23BFA" w:rsidRPr="00BB53BE">
              <w:rPr>
                <w:b w:val="0"/>
              </w:rPr>
              <w:t>affect your credit ____________</w:t>
            </w:r>
            <w:r w:rsidR="0048784F" w:rsidRPr="00BB53BE">
              <w:rPr>
                <w:b w:val="0"/>
              </w:rPr>
              <w:t xml:space="preserve"> .</w:t>
            </w:r>
          </w:p>
        </w:tc>
        <w:tc>
          <w:tcPr>
            <w:tcW w:w="4815" w:type="dxa"/>
            <w:shd w:val="clear" w:color="auto" w:fill="FFFFFF" w:themeFill="background1"/>
          </w:tcPr>
          <w:p w14:paraId="7C08AC27" w14:textId="661532AB" w:rsidR="0054045A" w:rsidRPr="00BB53BE" w:rsidRDefault="0054045A" w:rsidP="00F4548D">
            <w:pPr>
              <w:pStyle w:val="VCAAtabletextnarrow"/>
              <w:cnfStyle w:val="000000000000" w:firstRow="0" w:lastRow="0" w:firstColumn="0" w:lastColumn="0" w:oddVBand="0" w:evenVBand="0" w:oddHBand="0" w:evenHBand="0" w:firstRowFirstColumn="0" w:firstRowLastColumn="0" w:lastRowFirstColumn="0" w:lastRowLastColumn="0"/>
            </w:pPr>
            <w:r w:rsidRPr="00BB53BE">
              <w:t xml:space="preserve">Will affect </w:t>
            </w:r>
            <w:r w:rsidR="00E23BFA" w:rsidRPr="00BB53BE">
              <w:t>your credit ___________________</w:t>
            </w:r>
            <w:r w:rsidR="0048784F" w:rsidRPr="00BB53BE">
              <w:t xml:space="preserve"> .</w:t>
            </w:r>
          </w:p>
        </w:tc>
      </w:tr>
      <w:tr w:rsidR="0054045A" w:rsidRPr="00F4548D" w14:paraId="5EB91368" w14:textId="77777777" w:rsidTr="00F45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shd w:val="clear" w:color="auto" w:fill="FFFFFF" w:themeFill="background1"/>
          </w:tcPr>
          <w:p w14:paraId="376301B3" w14:textId="4BE0414F" w:rsidR="0054045A" w:rsidRPr="00BB53BE" w:rsidRDefault="00E30CD6">
            <w:pPr>
              <w:pStyle w:val="VCAAtabletextnarrow"/>
              <w:rPr>
                <w:b w:val="0"/>
              </w:rPr>
            </w:pPr>
            <w:r w:rsidRPr="00BB53BE">
              <w:rPr>
                <w:b w:val="0"/>
              </w:rPr>
              <w:t>Usually</w:t>
            </w:r>
            <w:r w:rsidR="008354E8" w:rsidRPr="00BB53BE">
              <w:rPr>
                <w:b w:val="0"/>
              </w:rPr>
              <w:t xml:space="preserve"> charges</w:t>
            </w:r>
            <w:r w:rsidR="00E23BFA" w:rsidRPr="00BB53BE">
              <w:rPr>
                <w:b w:val="0"/>
              </w:rPr>
              <w:t xml:space="preserve"> ________</w:t>
            </w:r>
            <w:r w:rsidRPr="00BB53BE">
              <w:rPr>
                <w:b w:val="0"/>
              </w:rPr>
              <w:t xml:space="preserve"> fees</w:t>
            </w:r>
            <w:r w:rsidR="0048784F" w:rsidRPr="00BB53BE">
              <w:rPr>
                <w:b w:val="0"/>
              </w:rPr>
              <w:t>.</w:t>
            </w:r>
          </w:p>
        </w:tc>
        <w:tc>
          <w:tcPr>
            <w:tcW w:w="4815" w:type="dxa"/>
            <w:shd w:val="clear" w:color="auto" w:fill="FFFFFF" w:themeFill="background1"/>
          </w:tcPr>
          <w:p w14:paraId="3DF442F2" w14:textId="75365FF8" w:rsidR="0054045A" w:rsidRPr="00BB53BE" w:rsidRDefault="0054045A" w:rsidP="00F4548D">
            <w:pPr>
              <w:pStyle w:val="VCAAtabletextnarrow"/>
              <w:cnfStyle w:val="000000100000" w:firstRow="0" w:lastRow="0" w:firstColumn="0" w:lastColumn="0" w:oddVBand="0" w:evenVBand="0" w:oddHBand="1" w:evenHBand="0" w:firstRowFirstColumn="0" w:firstRowLastColumn="0" w:lastRowFirstColumn="0" w:lastRowLastColumn="0"/>
            </w:pPr>
            <w:r w:rsidRPr="00BB53BE">
              <w:t>Fees charged include ______________</w:t>
            </w:r>
            <w:r w:rsidR="00E30CD6" w:rsidRPr="00BB53BE">
              <w:t xml:space="preserve"> ,</w:t>
            </w:r>
            <w:r w:rsidRPr="00BB53BE">
              <w:t xml:space="preserve"> _</w:t>
            </w:r>
            <w:r w:rsidR="00E23BFA" w:rsidRPr="00BB53BE">
              <w:t>______________ and ___________</w:t>
            </w:r>
            <w:r w:rsidR="00E30CD6" w:rsidRPr="00BB53BE">
              <w:t>__</w:t>
            </w:r>
            <w:r w:rsidR="00E23BFA" w:rsidRPr="00BB53BE">
              <w:t>_</w:t>
            </w:r>
            <w:r w:rsidR="0048784F" w:rsidRPr="00BB53BE">
              <w:t xml:space="preserve"> .</w:t>
            </w:r>
          </w:p>
        </w:tc>
      </w:tr>
      <w:tr w:rsidR="0054045A" w:rsidRPr="00F4548D" w14:paraId="7EECF27E" w14:textId="77777777" w:rsidTr="00F4548D">
        <w:tc>
          <w:tcPr>
            <w:cnfStyle w:val="001000000000" w:firstRow="0" w:lastRow="0" w:firstColumn="1" w:lastColumn="0" w:oddVBand="0" w:evenVBand="0" w:oddHBand="0" w:evenHBand="0" w:firstRowFirstColumn="0" w:firstRowLastColumn="0" w:lastRowFirstColumn="0" w:lastRowLastColumn="0"/>
            <w:tcW w:w="4814" w:type="dxa"/>
            <w:shd w:val="clear" w:color="auto" w:fill="FFFFFF" w:themeFill="background1"/>
          </w:tcPr>
          <w:p w14:paraId="5E316EBB" w14:textId="5DDFF644" w:rsidR="0054045A" w:rsidRPr="00BB53BE" w:rsidRDefault="0054045A" w:rsidP="00F4548D">
            <w:pPr>
              <w:pStyle w:val="VCAAtabletextnarrow"/>
              <w:rPr>
                <w:b w:val="0"/>
              </w:rPr>
            </w:pPr>
            <w:r w:rsidRPr="00BB53BE">
              <w:rPr>
                <w:b w:val="0"/>
              </w:rPr>
              <w:t>_____</w:t>
            </w:r>
            <w:r w:rsidR="00E23BFA" w:rsidRPr="00BB53BE">
              <w:rPr>
                <w:b w:val="0"/>
              </w:rPr>
              <w:t>____________</w:t>
            </w:r>
            <w:r w:rsidR="008354E8" w:rsidRPr="00BB53BE">
              <w:rPr>
                <w:b w:val="0"/>
              </w:rPr>
              <w:t>___</w:t>
            </w:r>
            <w:r w:rsidR="00E23BFA" w:rsidRPr="00BB53BE">
              <w:rPr>
                <w:b w:val="0"/>
              </w:rPr>
              <w:t>___ rewards schemes</w:t>
            </w:r>
            <w:r w:rsidR="0048784F" w:rsidRPr="00BB53BE">
              <w:rPr>
                <w:b w:val="0"/>
              </w:rPr>
              <w:t>.</w:t>
            </w:r>
          </w:p>
        </w:tc>
        <w:tc>
          <w:tcPr>
            <w:tcW w:w="4815" w:type="dxa"/>
            <w:shd w:val="clear" w:color="auto" w:fill="FFFFFF" w:themeFill="background1"/>
          </w:tcPr>
          <w:p w14:paraId="10F0BF70" w14:textId="20B6BAE7" w:rsidR="0054045A" w:rsidRPr="00BB53BE" w:rsidRDefault="00E23BFA" w:rsidP="00F4548D">
            <w:pPr>
              <w:pStyle w:val="VCAAtabletextnarrow"/>
              <w:cnfStyle w:val="000000000000" w:firstRow="0" w:lastRow="0" w:firstColumn="0" w:lastColumn="0" w:oddVBand="0" w:evenVBand="0" w:oddHBand="0" w:evenHBand="0" w:firstRowFirstColumn="0" w:firstRowLastColumn="0" w:lastRowFirstColumn="0" w:lastRowLastColumn="0"/>
            </w:pPr>
            <w:r w:rsidRPr="00BB53BE">
              <w:t>_____________</w:t>
            </w:r>
            <w:r w:rsidR="00E30CD6" w:rsidRPr="00BB53BE">
              <w:t>_</w:t>
            </w:r>
            <w:r w:rsidRPr="00BB53BE">
              <w:t>__ rewards schemes</w:t>
            </w:r>
            <w:r w:rsidR="0048784F" w:rsidRPr="00BB53BE">
              <w:t>.</w:t>
            </w:r>
          </w:p>
        </w:tc>
      </w:tr>
      <w:tr w:rsidR="0054045A" w:rsidRPr="00F4548D" w14:paraId="28DC386E" w14:textId="77777777" w:rsidTr="00F45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shd w:val="clear" w:color="auto" w:fill="FFFFFF" w:themeFill="background1"/>
          </w:tcPr>
          <w:p w14:paraId="25D97331" w14:textId="44DDC88A" w:rsidR="0054045A" w:rsidRPr="00BB53BE" w:rsidRDefault="00E23BFA" w:rsidP="00F4548D">
            <w:pPr>
              <w:pStyle w:val="VCAAtabletextnarrow"/>
              <w:rPr>
                <w:b w:val="0"/>
              </w:rPr>
            </w:pPr>
            <w:r w:rsidRPr="00BB53BE">
              <w:rPr>
                <w:b w:val="0"/>
              </w:rPr>
              <w:t>_____________________</w:t>
            </w:r>
            <w:r w:rsidR="0048784F" w:rsidRPr="00BB53BE">
              <w:rPr>
                <w:b w:val="0"/>
              </w:rPr>
              <w:t xml:space="preserve"> </w:t>
            </w:r>
            <w:r w:rsidRPr="00BB53BE">
              <w:rPr>
                <w:b w:val="0"/>
              </w:rPr>
              <w:t>to obtain</w:t>
            </w:r>
            <w:r w:rsidR="0048784F" w:rsidRPr="00BB53BE">
              <w:rPr>
                <w:b w:val="0"/>
              </w:rPr>
              <w:t>.</w:t>
            </w:r>
          </w:p>
        </w:tc>
        <w:tc>
          <w:tcPr>
            <w:tcW w:w="4815" w:type="dxa"/>
            <w:shd w:val="clear" w:color="auto" w:fill="FFFFFF" w:themeFill="background1"/>
          </w:tcPr>
          <w:p w14:paraId="40200E95" w14:textId="08BA0D03" w:rsidR="0054045A" w:rsidRPr="00BB53BE" w:rsidRDefault="0054045A" w:rsidP="00E23BFA">
            <w:pPr>
              <w:pStyle w:val="VCAAtabletextnarrow"/>
              <w:cnfStyle w:val="000000100000" w:firstRow="0" w:lastRow="0" w:firstColumn="0" w:lastColumn="0" w:oddVBand="0" w:evenVBand="0" w:oddHBand="1" w:evenHBand="0" w:firstRowFirstColumn="0" w:firstRowLastColumn="0" w:lastRowFirstColumn="0" w:lastRowLastColumn="0"/>
            </w:pPr>
            <w:r w:rsidRPr="00BB53BE">
              <w:t>Involves</w:t>
            </w:r>
            <w:r w:rsidR="00E30CD6" w:rsidRPr="00BB53BE">
              <w:t xml:space="preserve"> an</w:t>
            </w:r>
            <w:r w:rsidRPr="00BB53BE">
              <w:t xml:space="preserve"> _______________</w:t>
            </w:r>
            <w:r w:rsidR="00E23BFA" w:rsidRPr="00BB53BE">
              <w:t>_____________ process to obtain</w:t>
            </w:r>
            <w:r w:rsidR="0048784F" w:rsidRPr="00BB53BE">
              <w:t>.</w:t>
            </w:r>
          </w:p>
        </w:tc>
      </w:tr>
      <w:tr w:rsidR="0054045A" w:rsidRPr="00003FE9" w14:paraId="398D4298" w14:textId="77777777" w:rsidTr="00F4548D">
        <w:tc>
          <w:tcPr>
            <w:cnfStyle w:val="001000000000" w:firstRow="0" w:lastRow="0" w:firstColumn="1" w:lastColumn="0" w:oddVBand="0" w:evenVBand="0" w:oddHBand="0" w:evenHBand="0" w:firstRowFirstColumn="0" w:firstRowLastColumn="0" w:lastRowFirstColumn="0" w:lastRowLastColumn="0"/>
            <w:tcW w:w="4814" w:type="dxa"/>
            <w:shd w:val="clear" w:color="auto" w:fill="FFFFFF" w:themeFill="background1"/>
          </w:tcPr>
          <w:p w14:paraId="61141037" w14:textId="420C98FE" w:rsidR="0054045A" w:rsidRPr="00BB53BE" w:rsidRDefault="0054045A" w:rsidP="00F4548D">
            <w:pPr>
              <w:pStyle w:val="VCAAtabletextnarrow"/>
              <w:rPr>
                <w:b w:val="0"/>
              </w:rPr>
            </w:pPr>
            <w:r w:rsidRPr="00BB53BE">
              <w:rPr>
                <w:b w:val="0"/>
              </w:rPr>
              <w:t>Available funds are</w:t>
            </w:r>
            <w:r w:rsidR="000F4BF0" w:rsidRPr="00BB53BE">
              <w:rPr>
                <w:b w:val="0"/>
              </w:rPr>
              <w:t xml:space="preserve"> </w:t>
            </w:r>
            <w:r w:rsidRPr="00BB53BE">
              <w:rPr>
                <w:b w:val="0"/>
              </w:rPr>
              <w:t xml:space="preserve">_________________ </w:t>
            </w:r>
            <w:r w:rsidR="00E23BFA" w:rsidRPr="00BB53BE">
              <w:rPr>
                <w:b w:val="0"/>
              </w:rPr>
              <w:t>to what is in your bank account</w:t>
            </w:r>
            <w:r w:rsidR="0048784F" w:rsidRPr="00BB53BE">
              <w:rPr>
                <w:b w:val="0"/>
              </w:rPr>
              <w:t>.</w:t>
            </w:r>
          </w:p>
        </w:tc>
        <w:tc>
          <w:tcPr>
            <w:tcW w:w="4815" w:type="dxa"/>
            <w:shd w:val="clear" w:color="auto" w:fill="FFFFFF" w:themeFill="background1"/>
          </w:tcPr>
          <w:p w14:paraId="05EB93AF" w14:textId="78561153" w:rsidR="0054045A" w:rsidRPr="00BB53BE" w:rsidRDefault="0054045A" w:rsidP="00F4548D">
            <w:pPr>
              <w:pStyle w:val="VCAAtabletextnarrow"/>
              <w:cnfStyle w:val="000000000000" w:firstRow="0" w:lastRow="0" w:firstColumn="0" w:lastColumn="0" w:oddVBand="0" w:evenVBand="0" w:oddHBand="0" w:evenHBand="0" w:firstRowFirstColumn="0" w:firstRowLastColumn="0" w:lastRowFirstColumn="0" w:lastRowLastColumn="0"/>
              <w:rPr>
                <w:color w:val="FF0000"/>
              </w:rPr>
            </w:pPr>
            <w:r w:rsidRPr="00BB53BE">
              <w:t xml:space="preserve">Can spend </w:t>
            </w:r>
            <w:proofErr w:type="spellStart"/>
            <w:r w:rsidRPr="00BB53BE">
              <w:t>a</w:t>
            </w:r>
            <w:proofErr w:type="spellEnd"/>
            <w:r w:rsidRPr="00BB53BE">
              <w:t xml:space="preserve"> ____________ amount than what is in your bank account</w:t>
            </w:r>
            <w:r w:rsidR="0048784F" w:rsidRPr="00BB53BE">
              <w:rPr>
                <w:color w:val="FF0000"/>
              </w:rPr>
              <w:t>.</w:t>
            </w:r>
          </w:p>
        </w:tc>
      </w:tr>
    </w:tbl>
    <w:p w14:paraId="7B266CA4" w14:textId="77777777" w:rsidR="0048784F" w:rsidRDefault="0048784F"/>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Word bank"/>
      </w:tblPr>
      <w:tblGrid>
        <w:gridCol w:w="4814"/>
        <w:gridCol w:w="4815"/>
      </w:tblGrid>
      <w:tr w:rsidR="00BB53BE" w:rsidRPr="00BB53BE" w14:paraId="57AE094A" w14:textId="77777777" w:rsidTr="00BB53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Borders>
              <w:top w:val="none" w:sz="0" w:space="0" w:color="auto"/>
              <w:left w:val="none" w:sz="0" w:space="0" w:color="auto"/>
              <w:bottom w:val="none" w:sz="0" w:space="0" w:color="auto"/>
              <w:right w:val="none" w:sz="0" w:space="0" w:color="auto"/>
            </w:tcBorders>
            <w:shd w:val="clear" w:color="auto" w:fill="FFFFFF" w:themeFill="background1"/>
          </w:tcPr>
          <w:p w14:paraId="34ECDF31" w14:textId="4000AAF5" w:rsidR="007B3B98" w:rsidRPr="00BB53BE" w:rsidRDefault="00E30CD6" w:rsidP="00BB53BE">
            <w:pPr>
              <w:pStyle w:val="VCAAtabletextnarrow"/>
              <w:rPr>
                <w:color w:val="auto"/>
              </w:rPr>
            </w:pPr>
            <w:r w:rsidRPr="00BB53BE">
              <w:rPr>
                <w:color w:val="auto"/>
              </w:rPr>
              <w:t>l</w:t>
            </w:r>
            <w:r w:rsidR="0054045A" w:rsidRPr="00BB53BE">
              <w:rPr>
                <w:color w:val="auto"/>
              </w:rPr>
              <w:t>imited</w:t>
            </w:r>
            <w:r w:rsidR="00523A6B" w:rsidRPr="00BB53BE">
              <w:rPr>
                <w:color w:val="auto"/>
              </w:rPr>
              <w:t> </w:t>
            </w:r>
            <w:r w:rsidR="00523A6B" w:rsidRPr="00BB53BE">
              <w:rPr>
                <w:color w:val="auto"/>
              </w:rPr>
              <w:t> </w:t>
            </w:r>
            <w:r w:rsidR="0054045A" w:rsidRPr="00BB53BE">
              <w:rPr>
                <w:color w:val="auto"/>
              </w:rPr>
              <w:t>your own</w:t>
            </w:r>
            <w:r w:rsidR="00523A6B" w:rsidRPr="00BB53BE">
              <w:rPr>
                <w:color w:val="auto"/>
              </w:rPr>
              <w:t>  </w:t>
            </w:r>
            <w:r w:rsidR="0054045A" w:rsidRPr="00BB53BE">
              <w:rPr>
                <w:color w:val="auto"/>
              </w:rPr>
              <w:t>rating</w:t>
            </w:r>
            <w:r w:rsidR="00523A6B" w:rsidRPr="00BB53BE">
              <w:rPr>
                <w:color w:val="auto"/>
              </w:rPr>
              <w:t>  </w:t>
            </w:r>
            <w:r w:rsidR="0054045A" w:rsidRPr="00BB53BE">
              <w:rPr>
                <w:color w:val="auto"/>
              </w:rPr>
              <w:t>easy</w:t>
            </w:r>
            <w:r w:rsidR="00523A6B" w:rsidRPr="00BB53BE">
              <w:rPr>
                <w:color w:val="auto"/>
              </w:rPr>
              <w:t>  </w:t>
            </w:r>
          </w:p>
          <w:p w14:paraId="7D0002AA" w14:textId="52B8B6BA" w:rsidR="0054045A" w:rsidRPr="00BB53BE" w:rsidRDefault="00E30CD6" w:rsidP="00BB53BE">
            <w:pPr>
              <w:pStyle w:val="VCAAtabletextnarrow"/>
              <w:rPr>
                <w:color w:val="auto"/>
              </w:rPr>
            </w:pPr>
            <w:r w:rsidRPr="00BB53BE">
              <w:rPr>
                <w:color w:val="auto"/>
              </w:rPr>
              <w:t>r</w:t>
            </w:r>
            <w:r w:rsidR="0054045A" w:rsidRPr="00BB53BE">
              <w:rPr>
                <w:color w:val="auto"/>
              </w:rPr>
              <w:t>etail outlet</w:t>
            </w:r>
            <w:r w:rsidR="007B3B98" w:rsidRPr="00BB53BE">
              <w:rPr>
                <w:color w:val="auto"/>
              </w:rPr>
              <w:t>s</w:t>
            </w:r>
            <w:r w:rsidR="00523A6B" w:rsidRPr="00BB53BE">
              <w:rPr>
                <w:color w:val="auto"/>
              </w:rPr>
              <w:t>  </w:t>
            </w:r>
            <w:r w:rsidR="0054045A" w:rsidRPr="00BB53BE">
              <w:rPr>
                <w:color w:val="auto"/>
              </w:rPr>
              <w:t>contactless</w:t>
            </w:r>
            <w:r w:rsidR="00523A6B" w:rsidRPr="00BB53BE">
              <w:rPr>
                <w:color w:val="auto"/>
              </w:rPr>
              <w:t>  </w:t>
            </w:r>
            <w:r w:rsidR="0054045A" w:rsidRPr="00BB53BE">
              <w:rPr>
                <w:color w:val="auto"/>
              </w:rPr>
              <w:t>bank account</w:t>
            </w:r>
            <w:r w:rsidR="00523A6B" w:rsidRPr="00BB53BE">
              <w:rPr>
                <w:color w:val="auto"/>
              </w:rPr>
              <w:t>  </w:t>
            </w:r>
            <w:r w:rsidR="0054045A" w:rsidRPr="00BB53BE">
              <w:rPr>
                <w:color w:val="auto"/>
              </w:rPr>
              <w:t>low, no or few</w:t>
            </w:r>
            <w:r w:rsidR="00523A6B" w:rsidRPr="00BB53BE">
              <w:rPr>
                <w:color w:val="auto"/>
              </w:rPr>
              <w:t>  </w:t>
            </w:r>
            <w:r w:rsidR="0054045A" w:rsidRPr="00BB53BE">
              <w:rPr>
                <w:color w:val="auto"/>
              </w:rPr>
              <w:t>less</w:t>
            </w:r>
            <w:r w:rsidR="00523A6B" w:rsidRPr="00BB53BE">
              <w:rPr>
                <w:color w:val="auto"/>
              </w:rPr>
              <w:t>  </w:t>
            </w:r>
            <w:proofErr w:type="spellStart"/>
            <w:r w:rsidR="0054045A" w:rsidRPr="00BB53BE">
              <w:rPr>
                <w:color w:val="auto"/>
              </w:rPr>
              <w:t>not</w:t>
            </w:r>
            <w:proofErr w:type="spellEnd"/>
            <w:r w:rsidR="00523A6B" w:rsidRPr="00BB53BE">
              <w:rPr>
                <w:color w:val="auto"/>
              </w:rPr>
              <w:t>  </w:t>
            </w:r>
            <w:r w:rsidR="0054045A" w:rsidRPr="00BB53BE">
              <w:rPr>
                <w:color w:val="auto"/>
              </w:rPr>
              <w:t>interest</w:t>
            </w:r>
            <w:r w:rsidR="00523A6B" w:rsidRPr="00BB53BE">
              <w:rPr>
                <w:color w:val="auto"/>
              </w:rPr>
              <w:t>  </w:t>
            </w:r>
            <w:r w:rsidR="0054045A" w:rsidRPr="00BB53BE">
              <w:rPr>
                <w:color w:val="auto"/>
              </w:rPr>
              <w:t>ATM</w:t>
            </w:r>
            <w:r w:rsidR="00523A6B" w:rsidRPr="00BB53BE">
              <w:rPr>
                <w:color w:val="auto"/>
              </w:rPr>
              <w:t>  </w:t>
            </w:r>
            <w:r w:rsidR="0054045A" w:rsidRPr="00BB53BE">
              <w:rPr>
                <w:color w:val="auto"/>
              </w:rPr>
              <w:t>own</w:t>
            </w:r>
          </w:p>
        </w:tc>
        <w:tc>
          <w:tcPr>
            <w:tcW w:w="4815" w:type="dxa"/>
            <w:tcBorders>
              <w:top w:val="none" w:sz="0" w:space="0" w:color="auto"/>
              <w:left w:val="none" w:sz="0" w:space="0" w:color="auto"/>
              <w:bottom w:val="none" w:sz="0" w:space="0" w:color="auto"/>
              <w:right w:val="none" w:sz="0" w:space="0" w:color="auto"/>
            </w:tcBorders>
            <w:shd w:val="clear" w:color="auto" w:fill="FFFFFF" w:themeFill="background1"/>
          </w:tcPr>
          <w:p w14:paraId="54CFACDF" w14:textId="157AB36C" w:rsidR="007B3B98" w:rsidRPr="00BB53BE" w:rsidRDefault="00E30CD6" w:rsidP="00BB53BE">
            <w:pPr>
              <w:pStyle w:val="VCAAtabletextnarrow"/>
              <w:cnfStyle w:val="100000000000" w:firstRow="1" w:lastRow="0" w:firstColumn="0" w:lastColumn="0" w:oddVBand="0" w:evenVBand="0" w:oddHBand="0" w:evenHBand="0" w:firstRowFirstColumn="0" w:firstRowLastColumn="0" w:lastRowFirstColumn="0" w:lastRowLastColumn="0"/>
              <w:rPr>
                <w:color w:val="auto"/>
              </w:rPr>
            </w:pPr>
            <w:r w:rsidRPr="00BB53BE">
              <w:rPr>
                <w:color w:val="auto"/>
              </w:rPr>
              <w:t xml:space="preserve">annual </w:t>
            </w:r>
            <w:r w:rsidR="0054045A" w:rsidRPr="00BB53BE">
              <w:rPr>
                <w:color w:val="auto"/>
              </w:rPr>
              <w:t>fees</w:t>
            </w:r>
            <w:r w:rsidR="00523A6B" w:rsidRPr="00BB53BE">
              <w:rPr>
                <w:color w:val="auto"/>
              </w:rPr>
              <w:t>  </w:t>
            </w:r>
            <w:r w:rsidR="0054045A" w:rsidRPr="00BB53BE">
              <w:rPr>
                <w:color w:val="auto"/>
              </w:rPr>
              <w:t>ATM fees</w:t>
            </w:r>
            <w:r w:rsidR="00523A6B" w:rsidRPr="00BB53BE">
              <w:rPr>
                <w:color w:val="auto"/>
              </w:rPr>
              <w:t>  </w:t>
            </w:r>
            <w:r w:rsidR="0054045A" w:rsidRPr="00BB53BE">
              <w:rPr>
                <w:color w:val="auto"/>
              </w:rPr>
              <w:t>interest charges</w:t>
            </w:r>
            <w:r w:rsidR="00523A6B" w:rsidRPr="00BB53BE">
              <w:rPr>
                <w:color w:val="auto"/>
              </w:rPr>
              <w:t>  </w:t>
            </w:r>
            <w:r w:rsidR="0054045A" w:rsidRPr="00BB53BE">
              <w:rPr>
                <w:color w:val="auto"/>
              </w:rPr>
              <w:t>application</w:t>
            </w:r>
            <w:r w:rsidR="00523A6B" w:rsidRPr="00BB53BE">
              <w:rPr>
                <w:color w:val="auto"/>
              </w:rPr>
              <w:t>  </w:t>
            </w:r>
            <w:r w:rsidR="0054045A" w:rsidRPr="00BB53BE">
              <w:rPr>
                <w:color w:val="auto"/>
              </w:rPr>
              <w:t>better</w:t>
            </w:r>
            <w:r w:rsidR="00523A6B" w:rsidRPr="00BB53BE">
              <w:rPr>
                <w:color w:val="auto"/>
              </w:rPr>
              <w:t>  </w:t>
            </w:r>
            <w:r w:rsidR="008354E8" w:rsidRPr="00BB53BE">
              <w:rPr>
                <w:color w:val="auto"/>
              </w:rPr>
              <w:t>greater</w:t>
            </w:r>
            <w:r w:rsidR="00523A6B" w:rsidRPr="00BB53BE">
              <w:rPr>
                <w:color w:val="auto"/>
              </w:rPr>
              <w:t>  </w:t>
            </w:r>
            <w:r w:rsidR="0054045A" w:rsidRPr="00BB53BE">
              <w:rPr>
                <w:color w:val="auto"/>
              </w:rPr>
              <w:t>more</w:t>
            </w:r>
            <w:r w:rsidR="00523A6B" w:rsidRPr="00BB53BE">
              <w:rPr>
                <w:color w:val="auto"/>
              </w:rPr>
              <w:t>  </w:t>
            </w:r>
          </w:p>
          <w:p w14:paraId="63F56199" w14:textId="55B7476F" w:rsidR="0054045A" w:rsidRPr="00BB53BE" w:rsidRDefault="0054045A" w:rsidP="00BB53BE">
            <w:pPr>
              <w:pStyle w:val="VCAAtabletextnarrow"/>
              <w:cnfStyle w:val="100000000000" w:firstRow="1" w:lastRow="0" w:firstColumn="0" w:lastColumn="0" w:oddVBand="0" w:evenVBand="0" w:oddHBand="0" w:evenHBand="0" w:firstRowFirstColumn="0" w:firstRowLastColumn="0" w:lastRowFirstColumn="0" w:lastRowLastColumn="0"/>
              <w:rPr>
                <w:color w:val="auto"/>
              </w:rPr>
            </w:pPr>
            <w:r w:rsidRPr="00BB53BE">
              <w:rPr>
                <w:color w:val="auto"/>
              </w:rPr>
              <w:t>security system</w:t>
            </w:r>
            <w:r w:rsidR="007B3B98" w:rsidRPr="00BB53BE">
              <w:rPr>
                <w:color w:val="auto"/>
              </w:rPr>
              <w:t>s</w:t>
            </w:r>
            <w:r w:rsidR="00523A6B" w:rsidRPr="00BB53BE">
              <w:rPr>
                <w:color w:val="auto"/>
              </w:rPr>
              <w:t>  </w:t>
            </w:r>
            <w:r w:rsidRPr="00BB53BE">
              <w:rPr>
                <w:color w:val="auto"/>
              </w:rPr>
              <w:t>borrowed</w:t>
            </w:r>
            <w:r w:rsidR="00523A6B" w:rsidRPr="00BB53BE">
              <w:rPr>
                <w:color w:val="auto"/>
              </w:rPr>
              <w:t>  </w:t>
            </w:r>
            <w:r w:rsidRPr="00BB53BE">
              <w:rPr>
                <w:color w:val="auto"/>
              </w:rPr>
              <w:t>bank account</w:t>
            </w:r>
            <w:r w:rsidR="00523A6B" w:rsidRPr="00BB53BE">
              <w:rPr>
                <w:color w:val="auto"/>
              </w:rPr>
              <w:t>  </w:t>
            </w:r>
            <w:r w:rsidRPr="00BB53BE">
              <w:rPr>
                <w:color w:val="auto"/>
              </w:rPr>
              <w:t>online</w:t>
            </w:r>
            <w:r w:rsidR="00523A6B" w:rsidRPr="00BB53BE">
              <w:rPr>
                <w:color w:val="auto"/>
              </w:rPr>
              <w:t>  </w:t>
            </w:r>
            <w:r w:rsidRPr="00BB53BE">
              <w:rPr>
                <w:color w:val="auto"/>
              </w:rPr>
              <w:t>rating</w:t>
            </w:r>
            <w:r w:rsidR="00523A6B" w:rsidRPr="00BB53BE">
              <w:rPr>
                <w:color w:val="auto"/>
              </w:rPr>
              <w:t>  </w:t>
            </w:r>
            <w:r w:rsidRPr="00BB53BE">
              <w:rPr>
                <w:color w:val="auto"/>
              </w:rPr>
              <w:t>interest</w:t>
            </w:r>
          </w:p>
        </w:tc>
      </w:tr>
    </w:tbl>
    <w:p w14:paraId="4AA74C80" w14:textId="44C176B2" w:rsidR="0054045A" w:rsidRDefault="0054045A" w:rsidP="0054045A">
      <w:pPr>
        <w:spacing w:after="160" w:line="259" w:lineRule="auto"/>
        <w:rPr>
          <w:rFonts w:ascii="Calibri" w:eastAsia="Calibri" w:hAnsi="Calibri" w:cs="Times New Roman"/>
          <w:lang w:val="en-AU"/>
        </w:rPr>
      </w:pPr>
    </w:p>
    <w:p w14:paraId="25A5C777" w14:textId="77777777" w:rsidR="00523A6B" w:rsidRDefault="00523A6B">
      <w:pPr>
        <w:rPr>
          <w:rFonts w:ascii="Arial" w:eastAsia="Calibri" w:hAnsi="Arial" w:cs="Arial"/>
          <w:color w:val="0F7EB4"/>
          <w:sz w:val="48"/>
          <w:szCs w:val="40"/>
          <w:lang w:val="en-AU"/>
        </w:rPr>
      </w:pPr>
      <w:r>
        <w:rPr>
          <w:rFonts w:eastAsia="Calibri"/>
          <w:lang w:val="en-AU"/>
        </w:rPr>
        <w:br w:type="page"/>
      </w:r>
    </w:p>
    <w:p w14:paraId="286B581C" w14:textId="694C75E5" w:rsidR="0054045A" w:rsidRPr="00E06755" w:rsidRDefault="0054045A" w:rsidP="00F4548D">
      <w:pPr>
        <w:pStyle w:val="VCAAHeading1"/>
        <w:rPr>
          <w:lang w:val="en-AU"/>
        </w:rPr>
      </w:pPr>
      <w:bookmarkStart w:id="17" w:name="_Toc64878450"/>
      <w:r w:rsidRPr="00E06755">
        <w:rPr>
          <w:lang w:val="en-AU"/>
        </w:rPr>
        <w:t xml:space="preserve">Worksheet </w:t>
      </w:r>
      <w:r w:rsidR="0061695B">
        <w:rPr>
          <w:lang w:val="en-AU"/>
        </w:rPr>
        <w:t>F</w:t>
      </w:r>
      <w:r w:rsidRPr="00E06755">
        <w:rPr>
          <w:lang w:val="en-AU"/>
        </w:rPr>
        <w:t xml:space="preserve">: Personal </w:t>
      </w:r>
      <w:r w:rsidR="00E23BFA" w:rsidRPr="00E06755">
        <w:rPr>
          <w:lang w:val="en-AU"/>
        </w:rPr>
        <w:t>loans</w:t>
      </w:r>
      <w:bookmarkEnd w:id="17"/>
    </w:p>
    <w:p w14:paraId="392000F1" w14:textId="34118597" w:rsidR="0054045A" w:rsidRPr="007A7EC4" w:rsidRDefault="0054045A" w:rsidP="007A7EC4">
      <w:pPr>
        <w:pStyle w:val="VCAAworksheetinstructionsbold"/>
      </w:pPr>
      <w:r w:rsidRPr="007A7EC4">
        <w:t xml:space="preserve">Using </w:t>
      </w:r>
      <w:r w:rsidR="005F31AC">
        <w:t>the</w:t>
      </w:r>
      <w:r w:rsidR="00F5081A">
        <w:t xml:space="preserve"> following</w:t>
      </w:r>
      <w:r w:rsidR="005F31AC">
        <w:t xml:space="preserve"> information</w:t>
      </w:r>
      <w:r w:rsidRPr="007A7EC4">
        <w:t xml:space="preserve"> </w:t>
      </w:r>
      <w:r w:rsidR="00EE51F2">
        <w:t xml:space="preserve">and </w:t>
      </w:r>
      <w:r w:rsidR="004C3582">
        <w:t>online resources</w:t>
      </w:r>
      <w:r w:rsidR="005F31AC">
        <w:t>,</w:t>
      </w:r>
      <w:r w:rsidRPr="007A7EC4">
        <w:t xml:space="preserve"> complete the</w:t>
      </w:r>
      <w:r w:rsidR="005F31AC">
        <w:t xml:space="preserve"> questions</w:t>
      </w:r>
      <w:r w:rsidR="00F5081A">
        <w:t xml:space="preserve"> below</w:t>
      </w:r>
      <w:r w:rsidR="005F31AC">
        <w:t>.</w:t>
      </w:r>
    </w:p>
    <w:p w14:paraId="622FCF58" w14:textId="229FCAF1" w:rsidR="0054045A" w:rsidRPr="007A7EC4" w:rsidRDefault="009B4722" w:rsidP="00FE1348">
      <w:pPr>
        <w:pStyle w:val="VCAAHeading2"/>
        <w:pBdr>
          <w:top w:val="single" w:sz="4" w:space="6" w:color="auto"/>
          <w:left w:val="single" w:sz="4" w:space="6" w:color="auto"/>
          <w:bottom w:val="single" w:sz="4" w:space="6" w:color="auto"/>
          <w:right w:val="single" w:sz="4" w:space="6" w:color="auto"/>
        </w:pBdr>
      </w:pPr>
      <w:hyperlink r:id="rId43" w:history="1"/>
      <w:bookmarkStart w:id="18" w:name="_Toc62031819"/>
      <w:bookmarkStart w:id="19" w:name="_Toc64878451"/>
      <w:r w:rsidR="00E06755" w:rsidRPr="007A7EC4">
        <w:t>Fixed versus variable interest rates</w:t>
      </w:r>
      <w:bookmarkEnd w:id="18"/>
      <w:bookmarkEnd w:id="19"/>
    </w:p>
    <w:p w14:paraId="5F324C04" w14:textId="59C818E2" w:rsidR="0054045A" w:rsidRPr="007A7EC4" w:rsidRDefault="0054045A" w:rsidP="00FE1348">
      <w:pPr>
        <w:pStyle w:val="VCAAbody"/>
        <w:pBdr>
          <w:top w:val="single" w:sz="4" w:space="6" w:color="auto"/>
          <w:left w:val="single" w:sz="4" w:space="6" w:color="auto"/>
          <w:bottom w:val="single" w:sz="4" w:space="6" w:color="auto"/>
          <w:right w:val="single" w:sz="4" w:space="6" w:color="auto"/>
        </w:pBdr>
      </w:pPr>
      <w:r w:rsidRPr="007A7EC4">
        <w:t>When you take out a personal loan with a fixed interest rate</w:t>
      </w:r>
      <w:r w:rsidR="00D22A8C">
        <w:t>,</w:t>
      </w:r>
      <w:r w:rsidRPr="007A7EC4">
        <w:t xml:space="preserve"> your repayments will not change over the period of the loan. You will know that the </w:t>
      </w:r>
      <w:r w:rsidR="00D22A8C">
        <w:t xml:space="preserve">repayment </w:t>
      </w:r>
      <w:r w:rsidRPr="007A7EC4">
        <w:t xml:space="preserve">amount coming out of your bank account each </w:t>
      </w:r>
      <w:r w:rsidR="00D22A8C">
        <w:t>time</w:t>
      </w:r>
      <w:r w:rsidR="00D22A8C" w:rsidRPr="007A7EC4">
        <w:t xml:space="preserve"> </w:t>
      </w:r>
      <w:r w:rsidRPr="007A7EC4">
        <w:t>will remain the same for the entire loan.</w:t>
      </w:r>
    </w:p>
    <w:p w14:paraId="279B289F" w14:textId="6C6F87C4" w:rsidR="0054045A" w:rsidRPr="007A7EC4" w:rsidRDefault="0054045A" w:rsidP="00FE1348">
      <w:pPr>
        <w:pStyle w:val="VCAAbody"/>
        <w:pBdr>
          <w:top w:val="single" w:sz="4" w:space="6" w:color="auto"/>
          <w:left w:val="single" w:sz="4" w:space="6" w:color="auto"/>
          <w:bottom w:val="single" w:sz="4" w:space="6" w:color="auto"/>
          <w:right w:val="single" w:sz="4" w:space="6" w:color="auto"/>
        </w:pBdr>
      </w:pPr>
      <w:r w:rsidRPr="007A7EC4">
        <w:t>When you take out a loan with a variable interest rate the repayment amount will change if interest rates change.</w:t>
      </w:r>
    </w:p>
    <w:p w14:paraId="06721636" w14:textId="0DB8591A" w:rsidR="0054045A" w:rsidRPr="007A7EC4" w:rsidRDefault="0054045A" w:rsidP="00FE1348">
      <w:pPr>
        <w:pStyle w:val="VCAAbody"/>
        <w:pBdr>
          <w:top w:val="single" w:sz="4" w:space="6" w:color="auto"/>
          <w:left w:val="single" w:sz="4" w:space="6" w:color="auto"/>
          <w:bottom w:val="single" w:sz="4" w:space="6" w:color="auto"/>
          <w:right w:val="single" w:sz="4" w:space="6" w:color="auto"/>
        </w:pBdr>
      </w:pPr>
      <w:r w:rsidRPr="007A7EC4">
        <w:t xml:space="preserve">A loan with a variable interest rate usually has no early exit fee. This means that there will be no extra cost if you pay </w:t>
      </w:r>
      <w:r w:rsidR="00D22A8C">
        <w:t xml:space="preserve">off </w:t>
      </w:r>
      <w:r w:rsidRPr="007A7EC4">
        <w:t xml:space="preserve">the loan </w:t>
      </w:r>
      <w:r w:rsidR="00D22A8C">
        <w:t>i</w:t>
      </w:r>
      <w:r w:rsidRPr="007A7EC4">
        <w:t>n full early.</w:t>
      </w:r>
    </w:p>
    <w:p w14:paraId="61CABCCE" w14:textId="062E77A2" w:rsidR="0054045A" w:rsidRPr="007A7EC4" w:rsidRDefault="0054045A" w:rsidP="00FE1348">
      <w:pPr>
        <w:pStyle w:val="VCAAbody"/>
        <w:pBdr>
          <w:top w:val="single" w:sz="4" w:space="6" w:color="auto"/>
          <w:left w:val="single" w:sz="4" w:space="6" w:color="auto"/>
          <w:bottom w:val="single" w:sz="4" w:space="6" w:color="auto"/>
          <w:right w:val="single" w:sz="4" w:space="6" w:color="auto"/>
        </w:pBdr>
      </w:pPr>
      <w:r w:rsidRPr="007A7EC4">
        <w:t xml:space="preserve">The interest rate you will be charged for a personal loan will vary according to your credit </w:t>
      </w:r>
      <w:r w:rsidR="007B3B98">
        <w:t>rating</w:t>
      </w:r>
      <w:r w:rsidRPr="007A7EC4">
        <w:t>, income, expenses and savings. The higher the risk</w:t>
      </w:r>
      <w:r w:rsidR="00D22A8C">
        <w:t xml:space="preserve"> that you will</w:t>
      </w:r>
      <w:r w:rsidRPr="007A7EC4">
        <w:t xml:space="preserve"> not meet repayments</w:t>
      </w:r>
      <w:r w:rsidR="00D22A8C">
        <w:t>,</w:t>
      </w:r>
      <w:r w:rsidRPr="007A7EC4">
        <w:t xml:space="preserve"> the higher the interest rate you </w:t>
      </w:r>
      <w:r w:rsidR="00C56D7B">
        <w:t xml:space="preserve">are likely to </w:t>
      </w:r>
      <w:r w:rsidRPr="007A7EC4">
        <w:t xml:space="preserve">be charged. </w:t>
      </w:r>
    </w:p>
    <w:p w14:paraId="39BA049A" w14:textId="502B4605" w:rsidR="0054045A" w:rsidRPr="007A7EC4" w:rsidRDefault="0054045A" w:rsidP="00FE1348">
      <w:pPr>
        <w:pStyle w:val="VCAAbody"/>
        <w:pBdr>
          <w:top w:val="single" w:sz="4" w:space="6" w:color="auto"/>
          <w:left w:val="single" w:sz="4" w:space="6" w:color="auto"/>
          <w:bottom w:val="single" w:sz="4" w:space="6" w:color="auto"/>
          <w:right w:val="single" w:sz="4" w:space="6" w:color="auto"/>
        </w:pBdr>
      </w:pPr>
      <w:r w:rsidRPr="007A7EC4">
        <w:t>A secured loan means that you provide an asset</w:t>
      </w:r>
      <w:r w:rsidR="00EE51F2">
        <w:t>,</w:t>
      </w:r>
      <w:r w:rsidRPr="007A7EC4">
        <w:t xml:space="preserve"> such as your car</w:t>
      </w:r>
      <w:r w:rsidR="00EE51F2">
        <w:t>,</w:t>
      </w:r>
      <w:r w:rsidRPr="007A7EC4">
        <w:t xml:space="preserve"> as security that you </w:t>
      </w:r>
      <w:r w:rsidR="00EE51F2">
        <w:t xml:space="preserve">will </w:t>
      </w:r>
      <w:r w:rsidRPr="007A7EC4">
        <w:t xml:space="preserve">make repayments. </w:t>
      </w:r>
    </w:p>
    <w:p w14:paraId="304F52A6" w14:textId="69374A1F" w:rsidR="0054045A" w:rsidRDefault="0054045A" w:rsidP="00FE1348">
      <w:pPr>
        <w:pStyle w:val="VCAAbody"/>
        <w:pBdr>
          <w:top w:val="single" w:sz="4" w:space="6" w:color="auto"/>
          <w:left w:val="single" w:sz="4" w:space="6" w:color="auto"/>
          <w:bottom w:val="single" w:sz="4" w:space="6" w:color="auto"/>
          <w:right w:val="single" w:sz="4" w:space="6" w:color="auto"/>
        </w:pBdr>
      </w:pPr>
      <w:r w:rsidRPr="007A7EC4">
        <w:t>An unsecured loan means that no asset is required for security. The disadvantage of taking out an unsecured loan is that a higher interest rate will be charged and you will need to pay more each month in repayments. You may also need to find a guarantor for the loan.</w:t>
      </w:r>
    </w:p>
    <w:p w14:paraId="0923830C" w14:textId="27E07376" w:rsidR="00066018" w:rsidRPr="00D12DAC" w:rsidRDefault="00066018" w:rsidP="00FE1348">
      <w:pPr>
        <w:pStyle w:val="VCAAbody"/>
        <w:pBdr>
          <w:top w:val="single" w:sz="4" w:space="6" w:color="auto"/>
          <w:left w:val="single" w:sz="4" w:space="6" w:color="auto"/>
          <w:bottom w:val="single" w:sz="4" w:space="6" w:color="auto"/>
          <w:right w:val="single" w:sz="4" w:space="6" w:color="auto"/>
        </w:pBdr>
        <w:rPr>
          <w:b/>
        </w:rPr>
      </w:pPr>
      <w:r w:rsidRPr="00D12DAC">
        <w:rPr>
          <w:b/>
        </w:rPr>
        <w:t>Online resources:</w:t>
      </w:r>
    </w:p>
    <w:p w14:paraId="5023F2CC" w14:textId="77777777" w:rsidR="00F5081A" w:rsidRDefault="009B4722" w:rsidP="00FE1348">
      <w:pPr>
        <w:pStyle w:val="VCAAbullet"/>
        <w:pBdr>
          <w:top w:val="single" w:sz="4" w:space="6" w:color="auto"/>
          <w:left w:val="single" w:sz="4" w:space="6" w:color="auto"/>
          <w:bottom w:val="single" w:sz="4" w:space="6" w:color="auto"/>
          <w:right w:val="single" w:sz="4" w:space="6" w:color="auto"/>
        </w:pBdr>
      </w:pPr>
      <w:hyperlink r:id="rId44" w:history="1">
        <w:r w:rsidR="00F5081A" w:rsidRPr="00786544">
          <w:rPr>
            <w:rStyle w:val="Hyperlink"/>
          </w:rPr>
          <w:t>Personal loans (moneysmart.gov.au)</w:t>
        </w:r>
      </w:hyperlink>
    </w:p>
    <w:p w14:paraId="0E2659EC" w14:textId="77777777" w:rsidR="00F5081A" w:rsidRDefault="009B4722" w:rsidP="00FE1348">
      <w:pPr>
        <w:pStyle w:val="VCAAbullet"/>
        <w:pBdr>
          <w:top w:val="single" w:sz="4" w:space="6" w:color="auto"/>
          <w:left w:val="single" w:sz="4" w:space="6" w:color="auto"/>
          <w:bottom w:val="single" w:sz="4" w:space="6" w:color="auto"/>
          <w:right w:val="single" w:sz="4" w:space="6" w:color="auto"/>
        </w:pBdr>
      </w:pPr>
      <w:hyperlink r:id="rId45" w:history="1">
        <w:r w:rsidR="00F5081A" w:rsidRPr="00786544">
          <w:rPr>
            <w:rStyle w:val="Hyperlink"/>
          </w:rPr>
          <w:t>What is a personal loan? (</w:t>
        </w:r>
        <w:proofErr w:type="spellStart"/>
        <w:r w:rsidR="00F5081A" w:rsidRPr="00786544">
          <w:rPr>
            <w:rStyle w:val="Hyperlink"/>
          </w:rPr>
          <w:t>Canstar</w:t>
        </w:r>
        <w:proofErr w:type="spellEnd"/>
        <w:r w:rsidR="00F5081A" w:rsidRPr="00786544">
          <w:rPr>
            <w:rStyle w:val="Hyperlink"/>
          </w:rPr>
          <w:t>)</w:t>
        </w:r>
      </w:hyperlink>
    </w:p>
    <w:p w14:paraId="70547618" w14:textId="77777777" w:rsidR="00F5081A" w:rsidRDefault="009B4722" w:rsidP="00FE1348">
      <w:pPr>
        <w:pStyle w:val="VCAAbullet"/>
        <w:pBdr>
          <w:top w:val="single" w:sz="4" w:space="6" w:color="auto"/>
          <w:left w:val="single" w:sz="4" w:space="6" w:color="auto"/>
          <w:bottom w:val="single" w:sz="4" w:space="6" w:color="auto"/>
          <w:right w:val="single" w:sz="4" w:space="6" w:color="auto"/>
        </w:pBdr>
      </w:pPr>
      <w:hyperlink r:id="rId46" w:history="1">
        <w:r w:rsidR="00F5081A">
          <w:rPr>
            <w:rStyle w:val="Hyperlink"/>
          </w:rPr>
          <w:t>Guarantor personal loans: What are they? (</w:t>
        </w:r>
        <w:proofErr w:type="spellStart"/>
        <w:r w:rsidR="00F5081A">
          <w:rPr>
            <w:rStyle w:val="Hyperlink"/>
          </w:rPr>
          <w:t>Canstar</w:t>
        </w:r>
        <w:proofErr w:type="spellEnd"/>
        <w:r w:rsidR="00F5081A">
          <w:rPr>
            <w:rStyle w:val="Hyperlink"/>
          </w:rPr>
          <w:t>)</w:t>
        </w:r>
      </w:hyperlink>
    </w:p>
    <w:p w14:paraId="29BD4CCB" w14:textId="77777777" w:rsidR="00F5081A" w:rsidRPr="007A7EC4" w:rsidRDefault="00F5081A">
      <w:pPr>
        <w:pStyle w:val="VCAAbody"/>
      </w:pPr>
    </w:p>
    <w:p w14:paraId="26FFCE69" w14:textId="62EAD704" w:rsidR="00EE51F2" w:rsidRDefault="00F4548D" w:rsidP="007A7EC4">
      <w:pPr>
        <w:pStyle w:val="VCAAworksheetinstructionsbold"/>
      </w:pPr>
      <w:r w:rsidRPr="007A7EC4">
        <w:t xml:space="preserve">1. </w:t>
      </w:r>
      <w:r w:rsidR="0054045A" w:rsidRPr="007A7EC4">
        <w:t>Explain what is likely to happen if you default (fail to meet repayments) on a secured loan.</w:t>
      </w:r>
    </w:p>
    <w:p w14:paraId="66479F86" w14:textId="7D77E6AA" w:rsidR="00EE51F2" w:rsidRDefault="00EE51F2" w:rsidP="007A7EC4">
      <w:pPr>
        <w:pStyle w:val="VCAAworksheetinstructionsbold"/>
      </w:pPr>
    </w:p>
    <w:p w14:paraId="7BD904F6" w14:textId="77777777" w:rsidR="00E83A18" w:rsidRPr="007A7EC4" w:rsidRDefault="00E83A18" w:rsidP="007A7EC4">
      <w:pPr>
        <w:pStyle w:val="VCAAworksheetinstructionsbold"/>
      </w:pPr>
    </w:p>
    <w:p w14:paraId="1B050F5B" w14:textId="4C966F1B" w:rsidR="00EE51F2" w:rsidRDefault="00F4548D" w:rsidP="007A7EC4">
      <w:pPr>
        <w:pStyle w:val="VCAAworksheetinstructionsbold"/>
      </w:pPr>
      <w:r w:rsidRPr="007A7EC4">
        <w:t>2</w:t>
      </w:r>
      <w:r w:rsidR="00EE51F2">
        <w:t>a</w:t>
      </w:r>
      <w:r w:rsidRPr="007A7EC4">
        <w:t xml:space="preserve">. </w:t>
      </w:r>
      <w:r w:rsidR="0054045A" w:rsidRPr="007A7EC4">
        <w:t>What is a loan guarantor?</w:t>
      </w:r>
      <w:r w:rsidR="000F4BF0">
        <w:t xml:space="preserve"> </w:t>
      </w:r>
    </w:p>
    <w:p w14:paraId="3DC12AC7" w14:textId="170FA783" w:rsidR="0054045A" w:rsidRDefault="0054045A" w:rsidP="007A7EC4">
      <w:pPr>
        <w:pStyle w:val="VCAAworksheetinstructionsbold"/>
      </w:pPr>
    </w:p>
    <w:p w14:paraId="4E9A0C34" w14:textId="77777777" w:rsidR="00E83A18" w:rsidRPr="007A7EC4" w:rsidRDefault="00E83A18" w:rsidP="007A7EC4">
      <w:pPr>
        <w:pStyle w:val="VCAAworksheetinstructionsbold"/>
      </w:pPr>
    </w:p>
    <w:p w14:paraId="3692E3A5" w14:textId="12AB93E0" w:rsidR="0054045A" w:rsidRPr="007A7EC4" w:rsidRDefault="00EE51F2" w:rsidP="007A7EC4">
      <w:pPr>
        <w:pStyle w:val="VCAAworksheetinstructionsbold"/>
      </w:pPr>
      <w:r>
        <w:t>2b</w:t>
      </w:r>
      <w:r w:rsidR="00F4548D" w:rsidRPr="007A7EC4">
        <w:t xml:space="preserve">. </w:t>
      </w:r>
      <w:r w:rsidR="0054045A" w:rsidRPr="007A7EC4">
        <w:t xml:space="preserve">Explain the risks involved in acting as a guarantor for a loan. </w:t>
      </w:r>
    </w:p>
    <w:p w14:paraId="573E8095" w14:textId="77777777" w:rsidR="00E83A18" w:rsidRDefault="00E83A18">
      <w:pPr>
        <w:rPr>
          <w:rFonts w:asciiTheme="majorHAnsi" w:hAnsiTheme="majorHAnsi" w:cs="Arial"/>
          <w:b/>
          <w:color w:val="000000" w:themeColor="text1"/>
          <w:sz w:val="20"/>
          <w:lang w:val="en-AU"/>
        </w:rPr>
      </w:pPr>
      <w:r>
        <w:br w:type="page"/>
      </w:r>
    </w:p>
    <w:p w14:paraId="3C33F221" w14:textId="6142B59F" w:rsidR="0054045A" w:rsidRDefault="00EE51F2" w:rsidP="007A7EC4">
      <w:pPr>
        <w:pStyle w:val="VCAAworksheetinstructionsbold"/>
      </w:pPr>
      <w:r>
        <w:t>3a</w:t>
      </w:r>
      <w:r w:rsidR="00F4548D" w:rsidRPr="007A7EC4">
        <w:t xml:space="preserve">. </w:t>
      </w:r>
      <w:r w:rsidR="0054045A" w:rsidRPr="007A7EC4">
        <w:t xml:space="preserve">What is a low interest loan? What is the limit </w:t>
      </w:r>
      <w:r>
        <w:t>for</w:t>
      </w:r>
      <w:r w:rsidR="0054045A" w:rsidRPr="007A7EC4">
        <w:t xml:space="preserve"> this type of loan?</w:t>
      </w:r>
    </w:p>
    <w:p w14:paraId="200C18D8" w14:textId="690B8E94" w:rsidR="00EE51F2" w:rsidRDefault="00EE51F2" w:rsidP="007A7EC4">
      <w:pPr>
        <w:pStyle w:val="VCAAworksheetinstructionsbold"/>
      </w:pPr>
    </w:p>
    <w:p w14:paraId="7B69A5C5" w14:textId="77777777" w:rsidR="00E83A18" w:rsidRPr="007A7EC4" w:rsidRDefault="00E83A18" w:rsidP="007A7EC4">
      <w:pPr>
        <w:pStyle w:val="VCAAworksheetinstructionsbold"/>
      </w:pPr>
    </w:p>
    <w:p w14:paraId="2FDCB6E1" w14:textId="35181AD0" w:rsidR="0054045A" w:rsidRPr="007A7EC4" w:rsidRDefault="00EE51F2" w:rsidP="007A7EC4">
      <w:pPr>
        <w:pStyle w:val="VCAAworksheetinstructionsbold"/>
      </w:pPr>
      <w:r>
        <w:t>3b</w:t>
      </w:r>
      <w:r w:rsidR="00F4548D" w:rsidRPr="007A7EC4">
        <w:t xml:space="preserve">. </w:t>
      </w:r>
      <w:r w:rsidR="0054045A" w:rsidRPr="007A7EC4">
        <w:t>Who is eligible to receive a low interest loan?</w:t>
      </w:r>
    </w:p>
    <w:p w14:paraId="4FF219E8" w14:textId="77777777" w:rsidR="00E83A18" w:rsidRDefault="00E83A18" w:rsidP="007A7EC4">
      <w:pPr>
        <w:pStyle w:val="VCAAworksheetinstructionsbold"/>
      </w:pPr>
    </w:p>
    <w:p w14:paraId="3044CE50" w14:textId="77777777" w:rsidR="00E83A18" w:rsidRDefault="00E83A18" w:rsidP="007A7EC4">
      <w:pPr>
        <w:pStyle w:val="VCAAworksheetinstructionsbold"/>
      </w:pPr>
    </w:p>
    <w:p w14:paraId="416095E1" w14:textId="61A376DC" w:rsidR="0054045A" w:rsidRPr="00D12DAC" w:rsidRDefault="00EE51F2" w:rsidP="007A7EC4">
      <w:pPr>
        <w:pStyle w:val="VCAAworksheetinstructionsbold"/>
      </w:pPr>
      <w:r>
        <w:t>4</w:t>
      </w:r>
      <w:r w:rsidR="00F4548D" w:rsidRPr="007A7EC4">
        <w:t xml:space="preserve">. </w:t>
      </w:r>
      <w:r w:rsidR="0054045A" w:rsidRPr="007A7EC4">
        <w:t xml:space="preserve">Select two personal loan options from </w:t>
      </w:r>
      <w:r>
        <w:t xml:space="preserve">the </w:t>
      </w:r>
      <w:hyperlink r:id="rId47" w:history="1">
        <w:r w:rsidRPr="00EE51F2">
          <w:rPr>
            <w:rStyle w:val="Hyperlink"/>
          </w:rPr>
          <w:t>‘Compare Australian personal loans’ webpage (</w:t>
        </w:r>
        <w:proofErr w:type="spellStart"/>
        <w:r w:rsidRPr="00EE51F2">
          <w:rPr>
            <w:rStyle w:val="Hyperlink"/>
          </w:rPr>
          <w:t>Mozo</w:t>
        </w:r>
        <w:proofErr w:type="spellEnd"/>
        <w:r w:rsidRPr="00EE51F2">
          <w:rPr>
            <w:rStyle w:val="Hyperlink"/>
          </w:rPr>
          <w:t>)</w:t>
        </w:r>
        <w:r w:rsidR="0054045A" w:rsidRPr="00EE51F2">
          <w:rPr>
            <w:rStyle w:val="Hyperlink"/>
          </w:rPr>
          <w:t xml:space="preserve"> </w:t>
        </w:r>
      </w:hyperlink>
      <w:r w:rsidR="0054045A" w:rsidRPr="00D12DAC">
        <w:t>and complete the table</w:t>
      </w:r>
      <w:r w:rsidR="00F5081A" w:rsidRPr="00D12DAC">
        <w:t xml:space="preserve"> below</w:t>
      </w:r>
      <w:r w:rsidRPr="00D12DAC">
        <w:t>.</w:t>
      </w:r>
    </w:p>
    <w:p w14:paraId="1A9C17AA" w14:textId="5A3CEAAF" w:rsidR="0054045A" w:rsidRPr="00E06755" w:rsidRDefault="00567288" w:rsidP="00F4548D">
      <w:pPr>
        <w:pStyle w:val="VCAAbody"/>
        <w:rPr>
          <w:color w:val="0000FF"/>
          <w:u w:val="single"/>
          <w:lang w:val="en-AU"/>
        </w:rPr>
      </w:pPr>
      <w:r w:rsidRPr="00D12DAC">
        <w:rPr>
          <w:b/>
          <w:lang w:val="en-AU"/>
        </w:rPr>
        <w:t xml:space="preserve">The following </w:t>
      </w:r>
      <w:r w:rsidR="00E83A18" w:rsidRPr="00D12DAC">
        <w:rPr>
          <w:b/>
          <w:lang w:val="en-AU"/>
        </w:rPr>
        <w:t xml:space="preserve">resource </w:t>
      </w:r>
      <w:r w:rsidRPr="00D12DAC">
        <w:rPr>
          <w:b/>
          <w:lang w:val="en-AU"/>
        </w:rPr>
        <w:t>will assist in defining the terms within the table:</w:t>
      </w:r>
      <w:r w:rsidR="00E83A18" w:rsidRPr="00D12DAC">
        <w:rPr>
          <w:b/>
          <w:lang w:val="en-AU"/>
        </w:rPr>
        <w:t xml:space="preserve"> </w:t>
      </w:r>
      <w:hyperlink r:id="rId48" w:history="1">
        <w:r w:rsidR="00E83A18" w:rsidRPr="00D12DAC">
          <w:rPr>
            <w:rStyle w:val="Hyperlink"/>
            <w:b/>
            <w:lang w:val="en-AU"/>
          </w:rPr>
          <w:t>‘Personal loans’ webpage (moneysmart.gov.au</w:t>
        </w:r>
      </w:hyperlink>
      <w:r w:rsidR="00E83A18" w:rsidRPr="00D12DAC">
        <w:rPr>
          <w:b/>
          <w:lang w:val="en-AU"/>
        </w:rPr>
        <w:t>).</w:t>
      </w:r>
    </w:p>
    <w:p w14:paraId="11AE1624" w14:textId="77777777" w:rsidR="00F4548D" w:rsidRPr="00E06755" w:rsidRDefault="00F4548D" w:rsidP="00F4548D">
      <w:pPr>
        <w:pStyle w:val="VCAAbody"/>
        <w:rPr>
          <w:lang w:val="en-AU"/>
        </w:rPr>
      </w:pPr>
    </w:p>
    <w:tbl>
      <w:tblPr>
        <w:tblStyle w:val="GridTable3-Accent5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to be used for comparing two personal loans"/>
      </w:tblPr>
      <w:tblGrid>
        <w:gridCol w:w="1304"/>
        <w:gridCol w:w="4167"/>
        <w:gridCol w:w="4168"/>
      </w:tblGrid>
      <w:tr w:rsidR="0054045A" w:rsidRPr="00E06755" w14:paraId="1E90C62F" w14:textId="77777777" w:rsidTr="00D12D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04" w:type="dxa"/>
            <w:tcBorders>
              <w:bottom w:val="single" w:sz="4" w:space="0" w:color="auto"/>
              <w:right w:val="single" w:sz="4" w:space="0" w:color="auto"/>
            </w:tcBorders>
            <w:shd w:val="clear" w:color="auto" w:fill="auto"/>
          </w:tcPr>
          <w:p w14:paraId="3F38F1BE" w14:textId="67F95EE2" w:rsidR="0054045A" w:rsidRPr="00E06755" w:rsidRDefault="0054045A">
            <w:pPr>
              <w:pStyle w:val="VCAAtableheadingnarrow"/>
              <w:jc w:val="left"/>
              <w:rPr>
                <w:i w:val="0"/>
              </w:rPr>
            </w:pPr>
          </w:p>
        </w:tc>
        <w:tc>
          <w:tcPr>
            <w:tcW w:w="4167" w:type="dxa"/>
            <w:tcBorders>
              <w:top w:val="none" w:sz="0" w:space="0" w:color="auto"/>
              <w:left w:val="single" w:sz="4" w:space="0" w:color="auto"/>
              <w:bottom w:val="single" w:sz="4" w:space="0" w:color="auto"/>
              <w:right w:val="none" w:sz="0" w:space="0" w:color="auto"/>
            </w:tcBorders>
            <w:shd w:val="clear" w:color="auto" w:fill="0072AA" w:themeFill="accent1" w:themeFillShade="BF"/>
          </w:tcPr>
          <w:p w14:paraId="13AA8F6B" w14:textId="1B5E22B2" w:rsidR="0054045A" w:rsidRPr="00E06755" w:rsidRDefault="0054045A" w:rsidP="00F4548D">
            <w:pPr>
              <w:pStyle w:val="VCAAtableheadingnarrow"/>
              <w:cnfStyle w:val="100000000000" w:firstRow="1" w:lastRow="0" w:firstColumn="0" w:lastColumn="0" w:oddVBand="0" w:evenVBand="0" w:oddHBand="0" w:evenHBand="0" w:firstRowFirstColumn="0" w:firstRowLastColumn="0" w:lastRowFirstColumn="0" w:lastRowLastColumn="0"/>
            </w:pPr>
            <w:r w:rsidRPr="00E06755">
              <w:t>Option A</w:t>
            </w:r>
          </w:p>
        </w:tc>
        <w:tc>
          <w:tcPr>
            <w:tcW w:w="4168" w:type="dxa"/>
            <w:tcBorders>
              <w:top w:val="none" w:sz="0" w:space="0" w:color="auto"/>
              <w:left w:val="none" w:sz="0" w:space="0" w:color="auto"/>
              <w:bottom w:val="single" w:sz="4" w:space="0" w:color="auto"/>
              <w:right w:val="none" w:sz="0" w:space="0" w:color="auto"/>
            </w:tcBorders>
            <w:shd w:val="clear" w:color="auto" w:fill="0072AA" w:themeFill="accent1" w:themeFillShade="BF"/>
          </w:tcPr>
          <w:p w14:paraId="076A92DC" w14:textId="77777777" w:rsidR="0054045A" w:rsidRPr="00E06755" w:rsidRDefault="0054045A" w:rsidP="00F4548D">
            <w:pPr>
              <w:pStyle w:val="VCAAtableheadingnarrow"/>
              <w:cnfStyle w:val="100000000000" w:firstRow="1" w:lastRow="0" w:firstColumn="0" w:lastColumn="0" w:oddVBand="0" w:evenVBand="0" w:oddHBand="0" w:evenHBand="0" w:firstRowFirstColumn="0" w:firstRowLastColumn="0" w:lastRowFirstColumn="0" w:lastRowLastColumn="0"/>
            </w:pPr>
            <w:r w:rsidRPr="00E06755">
              <w:t>Option B</w:t>
            </w:r>
          </w:p>
        </w:tc>
      </w:tr>
      <w:tr w:rsidR="0054045A" w:rsidRPr="00E06755" w14:paraId="7BDCDC3B" w14:textId="77777777" w:rsidTr="00D12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auto"/>
              <w:left w:val="none" w:sz="0" w:space="0" w:color="auto"/>
              <w:bottom w:val="none" w:sz="0" w:space="0" w:color="auto"/>
            </w:tcBorders>
            <w:shd w:val="clear" w:color="auto" w:fill="FFFFFF" w:themeFill="background1"/>
          </w:tcPr>
          <w:p w14:paraId="330FBEC2" w14:textId="64B9F5B1" w:rsidR="0054045A" w:rsidRPr="00D12DAC" w:rsidRDefault="0054045A">
            <w:pPr>
              <w:pStyle w:val="VCAAtabletextnarrow"/>
              <w:jc w:val="left"/>
              <w:rPr>
                <w:i w:val="0"/>
              </w:rPr>
            </w:pPr>
            <w:r w:rsidRPr="00D12DAC">
              <w:rPr>
                <w:i w:val="0"/>
              </w:rPr>
              <w:t>N</w:t>
            </w:r>
            <w:r w:rsidR="005B316F" w:rsidRPr="00D12DAC">
              <w:rPr>
                <w:i w:val="0"/>
              </w:rPr>
              <w:t xml:space="preserve">ame </w:t>
            </w:r>
            <w:r w:rsidR="00D250FF" w:rsidRPr="00D12DAC">
              <w:rPr>
                <w:i w:val="0"/>
              </w:rPr>
              <w:t>(</w:t>
            </w:r>
            <w:r w:rsidRPr="00D12DAC">
              <w:rPr>
                <w:i w:val="0"/>
              </w:rPr>
              <w:t>loan provider</w:t>
            </w:r>
            <w:r w:rsidR="005B316F" w:rsidRPr="00D12DAC">
              <w:rPr>
                <w:i w:val="0"/>
              </w:rPr>
              <w:t xml:space="preserve"> name</w:t>
            </w:r>
            <w:r w:rsidR="00D250FF" w:rsidRPr="00D12DAC">
              <w:rPr>
                <w:i w:val="0"/>
              </w:rPr>
              <w:t xml:space="preserve"> and loan name)</w:t>
            </w:r>
          </w:p>
        </w:tc>
        <w:tc>
          <w:tcPr>
            <w:tcW w:w="4167" w:type="dxa"/>
            <w:shd w:val="clear" w:color="auto" w:fill="FFFFFF" w:themeFill="background1"/>
          </w:tcPr>
          <w:p w14:paraId="737DC1CD" w14:textId="77777777" w:rsidR="0054045A" w:rsidRPr="00D250FF" w:rsidRDefault="0054045A">
            <w:pPr>
              <w:pStyle w:val="VCAAtabletextnarrow"/>
              <w:cnfStyle w:val="000000100000" w:firstRow="0" w:lastRow="0" w:firstColumn="0" w:lastColumn="0" w:oddVBand="0" w:evenVBand="0" w:oddHBand="1" w:evenHBand="0" w:firstRowFirstColumn="0" w:firstRowLastColumn="0" w:lastRowFirstColumn="0" w:lastRowLastColumn="0"/>
            </w:pPr>
          </w:p>
        </w:tc>
        <w:tc>
          <w:tcPr>
            <w:tcW w:w="4168" w:type="dxa"/>
            <w:shd w:val="clear" w:color="auto" w:fill="FFFFFF" w:themeFill="background1"/>
          </w:tcPr>
          <w:p w14:paraId="3A80D7A0" w14:textId="77777777" w:rsidR="0054045A" w:rsidRPr="00E06755" w:rsidRDefault="0054045A" w:rsidP="00F4548D">
            <w:pPr>
              <w:pStyle w:val="VCAAtabletextnarrow"/>
              <w:cnfStyle w:val="000000100000" w:firstRow="0" w:lastRow="0" w:firstColumn="0" w:lastColumn="0" w:oddVBand="0" w:evenVBand="0" w:oddHBand="1" w:evenHBand="0" w:firstRowFirstColumn="0" w:firstRowLastColumn="0" w:lastRowFirstColumn="0" w:lastRowLastColumn="0"/>
            </w:pPr>
          </w:p>
        </w:tc>
      </w:tr>
      <w:tr w:rsidR="0054045A" w:rsidRPr="00E06755" w14:paraId="4F18FC81" w14:textId="77777777" w:rsidTr="00D12DAC">
        <w:tc>
          <w:tcPr>
            <w:cnfStyle w:val="001000000000" w:firstRow="0" w:lastRow="0" w:firstColumn="1" w:lastColumn="0" w:oddVBand="0" w:evenVBand="0" w:oddHBand="0" w:evenHBand="0" w:firstRowFirstColumn="0" w:firstRowLastColumn="0" w:lastRowFirstColumn="0" w:lastRowLastColumn="0"/>
            <w:tcW w:w="1304" w:type="dxa"/>
            <w:tcBorders>
              <w:top w:val="none" w:sz="0" w:space="0" w:color="auto"/>
              <w:left w:val="none" w:sz="0" w:space="0" w:color="auto"/>
              <w:bottom w:val="none" w:sz="0" w:space="0" w:color="auto"/>
            </w:tcBorders>
            <w:shd w:val="clear" w:color="auto" w:fill="FFFFFF" w:themeFill="background1"/>
          </w:tcPr>
          <w:p w14:paraId="62F9ABBB" w14:textId="77777777" w:rsidR="0054045A" w:rsidRPr="00D12DAC" w:rsidRDefault="0054045A">
            <w:pPr>
              <w:pStyle w:val="VCAAtabletextnarrow"/>
              <w:jc w:val="left"/>
              <w:rPr>
                <w:i w:val="0"/>
              </w:rPr>
            </w:pPr>
            <w:r w:rsidRPr="00D12DAC">
              <w:rPr>
                <w:i w:val="0"/>
              </w:rPr>
              <w:t>Comparison rate</w:t>
            </w:r>
          </w:p>
        </w:tc>
        <w:tc>
          <w:tcPr>
            <w:tcW w:w="4167" w:type="dxa"/>
            <w:shd w:val="clear" w:color="auto" w:fill="FFFFFF" w:themeFill="background1"/>
          </w:tcPr>
          <w:p w14:paraId="6DFF21E4" w14:textId="77777777" w:rsidR="0054045A" w:rsidRPr="00D250FF" w:rsidRDefault="0054045A">
            <w:pPr>
              <w:pStyle w:val="VCAAtabletextnarrow"/>
              <w:cnfStyle w:val="000000000000" w:firstRow="0" w:lastRow="0" w:firstColumn="0" w:lastColumn="0" w:oddVBand="0" w:evenVBand="0" w:oddHBand="0" w:evenHBand="0" w:firstRowFirstColumn="0" w:firstRowLastColumn="0" w:lastRowFirstColumn="0" w:lastRowLastColumn="0"/>
            </w:pPr>
          </w:p>
        </w:tc>
        <w:tc>
          <w:tcPr>
            <w:tcW w:w="4168" w:type="dxa"/>
            <w:shd w:val="clear" w:color="auto" w:fill="FFFFFF" w:themeFill="background1"/>
          </w:tcPr>
          <w:p w14:paraId="6FC40C4E" w14:textId="77777777" w:rsidR="0054045A" w:rsidRPr="00E06755" w:rsidRDefault="0054045A" w:rsidP="00F4548D">
            <w:pPr>
              <w:pStyle w:val="VCAAtabletextnarrow"/>
              <w:cnfStyle w:val="000000000000" w:firstRow="0" w:lastRow="0" w:firstColumn="0" w:lastColumn="0" w:oddVBand="0" w:evenVBand="0" w:oddHBand="0" w:evenHBand="0" w:firstRowFirstColumn="0" w:firstRowLastColumn="0" w:lastRowFirstColumn="0" w:lastRowLastColumn="0"/>
            </w:pPr>
          </w:p>
        </w:tc>
      </w:tr>
      <w:tr w:rsidR="0054045A" w:rsidRPr="00E06755" w14:paraId="041B0ADC" w14:textId="77777777" w:rsidTr="00D12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Borders>
              <w:top w:val="none" w:sz="0" w:space="0" w:color="auto"/>
              <w:left w:val="none" w:sz="0" w:space="0" w:color="auto"/>
              <w:bottom w:val="none" w:sz="0" w:space="0" w:color="auto"/>
            </w:tcBorders>
            <w:shd w:val="clear" w:color="auto" w:fill="FFFFFF" w:themeFill="background1"/>
          </w:tcPr>
          <w:p w14:paraId="0C9BB78F" w14:textId="77777777" w:rsidR="0054045A" w:rsidRPr="00D12DAC" w:rsidRDefault="0054045A">
            <w:pPr>
              <w:pStyle w:val="VCAAtabletextnarrow"/>
              <w:jc w:val="left"/>
              <w:rPr>
                <w:i w:val="0"/>
              </w:rPr>
            </w:pPr>
            <w:r w:rsidRPr="00D12DAC">
              <w:rPr>
                <w:i w:val="0"/>
              </w:rPr>
              <w:t>Interest rate</w:t>
            </w:r>
          </w:p>
        </w:tc>
        <w:tc>
          <w:tcPr>
            <w:tcW w:w="4167" w:type="dxa"/>
            <w:shd w:val="clear" w:color="auto" w:fill="FFFFFF" w:themeFill="background1"/>
          </w:tcPr>
          <w:p w14:paraId="0963D11F" w14:textId="77777777" w:rsidR="0054045A" w:rsidRPr="00D250FF" w:rsidRDefault="0054045A">
            <w:pPr>
              <w:pStyle w:val="VCAAtabletextnarrow"/>
              <w:cnfStyle w:val="000000100000" w:firstRow="0" w:lastRow="0" w:firstColumn="0" w:lastColumn="0" w:oddVBand="0" w:evenVBand="0" w:oddHBand="1" w:evenHBand="0" w:firstRowFirstColumn="0" w:firstRowLastColumn="0" w:lastRowFirstColumn="0" w:lastRowLastColumn="0"/>
            </w:pPr>
          </w:p>
        </w:tc>
        <w:tc>
          <w:tcPr>
            <w:tcW w:w="4168" w:type="dxa"/>
            <w:shd w:val="clear" w:color="auto" w:fill="FFFFFF" w:themeFill="background1"/>
          </w:tcPr>
          <w:p w14:paraId="555A4BCE" w14:textId="77777777" w:rsidR="0054045A" w:rsidRPr="00E06755" w:rsidRDefault="0054045A" w:rsidP="00F4548D">
            <w:pPr>
              <w:pStyle w:val="VCAAtabletextnarrow"/>
              <w:cnfStyle w:val="000000100000" w:firstRow="0" w:lastRow="0" w:firstColumn="0" w:lastColumn="0" w:oddVBand="0" w:evenVBand="0" w:oddHBand="1" w:evenHBand="0" w:firstRowFirstColumn="0" w:firstRowLastColumn="0" w:lastRowFirstColumn="0" w:lastRowLastColumn="0"/>
            </w:pPr>
          </w:p>
        </w:tc>
      </w:tr>
      <w:tr w:rsidR="0054045A" w:rsidRPr="00E06755" w14:paraId="1F1EC81B" w14:textId="77777777" w:rsidTr="00D12DAC">
        <w:tc>
          <w:tcPr>
            <w:cnfStyle w:val="001000000000" w:firstRow="0" w:lastRow="0" w:firstColumn="1" w:lastColumn="0" w:oddVBand="0" w:evenVBand="0" w:oddHBand="0" w:evenHBand="0" w:firstRowFirstColumn="0" w:firstRowLastColumn="0" w:lastRowFirstColumn="0" w:lastRowLastColumn="0"/>
            <w:tcW w:w="1304" w:type="dxa"/>
            <w:tcBorders>
              <w:top w:val="none" w:sz="0" w:space="0" w:color="auto"/>
              <w:left w:val="none" w:sz="0" w:space="0" w:color="auto"/>
              <w:bottom w:val="none" w:sz="0" w:space="0" w:color="auto"/>
            </w:tcBorders>
            <w:shd w:val="clear" w:color="auto" w:fill="FFFFFF" w:themeFill="background1"/>
          </w:tcPr>
          <w:p w14:paraId="1C7C586A" w14:textId="77777777" w:rsidR="0054045A" w:rsidRPr="00D12DAC" w:rsidRDefault="0054045A">
            <w:pPr>
              <w:pStyle w:val="VCAAtabletextnarrow"/>
              <w:jc w:val="left"/>
              <w:rPr>
                <w:i w:val="0"/>
              </w:rPr>
            </w:pPr>
            <w:r w:rsidRPr="00D12DAC">
              <w:rPr>
                <w:i w:val="0"/>
              </w:rPr>
              <w:t>Application fee</w:t>
            </w:r>
          </w:p>
        </w:tc>
        <w:tc>
          <w:tcPr>
            <w:tcW w:w="4167" w:type="dxa"/>
            <w:shd w:val="clear" w:color="auto" w:fill="FFFFFF" w:themeFill="background1"/>
          </w:tcPr>
          <w:p w14:paraId="0B922041" w14:textId="77777777" w:rsidR="0054045A" w:rsidRPr="00D250FF" w:rsidRDefault="0054045A">
            <w:pPr>
              <w:pStyle w:val="VCAAtabletextnarrow"/>
              <w:cnfStyle w:val="000000000000" w:firstRow="0" w:lastRow="0" w:firstColumn="0" w:lastColumn="0" w:oddVBand="0" w:evenVBand="0" w:oddHBand="0" w:evenHBand="0" w:firstRowFirstColumn="0" w:firstRowLastColumn="0" w:lastRowFirstColumn="0" w:lastRowLastColumn="0"/>
            </w:pPr>
          </w:p>
        </w:tc>
        <w:tc>
          <w:tcPr>
            <w:tcW w:w="4168" w:type="dxa"/>
            <w:shd w:val="clear" w:color="auto" w:fill="FFFFFF" w:themeFill="background1"/>
          </w:tcPr>
          <w:p w14:paraId="7FEC1641" w14:textId="77777777" w:rsidR="0054045A" w:rsidRPr="00E06755" w:rsidRDefault="0054045A" w:rsidP="00F4548D">
            <w:pPr>
              <w:pStyle w:val="VCAAtabletextnarrow"/>
              <w:cnfStyle w:val="000000000000" w:firstRow="0" w:lastRow="0" w:firstColumn="0" w:lastColumn="0" w:oddVBand="0" w:evenVBand="0" w:oddHBand="0" w:evenHBand="0" w:firstRowFirstColumn="0" w:firstRowLastColumn="0" w:lastRowFirstColumn="0" w:lastRowLastColumn="0"/>
            </w:pPr>
          </w:p>
        </w:tc>
      </w:tr>
      <w:tr w:rsidR="0054045A" w:rsidRPr="00E06755" w14:paraId="1EB765AC" w14:textId="77777777" w:rsidTr="00D12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Borders>
              <w:top w:val="none" w:sz="0" w:space="0" w:color="auto"/>
              <w:left w:val="none" w:sz="0" w:space="0" w:color="auto"/>
              <w:bottom w:val="none" w:sz="0" w:space="0" w:color="auto"/>
            </w:tcBorders>
            <w:shd w:val="clear" w:color="auto" w:fill="FFFFFF" w:themeFill="background1"/>
          </w:tcPr>
          <w:p w14:paraId="7AEF7D76" w14:textId="77777777" w:rsidR="0054045A" w:rsidRPr="00D12DAC" w:rsidRDefault="0054045A">
            <w:pPr>
              <w:pStyle w:val="VCAAtabletextnarrow"/>
              <w:jc w:val="left"/>
              <w:rPr>
                <w:i w:val="0"/>
              </w:rPr>
            </w:pPr>
            <w:r w:rsidRPr="00D12DAC">
              <w:rPr>
                <w:i w:val="0"/>
              </w:rPr>
              <w:t>Other fees</w:t>
            </w:r>
          </w:p>
        </w:tc>
        <w:tc>
          <w:tcPr>
            <w:tcW w:w="4167" w:type="dxa"/>
            <w:shd w:val="clear" w:color="auto" w:fill="FFFFFF" w:themeFill="background1"/>
          </w:tcPr>
          <w:p w14:paraId="634C4AD4" w14:textId="77777777" w:rsidR="0054045A" w:rsidRPr="00D250FF" w:rsidRDefault="0054045A">
            <w:pPr>
              <w:pStyle w:val="VCAAtabletextnarrow"/>
              <w:cnfStyle w:val="000000100000" w:firstRow="0" w:lastRow="0" w:firstColumn="0" w:lastColumn="0" w:oddVBand="0" w:evenVBand="0" w:oddHBand="1" w:evenHBand="0" w:firstRowFirstColumn="0" w:firstRowLastColumn="0" w:lastRowFirstColumn="0" w:lastRowLastColumn="0"/>
            </w:pPr>
          </w:p>
        </w:tc>
        <w:tc>
          <w:tcPr>
            <w:tcW w:w="4168" w:type="dxa"/>
            <w:shd w:val="clear" w:color="auto" w:fill="FFFFFF" w:themeFill="background1"/>
          </w:tcPr>
          <w:p w14:paraId="00DFA486" w14:textId="77777777" w:rsidR="0054045A" w:rsidRPr="00E06755" w:rsidRDefault="0054045A" w:rsidP="00F4548D">
            <w:pPr>
              <w:pStyle w:val="VCAAtabletextnarrow"/>
              <w:cnfStyle w:val="000000100000" w:firstRow="0" w:lastRow="0" w:firstColumn="0" w:lastColumn="0" w:oddVBand="0" w:evenVBand="0" w:oddHBand="1" w:evenHBand="0" w:firstRowFirstColumn="0" w:firstRowLastColumn="0" w:lastRowFirstColumn="0" w:lastRowLastColumn="0"/>
            </w:pPr>
          </w:p>
        </w:tc>
      </w:tr>
      <w:tr w:rsidR="0054045A" w:rsidRPr="00E06755" w14:paraId="7844424C" w14:textId="77777777" w:rsidTr="00D12DAC">
        <w:tc>
          <w:tcPr>
            <w:cnfStyle w:val="001000000000" w:firstRow="0" w:lastRow="0" w:firstColumn="1" w:lastColumn="0" w:oddVBand="0" w:evenVBand="0" w:oddHBand="0" w:evenHBand="0" w:firstRowFirstColumn="0" w:firstRowLastColumn="0" w:lastRowFirstColumn="0" w:lastRowLastColumn="0"/>
            <w:tcW w:w="1304" w:type="dxa"/>
            <w:tcBorders>
              <w:top w:val="none" w:sz="0" w:space="0" w:color="auto"/>
              <w:left w:val="none" w:sz="0" w:space="0" w:color="auto"/>
              <w:bottom w:val="none" w:sz="0" w:space="0" w:color="auto"/>
            </w:tcBorders>
            <w:shd w:val="clear" w:color="auto" w:fill="FFFFFF" w:themeFill="background1"/>
          </w:tcPr>
          <w:p w14:paraId="7CC44BC7" w14:textId="77777777" w:rsidR="0054045A" w:rsidRPr="00D12DAC" w:rsidRDefault="0054045A">
            <w:pPr>
              <w:pStyle w:val="VCAAtabletextnarrow"/>
              <w:jc w:val="left"/>
              <w:rPr>
                <w:i w:val="0"/>
              </w:rPr>
            </w:pPr>
            <w:r w:rsidRPr="00D12DAC">
              <w:rPr>
                <w:i w:val="0"/>
              </w:rPr>
              <w:t>Extra repayments</w:t>
            </w:r>
          </w:p>
        </w:tc>
        <w:tc>
          <w:tcPr>
            <w:tcW w:w="4167" w:type="dxa"/>
            <w:shd w:val="clear" w:color="auto" w:fill="FFFFFF" w:themeFill="background1"/>
          </w:tcPr>
          <w:p w14:paraId="5191145B" w14:textId="77777777" w:rsidR="0054045A" w:rsidRPr="00D250FF" w:rsidRDefault="0054045A">
            <w:pPr>
              <w:pStyle w:val="VCAAtabletextnarrow"/>
              <w:cnfStyle w:val="000000000000" w:firstRow="0" w:lastRow="0" w:firstColumn="0" w:lastColumn="0" w:oddVBand="0" w:evenVBand="0" w:oddHBand="0" w:evenHBand="0" w:firstRowFirstColumn="0" w:firstRowLastColumn="0" w:lastRowFirstColumn="0" w:lastRowLastColumn="0"/>
            </w:pPr>
          </w:p>
        </w:tc>
        <w:tc>
          <w:tcPr>
            <w:tcW w:w="4168" w:type="dxa"/>
            <w:shd w:val="clear" w:color="auto" w:fill="FFFFFF" w:themeFill="background1"/>
          </w:tcPr>
          <w:p w14:paraId="45C6D773" w14:textId="77777777" w:rsidR="0054045A" w:rsidRPr="00E06755" w:rsidRDefault="0054045A" w:rsidP="00F4548D">
            <w:pPr>
              <w:pStyle w:val="VCAAtabletextnarrow"/>
              <w:cnfStyle w:val="000000000000" w:firstRow="0" w:lastRow="0" w:firstColumn="0" w:lastColumn="0" w:oddVBand="0" w:evenVBand="0" w:oddHBand="0" w:evenHBand="0" w:firstRowFirstColumn="0" w:firstRowLastColumn="0" w:lastRowFirstColumn="0" w:lastRowLastColumn="0"/>
            </w:pPr>
          </w:p>
        </w:tc>
      </w:tr>
      <w:tr w:rsidR="0054045A" w:rsidRPr="00E06755" w14:paraId="2AA9ED07" w14:textId="77777777" w:rsidTr="00D12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Borders>
              <w:top w:val="none" w:sz="0" w:space="0" w:color="auto"/>
              <w:left w:val="none" w:sz="0" w:space="0" w:color="auto"/>
              <w:bottom w:val="none" w:sz="0" w:space="0" w:color="auto"/>
            </w:tcBorders>
            <w:shd w:val="clear" w:color="auto" w:fill="FFFFFF" w:themeFill="background1"/>
          </w:tcPr>
          <w:p w14:paraId="6DB0508C" w14:textId="77777777" w:rsidR="0054045A" w:rsidRPr="00D12DAC" w:rsidRDefault="0054045A">
            <w:pPr>
              <w:pStyle w:val="VCAAtabletextnarrow"/>
              <w:jc w:val="left"/>
              <w:rPr>
                <w:i w:val="0"/>
              </w:rPr>
            </w:pPr>
            <w:r w:rsidRPr="00D12DAC">
              <w:rPr>
                <w:i w:val="0"/>
              </w:rPr>
              <w:t>Loan use</w:t>
            </w:r>
          </w:p>
        </w:tc>
        <w:tc>
          <w:tcPr>
            <w:tcW w:w="4167" w:type="dxa"/>
            <w:shd w:val="clear" w:color="auto" w:fill="FFFFFF" w:themeFill="background1"/>
          </w:tcPr>
          <w:p w14:paraId="4FF47AF6" w14:textId="77777777" w:rsidR="0054045A" w:rsidRPr="00D250FF" w:rsidRDefault="0054045A">
            <w:pPr>
              <w:pStyle w:val="VCAAtabletextnarrow"/>
              <w:cnfStyle w:val="000000100000" w:firstRow="0" w:lastRow="0" w:firstColumn="0" w:lastColumn="0" w:oddVBand="0" w:evenVBand="0" w:oddHBand="1" w:evenHBand="0" w:firstRowFirstColumn="0" w:firstRowLastColumn="0" w:lastRowFirstColumn="0" w:lastRowLastColumn="0"/>
            </w:pPr>
          </w:p>
        </w:tc>
        <w:tc>
          <w:tcPr>
            <w:tcW w:w="4168" w:type="dxa"/>
            <w:shd w:val="clear" w:color="auto" w:fill="FFFFFF" w:themeFill="background1"/>
          </w:tcPr>
          <w:p w14:paraId="711E18CA" w14:textId="77777777" w:rsidR="0054045A" w:rsidRPr="00E06755" w:rsidRDefault="0054045A" w:rsidP="00F4548D">
            <w:pPr>
              <w:pStyle w:val="VCAAtabletextnarrow"/>
              <w:cnfStyle w:val="000000100000" w:firstRow="0" w:lastRow="0" w:firstColumn="0" w:lastColumn="0" w:oddVBand="0" w:evenVBand="0" w:oddHBand="1" w:evenHBand="0" w:firstRowFirstColumn="0" w:firstRowLastColumn="0" w:lastRowFirstColumn="0" w:lastRowLastColumn="0"/>
            </w:pPr>
          </w:p>
        </w:tc>
      </w:tr>
      <w:tr w:rsidR="0054045A" w:rsidRPr="00E06755" w14:paraId="5985B57B" w14:textId="77777777" w:rsidTr="00D12DAC">
        <w:tc>
          <w:tcPr>
            <w:cnfStyle w:val="001000000000" w:firstRow="0" w:lastRow="0" w:firstColumn="1" w:lastColumn="0" w:oddVBand="0" w:evenVBand="0" w:oddHBand="0" w:evenHBand="0" w:firstRowFirstColumn="0" w:firstRowLastColumn="0" w:lastRowFirstColumn="0" w:lastRowLastColumn="0"/>
            <w:tcW w:w="1304" w:type="dxa"/>
            <w:tcBorders>
              <w:top w:val="none" w:sz="0" w:space="0" w:color="auto"/>
              <w:left w:val="none" w:sz="0" w:space="0" w:color="auto"/>
              <w:bottom w:val="none" w:sz="0" w:space="0" w:color="auto"/>
            </w:tcBorders>
            <w:shd w:val="clear" w:color="auto" w:fill="FFFFFF" w:themeFill="background1"/>
          </w:tcPr>
          <w:p w14:paraId="53F6F1E5" w14:textId="77777777" w:rsidR="0054045A" w:rsidRPr="00D12DAC" w:rsidRDefault="0054045A">
            <w:pPr>
              <w:pStyle w:val="VCAAtabletextnarrow"/>
              <w:jc w:val="left"/>
              <w:rPr>
                <w:i w:val="0"/>
              </w:rPr>
            </w:pPr>
            <w:r w:rsidRPr="00D12DAC">
              <w:rPr>
                <w:i w:val="0"/>
              </w:rPr>
              <w:t>Loan term</w:t>
            </w:r>
          </w:p>
        </w:tc>
        <w:tc>
          <w:tcPr>
            <w:tcW w:w="4167" w:type="dxa"/>
            <w:shd w:val="clear" w:color="auto" w:fill="FFFFFF" w:themeFill="background1"/>
          </w:tcPr>
          <w:p w14:paraId="738571F3" w14:textId="77777777" w:rsidR="0054045A" w:rsidRPr="00D250FF" w:rsidRDefault="0054045A">
            <w:pPr>
              <w:pStyle w:val="VCAAtabletextnarrow"/>
              <w:cnfStyle w:val="000000000000" w:firstRow="0" w:lastRow="0" w:firstColumn="0" w:lastColumn="0" w:oddVBand="0" w:evenVBand="0" w:oddHBand="0" w:evenHBand="0" w:firstRowFirstColumn="0" w:firstRowLastColumn="0" w:lastRowFirstColumn="0" w:lastRowLastColumn="0"/>
            </w:pPr>
          </w:p>
        </w:tc>
        <w:tc>
          <w:tcPr>
            <w:tcW w:w="4168" w:type="dxa"/>
            <w:shd w:val="clear" w:color="auto" w:fill="FFFFFF" w:themeFill="background1"/>
          </w:tcPr>
          <w:p w14:paraId="61717AED" w14:textId="77777777" w:rsidR="0054045A" w:rsidRPr="00E06755" w:rsidRDefault="0054045A" w:rsidP="00F4548D">
            <w:pPr>
              <w:pStyle w:val="VCAAtabletextnarrow"/>
              <w:cnfStyle w:val="000000000000" w:firstRow="0" w:lastRow="0" w:firstColumn="0" w:lastColumn="0" w:oddVBand="0" w:evenVBand="0" w:oddHBand="0" w:evenHBand="0" w:firstRowFirstColumn="0" w:firstRowLastColumn="0" w:lastRowFirstColumn="0" w:lastRowLastColumn="0"/>
            </w:pPr>
          </w:p>
        </w:tc>
      </w:tr>
      <w:tr w:rsidR="005B316F" w:rsidRPr="00E06755" w14:paraId="60C3A2CF" w14:textId="77777777" w:rsidTr="00D12DAC">
        <w:trPr>
          <w:cnfStyle w:val="000000100000" w:firstRow="0" w:lastRow="0" w:firstColumn="0" w:lastColumn="0" w:oddVBand="0" w:evenVBand="0" w:oddHBand="1" w:evenHBand="0" w:firstRowFirstColumn="0" w:firstRowLastColumn="0" w:lastRowFirstColumn="0" w:lastRowLastColumn="0"/>
          <w:trHeight w:val="2871"/>
        </w:trPr>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auto"/>
              <w:left w:val="single" w:sz="4" w:space="0" w:color="auto"/>
              <w:bottom w:val="single" w:sz="4" w:space="0" w:color="auto"/>
            </w:tcBorders>
            <w:shd w:val="clear" w:color="auto" w:fill="FFFFFF" w:themeFill="background1"/>
          </w:tcPr>
          <w:p w14:paraId="79901249" w14:textId="28292780" w:rsidR="005B316F" w:rsidRPr="00D12DAC" w:rsidRDefault="005B316F">
            <w:pPr>
              <w:pStyle w:val="VCAAtabletextnarrow"/>
              <w:jc w:val="left"/>
              <w:rPr>
                <w:i w:val="0"/>
              </w:rPr>
            </w:pPr>
            <w:r w:rsidRPr="00D12DAC">
              <w:rPr>
                <w:i w:val="0"/>
              </w:rPr>
              <w:t>Your recommended option and reasons</w:t>
            </w:r>
          </w:p>
        </w:tc>
        <w:tc>
          <w:tcPr>
            <w:tcW w:w="8335" w:type="dxa"/>
            <w:gridSpan w:val="2"/>
            <w:tcBorders>
              <w:top w:val="single" w:sz="4" w:space="0" w:color="auto"/>
              <w:bottom w:val="single" w:sz="4" w:space="0" w:color="auto"/>
            </w:tcBorders>
            <w:shd w:val="clear" w:color="auto" w:fill="FFFFFF" w:themeFill="background1"/>
          </w:tcPr>
          <w:p w14:paraId="3E1C5A5E" w14:textId="77777777" w:rsidR="005B316F" w:rsidRPr="00E06755" w:rsidRDefault="005B316F" w:rsidP="00F4548D">
            <w:pPr>
              <w:pStyle w:val="VCAAtabletextnarrow"/>
              <w:cnfStyle w:val="000000100000" w:firstRow="0" w:lastRow="0" w:firstColumn="0" w:lastColumn="0" w:oddVBand="0" w:evenVBand="0" w:oddHBand="1" w:evenHBand="0" w:firstRowFirstColumn="0" w:firstRowLastColumn="0" w:lastRowFirstColumn="0" w:lastRowLastColumn="0"/>
            </w:pPr>
          </w:p>
        </w:tc>
      </w:tr>
    </w:tbl>
    <w:p w14:paraId="17DE2EFC" w14:textId="77777777" w:rsidR="00F4548D" w:rsidRPr="00E06755" w:rsidRDefault="00F4548D" w:rsidP="0054045A">
      <w:pPr>
        <w:spacing w:after="0" w:line="240" w:lineRule="auto"/>
        <w:contextualSpacing/>
        <w:rPr>
          <w:rFonts w:eastAsia="Calibri"/>
          <w:lang w:val="en-AU"/>
        </w:rPr>
      </w:pPr>
    </w:p>
    <w:p w14:paraId="159F80E0" w14:textId="77777777" w:rsidR="00F4548D" w:rsidRPr="00E06755" w:rsidRDefault="00F4548D">
      <w:pPr>
        <w:rPr>
          <w:rFonts w:eastAsia="Calibri"/>
          <w:lang w:val="en-AU"/>
        </w:rPr>
      </w:pPr>
      <w:r w:rsidRPr="00E06755">
        <w:rPr>
          <w:rFonts w:eastAsia="Calibri"/>
          <w:lang w:val="en-AU"/>
        </w:rPr>
        <w:br w:type="page"/>
      </w:r>
    </w:p>
    <w:p w14:paraId="08E0141E" w14:textId="4DDD2254" w:rsidR="0054045A" w:rsidRPr="00E06755" w:rsidRDefault="0054045A" w:rsidP="00F4548D">
      <w:pPr>
        <w:pStyle w:val="VCAAHeading1"/>
        <w:rPr>
          <w:lang w:val="en-AU"/>
        </w:rPr>
      </w:pPr>
      <w:bookmarkStart w:id="20" w:name="_Toc64878452"/>
      <w:r w:rsidRPr="00E06755">
        <w:rPr>
          <w:lang w:val="en-AU"/>
        </w:rPr>
        <w:t xml:space="preserve">Worksheet </w:t>
      </w:r>
      <w:r w:rsidR="0061695B">
        <w:rPr>
          <w:lang w:val="en-AU"/>
        </w:rPr>
        <w:t>G</w:t>
      </w:r>
      <w:r w:rsidRPr="00E06755">
        <w:rPr>
          <w:lang w:val="en-AU"/>
        </w:rPr>
        <w:t xml:space="preserve">: </w:t>
      </w:r>
      <w:r w:rsidR="00E23BFA" w:rsidRPr="00E06755">
        <w:rPr>
          <w:lang w:val="en-AU"/>
        </w:rPr>
        <w:t>Buy now pay later</w:t>
      </w:r>
      <w:bookmarkEnd w:id="20"/>
    </w:p>
    <w:p w14:paraId="061F0B0A" w14:textId="533C9C5B" w:rsidR="00AB4EA0" w:rsidRDefault="00AB4EA0" w:rsidP="00AB4EA0">
      <w:pPr>
        <w:pStyle w:val="VCAAworksheetinstructionsbold"/>
      </w:pPr>
      <w:r w:rsidRPr="0054045A">
        <w:t xml:space="preserve">Use the following </w:t>
      </w:r>
      <w:r w:rsidR="004C3582">
        <w:t>online resources</w:t>
      </w:r>
      <w:r>
        <w:t xml:space="preserve"> to find out about ‘buy now pay later’ and then answer the questions below.</w:t>
      </w:r>
    </w:p>
    <w:p w14:paraId="5134EA24" w14:textId="1B190126" w:rsidR="0054045A" w:rsidRPr="00E06755" w:rsidRDefault="009B4722" w:rsidP="00FE1348">
      <w:pPr>
        <w:pStyle w:val="VCAAbullet"/>
      </w:pPr>
      <w:hyperlink r:id="rId49" w:anchor="citem_bb3b-960d/" w:history="1">
        <w:r w:rsidR="00AB4EA0">
          <w:rPr>
            <w:color w:val="0000FF"/>
            <w:u w:val="single"/>
          </w:rPr>
          <w:t xml:space="preserve">Buy now pay later in Australia: A guide to providers: </w:t>
        </w:r>
        <w:proofErr w:type="spellStart"/>
        <w:r w:rsidR="00AB4EA0">
          <w:rPr>
            <w:color w:val="0000FF"/>
            <w:u w:val="single"/>
          </w:rPr>
          <w:t>Afterpay</w:t>
        </w:r>
        <w:proofErr w:type="spellEnd"/>
        <w:r w:rsidR="00AB4EA0">
          <w:rPr>
            <w:color w:val="0000FF"/>
            <w:u w:val="single"/>
          </w:rPr>
          <w:t xml:space="preserve">, Zip, </w:t>
        </w:r>
        <w:proofErr w:type="spellStart"/>
        <w:r w:rsidR="00AB4EA0">
          <w:rPr>
            <w:color w:val="0000FF"/>
            <w:u w:val="single"/>
          </w:rPr>
          <w:t>Klarna</w:t>
        </w:r>
        <w:proofErr w:type="spellEnd"/>
        <w:r w:rsidR="00AB4EA0">
          <w:rPr>
            <w:color w:val="0000FF"/>
            <w:u w:val="single"/>
          </w:rPr>
          <w:t xml:space="preserve"> and more (Ellie McLachlan, </w:t>
        </w:r>
        <w:proofErr w:type="spellStart"/>
        <w:r w:rsidR="00AB4EA0">
          <w:rPr>
            <w:color w:val="0000FF"/>
            <w:u w:val="single"/>
          </w:rPr>
          <w:t>Canstar</w:t>
        </w:r>
        <w:proofErr w:type="spellEnd"/>
        <w:r w:rsidR="00AB4EA0">
          <w:rPr>
            <w:color w:val="0000FF"/>
            <w:u w:val="single"/>
          </w:rPr>
          <w:t xml:space="preserve">) </w:t>
        </w:r>
      </w:hyperlink>
    </w:p>
    <w:bookmarkStart w:id="21" w:name="_Hlk45014392"/>
    <w:p w14:paraId="76074124" w14:textId="08093F69" w:rsidR="0054045A" w:rsidRPr="00E06755" w:rsidRDefault="0054045A" w:rsidP="00FE1348">
      <w:pPr>
        <w:pStyle w:val="VCAAbullet"/>
      </w:pPr>
      <w:r w:rsidRPr="007A7EC4">
        <w:fldChar w:fldCharType="begin"/>
      </w:r>
      <w:r w:rsidR="00AB4EA0">
        <w:instrText>HYPERLINK "https://moneysmart.gov.au/other-ways-to-borrow/buy-now-pay-later-services"</w:instrText>
      </w:r>
      <w:r w:rsidRPr="007A7EC4">
        <w:fldChar w:fldCharType="separate"/>
      </w:r>
      <w:r w:rsidR="00AB4EA0">
        <w:rPr>
          <w:color w:val="0000FF"/>
          <w:u w:val="single"/>
        </w:rPr>
        <w:t>Buy now pay later services (moneysmart.gov.au)</w:t>
      </w:r>
      <w:r w:rsidRPr="007A7EC4">
        <w:rPr>
          <w:color w:val="0000FF"/>
          <w:u w:val="single"/>
        </w:rPr>
        <w:fldChar w:fldCharType="end"/>
      </w:r>
    </w:p>
    <w:bookmarkEnd w:id="21"/>
    <w:p w14:paraId="0F5AE8A9" w14:textId="6FB2525D" w:rsidR="0054045A" w:rsidRDefault="00F4548D" w:rsidP="00FE1348">
      <w:pPr>
        <w:pStyle w:val="VCAAworksheetinstructionsbold"/>
      </w:pPr>
      <w:r w:rsidRPr="00E06755">
        <w:t xml:space="preserve">1. </w:t>
      </w:r>
      <w:r w:rsidR="0054045A" w:rsidRPr="00E06755">
        <w:t xml:space="preserve">Outline how </w:t>
      </w:r>
      <w:r w:rsidR="00AB4EA0">
        <w:t>b</w:t>
      </w:r>
      <w:r w:rsidR="0054045A" w:rsidRPr="00E06755">
        <w:t xml:space="preserve">uy </w:t>
      </w:r>
      <w:r w:rsidR="00AB4EA0">
        <w:t>n</w:t>
      </w:r>
      <w:r w:rsidR="0054045A" w:rsidRPr="00E06755">
        <w:t xml:space="preserve">ow </w:t>
      </w:r>
      <w:r w:rsidR="00AB4EA0">
        <w:t>p</w:t>
      </w:r>
      <w:r w:rsidR="0054045A" w:rsidRPr="00E06755">
        <w:t xml:space="preserve">ay </w:t>
      </w:r>
      <w:r w:rsidR="00AB4EA0">
        <w:t>l</w:t>
      </w:r>
      <w:r w:rsidR="0054045A" w:rsidRPr="00E06755">
        <w:t xml:space="preserve">ater works. </w:t>
      </w:r>
    </w:p>
    <w:p w14:paraId="75D64B90" w14:textId="77777777" w:rsidR="00C42A73" w:rsidRPr="00E06755" w:rsidRDefault="00C42A73" w:rsidP="00FE1348">
      <w:pPr>
        <w:pStyle w:val="VCAAworksheetinstructionsbold"/>
      </w:pPr>
    </w:p>
    <w:p w14:paraId="2D9C4222" w14:textId="1A4B1F9F" w:rsidR="0054045A" w:rsidRDefault="00F4548D" w:rsidP="00FE1348">
      <w:pPr>
        <w:pStyle w:val="VCAAworksheetinstructionsbold"/>
      </w:pPr>
      <w:r w:rsidRPr="00E06755">
        <w:t xml:space="preserve">2. </w:t>
      </w:r>
      <w:r w:rsidR="0054045A" w:rsidRPr="00E06755">
        <w:t>Describe how</w:t>
      </w:r>
      <w:r w:rsidR="00AB4EA0" w:rsidRPr="00E06755">
        <w:t xml:space="preserve"> buy now pay later is d</w:t>
      </w:r>
      <w:r w:rsidR="0054045A" w:rsidRPr="00E06755">
        <w:t xml:space="preserve">ifferent </w:t>
      </w:r>
      <w:r w:rsidR="00AB4EA0">
        <w:t>from</w:t>
      </w:r>
      <w:r w:rsidR="0054045A" w:rsidRPr="00E06755">
        <w:t xml:space="preserve"> traditional lay</w:t>
      </w:r>
      <w:r w:rsidR="00E83A18">
        <w:t>-</w:t>
      </w:r>
      <w:r w:rsidR="0054045A" w:rsidRPr="00E06755">
        <w:t>by</w:t>
      </w:r>
      <w:r w:rsidR="00AB4EA0">
        <w:t>.</w:t>
      </w:r>
      <w:r w:rsidR="0054045A" w:rsidRPr="00E06755">
        <w:t xml:space="preserve"> </w:t>
      </w:r>
    </w:p>
    <w:p w14:paraId="6ED7AA00" w14:textId="77777777" w:rsidR="00C42A73" w:rsidRPr="00E06755" w:rsidRDefault="00C42A73" w:rsidP="00FE1348">
      <w:pPr>
        <w:pStyle w:val="VCAAworksheetinstructionsbold"/>
      </w:pPr>
    </w:p>
    <w:p w14:paraId="5EA1E8AB" w14:textId="1BEDD8C9" w:rsidR="0054045A" w:rsidRDefault="00F4548D" w:rsidP="00FE1348">
      <w:pPr>
        <w:pStyle w:val="VCAAworksheetinstructionsbold"/>
      </w:pPr>
      <w:r w:rsidRPr="00E06755">
        <w:t xml:space="preserve">3. </w:t>
      </w:r>
      <w:r w:rsidR="0054045A" w:rsidRPr="00E06755">
        <w:t xml:space="preserve">Describe how </w:t>
      </w:r>
      <w:r w:rsidR="00AB4EA0" w:rsidRPr="00E06755">
        <w:t>buy now pay later is</w:t>
      </w:r>
      <w:r w:rsidR="0054045A" w:rsidRPr="00E06755">
        <w:t xml:space="preserve"> different </w:t>
      </w:r>
      <w:r w:rsidR="00AB4EA0">
        <w:t>from</w:t>
      </w:r>
      <w:r w:rsidR="0054045A" w:rsidRPr="00E06755">
        <w:t xml:space="preserve"> using a credit card</w:t>
      </w:r>
      <w:r w:rsidR="00AB4EA0">
        <w:t>.</w:t>
      </w:r>
      <w:r w:rsidR="0054045A" w:rsidRPr="00E06755">
        <w:t xml:space="preserve"> </w:t>
      </w:r>
    </w:p>
    <w:p w14:paraId="792AD83D" w14:textId="77777777" w:rsidR="00C42A73" w:rsidRPr="00E06755" w:rsidRDefault="00C42A73" w:rsidP="00FE1348">
      <w:pPr>
        <w:pStyle w:val="VCAAworksheetinstructionsbold"/>
      </w:pPr>
    </w:p>
    <w:p w14:paraId="07ED07B5" w14:textId="0EA25E21" w:rsidR="00C42A73" w:rsidRDefault="00F4548D" w:rsidP="00FE1348">
      <w:pPr>
        <w:pStyle w:val="VCAAworksheetinstructionsbold"/>
      </w:pPr>
      <w:r w:rsidRPr="00E06755">
        <w:t xml:space="preserve">4. </w:t>
      </w:r>
      <w:r w:rsidR="0054045A" w:rsidRPr="00E06755">
        <w:t xml:space="preserve">Describe three features of the demographic of people who have been found to use </w:t>
      </w:r>
      <w:r w:rsidR="00AB4EA0">
        <w:t xml:space="preserve">buy now pay later </w:t>
      </w:r>
      <w:r w:rsidR="0054045A" w:rsidRPr="00E06755">
        <w:t>services most frequently. Is this a concern? Discuss</w:t>
      </w:r>
      <w:r w:rsidR="00AB4EA0">
        <w:t>.</w:t>
      </w:r>
    </w:p>
    <w:p w14:paraId="6F6D4C16" w14:textId="77777777" w:rsidR="00C42A73" w:rsidRDefault="00C42A73" w:rsidP="00FE1348">
      <w:pPr>
        <w:pStyle w:val="VCAAworksheetinstructionsbold"/>
      </w:pPr>
    </w:p>
    <w:p w14:paraId="0467CB8E" w14:textId="0601D9EE" w:rsidR="0054045A" w:rsidRPr="00E06755" w:rsidRDefault="0054045A" w:rsidP="00FE1348">
      <w:pPr>
        <w:pStyle w:val="VCAAworksheetinstructionsbold"/>
      </w:pPr>
    </w:p>
    <w:p w14:paraId="06FA2B87" w14:textId="77777777" w:rsidR="00C42A73" w:rsidRDefault="00F4548D" w:rsidP="00FE1348">
      <w:pPr>
        <w:pStyle w:val="VCAAworksheetinstructionsbold"/>
      </w:pPr>
      <w:r w:rsidRPr="00E06755">
        <w:t xml:space="preserve">5. </w:t>
      </w:r>
      <w:r w:rsidR="0054045A" w:rsidRPr="00E06755">
        <w:t>Have you e</w:t>
      </w:r>
      <w:r w:rsidR="0054045A" w:rsidRPr="0054045A">
        <w:t>ver used</w:t>
      </w:r>
      <w:r w:rsidR="00AB4EA0" w:rsidRPr="0054045A">
        <w:t xml:space="preserve"> buy now pay later?</w:t>
      </w:r>
      <w:r w:rsidR="0054045A" w:rsidRPr="0054045A">
        <w:t xml:space="preserve"> If so</w:t>
      </w:r>
      <w:r w:rsidR="00AB4EA0">
        <w:t>,</w:t>
      </w:r>
      <w:r w:rsidR="0054045A" w:rsidRPr="0054045A">
        <w:t xml:space="preserve"> describe your experience</w:t>
      </w:r>
      <w:r w:rsidR="00AB4EA0">
        <w:t>.</w:t>
      </w:r>
    </w:p>
    <w:p w14:paraId="12505781" w14:textId="77777777" w:rsidR="00C42A73" w:rsidRDefault="00C42A73" w:rsidP="00FE1348">
      <w:pPr>
        <w:pStyle w:val="VCAAworksheetinstructionsbold"/>
      </w:pPr>
    </w:p>
    <w:p w14:paraId="1CF8BB7D" w14:textId="10122CF2" w:rsidR="0054045A" w:rsidRPr="0054045A" w:rsidRDefault="0054045A" w:rsidP="00FE1348">
      <w:pPr>
        <w:pStyle w:val="VCAAworksheetinstructionsbold"/>
      </w:pPr>
    </w:p>
    <w:p w14:paraId="0D3D6708" w14:textId="1C1EF1B0" w:rsidR="0054045A" w:rsidRDefault="00F4548D" w:rsidP="00FE1348">
      <w:pPr>
        <w:pStyle w:val="VCAAworksheetinstructionsbold"/>
      </w:pPr>
      <w:r>
        <w:t xml:space="preserve">6. </w:t>
      </w:r>
      <w:r w:rsidR="0054045A" w:rsidRPr="0054045A">
        <w:t>Can</w:t>
      </w:r>
      <w:r w:rsidR="00AB4EA0" w:rsidRPr="0054045A">
        <w:t xml:space="preserve"> buy now pay later affect you</w:t>
      </w:r>
      <w:r w:rsidR="0054045A" w:rsidRPr="0054045A">
        <w:t>r credit score (credit rating)? Explain</w:t>
      </w:r>
      <w:r w:rsidR="00AB4EA0">
        <w:t>.</w:t>
      </w:r>
      <w:r w:rsidR="0054045A" w:rsidRPr="0054045A">
        <w:t xml:space="preserve"> </w:t>
      </w:r>
    </w:p>
    <w:p w14:paraId="6A2AAB47" w14:textId="353E6E0D" w:rsidR="00C42A73" w:rsidRDefault="00C42A73" w:rsidP="00FE1348">
      <w:pPr>
        <w:pStyle w:val="VCAAworksheetinstructionsbold"/>
      </w:pPr>
    </w:p>
    <w:p w14:paraId="3710A677" w14:textId="77777777" w:rsidR="00C42A73" w:rsidRPr="0054045A" w:rsidRDefault="00C42A73" w:rsidP="00FE1348">
      <w:pPr>
        <w:pStyle w:val="VCAAworksheetinstructionsbold"/>
      </w:pPr>
    </w:p>
    <w:p w14:paraId="07A64F5D" w14:textId="25D9D76B" w:rsidR="0054045A" w:rsidRPr="0054045A" w:rsidRDefault="00F4548D" w:rsidP="00FE1348">
      <w:pPr>
        <w:pStyle w:val="VCAAworksheetinstructionsbold"/>
      </w:pPr>
      <w:r>
        <w:t xml:space="preserve">7. </w:t>
      </w:r>
      <w:r w:rsidR="0054045A" w:rsidRPr="0054045A">
        <w:t xml:space="preserve">List the </w:t>
      </w:r>
      <w:r w:rsidR="00AB4EA0" w:rsidRPr="00FE1348">
        <w:t>fees and charges</w:t>
      </w:r>
      <w:r w:rsidR="0054045A" w:rsidRPr="00FE1348">
        <w:t xml:space="preserve"> </w:t>
      </w:r>
      <w:r w:rsidR="0054045A" w:rsidRPr="0054045A">
        <w:t>that may result from using Buy Now pay Later services</w:t>
      </w:r>
      <w:r w:rsidR="00AB4EA0">
        <w:t>. (See the moneysmart.gov.au link</w:t>
      </w:r>
      <w:r w:rsidR="00E83A18">
        <w:t xml:space="preserve"> above</w:t>
      </w:r>
      <w:r w:rsidR="00AB4EA0">
        <w:t>.)</w:t>
      </w:r>
    </w:p>
    <w:p w14:paraId="16F8EE69" w14:textId="77777777" w:rsidR="00C42A73" w:rsidRDefault="00C42A73">
      <w:pPr>
        <w:rPr>
          <w:rFonts w:asciiTheme="majorHAnsi" w:hAnsiTheme="majorHAnsi" w:cs="Arial"/>
          <w:b/>
          <w:color w:val="000000" w:themeColor="text1"/>
          <w:sz w:val="20"/>
          <w:lang w:val="en-AU"/>
        </w:rPr>
      </w:pPr>
      <w:r>
        <w:br w:type="page"/>
      </w:r>
    </w:p>
    <w:p w14:paraId="2230A1C6" w14:textId="1D81ED2B" w:rsidR="0054045A" w:rsidRPr="0054045A" w:rsidRDefault="00F4548D" w:rsidP="00FE1348">
      <w:pPr>
        <w:pStyle w:val="VCAAworksheetinstructionsbold"/>
      </w:pPr>
      <w:r>
        <w:t xml:space="preserve">8. </w:t>
      </w:r>
      <w:r w:rsidR="0054045A" w:rsidRPr="0054045A">
        <w:t>Complete the table</w:t>
      </w:r>
      <w:r w:rsidR="00C42A73">
        <w:t xml:space="preserve"> </w:t>
      </w:r>
      <w:r w:rsidR="00E83A18">
        <w:t xml:space="preserve">below, </w:t>
      </w:r>
      <w:r w:rsidR="0054045A" w:rsidRPr="0054045A">
        <w:t>summaris</w:t>
      </w:r>
      <w:r w:rsidR="00926E21">
        <w:t>ing</w:t>
      </w:r>
      <w:r w:rsidR="0054045A" w:rsidRPr="0054045A">
        <w:t xml:space="preserve"> the advantages and disadvantages of </w:t>
      </w:r>
      <w:r w:rsidR="00C42A73" w:rsidRPr="0054045A">
        <w:t>buy now pay later se</w:t>
      </w:r>
      <w:r w:rsidR="0054045A" w:rsidRPr="0054045A">
        <w:t>rvices.</w:t>
      </w:r>
      <w:r w:rsidR="00926E21">
        <w:t xml:space="preserve"> Use the following </w:t>
      </w:r>
      <w:r w:rsidR="004C3582">
        <w:t>online resources</w:t>
      </w:r>
      <w:r w:rsidR="00926E21">
        <w:t xml:space="preserve"> in your research on advantages and disadvantages.</w:t>
      </w:r>
    </w:p>
    <w:p w14:paraId="3EBAED0A" w14:textId="2DDA3ECE" w:rsidR="0054045A" w:rsidRPr="0054045A" w:rsidRDefault="009B4722" w:rsidP="00FE1348">
      <w:pPr>
        <w:pStyle w:val="VCAAbullet"/>
        <w:rPr>
          <w:lang w:val="en-AU"/>
        </w:rPr>
      </w:pPr>
      <w:hyperlink r:id="rId50" w:history="1">
        <w:r w:rsidR="00C42A73">
          <w:rPr>
            <w:color w:val="0000FF"/>
            <w:u w:val="single"/>
            <w:lang w:val="en-AU"/>
          </w:rPr>
          <w:t xml:space="preserve">The pros and cons of </w:t>
        </w:r>
        <w:proofErr w:type="spellStart"/>
        <w:r w:rsidR="00C42A73">
          <w:rPr>
            <w:color w:val="0000FF"/>
            <w:u w:val="single"/>
            <w:lang w:val="en-AU"/>
          </w:rPr>
          <w:t>Afterpay</w:t>
        </w:r>
        <w:proofErr w:type="spellEnd"/>
        <w:r w:rsidR="00C42A73">
          <w:rPr>
            <w:color w:val="0000FF"/>
            <w:u w:val="single"/>
            <w:lang w:val="en-AU"/>
          </w:rPr>
          <w:t xml:space="preserve"> (Emma Duffy, Savings.com.au)</w:t>
        </w:r>
      </w:hyperlink>
    </w:p>
    <w:p w14:paraId="242476BF" w14:textId="565FE836" w:rsidR="0054045A" w:rsidRPr="0054045A" w:rsidRDefault="009B4722" w:rsidP="00FE1348">
      <w:pPr>
        <w:pStyle w:val="VCAAbullet"/>
        <w:rPr>
          <w:lang w:val="en-AU"/>
        </w:rPr>
      </w:pPr>
      <w:hyperlink r:id="rId51" w:history="1">
        <w:r w:rsidR="00C42A73">
          <w:rPr>
            <w:color w:val="0000FF"/>
            <w:u w:val="single"/>
            <w:lang w:val="en-AU"/>
          </w:rPr>
          <w:t xml:space="preserve">The pros and cons of 'buy now, pay later' (Louise Chan, </w:t>
        </w:r>
        <w:proofErr w:type="spellStart"/>
        <w:r w:rsidR="00C42A73">
          <w:rPr>
            <w:color w:val="0000FF"/>
            <w:u w:val="single"/>
            <w:lang w:val="en-AU"/>
          </w:rPr>
          <w:t>nestegg</w:t>
        </w:r>
        <w:proofErr w:type="spellEnd"/>
        <w:r w:rsidR="00C42A73">
          <w:rPr>
            <w:color w:val="0000FF"/>
            <w:u w:val="single"/>
            <w:lang w:val="en-AU"/>
          </w:rPr>
          <w:t>)</w:t>
        </w:r>
      </w:hyperlink>
    </w:p>
    <w:p w14:paraId="4807BBA7" w14:textId="6E042E23" w:rsidR="00C42A73" w:rsidRPr="00D12DAC" w:rsidRDefault="009B4722" w:rsidP="00D12DAC">
      <w:pPr>
        <w:pStyle w:val="VCAAbullet"/>
        <w:spacing w:after="240"/>
        <w:rPr>
          <w:lang w:val="en-AU"/>
        </w:rPr>
      </w:pPr>
      <w:hyperlink r:id="rId52" w:history="1">
        <w:r w:rsidR="00C42A73">
          <w:rPr>
            <w:color w:val="0000FF"/>
            <w:u w:val="single"/>
            <w:lang w:val="en-AU"/>
          </w:rPr>
          <w:t>Buy now pay later pros and cons (Money &amp; Life)</w:t>
        </w:r>
      </w:hyperlink>
    </w:p>
    <w:tbl>
      <w:tblPr>
        <w:tblStyle w:val="GridTable4-Accent5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dvantages and disadvantages table"/>
      </w:tblPr>
      <w:tblGrid>
        <w:gridCol w:w="4817"/>
        <w:gridCol w:w="4817"/>
      </w:tblGrid>
      <w:tr w:rsidR="0054045A" w:rsidRPr="0054045A" w14:paraId="0B26B8C3" w14:textId="77777777" w:rsidTr="00D12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7" w:type="dxa"/>
            <w:tcBorders>
              <w:top w:val="none" w:sz="0" w:space="0" w:color="auto"/>
              <w:left w:val="none" w:sz="0" w:space="0" w:color="auto"/>
              <w:bottom w:val="none" w:sz="0" w:space="0" w:color="auto"/>
              <w:right w:val="none" w:sz="0" w:space="0" w:color="auto"/>
            </w:tcBorders>
            <w:shd w:val="clear" w:color="auto" w:fill="0072AA" w:themeFill="accent1" w:themeFillShade="BF"/>
          </w:tcPr>
          <w:p w14:paraId="460ADB85" w14:textId="2615433F" w:rsidR="0054045A" w:rsidRPr="0054045A" w:rsidRDefault="00C42A73" w:rsidP="00FD23A4">
            <w:pPr>
              <w:pStyle w:val="VCAAtableheadingnarrow"/>
            </w:pPr>
            <w:r w:rsidRPr="0054045A">
              <w:t>Advantages</w:t>
            </w:r>
          </w:p>
        </w:tc>
        <w:tc>
          <w:tcPr>
            <w:tcW w:w="4817" w:type="dxa"/>
            <w:tcBorders>
              <w:top w:val="none" w:sz="0" w:space="0" w:color="auto"/>
              <w:left w:val="none" w:sz="0" w:space="0" w:color="auto"/>
              <w:bottom w:val="none" w:sz="0" w:space="0" w:color="auto"/>
              <w:right w:val="none" w:sz="0" w:space="0" w:color="auto"/>
            </w:tcBorders>
            <w:shd w:val="clear" w:color="auto" w:fill="0072AA" w:themeFill="accent1" w:themeFillShade="BF"/>
          </w:tcPr>
          <w:p w14:paraId="3D309090" w14:textId="54F94A2D" w:rsidR="0054045A" w:rsidRPr="0054045A" w:rsidRDefault="00C42A73" w:rsidP="00FD23A4">
            <w:pPr>
              <w:pStyle w:val="VCAAtableheadingnarrow"/>
              <w:cnfStyle w:val="100000000000" w:firstRow="1" w:lastRow="0" w:firstColumn="0" w:lastColumn="0" w:oddVBand="0" w:evenVBand="0" w:oddHBand="0" w:evenHBand="0" w:firstRowFirstColumn="0" w:firstRowLastColumn="0" w:lastRowFirstColumn="0" w:lastRowLastColumn="0"/>
            </w:pPr>
            <w:r w:rsidRPr="0054045A">
              <w:t>Disadvantages</w:t>
            </w:r>
          </w:p>
        </w:tc>
      </w:tr>
      <w:tr w:rsidR="0054045A" w:rsidRPr="0054045A" w14:paraId="6C9DD1EB" w14:textId="77777777" w:rsidTr="00D12DAC">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4817" w:type="dxa"/>
            <w:shd w:val="clear" w:color="auto" w:fill="FFFFFF" w:themeFill="background1"/>
          </w:tcPr>
          <w:p w14:paraId="732BDBC3" w14:textId="77777777" w:rsidR="0054045A" w:rsidRPr="0054045A" w:rsidRDefault="0054045A" w:rsidP="00FD23A4">
            <w:pPr>
              <w:pStyle w:val="VCAAtabletextnarrow"/>
            </w:pPr>
          </w:p>
        </w:tc>
        <w:tc>
          <w:tcPr>
            <w:tcW w:w="4817" w:type="dxa"/>
            <w:shd w:val="clear" w:color="auto" w:fill="FFFFFF" w:themeFill="background1"/>
          </w:tcPr>
          <w:p w14:paraId="749AAAF8" w14:textId="77777777" w:rsidR="0054045A" w:rsidRPr="0054045A" w:rsidRDefault="0054045A" w:rsidP="00FD23A4">
            <w:pPr>
              <w:pStyle w:val="VCAAtabletextnarrow"/>
              <w:cnfStyle w:val="000000100000" w:firstRow="0" w:lastRow="0" w:firstColumn="0" w:lastColumn="0" w:oddVBand="0" w:evenVBand="0" w:oddHBand="1" w:evenHBand="0" w:firstRowFirstColumn="0" w:firstRowLastColumn="0" w:lastRowFirstColumn="0" w:lastRowLastColumn="0"/>
            </w:pPr>
          </w:p>
        </w:tc>
      </w:tr>
      <w:tr w:rsidR="0054045A" w:rsidRPr="0054045A" w14:paraId="385719C3" w14:textId="77777777" w:rsidTr="00D12DAC">
        <w:trPr>
          <w:trHeight w:val="657"/>
        </w:trPr>
        <w:tc>
          <w:tcPr>
            <w:cnfStyle w:val="001000000000" w:firstRow="0" w:lastRow="0" w:firstColumn="1" w:lastColumn="0" w:oddVBand="0" w:evenVBand="0" w:oddHBand="0" w:evenHBand="0" w:firstRowFirstColumn="0" w:firstRowLastColumn="0" w:lastRowFirstColumn="0" w:lastRowLastColumn="0"/>
            <w:tcW w:w="4817" w:type="dxa"/>
            <w:shd w:val="clear" w:color="auto" w:fill="FFFFFF" w:themeFill="background1"/>
          </w:tcPr>
          <w:p w14:paraId="0DDD3B8D" w14:textId="77777777" w:rsidR="0054045A" w:rsidRPr="0054045A" w:rsidRDefault="0054045A" w:rsidP="00FD23A4">
            <w:pPr>
              <w:pStyle w:val="VCAAtabletextnarrow"/>
            </w:pPr>
          </w:p>
        </w:tc>
        <w:tc>
          <w:tcPr>
            <w:tcW w:w="4817" w:type="dxa"/>
            <w:shd w:val="clear" w:color="auto" w:fill="FFFFFF" w:themeFill="background1"/>
          </w:tcPr>
          <w:p w14:paraId="7B4244D2" w14:textId="77777777" w:rsidR="0054045A" w:rsidRPr="0054045A" w:rsidRDefault="0054045A" w:rsidP="00FD23A4">
            <w:pPr>
              <w:pStyle w:val="VCAAtabletextnarrow"/>
              <w:cnfStyle w:val="000000000000" w:firstRow="0" w:lastRow="0" w:firstColumn="0" w:lastColumn="0" w:oddVBand="0" w:evenVBand="0" w:oddHBand="0" w:evenHBand="0" w:firstRowFirstColumn="0" w:firstRowLastColumn="0" w:lastRowFirstColumn="0" w:lastRowLastColumn="0"/>
            </w:pPr>
          </w:p>
        </w:tc>
      </w:tr>
      <w:tr w:rsidR="0054045A" w:rsidRPr="0054045A" w14:paraId="1ADBFAA1" w14:textId="77777777" w:rsidTr="00D12DAC">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4817" w:type="dxa"/>
            <w:shd w:val="clear" w:color="auto" w:fill="FFFFFF" w:themeFill="background1"/>
          </w:tcPr>
          <w:p w14:paraId="543DA143" w14:textId="77777777" w:rsidR="0054045A" w:rsidRPr="0054045A" w:rsidRDefault="0054045A" w:rsidP="00FD23A4">
            <w:pPr>
              <w:pStyle w:val="VCAAtabletextnarrow"/>
            </w:pPr>
          </w:p>
        </w:tc>
        <w:tc>
          <w:tcPr>
            <w:tcW w:w="4817" w:type="dxa"/>
            <w:shd w:val="clear" w:color="auto" w:fill="FFFFFF" w:themeFill="background1"/>
          </w:tcPr>
          <w:p w14:paraId="5B605CFB" w14:textId="77777777" w:rsidR="0054045A" w:rsidRPr="0054045A" w:rsidRDefault="0054045A" w:rsidP="00FD23A4">
            <w:pPr>
              <w:pStyle w:val="VCAAtabletextnarrow"/>
              <w:cnfStyle w:val="000000100000" w:firstRow="0" w:lastRow="0" w:firstColumn="0" w:lastColumn="0" w:oddVBand="0" w:evenVBand="0" w:oddHBand="1" w:evenHBand="0" w:firstRowFirstColumn="0" w:firstRowLastColumn="0" w:lastRowFirstColumn="0" w:lastRowLastColumn="0"/>
            </w:pPr>
          </w:p>
        </w:tc>
      </w:tr>
      <w:tr w:rsidR="0054045A" w:rsidRPr="0054045A" w14:paraId="1F90BCF6" w14:textId="77777777" w:rsidTr="00D12DAC">
        <w:trPr>
          <w:trHeight w:val="657"/>
        </w:trPr>
        <w:tc>
          <w:tcPr>
            <w:cnfStyle w:val="001000000000" w:firstRow="0" w:lastRow="0" w:firstColumn="1" w:lastColumn="0" w:oddVBand="0" w:evenVBand="0" w:oddHBand="0" w:evenHBand="0" w:firstRowFirstColumn="0" w:firstRowLastColumn="0" w:lastRowFirstColumn="0" w:lastRowLastColumn="0"/>
            <w:tcW w:w="4817" w:type="dxa"/>
            <w:shd w:val="clear" w:color="auto" w:fill="FFFFFF" w:themeFill="background1"/>
          </w:tcPr>
          <w:p w14:paraId="1AAE0A97" w14:textId="77777777" w:rsidR="0054045A" w:rsidRPr="0054045A" w:rsidRDefault="0054045A" w:rsidP="00FD23A4">
            <w:pPr>
              <w:pStyle w:val="VCAAtabletextnarrow"/>
            </w:pPr>
          </w:p>
        </w:tc>
        <w:tc>
          <w:tcPr>
            <w:tcW w:w="4817" w:type="dxa"/>
            <w:shd w:val="clear" w:color="auto" w:fill="FFFFFF" w:themeFill="background1"/>
          </w:tcPr>
          <w:p w14:paraId="21D911E8" w14:textId="77777777" w:rsidR="0054045A" w:rsidRPr="0054045A" w:rsidRDefault="0054045A" w:rsidP="00FD23A4">
            <w:pPr>
              <w:pStyle w:val="VCAAtabletextnarrow"/>
              <w:cnfStyle w:val="000000000000" w:firstRow="0" w:lastRow="0" w:firstColumn="0" w:lastColumn="0" w:oddVBand="0" w:evenVBand="0" w:oddHBand="0" w:evenHBand="0" w:firstRowFirstColumn="0" w:firstRowLastColumn="0" w:lastRowFirstColumn="0" w:lastRowLastColumn="0"/>
            </w:pPr>
          </w:p>
        </w:tc>
      </w:tr>
      <w:tr w:rsidR="0054045A" w:rsidRPr="0054045A" w14:paraId="66255F63" w14:textId="77777777" w:rsidTr="00D12DAC">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4817" w:type="dxa"/>
            <w:shd w:val="clear" w:color="auto" w:fill="FFFFFF" w:themeFill="background1"/>
          </w:tcPr>
          <w:p w14:paraId="01E734E3" w14:textId="77777777" w:rsidR="0054045A" w:rsidRPr="0054045A" w:rsidRDefault="0054045A" w:rsidP="00FD23A4">
            <w:pPr>
              <w:pStyle w:val="VCAAtabletextnarrow"/>
            </w:pPr>
          </w:p>
        </w:tc>
        <w:tc>
          <w:tcPr>
            <w:tcW w:w="4817" w:type="dxa"/>
            <w:shd w:val="clear" w:color="auto" w:fill="FFFFFF" w:themeFill="background1"/>
          </w:tcPr>
          <w:p w14:paraId="1DE49B45" w14:textId="77777777" w:rsidR="0054045A" w:rsidRPr="0054045A" w:rsidRDefault="0054045A" w:rsidP="00FD23A4">
            <w:pPr>
              <w:pStyle w:val="VCAAtabletextnarrow"/>
              <w:cnfStyle w:val="000000100000" w:firstRow="0" w:lastRow="0" w:firstColumn="0" w:lastColumn="0" w:oddVBand="0" w:evenVBand="0" w:oddHBand="1" w:evenHBand="0" w:firstRowFirstColumn="0" w:firstRowLastColumn="0" w:lastRowFirstColumn="0" w:lastRowLastColumn="0"/>
            </w:pPr>
          </w:p>
        </w:tc>
      </w:tr>
      <w:tr w:rsidR="0054045A" w:rsidRPr="0054045A" w14:paraId="053697AD" w14:textId="77777777" w:rsidTr="00D12DAC">
        <w:trPr>
          <w:trHeight w:val="657"/>
        </w:trPr>
        <w:tc>
          <w:tcPr>
            <w:cnfStyle w:val="001000000000" w:firstRow="0" w:lastRow="0" w:firstColumn="1" w:lastColumn="0" w:oddVBand="0" w:evenVBand="0" w:oddHBand="0" w:evenHBand="0" w:firstRowFirstColumn="0" w:firstRowLastColumn="0" w:lastRowFirstColumn="0" w:lastRowLastColumn="0"/>
            <w:tcW w:w="4817" w:type="dxa"/>
            <w:shd w:val="clear" w:color="auto" w:fill="FFFFFF" w:themeFill="background1"/>
          </w:tcPr>
          <w:p w14:paraId="141EFF91" w14:textId="77777777" w:rsidR="0054045A" w:rsidRPr="0054045A" w:rsidRDefault="0054045A" w:rsidP="00FD23A4">
            <w:pPr>
              <w:pStyle w:val="VCAAtabletextnarrow"/>
            </w:pPr>
          </w:p>
        </w:tc>
        <w:tc>
          <w:tcPr>
            <w:tcW w:w="4817" w:type="dxa"/>
            <w:shd w:val="clear" w:color="auto" w:fill="FFFFFF" w:themeFill="background1"/>
          </w:tcPr>
          <w:p w14:paraId="043F2337" w14:textId="77777777" w:rsidR="0054045A" w:rsidRPr="0054045A" w:rsidRDefault="0054045A" w:rsidP="00FD23A4">
            <w:pPr>
              <w:pStyle w:val="VCAAtabletextnarrow"/>
              <w:cnfStyle w:val="000000000000" w:firstRow="0" w:lastRow="0" w:firstColumn="0" w:lastColumn="0" w:oddVBand="0" w:evenVBand="0" w:oddHBand="0" w:evenHBand="0" w:firstRowFirstColumn="0" w:firstRowLastColumn="0" w:lastRowFirstColumn="0" w:lastRowLastColumn="0"/>
            </w:pPr>
          </w:p>
        </w:tc>
      </w:tr>
      <w:tr w:rsidR="0054045A" w:rsidRPr="0054045A" w14:paraId="2FB74A48" w14:textId="77777777" w:rsidTr="00D12DAC">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4817" w:type="dxa"/>
            <w:shd w:val="clear" w:color="auto" w:fill="FFFFFF" w:themeFill="background1"/>
          </w:tcPr>
          <w:p w14:paraId="1582C078" w14:textId="77777777" w:rsidR="0054045A" w:rsidRPr="0054045A" w:rsidRDefault="0054045A" w:rsidP="00FD23A4">
            <w:pPr>
              <w:pStyle w:val="VCAAtabletextnarrow"/>
            </w:pPr>
          </w:p>
        </w:tc>
        <w:tc>
          <w:tcPr>
            <w:tcW w:w="4817" w:type="dxa"/>
            <w:shd w:val="clear" w:color="auto" w:fill="FFFFFF" w:themeFill="background1"/>
          </w:tcPr>
          <w:p w14:paraId="541E7690" w14:textId="77777777" w:rsidR="0054045A" w:rsidRPr="0054045A" w:rsidRDefault="0054045A" w:rsidP="00FD23A4">
            <w:pPr>
              <w:pStyle w:val="VCAAtabletextnarrow"/>
              <w:cnfStyle w:val="000000100000" w:firstRow="0" w:lastRow="0" w:firstColumn="0" w:lastColumn="0" w:oddVBand="0" w:evenVBand="0" w:oddHBand="1" w:evenHBand="0" w:firstRowFirstColumn="0" w:firstRowLastColumn="0" w:lastRowFirstColumn="0" w:lastRowLastColumn="0"/>
            </w:pPr>
          </w:p>
        </w:tc>
      </w:tr>
      <w:tr w:rsidR="00E83A18" w:rsidRPr="0054045A" w14:paraId="2E51686A" w14:textId="77777777" w:rsidTr="00D12DAC">
        <w:trPr>
          <w:trHeight w:val="657"/>
        </w:trPr>
        <w:tc>
          <w:tcPr>
            <w:cnfStyle w:val="001000000000" w:firstRow="0" w:lastRow="0" w:firstColumn="1" w:lastColumn="0" w:oddVBand="0" w:evenVBand="0" w:oddHBand="0" w:evenHBand="0" w:firstRowFirstColumn="0" w:firstRowLastColumn="0" w:lastRowFirstColumn="0" w:lastRowLastColumn="0"/>
            <w:tcW w:w="4817" w:type="dxa"/>
            <w:shd w:val="clear" w:color="auto" w:fill="FFFFFF" w:themeFill="background1"/>
          </w:tcPr>
          <w:p w14:paraId="0379F888" w14:textId="77777777" w:rsidR="00E83A18" w:rsidRPr="0054045A" w:rsidRDefault="00E83A18" w:rsidP="00FD23A4">
            <w:pPr>
              <w:pStyle w:val="VCAAtabletextnarrow"/>
            </w:pPr>
          </w:p>
        </w:tc>
        <w:tc>
          <w:tcPr>
            <w:tcW w:w="4817" w:type="dxa"/>
            <w:shd w:val="clear" w:color="auto" w:fill="FFFFFF" w:themeFill="background1"/>
          </w:tcPr>
          <w:p w14:paraId="79402ED4" w14:textId="77777777" w:rsidR="00E83A18" w:rsidRPr="0054045A" w:rsidRDefault="00E83A18" w:rsidP="00FD23A4">
            <w:pPr>
              <w:pStyle w:val="VCAAtabletextnarrow"/>
              <w:cnfStyle w:val="000000000000" w:firstRow="0" w:lastRow="0" w:firstColumn="0" w:lastColumn="0" w:oddVBand="0" w:evenVBand="0" w:oddHBand="0" w:evenHBand="0" w:firstRowFirstColumn="0" w:firstRowLastColumn="0" w:lastRowFirstColumn="0" w:lastRowLastColumn="0"/>
            </w:pPr>
          </w:p>
        </w:tc>
      </w:tr>
    </w:tbl>
    <w:p w14:paraId="25A96913" w14:textId="77777777" w:rsidR="0054045A" w:rsidRPr="0054045A" w:rsidRDefault="0054045A" w:rsidP="0054045A">
      <w:pPr>
        <w:spacing w:after="160" w:line="259" w:lineRule="auto"/>
        <w:ind w:left="720"/>
        <w:contextualSpacing/>
        <w:rPr>
          <w:rFonts w:ascii="Calibri" w:eastAsia="Calibri" w:hAnsi="Calibri" w:cs="Times New Roman"/>
          <w:lang w:val="en-AU"/>
        </w:rPr>
      </w:pPr>
    </w:p>
    <w:p w14:paraId="6F30CB3A" w14:textId="10AF8C83" w:rsidR="0054045A" w:rsidRPr="0054045A" w:rsidRDefault="00C42A73" w:rsidP="00FE1348">
      <w:pPr>
        <w:pStyle w:val="VCAAworksheetinstructionsbold"/>
      </w:pPr>
      <w:r>
        <w:t>9</w:t>
      </w:r>
      <w:r w:rsidR="00FD23A4">
        <w:t xml:space="preserve">. </w:t>
      </w:r>
      <w:r w:rsidR="00926E21">
        <w:t>Access the</w:t>
      </w:r>
      <w:r w:rsidR="0054045A" w:rsidRPr="0054045A">
        <w:t xml:space="preserve"> link below </w:t>
      </w:r>
      <w:r w:rsidR="00926E21">
        <w:t xml:space="preserve">and </w:t>
      </w:r>
      <w:r w:rsidR="0054045A" w:rsidRPr="0054045A">
        <w:t>complete the following</w:t>
      </w:r>
      <w:r>
        <w:t xml:space="preserve"> questions.</w:t>
      </w:r>
    </w:p>
    <w:p w14:paraId="3DF15B4B" w14:textId="6DB96706" w:rsidR="0054045A" w:rsidRPr="0054045A" w:rsidRDefault="009B4722" w:rsidP="00FE1348">
      <w:pPr>
        <w:pStyle w:val="VCAAbullet"/>
        <w:rPr>
          <w:lang w:val="en-AU"/>
        </w:rPr>
      </w:pPr>
      <w:hyperlink r:id="rId53" w:history="1">
        <w:r w:rsidR="00C42A73">
          <w:rPr>
            <w:color w:val="0000FF"/>
            <w:u w:val="single"/>
            <w:lang w:val="en-AU"/>
          </w:rPr>
          <w:t>Buy now pay later services (moneysmart.gov.au)</w:t>
        </w:r>
      </w:hyperlink>
    </w:p>
    <w:p w14:paraId="6F482363" w14:textId="1DD5B2AF" w:rsidR="0054045A" w:rsidRPr="0054045A" w:rsidRDefault="00FD23A4" w:rsidP="00FE1348">
      <w:pPr>
        <w:pStyle w:val="VCAAworksheetinstructionsbold"/>
        <w:ind w:left="425"/>
      </w:pPr>
      <w:r>
        <w:t xml:space="preserve">a. </w:t>
      </w:r>
      <w:r w:rsidR="0054045A" w:rsidRPr="0054045A">
        <w:t xml:space="preserve">Watch the video that presents tips for using </w:t>
      </w:r>
      <w:r w:rsidR="00C42A73" w:rsidRPr="0054045A">
        <w:t>buy now pay later.</w:t>
      </w:r>
      <w:r w:rsidR="0054045A" w:rsidRPr="0054045A">
        <w:t xml:space="preserve"> List the</w:t>
      </w:r>
      <w:r w:rsidR="00C42A73">
        <w:t>se</w:t>
      </w:r>
      <w:r w:rsidR="0054045A" w:rsidRPr="0054045A">
        <w:t xml:space="preserve"> tips.</w:t>
      </w:r>
    </w:p>
    <w:p w14:paraId="3D827052" w14:textId="3BF6FD9B" w:rsidR="0054045A" w:rsidRPr="0054045A" w:rsidRDefault="00FD23A4" w:rsidP="00FE1348">
      <w:pPr>
        <w:pStyle w:val="VCAAworksheetinstructionsbold"/>
        <w:ind w:left="425"/>
      </w:pPr>
      <w:r>
        <w:t xml:space="preserve">b. </w:t>
      </w:r>
      <w:r w:rsidR="0054045A" w:rsidRPr="0054045A">
        <w:t xml:space="preserve">Read the case study </w:t>
      </w:r>
      <w:r w:rsidR="004A3D00">
        <w:t xml:space="preserve">about </w:t>
      </w:r>
      <w:r w:rsidR="0054045A" w:rsidRPr="0054045A">
        <w:t>Georgia</w:t>
      </w:r>
      <w:r w:rsidR="00326EA5">
        <w:t>. Using the words and phrases in the word bank, fill in the empty spaces to summarise the case study.</w:t>
      </w:r>
    </w:p>
    <w:p w14:paraId="3522CABF" w14:textId="77777777" w:rsidR="00C42A73" w:rsidRDefault="0054045A" w:rsidP="00FD23A4">
      <w:pPr>
        <w:pStyle w:val="VCAAbody"/>
        <w:rPr>
          <w:lang w:val="en-AU"/>
        </w:rPr>
      </w:pPr>
      <w:r w:rsidRPr="0054045A">
        <w:rPr>
          <w:lang w:val="en-AU"/>
        </w:rPr>
        <w:t xml:space="preserve">Georgia purchased a __________________ for _______________and a ________________________ for _____________________ using two different </w:t>
      </w:r>
      <w:r w:rsidR="00C42A73" w:rsidRPr="0054045A">
        <w:rPr>
          <w:lang w:val="en-AU"/>
        </w:rPr>
        <w:t xml:space="preserve">buy now pay later </w:t>
      </w:r>
      <w:r w:rsidRPr="0054045A">
        <w:rPr>
          <w:lang w:val="en-AU"/>
        </w:rPr>
        <w:t xml:space="preserve">services. </w:t>
      </w:r>
    </w:p>
    <w:p w14:paraId="501BCE3C" w14:textId="60628D70" w:rsidR="0054045A" w:rsidRPr="0054045A" w:rsidRDefault="0054045A" w:rsidP="00FD23A4">
      <w:pPr>
        <w:pStyle w:val="VCAAbody"/>
        <w:rPr>
          <w:lang w:val="en-AU"/>
        </w:rPr>
      </w:pPr>
      <w:r w:rsidRPr="0054045A">
        <w:rPr>
          <w:lang w:val="en-AU"/>
        </w:rPr>
        <w:t>Georgia made the mistake of not checking the</w:t>
      </w:r>
      <w:r w:rsidR="00C42A73">
        <w:rPr>
          <w:lang w:val="en-AU"/>
        </w:rPr>
        <w:t xml:space="preserve"> _______________________</w:t>
      </w:r>
      <w:r w:rsidRPr="0054045A">
        <w:rPr>
          <w:lang w:val="en-AU"/>
        </w:rPr>
        <w:t xml:space="preserve"> </w:t>
      </w:r>
      <w:r w:rsidR="0023022F">
        <w:rPr>
          <w:lang w:val="en-AU"/>
        </w:rPr>
        <w:t>of</w:t>
      </w:r>
      <w:r w:rsidRPr="0054045A">
        <w:rPr>
          <w:lang w:val="en-AU"/>
        </w:rPr>
        <w:t xml:space="preserve"> her</w:t>
      </w:r>
      <w:r w:rsidR="00C42A73">
        <w:rPr>
          <w:lang w:val="en-AU"/>
        </w:rPr>
        <w:t xml:space="preserve"> ______________________</w:t>
      </w:r>
      <w:r w:rsidR="00C42A73" w:rsidRPr="00FE1348">
        <w:rPr>
          <w:color w:val="auto"/>
          <w:lang w:val="en-AU"/>
        </w:rPr>
        <w:t>__</w:t>
      </w:r>
      <w:r w:rsidR="0023022F">
        <w:rPr>
          <w:color w:val="auto"/>
          <w:lang w:val="en-AU"/>
        </w:rPr>
        <w:t xml:space="preserve"> </w:t>
      </w:r>
      <w:r w:rsidRPr="00FE1348">
        <w:rPr>
          <w:color w:val="auto"/>
          <w:lang w:val="en-AU"/>
        </w:rPr>
        <w:t>. S</w:t>
      </w:r>
      <w:r w:rsidRPr="0054045A">
        <w:rPr>
          <w:lang w:val="en-AU"/>
        </w:rPr>
        <w:t>he did not have enough to meet both repayments. As a result Georgia was charged ___________________</w:t>
      </w:r>
      <w:r w:rsidR="00C42A73">
        <w:rPr>
          <w:lang w:val="en-AU"/>
        </w:rPr>
        <w:t xml:space="preserve"> </w:t>
      </w:r>
      <w:r w:rsidRPr="0054045A">
        <w:rPr>
          <w:lang w:val="en-AU"/>
        </w:rPr>
        <w:t>, as well as an ________________</w:t>
      </w:r>
      <w:r w:rsidR="00C42A73">
        <w:rPr>
          <w:lang w:val="en-AU"/>
        </w:rPr>
        <w:t xml:space="preserve"> </w:t>
      </w:r>
      <w:r w:rsidRPr="0054045A">
        <w:rPr>
          <w:lang w:val="en-AU"/>
        </w:rPr>
        <w:t>fee by her bank.</w:t>
      </w:r>
    </w:p>
    <w:p w14:paraId="35CCAC5B" w14:textId="77777777" w:rsidR="00FD23A4" w:rsidRDefault="00FD23A4" w:rsidP="00FD23A4">
      <w:pPr>
        <w:pStyle w:val="VCAAbody"/>
        <w:rPr>
          <w:lang w:val="en-AU"/>
        </w:rPr>
      </w:pPr>
    </w:p>
    <w:p w14:paraId="01F3133D" w14:textId="339C476F" w:rsidR="0054045A" w:rsidRPr="00FE1348" w:rsidRDefault="0054045A" w:rsidP="00FE1348">
      <w:pPr>
        <w:pStyle w:val="VCAAbody"/>
        <w:pBdr>
          <w:top w:val="single" w:sz="4" w:space="4" w:color="auto"/>
          <w:left w:val="single" w:sz="4" w:space="4" w:color="auto"/>
          <w:bottom w:val="single" w:sz="4" w:space="4" w:color="auto"/>
          <w:right w:val="single" w:sz="4" w:space="4" w:color="auto"/>
        </w:pBdr>
        <w:rPr>
          <w:b/>
          <w:lang w:val="en-AU"/>
        </w:rPr>
      </w:pPr>
      <w:r w:rsidRPr="00FE1348">
        <w:rPr>
          <w:b/>
          <w:lang w:val="en-AU"/>
        </w:rPr>
        <w:t>$150</w:t>
      </w:r>
      <w:r w:rsidR="004A3D00" w:rsidRPr="00FE1348">
        <w:rPr>
          <w:b/>
          <w:lang w:val="en-AU"/>
        </w:rPr>
        <w:t>  </w:t>
      </w:r>
      <w:r w:rsidRPr="00FE1348">
        <w:rPr>
          <w:b/>
          <w:lang w:val="en-AU"/>
        </w:rPr>
        <w:t>$300</w:t>
      </w:r>
      <w:r w:rsidR="004A3D00" w:rsidRPr="00FE1348">
        <w:rPr>
          <w:b/>
          <w:lang w:val="en-AU"/>
        </w:rPr>
        <w:t>  </w:t>
      </w:r>
      <w:r w:rsidRPr="00FE1348">
        <w:rPr>
          <w:b/>
          <w:lang w:val="en-AU"/>
        </w:rPr>
        <w:t>balance</w:t>
      </w:r>
      <w:r w:rsidR="004A3D00" w:rsidRPr="00FE1348">
        <w:rPr>
          <w:b/>
          <w:lang w:val="en-AU"/>
        </w:rPr>
        <w:t>  </w:t>
      </w:r>
      <w:r w:rsidRPr="00FE1348">
        <w:rPr>
          <w:b/>
          <w:lang w:val="en-AU"/>
        </w:rPr>
        <w:t>bank account</w:t>
      </w:r>
      <w:r w:rsidR="004A3D00" w:rsidRPr="00FE1348">
        <w:rPr>
          <w:b/>
          <w:lang w:val="en-AU"/>
        </w:rPr>
        <w:t>  </w:t>
      </w:r>
      <w:r w:rsidRPr="00FE1348">
        <w:rPr>
          <w:b/>
          <w:lang w:val="en-AU"/>
        </w:rPr>
        <w:t>hair straightener</w:t>
      </w:r>
      <w:r w:rsidR="004A3D00" w:rsidRPr="00FE1348">
        <w:rPr>
          <w:b/>
          <w:lang w:val="en-AU"/>
        </w:rPr>
        <w:t>  </w:t>
      </w:r>
      <w:r w:rsidRPr="00FE1348">
        <w:rPr>
          <w:b/>
          <w:lang w:val="en-AU"/>
        </w:rPr>
        <w:t>overdrawn</w:t>
      </w:r>
      <w:r w:rsidR="004A3D00" w:rsidRPr="00FE1348">
        <w:rPr>
          <w:b/>
          <w:lang w:val="en-AU"/>
        </w:rPr>
        <w:t>  </w:t>
      </w:r>
      <w:r w:rsidRPr="00FE1348">
        <w:rPr>
          <w:b/>
          <w:lang w:val="en-AU"/>
        </w:rPr>
        <w:t>pair of sneakers</w:t>
      </w:r>
      <w:r w:rsidR="004A3D00" w:rsidRPr="00FE1348">
        <w:rPr>
          <w:b/>
          <w:lang w:val="en-AU"/>
        </w:rPr>
        <w:t>  </w:t>
      </w:r>
      <w:r w:rsidRPr="00FE1348">
        <w:rPr>
          <w:b/>
          <w:lang w:val="en-AU"/>
        </w:rPr>
        <w:t>late payment fees</w:t>
      </w:r>
    </w:p>
    <w:p w14:paraId="09E2CE92" w14:textId="78333545" w:rsidR="0054045A" w:rsidRDefault="0054045A">
      <w:pPr>
        <w:rPr>
          <w:rFonts w:asciiTheme="majorHAnsi" w:eastAsia="Calibri" w:hAnsiTheme="majorHAnsi" w:cs="Arial"/>
          <w:color w:val="000000" w:themeColor="text1"/>
          <w:sz w:val="20"/>
          <w:lang w:val="en-AU"/>
        </w:rPr>
      </w:pPr>
      <w:r>
        <w:rPr>
          <w:rFonts w:eastAsia="Calibri"/>
          <w:lang w:val="en-AU"/>
        </w:rPr>
        <w:br w:type="page"/>
      </w:r>
    </w:p>
    <w:p w14:paraId="56E866A6" w14:textId="0D6D4C7D" w:rsidR="0054045A" w:rsidRPr="0054045A" w:rsidRDefault="0054045A" w:rsidP="00FD23A4">
      <w:pPr>
        <w:pStyle w:val="VCAAHeading1"/>
        <w:rPr>
          <w:lang w:val="en-AU"/>
        </w:rPr>
      </w:pPr>
      <w:bookmarkStart w:id="22" w:name="_Toc64878453"/>
      <w:r w:rsidRPr="0054045A">
        <w:rPr>
          <w:lang w:val="en-AU"/>
        </w:rPr>
        <w:t xml:space="preserve">Worksheet </w:t>
      </w:r>
      <w:r w:rsidR="0061695B">
        <w:rPr>
          <w:lang w:val="en-AU"/>
        </w:rPr>
        <w:t>H</w:t>
      </w:r>
      <w:r w:rsidRPr="0054045A">
        <w:rPr>
          <w:lang w:val="en-AU"/>
        </w:rPr>
        <w:t xml:space="preserve">: </w:t>
      </w:r>
      <w:r w:rsidR="00E23BFA">
        <w:rPr>
          <w:lang w:val="en-AU"/>
        </w:rPr>
        <w:t>G</w:t>
      </w:r>
      <w:r w:rsidR="00E23BFA" w:rsidRPr="0054045A">
        <w:rPr>
          <w:lang w:val="en-AU"/>
        </w:rPr>
        <w:t>etting debt under control</w:t>
      </w:r>
      <w:bookmarkEnd w:id="22"/>
    </w:p>
    <w:p w14:paraId="08F6F5E9" w14:textId="5BC47588" w:rsidR="00926E21" w:rsidRDefault="0054045A" w:rsidP="00FD23A4">
      <w:pPr>
        <w:pStyle w:val="VCAAbody"/>
        <w:rPr>
          <w:lang w:val="en-AU"/>
        </w:rPr>
      </w:pPr>
      <w:r w:rsidRPr="0054045A">
        <w:rPr>
          <w:lang w:val="en-AU"/>
        </w:rPr>
        <w:t xml:space="preserve">It is important that you are aware of how much money you owe (debt) and </w:t>
      </w:r>
      <w:r w:rsidR="00236382">
        <w:rPr>
          <w:lang w:val="en-AU"/>
        </w:rPr>
        <w:t xml:space="preserve">that </w:t>
      </w:r>
      <w:r w:rsidRPr="0054045A">
        <w:rPr>
          <w:lang w:val="en-AU"/>
        </w:rPr>
        <w:t>you are able to meet your financial obligations and pay</w:t>
      </w:r>
      <w:r w:rsidR="00926E21">
        <w:rPr>
          <w:lang w:val="en-AU"/>
        </w:rPr>
        <w:t xml:space="preserve"> off</w:t>
      </w:r>
      <w:r w:rsidRPr="0054045A">
        <w:rPr>
          <w:lang w:val="en-AU"/>
        </w:rPr>
        <w:t xml:space="preserve"> your debts. </w:t>
      </w:r>
    </w:p>
    <w:p w14:paraId="2CB6CBBE" w14:textId="4D82E830" w:rsidR="0054045A" w:rsidRPr="0054045A" w:rsidRDefault="0054045A" w:rsidP="00FD23A4">
      <w:pPr>
        <w:pStyle w:val="VCAAbody"/>
        <w:rPr>
          <w:lang w:val="en-AU"/>
        </w:rPr>
      </w:pPr>
      <w:r w:rsidRPr="0054045A">
        <w:rPr>
          <w:lang w:val="en-AU"/>
        </w:rPr>
        <w:t>Many people find that their debt levels become uncontrollable and need to act to resolve this</w:t>
      </w:r>
      <w:r w:rsidR="00926E21">
        <w:rPr>
          <w:lang w:val="en-AU"/>
        </w:rPr>
        <w:t>.</w:t>
      </w:r>
    </w:p>
    <w:p w14:paraId="652CD8C7" w14:textId="0C006256" w:rsidR="00EF1882" w:rsidRDefault="00926E21" w:rsidP="00FE1348">
      <w:pPr>
        <w:pStyle w:val="VCAAworksheetinstructionsbold"/>
      </w:pPr>
      <w:r>
        <w:t>1. Open</w:t>
      </w:r>
      <w:r w:rsidR="00437954">
        <w:t xml:space="preserve"> and read</w:t>
      </w:r>
      <w:r>
        <w:t xml:space="preserve"> </w:t>
      </w:r>
      <w:hyperlink r:id="rId54" w:history="1">
        <w:r w:rsidRPr="00FE1348">
          <w:rPr>
            <w:color w:val="0000FF"/>
            <w:u w:val="single"/>
          </w:rPr>
          <w:t>Debt factsheet (moneysmart.gov.au; PDF download)</w:t>
        </w:r>
      </w:hyperlink>
      <w:r w:rsidR="00437954">
        <w:rPr>
          <w:b w:val="0"/>
        </w:rPr>
        <w:t xml:space="preserve">. </w:t>
      </w:r>
      <w:r w:rsidR="0054045A" w:rsidRPr="0054045A">
        <w:t>Explain what</w:t>
      </w:r>
      <w:r w:rsidR="00FD23A4">
        <w:t xml:space="preserve"> debt is</w:t>
      </w:r>
      <w:r>
        <w:t>.</w:t>
      </w:r>
    </w:p>
    <w:p w14:paraId="5E788B85" w14:textId="1319AC1D" w:rsidR="00926E21" w:rsidRPr="00FE1348" w:rsidRDefault="00926E21" w:rsidP="00FE1348">
      <w:pPr>
        <w:pStyle w:val="VCAAworksheetinstructionsbold"/>
      </w:pPr>
      <w:r>
        <w:t>2</w:t>
      </w:r>
      <w:r w:rsidR="00FD23A4">
        <w:t>.</w:t>
      </w:r>
      <w:r>
        <w:t xml:space="preserve"> </w:t>
      </w:r>
      <w:r w:rsidR="00437954">
        <w:t>Open and read</w:t>
      </w:r>
      <w:r w:rsidR="00437954" w:rsidRPr="00FE1348">
        <w:rPr>
          <w:b w:val="0"/>
        </w:rPr>
        <w:t xml:space="preserve"> </w:t>
      </w:r>
      <w:hyperlink r:id="rId55" w:history="1">
        <w:r w:rsidR="00437954" w:rsidRPr="00D12DAC">
          <w:rPr>
            <w:color w:val="0000FF"/>
            <w:u w:val="single"/>
          </w:rPr>
          <w:t>How to manage debt (Youth Central)</w:t>
        </w:r>
      </w:hyperlink>
      <w:r w:rsidR="00437954" w:rsidRPr="00D12DAC">
        <w:rPr>
          <w:color w:val="0000FF"/>
          <w:u w:val="single"/>
        </w:rPr>
        <w:t xml:space="preserve"> </w:t>
      </w:r>
      <w:r>
        <w:t>and then answer the following questions</w:t>
      </w:r>
      <w:r w:rsidR="00437954">
        <w:t>.</w:t>
      </w:r>
    </w:p>
    <w:p w14:paraId="58DB0E41" w14:textId="48C737DA" w:rsidR="00326EA5" w:rsidRPr="0054045A" w:rsidRDefault="00926E21" w:rsidP="00FE1348">
      <w:pPr>
        <w:pStyle w:val="VCAAworksheetinstructionsbold"/>
        <w:ind w:left="425"/>
      </w:pPr>
      <w:r>
        <w:t xml:space="preserve">a. </w:t>
      </w:r>
      <w:r w:rsidR="0054045A" w:rsidRPr="0054045A">
        <w:t>List the reasons why a person’s debt levels might increase or become beyond their ability to meet repayments.</w:t>
      </w:r>
    </w:p>
    <w:p w14:paraId="12A9B8D2" w14:textId="491751B6" w:rsidR="00326EA5" w:rsidRPr="0054045A" w:rsidRDefault="00926E21" w:rsidP="00FE1348">
      <w:pPr>
        <w:pStyle w:val="VCAAworksheetinstructionsbold"/>
        <w:ind w:left="425"/>
      </w:pPr>
      <w:r>
        <w:t xml:space="preserve">b. </w:t>
      </w:r>
      <w:r w:rsidR="0054045A" w:rsidRPr="0054045A">
        <w:t>What is the first step you should take in addressing an uncontrollable level of debt?</w:t>
      </w:r>
    </w:p>
    <w:p w14:paraId="0CE1170C" w14:textId="3F334C60" w:rsidR="00326EA5" w:rsidRPr="0054045A" w:rsidRDefault="00926E21" w:rsidP="00FE1348">
      <w:pPr>
        <w:pStyle w:val="VCAAworksheetinstructionsbold"/>
        <w:ind w:left="425"/>
      </w:pPr>
      <w:r>
        <w:t xml:space="preserve">c. </w:t>
      </w:r>
      <w:r w:rsidR="0054045A" w:rsidRPr="0054045A">
        <w:t>What is ‘debt consolidation’</w:t>
      </w:r>
      <w:r>
        <w:t>?</w:t>
      </w:r>
      <w:r w:rsidR="0054045A" w:rsidRPr="0054045A">
        <w:t xml:space="preserve"> How does debt consolidation help a person regain control of their debt?</w:t>
      </w:r>
    </w:p>
    <w:p w14:paraId="1551B69F" w14:textId="2E05CBE7" w:rsidR="00326EA5" w:rsidRPr="0054045A" w:rsidRDefault="00926E21" w:rsidP="00FE1348">
      <w:pPr>
        <w:pStyle w:val="VCAAworksheetinstructionsbold"/>
        <w:ind w:left="425"/>
      </w:pPr>
      <w:r>
        <w:t xml:space="preserve">d. </w:t>
      </w:r>
      <w:r w:rsidR="0054045A" w:rsidRPr="0054045A">
        <w:t>What is a credit rating report? Why is it importan</w:t>
      </w:r>
      <w:r w:rsidR="00FD23A4">
        <w:t>t to have a good credit rating?</w:t>
      </w:r>
    </w:p>
    <w:p w14:paraId="28EB985D" w14:textId="4603BA23" w:rsidR="00437954" w:rsidRPr="00FE1348" w:rsidRDefault="00437954" w:rsidP="00FE1348">
      <w:pPr>
        <w:pStyle w:val="VCAAworksheetinstructionsbold"/>
      </w:pPr>
      <w:r>
        <w:t>3. Open and read</w:t>
      </w:r>
      <w:r w:rsidRPr="008F3985">
        <w:t xml:space="preserve"> </w:t>
      </w:r>
      <w:hyperlink r:id="rId56" w:history="1">
        <w:r w:rsidRPr="00D12DAC">
          <w:rPr>
            <w:color w:val="0000FF"/>
            <w:u w:val="single"/>
          </w:rPr>
          <w:t>Bankruptcy and debt agreements (moneysmart.gov.au)</w:t>
        </w:r>
      </w:hyperlink>
      <w:r w:rsidRPr="00D12DAC">
        <w:t xml:space="preserve"> </w:t>
      </w:r>
      <w:r>
        <w:t>and then answer the following questions.</w:t>
      </w:r>
    </w:p>
    <w:p w14:paraId="57B98BCB" w14:textId="27DECAB1" w:rsidR="0054045A" w:rsidRPr="0054045A" w:rsidRDefault="00EF1882" w:rsidP="00FE1348">
      <w:pPr>
        <w:pStyle w:val="VCAAworksheetinstructionsbold"/>
        <w:ind w:left="425"/>
      </w:pPr>
      <w:r>
        <w:t xml:space="preserve">a. </w:t>
      </w:r>
      <w:r w:rsidR="0054045A" w:rsidRPr="0054045A">
        <w:t>Explain what bankruptcy is</w:t>
      </w:r>
      <w:r>
        <w:t>.</w:t>
      </w:r>
    </w:p>
    <w:p w14:paraId="0434D094" w14:textId="3A3C0101" w:rsidR="0054045A" w:rsidRPr="0054045A" w:rsidRDefault="00EF1882" w:rsidP="00FE1348">
      <w:pPr>
        <w:pStyle w:val="VCAAworksheetinstructionsbold"/>
        <w:ind w:left="425"/>
      </w:pPr>
      <w:r>
        <w:t xml:space="preserve">b. </w:t>
      </w:r>
      <w:r w:rsidR="0054045A" w:rsidRPr="0054045A">
        <w:t>Explain what a debt agreement is</w:t>
      </w:r>
      <w:r>
        <w:t>.</w:t>
      </w:r>
    </w:p>
    <w:p w14:paraId="79326B78" w14:textId="10BE8019" w:rsidR="0054045A" w:rsidRPr="0054045A" w:rsidRDefault="00EF1882" w:rsidP="00FE1348">
      <w:pPr>
        <w:pStyle w:val="VCAAworksheetinstructionsbold"/>
        <w:ind w:left="425"/>
      </w:pPr>
      <w:r>
        <w:t xml:space="preserve">c. </w:t>
      </w:r>
      <w:r w:rsidR="0054045A" w:rsidRPr="0054045A">
        <w:t>What does a financial counsellor do?</w:t>
      </w:r>
    </w:p>
    <w:p w14:paraId="441E630C" w14:textId="42DC5A06" w:rsidR="0054045A" w:rsidRPr="00FD23A4" w:rsidRDefault="00EF1882" w:rsidP="00FE1348">
      <w:pPr>
        <w:pStyle w:val="VCAAworksheetinstructionsbold"/>
        <w:ind w:left="425"/>
      </w:pPr>
      <w:r>
        <w:t xml:space="preserve">d. </w:t>
      </w:r>
      <w:r w:rsidR="0054045A" w:rsidRPr="0054045A">
        <w:t>Locate the names of three fin</w:t>
      </w:r>
      <w:r w:rsidR="00FD23A4">
        <w:t>ancial counsellors in your area</w:t>
      </w:r>
      <w:r>
        <w:t>.</w:t>
      </w:r>
    </w:p>
    <w:p w14:paraId="64B856CB" w14:textId="181A6ED9" w:rsidR="0054045A" w:rsidRPr="0054045A" w:rsidRDefault="00326EA5" w:rsidP="00FE1348">
      <w:pPr>
        <w:pStyle w:val="VCAAworksheetinstructionsbold"/>
      </w:pPr>
      <w:r>
        <w:t>4. Using the words and phrases in the word bank, fill in the empty spaces.</w:t>
      </w:r>
    </w:p>
    <w:p w14:paraId="0EE683D0" w14:textId="3CC84BC9" w:rsidR="0054045A" w:rsidRPr="00437954" w:rsidRDefault="0054045A" w:rsidP="00FD23A4">
      <w:pPr>
        <w:pStyle w:val="VCAAbody"/>
        <w:rPr>
          <w:lang w:val="en-AU"/>
        </w:rPr>
      </w:pPr>
      <w:bookmarkStart w:id="23" w:name="_Hlk62641804"/>
      <w:r w:rsidRPr="0054045A">
        <w:rPr>
          <w:lang w:val="en-AU"/>
        </w:rPr>
        <w:t>Bankruptcy is a ______________</w:t>
      </w:r>
      <w:r w:rsidR="00326EA5">
        <w:rPr>
          <w:lang w:val="en-AU"/>
        </w:rPr>
        <w:t xml:space="preserve"> </w:t>
      </w:r>
      <w:r w:rsidRPr="0054045A">
        <w:rPr>
          <w:lang w:val="en-AU"/>
        </w:rPr>
        <w:t xml:space="preserve">process </w:t>
      </w:r>
      <w:r w:rsidR="00326EA5">
        <w:rPr>
          <w:lang w:val="en-AU"/>
        </w:rPr>
        <w:t>by which</w:t>
      </w:r>
      <w:r w:rsidR="00326EA5" w:rsidRPr="0054045A">
        <w:rPr>
          <w:lang w:val="en-AU"/>
        </w:rPr>
        <w:t xml:space="preserve"> </w:t>
      </w:r>
      <w:r w:rsidRPr="0054045A">
        <w:rPr>
          <w:lang w:val="en-AU"/>
        </w:rPr>
        <w:t>a person declares that they are unable to meet their _________________</w:t>
      </w:r>
      <w:r w:rsidR="00326EA5">
        <w:rPr>
          <w:lang w:val="en-AU"/>
        </w:rPr>
        <w:t xml:space="preserve"> </w:t>
      </w:r>
      <w:r w:rsidRPr="0054045A">
        <w:rPr>
          <w:lang w:val="en-AU"/>
        </w:rPr>
        <w:t>to repay their</w:t>
      </w:r>
      <w:r w:rsidR="00326EA5">
        <w:rPr>
          <w:lang w:val="en-AU"/>
        </w:rPr>
        <w:t xml:space="preserve"> </w:t>
      </w:r>
      <w:r w:rsidRPr="0054045A">
        <w:rPr>
          <w:lang w:val="en-AU"/>
        </w:rPr>
        <w:t>________</w:t>
      </w:r>
      <w:r w:rsidR="00326EA5">
        <w:rPr>
          <w:lang w:val="en-AU"/>
        </w:rPr>
        <w:t xml:space="preserve"> </w:t>
      </w:r>
      <w:r w:rsidRPr="0054045A">
        <w:rPr>
          <w:lang w:val="en-AU"/>
        </w:rPr>
        <w:t>. When a person is declared _____________</w:t>
      </w:r>
      <w:r w:rsidR="00326EA5">
        <w:rPr>
          <w:lang w:val="en-AU"/>
        </w:rPr>
        <w:t xml:space="preserve"> </w:t>
      </w:r>
      <w:r w:rsidRPr="0054045A">
        <w:rPr>
          <w:lang w:val="en-AU"/>
        </w:rPr>
        <w:t>by the courts</w:t>
      </w:r>
      <w:r w:rsidR="00326EA5">
        <w:rPr>
          <w:lang w:val="en-AU"/>
        </w:rPr>
        <w:t>,</w:t>
      </w:r>
      <w:r w:rsidRPr="0054045A">
        <w:rPr>
          <w:lang w:val="en-AU"/>
        </w:rPr>
        <w:t xml:space="preserve"> they are absolved from _______________</w:t>
      </w:r>
      <w:r w:rsidR="00326EA5">
        <w:rPr>
          <w:lang w:val="en-AU"/>
        </w:rPr>
        <w:t xml:space="preserve"> </w:t>
      </w:r>
      <w:r w:rsidRPr="0054045A">
        <w:rPr>
          <w:lang w:val="en-AU"/>
        </w:rPr>
        <w:t xml:space="preserve">most of the debts they owe. Debt collectors will then stop </w:t>
      </w:r>
      <w:r w:rsidR="00567288">
        <w:rPr>
          <w:lang w:val="en-AU"/>
        </w:rPr>
        <w:t>______</w:t>
      </w:r>
      <w:r w:rsidR="00236382">
        <w:rPr>
          <w:lang w:val="en-AU"/>
        </w:rPr>
        <w:t>_____</w:t>
      </w:r>
      <w:r w:rsidR="00567288">
        <w:rPr>
          <w:lang w:val="en-AU"/>
        </w:rPr>
        <w:t>__</w:t>
      </w:r>
      <w:r w:rsidR="00567288" w:rsidRPr="00437954">
        <w:rPr>
          <w:lang w:val="en-AU"/>
        </w:rPr>
        <w:t xml:space="preserve"> </w:t>
      </w:r>
      <w:r w:rsidRPr="00437954">
        <w:rPr>
          <w:lang w:val="en-AU"/>
        </w:rPr>
        <w:t>them for</w:t>
      </w:r>
      <w:r w:rsidR="00326EA5" w:rsidRPr="00437954">
        <w:rPr>
          <w:lang w:val="en-AU"/>
        </w:rPr>
        <w:t xml:space="preserve"> </w:t>
      </w:r>
      <w:r w:rsidRPr="00437954">
        <w:rPr>
          <w:lang w:val="en-AU"/>
        </w:rPr>
        <w:t>________________</w:t>
      </w:r>
      <w:r w:rsidR="001E1B7A" w:rsidRPr="00437954">
        <w:rPr>
          <w:lang w:val="en-AU"/>
        </w:rPr>
        <w:t xml:space="preserve"> ; however, t</w:t>
      </w:r>
      <w:r w:rsidRPr="00437954">
        <w:rPr>
          <w:lang w:val="en-AU"/>
        </w:rPr>
        <w:t>here are several important _______________ of being declared bankrupt that will affect you and your _______________for years afterwards</w:t>
      </w:r>
      <w:r w:rsidR="00326EA5" w:rsidRPr="00437954">
        <w:rPr>
          <w:lang w:val="en-AU"/>
        </w:rPr>
        <w:t>.</w:t>
      </w:r>
    </w:p>
    <w:p w14:paraId="6F2E2AAE" w14:textId="77777777" w:rsidR="00326EA5" w:rsidRPr="00437954" w:rsidRDefault="00326EA5" w:rsidP="00FD23A4">
      <w:pPr>
        <w:pStyle w:val="VCAAbody"/>
        <w:rPr>
          <w:color w:val="FF0000"/>
          <w:lang w:val="en-AU"/>
        </w:rPr>
      </w:pPr>
    </w:p>
    <w:p w14:paraId="3C5B82C7" w14:textId="619E210D" w:rsidR="0054045A" w:rsidRPr="00FE1348" w:rsidRDefault="00326EA5" w:rsidP="00FE1348">
      <w:pPr>
        <w:pStyle w:val="VCAAbody"/>
        <w:pBdr>
          <w:top w:val="single" w:sz="4" w:space="4" w:color="auto"/>
          <w:left w:val="single" w:sz="4" w:space="4" w:color="auto"/>
          <w:bottom w:val="single" w:sz="4" w:space="4" w:color="auto"/>
          <w:right w:val="single" w:sz="4" w:space="0" w:color="auto"/>
        </w:pBdr>
        <w:ind w:right="2693"/>
        <w:rPr>
          <w:b/>
        </w:rPr>
      </w:pPr>
      <w:r w:rsidRPr="00FE1348">
        <w:rPr>
          <w:b/>
        </w:rPr>
        <w:t>p</w:t>
      </w:r>
      <w:r w:rsidR="0054045A" w:rsidRPr="00FE1348">
        <w:rPr>
          <w:b/>
        </w:rPr>
        <w:t>aying</w:t>
      </w:r>
      <w:r w:rsidRPr="00FE1348">
        <w:rPr>
          <w:b/>
        </w:rPr>
        <w:t xml:space="preserve">   d</w:t>
      </w:r>
      <w:r w:rsidR="0054045A" w:rsidRPr="00FE1348">
        <w:rPr>
          <w:b/>
        </w:rPr>
        <w:t>ebts</w:t>
      </w:r>
      <w:r w:rsidRPr="00FE1348">
        <w:rPr>
          <w:b/>
        </w:rPr>
        <w:t>  </w:t>
      </w:r>
      <w:r w:rsidR="0054045A" w:rsidRPr="00FE1348">
        <w:rPr>
          <w:b/>
        </w:rPr>
        <w:t>finances</w:t>
      </w:r>
      <w:r w:rsidRPr="00FE1348">
        <w:rPr>
          <w:b/>
        </w:rPr>
        <w:t xml:space="preserve">   </w:t>
      </w:r>
      <w:r w:rsidR="0054045A" w:rsidRPr="00FE1348">
        <w:rPr>
          <w:b/>
        </w:rPr>
        <w:t>obligations</w:t>
      </w:r>
      <w:r w:rsidRPr="00FE1348">
        <w:rPr>
          <w:b/>
        </w:rPr>
        <w:t xml:space="preserve">   </w:t>
      </w:r>
      <w:r w:rsidR="0054045A" w:rsidRPr="00FE1348">
        <w:rPr>
          <w:b/>
        </w:rPr>
        <w:t>harassing</w:t>
      </w:r>
      <w:r w:rsidRPr="00FE1348">
        <w:rPr>
          <w:b/>
        </w:rPr>
        <w:t xml:space="preserve">  </w:t>
      </w:r>
      <w:r w:rsidRPr="00FE1348">
        <w:rPr>
          <w:b/>
        </w:rPr>
        <w:t> </w:t>
      </w:r>
      <w:r w:rsidR="0054045A" w:rsidRPr="00FE1348">
        <w:rPr>
          <w:b/>
        </w:rPr>
        <w:t>consequences</w:t>
      </w:r>
      <w:r w:rsidRPr="00FE1348">
        <w:rPr>
          <w:b/>
        </w:rPr>
        <w:t xml:space="preserve">   </w:t>
      </w:r>
      <w:r w:rsidR="0054045A" w:rsidRPr="00FE1348">
        <w:rPr>
          <w:b/>
        </w:rPr>
        <w:t>bankrupt</w:t>
      </w:r>
      <w:r w:rsidRPr="00FE1348">
        <w:rPr>
          <w:b/>
        </w:rPr>
        <w:t xml:space="preserve">   l</w:t>
      </w:r>
      <w:r w:rsidR="0054045A" w:rsidRPr="00FE1348">
        <w:rPr>
          <w:b/>
        </w:rPr>
        <w:t>egal</w:t>
      </w:r>
      <w:r w:rsidR="00567288" w:rsidRPr="00567288">
        <w:rPr>
          <w:b/>
        </w:rPr>
        <w:t xml:space="preserve">        payment</w:t>
      </w:r>
    </w:p>
    <w:bookmarkEnd w:id="23"/>
    <w:p w14:paraId="461B3A8F" w14:textId="77777777" w:rsidR="00326EA5" w:rsidRPr="00FE1348" w:rsidRDefault="00326EA5" w:rsidP="00FE1348"/>
    <w:p w14:paraId="3FA1752D" w14:textId="531BF60D" w:rsidR="0054045A" w:rsidRPr="00FE1348" w:rsidRDefault="00326EA5" w:rsidP="00FE1348">
      <w:pPr>
        <w:pStyle w:val="VCAAworksheetinstructionsbold"/>
      </w:pPr>
      <w:r>
        <w:t xml:space="preserve">5. </w:t>
      </w:r>
      <w:r w:rsidR="0054045A" w:rsidRPr="00FD23A4">
        <w:t xml:space="preserve">Devise </w:t>
      </w:r>
      <w:r w:rsidR="003F04C8">
        <w:t xml:space="preserve">and create </w:t>
      </w:r>
      <w:r w:rsidR="0054045A" w:rsidRPr="00FD23A4">
        <w:t>a poster</w:t>
      </w:r>
      <w:r w:rsidR="00FD23A4" w:rsidRPr="00FD23A4">
        <w:t xml:space="preserve"> </w:t>
      </w:r>
      <w:r>
        <w:t>titled ‘G</w:t>
      </w:r>
      <w:r w:rsidRPr="00FD23A4">
        <w:t>etting debt levels under control: tips</w:t>
      </w:r>
      <w:r>
        <w:t>’.</w:t>
      </w:r>
    </w:p>
    <w:sectPr w:rsidR="0054045A" w:rsidRPr="00FE1348" w:rsidSect="00567288">
      <w:footerReference w:type="default" r:id="rId57"/>
      <w:pgSz w:w="11907" w:h="16840" w:code="9"/>
      <w:pgMar w:top="1429" w:right="1134" w:bottom="1435" w:left="1134" w:header="391" w:footer="272" w:gutter="0"/>
      <w:pgNumType w:start="8"/>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E6CC" w16cex:dateUtc="2021-02-12T00:36:00Z"/>
  <w16cex:commentExtensible w16cex:durableId="23DE0A36" w16cex:dateUtc="2021-02-21T2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EF2218" w16cid:durableId="23D0E0D8"/>
  <w16cid:commentId w16cid:paraId="70EAA370" w16cid:durableId="23D0E6CC"/>
  <w16cid:commentId w16cid:paraId="0524359E" w16cid:durableId="23DE07C3"/>
  <w16cid:commentId w16cid:paraId="71D629AC" w16cid:durableId="23DE0A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9D1E71" w:rsidRDefault="009D1E71" w:rsidP="00304EA1">
      <w:pPr>
        <w:spacing w:after="0" w:line="240" w:lineRule="auto"/>
      </w:pPr>
      <w:r>
        <w:separator/>
      </w:r>
    </w:p>
  </w:endnote>
  <w:endnote w:type="continuationSeparator" w:id="0">
    <w:p w14:paraId="672FC29B" w14:textId="77777777" w:rsidR="009D1E71" w:rsidRDefault="009D1E7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5B380" w14:textId="77777777" w:rsidR="009B4722" w:rsidRDefault="009B4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FC9D" w14:textId="77777777" w:rsidR="009B4722" w:rsidRDefault="009B4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9D1E71" w:rsidRDefault="009D1E71" w:rsidP="00D652E8">
    <w:pPr>
      <w:pStyle w:val="Footer"/>
      <w:tabs>
        <w:tab w:val="clear" w:pos="9026"/>
        <w:tab w:val="left" w:pos="567"/>
        <w:tab w:val="right" w:pos="113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9D1E71" w:rsidRDefault="009D1E71" w:rsidP="00693FFD">
    <w:pPr>
      <w:pStyle w:val="Footer"/>
      <w:tabs>
        <w:tab w:val="clear" w:pos="9026"/>
        <w:tab w:val="right" w:pos="1134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209"/>
      <w:gridCol w:w="3209"/>
    </w:tblGrid>
    <w:tr w:rsidR="009D1E71" w:rsidRPr="00D0381D" w14:paraId="61BF007D" w14:textId="77777777" w:rsidTr="00D0381D">
      <w:tc>
        <w:tcPr>
          <w:tcW w:w="3285" w:type="dxa"/>
          <w:tcMar>
            <w:left w:w="0" w:type="dxa"/>
            <w:right w:w="0" w:type="dxa"/>
          </w:tcMar>
        </w:tcPr>
        <w:p w14:paraId="4004BF4A" w14:textId="6D57DA7A" w:rsidR="009D1E71" w:rsidRPr="00D0381D" w:rsidRDefault="009D1E71"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9D1E71" w:rsidRPr="00D0381D" w:rsidRDefault="009D1E71"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02C19F02" w:rsidR="009D1E71" w:rsidRPr="00D0381D" w:rsidRDefault="009D1E71" w:rsidP="00D0381D">
          <w:pPr>
            <w:pStyle w:val="VCAAbody"/>
            <w:tabs>
              <w:tab w:val="right" w:pos="9639"/>
            </w:tabs>
            <w:spacing w:after="0"/>
            <w:jc w:val="right"/>
            <w:rPr>
              <w:color w:val="999999" w:themeColor="accent2"/>
              <w:sz w:val="18"/>
              <w:szCs w:val="18"/>
            </w:rPr>
          </w:pPr>
        </w:p>
      </w:tc>
    </w:tr>
  </w:tbl>
  <w:p w14:paraId="7782ADD3" w14:textId="77777777" w:rsidR="009D1E71" w:rsidRPr="00534253" w:rsidRDefault="009D1E71"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7216"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9D1E71" w14:paraId="67DBFA26" w14:textId="77777777" w:rsidTr="00707E68">
      <w:tc>
        <w:tcPr>
          <w:tcW w:w="3285" w:type="dxa"/>
          <w:vAlign w:val="center"/>
        </w:tcPr>
        <w:p w14:paraId="5042C4CF" w14:textId="77777777" w:rsidR="009D1E71" w:rsidRDefault="009B4722" w:rsidP="007619E0">
          <w:pPr>
            <w:pStyle w:val="VCAAcaptionsandfootnotes"/>
            <w:tabs>
              <w:tab w:val="right" w:pos="9639"/>
            </w:tabs>
            <w:spacing w:line="240" w:lineRule="auto"/>
            <w:rPr>
              <w:color w:val="999999" w:themeColor="accent2"/>
            </w:rPr>
          </w:pPr>
          <w:hyperlink r:id="rId1" w:history="1">
            <w:r w:rsidR="009D1E71">
              <w:rPr>
                <w:rStyle w:val="Hyperlink"/>
              </w:rPr>
              <w:t>VCAA</w:t>
            </w:r>
          </w:hyperlink>
        </w:p>
      </w:tc>
      <w:tc>
        <w:tcPr>
          <w:tcW w:w="3285" w:type="dxa"/>
          <w:vAlign w:val="center"/>
        </w:tcPr>
        <w:p w14:paraId="2C8516DC" w14:textId="77777777" w:rsidR="009D1E71" w:rsidRDefault="009D1E71"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9D1E71" w:rsidRDefault="009D1E71"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9D1E71" w:rsidRDefault="009D1E71" w:rsidP="00650423">
    <w:pPr>
      <w:pStyle w:val="VCAAcaptionsandfootnotes"/>
      <w:tabs>
        <w:tab w:val="right" w:pos="9639"/>
      </w:tabs>
      <w:spacing w:line="240" w:lineRule="auto"/>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9D1E71" w:rsidRPr="00D0381D" w14:paraId="4AE00512" w14:textId="77777777" w:rsidTr="00D0381D">
      <w:tc>
        <w:tcPr>
          <w:tcW w:w="3285" w:type="dxa"/>
          <w:tcMar>
            <w:left w:w="0" w:type="dxa"/>
            <w:right w:w="0" w:type="dxa"/>
          </w:tcMar>
        </w:tcPr>
        <w:p w14:paraId="78151650" w14:textId="155D6F5E" w:rsidR="009D1E71" w:rsidRPr="00D0381D" w:rsidRDefault="009D1E71"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5C05F891" w14:textId="77777777" w:rsidR="009D1E71" w:rsidRPr="00D0381D" w:rsidRDefault="009D1E71"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6C1DB61A" w14:textId="05C0B773" w:rsidR="009D1E71" w:rsidRPr="00D0381D" w:rsidRDefault="009D1E71"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9B4722">
            <w:rPr>
              <w:noProof/>
              <w:color w:val="999999" w:themeColor="accent2"/>
              <w:sz w:val="18"/>
              <w:szCs w:val="18"/>
            </w:rPr>
            <w:t>7</w:t>
          </w:r>
          <w:r w:rsidRPr="00D0381D">
            <w:rPr>
              <w:color w:val="999999" w:themeColor="accent2"/>
              <w:sz w:val="18"/>
              <w:szCs w:val="18"/>
            </w:rPr>
            <w:fldChar w:fldCharType="end"/>
          </w:r>
        </w:p>
      </w:tc>
    </w:tr>
  </w:tbl>
  <w:p w14:paraId="0F2F66AC" w14:textId="77777777" w:rsidR="009D1E71" w:rsidRPr="00534253" w:rsidRDefault="009D1E71"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288293E0" wp14:editId="346FC57A">
          <wp:simplePos x="0" y="0"/>
          <wp:positionH relativeFrom="column">
            <wp:posOffset>-1303020</wp:posOffset>
          </wp:positionH>
          <wp:positionV relativeFrom="page">
            <wp:posOffset>10073005</wp:posOffset>
          </wp:positionV>
          <wp:extent cx="8797290" cy="62420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4659"/>
      <w:gridCol w:w="4660"/>
      <w:gridCol w:w="4657"/>
    </w:tblGrid>
    <w:tr w:rsidR="00C07986" w:rsidRPr="000A4EE7" w14:paraId="3D8F2483" w14:textId="77777777" w:rsidTr="001A2497">
      <w:trPr>
        <w:trHeight w:val="476"/>
      </w:trPr>
      <w:tc>
        <w:tcPr>
          <w:tcW w:w="1667" w:type="pct"/>
          <w:tcMar>
            <w:left w:w="0" w:type="dxa"/>
            <w:right w:w="0" w:type="dxa"/>
          </w:tcMar>
        </w:tcPr>
        <w:p w14:paraId="06607A5E" w14:textId="77777777" w:rsidR="00C07986" w:rsidRPr="000A4EE7" w:rsidRDefault="00C07986" w:rsidP="00C07986">
          <w:pPr>
            <w:tabs>
              <w:tab w:val="left" w:pos="142"/>
              <w:tab w:val="right" w:pos="9639"/>
            </w:tabs>
            <w:spacing w:before="120" w:line="240" w:lineRule="exact"/>
            <w:rPr>
              <w:rFonts w:asciiTheme="majorHAnsi" w:hAnsiTheme="majorHAnsi" w:cs="Arial"/>
              <w:color w:val="999999" w:themeColor="accent2"/>
              <w:sz w:val="18"/>
              <w:szCs w:val="18"/>
            </w:rPr>
          </w:pPr>
          <w:r w:rsidRPr="000A4EE7">
            <w:rPr>
              <w:rFonts w:asciiTheme="majorHAnsi" w:hAnsiTheme="majorHAnsi" w:cs="Arial"/>
              <w:color w:val="FFFFFF" w:themeColor="background1"/>
              <w:sz w:val="18"/>
              <w:szCs w:val="18"/>
            </w:rPr>
            <w:t xml:space="preserve">© </w:t>
          </w:r>
          <w:hyperlink r:id="rId1" w:history="1">
            <w:r w:rsidRPr="000A4EE7">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E4312B5" w14:textId="77777777" w:rsidR="00C07986" w:rsidRPr="000A4EE7" w:rsidRDefault="00C07986" w:rsidP="00C07986">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2E318A30" w14:textId="01990613" w:rsidR="00C07986" w:rsidRPr="000A4EE7" w:rsidRDefault="00C07986" w:rsidP="00C07986">
          <w:pPr>
            <w:tabs>
              <w:tab w:val="right" w:pos="9639"/>
            </w:tabs>
            <w:spacing w:before="120" w:line="240" w:lineRule="exact"/>
            <w:ind w:right="532"/>
            <w:jc w:val="right"/>
            <w:rPr>
              <w:rFonts w:asciiTheme="majorHAnsi" w:hAnsiTheme="majorHAnsi" w:cs="Arial"/>
              <w:color w:val="999999" w:themeColor="accent2"/>
              <w:sz w:val="18"/>
              <w:szCs w:val="18"/>
            </w:rPr>
          </w:pPr>
          <w:r w:rsidRPr="000A4EE7">
            <w:rPr>
              <w:rFonts w:asciiTheme="majorHAnsi" w:hAnsiTheme="majorHAnsi" w:cs="Arial"/>
              <w:color w:val="999999" w:themeColor="accent2"/>
              <w:sz w:val="18"/>
              <w:szCs w:val="18"/>
            </w:rPr>
            <w:t xml:space="preserve">Page </w:t>
          </w:r>
          <w:r w:rsidRPr="000A4EE7">
            <w:rPr>
              <w:rFonts w:asciiTheme="majorHAnsi" w:hAnsiTheme="majorHAnsi" w:cs="Arial"/>
              <w:color w:val="999999" w:themeColor="accent2"/>
              <w:sz w:val="18"/>
              <w:szCs w:val="18"/>
            </w:rPr>
            <w:fldChar w:fldCharType="begin"/>
          </w:r>
          <w:r w:rsidRPr="000A4EE7">
            <w:rPr>
              <w:rFonts w:asciiTheme="majorHAnsi" w:hAnsiTheme="majorHAnsi" w:cs="Arial"/>
              <w:color w:val="999999" w:themeColor="accent2"/>
              <w:sz w:val="18"/>
              <w:szCs w:val="18"/>
            </w:rPr>
            <w:instrText xml:space="preserve"> PAGE   \* MERGEFORMAT </w:instrText>
          </w:r>
          <w:r w:rsidRPr="000A4EE7">
            <w:rPr>
              <w:rFonts w:asciiTheme="majorHAnsi" w:hAnsiTheme="majorHAnsi" w:cs="Arial"/>
              <w:color w:val="999999" w:themeColor="accent2"/>
              <w:sz w:val="18"/>
              <w:szCs w:val="18"/>
            </w:rPr>
            <w:fldChar w:fldCharType="separate"/>
          </w:r>
          <w:r w:rsidR="009B4722">
            <w:rPr>
              <w:rFonts w:asciiTheme="majorHAnsi" w:hAnsiTheme="majorHAnsi" w:cs="Arial"/>
              <w:noProof/>
              <w:color w:val="999999" w:themeColor="accent2"/>
              <w:sz w:val="18"/>
              <w:szCs w:val="18"/>
            </w:rPr>
            <w:t>8</w:t>
          </w:r>
          <w:r w:rsidRPr="000A4EE7">
            <w:rPr>
              <w:rFonts w:asciiTheme="majorHAnsi" w:hAnsiTheme="majorHAnsi" w:cs="Arial"/>
              <w:color w:val="999999" w:themeColor="accent2"/>
              <w:sz w:val="18"/>
              <w:szCs w:val="18"/>
            </w:rPr>
            <w:fldChar w:fldCharType="end"/>
          </w:r>
        </w:p>
      </w:tc>
    </w:tr>
  </w:tbl>
  <w:p w14:paraId="37787D99" w14:textId="77777777" w:rsidR="00C07986" w:rsidRPr="0086048B" w:rsidRDefault="00C07986" w:rsidP="00C07986">
    <w:pPr>
      <w:spacing w:after="0" w:line="20" w:lineRule="exact"/>
      <w:ind w:left="851"/>
      <w:rPr>
        <w:rFonts w:asciiTheme="majorHAnsi" w:hAnsiTheme="majorHAnsi" w:cs="Arial"/>
        <w:color w:val="000000" w:themeColor="text1"/>
        <w:sz w:val="16"/>
        <w:szCs w:val="16"/>
      </w:rPr>
    </w:pPr>
    <w:r w:rsidRPr="000A4EE7">
      <w:rPr>
        <w:rFonts w:asciiTheme="majorHAnsi" w:hAnsiTheme="majorHAnsi" w:cs="Arial"/>
        <w:noProof/>
        <w:color w:val="999999" w:themeColor="accent2"/>
        <w:sz w:val="18"/>
        <w:szCs w:val="18"/>
        <w:lang w:val="en-AU" w:eastAsia="en-AU"/>
      </w:rPr>
      <w:drawing>
        <wp:anchor distT="0" distB="0" distL="114300" distR="114300" simplePos="0" relativeHeight="251670528" behindDoc="1" locked="0" layoutInCell="1" allowOverlap="1" wp14:anchorId="24771F6A" wp14:editId="08FCEE44">
          <wp:simplePos x="0" y="0"/>
          <wp:positionH relativeFrom="column">
            <wp:posOffset>-890270</wp:posOffset>
          </wp:positionH>
          <wp:positionV relativeFrom="page">
            <wp:posOffset>6954256</wp:posOffset>
          </wp:positionV>
          <wp:extent cx="11422380" cy="586740"/>
          <wp:effectExtent l="0" t="0" r="762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2380" cy="586740"/>
                  </a:xfrm>
                  <a:prstGeom prst="rect">
                    <a:avLst/>
                  </a:prstGeom>
                </pic:spPr>
              </pic:pic>
            </a:graphicData>
          </a:graphic>
          <wp14:sizeRelH relativeFrom="margin">
            <wp14:pctWidth>0</wp14:pctWidth>
          </wp14:sizeRelH>
          <wp14:sizeRelV relativeFrom="margin">
            <wp14:pctHeight>0</wp14:pctHeight>
          </wp14:sizeRelV>
        </wp:anchor>
      </w:drawing>
    </w:r>
    <w:r w:rsidRPr="000A4EE7">
      <w:rPr>
        <w:rFonts w:asciiTheme="majorHAnsi" w:hAnsiTheme="majorHAnsi" w:cs="Arial"/>
        <w:noProof/>
        <w:color w:val="000000" w:themeColor="text1"/>
        <w:sz w:val="16"/>
        <w:szCs w:val="16"/>
        <w:lang w:val="en-AU" w:eastAsia="en-AU"/>
      </w:rPr>
      <w:drawing>
        <wp:anchor distT="0" distB="0" distL="114300" distR="114300" simplePos="0" relativeHeight="251669504" behindDoc="1" locked="1" layoutInCell="1" allowOverlap="1" wp14:anchorId="6A4D687D" wp14:editId="36AE6FAF">
          <wp:simplePos x="0" y="0"/>
          <wp:positionH relativeFrom="column">
            <wp:posOffset>-1303020</wp:posOffset>
          </wp:positionH>
          <wp:positionV relativeFrom="page">
            <wp:posOffset>10073005</wp:posOffset>
          </wp:positionV>
          <wp:extent cx="8797290" cy="62420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082B1CB0" w14:textId="2AE77068" w:rsidR="009D1E71" w:rsidRPr="00C07986" w:rsidRDefault="009D1E71" w:rsidP="00C0798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9D1E71" w:rsidRPr="00D0381D" w14:paraId="47A27BB7" w14:textId="77777777" w:rsidTr="001E2B74">
      <w:tc>
        <w:tcPr>
          <w:tcW w:w="3285" w:type="dxa"/>
          <w:tcMar>
            <w:left w:w="0" w:type="dxa"/>
            <w:right w:w="0" w:type="dxa"/>
          </w:tcMar>
        </w:tcPr>
        <w:p w14:paraId="48561D4E" w14:textId="7FACA566" w:rsidR="009D1E71" w:rsidRPr="00D0381D" w:rsidRDefault="009D1E71" w:rsidP="00593258">
          <w:pPr>
            <w:pStyle w:val="VCAAbody"/>
            <w:tabs>
              <w:tab w:val="right" w:pos="9639"/>
            </w:tabs>
            <w:spacing w:after="0"/>
            <w:rPr>
              <w:color w:val="999999" w:themeColor="accent2"/>
              <w:sz w:val="18"/>
              <w:szCs w:val="18"/>
            </w:rPr>
          </w:pPr>
        </w:p>
      </w:tc>
      <w:tc>
        <w:tcPr>
          <w:tcW w:w="3285" w:type="dxa"/>
          <w:tcMar>
            <w:left w:w="0" w:type="dxa"/>
            <w:right w:w="0" w:type="dxa"/>
          </w:tcMar>
        </w:tcPr>
        <w:p w14:paraId="2AAF23F6" w14:textId="77777777" w:rsidR="009D1E71" w:rsidRPr="00D0381D" w:rsidRDefault="009D1E71" w:rsidP="00593258">
          <w:pPr>
            <w:pStyle w:val="VCAAbody"/>
            <w:tabs>
              <w:tab w:val="right" w:pos="9639"/>
            </w:tabs>
            <w:spacing w:after="0"/>
            <w:rPr>
              <w:color w:val="999999" w:themeColor="accent2"/>
              <w:sz w:val="18"/>
              <w:szCs w:val="18"/>
            </w:rPr>
          </w:pPr>
        </w:p>
      </w:tc>
      <w:tc>
        <w:tcPr>
          <w:tcW w:w="3285" w:type="dxa"/>
          <w:tcMar>
            <w:left w:w="0" w:type="dxa"/>
            <w:right w:w="0" w:type="dxa"/>
          </w:tcMar>
        </w:tcPr>
        <w:p w14:paraId="1C035A0E" w14:textId="754456B9" w:rsidR="009D1E71" w:rsidRPr="00D0381D" w:rsidRDefault="009D1E71" w:rsidP="00593258">
          <w:pPr>
            <w:pStyle w:val="VCAAbody"/>
            <w:tabs>
              <w:tab w:val="right" w:pos="9639"/>
            </w:tabs>
            <w:spacing w:after="0"/>
            <w:jc w:val="right"/>
            <w:rPr>
              <w:color w:val="999999" w:themeColor="accent2"/>
              <w:sz w:val="18"/>
              <w:szCs w:val="18"/>
            </w:rPr>
          </w:pPr>
        </w:p>
      </w:tc>
    </w:tr>
  </w:tbl>
  <w:p w14:paraId="3F70F0E6" w14:textId="77777777" w:rsidR="009D1E71" w:rsidRPr="00534253" w:rsidRDefault="009D1E71" w:rsidP="00593258">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5408" behindDoc="1" locked="1" layoutInCell="1" allowOverlap="1" wp14:anchorId="6AD68417" wp14:editId="42964CB5">
          <wp:simplePos x="0" y="0"/>
          <wp:positionH relativeFrom="column">
            <wp:posOffset>-1303020</wp:posOffset>
          </wp:positionH>
          <wp:positionV relativeFrom="page">
            <wp:posOffset>10073005</wp:posOffset>
          </wp:positionV>
          <wp:extent cx="8797290" cy="62420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1"/>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9D1E71" w:rsidRPr="00D0381D" w14:paraId="501ACD70" w14:textId="77777777" w:rsidTr="00593258">
      <w:tc>
        <w:tcPr>
          <w:tcW w:w="3217" w:type="dxa"/>
          <w:tcMar>
            <w:left w:w="0" w:type="dxa"/>
            <w:right w:w="0" w:type="dxa"/>
          </w:tcMar>
        </w:tcPr>
        <w:p w14:paraId="0F2BBDDC" w14:textId="77777777" w:rsidR="009D1E71" w:rsidRPr="00D0381D" w:rsidRDefault="009D1E71" w:rsidP="00593258">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2" w:history="1">
            <w:r w:rsidRPr="00881105">
              <w:rPr>
                <w:rStyle w:val="Hyperlink"/>
                <w:color w:val="FFFFFF" w:themeColor="background1"/>
                <w:sz w:val="18"/>
                <w:szCs w:val="18"/>
              </w:rPr>
              <w:t>VCAA</w:t>
            </w:r>
          </w:hyperlink>
        </w:p>
      </w:tc>
      <w:tc>
        <w:tcPr>
          <w:tcW w:w="3206" w:type="dxa"/>
          <w:tcMar>
            <w:left w:w="0" w:type="dxa"/>
            <w:right w:w="0" w:type="dxa"/>
          </w:tcMar>
        </w:tcPr>
        <w:p w14:paraId="1C1F68A1" w14:textId="77777777" w:rsidR="009D1E71" w:rsidRPr="00D0381D" w:rsidRDefault="009D1E71" w:rsidP="00593258">
          <w:pPr>
            <w:pStyle w:val="VCAAbody"/>
            <w:tabs>
              <w:tab w:val="right" w:pos="9639"/>
            </w:tabs>
            <w:spacing w:after="0"/>
            <w:rPr>
              <w:color w:val="999999" w:themeColor="accent2"/>
              <w:sz w:val="18"/>
              <w:szCs w:val="18"/>
            </w:rPr>
          </w:pPr>
        </w:p>
      </w:tc>
      <w:tc>
        <w:tcPr>
          <w:tcW w:w="3216" w:type="dxa"/>
          <w:tcMar>
            <w:left w:w="0" w:type="dxa"/>
            <w:right w:w="0" w:type="dxa"/>
          </w:tcMar>
        </w:tcPr>
        <w:p w14:paraId="7BFDBBCE" w14:textId="5B18D12D" w:rsidR="009D1E71" w:rsidRPr="00D0381D" w:rsidRDefault="009D1E71" w:rsidP="00593258">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9B4722">
            <w:rPr>
              <w:noProof/>
              <w:color w:val="999999" w:themeColor="accent2"/>
              <w:sz w:val="18"/>
              <w:szCs w:val="18"/>
            </w:rPr>
            <w:t>13</w:t>
          </w:r>
          <w:r w:rsidRPr="00D0381D">
            <w:rPr>
              <w:color w:val="999999" w:themeColor="accent2"/>
              <w:sz w:val="18"/>
              <w:szCs w:val="18"/>
            </w:rPr>
            <w:fldChar w:fldCharType="end"/>
          </w:r>
        </w:p>
      </w:tc>
    </w:tr>
  </w:tbl>
  <w:p w14:paraId="2F48286A" w14:textId="77777777" w:rsidR="009D1E71" w:rsidRPr="00534253" w:rsidRDefault="009D1E71" w:rsidP="00593258">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7456" behindDoc="1" locked="1" layoutInCell="1" allowOverlap="1" wp14:anchorId="7E434578" wp14:editId="75CCFA10">
          <wp:simplePos x="0" y="0"/>
          <wp:positionH relativeFrom="column">
            <wp:posOffset>-1303020</wp:posOffset>
          </wp:positionH>
          <wp:positionV relativeFrom="page">
            <wp:posOffset>10073005</wp:posOffset>
          </wp:positionV>
          <wp:extent cx="8797290" cy="62420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1"/>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6013140C" w14:textId="541AC895" w:rsidR="009D1E71" w:rsidRPr="00534253" w:rsidRDefault="009D1E71" w:rsidP="00593258">
    <w:pPr>
      <w:pStyle w:val="VCAAcaptionsandfootnotes"/>
      <w:spacing w:before="0" w:after="0" w:line="2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9D1E71" w:rsidRDefault="009D1E71" w:rsidP="00304EA1">
      <w:pPr>
        <w:spacing w:after="0" w:line="240" w:lineRule="auto"/>
      </w:pPr>
      <w:r>
        <w:separator/>
      </w:r>
    </w:p>
  </w:footnote>
  <w:footnote w:type="continuationSeparator" w:id="0">
    <w:p w14:paraId="50882BCF" w14:textId="77777777" w:rsidR="009D1E71" w:rsidRDefault="009D1E7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A41D" w14:textId="77777777" w:rsidR="009B4722" w:rsidRDefault="009B4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1E9DAA43" w:rsidR="009D1E71" w:rsidRPr="00322123" w:rsidRDefault="009B4722" w:rsidP="00A11696">
        <w:pPr>
          <w:pStyle w:val="VCAAbody"/>
        </w:pPr>
        <w:r>
          <w:t>Financial literacy – Banking, Levels 9 and 10, Economics and Business, resources</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9D1E71" w:rsidRDefault="009D1E71" w:rsidP="00650423">
    <w:pPr>
      <w:pStyle w:val="Header"/>
      <w:tabs>
        <w:tab w:val="left" w:pos="567"/>
      </w:tabs>
      <w:ind w:right="567"/>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9D1E71" w:rsidRPr="00A77F1C" w:rsidRDefault="009D1E71"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7ADCCF31" w:rsidR="009D1E71" w:rsidRPr="00322123" w:rsidRDefault="009B4722" w:rsidP="00881105">
    <w:pPr>
      <w:pStyle w:val="VCAAbody"/>
      <w:tabs>
        <w:tab w:val="left" w:pos="3820"/>
      </w:tabs>
    </w:pPr>
    <w:sdt>
      <w:sdtPr>
        <w:rPr>
          <w:lang w:val="en-AU"/>
        </w:r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9D1E71">
          <w:rPr>
            <w:lang w:val="en-AU"/>
          </w:rPr>
          <w:t xml:space="preserve">Financial literacy – Banking, Levels 9 and 10, Economics and Business, </w:t>
        </w:r>
        <w:r>
          <w:rPr>
            <w:lang w:val="en-AU"/>
          </w:rPr>
          <w:t>resources</w:t>
        </w:r>
      </w:sdtContent>
    </w:sdt>
    <w:r w:rsidR="009D1E71" w:rsidRPr="00E44381">
      <w:t xml:space="preserve"> </w:t>
    </w:r>
    <w:bookmarkStart w:id="3" w:name="_GoBack"/>
    <w:bookmarkEnd w:id="3"/>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18678AFF" w:rsidR="009D1E71" w:rsidRPr="00210AB7" w:rsidRDefault="009D1E71"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sidR="009B4722">
          <w:rPr>
            <w:lang w:eastAsia="en-US"/>
          </w:rPr>
          <w:t>Financial literacy – Banking, Levels 9 and 10, Economics and Business, resources</w:t>
        </w:r>
      </w:sdtContent>
    </w:sdt>
  </w:p>
  <w:p w14:paraId="6DE0A82C" w14:textId="77777777" w:rsidR="009D1E71" w:rsidRPr="00C73F9D" w:rsidRDefault="009D1E71"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02BB"/>
    <w:multiLevelType w:val="hybridMultilevel"/>
    <w:tmpl w:val="A50AF7B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187D23"/>
    <w:multiLevelType w:val="hybridMultilevel"/>
    <w:tmpl w:val="03726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774AC"/>
    <w:multiLevelType w:val="hybridMultilevel"/>
    <w:tmpl w:val="9AD8DD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F514C1"/>
    <w:multiLevelType w:val="hybridMultilevel"/>
    <w:tmpl w:val="E026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C3759C"/>
    <w:multiLevelType w:val="hybridMultilevel"/>
    <w:tmpl w:val="5A24AC76"/>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E0074D"/>
    <w:multiLevelType w:val="hybridMultilevel"/>
    <w:tmpl w:val="A5BE0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8" w15:restartNumberingAfterBreak="0">
    <w:nsid w:val="3E186E6E"/>
    <w:multiLevelType w:val="multilevel"/>
    <w:tmpl w:val="89F4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C5B0164"/>
    <w:multiLevelType w:val="multilevel"/>
    <w:tmpl w:val="1740684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4F884F44"/>
    <w:multiLevelType w:val="hybridMultilevel"/>
    <w:tmpl w:val="35F0A31C"/>
    <w:lvl w:ilvl="0" w:tplc="543025EE">
      <w:start w:val="1"/>
      <w:numFmt w:val="decimal"/>
      <w:lvlText w:val="%1."/>
      <w:lvlJc w:val="left"/>
      <w:pPr>
        <w:ind w:left="1080" w:hanging="360"/>
      </w:pPr>
      <w:rPr>
        <w:rFonts w:hint="default"/>
      </w:rPr>
    </w:lvl>
    <w:lvl w:ilvl="1" w:tplc="0C987378">
      <w:start w:val="7"/>
      <w:numFmt w:val="bullet"/>
      <w:lvlText w:val=""/>
      <w:lvlJc w:val="left"/>
      <w:pPr>
        <w:ind w:left="1800" w:hanging="360"/>
      </w:pPr>
      <w:rPr>
        <w:rFonts w:ascii="Wingdings" w:eastAsiaTheme="minorHAnsi" w:hAnsi="Wingdings" w:cstheme="minorBidi"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702D58"/>
    <w:multiLevelType w:val="hybridMultilevel"/>
    <w:tmpl w:val="E5440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784C4C79"/>
    <w:multiLevelType w:val="hybridMultilevel"/>
    <w:tmpl w:val="F042DBF0"/>
    <w:lvl w:ilvl="0" w:tplc="0C987378">
      <w:start w:val="7"/>
      <w:numFmt w:val="bullet"/>
      <w:lvlText w:val=""/>
      <w:lvlJc w:val="left"/>
      <w:pPr>
        <w:ind w:left="2520" w:hanging="360"/>
      </w:pPr>
      <w:rPr>
        <w:rFonts w:ascii="Wingdings" w:eastAsiaTheme="minorHAnsi" w:hAnsi="Wingdings" w:cstheme="minorBid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15:restartNumberingAfterBreak="0">
    <w:nsid w:val="7B3D15C3"/>
    <w:multiLevelType w:val="hybridMultilevel"/>
    <w:tmpl w:val="2432E75C"/>
    <w:lvl w:ilvl="0" w:tplc="0C987378">
      <w:start w:val="7"/>
      <w:numFmt w:val="bullet"/>
      <w:lvlText w:val=""/>
      <w:lvlJc w:val="left"/>
      <w:pPr>
        <w:ind w:left="1080" w:hanging="360"/>
      </w:pPr>
      <w:rPr>
        <w:rFonts w:ascii="Wingdings" w:eastAsiaTheme="minorHAnsi" w:hAnsi="Wingdings" w:cstheme="minorBidi"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5"/>
  </w:num>
  <w:num w:numId="2">
    <w:abstractNumId w:val="12"/>
  </w:num>
  <w:num w:numId="3">
    <w:abstractNumId w:val="9"/>
  </w:num>
  <w:num w:numId="4">
    <w:abstractNumId w:val="2"/>
  </w:num>
  <w:num w:numId="5">
    <w:abstractNumId w:val="13"/>
  </w:num>
  <w:num w:numId="6">
    <w:abstractNumId w:val="5"/>
  </w:num>
  <w:num w:numId="7">
    <w:abstractNumId w:val="7"/>
  </w:num>
  <w:num w:numId="8">
    <w:abstractNumId w:val="14"/>
  </w:num>
  <w:num w:numId="9">
    <w:abstractNumId w:val="0"/>
  </w:num>
  <w:num w:numId="10">
    <w:abstractNumId w:val="17"/>
  </w:num>
  <w:num w:numId="11">
    <w:abstractNumId w:val="16"/>
  </w:num>
  <w:num w:numId="12">
    <w:abstractNumId w:val="11"/>
  </w:num>
  <w:num w:numId="13">
    <w:abstractNumId w:val="4"/>
  </w:num>
  <w:num w:numId="14">
    <w:abstractNumId w:val="6"/>
  </w:num>
  <w:num w:numId="15">
    <w:abstractNumId w:val="1"/>
  </w:num>
  <w:num w:numId="16">
    <w:abstractNumId w:val="3"/>
  </w:num>
  <w:num w:numId="17">
    <w:abstractNumId w:val="10"/>
  </w:num>
  <w:num w:numId="1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DateAndTime/>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102D"/>
    <w:rsid w:val="00002D86"/>
    <w:rsid w:val="00003FE9"/>
    <w:rsid w:val="0000587B"/>
    <w:rsid w:val="00014CF6"/>
    <w:rsid w:val="000151B3"/>
    <w:rsid w:val="0002273C"/>
    <w:rsid w:val="0003448F"/>
    <w:rsid w:val="0003575C"/>
    <w:rsid w:val="000456FF"/>
    <w:rsid w:val="00056FAB"/>
    <w:rsid w:val="0005780E"/>
    <w:rsid w:val="000627E9"/>
    <w:rsid w:val="00065A75"/>
    <w:rsid w:val="00066018"/>
    <w:rsid w:val="000800BF"/>
    <w:rsid w:val="000817B0"/>
    <w:rsid w:val="00081C7A"/>
    <w:rsid w:val="000862FB"/>
    <w:rsid w:val="000874DB"/>
    <w:rsid w:val="000A6434"/>
    <w:rsid w:val="000A71F7"/>
    <w:rsid w:val="000B74AC"/>
    <w:rsid w:val="000F09E4"/>
    <w:rsid w:val="000F117E"/>
    <w:rsid w:val="000F16FD"/>
    <w:rsid w:val="000F1D5C"/>
    <w:rsid w:val="000F2595"/>
    <w:rsid w:val="000F3A47"/>
    <w:rsid w:val="000F4BF0"/>
    <w:rsid w:val="000F6011"/>
    <w:rsid w:val="000F70C1"/>
    <w:rsid w:val="00101321"/>
    <w:rsid w:val="00104E2E"/>
    <w:rsid w:val="00121488"/>
    <w:rsid w:val="0012390E"/>
    <w:rsid w:val="00124ADA"/>
    <w:rsid w:val="0012573B"/>
    <w:rsid w:val="001337AB"/>
    <w:rsid w:val="001363D1"/>
    <w:rsid w:val="00136861"/>
    <w:rsid w:val="00147959"/>
    <w:rsid w:val="001575AE"/>
    <w:rsid w:val="0016191D"/>
    <w:rsid w:val="001621F7"/>
    <w:rsid w:val="00163EE0"/>
    <w:rsid w:val="00163FEA"/>
    <w:rsid w:val="00167DF0"/>
    <w:rsid w:val="001726B3"/>
    <w:rsid w:val="001807AA"/>
    <w:rsid w:val="00182B7F"/>
    <w:rsid w:val="001848E2"/>
    <w:rsid w:val="00187911"/>
    <w:rsid w:val="001907BA"/>
    <w:rsid w:val="001A0A9D"/>
    <w:rsid w:val="001B2A93"/>
    <w:rsid w:val="001D023C"/>
    <w:rsid w:val="001D314F"/>
    <w:rsid w:val="001E1B7A"/>
    <w:rsid w:val="001E2B74"/>
    <w:rsid w:val="001E625C"/>
    <w:rsid w:val="001F3839"/>
    <w:rsid w:val="00202703"/>
    <w:rsid w:val="00205431"/>
    <w:rsid w:val="00210AB7"/>
    <w:rsid w:val="00214422"/>
    <w:rsid w:val="002164DE"/>
    <w:rsid w:val="002208AD"/>
    <w:rsid w:val="002214BA"/>
    <w:rsid w:val="002279BA"/>
    <w:rsid w:val="0023022F"/>
    <w:rsid w:val="00231558"/>
    <w:rsid w:val="002329F3"/>
    <w:rsid w:val="00235A6F"/>
    <w:rsid w:val="00236382"/>
    <w:rsid w:val="002402F1"/>
    <w:rsid w:val="0024128D"/>
    <w:rsid w:val="00243F0D"/>
    <w:rsid w:val="00244B0A"/>
    <w:rsid w:val="0024659D"/>
    <w:rsid w:val="0024682A"/>
    <w:rsid w:val="002516B6"/>
    <w:rsid w:val="00253884"/>
    <w:rsid w:val="00263A66"/>
    <w:rsid w:val="002647BB"/>
    <w:rsid w:val="00267F09"/>
    <w:rsid w:val="002754C1"/>
    <w:rsid w:val="00277F02"/>
    <w:rsid w:val="00283969"/>
    <w:rsid w:val="002841C8"/>
    <w:rsid w:val="0028516B"/>
    <w:rsid w:val="00291C6C"/>
    <w:rsid w:val="00292DCA"/>
    <w:rsid w:val="002A3A9C"/>
    <w:rsid w:val="002B1E9E"/>
    <w:rsid w:val="002B2D06"/>
    <w:rsid w:val="002C27D2"/>
    <w:rsid w:val="002C47F0"/>
    <w:rsid w:val="002C6F90"/>
    <w:rsid w:val="002E3552"/>
    <w:rsid w:val="002F27EC"/>
    <w:rsid w:val="00302FB8"/>
    <w:rsid w:val="00304EA1"/>
    <w:rsid w:val="00314D81"/>
    <w:rsid w:val="0031607E"/>
    <w:rsid w:val="00317B96"/>
    <w:rsid w:val="00322123"/>
    <w:rsid w:val="00322FC6"/>
    <w:rsid w:val="00326EA5"/>
    <w:rsid w:val="00331EBE"/>
    <w:rsid w:val="00343EC5"/>
    <w:rsid w:val="0034421A"/>
    <w:rsid w:val="003461DE"/>
    <w:rsid w:val="00350E9A"/>
    <w:rsid w:val="00353FBD"/>
    <w:rsid w:val="00355F2E"/>
    <w:rsid w:val="00365D51"/>
    <w:rsid w:val="00370A0B"/>
    <w:rsid w:val="00372563"/>
    <w:rsid w:val="003751F6"/>
    <w:rsid w:val="00391986"/>
    <w:rsid w:val="00397376"/>
    <w:rsid w:val="003A26AC"/>
    <w:rsid w:val="003A2EA4"/>
    <w:rsid w:val="003C57FB"/>
    <w:rsid w:val="003D421C"/>
    <w:rsid w:val="003D45B8"/>
    <w:rsid w:val="003D57A7"/>
    <w:rsid w:val="003D6F63"/>
    <w:rsid w:val="003F04C8"/>
    <w:rsid w:val="00403C1C"/>
    <w:rsid w:val="00405A22"/>
    <w:rsid w:val="00412F60"/>
    <w:rsid w:val="00414011"/>
    <w:rsid w:val="00417AA3"/>
    <w:rsid w:val="00432CA5"/>
    <w:rsid w:val="004348ED"/>
    <w:rsid w:val="00437954"/>
    <w:rsid w:val="00440B32"/>
    <w:rsid w:val="00444619"/>
    <w:rsid w:val="00452AB0"/>
    <w:rsid w:val="0046078D"/>
    <w:rsid w:val="00467398"/>
    <w:rsid w:val="004744D7"/>
    <w:rsid w:val="00486C2C"/>
    <w:rsid w:val="0048758C"/>
    <w:rsid w:val="0048784F"/>
    <w:rsid w:val="004878C2"/>
    <w:rsid w:val="00490726"/>
    <w:rsid w:val="004962F6"/>
    <w:rsid w:val="004A017D"/>
    <w:rsid w:val="004A1C10"/>
    <w:rsid w:val="004A22BC"/>
    <w:rsid w:val="004A2ED8"/>
    <w:rsid w:val="004A3D00"/>
    <w:rsid w:val="004A45A4"/>
    <w:rsid w:val="004B0FF4"/>
    <w:rsid w:val="004B571B"/>
    <w:rsid w:val="004B7DFF"/>
    <w:rsid w:val="004C205B"/>
    <w:rsid w:val="004C3582"/>
    <w:rsid w:val="004C70EF"/>
    <w:rsid w:val="004D1F70"/>
    <w:rsid w:val="004E1132"/>
    <w:rsid w:val="004E4391"/>
    <w:rsid w:val="004E50EA"/>
    <w:rsid w:val="004F01A5"/>
    <w:rsid w:val="004F5BDA"/>
    <w:rsid w:val="004F71F5"/>
    <w:rsid w:val="00500748"/>
    <w:rsid w:val="0050170B"/>
    <w:rsid w:val="00503CBE"/>
    <w:rsid w:val="0051461A"/>
    <w:rsid w:val="00515765"/>
    <w:rsid w:val="0051631E"/>
    <w:rsid w:val="00517DAC"/>
    <w:rsid w:val="00521868"/>
    <w:rsid w:val="00523A6B"/>
    <w:rsid w:val="00531440"/>
    <w:rsid w:val="00532A04"/>
    <w:rsid w:val="00534253"/>
    <w:rsid w:val="0054045A"/>
    <w:rsid w:val="00542659"/>
    <w:rsid w:val="00544317"/>
    <w:rsid w:val="005523F8"/>
    <w:rsid w:val="00555952"/>
    <w:rsid w:val="0055611A"/>
    <w:rsid w:val="00557017"/>
    <w:rsid w:val="0055718E"/>
    <w:rsid w:val="0056100F"/>
    <w:rsid w:val="00566029"/>
    <w:rsid w:val="00567288"/>
    <w:rsid w:val="00572EE8"/>
    <w:rsid w:val="00580B41"/>
    <w:rsid w:val="00584AEE"/>
    <w:rsid w:val="00586B33"/>
    <w:rsid w:val="005923CB"/>
    <w:rsid w:val="00593258"/>
    <w:rsid w:val="0059761C"/>
    <w:rsid w:val="005B0264"/>
    <w:rsid w:val="005B0D02"/>
    <w:rsid w:val="005B316F"/>
    <w:rsid w:val="005B391B"/>
    <w:rsid w:val="005B6130"/>
    <w:rsid w:val="005C048A"/>
    <w:rsid w:val="005C76D0"/>
    <w:rsid w:val="005D2138"/>
    <w:rsid w:val="005D3D78"/>
    <w:rsid w:val="005D4C51"/>
    <w:rsid w:val="005E17AB"/>
    <w:rsid w:val="005E2EF0"/>
    <w:rsid w:val="005F31AC"/>
    <w:rsid w:val="005F504C"/>
    <w:rsid w:val="005F52AE"/>
    <w:rsid w:val="0060166A"/>
    <w:rsid w:val="006068BC"/>
    <w:rsid w:val="006075F1"/>
    <w:rsid w:val="00613DCB"/>
    <w:rsid w:val="0061695B"/>
    <w:rsid w:val="00621305"/>
    <w:rsid w:val="0062553D"/>
    <w:rsid w:val="00632FF9"/>
    <w:rsid w:val="00634764"/>
    <w:rsid w:val="00637FBC"/>
    <w:rsid w:val="006407BE"/>
    <w:rsid w:val="00641ADE"/>
    <w:rsid w:val="00642122"/>
    <w:rsid w:val="0064291D"/>
    <w:rsid w:val="00650423"/>
    <w:rsid w:val="00654760"/>
    <w:rsid w:val="00665E92"/>
    <w:rsid w:val="00672AFB"/>
    <w:rsid w:val="00693953"/>
    <w:rsid w:val="00693FFD"/>
    <w:rsid w:val="0069506F"/>
    <w:rsid w:val="006A2E04"/>
    <w:rsid w:val="006A67AE"/>
    <w:rsid w:val="006B21F3"/>
    <w:rsid w:val="006B5A85"/>
    <w:rsid w:val="006C4D3D"/>
    <w:rsid w:val="006D2159"/>
    <w:rsid w:val="006D764C"/>
    <w:rsid w:val="006E520A"/>
    <w:rsid w:val="006F5551"/>
    <w:rsid w:val="006F787C"/>
    <w:rsid w:val="00702636"/>
    <w:rsid w:val="00705BE7"/>
    <w:rsid w:val="00707E68"/>
    <w:rsid w:val="00714643"/>
    <w:rsid w:val="0071657E"/>
    <w:rsid w:val="007221F3"/>
    <w:rsid w:val="00724507"/>
    <w:rsid w:val="007270FB"/>
    <w:rsid w:val="00732568"/>
    <w:rsid w:val="00734770"/>
    <w:rsid w:val="007416BC"/>
    <w:rsid w:val="00747608"/>
    <w:rsid w:val="007515F6"/>
    <w:rsid w:val="007619E0"/>
    <w:rsid w:val="00773E6C"/>
    <w:rsid w:val="00784807"/>
    <w:rsid w:val="00786544"/>
    <w:rsid w:val="00792B51"/>
    <w:rsid w:val="00792F35"/>
    <w:rsid w:val="007A7EC4"/>
    <w:rsid w:val="007B3B98"/>
    <w:rsid w:val="007C05C0"/>
    <w:rsid w:val="007C2274"/>
    <w:rsid w:val="007D2550"/>
    <w:rsid w:val="007D4FB6"/>
    <w:rsid w:val="007E1ED2"/>
    <w:rsid w:val="007E5E88"/>
    <w:rsid w:val="007F3736"/>
    <w:rsid w:val="00806986"/>
    <w:rsid w:val="00813C37"/>
    <w:rsid w:val="008154B5"/>
    <w:rsid w:val="00816872"/>
    <w:rsid w:val="00823962"/>
    <w:rsid w:val="00834870"/>
    <w:rsid w:val="008354E8"/>
    <w:rsid w:val="008375FE"/>
    <w:rsid w:val="00850219"/>
    <w:rsid w:val="00851757"/>
    <w:rsid w:val="00852719"/>
    <w:rsid w:val="0085356D"/>
    <w:rsid w:val="00853A48"/>
    <w:rsid w:val="00857B55"/>
    <w:rsid w:val="00860115"/>
    <w:rsid w:val="00865389"/>
    <w:rsid w:val="008715F5"/>
    <w:rsid w:val="008810CF"/>
    <w:rsid w:val="00881105"/>
    <w:rsid w:val="00885399"/>
    <w:rsid w:val="008857C4"/>
    <w:rsid w:val="00886C7B"/>
    <w:rsid w:val="0088783C"/>
    <w:rsid w:val="008955EB"/>
    <w:rsid w:val="0089628D"/>
    <w:rsid w:val="00896ABD"/>
    <w:rsid w:val="008B352E"/>
    <w:rsid w:val="008C34FB"/>
    <w:rsid w:val="008D76E5"/>
    <w:rsid w:val="008E031A"/>
    <w:rsid w:val="008E60B1"/>
    <w:rsid w:val="008F62FF"/>
    <w:rsid w:val="00905927"/>
    <w:rsid w:val="00906913"/>
    <w:rsid w:val="0091624E"/>
    <w:rsid w:val="00916D5D"/>
    <w:rsid w:val="0092268E"/>
    <w:rsid w:val="00926E21"/>
    <w:rsid w:val="009370BC"/>
    <w:rsid w:val="009405B0"/>
    <w:rsid w:val="00944E1C"/>
    <w:rsid w:val="00950730"/>
    <w:rsid w:val="0096074C"/>
    <w:rsid w:val="009618FD"/>
    <w:rsid w:val="00967B3F"/>
    <w:rsid w:val="0097521F"/>
    <w:rsid w:val="00975F81"/>
    <w:rsid w:val="0098625C"/>
    <w:rsid w:val="009867C4"/>
    <w:rsid w:val="00986FB2"/>
    <w:rsid w:val="0098739B"/>
    <w:rsid w:val="00991087"/>
    <w:rsid w:val="00991B93"/>
    <w:rsid w:val="0099573C"/>
    <w:rsid w:val="009A118D"/>
    <w:rsid w:val="009A2333"/>
    <w:rsid w:val="009A6848"/>
    <w:rsid w:val="009B3D8C"/>
    <w:rsid w:val="009B4722"/>
    <w:rsid w:val="009C041B"/>
    <w:rsid w:val="009C1C16"/>
    <w:rsid w:val="009C57E3"/>
    <w:rsid w:val="009D1E71"/>
    <w:rsid w:val="009D25CE"/>
    <w:rsid w:val="009F6392"/>
    <w:rsid w:val="00A06B65"/>
    <w:rsid w:val="00A11696"/>
    <w:rsid w:val="00A15C39"/>
    <w:rsid w:val="00A17661"/>
    <w:rsid w:val="00A241E2"/>
    <w:rsid w:val="00A24B2D"/>
    <w:rsid w:val="00A40966"/>
    <w:rsid w:val="00A45BDC"/>
    <w:rsid w:val="00A5644C"/>
    <w:rsid w:val="00A64912"/>
    <w:rsid w:val="00A657EE"/>
    <w:rsid w:val="00A71FF1"/>
    <w:rsid w:val="00A721D8"/>
    <w:rsid w:val="00A77F1C"/>
    <w:rsid w:val="00A921E0"/>
    <w:rsid w:val="00AA0117"/>
    <w:rsid w:val="00AA05E4"/>
    <w:rsid w:val="00AB1B4A"/>
    <w:rsid w:val="00AB2543"/>
    <w:rsid w:val="00AB4E23"/>
    <w:rsid w:val="00AB4EA0"/>
    <w:rsid w:val="00AE7137"/>
    <w:rsid w:val="00AF1B9E"/>
    <w:rsid w:val="00AF4B2C"/>
    <w:rsid w:val="00B00342"/>
    <w:rsid w:val="00B01287"/>
    <w:rsid w:val="00B0738F"/>
    <w:rsid w:val="00B17C28"/>
    <w:rsid w:val="00B2111A"/>
    <w:rsid w:val="00B26601"/>
    <w:rsid w:val="00B275F7"/>
    <w:rsid w:val="00B31A3B"/>
    <w:rsid w:val="00B352A6"/>
    <w:rsid w:val="00B41951"/>
    <w:rsid w:val="00B43227"/>
    <w:rsid w:val="00B45199"/>
    <w:rsid w:val="00B45F66"/>
    <w:rsid w:val="00B465C2"/>
    <w:rsid w:val="00B47F8A"/>
    <w:rsid w:val="00B53229"/>
    <w:rsid w:val="00B53358"/>
    <w:rsid w:val="00B60AB6"/>
    <w:rsid w:val="00B62480"/>
    <w:rsid w:val="00B63CF0"/>
    <w:rsid w:val="00B65CD8"/>
    <w:rsid w:val="00B81B70"/>
    <w:rsid w:val="00B85A95"/>
    <w:rsid w:val="00B864B7"/>
    <w:rsid w:val="00B86A15"/>
    <w:rsid w:val="00BA3651"/>
    <w:rsid w:val="00BA3FA5"/>
    <w:rsid w:val="00BB238F"/>
    <w:rsid w:val="00BB24BE"/>
    <w:rsid w:val="00BB4905"/>
    <w:rsid w:val="00BB53BE"/>
    <w:rsid w:val="00BC0ECC"/>
    <w:rsid w:val="00BD0724"/>
    <w:rsid w:val="00BD4472"/>
    <w:rsid w:val="00BE3DEE"/>
    <w:rsid w:val="00BE5521"/>
    <w:rsid w:val="00BE5969"/>
    <w:rsid w:val="00BF2AA9"/>
    <w:rsid w:val="00BF5467"/>
    <w:rsid w:val="00BF6F4C"/>
    <w:rsid w:val="00BF78C4"/>
    <w:rsid w:val="00C000D6"/>
    <w:rsid w:val="00C01637"/>
    <w:rsid w:val="00C07962"/>
    <w:rsid w:val="00C07986"/>
    <w:rsid w:val="00C07D60"/>
    <w:rsid w:val="00C11752"/>
    <w:rsid w:val="00C161F4"/>
    <w:rsid w:val="00C34684"/>
    <w:rsid w:val="00C35E23"/>
    <w:rsid w:val="00C421F4"/>
    <w:rsid w:val="00C42A73"/>
    <w:rsid w:val="00C46F46"/>
    <w:rsid w:val="00C53263"/>
    <w:rsid w:val="00C559A6"/>
    <w:rsid w:val="00C56D7B"/>
    <w:rsid w:val="00C65741"/>
    <w:rsid w:val="00C73F9D"/>
    <w:rsid w:val="00C75BC5"/>
    <w:rsid w:val="00C75F1D"/>
    <w:rsid w:val="00C805B2"/>
    <w:rsid w:val="00C812EF"/>
    <w:rsid w:val="00C91304"/>
    <w:rsid w:val="00CA02DD"/>
    <w:rsid w:val="00CC1BC2"/>
    <w:rsid w:val="00CC2384"/>
    <w:rsid w:val="00CC53F9"/>
    <w:rsid w:val="00CC57AB"/>
    <w:rsid w:val="00CC7529"/>
    <w:rsid w:val="00CD454F"/>
    <w:rsid w:val="00CD4DB8"/>
    <w:rsid w:val="00CE4547"/>
    <w:rsid w:val="00CE50F5"/>
    <w:rsid w:val="00D021BF"/>
    <w:rsid w:val="00D0381D"/>
    <w:rsid w:val="00D12DAC"/>
    <w:rsid w:val="00D1511A"/>
    <w:rsid w:val="00D22A8C"/>
    <w:rsid w:val="00D250FF"/>
    <w:rsid w:val="00D338E4"/>
    <w:rsid w:val="00D342E2"/>
    <w:rsid w:val="00D35538"/>
    <w:rsid w:val="00D416B4"/>
    <w:rsid w:val="00D46DBE"/>
    <w:rsid w:val="00D51947"/>
    <w:rsid w:val="00D532F0"/>
    <w:rsid w:val="00D561B3"/>
    <w:rsid w:val="00D64CCE"/>
    <w:rsid w:val="00D652E8"/>
    <w:rsid w:val="00D663AB"/>
    <w:rsid w:val="00D66F90"/>
    <w:rsid w:val="00D771E7"/>
    <w:rsid w:val="00D773DD"/>
    <w:rsid w:val="00D77413"/>
    <w:rsid w:val="00D82759"/>
    <w:rsid w:val="00D83724"/>
    <w:rsid w:val="00D837F2"/>
    <w:rsid w:val="00D86DE4"/>
    <w:rsid w:val="00D87586"/>
    <w:rsid w:val="00D91331"/>
    <w:rsid w:val="00D91CAB"/>
    <w:rsid w:val="00D941C2"/>
    <w:rsid w:val="00DA503D"/>
    <w:rsid w:val="00DA5A5E"/>
    <w:rsid w:val="00DA6DBB"/>
    <w:rsid w:val="00DB09E7"/>
    <w:rsid w:val="00DB1C96"/>
    <w:rsid w:val="00DB375B"/>
    <w:rsid w:val="00DB7EA9"/>
    <w:rsid w:val="00DC632A"/>
    <w:rsid w:val="00DC71E7"/>
    <w:rsid w:val="00DC7C85"/>
    <w:rsid w:val="00DD1AF6"/>
    <w:rsid w:val="00DE2DC6"/>
    <w:rsid w:val="00DF1AF8"/>
    <w:rsid w:val="00DF4B17"/>
    <w:rsid w:val="00E06755"/>
    <w:rsid w:val="00E139C5"/>
    <w:rsid w:val="00E162D2"/>
    <w:rsid w:val="00E23BFA"/>
    <w:rsid w:val="00E23F1D"/>
    <w:rsid w:val="00E30CD6"/>
    <w:rsid w:val="00E34F5D"/>
    <w:rsid w:val="00E36361"/>
    <w:rsid w:val="00E373EE"/>
    <w:rsid w:val="00E4133C"/>
    <w:rsid w:val="00E42941"/>
    <w:rsid w:val="00E438E3"/>
    <w:rsid w:val="00E44381"/>
    <w:rsid w:val="00E54B40"/>
    <w:rsid w:val="00E55AE9"/>
    <w:rsid w:val="00E671BD"/>
    <w:rsid w:val="00E73665"/>
    <w:rsid w:val="00E7516A"/>
    <w:rsid w:val="00E76D71"/>
    <w:rsid w:val="00E83A18"/>
    <w:rsid w:val="00E87FBC"/>
    <w:rsid w:val="00E90A60"/>
    <w:rsid w:val="00E94D73"/>
    <w:rsid w:val="00EB1CC2"/>
    <w:rsid w:val="00EB3E4C"/>
    <w:rsid w:val="00ED47BC"/>
    <w:rsid w:val="00EE1A80"/>
    <w:rsid w:val="00EE51F2"/>
    <w:rsid w:val="00EF1882"/>
    <w:rsid w:val="00EF3893"/>
    <w:rsid w:val="00F1520E"/>
    <w:rsid w:val="00F23DFF"/>
    <w:rsid w:val="00F26936"/>
    <w:rsid w:val="00F337AC"/>
    <w:rsid w:val="00F37288"/>
    <w:rsid w:val="00F40D53"/>
    <w:rsid w:val="00F4525C"/>
    <w:rsid w:val="00F4548D"/>
    <w:rsid w:val="00F464D8"/>
    <w:rsid w:val="00F47B7F"/>
    <w:rsid w:val="00F5081A"/>
    <w:rsid w:val="00F61B8A"/>
    <w:rsid w:val="00F70E0B"/>
    <w:rsid w:val="00F7665E"/>
    <w:rsid w:val="00F811CB"/>
    <w:rsid w:val="00F81AA4"/>
    <w:rsid w:val="00F83DB5"/>
    <w:rsid w:val="00F85F86"/>
    <w:rsid w:val="00F90FB3"/>
    <w:rsid w:val="00F93694"/>
    <w:rsid w:val="00F9544F"/>
    <w:rsid w:val="00F95799"/>
    <w:rsid w:val="00FA080C"/>
    <w:rsid w:val="00FA33AE"/>
    <w:rsid w:val="00FB34B6"/>
    <w:rsid w:val="00FB542A"/>
    <w:rsid w:val="00FB56CD"/>
    <w:rsid w:val="00FB665F"/>
    <w:rsid w:val="00FC2FF6"/>
    <w:rsid w:val="00FC42E3"/>
    <w:rsid w:val="00FD0370"/>
    <w:rsid w:val="00FD1C20"/>
    <w:rsid w:val="00FD23A4"/>
    <w:rsid w:val="00FD5C6A"/>
    <w:rsid w:val="00FD6855"/>
    <w:rsid w:val="00FD7794"/>
    <w:rsid w:val="00FE1348"/>
    <w:rsid w:val="00FF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2EEEB151"/>
  <w15:docId w15:val="{52CD5A4A-3189-4FED-A400-15ECFA84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basedOn w:val="VCAAHeading3"/>
    <w:next w:val="VCAAbody"/>
    <w:qFormat/>
    <w:rsid w:val="007C05C0"/>
  </w:style>
  <w:style w:type="paragraph" w:customStyle="1" w:styleId="VCAAHeading3">
    <w:name w:val="VCAA Heading 3"/>
    <w:next w:val="VCAAbody"/>
    <w:qFormat/>
    <w:rsid w:val="00C421F4"/>
    <w:pPr>
      <w:spacing w:before="320" w:after="120" w:line="400" w:lineRule="exact"/>
      <w:outlineLvl w:val="3"/>
    </w:pPr>
    <w:rPr>
      <w:rFonts w:ascii="Arial" w:hAnsi="Arial" w:cs="Arial"/>
      <w:b/>
      <w:sz w:val="24"/>
      <w:szCs w:val="20"/>
      <w:lang w:val="en-AU"/>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C421F4"/>
    <w:pPr>
      <w:spacing w:before="280" w:line="360" w:lineRule="exact"/>
      <w:outlineLvl w:val="4"/>
    </w:pPr>
    <w:rPr>
      <w:sz w:val="20"/>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1848E2"/>
    <w:pPr>
      <w:numPr>
        <w:numId w:val="7"/>
      </w:numPr>
      <w:tabs>
        <w:tab w:val="clear" w:pos="425"/>
      </w:tabs>
      <w:spacing w:before="120" w:after="120"/>
      <w:ind w:left="360"/>
      <w:contextualSpacing/>
    </w:pPr>
    <w:rPr>
      <w:rFonts w:ascii="Arial" w:hAnsi="Arial"/>
      <w:color w:val="auto"/>
      <w:sz w:val="22"/>
    </w:rPr>
  </w:style>
  <w:style w:type="paragraph" w:customStyle="1" w:styleId="VCAAbody-withlargetabandhangingindent">
    <w:name w:val="VCAA body - with large tab and hanging indent"/>
    <w:basedOn w:val="VCAAbody"/>
    <w:qFormat/>
    <w:rsid w:val="00BB4905"/>
    <w:pPr>
      <w:tabs>
        <w:tab w:val="left" w:pos="3600"/>
        <w:tab w:val="left" w:pos="3686"/>
      </w:tabs>
      <w:ind w:left="3600" w:hanging="3600"/>
    </w:pPr>
    <w:rPr>
      <w:rFonts w:ascii="Arial" w:hAnsi="Arial"/>
    </w:rPr>
  </w:style>
  <w:style w:type="paragraph" w:customStyle="1" w:styleId="VCAAbullet-withlargetab">
    <w:name w:val="VCAA bullet - with large tab"/>
    <w:basedOn w:val="VCAAbullet"/>
    <w:qFormat/>
    <w:rsid w:val="00C812EF"/>
    <w:pPr>
      <w:numPr>
        <w:numId w:val="6"/>
      </w:numPr>
      <w:spacing w:before="120" w:after="120"/>
      <w:ind w:left="4111" w:hanging="425"/>
      <w:contextualSpacing/>
    </w:pPr>
    <w:rPr>
      <w:rFonts w:ascii="Arial" w:hAnsi="Arial"/>
    </w:rPr>
  </w:style>
  <w:style w:type="character" w:customStyle="1" w:styleId="GlossaryDefinitionChar">
    <w:name w:val="Glossary Definition Char"/>
    <w:basedOn w:val="DefaultParagraphFont"/>
    <w:link w:val="GlossaryDefinition"/>
    <w:locked/>
    <w:rsid w:val="00886C7B"/>
    <w:rPr>
      <w:rFonts w:ascii="Calibri" w:eastAsia="Calibri" w:hAnsi="Calibri" w:cs="Arial"/>
      <w:szCs w:val="24"/>
    </w:rPr>
  </w:style>
  <w:style w:type="paragraph" w:customStyle="1" w:styleId="GlossaryDefinition">
    <w:name w:val="Glossary Definition"/>
    <w:basedOn w:val="Normal"/>
    <w:link w:val="GlossaryDefinitionChar"/>
    <w:qFormat/>
    <w:rsid w:val="00886C7B"/>
    <w:pPr>
      <w:spacing w:before="120" w:after="120" w:line="240" w:lineRule="auto"/>
    </w:pPr>
    <w:rPr>
      <w:rFonts w:ascii="Calibri" w:eastAsia="Calibri" w:hAnsi="Calibri" w:cs="Arial"/>
      <w:szCs w:val="24"/>
    </w:rPr>
  </w:style>
  <w:style w:type="character" w:customStyle="1" w:styleId="GlossaryTermChar">
    <w:name w:val="Glossary Term Char"/>
    <w:basedOn w:val="DefaultParagraphFont"/>
    <w:link w:val="GlossaryTerm"/>
    <w:locked/>
    <w:rsid w:val="00886C7B"/>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86C7B"/>
    <w:pPr>
      <w:spacing w:before="240" w:after="120"/>
    </w:pPr>
    <w:rPr>
      <w:rFonts w:eastAsia="MS Gothic" w:cstheme="minorHAnsi"/>
      <w:color w:val="548DD4" w:themeColor="text2" w:themeTint="99"/>
    </w:rPr>
  </w:style>
  <w:style w:type="paragraph" w:customStyle="1" w:styleId="Title1">
    <w:name w:val="Title1"/>
    <w:basedOn w:val="Normal"/>
    <w:next w:val="Normal"/>
    <w:uiPriority w:val="10"/>
    <w:qFormat/>
    <w:rsid w:val="0054045A"/>
    <w:pPr>
      <w:spacing w:after="0" w:line="240" w:lineRule="auto"/>
      <w:contextualSpacing/>
    </w:pPr>
    <w:rPr>
      <w:rFonts w:ascii="Calibri Light" w:eastAsia="Times New Roman" w:hAnsi="Calibri Light" w:cs="Times New Roman"/>
      <w:spacing w:val="-10"/>
      <w:kern w:val="28"/>
      <w:sz w:val="56"/>
      <w:szCs w:val="56"/>
      <w:lang w:val="en-AU"/>
    </w:rPr>
  </w:style>
  <w:style w:type="character" w:customStyle="1" w:styleId="TitleChar">
    <w:name w:val="Title Char"/>
    <w:basedOn w:val="DefaultParagraphFont"/>
    <w:link w:val="Title"/>
    <w:uiPriority w:val="10"/>
    <w:rsid w:val="0054045A"/>
    <w:rPr>
      <w:rFonts w:ascii="Calibri Light" w:eastAsia="Times New Roman" w:hAnsi="Calibri Light" w:cs="Times New Roman"/>
      <w:spacing w:val="-10"/>
      <w:kern w:val="28"/>
      <w:sz w:val="56"/>
      <w:szCs w:val="56"/>
    </w:rPr>
  </w:style>
  <w:style w:type="table" w:customStyle="1" w:styleId="GridTable4-Accent51">
    <w:name w:val="Grid Table 4 - Accent 51"/>
    <w:basedOn w:val="TableNormal"/>
    <w:next w:val="GridTable4-Accent5"/>
    <w:uiPriority w:val="49"/>
    <w:rsid w:val="0054045A"/>
    <w:pPr>
      <w:spacing w:after="0" w:line="240" w:lineRule="auto"/>
    </w:pPr>
    <w:rPr>
      <w:lang w:val="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itle">
    <w:name w:val="Title"/>
    <w:basedOn w:val="Normal"/>
    <w:next w:val="Normal"/>
    <w:link w:val="TitleChar"/>
    <w:uiPriority w:val="10"/>
    <w:qFormat/>
    <w:rsid w:val="0054045A"/>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54045A"/>
    <w:rPr>
      <w:rFonts w:asciiTheme="majorHAnsi" w:eastAsiaTheme="majorEastAsia" w:hAnsiTheme="majorHAnsi" w:cstheme="majorBidi"/>
      <w:spacing w:val="-10"/>
      <w:kern w:val="28"/>
      <w:sz w:val="56"/>
      <w:szCs w:val="56"/>
    </w:rPr>
  </w:style>
  <w:style w:type="table" w:styleId="GridTable4-Accent5">
    <w:name w:val="Grid Table 4 Accent 5"/>
    <w:basedOn w:val="TableNormal"/>
    <w:uiPriority w:val="49"/>
    <w:rsid w:val="0054045A"/>
    <w:pPr>
      <w:spacing w:after="0" w:line="240" w:lineRule="auto"/>
    </w:pPr>
    <w:tblPr>
      <w:tblStyleRowBandSize w:val="1"/>
      <w:tblStyleColBandSize w:val="1"/>
      <w:tblBorders>
        <w:top w:val="single" w:sz="4" w:space="0" w:color="FABA77" w:themeColor="accent5" w:themeTint="99"/>
        <w:left w:val="single" w:sz="4" w:space="0" w:color="FABA77" w:themeColor="accent5" w:themeTint="99"/>
        <w:bottom w:val="single" w:sz="4" w:space="0" w:color="FABA77" w:themeColor="accent5" w:themeTint="99"/>
        <w:right w:val="single" w:sz="4" w:space="0" w:color="FABA77" w:themeColor="accent5" w:themeTint="99"/>
        <w:insideH w:val="single" w:sz="4" w:space="0" w:color="FABA77" w:themeColor="accent5" w:themeTint="99"/>
        <w:insideV w:val="single" w:sz="4" w:space="0" w:color="FABA77" w:themeColor="accent5" w:themeTint="99"/>
      </w:tblBorders>
    </w:tblPr>
    <w:tblStylePr w:type="firstRow">
      <w:rPr>
        <w:b/>
        <w:bCs/>
        <w:color w:val="FFFFFF" w:themeColor="background1"/>
      </w:rPr>
      <w:tblPr/>
      <w:tcPr>
        <w:tcBorders>
          <w:top w:val="single" w:sz="4" w:space="0" w:color="F78E1E" w:themeColor="accent5"/>
          <w:left w:val="single" w:sz="4" w:space="0" w:color="F78E1E" w:themeColor="accent5"/>
          <w:bottom w:val="single" w:sz="4" w:space="0" w:color="F78E1E" w:themeColor="accent5"/>
          <w:right w:val="single" w:sz="4" w:space="0" w:color="F78E1E" w:themeColor="accent5"/>
          <w:insideH w:val="nil"/>
          <w:insideV w:val="nil"/>
        </w:tcBorders>
        <w:shd w:val="clear" w:color="auto" w:fill="F78E1E" w:themeFill="accent5"/>
      </w:tcPr>
    </w:tblStylePr>
    <w:tblStylePr w:type="lastRow">
      <w:rPr>
        <w:b/>
        <w:bCs/>
      </w:rPr>
      <w:tblPr/>
      <w:tcPr>
        <w:tcBorders>
          <w:top w:val="double" w:sz="4" w:space="0" w:color="F78E1E" w:themeColor="accent5"/>
        </w:tcBorders>
      </w:tcPr>
    </w:tblStylePr>
    <w:tblStylePr w:type="firstCol">
      <w:rPr>
        <w:b/>
        <w:bCs/>
      </w:rPr>
    </w:tblStylePr>
    <w:tblStylePr w:type="lastCol">
      <w:rPr>
        <w:b/>
        <w:bCs/>
      </w:rPr>
    </w:tblStylePr>
    <w:tblStylePr w:type="band1Vert">
      <w:tblPr/>
      <w:tcPr>
        <w:shd w:val="clear" w:color="auto" w:fill="FDE8D1" w:themeFill="accent5" w:themeFillTint="33"/>
      </w:tcPr>
    </w:tblStylePr>
    <w:tblStylePr w:type="band1Horz">
      <w:tblPr/>
      <w:tcPr>
        <w:shd w:val="clear" w:color="auto" w:fill="FDE8D1" w:themeFill="accent5" w:themeFillTint="33"/>
      </w:tcPr>
    </w:tblStylePr>
  </w:style>
  <w:style w:type="table" w:customStyle="1" w:styleId="TableGrid1">
    <w:name w:val="Table Grid1"/>
    <w:basedOn w:val="TableNormal"/>
    <w:next w:val="TableGrid"/>
    <w:uiPriority w:val="39"/>
    <w:rsid w:val="0054045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next w:val="GridTable4-Accent3"/>
    <w:uiPriority w:val="49"/>
    <w:rsid w:val="0054045A"/>
    <w:pPr>
      <w:spacing w:after="0" w:line="240" w:lineRule="auto"/>
    </w:pPr>
    <w:rPr>
      <w:lang w:val="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54045A"/>
    <w:pPr>
      <w:spacing w:after="0" w:line="240" w:lineRule="auto"/>
    </w:pPr>
    <w:tblPr>
      <w:tblStyleRowBandSize w:val="1"/>
      <w:tblStyleColBandSize w:val="1"/>
      <w:tblBorders>
        <w:top w:val="single" w:sz="4" w:space="0" w:color="FF43AB" w:themeColor="accent3" w:themeTint="99"/>
        <w:left w:val="single" w:sz="4" w:space="0" w:color="FF43AB" w:themeColor="accent3" w:themeTint="99"/>
        <w:bottom w:val="single" w:sz="4" w:space="0" w:color="FF43AB" w:themeColor="accent3" w:themeTint="99"/>
        <w:right w:val="single" w:sz="4" w:space="0" w:color="FF43AB" w:themeColor="accent3" w:themeTint="99"/>
        <w:insideH w:val="single" w:sz="4" w:space="0" w:color="FF43AB" w:themeColor="accent3" w:themeTint="99"/>
        <w:insideV w:val="single" w:sz="4" w:space="0" w:color="FF43AB" w:themeColor="accent3" w:themeTint="99"/>
      </w:tblBorders>
    </w:tblPr>
    <w:tblStylePr w:type="firstRow">
      <w:rPr>
        <w:b/>
        <w:bCs/>
        <w:color w:val="FFFFFF" w:themeColor="background1"/>
      </w:rPr>
      <w:tblPr/>
      <w:tcPr>
        <w:tcBorders>
          <w:top w:val="single" w:sz="4" w:space="0" w:color="C6006F" w:themeColor="accent3"/>
          <w:left w:val="single" w:sz="4" w:space="0" w:color="C6006F" w:themeColor="accent3"/>
          <w:bottom w:val="single" w:sz="4" w:space="0" w:color="C6006F" w:themeColor="accent3"/>
          <w:right w:val="single" w:sz="4" w:space="0" w:color="C6006F" w:themeColor="accent3"/>
          <w:insideH w:val="nil"/>
          <w:insideV w:val="nil"/>
        </w:tcBorders>
        <w:shd w:val="clear" w:color="auto" w:fill="C6006F" w:themeFill="accent3"/>
      </w:tcPr>
    </w:tblStylePr>
    <w:tblStylePr w:type="lastRow">
      <w:rPr>
        <w:b/>
        <w:bCs/>
      </w:rPr>
      <w:tblPr/>
      <w:tcPr>
        <w:tcBorders>
          <w:top w:val="double" w:sz="4" w:space="0" w:color="C6006F" w:themeColor="accent3"/>
        </w:tcBorders>
      </w:tcPr>
    </w:tblStylePr>
    <w:tblStylePr w:type="firstCol">
      <w:rPr>
        <w:b/>
        <w:bCs/>
      </w:rPr>
    </w:tblStylePr>
    <w:tblStylePr w:type="lastCol">
      <w:rPr>
        <w:b/>
        <w:bCs/>
      </w:rPr>
    </w:tblStylePr>
    <w:tblStylePr w:type="band1Vert">
      <w:tblPr/>
      <w:tcPr>
        <w:shd w:val="clear" w:color="auto" w:fill="FFC0E3" w:themeFill="accent3" w:themeFillTint="33"/>
      </w:tcPr>
    </w:tblStylePr>
    <w:tblStylePr w:type="band1Horz">
      <w:tblPr/>
      <w:tcPr>
        <w:shd w:val="clear" w:color="auto" w:fill="FFC0E3" w:themeFill="accent3" w:themeFillTint="33"/>
      </w:tcPr>
    </w:tblStylePr>
  </w:style>
  <w:style w:type="table" w:customStyle="1" w:styleId="GridTable4-Accent11">
    <w:name w:val="Grid Table 4 - Accent 11"/>
    <w:basedOn w:val="TableNormal"/>
    <w:next w:val="GridTable4-Accent1"/>
    <w:uiPriority w:val="49"/>
    <w:rsid w:val="0054045A"/>
    <w:pPr>
      <w:spacing w:after="0" w:line="240" w:lineRule="auto"/>
    </w:pPr>
    <w:rPr>
      <w:lang w:val="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54045A"/>
    <w:pPr>
      <w:spacing w:after="0" w:line="240" w:lineRule="auto"/>
    </w:pPr>
    <w:tblPr>
      <w:tblStyleRowBandSize w:val="1"/>
      <w:tblStyleColBandSize w:val="1"/>
      <w:tblBorders>
        <w:top w:val="single" w:sz="4" w:space="0" w:color="55C7FF" w:themeColor="accent1" w:themeTint="99"/>
        <w:left w:val="single" w:sz="4" w:space="0" w:color="55C7FF" w:themeColor="accent1" w:themeTint="99"/>
        <w:bottom w:val="single" w:sz="4" w:space="0" w:color="55C7FF" w:themeColor="accent1" w:themeTint="99"/>
        <w:right w:val="single" w:sz="4" w:space="0" w:color="55C7FF" w:themeColor="accent1" w:themeTint="99"/>
        <w:insideH w:val="single" w:sz="4" w:space="0" w:color="55C7FF" w:themeColor="accent1" w:themeTint="99"/>
        <w:insideV w:val="single" w:sz="4" w:space="0" w:color="55C7FF" w:themeColor="accent1" w:themeTint="99"/>
      </w:tblBorders>
    </w:tblPr>
    <w:tblStylePr w:type="firstRow">
      <w:rPr>
        <w:b/>
        <w:bCs/>
        <w:color w:val="FFFFFF" w:themeColor="background1"/>
      </w:rPr>
      <w:tblPr/>
      <w:tcPr>
        <w:tcBorders>
          <w:top w:val="single" w:sz="4" w:space="0" w:color="0099E3" w:themeColor="accent1"/>
          <w:left w:val="single" w:sz="4" w:space="0" w:color="0099E3" w:themeColor="accent1"/>
          <w:bottom w:val="single" w:sz="4" w:space="0" w:color="0099E3" w:themeColor="accent1"/>
          <w:right w:val="single" w:sz="4" w:space="0" w:color="0099E3" w:themeColor="accent1"/>
          <w:insideH w:val="nil"/>
          <w:insideV w:val="nil"/>
        </w:tcBorders>
        <w:shd w:val="clear" w:color="auto" w:fill="0099E3" w:themeFill="accent1"/>
      </w:tcPr>
    </w:tblStylePr>
    <w:tblStylePr w:type="lastRow">
      <w:rPr>
        <w:b/>
        <w:bCs/>
      </w:rPr>
      <w:tblPr/>
      <w:tcPr>
        <w:tcBorders>
          <w:top w:val="double" w:sz="4" w:space="0" w:color="0099E3" w:themeColor="accent1"/>
        </w:tcBorders>
      </w:tcPr>
    </w:tblStylePr>
    <w:tblStylePr w:type="firstCol">
      <w:rPr>
        <w:b/>
        <w:bCs/>
      </w:rPr>
    </w:tblStylePr>
    <w:tblStylePr w:type="lastCol">
      <w:rPr>
        <w:b/>
        <w:bCs/>
      </w:rPr>
    </w:tblStylePr>
    <w:tblStylePr w:type="band1Vert">
      <w:tblPr/>
      <w:tcPr>
        <w:shd w:val="clear" w:color="auto" w:fill="C6ECFF" w:themeFill="accent1" w:themeFillTint="33"/>
      </w:tcPr>
    </w:tblStylePr>
    <w:tblStylePr w:type="band1Horz">
      <w:tblPr/>
      <w:tcPr>
        <w:shd w:val="clear" w:color="auto" w:fill="C6ECFF" w:themeFill="accent1" w:themeFillTint="33"/>
      </w:tcPr>
    </w:tblStylePr>
  </w:style>
  <w:style w:type="table" w:customStyle="1" w:styleId="GridTable3-Accent51">
    <w:name w:val="Grid Table 3 - Accent 51"/>
    <w:basedOn w:val="TableNormal"/>
    <w:next w:val="GridTable3-Accent5"/>
    <w:uiPriority w:val="48"/>
    <w:rsid w:val="0054045A"/>
    <w:pPr>
      <w:spacing w:after="0" w:line="240" w:lineRule="auto"/>
    </w:pPr>
    <w:rPr>
      <w:lang w:val="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5">
    <w:name w:val="Grid Table 3 Accent 5"/>
    <w:basedOn w:val="TableNormal"/>
    <w:uiPriority w:val="48"/>
    <w:rsid w:val="0054045A"/>
    <w:pPr>
      <w:spacing w:after="0" w:line="240" w:lineRule="auto"/>
    </w:pPr>
    <w:tblPr>
      <w:tblStyleRowBandSize w:val="1"/>
      <w:tblStyleColBandSize w:val="1"/>
      <w:tblBorders>
        <w:top w:val="single" w:sz="4" w:space="0" w:color="FABA77" w:themeColor="accent5" w:themeTint="99"/>
        <w:left w:val="single" w:sz="4" w:space="0" w:color="FABA77" w:themeColor="accent5" w:themeTint="99"/>
        <w:bottom w:val="single" w:sz="4" w:space="0" w:color="FABA77" w:themeColor="accent5" w:themeTint="99"/>
        <w:right w:val="single" w:sz="4" w:space="0" w:color="FABA77" w:themeColor="accent5" w:themeTint="99"/>
        <w:insideH w:val="single" w:sz="4" w:space="0" w:color="FABA77" w:themeColor="accent5" w:themeTint="99"/>
        <w:insideV w:val="single" w:sz="4" w:space="0" w:color="FABA7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1" w:themeFill="accent5" w:themeFillTint="33"/>
      </w:tcPr>
    </w:tblStylePr>
    <w:tblStylePr w:type="band1Horz">
      <w:tblPr/>
      <w:tcPr>
        <w:shd w:val="clear" w:color="auto" w:fill="FDE8D1" w:themeFill="accent5" w:themeFillTint="33"/>
      </w:tcPr>
    </w:tblStylePr>
    <w:tblStylePr w:type="neCell">
      <w:tblPr/>
      <w:tcPr>
        <w:tcBorders>
          <w:bottom w:val="single" w:sz="4" w:space="0" w:color="FABA77" w:themeColor="accent5" w:themeTint="99"/>
        </w:tcBorders>
      </w:tcPr>
    </w:tblStylePr>
    <w:tblStylePr w:type="nwCell">
      <w:tblPr/>
      <w:tcPr>
        <w:tcBorders>
          <w:bottom w:val="single" w:sz="4" w:space="0" w:color="FABA77" w:themeColor="accent5" w:themeTint="99"/>
        </w:tcBorders>
      </w:tcPr>
    </w:tblStylePr>
    <w:tblStylePr w:type="seCell">
      <w:tblPr/>
      <w:tcPr>
        <w:tcBorders>
          <w:top w:val="single" w:sz="4" w:space="0" w:color="FABA77" w:themeColor="accent5" w:themeTint="99"/>
        </w:tcBorders>
      </w:tcPr>
    </w:tblStylePr>
    <w:tblStylePr w:type="swCell">
      <w:tblPr/>
      <w:tcPr>
        <w:tcBorders>
          <w:top w:val="single" w:sz="4" w:space="0" w:color="FABA77" w:themeColor="accent5" w:themeTint="99"/>
        </w:tcBorders>
      </w:tcPr>
    </w:tblStylePr>
  </w:style>
  <w:style w:type="table" w:customStyle="1" w:styleId="GridTable4-Accent52">
    <w:name w:val="Grid Table 4 - Accent 52"/>
    <w:basedOn w:val="TableNormal"/>
    <w:next w:val="GridTable4-Accent5"/>
    <w:uiPriority w:val="49"/>
    <w:rsid w:val="0054045A"/>
    <w:pPr>
      <w:spacing w:after="0" w:line="240" w:lineRule="auto"/>
    </w:pPr>
    <w:rPr>
      <w:lang w:val="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VCAAworksheetinstructionsbold">
    <w:name w:val="VCAA worksheet instructions (bold)"/>
    <w:basedOn w:val="VCAAbody"/>
    <w:qFormat/>
    <w:rsid w:val="00C46F46"/>
    <w:pPr>
      <w:spacing w:before="240" w:after="240"/>
    </w:pPr>
    <w:rPr>
      <w:b/>
      <w:lang w:val="en-AU"/>
    </w:rPr>
  </w:style>
  <w:style w:type="paragraph" w:styleId="NormalWeb">
    <w:name w:val="Normal (Web)"/>
    <w:basedOn w:val="Normal"/>
    <w:uiPriority w:val="99"/>
    <w:unhideWhenUsed/>
    <w:rsid w:val="00AA0117"/>
    <w:rPr>
      <w:rFonts w:ascii="Times New Roman" w:hAnsi="Times New Roman" w:cs="Times New Roman"/>
      <w:sz w:val="24"/>
      <w:szCs w:val="24"/>
    </w:rPr>
  </w:style>
  <w:style w:type="character" w:customStyle="1" w:styleId="hgkelc">
    <w:name w:val="hgkelc"/>
    <w:basedOn w:val="DefaultParagraphFont"/>
    <w:rsid w:val="00C56D7B"/>
  </w:style>
  <w:style w:type="character" w:customStyle="1" w:styleId="kx21rb">
    <w:name w:val="kx21rb"/>
    <w:basedOn w:val="DefaultParagraphFont"/>
    <w:rsid w:val="00C56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49119076">
      <w:bodyDiv w:val="1"/>
      <w:marLeft w:val="0"/>
      <w:marRight w:val="0"/>
      <w:marTop w:val="0"/>
      <w:marBottom w:val="0"/>
      <w:divBdr>
        <w:top w:val="none" w:sz="0" w:space="0" w:color="auto"/>
        <w:left w:val="none" w:sz="0" w:space="0" w:color="auto"/>
        <w:bottom w:val="none" w:sz="0" w:space="0" w:color="auto"/>
        <w:right w:val="none" w:sz="0" w:space="0" w:color="auto"/>
      </w:divBdr>
      <w:divsChild>
        <w:div w:id="2143693218">
          <w:marLeft w:val="0"/>
          <w:marRight w:val="0"/>
          <w:marTop w:val="0"/>
          <w:marBottom w:val="225"/>
          <w:divBdr>
            <w:top w:val="none" w:sz="0" w:space="0" w:color="auto"/>
            <w:left w:val="none" w:sz="0" w:space="0" w:color="auto"/>
            <w:bottom w:val="none" w:sz="0" w:space="0" w:color="auto"/>
            <w:right w:val="none" w:sz="0" w:space="0" w:color="auto"/>
          </w:divBdr>
        </w:div>
      </w:divsChild>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271283">
      <w:bodyDiv w:val="1"/>
      <w:marLeft w:val="0"/>
      <w:marRight w:val="0"/>
      <w:marTop w:val="0"/>
      <w:marBottom w:val="0"/>
      <w:divBdr>
        <w:top w:val="none" w:sz="0" w:space="0" w:color="auto"/>
        <w:left w:val="none" w:sz="0" w:space="0" w:color="auto"/>
        <w:bottom w:val="none" w:sz="0" w:space="0" w:color="auto"/>
        <w:right w:val="none" w:sz="0" w:space="0" w:color="auto"/>
      </w:divBdr>
    </w:div>
    <w:div w:id="1773747757">
      <w:bodyDiv w:val="1"/>
      <w:marLeft w:val="0"/>
      <w:marRight w:val="0"/>
      <w:marTop w:val="0"/>
      <w:marBottom w:val="0"/>
      <w:divBdr>
        <w:top w:val="none" w:sz="0" w:space="0" w:color="auto"/>
        <w:left w:val="none" w:sz="0" w:space="0" w:color="auto"/>
        <w:bottom w:val="none" w:sz="0" w:space="0" w:color="auto"/>
        <w:right w:val="none" w:sz="0" w:space="0" w:color="auto"/>
      </w:divBdr>
    </w:div>
    <w:div w:id="18125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vcaa.vic.edu.au/Footer/Pages/Copyright.aspx" TargetMode="External"/><Relationship Id="rId26" Type="http://schemas.openxmlformats.org/officeDocument/2006/relationships/footer" Target="footer5.xml"/><Relationship Id="rId39" Type="http://schemas.openxmlformats.org/officeDocument/2006/relationships/footer" Target="footer8.xml"/><Relationship Id="rId21" Type="http://schemas.openxmlformats.org/officeDocument/2006/relationships/hyperlink" Target="mailto:vcaa.copyright@edumail.vic.gov.au" TargetMode="External"/><Relationship Id="rId34" Type="http://schemas.openxmlformats.org/officeDocument/2006/relationships/hyperlink" Target="https://www.finder.com.au/list-of-banks-in-australia" TargetMode="External"/><Relationship Id="rId42" Type="http://schemas.openxmlformats.org/officeDocument/2006/relationships/hyperlink" Target="https://moneysmart.gov.au/credit-cards" TargetMode="External"/><Relationship Id="rId47" Type="http://schemas.openxmlformats.org/officeDocument/2006/relationships/hyperlink" Target="https://mozo.com.au/personal-loans?mz_source=sem__Search&amp;mz_cak=%2A%20Personal%20Loans%20%7C%20Broad%20%7C%20Desktop__7017431049__compare%20personal%20loan&amp;gclid=Cj0KCQjwl4v4BRDaARIsAFjATPlPceCij0dUS00LgXRcldPkm9M8cFonH41Xgm8LuM979YNwH0Q_Cu8aAp2aEALw_wcB" TargetMode="External"/><Relationship Id="rId50" Type="http://schemas.openxmlformats.org/officeDocument/2006/relationships/hyperlink" Target="https://www.savings.com.au/buy-now-pay-later/afterpay-pros-and-cons-savings-com-au" TargetMode="External"/><Relationship Id="rId55" Type="http://schemas.openxmlformats.org/officeDocument/2006/relationships/hyperlink" Target="https://www.youthcentral.vic.gov.au/advice-for-life/finances/getting-financial-help/how-to-manage-deb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caa.vic.edu.au/Pages/HomePage.aspx" TargetMode="External"/><Relationship Id="rId29" Type="http://schemas.openxmlformats.org/officeDocument/2006/relationships/diagramData" Target="diagrams/data1.xml"/><Relationship Id="rId41" Type="http://schemas.openxmlformats.org/officeDocument/2006/relationships/hyperlink" Target="https://moneysmart.gov.au/banking/transaction-accounts-and-debit-cards" TargetMode="External"/><Relationship Id="rId54" Type="http://schemas.openxmlformats.org/officeDocument/2006/relationships/hyperlink" Target="https://static.moneysmart.gov.au/files/money-management-kit/debt.pdf" TargetMode="Externa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32" Type="http://schemas.openxmlformats.org/officeDocument/2006/relationships/diagramColors" Target="diagrams/colors1.xml"/><Relationship Id="rId37" Type="http://schemas.openxmlformats.org/officeDocument/2006/relationships/hyperlink" Target="https://www.finder.com.au/bank-accounts" TargetMode="External"/><Relationship Id="rId40" Type="http://schemas.openxmlformats.org/officeDocument/2006/relationships/hyperlink" Target="https://mozo.com.au/debit-cards/guides/debit-cards-vs-credit-cards" TargetMode="External"/><Relationship Id="rId45" Type="http://schemas.openxmlformats.org/officeDocument/2006/relationships/hyperlink" Target="https://www.canstar.com.au/personal-loans/what-is-a-personal-loan/" TargetMode="External"/><Relationship Id="rId53" Type="http://schemas.openxmlformats.org/officeDocument/2006/relationships/hyperlink" Target="https://moneysmart.gov.au/other-ways-to-borrow/buy-now-pay-later-services"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yperlink" Target="https://www.finder.com.au/bank-accounts" TargetMode="External"/><Relationship Id="rId49" Type="http://schemas.openxmlformats.org/officeDocument/2006/relationships/hyperlink" Target="https://www.canstar.com.au/savings-accounts/buy-now-pay-later/" TargetMode="External"/><Relationship Id="rId57" Type="http://schemas.openxmlformats.org/officeDocument/2006/relationships/footer" Target="footer9.xml"/><Relationship Id="rId61"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vcaa.vic.edu.au/Footer/Pages/Copyright.aspx" TargetMode="External"/><Relationship Id="rId31" Type="http://schemas.openxmlformats.org/officeDocument/2006/relationships/diagramQuickStyle" Target="diagrams/quickStyle1.xml"/><Relationship Id="rId44" Type="http://schemas.openxmlformats.org/officeDocument/2006/relationships/hyperlink" Target="https://moneysmart.gov.au/loans/personal-loans" TargetMode="External"/><Relationship Id="rId52" Type="http://schemas.openxmlformats.org/officeDocument/2006/relationships/hyperlink" Target="https://www.moneyandlife.com.au/managing-debt/buy-now-pay-later-pros-and-cons/"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vcaa.media.publications@edumail.vic.gov.au" TargetMode="External"/><Relationship Id="rId27" Type="http://schemas.openxmlformats.org/officeDocument/2006/relationships/header" Target="header6.xml"/><Relationship Id="rId30" Type="http://schemas.openxmlformats.org/officeDocument/2006/relationships/diagramLayout" Target="diagrams/layout1.xml"/><Relationship Id="rId35" Type="http://schemas.openxmlformats.org/officeDocument/2006/relationships/hyperlink" Target="https://www.canstar.com.au/youth-banking/" TargetMode="External"/><Relationship Id="rId43" Type="http://schemas.openxmlformats.org/officeDocument/2006/relationships/hyperlink" Target="https://www.canstar.com.au/personal-loans/what-is-a-personal-loan/" TargetMode="External"/><Relationship Id="rId48" Type="http://schemas.openxmlformats.org/officeDocument/2006/relationships/hyperlink" Target="https://moneysmart.gov.au/loans/personal-loans" TargetMode="External"/><Relationship Id="rId56" Type="http://schemas.openxmlformats.org/officeDocument/2006/relationships/hyperlink" Target="https://moneysmart.gov.au/managing-debt/bankruptcy-and-debt-agreements" TargetMode="External"/><Relationship Id="rId8" Type="http://schemas.openxmlformats.org/officeDocument/2006/relationships/webSettings" Target="webSettings.xml"/><Relationship Id="rId51" Type="http://schemas.openxmlformats.org/officeDocument/2006/relationships/hyperlink" Target="https://www.nestegg.com.au/borrow-money/credit-card/the-pros-and-cons-of-buy-now-pay-later"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microsoft.com/office/2007/relationships/diagramDrawing" Target="diagrams/drawing1.xml"/><Relationship Id="rId38" Type="http://schemas.openxmlformats.org/officeDocument/2006/relationships/footer" Target="footer7.xml"/><Relationship Id="rId46" Type="http://schemas.openxmlformats.org/officeDocument/2006/relationships/hyperlink" Target="https://www.canstar.com.au/personal-loans/guarantor-personal-loans/" TargetMode="External"/><Relationship Id="rId59" Type="http://schemas.openxmlformats.org/officeDocument/2006/relationships/glossaryDocument" Target="glossary/document.xm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8.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9.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0E4EB9-E90E-419D-A0F7-ADFE2C04B789}"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AU"/>
        </a:p>
      </dgm:t>
    </dgm:pt>
    <dgm:pt modelId="{D5745A2F-6A77-4687-BE19-EFD22951CF2E}">
      <dgm:prSet phldrT="[Text]" custT="1"/>
      <dgm:spPr>
        <a:xfrm>
          <a:off x="1620832" y="1080274"/>
          <a:ext cx="1178337" cy="916586"/>
        </a:xfrm>
        <a:prstGeom prst="rect">
          <a:avLst/>
        </a:prstGeom>
        <a:noFill/>
        <a:ln>
          <a:noFill/>
        </a:ln>
        <a:effectLst/>
      </dgm:spPr>
      <dgm:t>
        <a:bodyPr/>
        <a:lstStyle/>
        <a:p>
          <a:r>
            <a:rPr lang="en-AU" sz="1000">
              <a:solidFill>
                <a:sysClr val="windowText" lastClr="000000">
                  <a:hueOff val="0"/>
                  <a:satOff val="0"/>
                  <a:lumOff val="0"/>
                  <a:alphaOff val="0"/>
                </a:sysClr>
              </a:solidFill>
              <a:latin typeface="+mj-lt"/>
              <a:ea typeface="+mn-ea"/>
              <a:cs typeface="+mn-cs"/>
            </a:rPr>
            <a:t>The bank pays interest to borrowers for the use of their funds.</a:t>
          </a:r>
        </a:p>
      </dgm:t>
    </dgm:pt>
    <dgm:pt modelId="{DCB48816-5D4F-4A41-AFA0-6B071DCBD5C6}" type="parTrans" cxnId="{BC888771-9E06-4421-8F80-95215FC523B8}">
      <dgm:prSet/>
      <dgm:spPr/>
      <dgm:t>
        <a:bodyPr/>
        <a:lstStyle/>
        <a:p>
          <a:endParaRPr lang="en-AU"/>
        </a:p>
      </dgm:t>
    </dgm:pt>
    <dgm:pt modelId="{73F93CAE-DF6B-4FD2-B710-50B993EA4116}" type="sibTrans" cxnId="{BC888771-9E06-4421-8F80-95215FC523B8}">
      <dgm:prSet/>
      <dgm:spPr/>
      <dgm:t>
        <a:bodyPr/>
        <a:lstStyle/>
        <a:p>
          <a:endParaRPr lang="en-AU"/>
        </a:p>
      </dgm:t>
    </dgm:pt>
    <dgm:pt modelId="{FFB83443-DB94-490C-97BE-6447BD01AD27}">
      <dgm:prSet phldrT="[Text]"/>
      <dgm:spPr>
        <a:xfrm>
          <a:off x="1343960" y="2246026"/>
          <a:ext cx="1620142" cy="1134047"/>
        </a:xfrm>
        <a:prstGeom prst="roundRect">
          <a:avLst>
            <a:gd name="adj" fmla="val 16670"/>
          </a:avLst>
        </a:prstGeom>
        <a:solidFill>
          <a:schemeClr val="accent1">
            <a:lumMod val="75000"/>
          </a:scheme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mj-lt"/>
              <a:ea typeface="+mn-ea"/>
              <a:cs typeface="+mn-cs"/>
            </a:rPr>
            <a:t>Bank lends funds to borrowers</a:t>
          </a:r>
        </a:p>
      </dgm:t>
    </dgm:pt>
    <dgm:pt modelId="{DE05508F-6ADE-4F41-872D-D22060227E85}" type="parTrans" cxnId="{DECF78E0-032F-439A-AC25-A9F2E08F4863}">
      <dgm:prSet/>
      <dgm:spPr/>
      <dgm:t>
        <a:bodyPr/>
        <a:lstStyle/>
        <a:p>
          <a:endParaRPr lang="en-AU"/>
        </a:p>
      </dgm:t>
    </dgm:pt>
    <dgm:pt modelId="{EBCF12A6-AAFE-4DCC-BE53-EEF5984543CE}" type="sibTrans" cxnId="{DECF78E0-032F-439A-AC25-A9F2E08F4863}">
      <dgm:prSet/>
      <dgm:spPr/>
      <dgm:t>
        <a:bodyPr/>
        <a:lstStyle/>
        <a:p>
          <a:endParaRPr lang="en-AU"/>
        </a:p>
      </dgm:t>
    </dgm:pt>
    <dgm:pt modelId="{3608B047-E3A6-42F7-BCF4-BE155EDCEA87}">
      <dgm:prSet phldrT="[Text]" custT="1"/>
      <dgm:spPr>
        <a:xfrm>
          <a:off x="2964102" y="2354183"/>
          <a:ext cx="1178337" cy="916586"/>
        </a:xfrm>
        <a:prstGeom prst="rect">
          <a:avLst/>
        </a:prstGeom>
        <a:noFill/>
        <a:ln>
          <a:noFill/>
        </a:ln>
        <a:effectLst/>
      </dgm:spPr>
      <dgm:t>
        <a:bodyPr/>
        <a:lstStyle/>
        <a:p>
          <a:r>
            <a:rPr lang="en-AU" sz="1000">
              <a:solidFill>
                <a:sysClr val="windowText" lastClr="000000">
                  <a:hueOff val="0"/>
                  <a:satOff val="0"/>
                  <a:lumOff val="0"/>
                  <a:alphaOff val="0"/>
                </a:sysClr>
              </a:solidFill>
              <a:latin typeface="+mj-lt"/>
              <a:ea typeface="+mn-ea"/>
              <a:cs typeface="+mn-cs"/>
            </a:rPr>
            <a:t>The bank charges interest to borrowers.</a:t>
          </a:r>
        </a:p>
      </dgm:t>
    </dgm:pt>
    <dgm:pt modelId="{8E408C37-9792-4790-9643-3DA4865A8CE8}" type="parTrans" cxnId="{4FADCB35-FE42-4037-BEC0-173A51E5A75E}">
      <dgm:prSet/>
      <dgm:spPr/>
      <dgm:t>
        <a:bodyPr/>
        <a:lstStyle/>
        <a:p>
          <a:endParaRPr lang="en-AU"/>
        </a:p>
      </dgm:t>
    </dgm:pt>
    <dgm:pt modelId="{E0F19C31-8115-49FC-B76D-A2F9733203D8}" type="sibTrans" cxnId="{4FADCB35-FE42-4037-BEC0-173A51E5A75E}">
      <dgm:prSet/>
      <dgm:spPr/>
      <dgm:t>
        <a:bodyPr/>
        <a:lstStyle/>
        <a:p>
          <a:endParaRPr lang="en-AU"/>
        </a:p>
      </dgm:t>
    </dgm:pt>
    <dgm:pt modelId="{997B7245-12C1-4908-B68A-24FF057055A8}">
      <dgm:prSet phldrT="[Text]"/>
      <dgm:spPr>
        <a:xfrm>
          <a:off x="2687230" y="3519935"/>
          <a:ext cx="1620142" cy="1134047"/>
        </a:xfrm>
        <a:prstGeom prst="roundRect">
          <a:avLst>
            <a:gd name="adj" fmla="val 16670"/>
          </a:avLst>
        </a:prstGeom>
        <a:solidFill>
          <a:schemeClr val="accent1">
            <a:lumMod val="75000"/>
          </a:scheme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mj-lt"/>
              <a:ea typeface="+mn-ea"/>
              <a:cs typeface="+mn-cs"/>
            </a:rPr>
            <a:t>Borrowers repay funds with interest</a:t>
          </a:r>
        </a:p>
      </dgm:t>
    </dgm:pt>
    <dgm:pt modelId="{BD6A68F6-7BCB-4503-ACD6-2D48ACAF2262}" type="parTrans" cxnId="{92F202BA-CBD3-4B2E-825B-778134629DE5}">
      <dgm:prSet/>
      <dgm:spPr/>
      <dgm:t>
        <a:bodyPr/>
        <a:lstStyle/>
        <a:p>
          <a:endParaRPr lang="en-AU"/>
        </a:p>
      </dgm:t>
    </dgm:pt>
    <dgm:pt modelId="{6272BFC1-316A-4283-8E41-E28B5828589C}" type="sibTrans" cxnId="{92F202BA-CBD3-4B2E-825B-778134629DE5}">
      <dgm:prSet/>
      <dgm:spPr/>
      <dgm:t>
        <a:bodyPr/>
        <a:lstStyle/>
        <a:p>
          <a:endParaRPr lang="en-AU"/>
        </a:p>
      </dgm:t>
    </dgm:pt>
    <dgm:pt modelId="{EC82841F-55C4-4987-BF51-A5CB1FEFFE29}">
      <dgm:prSet phldrT="[Text]" custT="1"/>
      <dgm:spPr>
        <a:xfrm>
          <a:off x="4307372" y="3628092"/>
          <a:ext cx="1178337" cy="916586"/>
        </a:xfrm>
        <a:prstGeom prst="rect">
          <a:avLst/>
        </a:prstGeom>
        <a:noFill/>
        <a:ln>
          <a:noFill/>
        </a:ln>
        <a:effectLst/>
      </dgm:spPr>
      <dgm:t>
        <a:bodyPr/>
        <a:lstStyle/>
        <a:p>
          <a:r>
            <a:rPr lang="en-AU" sz="1000" b="0">
              <a:solidFill>
                <a:sysClr val="windowText" lastClr="000000">
                  <a:hueOff val="0"/>
                  <a:satOff val="0"/>
                  <a:lumOff val="0"/>
                  <a:alphaOff val="0"/>
                </a:sysClr>
              </a:solidFill>
              <a:latin typeface="+mn-lt"/>
              <a:ea typeface="+mn-ea"/>
              <a:cs typeface="+mn-cs"/>
            </a:rPr>
            <a:t>Borrowers repay loans at a higher rate of interest than the bank pays to their depositors. The difference between the interest rate paid to depositors and the rate paid by borrowers is called the net interest margin. </a:t>
          </a:r>
        </a:p>
      </dgm:t>
    </dgm:pt>
    <dgm:pt modelId="{ABD4F7F6-D6F5-4E5F-8861-082FD5FA5701}" type="parTrans" cxnId="{CDD63DCA-C972-4BB4-B8F6-29D1D920327E}">
      <dgm:prSet/>
      <dgm:spPr/>
      <dgm:t>
        <a:bodyPr/>
        <a:lstStyle/>
        <a:p>
          <a:endParaRPr lang="en-AU"/>
        </a:p>
      </dgm:t>
    </dgm:pt>
    <dgm:pt modelId="{AD788FAA-50B4-422A-A977-58D49F643CA7}" type="sibTrans" cxnId="{CDD63DCA-C972-4BB4-B8F6-29D1D920327E}">
      <dgm:prSet/>
      <dgm:spPr/>
      <dgm:t>
        <a:bodyPr/>
        <a:lstStyle/>
        <a:p>
          <a:endParaRPr lang="en-AU"/>
        </a:p>
      </dgm:t>
    </dgm:pt>
    <dgm:pt modelId="{9305774D-8A76-4E94-B27A-677589D78093}">
      <dgm:prSet phldrT="[Text]"/>
      <dgm:spPr>
        <a:xfrm>
          <a:off x="689" y="972117"/>
          <a:ext cx="1620142" cy="1134047"/>
        </a:xfrm>
        <a:prstGeom prst="roundRect">
          <a:avLst>
            <a:gd name="adj" fmla="val 16670"/>
          </a:avLst>
        </a:prstGeom>
        <a:solidFill>
          <a:schemeClr val="accent1">
            <a:lumMod val="75000"/>
          </a:scheme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mj-lt"/>
              <a:ea typeface="+mn-ea"/>
              <a:cs typeface="+mn-cs"/>
            </a:rPr>
            <a:t>Depositors store money in bank accounts</a:t>
          </a:r>
        </a:p>
      </dgm:t>
      <dgm:extLst>
        <a:ext uri="{E40237B7-FDA0-4F09-8148-C483321AD2D9}">
          <dgm14:cNvPr xmlns:dgm14="http://schemas.microsoft.com/office/drawing/2010/diagram" id="0" name="" descr="The three steps in the flow chart are: Depositors store money in bank accounts; Bank lends funds to borrowers; Borrowers repay funds with interest." title="Flow chart diagram, showing how banks make profit"/>
        </a:ext>
      </dgm:extLst>
    </dgm:pt>
    <dgm:pt modelId="{A11BA68A-DFD7-45D2-AD32-E59323765BB7}" type="sibTrans" cxnId="{26BD5515-48AC-4C15-AA00-0A0C790083D9}">
      <dgm:prSet/>
      <dgm:spPr/>
      <dgm:t>
        <a:bodyPr/>
        <a:lstStyle/>
        <a:p>
          <a:endParaRPr lang="en-AU"/>
        </a:p>
      </dgm:t>
    </dgm:pt>
    <dgm:pt modelId="{272B52BB-6DE9-4570-8839-A14F29A074F2}" type="parTrans" cxnId="{26BD5515-48AC-4C15-AA00-0A0C790083D9}">
      <dgm:prSet/>
      <dgm:spPr/>
      <dgm:t>
        <a:bodyPr/>
        <a:lstStyle/>
        <a:p>
          <a:endParaRPr lang="en-AU"/>
        </a:p>
      </dgm:t>
    </dgm:pt>
    <dgm:pt modelId="{58216148-BD65-41A4-94F1-95E376857083}" type="pres">
      <dgm:prSet presAssocID="{EC0E4EB9-E90E-419D-A0F7-ADFE2C04B789}" presName="rootnode" presStyleCnt="0">
        <dgm:presLayoutVars>
          <dgm:chMax/>
          <dgm:chPref/>
          <dgm:dir/>
          <dgm:animLvl val="lvl"/>
        </dgm:presLayoutVars>
      </dgm:prSet>
      <dgm:spPr/>
      <dgm:t>
        <a:bodyPr/>
        <a:lstStyle/>
        <a:p>
          <a:endParaRPr lang="en-US"/>
        </a:p>
      </dgm:t>
    </dgm:pt>
    <dgm:pt modelId="{448F3CFE-595A-440E-B74D-823AFAD65A3B}" type="pres">
      <dgm:prSet presAssocID="{9305774D-8A76-4E94-B27A-677589D78093}" presName="composite" presStyleCnt="0"/>
      <dgm:spPr/>
    </dgm:pt>
    <dgm:pt modelId="{38F002FE-DB05-48FA-A559-56DF64BFDC1F}" type="pres">
      <dgm:prSet presAssocID="{9305774D-8A76-4E94-B27A-677589D78093}" presName="bentUpArrow1" presStyleLbl="alignImgPlace1" presStyleIdx="0" presStyleCnt="2" custLinFactNeighborX="5226"/>
      <dgm:spPr>
        <a:xfrm rot="5400000">
          <a:off x="255671" y="2038974"/>
          <a:ext cx="962416" cy="1095676"/>
        </a:xfrm>
        <a:prstGeom prst="bentUpArrow">
          <a:avLst>
            <a:gd name="adj1" fmla="val 32840"/>
            <a:gd name="adj2" fmla="val 25000"/>
            <a:gd name="adj3" fmla="val 35780"/>
          </a:avLst>
        </a:prstGeom>
        <a:solidFill>
          <a:schemeClr val="tx2">
            <a:lumMod val="40000"/>
            <a:lumOff val="60000"/>
          </a:schemeClr>
        </a:solidFill>
        <a:ln w="12700" cap="flat" cmpd="sng" algn="ctr">
          <a:solidFill>
            <a:sysClr val="window" lastClr="FFFFFF">
              <a:hueOff val="0"/>
              <a:satOff val="0"/>
              <a:lumOff val="0"/>
              <a:alphaOff val="0"/>
            </a:sysClr>
          </a:solidFill>
          <a:prstDash val="solid"/>
          <a:miter lim="800000"/>
        </a:ln>
        <a:effectLst/>
      </dgm:spPr>
    </dgm:pt>
    <dgm:pt modelId="{983AA632-FF5E-44B3-8110-75D1440AF0B3}" type="pres">
      <dgm:prSet presAssocID="{9305774D-8A76-4E94-B27A-677589D78093}" presName="ParentText" presStyleLbl="node1" presStyleIdx="0" presStyleCnt="3">
        <dgm:presLayoutVars>
          <dgm:chMax val="1"/>
          <dgm:chPref val="1"/>
          <dgm:bulletEnabled val="1"/>
        </dgm:presLayoutVars>
      </dgm:prSet>
      <dgm:spPr/>
      <dgm:t>
        <a:bodyPr/>
        <a:lstStyle/>
        <a:p>
          <a:endParaRPr lang="en-US"/>
        </a:p>
      </dgm:t>
    </dgm:pt>
    <dgm:pt modelId="{A7FA9FF5-C73B-496D-89A6-4206D38939B4}" type="pres">
      <dgm:prSet presAssocID="{9305774D-8A76-4E94-B27A-677589D78093}" presName="ChildText" presStyleLbl="revTx" presStyleIdx="0" presStyleCnt="3">
        <dgm:presLayoutVars>
          <dgm:chMax val="0"/>
          <dgm:chPref val="0"/>
          <dgm:bulletEnabled val="1"/>
        </dgm:presLayoutVars>
      </dgm:prSet>
      <dgm:spPr/>
      <dgm:t>
        <a:bodyPr/>
        <a:lstStyle/>
        <a:p>
          <a:endParaRPr lang="en-US"/>
        </a:p>
      </dgm:t>
    </dgm:pt>
    <dgm:pt modelId="{E5260C2A-FD8A-4893-A706-D607E4177732}" type="pres">
      <dgm:prSet presAssocID="{A11BA68A-DFD7-45D2-AD32-E59323765BB7}" presName="sibTrans" presStyleCnt="0"/>
      <dgm:spPr/>
    </dgm:pt>
    <dgm:pt modelId="{B850F1BD-E513-42DE-99FC-1D3CBF1592FB}" type="pres">
      <dgm:prSet presAssocID="{FFB83443-DB94-490C-97BE-6447BD01AD27}" presName="composite" presStyleCnt="0"/>
      <dgm:spPr/>
    </dgm:pt>
    <dgm:pt modelId="{FF8ECAAC-2FEE-43E4-B092-7BDE845DCF25}" type="pres">
      <dgm:prSet presAssocID="{FFB83443-DB94-490C-97BE-6447BD01AD27}" presName="bentUpArrow1" presStyleLbl="alignImgPlace1" presStyleIdx="1" presStyleCnt="2" custLinFactNeighborX="4355"/>
      <dgm:spPr>
        <a:xfrm rot="5400000">
          <a:off x="1598941" y="3312884"/>
          <a:ext cx="962416" cy="1095676"/>
        </a:xfrm>
        <a:prstGeom prst="bentUpArrow">
          <a:avLst>
            <a:gd name="adj1" fmla="val 32840"/>
            <a:gd name="adj2" fmla="val 25000"/>
            <a:gd name="adj3" fmla="val 35780"/>
          </a:avLst>
        </a:prstGeom>
        <a:solidFill>
          <a:schemeClr val="tx2">
            <a:lumMod val="40000"/>
            <a:lumOff val="60000"/>
          </a:schemeClr>
        </a:solidFill>
        <a:ln w="12700" cap="flat" cmpd="sng" algn="ctr">
          <a:solidFill>
            <a:sysClr val="window" lastClr="FFFFFF">
              <a:hueOff val="0"/>
              <a:satOff val="0"/>
              <a:lumOff val="0"/>
              <a:alphaOff val="0"/>
            </a:sysClr>
          </a:solidFill>
          <a:prstDash val="solid"/>
          <a:miter lim="800000"/>
        </a:ln>
        <a:effectLst/>
      </dgm:spPr>
    </dgm:pt>
    <dgm:pt modelId="{E5CF3680-D751-44A2-8042-0CF1E341CD38}" type="pres">
      <dgm:prSet presAssocID="{FFB83443-DB94-490C-97BE-6447BD01AD27}" presName="ParentText" presStyleLbl="node1" presStyleIdx="1" presStyleCnt="3">
        <dgm:presLayoutVars>
          <dgm:chMax val="1"/>
          <dgm:chPref val="1"/>
          <dgm:bulletEnabled val="1"/>
        </dgm:presLayoutVars>
      </dgm:prSet>
      <dgm:spPr/>
      <dgm:t>
        <a:bodyPr/>
        <a:lstStyle/>
        <a:p>
          <a:endParaRPr lang="en-US"/>
        </a:p>
      </dgm:t>
    </dgm:pt>
    <dgm:pt modelId="{70340CEB-71F5-4831-BE41-7B664A83DE22}" type="pres">
      <dgm:prSet presAssocID="{FFB83443-DB94-490C-97BE-6447BD01AD27}" presName="ChildText" presStyleLbl="revTx" presStyleIdx="1" presStyleCnt="3">
        <dgm:presLayoutVars>
          <dgm:chMax val="0"/>
          <dgm:chPref val="0"/>
          <dgm:bulletEnabled val="1"/>
        </dgm:presLayoutVars>
      </dgm:prSet>
      <dgm:spPr/>
      <dgm:t>
        <a:bodyPr/>
        <a:lstStyle/>
        <a:p>
          <a:endParaRPr lang="en-US"/>
        </a:p>
      </dgm:t>
    </dgm:pt>
    <dgm:pt modelId="{13F26382-2750-40CC-A11C-B07F204F73CC}" type="pres">
      <dgm:prSet presAssocID="{EBCF12A6-AAFE-4DCC-BE53-EEF5984543CE}" presName="sibTrans" presStyleCnt="0"/>
      <dgm:spPr/>
    </dgm:pt>
    <dgm:pt modelId="{BD04075B-7899-433D-A48A-93725C7D04EB}" type="pres">
      <dgm:prSet presAssocID="{997B7245-12C1-4908-B68A-24FF057055A8}" presName="composite" presStyleCnt="0"/>
      <dgm:spPr/>
    </dgm:pt>
    <dgm:pt modelId="{4AB5416F-B1D5-4D94-8EAA-E88DEACE3D75}" type="pres">
      <dgm:prSet presAssocID="{997B7245-12C1-4908-B68A-24FF057055A8}" presName="ParentText" presStyleLbl="node1" presStyleIdx="2" presStyleCnt="3" custLinFactNeighborY="-33642">
        <dgm:presLayoutVars>
          <dgm:chMax val="1"/>
          <dgm:chPref val="1"/>
          <dgm:bulletEnabled val="1"/>
        </dgm:presLayoutVars>
      </dgm:prSet>
      <dgm:spPr/>
      <dgm:t>
        <a:bodyPr/>
        <a:lstStyle/>
        <a:p>
          <a:endParaRPr lang="en-US"/>
        </a:p>
      </dgm:t>
    </dgm:pt>
    <dgm:pt modelId="{32DB861C-2098-4238-9BC0-45D4DE538E69}" type="pres">
      <dgm:prSet presAssocID="{997B7245-12C1-4908-B68A-24FF057055A8}" presName="FinalChildText" presStyleLbl="revTx" presStyleIdx="2" presStyleCnt="3" custScaleX="100117" custScaleY="275144">
        <dgm:presLayoutVars>
          <dgm:chMax val="0"/>
          <dgm:chPref val="0"/>
          <dgm:bulletEnabled val="1"/>
        </dgm:presLayoutVars>
      </dgm:prSet>
      <dgm:spPr/>
      <dgm:t>
        <a:bodyPr/>
        <a:lstStyle/>
        <a:p>
          <a:endParaRPr lang="en-US"/>
        </a:p>
      </dgm:t>
    </dgm:pt>
  </dgm:ptLst>
  <dgm:cxnLst>
    <dgm:cxn modelId="{BC888771-9E06-4421-8F80-95215FC523B8}" srcId="{9305774D-8A76-4E94-B27A-677589D78093}" destId="{D5745A2F-6A77-4687-BE19-EFD22951CF2E}" srcOrd="0" destOrd="0" parTransId="{DCB48816-5D4F-4A41-AFA0-6B071DCBD5C6}" sibTransId="{73F93CAE-DF6B-4FD2-B710-50B993EA4116}"/>
    <dgm:cxn modelId="{26BD5515-48AC-4C15-AA00-0A0C790083D9}" srcId="{EC0E4EB9-E90E-419D-A0F7-ADFE2C04B789}" destId="{9305774D-8A76-4E94-B27A-677589D78093}" srcOrd="0" destOrd="0" parTransId="{272B52BB-6DE9-4570-8839-A14F29A074F2}" sibTransId="{A11BA68A-DFD7-45D2-AD32-E59323765BB7}"/>
    <dgm:cxn modelId="{7441FB36-0CDA-4608-A784-DBB9431A9421}" type="presOf" srcId="{EC0E4EB9-E90E-419D-A0F7-ADFE2C04B789}" destId="{58216148-BD65-41A4-94F1-95E376857083}" srcOrd="0" destOrd="0" presId="urn:microsoft.com/office/officeart/2005/8/layout/StepDownProcess"/>
    <dgm:cxn modelId="{4FADCB35-FE42-4037-BEC0-173A51E5A75E}" srcId="{FFB83443-DB94-490C-97BE-6447BD01AD27}" destId="{3608B047-E3A6-42F7-BCF4-BE155EDCEA87}" srcOrd="0" destOrd="0" parTransId="{8E408C37-9792-4790-9643-3DA4865A8CE8}" sibTransId="{E0F19C31-8115-49FC-B76D-A2F9733203D8}"/>
    <dgm:cxn modelId="{D2FC3FD1-3037-44DB-B53F-1D7088409888}" type="presOf" srcId="{FFB83443-DB94-490C-97BE-6447BD01AD27}" destId="{E5CF3680-D751-44A2-8042-0CF1E341CD38}" srcOrd="0" destOrd="0" presId="urn:microsoft.com/office/officeart/2005/8/layout/StepDownProcess"/>
    <dgm:cxn modelId="{FB1BC520-32F4-4C2F-943A-29551EB1170B}" type="presOf" srcId="{EC82841F-55C4-4987-BF51-A5CB1FEFFE29}" destId="{32DB861C-2098-4238-9BC0-45D4DE538E69}" srcOrd="0" destOrd="0" presId="urn:microsoft.com/office/officeart/2005/8/layout/StepDownProcess"/>
    <dgm:cxn modelId="{33A45AD1-BF3C-4CEC-B098-9D90CDFCA889}" type="presOf" srcId="{3608B047-E3A6-42F7-BCF4-BE155EDCEA87}" destId="{70340CEB-71F5-4831-BE41-7B664A83DE22}" srcOrd="0" destOrd="0" presId="urn:microsoft.com/office/officeart/2005/8/layout/StepDownProcess"/>
    <dgm:cxn modelId="{92F202BA-CBD3-4B2E-825B-778134629DE5}" srcId="{EC0E4EB9-E90E-419D-A0F7-ADFE2C04B789}" destId="{997B7245-12C1-4908-B68A-24FF057055A8}" srcOrd="2" destOrd="0" parTransId="{BD6A68F6-7BCB-4503-ACD6-2D48ACAF2262}" sibTransId="{6272BFC1-316A-4283-8E41-E28B5828589C}"/>
    <dgm:cxn modelId="{DECF78E0-032F-439A-AC25-A9F2E08F4863}" srcId="{EC0E4EB9-E90E-419D-A0F7-ADFE2C04B789}" destId="{FFB83443-DB94-490C-97BE-6447BD01AD27}" srcOrd="1" destOrd="0" parTransId="{DE05508F-6ADE-4F41-872D-D22060227E85}" sibTransId="{EBCF12A6-AAFE-4DCC-BE53-EEF5984543CE}"/>
    <dgm:cxn modelId="{CDD63DCA-C972-4BB4-B8F6-29D1D920327E}" srcId="{997B7245-12C1-4908-B68A-24FF057055A8}" destId="{EC82841F-55C4-4987-BF51-A5CB1FEFFE29}" srcOrd="0" destOrd="0" parTransId="{ABD4F7F6-D6F5-4E5F-8861-082FD5FA5701}" sibTransId="{AD788FAA-50B4-422A-A977-58D49F643CA7}"/>
    <dgm:cxn modelId="{DBC8691D-89AF-4812-B573-605E2505D6F5}" type="presOf" srcId="{997B7245-12C1-4908-B68A-24FF057055A8}" destId="{4AB5416F-B1D5-4D94-8EAA-E88DEACE3D75}" srcOrd="0" destOrd="0" presId="urn:microsoft.com/office/officeart/2005/8/layout/StepDownProcess"/>
    <dgm:cxn modelId="{DE358FA9-FA03-4070-A171-ADF8997E52EF}" type="presOf" srcId="{D5745A2F-6A77-4687-BE19-EFD22951CF2E}" destId="{A7FA9FF5-C73B-496D-89A6-4206D38939B4}" srcOrd="0" destOrd="0" presId="urn:microsoft.com/office/officeart/2005/8/layout/StepDownProcess"/>
    <dgm:cxn modelId="{A31D9619-DD42-4F6F-A22D-513E6A76DF8D}" type="presOf" srcId="{9305774D-8A76-4E94-B27A-677589D78093}" destId="{983AA632-FF5E-44B3-8110-75D1440AF0B3}" srcOrd="0" destOrd="0" presId="urn:microsoft.com/office/officeart/2005/8/layout/StepDownProcess"/>
    <dgm:cxn modelId="{8B6A36A5-09BC-4A72-9754-066F79DD94DB}" type="presParOf" srcId="{58216148-BD65-41A4-94F1-95E376857083}" destId="{448F3CFE-595A-440E-B74D-823AFAD65A3B}" srcOrd="0" destOrd="0" presId="urn:microsoft.com/office/officeart/2005/8/layout/StepDownProcess"/>
    <dgm:cxn modelId="{A818C13D-441C-48A2-8044-3A6067A13A53}" type="presParOf" srcId="{448F3CFE-595A-440E-B74D-823AFAD65A3B}" destId="{38F002FE-DB05-48FA-A559-56DF64BFDC1F}" srcOrd="0" destOrd="0" presId="urn:microsoft.com/office/officeart/2005/8/layout/StepDownProcess"/>
    <dgm:cxn modelId="{E7512CE9-0EE5-4087-BAD8-91545D6FE67C}" type="presParOf" srcId="{448F3CFE-595A-440E-B74D-823AFAD65A3B}" destId="{983AA632-FF5E-44B3-8110-75D1440AF0B3}" srcOrd="1" destOrd="0" presId="urn:microsoft.com/office/officeart/2005/8/layout/StepDownProcess"/>
    <dgm:cxn modelId="{0EE199AF-74A7-4F32-AFE7-E5F8C51D4565}" type="presParOf" srcId="{448F3CFE-595A-440E-B74D-823AFAD65A3B}" destId="{A7FA9FF5-C73B-496D-89A6-4206D38939B4}" srcOrd="2" destOrd="0" presId="urn:microsoft.com/office/officeart/2005/8/layout/StepDownProcess"/>
    <dgm:cxn modelId="{180A2637-2B90-413B-A9B3-EC6A5E03B95C}" type="presParOf" srcId="{58216148-BD65-41A4-94F1-95E376857083}" destId="{E5260C2A-FD8A-4893-A706-D607E4177732}" srcOrd="1" destOrd="0" presId="urn:microsoft.com/office/officeart/2005/8/layout/StepDownProcess"/>
    <dgm:cxn modelId="{56353FD2-D171-4285-8913-1475FE411680}" type="presParOf" srcId="{58216148-BD65-41A4-94F1-95E376857083}" destId="{B850F1BD-E513-42DE-99FC-1D3CBF1592FB}" srcOrd="2" destOrd="0" presId="urn:microsoft.com/office/officeart/2005/8/layout/StepDownProcess"/>
    <dgm:cxn modelId="{8AEBE91D-FAF2-4D47-887D-C6DF76B5FCDF}" type="presParOf" srcId="{B850F1BD-E513-42DE-99FC-1D3CBF1592FB}" destId="{FF8ECAAC-2FEE-43E4-B092-7BDE845DCF25}" srcOrd="0" destOrd="0" presId="urn:microsoft.com/office/officeart/2005/8/layout/StepDownProcess"/>
    <dgm:cxn modelId="{F0003D1C-A395-4A02-8D37-C14BF72B096E}" type="presParOf" srcId="{B850F1BD-E513-42DE-99FC-1D3CBF1592FB}" destId="{E5CF3680-D751-44A2-8042-0CF1E341CD38}" srcOrd="1" destOrd="0" presId="urn:microsoft.com/office/officeart/2005/8/layout/StepDownProcess"/>
    <dgm:cxn modelId="{C9AD7ED7-42DF-4B53-A62B-19C591CF0235}" type="presParOf" srcId="{B850F1BD-E513-42DE-99FC-1D3CBF1592FB}" destId="{70340CEB-71F5-4831-BE41-7B664A83DE22}" srcOrd="2" destOrd="0" presId="urn:microsoft.com/office/officeart/2005/8/layout/StepDownProcess"/>
    <dgm:cxn modelId="{7922EED8-1840-4C72-82BA-F6DBDBA4D16D}" type="presParOf" srcId="{58216148-BD65-41A4-94F1-95E376857083}" destId="{13F26382-2750-40CC-A11C-B07F204F73CC}" srcOrd="3" destOrd="0" presId="urn:microsoft.com/office/officeart/2005/8/layout/StepDownProcess"/>
    <dgm:cxn modelId="{813A4294-1C8B-4453-BEC9-0CAC943DEA7D}" type="presParOf" srcId="{58216148-BD65-41A4-94F1-95E376857083}" destId="{BD04075B-7899-433D-A48A-93725C7D04EB}" srcOrd="4" destOrd="0" presId="urn:microsoft.com/office/officeart/2005/8/layout/StepDownProcess"/>
    <dgm:cxn modelId="{8714BF1B-C758-425A-91A8-83AC6A72FDAA}" type="presParOf" srcId="{BD04075B-7899-433D-A48A-93725C7D04EB}" destId="{4AB5416F-B1D5-4D94-8EAA-E88DEACE3D75}" srcOrd="0" destOrd="0" presId="urn:microsoft.com/office/officeart/2005/8/layout/StepDownProcess"/>
    <dgm:cxn modelId="{9296B607-8B5C-4C27-A083-019E63B81350}" type="presParOf" srcId="{BD04075B-7899-433D-A48A-93725C7D04EB}" destId="{32DB861C-2098-4238-9BC0-45D4DE538E69}" srcOrd="1" destOrd="0" presId="urn:microsoft.com/office/officeart/2005/8/layout/StepDownProcess"/>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F002FE-DB05-48FA-A559-56DF64BFDC1F}">
      <dsp:nvSpPr>
        <dsp:cNvPr id="0" name=""/>
        <dsp:cNvSpPr/>
      </dsp:nvSpPr>
      <dsp:spPr>
        <a:xfrm rot="5400000">
          <a:off x="312044" y="1347580"/>
          <a:ext cx="960745" cy="1093774"/>
        </a:xfrm>
        <a:prstGeom prst="bentUpArrow">
          <a:avLst>
            <a:gd name="adj1" fmla="val 32840"/>
            <a:gd name="adj2" fmla="val 25000"/>
            <a:gd name="adj3" fmla="val 35780"/>
          </a:avLst>
        </a:prstGeom>
        <a:solidFill>
          <a:schemeClr val="tx2">
            <a:lumMod val="40000"/>
            <a:lumOff val="6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983AA632-FF5E-44B3-8110-75D1440AF0B3}">
      <dsp:nvSpPr>
        <dsp:cNvPr id="0" name=""/>
        <dsp:cNvSpPr/>
      </dsp:nvSpPr>
      <dsp:spPr>
        <a:xfrm>
          <a:off x="344" y="282574"/>
          <a:ext cx="1617329" cy="1132078"/>
        </a:xfrm>
        <a:prstGeom prst="roundRect">
          <a:avLst>
            <a:gd name="adj" fmla="val 16670"/>
          </a:avLst>
        </a:prstGeom>
        <a:solidFill>
          <a:schemeClr val="accent1">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AU" sz="1600" kern="1200">
              <a:solidFill>
                <a:sysClr val="window" lastClr="FFFFFF"/>
              </a:solidFill>
              <a:latin typeface="+mj-lt"/>
              <a:ea typeface="+mn-ea"/>
              <a:cs typeface="+mn-cs"/>
            </a:rPr>
            <a:t>Depositors store money in bank accounts</a:t>
          </a:r>
        </a:p>
      </dsp:txBody>
      <dsp:txXfrm>
        <a:off x="55617" y="337847"/>
        <a:ext cx="1506783" cy="1021532"/>
      </dsp:txXfrm>
    </dsp:sp>
    <dsp:sp modelId="{A7FA9FF5-C73B-496D-89A6-4206D38939B4}">
      <dsp:nvSpPr>
        <dsp:cNvPr id="0" name=""/>
        <dsp:cNvSpPr/>
      </dsp:nvSpPr>
      <dsp:spPr>
        <a:xfrm>
          <a:off x="1617674" y="390544"/>
          <a:ext cx="1176291" cy="9149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AU" sz="1000" kern="1200">
              <a:solidFill>
                <a:sysClr val="windowText" lastClr="000000">
                  <a:hueOff val="0"/>
                  <a:satOff val="0"/>
                  <a:lumOff val="0"/>
                  <a:alphaOff val="0"/>
                </a:sysClr>
              </a:solidFill>
              <a:latin typeface="+mj-lt"/>
              <a:ea typeface="+mn-ea"/>
              <a:cs typeface="+mn-cs"/>
            </a:rPr>
            <a:t>The bank pays interest to borrowers for the use of their funds.</a:t>
          </a:r>
        </a:p>
      </dsp:txBody>
      <dsp:txXfrm>
        <a:off x="1617674" y="390544"/>
        <a:ext cx="1176291" cy="914995"/>
      </dsp:txXfrm>
    </dsp:sp>
    <dsp:sp modelId="{FF8ECAAC-2FEE-43E4-B092-7BDE845DCF25}">
      <dsp:nvSpPr>
        <dsp:cNvPr id="0" name=""/>
        <dsp:cNvSpPr/>
      </dsp:nvSpPr>
      <dsp:spPr>
        <a:xfrm rot="5400000">
          <a:off x="1643455" y="2619277"/>
          <a:ext cx="960745" cy="1093774"/>
        </a:xfrm>
        <a:prstGeom prst="bentUpArrow">
          <a:avLst>
            <a:gd name="adj1" fmla="val 32840"/>
            <a:gd name="adj2" fmla="val 25000"/>
            <a:gd name="adj3" fmla="val 35780"/>
          </a:avLst>
        </a:prstGeom>
        <a:solidFill>
          <a:schemeClr val="tx2">
            <a:lumMod val="40000"/>
            <a:lumOff val="6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E5CF3680-D751-44A2-8042-0CF1E341CD38}">
      <dsp:nvSpPr>
        <dsp:cNvPr id="0" name=""/>
        <dsp:cNvSpPr/>
      </dsp:nvSpPr>
      <dsp:spPr>
        <a:xfrm>
          <a:off x="1341282" y="1554272"/>
          <a:ext cx="1617329" cy="1132078"/>
        </a:xfrm>
        <a:prstGeom prst="roundRect">
          <a:avLst>
            <a:gd name="adj" fmla="val 16670"/>
          </a:avLst>
        </a:prstGeom>
        <a:solidFill>
          <a:schemeClr val="accent1">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AU" sz="1600" kern="1200">
              <a:solidFill>
                <a:sysClr val="window" lastClr="FFFFFF"/>
              </a:solidFill>
              <a:latin typeface="+mj-lt"/>
              <a:ea typeface="+mn-ea"/>
              <a:cs typeface="+mn-cs"/>
            </a:rPr>
            <a:t>Bank lends funds to borrowers</a:t>
          </a:r>
        </a:p>
      </dsp:txBody>
      <dsp:txXfrm>
        <a:off x="1396555" y="1609545"/>
        <a:ext cx="1506783" cy="1021532"/>
      </dsp:txXfrm>
    </dsp:sp>
    <dsp:sp modelId="{70340CEB-71F5-4831-BE41-7B664A83DE22}">
      <dsp:nvSpPr>
        <dsp:cNvPr id="0" name=""/>
        <dsp:cNvSpPr/>
      </dsp:nvSpPr>
      <dsp:spPr>
        <a:xfrm>
          <a:off x="2958612" y="1662241"/>
          <a:ext cx="1176291" cy="9149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AU" sz="1000" kern="1200">
              <a:solidFill>
                <a:sysClr val="windowText" lastClr="000000">
                  <a:hueOff val="0"/>
                  <a:satOff val="0"/>
                  <a:lumOff val="0"/>
                  <a:alphaOff val="0"/>
                </a:sysClr>
              </a:solidFill>
              <a:latin typeface="+mj-lt"/>
              <a:ea typeface="+mn-ea"/>
              <a:cs typeface="+mn-cs"/>
            </a:rPr>
            <a:t>The bank charges interest to borrowers.</a:t>
          </a:r>
        </a:p>
      </dsp:txBody>
      <dsp:txXfrm>
        <a:off x="2958612" y="1662241"/>
        <a:ext cx="1176291" cy="914995"/>
      </dsp:txXfrm>
    </dsp:sp>
    <dsp:sp modelId="{4AB5416F-B1D5-4D94-8EAA-E88DEACE3D75}">
      <dsp:nvSpPr>
        <dsp:cNvPr id="0" name=""/>
        <dsp:cNvSpPr/>
      </dsp:nvSpPr>
      <dsp:spPr>
        <a:xfrm>
          <a:off x="2682221" y="3138426"/>
          <a:ext cx="1617329" cy="1132078"/>
        </a:xfrm>
        <a:prstGeom prst="roundRect">
          <a:avLst>
            <a:gd name="adj" fmla="val 16670"/>
          </a:avLst>
        </a:prstGeom>
        <a:solidFill>
          <a:schemeClr val="accent1">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AU" sz="1600" kern="1200">
              <a:solidFill>
                <a:sysClr val="window" lastClr="FFFFFF"/>
              </a:solidFill>
              <a:latin typeface="+mj-lt"/>
              <a:ea typeface="+mn-ea"/>
              <a:cs typeface="+mn-cs"/>
            </a:rPr>
            <a:t>Borrowers repay funds with interest</a:t>
          </a:r>
        </a:p>
      </dsp:txBody>
      <dsp:txXfrm>
        <a:off x="2737494" y="3193699"/>
        <a:ext cx="1506783" cy="1021532"/>
      </dsp:txXfrm>
    </dsp:sp>
    <dsp:sp modelId="{32DB861C-2098-4238-9BC0-45D4DE538E69}">
      <dsp:nvSpPr>
        <dsp:cNvPr id="0" name=""/>
        <dsp:cNvSpPr/>
      </dsp:nvSpPr>
      <dsp:spPr>
        <a:xfrm>
          <a:off x="4298862" y="2825969"/>
          <a:ext cx="1177667" cy="25175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AU" sz="1000" b="0" kern="1200">
              <a:solidFill>
                <a:sysClr val="windowText" lastClr="000000">
                  <a:hueOff val="0"/>
                  <a:satOff val="0"/>
                  <a:lumOff val="0"/>
                  <a:alphaOff val="0"/>
                </a:sysClr>
              </a:solidFill>
              <a:latin typeface="+mn-lt"/>
              <a:ea typeface="+mn-ea"/>
              <a:cs typeface="+mn-cs"/>
            </a:rPr>
            <a:t>Borrowers repay loans at a higher rate of interest than the bank pays to their depositors. The difference between the interest rate paid to depositors and the rate paid by borrowers is called the net interest margin. </a:t>
          </a:r>
        </a:p>
      </dsp:txBody>
      <dsp:txXfrm>
        <a:off x="4298862" y="2825969"/>
        <a:ext cx="1177667" cy="2517555"/>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65F6F"/>
    <w:rsid w:val="000877AD"/>
    <w:rsid w:val="000F2CA2"/>
    <w:rsid w:val="00266E53"/>
    <w:rsid w:val="002A0362"/>
    <w:rsid w:val="002A2863"/>
    <w:rsid w:val="002D58D0"/>
    <w:rsid w:val="004567A0"/>
    <w:rsid w:val="005019E4"/>
    <w:rsid w:val="005C1CFE"/>
    <w:rsid w:val="008455EC"/>
    <w:rsid w:val="008B2AF1"/>
    <w:rsid w:val="00984856"/>
    <w:rsid w:val="00A052EA"/>
    <w:rsid w:val="00B7765B"/>
    <w:rsid w:val="00B77E93"/>
    <w:rsid w:val="00C47337"/>
    <w:rsid w:val="00C54673"/>
    <w:rsid w:val="00C84D83"/>
    <w:rsid w:val="00CA31F3"/>
    <w:rsid w:val="00D24287"/>
    <w:rsid w:val="00DF316D"/>
    <w:rsid w:val="00E53393"/>
    <w:rsid w:val="00F22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9E4"/>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 w:type="paragraph" w:customStyle="1" w:styleId="DC7CA1C07B824AA598F3CF406262CC17">
    <w:name w:val="DC7CA1C07B824AA598F3CF406262CC17"/>
    <w:rsid w:val="005019E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EE30330C-F8D0-4B95-8BB4-BF4D057658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B87DEE7-154D-4B77-8223-4DD6D7C2D59D}"/>
</file>

<file path=customXml/itemProps4.xml><?xml version="1.0" encoding="utf-8"?>
<ds:datastoreItem xmlns:ds="http://schemas.openxmlformats.org/officeDocument/2006/customXml" ds:itemID="{BB4CD7D2-18D2-4F97-8173-4D38A76E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Financial literacy – Banking, Levels 9 and 10, Economics and Business, worksheets</vt:lpstr>
    </vt:vector>
  </TitlesOfParts>
  <Company>VCAA</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literacy – Banking, Levels 9 and 10, Economics and Business, resources</dc:title>
  <dc:creator>vcaa@edumail.vic.gov.au</dc:creator>
  <cp:keywords>banking; financial literacy</cp:keywords>
  <cp:lastModifiedBy>Garner, Georgina K</cp:lastModifiedBy>
  <cp:revision>7</cp:revision>
  <dcterms:created xsi:type="dcterms:W3CDTF">2021-02-21T23:47:00Z</dcterms:created>
  <dcterms:modified xsi:type="dcterms:W3CDTF">2021-02-26T01:47:00Z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