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30043E25" w:rsidR="004A22BC" w:rsidRPr="00C9297C" w:rsidRDefault="00523E84" w:rsidP="002402F1">
      <w:pPr>
        <w:pStyle w:val="VCAADocumenttitle"/>
        <w:ind w:right="2693"/>
        <w:rPr>
          <w:noProof w:val="0"/>
        </w:rPr>
      </w:pPr>
      <w:bookmarkStart w:id="0" w:name="doc_title"/>
      <w:bookmarkStart w:id="1" w:name="_Toc398032444"/>
      <w:bookmarkStart w:id="2" w:name="_Toc398032631"/>
      <w:r w:rsidRPr="00C9297C">
        <w:rPr>
          <w:noProof w:val="0"/>
        </w:rPr>
        <w:t>Financial literacy –</w:t>
      </w:r>
      <w:r w:rsidR="008E00CD" w:rsidRPr="00C9297C">
        <w:rPr>
          <w:noProof w:val="0"/>
        </w:rPr>
        <w:t xml:space="preserve"> </w:t>
      </w:r>
      <w:r w:rsidR="0089763E" w:rsidRPr="00C9297C">
        <w:rPr>
          <w:noProof w:val="0"/>
        </w:rPr>
        <w:t>Government budgets</w:t>
      </w:r>
    </w:p>
    <w:bookmarkEnd w:id="0"/>
    <w:bookmarkEnd w:id="1"/>
    <w:bookmarkEnd w:id="2"/>
    <w:p w14:paraId="050E2465" w14:textId="182D9041" w:rsidR="00C73F9D" w:rsidRPr="00C9297C" w:rsidRDefault="003D421C" w:rsidP="002402F1">
      <w:pPr>
        <w:pStyle w:val="VCAADocumentsubtitle"/>
        <w:ind w:right="3543"/>
        <w:rPr>
          <w:noProof w:val="0"/>
        </w:rPr>
      </w:pPr>
      <w:r w:rsidRPr="00C9297C">
        <w:drawing>
          <wp:anchor distT="0" distB="0" distL="114300" distR="114300" simplePos="0" relativeHeight="251662336" behindDoc="1" locked="1" layoutInCell="0" allowOverlap="0" wp14:anchorId="58B35A5E" wp14:editId="7037D8B9">
            <wp:simplePos x="0" y="0"/>
            <wp:positionH relativeFrom="page">
              <wp:posOffset>0</wp:posOffset>
            </wp:positionH>
            <wp:positionV relativeFrom="page">
              <wp:posOffset>19685</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6075F1" w:rsidRPr="00C9297C">
        <w:rPr>
          <w:noProof w:val="0"/>
        </w:rPr>
        <w:t>Level</w:t>
      </w:r>
      <w:r w:rsidR="00147959" w:rsidRPr="00C9297C">
        <w:rPr>
          <w:noProof w:val="0"/>
        </w:rPr>
        <w:t>s 9 and 10</w:t>
      </w:r>
      <w:r w:rsidR="006075F1" w:rsidRPr="00C9297C">
        <w:rPr>
          <w:noProof w:val="0"/>
        </w:rPr>
        <w:t xml:space="preserve">, </w:t>
      </w:r>
      <w:r w:rsidR="00147959" w:rsidRPr="00C9297C">
        <w:rPr>
          <w:noProof w:val="0"/>
        </w:rPr>
        <w:br/>
        <w:t>Economics and Business</w:t>
      </w:r>
      <w:r w:rsidR="00523E84" w:rsidRPr="00C9297C">
        <w:rPr>
          <w:noProof w:val="0"/>
        </w:rPr>
        <w:t>,</w:t>
      </w:r>
      <w:r w:rsidR="001848E2" w:rsidRPr="00C9297C">
        <w:rPr>
          <w:noProof w:val="0"/>
        </w:rPr>
        <w:t xml:space="preserve"> </w:t>
      </w:r>
      <w:r w:rsidR="006075F1" w:rsidRPr="00C9297C">
        <w:rPr>
          <w:noProof w:val="0"/>
        </w:rPr>
        <w:br/>
      </w:r>
      <w:r w:rsidR="00C11752" w:rsidRPr="00C9297C">
        <w:rPr>
          <w:noProof w:val="0"/>
        </w:rPr>
        <w:t xml:space="preserve">sample </w:t>
      </w:r>
      <w:r w:rsidR="001337AB" w:rsidRPr="00C9297C">
        <w:rPr>
          <w:noProof w:val="0"/>
        </w:rPr>
        <w:t>activities</w:t>
      </w:r>
    </w:p>
    <w:p w14:paraId="0A96EF31" w14:textId="77777777" w:rsidR="00C73F9D" w:rsidRPr="00C9297C" w:rsidRDefault="00C73F9D" w:rsidP="00490726">
      <w:pPr>
        <w:jc w:val="center"/>
        <w:rPr>
          <w:lang w:val="en-AU"/>
        </w:rPr>
        <w:sectPr w:rsidR="00C73F9D" w:rsidRPr="00C9297C"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5B62DCA0" w14:textId="77777777" w:rsidR="001363D1" w:rsidRPr="00C9297C" w:rsidRDefault="0096074C" w:rsidP="00A06B65">
      <w:pPr>
        <w:pStyle w:val="VCAAtrademarkinfo"/>
        <w:spacing w:before="8760"/>
        <w:rPr>
          <w:lang w:val="en-AU"/>
        </w:rPr>
      </w:pPr>
      <w:r w:rsidRPr="00C9297C">
        <w:rPr>
          <w:lang w:val="en-AU"/>
        </w:rPr>
        <w:lastRenderedPageBreak/>
        <w:t>A</w:t>
      </w:r>
      <w:r w:rsidR="001363D1" w:rsidRPr="00C9297C">
        <w:rPr>
          <w:lang w:val="en-AU"/>
        </w:rPr>
        <w:t>uthorised and published by the Victorian Curriculum and Assessment Authority</w:t>
      </w:r>
      <w:r w:rsidR="001363D1" w:rsidRPr="00C9297C">
        <w:rPr>
          <w:lang w:val="en-AU"/>
        </w:rPr>
        <w:br/>
        <w:t xml:space="preserve">Level </w:t>
      </w:r>
      <w:r w:rsidR="007E1ED2" w:rsidRPr="00C9297C">
        <w:rPr>
          <w:lang w:val="en-AU"/>
        </w:rPr>
        <w:t>7</w:t>
      </w:r>
      <w:r w:rsidR="001363D1" w:rsidRPr="00C9297C">
        <w:rPr>
          <w:lang w:val="en-AU"/>
        </w:rPr>
        <w:t>, 2 Lonsdale Street</w:t>
      </w:r>
      <w:r w:rsidR="001363D1" w:rsidRPr="00C9297C">
        <w:rPr>
          <w:lang w:val="en-AU"/>
        </w:rPr>
        <w:br/>
        <w:t>Melbourne VIC 3000</w:t>
      </w:r>
    </w:p>
    <w:p w14:paraId="547B6406" w14:textId="6F0AEB00" w:rsidR="001363D1" w:rsidRPr="00C9297C" w:rsidRDefault="001363D1" w:rsidP="001363D1">
      <w:pPr>
        <w:pStyle w:val="VCAAtrademarkinfo"/>
        <w:rPr>
          <w:lang w:val="en-AU"/>
        </w:rPr>
      </w:pPr>
      <w:r w:rsidRPr="00C9297C">
        <w:rPr>
          <w:lang w:val="en-AU"/>
        </w:rPr>
        <w:t xml:space="preserve">© Victorian Curriculum and Assessment Authority </w:t>
      </w:r>
      <w:r w:rsidR="00515765" w:rsidRPr="00C9297C">
        <w:rPr>
          <w:lang w:val="en-AU"/>
        </w:rPr>
        <w:t>2021</w:t>
      </w:r>
    </w:p>
    <w:p w14:paraId="1CB9269A" w14:textId="77777777" w:rsidR="001363D1" w:rsidRPr="00C9297C" w:rsidRDefault="001363D1" w:rsidP="001363D1">
      <w:pPr>
        <w:pStyle w:val="VCAAtrademarkinfo"/>
        <w:rPr>
          <w:lang w:val="en-AU"/>
        </w:rPr>
      </w:pPr>
    </w:p>
    <w:p w14:paraId="060AB56B" w14:textId="77777777" w:rsidR="00A06B65" w:rsidRPr="00C9297C" w:rsidRDefault="00A06B65" w:rsidP="00A06B65">
      <w:pPr>
        <w:pStyle w:val="VCAAtrademarkinfo"/>
        <w:rPr>
          <w:lang w:val="en-AU"/>
        </w:rPr>
      </w:pPr>
      <w:r w:rsidRPr="00C9297C">
        <w:rPr>
          <w:lang w:val="en-AU"/>
        </w:rPr>
        <w:t xml:space="preserve">No part of this publication may be reproduced except as specified under the </w:t>
      </w:r>
      <w:r w:rsidRPr="00C9297C">
        <w:rPr>
          <w:i/>
          <w:lang w:val="en-AU"/>
        </w:rPr>
        <w:t>Copyright Act 1968</w:t>
      </w:r>
      <w:r w:rsidRPr="00C9297C">
        <w:rPr>
          <w:lang w:val="en-AU"/>
        </w:rPr>
        <w:t xml:space="preserve"> or by permission from the VCAA. Excepting third-party elements, schools may use this resource in accordance with the </w:t>
      </w:r>
      <w:hyperlink r:id="rId15" w:history="1">
        <w:r w:rsidRPr="00C9297C">
          <w:rPr>
            <w:rStyle w:val="Hyperlink"/>
            <w:lang w:val="en-AU"/>
          </w:rPr>
          <w:t>VCAA educational allowance</w:t>
        </w:r>
      </w:hyperlink>
      <w:r w:rsidRPr="00C9297C">
        <w:rPr>
          <w:lang w:val="en-AU"/>
        </w:rPr>
        <w:t xml:space="preserve">. For more information go to </w:t>
      </w:r>
      <w:hyperlink r:id="rId16" w:history="1">
        <w:r w:rsidR="00E76D71" w:rsidRPr="00C9297C">
          <w:rPr>
            <w:rStyle w:val="Hyperlink"/>
            <w:lang w:val="en-AU"/>
          </w:rPr>
          <w:t>https://www.vcaa.vic.edu.au/Footer/Pages/Copyright.aspx</w:t>
        </w:r>
      </w:hyperlink>
      <w:r w:rsidRPr="00C9297C">
        <w:rPr>
          <w:lang w:val="en-AU"/>
        </w:rPr>
        <w:t xml:space="preserve">. </w:t>
      </w:r>
    </w:p>
    <w:p w14:paraId="63DE8AAF" w14:textId="77777777" w:rsidR="00A06B65" w:rsidRPr="00C9297C" w:rsidRDefault="00A06B65" w:rsidP="00A06B65">
      <w:pPr>
        <w:pStyle w:val="VCAAtrademarkinfo"/>
        <w:rPr>
          <w:lang w:val="en-AU"/>
        </w:rPr>
      </w:pPr>
      <w:r w:rsidRPr="00C9297C">
        <w:rPr>
          <w:lang w:val="en-AU"/>
        </w:rPr>
        <w:t xml:space="preserve">The VCAA provides the only official, up-to-date versions of VCAA publications. Details of updates can be found on the VCAA website at </w:t>
      </w:r>
      <w:hyperlink r:id="rId17" w:history="1">
        <w:r w:rsidRPr="00C9297C">
          <w:rPr>
            <w:rStyle w:val="Hyperlink"/>
            <w:lang w:val="en-AU"/>
          </w:rPr>
          <w:t>www.vcaa.vic.edu.au</w:t>
        </w:r>
      </w:hyperlink>
      <w:r w:rsidRPr="00C9297C">
        <w:rPr>
          <w:lang w:val="en-AU"/>
        </w:rPr>
        <w:t>.</w:t>
      </w:r>
    </w:p>
    <w:p w14:paraId="6B7B39FB" w14:textId="77777777" w:rsidR="00A06B65" w:rsidRPr="00C9297C" w:rsidRDefault="00A06B65" w:rsidP="00A06B65">
      <w:pPr>
        <w:pStyle w:val="VCAAtrademarkinfo"/>
        <w:rPr>
          <w:lang w:val="en-AU"/>
        </w:rPr>
      </w:pPr>
      <w:r w:rsidRPr="00C9297C">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C9297C">
          <w:rPr>
            <w:rStyle w:val="Hyperlink"/>
            <w:lang w:val="en-AU"/>
          </w:rPr>
          <w:t>vcaa.copyright@edumail.vic.gov.au</w:t>
        </w:r>
      </w:hyperlink>
    </w:p>
    <w:p w14:paraId="716C4D4A" w14:textId="77777777" w:rsidR="00A06B65" w:rsidRPr="00C9297C" w:rsidRDefault="00A06B65" w:rsidP="00A06B65">
      <w:pPr>
        <w:pStyle w:val="VCAAtrademarkinfo"/>
        <w:rPr>
          <w:lang w:val="en-AU"/>
        </w:rPr>
      </w:pPr>
      <w:r w:rsidRPr="00C9297C">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C9297C" w:rsidRDefault="00A06B65" w:rsidP="00A06B65">
      <w:pPr>
        <w:pStyle w:val="VCAAtrademarkinfo"/>
        <w:rPr>
          <w:lang w:val="en-AU"/>
        </w:rPr>
      </w:pPr>
      <w:r w:rsidRPr="00C9297C">
        <w:rPr>
          <w:lang w:val="en-AU"/>
        </w:rPr>
        <w:t>The VCAA logo is a registered trademark of the Victorian Curriculum and Assessment Authority.</w:t>
      </w:r>
    </w:p>
    <w:p w14:paraId="78E012FB" w14:textId="77777777" w:rsidR="00A06B65" w:rsidRPr="00C9297C"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C9297C" w14:paraId="5C381055" w14:textId="77777777" w:rsidTr="00586B33">
        <w:trPr>
          <w:trHeight w:val="794"/>
        </w:trPr>
        <w:tc>
          <w:tcPr>
            <w:tcW w:w="9855" w:type="dxa"/>
          </w:tcPr>
          <w:p w14:paraId="47452B82" w14:textId="77777777" w:rsidR="00A06B65" w:rsidRPr="00C9297C" w:rsidRDefault="00A06B65" w:rsidP="00A06B65">
            <w:pPr>
              <w:pStyle w:val="VCAAtrademarkinfo"/>
              <w:rPr>
                <w:lang w:val="en-AU"/>
              </w:rPr>
            </w:pPr>
            <w:r w:rsidRPr="00C9297C">
              <w:rPr>
                <w:lang w:val="en-AU"/>
              </w:rPr>
              <w:t>Contact us if you need this information in an accessible format - for example, large print or audio.</w:t>
            </w:r>
          </w:p>
          <w:p w14:paraId="43A2EBAC" w14:textId="77777777" w:rsidR="00A06B65" w:rsidRPr="00C9297C" w:rsidRDefault="00A06B65" w:rsidP="00A06B65">
            <w:pPr>
              <w:pStyle w:val="VCAAtrademarkinfo"/>
              <w:rPr>
                <w:lang w:val="en-AU"/>
              </w:rPr>
            </w:pPr>
            <w:r w:rsidRPr="00C9297C">
              <w:rPr>
                <w:lang w:val="en-AU"/>
              </w:rPr>
              <w:t xml:space="preserve">Telephone (03) 9032 1635 or email </w:t>
            </w:r>
            <w:hyperlink r:id="rId19" w:history="1">
              <w:r w:rsidRPr="00C9297C">
                <w:rPr>
                  <w:rStyle w:val="Hyperlink"/>
                  <w:lang w:val="en-AU"/>
                </w:rPr>
                <w:t>vcaa.media.publications@edumail.vic.gov.au</w:t>
              </w:r>
            </w:hyperlink>
          </w:p>
        </w:tc>
      </w:tr>
    </w:tbl>
    <w:p w14:paraId="6DD76777" w14:textId="77777777" w:rsidR="001363D1" w:rsidRPr="00C9297C" w:rsidRDefault="001363D1" w:rsidP="001363D1">
      <w:pPr>
        <w:pStyle w:val="VCAAtrademarkinfo"/>
        <w:rPr>
          <w:lang w:val="en-AU"/>
        </w:rPr>
      </w:pPr>
    </w:p>
    <w:p w14:paraId="7BA93138" w14:textId="77777777" w:rsidR="0091624E" w:rsidRPr="00C9297C" w:rsidRDefault="0091624E" w:rsidP="006A2E04">
      <w:pPr>
        <w:pStyle w:val="VCAAbody"/>
        <w:rPr>
          <w:lang w:val="en-AU"/>
        </w:rPr>
        <w:sectPr w:rsidR="0091624E" w:rsidRPr="00C9297C"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C9297C" w:rsidRDefault="00322123" w:rsidP="002E3552">
      <w:pPr>
        <w:rPr>
          <w:color w:val="0F7EB4"/>
          <w:sz w:val="48"/>
          <w:lang w:val="en-AU"/>
        </w:rPr>
      </w:pPr>
      <w:r w:rsidRPr="00C9297C">
        <w:rPr>
          <w:color w:val="0F7EB4"/>
          <w:sz w:val="48"/>
          <w:lang w:val="en-AU"/>
        </w:rPr>
        <w:lastRenderedPageBreak/>
        <w:t>Contents</w:t>
      </w:r>
    </w:p>
    <w:p w14:paraId="0A2BA603" w14:textId="3714B2C9" w:rsidR="00E320D3" w:rsidRPr="00C9297C" w:rsidRDefault="007221F3">
      <w:pPr>
        <w:pStyle w:val="TOC1"/>
        <w:rPr>
          <w:rFonts w:asciiTheme="minorHAnsi" w:eastAsiaTheme="minorEastAsia" w:hAnsiTheme="minorHAnsi" w:cstheme="minorBidi"/>
          <w:b w:val="0"/>
          <w:bCs w:val="0"/>
          <w:sz w:val="22"/>
          <w:szCs w:val="22"/>
        </w:rPr>
      </w:pPr>
      <w:r w:rsidRPr="00C9297C">
        <w:rPr>
          <w:b w:val="0"/>
          <w:bCs w:val="0"/>
          <w:noProof w:val="0"/>
        </w:rPr>
        <w:fldChar w:fldCharType="begin"/>
      </w:r>
      <w:r w:rsidRPr="00C9297C">
        <w:rPr>
          <w:b w:val="0"/>
          <w:bCs w:val="0"/>
          <w:noProof w:val="0"/>
        </w:rPr>
        <w:instrText xml:space="preserve"> TOC \h \z \t "VCAA Heading 1,1,VCAA Heading 2,2" </w:instrText>
      </w:r>
      <w:r w:rsidRPr="00C9297C">
        <w:rPr>
          <w:b w:val="0"/>
          <w:bCs w:val="0"/>
          <w:noProof w:val="0"/>
        </w:rPr>
        <w:fldChar w:fldCharType="separate"/>
      </w:r>
      <w:hyperlink w:anchor="_Toc69984999" w:history="1">
        <w:r w:rsidR="00E320D3" w:rsidRPr="00C9297C">
          <w:rPr>
            <w:rStyle w:val="Hyperlink"/>
          </w:rPr>
          <w:t>Introduction</w:t>
        </w:r>
        <w:r w:rsidR="00E320D3" w:rsidRPr="00C9297C">
          <w:rPr>
            <w:webHidden/>
          </w:rPr>
          <w:tab/>
        </w:r>
        <w:r w:rsidR="00E320D3" w:rsidRPr="00C9297C">
          <w:rPr>
            <w:webHidden/>
          </w:rPr>
          <w:fldChar w:fldCharType="begin"/>
        </w:r>
        <w:r w:rsidR="00E320D3" w:rsidRPr="00C9297C">
          <w:rPr>
            <w:webHidden/>
          </w:rPr>
          <w:instrText xml:space="preserve"> PAGEREF _Toc69984999 \h </w:instrText>
        </w:r>
        <w:r w:rsidR="00E320D3" w:rsidRPr="00C9297C">
          <w:rPr>
            <w:webHidden/>
          </w:rPr>
        </w:r>
        <w:r w:rsidR="00E320D3" w:rsidRPr="00C9297C">
          <w:rPr>
            <w:webHidden/>
          </w:rPr>
          <w:fldChar w:fldCharType="separate"/>
        </w:r>
        <w:r w:rsidR="00E320D3" w:rsidRPr="00C9297C">
          <w:rPr>
            <w:webHidden/>
          </w:rPr>
          <w:t>1</w:t>
        </w:r>
        <w:r w:rsidR="00E320D3" w:rsidRPr="00C9297C">
          <w:rPr>
            <w:webHidden/>
          </w:rPr>
          <w:fldChar w:fldCharType="end"/>
        </w:r>
      </w:hyperlink>
    </w:p>
    <w:p w14:paraId="478C7D7B" w14:textId="6429E8F5" w:rsidR="00E320D3" w:rsidRPr="00C9297C" w:rsidRDefault="00DF779B">
      <w:pPr>
        <w:pStyle w:val="TOC2"/>
        <w:rPr>
          <w:rFonts w:asciiTheme="minorHAnsi" w:eastAsiaTheme="minorEastAsia" w:hAnsiTheme="minorHAnsi" w:cstheme="minorBidi"/>
          <w:sz w:val="22"/>
          <w:szCs w:val="22"/>
        </w:rPr>
      </w:pPr>
      <w:hyperlink w:anchor="_Toc69985000" w:history="1">
        <w:r w:rsidR="00E320D3" w:rsidRPr="00C9297C">
          <w:rPr>
            <w:rStyle w:val="Hyperlink"/>
          </w:rPr>
          <w:t>Overview of the activities</w:t>
        </w:r>
        <w:r w:rsidR="00E320D3" w:rsidRPr="00C9297C">
          <w:rPr>
            <w:webHidden/>
          </w:rPr>
          <w:tab/>
        </w:r>
        <w:r w:rsidR="00E320D3" w:rsidRPr="00C9297C">
          <w:rPr>
            <w:webHidden/>
          </w:rPr>
          <w:fldChar w:fldCharType="begin"/>
        </w:r>
        <w:r w:rsidR="00E320D3" w:rsidRPr="00C9297C">
          <w:rPr>
            <w:webHidden/>
          </w:rPr>
          <w:instrText xml:space="preserve"> PAGEREF _Toc69985000 \h </w:instrText>
        </w:r>
        <w:r w:rsidR="00E320D3" w:rsidRPr="00C9297C">
          <w:rPr>
            <w:webHidden/>
          </w:rPr>
        </w:r>
        <w:r w:rsidR="00E320D3" w:rsidRPr="00C9297C">
          <w:rPr>
            <w:webHidden/>
          </w:rPr>
          <w:fldChar w:fldCharType="separate"/>
        </w:r>
        <w:r w:rsidR="00E320D3" w:rsidRPr="00C9297C">
          <w:rPr>
            <w:webHidden/>
          </w:rPr>
          <w:t>1</w:t>
        </w:r>
        <w:r w:rsidR="00E320D3" w:rsidRPr="00C9297C">
          <w:rPr>
            <w:webHidden/>
          </w:rPr>
          <w:fldChar w:fldCharType="end"/>
        </w:r>
      </w:hyperlink>
    </w:p>
    <w:p w14:paraId="73B6C0F4" w14:textId="638807B0" w:rsidR="00E320D3" w:rsidRPr="00C9297C" w:rsidRDefault="00DF779B">
      <w:pPr>
        <w:pStyle w:val="TOC2"/>
        <w:rPr>
          <w:rFonts w:asciiTheme="minorHAnsi" w:eastAsiaTheme="minorEastAsia" w:hAnsiTheme="minorHAnsi" w:cstheme="minorBidi"/>
          <w:sz w:val="22"/>
          <w:szCs w:val="22"/>
        </w:rPr>
      </w:pPr>
      <w:hyperlink w:anchor="_Toc69985001" w:history="1">
        <w:r w:rsidR="00E320D3" w:rsidRPr="00C9297C">
          <w:rPr>
            <w:rStyle w:val="Hyperlink"/>
          </w:rPr>
          <w:t>Key terms</w:t>
        </w:r>
        <w:r w:rsidR="00E320D3" w:rsidRPr="00C9297C">
          <w:rPr>
            <w:webHidden/>
          </w:rPr>
          <w:tab/>
        </w:r>
        <w:r w:rsidR="00E320D3" w:rsidRPr="00C9297C">
          <w:rPr>
            <w:webHidden/>
          </w:rPr>
          <w:fldChar w:fldCharType="begin"/>
        </w:r>
        <w:r w:rsidR="00E320D3" w:rsidRPr="00C9297C">
          <w:rPr>
            <w:webHidden/>
          </w:rPr>
          <w:instrText xml:space="preserve"> PAGEREF _Toc69985001 \h </w:instrText>
        </w:r>
        <w:r w:rsidR="00E320D3" w:rsidRPr="00C9297C">
          <w:rPr>
            <w:webHidden/>
          </w:rPr>
        </w:r>
        <w:r w:rsidR="00E320D3" w:rsidRPr="00C9297C">
          <w:rPr>
            <w:webHidden/>
          </w:rPr>
          <w:fldChar w:fldCharType="separate"/>
        </w:r>
        <w:r w:rsidR="00E320D3" w:rsidRPr="00C9297C">
          <w:rPr>
            <w:webHidden/>
          </w:rPr>
          <w:t>2</w:t>
        </w:r>
        <w:r w:rsidR="00E320D3" w:rsidRPr="00C9297C">
          <w:rPr>
            <w:webHidden/>
          </w:rPr>
          <w:fldChar w:fldCharType="end"/>
        </w:r>
      </w:hyperlink>
    </w:p>
    <w:p w14:paraId="451558B6" w14:textId="49D9FA65" w:rsidR="00E320D3" w:rsidRPr="00C9297C" w:rsidRDefault="00DF779B">
      <w:pPr>
        <w:pStyle w:val="TOC1"/>
        <w:rPr>
          <w:rFonts w:asciiTheme="minorHAnsi" w:eastAsiaTheme="minorEastAsia" w:hAnsiTheme="minorHAnsi" w:cstheme="minorBidi"/>
          <w:b w:val="0"/>
          <w:bCs w:val="0"/>
          <w:sz w:val="22"/>
          <w:szCs w:val="22"/>
        </w:rPr>
      </w:pPr>
      <w:hyperlink w:anchor="_Toc69985002" w:history="1">
        <w:r w:rsidR="00E320D3" w:rsidRPr="00C9297C">
          <w:rPr>
            <w:rStyle w:val="Hyperlink"/>
          </w:rPr>
          <w:t>Activities</w:t>
        </w:r>
        <w:r w:rsidR="00E320D3" w:rsidRPr="00C9297C">
          <w:rPr>
            <w:webHidden/>
          </w:rPr>
          <w:tab/>
        </w:r>
        <w:r w:rsidR="00E320D3" w:rsidRPr="00C9297C">
          <w:rPr>
            <w:webHidden/>
          </w:rPr>
          <w:fldChar w:fldCharType="begin"/>
        </w:r>
        <w:r w:rsidR="00E320D3" w:rsidRPr="00C9297C">
          <w:rPr>
            <w:webHidden/>
          </w:rPr>
          <w:instrText xml:space="preserve"> PAGEREF _Toc69985002 \h </w:instrText>
        </w:r>
        <w:r w:rsidR="00E320D3" w:rsidRPr="00C9297C">
          <w:rPr>
            <w:webHidden/>
          </w:rPr>
        </w:r>
        <w:r w:rsidR="00E320D3" w:rsidRPr="00C9297C">
          <w:rPr>
            <w:webHidden/>
          </w:rPr>
          <w:fldChar w:fldCharType="separate"/>
        </w:r>
        <w:r w:rsidR="00E320D3" w:rsidRPr="00C9297C">
          <w:rPr>
            <w:webHidden/>
          </w:rPr>
          <w:t>4</w:t>
        </w:r>
        <w:r w:rsidR="00E320D3" w:rsidRPr="00C9297C">
          <w:rPr>
            <w:webHidden/>
          </w:rPr>
          <w:fldChar w:fldCharType="end"/>
        </w:r>
      </w:hyperlink>
    </w:p>
    <w:p w14:paraId="5EF9128F" w14:textId="5ADBA07B" w:rsidR="00E320D3" w:rsidRPr="00C9297C" w:rsidRDefault="00DF779B">
      <w:pPr>
        <w:pStyle w:val="TOC2"/>
        <w:rPr>
          <w:rFonts w:asciiTheme="minorHAnsi" w:eastAsiaTheme="minorEastAsia" w:hAnsiTheme="minorHAnsi" w:cstheme="minorBidi"/>
          <w:sz w:val="22"/>
          <w:szCs w:val="22"/>
        </w:rPr>
      </w:pPr>
      <w:hyperlink w:anchor="_Toc69985003" w:history="1">
        <w:r w:rsidR="00E320D3" w:rsidRPr="00C9297C">
          <w:rPr>
            <w:rStyle w:val="Hyperlink"/>
          </w:rPr>
          <w:t>Activity 1: Facts about the Australian Budget</w:t>
        </w:r>
        <w:r w:rsidR="00E320D3" w:rsidRPr="00C9297C">
          <w:rPr>
            <w:webHidden/>
          </w:rPr>
          <w:tab/>
        </w:r>
        <w:r w:rsidR="00E320D3" w:rsidRPr="00C9297C">
          <w:rPr>
            <w:webHidden/>
          </w:rPr>
          <w:fldChar w:fldCharType="begin"/>
        </w:r>
        <w:r w:rsidR="00E320D3" w:rsidRPr="00C9297C">
          <w:rPr>
            <w:webHidden/>
          </w:rPr>
          <w:instrText xml:space="preserve"> PAGEREF _Toc69985003 \h </w:instrText>
        </w:r>
        <w:r w:rsidR="00E320D3" w:rsidRPr="00C9297C">
          <w:rPr>
            <w:webHidden/>
          </w:rPr>
        </w:r>
        <w:r w:rsidR="00E320D3" w:rsidRPr="00C9297C">
          <w:rPr>
            <w:webHidden/>
          </w:rPr>
          <w:fldChar w:fldCharType="separate"/>
        </w:r>
        <w:r w:rsidR="00E320D3" w:rsidRPr="00C9297C">
          <w:rPr>
            <w:webHidden/>
          </w:rPr>
          <w:t>4</w:t>
        </w:r>
        <w:r w:rsidR="00E320D3" w:rsidRPr="00C9297C">
          <w:rPr>
            <w:webHidden/>
          </w:rPr>
          <w:fldChar w:fldCharType="end"/>
        </w:r>
      </w:hyperlink>
    </w:p>
    <w:p w14:paraId="1449ECFD" w14:textId="55DD0FF7" w:rsidR="00E320D3" w:rsidRPr="00C9297C" w:rsidRDefault="00DF779B">
      <w:pPr>
        <w:pStyle w:val="TOC2"/>
        <w:rPr>
          <w:rFonts w:asciiTheme="minorHAnsi" w:eastAsiaTheme="minorEastAsia" w:hAnsiTheme="minorHAnsi" w:cstheme="minorBidi"/>
          <w:sz w:val="22"/>
          <w:szCs w:val="22"/>
        </w:rPr>
      </w:pPr>
      <w:hyperlink w:anchor="_Toc69985004" w:history="1">
        <w:r w:rsidR="00E320D3" w:rsidRPr="00C9297C">
          <w:rPr>
            <w:rStyle w:val="Hyperlink"/>
          </w:rPr>
          <w:t>Activity 2: Introduction to budget terminology</w:t>
        </w:r>
        <w:r w:rsidR="00E320D3" w:rsidRPr="00C9297C">
          <w:rPr>
            <w:webHidden/>
          </w:rPr>
          <w:tab/>
        </w:r>
        <w:r w:rsidR="00E320D3" w:rsidRPr="00C9297C">
          <w:rPr>
            <w:webHidden/>
          </w:rPr>
          <w:fldChar w:fldCharType="begin"/>
        </w:r>
        <w:r w:rsidR="00E320D3" w:rsidRPr="00C9297C">
          <w:rPr>
            <w:webHidden/>
          </w:rPr>
          <w:instrText xml:space="preserve"> PAGEREF _Toc69985004 \h </w:instrText>
        </w:r>
        <w:r w:rsidR="00E320D3" w:rsidRPr="00C9297C">
          <w:rPr>
            <w:webHidden/>
          </w:rPr>
        </w:r>
        <w:r w:rsidR="00E320D3" w:rsidRPr="00C9297C">
          <w:rPr>
            <w:webHidden/>
          </w:rPr>
          <w:fldChar w:fldCharType="separate"/>
        </w:r>
        <w:r w:rsidR="00E320D3" w:rsidRPr="00C9297C">
          <w:rPr>
            <w:webHidden/>
          </w:rPr>
          <w:t>5</w:t>
        </w:r>
        <w:r w:rsidR="00E320D3" w:rsidRPr="00C9297C">
          <w:rPr>
            <w:webHidden/>
          </w:rPr>
          <w:fldChar w:fldCharType="end"/>
        </w:r>
      </w:hyperlink>
    </w:p>
    <w:p w14:paraId="7315751B" w14:textId="56772E9D" w:rsidR="00E320D3" w:rsidRPr="00C9297C" w:rsidRDefault="00DF779B">
      <w:pPr>
        <w:pStyle w:val="TOC2"/>
        <w:rPr>
          <w:rFonts w:asciiTheme="minorHAnsi" w:eastAsiaTheme="minorEastAsia" w:hAnsiTheme="minorHAnsi" w:cstheme="minorBidi"/>
          <w:sz w:val="22"/>
          <w:szCs w:val="22"/>
        </w:rPr>
      </w:pPr>
      <w:hyperlink w:anchor="_Toc69985005" w:history="1">
        <w:r w:rsidR="00E320D3" w:rsidRPr="00C9297C">
          <w:rPr>
            <w:rStyle w:val="Hyperlink"/>
          </w:rPr>
          <w:t>Activity 3: Research the latest Australian Government Budget.</w:t>
        </w:r>
        <w:r w:rsidR="00E320D3" w:rsidRPr="00C9297C">
          <w:rPr>
            <w:webHidden/>
          </w:rPr>
          <w:tab/>
        </w:r>
        <w:r w:rsidR="00E320D3" w:rsidRPr="00C9297C">
          <w:rPr>
            <w:webHidden/>
          </w:rPr>
          <w:fldChar w:fldCharType="begin"/>
        </w:r>
        <w:r w:rsidR="00E320D3" w:rsidRPr="00C9297C">
          <w:rPr>
            <w:webHidden/>
          </w:rPr>
          <w:instrText xml:space="preserve"> PAGEREF _Toc69985005 \h </w:instrText>
        </w:r>
        <w:r w:rsidR="00E320D3" w:rsidRPr="00C9297C">
          <w:rPr>
            <w:webHidden/>
          </w:rPr>
        </w:r>
        <w:r w:rsidR="00E320D3" w:rsidRPr="00C9297C">
          <w:rPr>
            <w:webHidden/>
          </w:rPr>
          <w:fldChar w:fldCharType="separate"/>
        </w:r>
        <w:r w:rsidR="00E320D3" w:rsidRPr="00C9297C">
          <w:rPr>
            <w:webHidden/>
          </w:rPr>
          <w:t>6</w:t>
        </w:r>
        <w:r w:rsidR="00E320D3" w:rsidRPr="00C9297C">
          <w:rPr>
            <w:webHidden/>
          </w:rPr>
          <w:fldChar w:fldCharType="end"/>
        </w:r>
      </w:hyperlink>
    </w:p>
    <w:p w14:paraId="193A8CCA" w14:textId="4AB34FB1" w:rsidR="00E320D3" w:rsidRPr="00C9297C" w:rsidRDefault="00DF779B">
      <w:pPr>
        <w:pStyle w:val="TOC2"/>
        <w:rPr>
          <w:rFonts w:asciiTheme="minorHAnsi" w:eastAsiaTheme="minorEastAsia" w:hAnsiTheme="minorHAnsi" w:cstheme="minorBidi"/>
          <w:sz w:val="22"/>
          <w:szCs w:val="22"/>
        </w:rPr>
      </w:pPr>
      <w:hyperlink w:anchor="_Toc69985006" w:history="1">
        <w:r w:rsidR="00E320D3" w:rsidRPr="00C9297C">
          <w:rPr>
            <w:rStyle w:val="Hyperlink"/>
          </w:rPr>
          <w:t>Activity 4: Local government spending in the community</w:t>
        </w:r>
        <w:r w:rsidR="00E320D3" w:rsidRPr="00C9297C">
          <w:rPr>
            <w:webHidden/>
          </w:rPr>
          <w:tab/>
        </w:r>
        <w:r w:rsidR="00E320D3" w:rsidRPr="00C9297C">
          <w:rPr>
            <w:webHidden/>
          </w:rPr>
          <w:fldChar w:fldCharType="begin"/>
        </w:r>
        <w:r w:rsidR="00E320D3" w:rsidRPr="00C9297C">
          <w:rPr>
            <w:webHidden/>
          </w:rPr>
          <w:instrText xml:space="preserve"> PAGEREF _Toc69985006 \h </w:instrText>
        </w:r>
        <w:r w:rsidR="00E320D3" w:rsidRPr="00C9297C">
          <w:rPr>
            <w:webHidden/>
          </w:rPr>
        </w:r>
        <w:r w:rsidR="00E320D3" w:rsidRPr="00C9297C">
          <w:rPr>
            <w:webHidden/>
          </w:rPr>
          <w:fldChar w:fldCharType="separate"/>
        </w:r>
        <w:r w:rsidR="00E320D3" w:rsidRPr="00C9297C">
          <w:rPr>
            <w:webHidden/>
          </w:rPr>
          <w:t>7</w:t>
        </w:r>
        <w:r w:rsidR="00E320D3" w:rsidRPr="00C9297C">
          <w:rPr>
            <w:webHidden/>
          </w:rPr>
          <w:fldChar w:fldCharType="end"/>
        </w:r>
      </w:hyperlink>
    </w:p>
    <w:p w14:paraId="7637DE26" w14:textId="32C14B80" w:rsidR="00E320D3" w:rsidRPr="00C9297C" w:rsidRDefault="00DF779B">
      <w:pPr>
        <w:pStyle w:val="TOC2"/>
        <w:rPr>
          <w:rFonts w:asciiTheme="minorHAnsi" w:eastAsiaTheme="minorEastAsia" w:hAnsiTheme="minorHAnsi" w:cstheme="minorBidi"/>
          <w:sz w:val="22"/>
          <w:szCs w:val="22"/>
        </w:rPr>
      </w:pPr>
      <w:hyperlink w:anchor="_Toc69985007" w:history="1">
        <w:r w:rsidR="00E320D3" w:rsidRPr="00C9297C">
          <w:rPr>
            <w:rStyle w:val="Hyperlink"/>
          </w:rPr>
          <w:t>Activity 5: Government economic decision-making</w:t>
        </w:r>
        <w:r w:rsidR="00E320D3" w:rsidRPr="00C9297C">
          <w:rPr>
            <w:webHidden/>
          </w:rPr>
          <w:tab/>
        </w:r>
        <w:r w:rsidR="00E320D3" w:rsidRPr="00C9297C">
          <w:rPr>
            <w:webHidden/>
          </w:rPr>
          <w:fldChar w:fldCharType="begin"/>
        </w:r>
        <w:r w:rsidR="00E320D3" w:rsidRPr="00C9297C">
          <w:rPr>
            <w:webHidden/>
          </w:rPr>
          <w:instrText xml:space="preserve"> PAGEREF _Toc69985007 \h </w:instrText>
        </w:r>
        <w:r w:rsidR="00E320D3" w:rsidRPr="00C9297C">
          <w:rPr>
            <w:webHidden/>
          </w:rPr>
        </w:r>
        <w:r w:rsidR="00E320D3" w:rsidRPr="00C9297C">
          <w:rPr>
            <w:webHidden/>
          </w:rPr>
          <w:fldChar w:fldCharType="separate"/>
        </w:r>
        <w:r w:rsidR="00E320D3" w:rsidRPr="00C9297C">
          <w:rPr>
            <w:webHidden/>
          </w:rPr>
          <w:t>8</w:t>
        </w:r>
        <w:r w:rsidR="00E320D3" w:rsidRPr="00C9297C">
          <w:rPr>
            <w:webHidden/>
          </w:rPr>
          <w:fldChar w:fldCharType="end"/>
        </w:r>
      </w:hyperlink>
    </w:p>
    <w:p w14:paraId="58523D8E" w14:textId="37810A60" w:rsidR="00E320D3" w:rsidRPr="00C9297C" w:rsidRDefault="00DF779B">
      <w:pPr>
        <w:pStyle w:val="TOC2"/>
        <w:rPr>
          <w:rFonts w:asciiTheme="minorHAnsi" w:eastAsiaTheme="minorEastAsia" w:hAnsiTheme="minorHAnsi" w:cstheme="minorBidi"/>
          <w:sz w:val="22"/>
          <w:szCs w:val="22"/>
        </w:rPr>
      </w:pPr>
      <w:hyperlink w:anchor="_Toc69985008" w:history="1">
        <w:r w:rsidR="00E320D3" w:rsidRPr="00C9297C">
          <w:rPr>
            <w:rStyle w:val="Hyperlink"/>
          </w:rPr>
          <w:t>Activity 6: Writing a funding proposal</w:t>
        </w:r>
        <w:r w:rsidR="00E320D3" w:rsidRPr="00C9297C">
          <w:rPr>
            <w:webHidden/>
          </w:rPr>
          <w:tab/>
        </w:r>
        <w:r w:rsidR="00E320D3" w:rsidRPr="00C9297C">
          <w:rPr>
            <w:webHidden/>
          </w:rPr>
          <w:fldChar w:fldCharType="begin"/>
        </w:r>
        <w:r w:rsidR="00E320D3" w:rsidRPr="00C9297C">
          <w:rPr>
            <w:webHidden/>
          </w:rPr>
          <w:instrText xml:space="preserve"> PAGEREF _Toc69985008 \h </w:instrText>
        </w:r>
        <w:r w:rsidR="00E320D3" w:rsidRPr="00C9297C">
          <w:rPr>
            <w:webHidden/>
          </w:rPr>
        </w:r>
        <w:r w:rsidR="00E320D3" w:rsidRPr="00C9297C">
          <w:rPr>
            <w:webHidden/>
          </w:rPr>
          <w:fldChar w:fldCharType="separate"/>
        </w:r>
        <w:r w:rsidR="00E320D3" w:rsidRPr="00C9297C">
          <w:rPr>
            <w:webHidden/>
          </w:rPr>
          <w:t>10</w:t>
        </w:r>
        <w:r w:rsidR="00E320D3" w:rsidRPr="00C9297C">
          <w:rPr>
            <w:webHidden/>
          </w:rPr>
          <w:fldChar w:fldCharType="end"/>
        </w:r>
      </w:hyperlink>
    </w:p>
    <w:p w14:paraId="66106433" w14:textId="0CD3A5F2" w:rsidR="00E320D3" w:rsidRPr="00C9297C" w:rsidRDefault="00DF779B">
      <w:pPr>
        <w:pStyle w:val="TOC2"/>
        <w:rPr>
          <w:rFonts w:asciiTheme="minorHAnsi" w:eastAsiaTheme="minorEastAsia" w:hAnsiTheme="minorHAnsi" w:cstheme="minorBidi"/>
          <w:sz w:val="22"/>
          <w:szCs w:val="22"/>
        </w:rPr>
      </w:pPr>
      <w:hyperlink w:anchor="_Toc69985009" w:history="1">
        <w:r w:rsidR="00E320D3" w:rsidRPr="00C9297C">
          <w:rPr>
            <w:rStyle w:val="Hyperlink"/>
          </w:rPr>
          <w:t>Activity 7: Government budgets and unexpected events</w:t>
        </w:r>
        <w:r w:rsidR="00E320D3" w:rsidRPr="00C9297C">
          <w:rPr>
            <w:webHidden/>
          </w:rPr>
          <w:tab/>
        </w:r>
        <w:r w:rsidR="00E320D3" w:rsidRPr="00C9297C">
          <w:rPr>
            <w:webHidden/>
          </w:rPr>
          <w:fldChar w:fldCharType="begin"/>
        </w:r>
        <w:r w:rsidR="00E320D3" w:rsidRPr="00C9297C">
          <w:rPr>
            <w:webHidden/>
          </w:rPr>
          <w:instrText xml:space="preserve"> PAGEREF _Toc69985009 \h </w:instrText>
        </w:r>
        <w:r w:rsidR="00E320D3" w:rsidRPr="00C9297C">
          <w:rPr>
            <w:webHidden/>
          </w:rPr>
        </w:r>
        <w:r w:rsidR="00E320D3" w:rsidRPr="00C9297C">
          <w:rPr>
            <w:webHidden/>
          </w:rPr>
          <w:fldChar w:fldCharType="separate"/>
        </w:r>
        <w:r w:rsidR="00E320D3" w:rsidRPr="00C9297C">
          <w:rPr>
            <w:webHidden/>
          </w:rPr>
          <w:t>10</w:t>
        </w:r>
        <w:r w:rsidR="00E320D3" w:rsidRPr="00C9297C">
          <w:rPr>
            <w:webHidden/>
          </w:rPr>
          <w:fldChar w:fldCharType="end"/>
        </w:r>
      </w:hyperlink>
    </w:p>
    <w:p w14:paraId="1DE0DCC9" w14:textId="2CBC5D82" w:rsidR="00E320D3" w:rsidRPr="00C9297C" w:rsidRDefault="00DF779B">
      <w:pPr>
        <w:pStyle w:val="TOC1"/>
        <w:rPr>
          <w:rFonts w:asciiTheme="minorHAnsi" w:eastAsiaTheme="minorEastAsia" w:hAnsiTheme="minorHAnsi" w:cstheme="minorBidi"/>
          <w:b w:val="0"/>
          <w:bCs w:val="0"/>
          <w:sz w:val="22"/>
          <w:szCs w:val="22"/>
        </w:rPr>
      </w:pPr>
      <w:hyperlink w:anchor="_Toc69985010" w:history="1">
        <w:r w:rsidR="00E320D3" w:rsidRPr="00C9297C">
          <w:rPr>
            <w:rStyle w:val="Hyperlink"/>
          </w:rPr>
          <w:t>Assessment</w:t>
        </w:r>
        <w:r w:rsidR="00E320D3" w:rsidRPr="00C9297C">
          <w:rPr>
            <w:webHidden/>
          </w:rPr>
          <w:tab/>
        </w:r>
        <w:r w:rsidR="00E320D3" w:rsidRPr="00C9297C">
          <w:rPr>
            <w:webHidden/>
          </w:rPr>
          <w:fldChar w:fldCharType="begin"/>
        </w:r>
        <w:r w:rsidR="00E320D3" w:rsidRPr="00C9297C">
          <w:rPr>
            <w:webHidden/>
          </w:rPr>
          <w:instrText xml:space="preserve"> PAGEREF _Toc69985010 \h </w:instrText>
        </w:r>
        <w:r w:rsidR="00E320D3" w:rsidRPr="00C9297C">
          <w:rPr>
            <w:webHidden/>
          </w:rPr>
        </w:r>
        <w:r w:rsidR="00E320D3" w:rsidRPr="00C9297C">
          <w:rPr>
            <w:webHidden/>
          </w:rPr>
          <w:fldChar w:fldCharType="separate"/>
        </w:r>
        <w:r w:rsidR="00E320D3" w:rsidRPr="00C9297C">
          <w:rPr>
            <w:webHidden/>
          </w:rPr>
          <w:t>10</w:t>
        </w:r>
        <w:r w:rsidR="00E320D3" w:rsidRPr="00C9297C">
          <w:rPr>
            <w:webHidden/>
          </w:rPr>
          <w:fldChar w:fldCharType="end"/>
        </w:r>
      </w:hyperlink>
    </w:p>
    <w:p w14:paraId="390561F6" w14:textId="5682BFD8" w:rsidR="007270FB" w:rsidRPr="00C9297C" w:rsidRDefault="007221F3" w:rsidP="007270FB">
      <w:pPr>
        <w:rPr>
          <w:lang w:val="en-AU" w:eastAsia="en-AU"/>
        </w:rPr>
      </w:pPr>
      <w:r w:rsidRPr="00C9297C">
        <w:rPr>
          <w:rFonts w:ascii="Arial" w:eastAsia="Times New Roman" w:hAnsi="Arial" w:cs="Arial"/>
          <w:b/>
          <w:bCs/>
          <w:szCs w:val="24"/>
          <w:lang w:val="en-AU" w:eastAsia="en-AU"/>
        </w:rPr>
        <w:fldChar w:fldCharType="end"/>
      </w:r>
    </w:p>
    <w:p w14:paraId="1E8BFB1A" w14:textId="77777777" w:rsidR="00DB1C96" w:rsidRPr="00C9297C" w:rsidRDefault="00DB1C96" w:rsidP="00916D5D">
      <w:pPr>
        <w:pStyle w:val="TOC1"/>
        <w:rPr>
          <w:noProof w:val="0"/>
        </w:rPr>
      </w:pPr>
    </w:p>
    <w:p w14:paraId="1DB91332" w14:textId="2AEB4A36" w:rsidR="00C00DC2" w:rsidRPr="00C9297C" w:rsidRDefault="00C00DC2" w:rsidP="00BF1051">
      <w:pPr>
        <w:pStyle w:val="VCAAbody"/>
        <w:pBdr>
          <w:top w:val="single" w:sz="4" w:space="4" w:color="auto"/>
          <w:left w:val="single" w:sz="4" w:space="4" w:color="auto"/>
          <w:bottom w:val="single" w:sz="4" w:space="4" w:color="auto"/>
          <w:right w:val="single" w:sz="4" w:space="4" w:color="auto"/>
        </w:pBdr>
        <w:rPr>
          <w:lang w:val="en-AU" w:eastAsia="ja-JP"/>
        </w:rPr>
      </w:pPr>
      <w:r w:rsidRPr="00C9297C">
        <w:rPr>
          <w:b/>
          <w:lang w:val="en-AU" w:eastAsia="ja-JP"/>
        </w:rPr>
        <w:t>Note:</w:t>
      </w:r>
      <w:r w:rsidRPr="00C9297C">
        <w:rPr>
          <w:lang w:val="en-AU" w:eastAsia="ja-JP"/>
        </w:rPr>
        <w:t xml:space="preserve"> Please see the accompanying </w:t>
      </w:r>
      <w:r w:rsidR="00B417A4">
        <w:rPr>
          <w:lang w:val="en-AU" w:eastAsia="ja-JP"/>
        </w:rPr>
        <w:t xml:space="preserve">Financial Literacy – </w:t>
      </w:r>
      <w:r w:rsidR="00C9297C">
        <w:rPr>
          <w:lang w:val="en-AU"/>
        </w:rPr>
        <w:t>Government</w:t>
      </w:r>
      <w:r w:rsidR="00F75869" w:rsidRPr="00C9297C">
        <w:rPr>
          <w:lang w:val="en-AU"/>
        </w:rPr>
        <w:t xml:space="preserve"> </w:t>
      </w:r>
      <w:r w:rsidR="00DB135B">
        <w:rPr>
          <w:lang w:val="en-AU"/>
        </w:rPr>
        <w:t>B</w:t>
      </w:r>
      <w:r w:rsidR="00294346">
        <w:rPr>
          <w:lang w:val="en-AU"/>
        </w:rPr>
        <w:t>udgets</w:t>
      </w:r>
      <w:r w:rsidR="00F75869" w:rsidRPr="00C9297C">
        <w:rPr>
          <w:lang w:val="en-AU"/>
        </w:rPr>
        <w:t xml:space="preserve"> </w:t>
      </w:r>
      <w:r w:rsidR="00DF779B">
        <w:rPr>
          <w:lang w:val="en-AU"/>
        </w:rPr>
        <w:t>resource</w:t>
      </w:r>
      <w:bookmarkStart w:id="3" w:name="_GoBack"/>
      <w:bookmarkEnd w:id="3"/>
      <w:r w:rsidR="00523E84" w:rsidRPr="00C9297C">
        <w:rPr>
          <w:lang w:val="en-AU"/>
        </w:rPr>
        <w:t xml:space="preserve">s </w:t>
      </w:r>
      <w:r w:rsidRPr="00C9297C">
        <w:rPr>
          <w:lang w:val="en-AU"/>
        </w:rPr>
        <w:t>document for supporting resources that can be distributed to students.</w:t>
      </w:r>
    </w:p>
    <w:p w14:paraId="7B2CDB06" w14:textId="77777777" w:rsidR="00365D51" w:rsidRPr="00C9297C" w:rsidRDefault="00365D51" w:rsidP="00365D51">
      <w:pPr>
        <w:rPr>
          <w:lang w:val="en-AU" w:eastAsia="en-AU"/>
        </w:rPr>
        <w:sectPr w:rsidR="00365D51" w:rsidRPr="00C9297C" w:rsidSect="001848E2">
          <w:headerReference w:type="first" r:id="rId22"/>
          <w:footerReference w:type="first" r:id="rId23"/>
          <w:type w:val="oddPage"/>
          <w:pgSz w:w="11907" w:h="16840" w:code="9"/>
          <w:pgMar w:top="1644" w:right="1134" w:bottom="238" w:left="1134" w:header="709" w:footer="567" w:gutter="0"/>
          <w:pgNumType w:fmt="lowerRoman" w:start="1"/>
          <w:cols w:space="708"/>
          <w:titlePg/>
          <w:docGrid w:linePitch="360"/>
        </w:sectPr>
      </w:pPr>
    </w:p>
    <w:p w14:paraId="0E5DAB60" w14:textId="44366732" w:rsidR="00521868" w:rsidRPr="00C9297C" w:rsidRDefault="00945D83" w:rsidP="00521868">
      <w:pPr>
        <w:pStyle w:val="VCAAHeading1"/>
        <w:rPr>
          <w:lang w:val="en-AU"/>
        </w:rPr>
      </w:pPr>
      <w:bookmarkStart w:id="4" w:name="_Toc69984999"/>
      <w:r w:rsidRPr="00C9297C">
        <w:rPr>
          <w:lang w:val="en-AU"/>
        </w:rPr>
        <w:t>Introduction</w:t>
      </w:r>
      <w:bookmarkEnd w:id="4"/>
      <w:r w:rsidRPr="00C9297C">
        <w:rPr>
          <w:lang w:val="en-AU"/>
        </w:rPr>
        <w:t xml:space="preserve"> </w:t>
      </w:r>
    </w:p>
    <w:p w14:paraId="3A844503" w14:textId="57F69F52" w:rsidR="00521868" w:rsidRPr="00C9297C" w:rsidRDefault="00521868" w:rsidP="00BF1051">
      <w:pPr>
        <w:pStyle w:val="VCAAbody"/>
        <w:rPr>
          <w:lang w:val="en-AU"/>
        </w:rPr>
      </w:pPr>
      <w:r w:rsidRPr="00C9297C">
        <w:rPr>
          <w:lang w:val="en-AU"/>
        </w:rPr>
        <w:t>These sample activities address the Economics and Business curriculum area of the Victorian Curriculum F–</w:t>
      </w:r>
      <w:r w:rsidR="00E87463" w:rsidRPr="00C9297C">
        <w:rPr>
          <w:lang w:val="en-AU"/>
        </w:rPr>
        <w:t>‍</w:t>
      </w:r>
      <w:r w:rsidRPr="00C9297C">
        <w:rPr>
          <w:lang w:val="en-AU"/>
        </w:rPr>
        <w:t xml:space="preserve">10 at Levels 9 and 10. </w:t>
      </w:r>
    </w:p>
    <w:p w14:paraId="27F3D86E" w14:textId="77777777" w:rsidR="00ED5FEF" w:rsidRPr="00C9297C" w:rsidRDefault="00ED5FEF" w:rsidP="00ED5FEF">
      <w:pPr>
        <w:pStyle w:val="VCAAbody"/>
        <w:rPr>
          <w:lang w:val="en-AU"/>
        </w:rPr>
      </w:pPr>
      <w:r w:rsidRPr="00C9297C">
        <w:rPr>
          <w:lang w:val="en-AU"/>
        </w:rPr>
        <w:t>In Australia, there are three levels of government, all of which collect taxation and spend it on government provided goods and services. These levels of government are:</w:t>
      </w:r>
    </w:p>
    <w:p w14:paraId="50C2C123" w14:textId="5AB8E629" w:rsidR="00ED5FEF" w:rsidRPr="00C9297C" w:rsidRDefault="00083B0E" w:rsidP="00985AB9">
      <w:pPr>
        <w:pStyle w:val="VCAAbullet"/>
      </w:pPr>
      <w:r w:rsidRPr="00C9297C">
        <w:t>f</w:t>
      </w:r>
      <w:r w:rsidR="00ED5FEF" w:rsidRPr="00C9297C">
        <w:t>ederal government</w:t>
      </w:r>
      <w:r w:rsidR="00D420A8" w:rsidRPr="00C9297C">
        <w:t xml:space="preserve"> (Australian Government)</w:t>
      </w:r>
    </w:p>
    <w:p w14:paraId="5A783900" w14:textId="61C332AC" w:rsidR="00ED5FEF" w:rsidRPr="00C9297C" w:rsidRDefault="00083B0E" w:rsidP="00985AB9">
      <w:pPr>
        <w:pStyle w:val="VCAAbullet"/>
      </w:pPr>
      <w:r w:rsidRPr="00C9297C">
        <w:t>s</w:t>
      </w:r>
      <w:r w:rsidR="00ED5FEF" w:rsidRPr="00C9297C">
        <w:t>tate</w:t>
      </w:r>
      <w:r w:rsidRPr="00C9297C">
        <w:t>/territory</w:t>
      </w:r>
      <w:r w:rsidR="00ED5FEF" w:rsidRPr="00C9297C">
        <w:t xml:space="preserve"> government </w:t>
      </w:r>
    </w:p>
    <w:p w14:paraId="512F944F" w14:textId="5FC00750" w:rsidR="00ED5FEF" w:rsidRPr="00C9297C" w:rsidRDefault="00083B0E" w:rsidP="00985AB9">
      <w:pPr>
        <w:pStyle w:val="VCAAbullet"/>
      </w:pPr>
      <w:r w:rsidRPr="00C9297C">
        <w:t>l</w:t>
      </w:r>
      <w:r w:rsidR="00ED5FEF" w:rsidRPr="00C9297C">
        <w:t>ocal government.</w:t>
      </w:r>
    </w:p>
    <w:p w14:paraId="17EA1EE7" w14:textId="32728596" w:rsidR="000F405D" w:rsidRPr="00C9297C" w:rsidRDefault="00887626" w:rsidP="000F405D">
      <w:pPr>
        <w:pStyle w:val="VCAAbody"/>
        <w:rPr>
          <w:lang w:val="en-AU"/>
        </w:rPr>
      </w:pPr>
      <w:r w:rsidRPr="00C9297C">
        <w:rPr>
          <w:lang w:val="en-AU"/>
        </w:rPr>
        <w:t xml:space="preserve">The </w:t>
      </w:r>
      <w:r w:rsidR="00AA1453" w:rsidRPr="00C9297C">
        <w:rPr>
          <w:lang w:val="en-AU"/>
        </w:rPr>
        <w:t>B</w:t>
      </w:r>
      <w:r w:rsidRPr="00C9297C">
        <w:rPr>
          <w:lang w:val="en-AU"/>
        </w:rPr>
        <w:t xml:space="preserve">udget is the Australian </w:t>
      </w:r>
      <w:r w:rsidR="00ED5FEF" w:rsidRPr="00C9297C">
        <w:rPr>
          <w:lang w:val="en-AU"/>
        </w:rPr>
        <w:t>G</w:t>
      </w:r>
      <w:r w:rsidRPr="00C9297C">
        <w:rPr>
          <w:lang w:val="en-AU"/>
        </w:rPr>
        <w:t xml:space="preserve">overnment’s annual statement of how it plans to collect and spend money. </w:t>
      </w:r>
      <w:r w:rsidR="00ED5FEF" w:rsidRPr="00C9297C">
        <w:rPr>
          <w:lang w:val="en-AU"/>
        </w:rPr>
        <w:t xml:space="preserve">Each year, </w:t>
      </w:r>
      <w:r w:rsidR="00DA300A" w:rsidRPr="00C9297C">
        <w:rPr>
          <w:lang w:val="en-AU"/>
        </w:rPr>
        <w:t>the Australian Government</w:t>
      </w:r>
      <w:r w:rsidR="00ED5FEF" w:rsidRPr="00C9297C">
        <w:rPr>
          <w:lang w:val="en-AU"/>
        </w:rPr>
        <w:t xml:space="preserve"> must prepare and enact a</w:t>
      </w:r>
      <w:r w:rsidR="00DA300A" w:rsidRPr="00C9297C">
        <w:rPr>
          <w:lang w:val="en-AU"/>
        </w:rPr>
        <w:t>n</w:t>
      </w:r>
      <w:r w:rsidR="00ED5FEF" w:rsidRPr="00C9297C">
        <w:rPr>
          <w:lang w:val="en-AU"/>
        </w:rPr>
        <w:t xml:space="preserve"> </w:t>
      </w:r>
      <w:r w:rsidR="00DA300A" w:rsidRPr="00C9297C">
        <w:rPr>
          <w:lang w:val="en-AU"/>
        </w:rPr>
        <w:t>Appropriations</w:t>
      </w:r>
      <w:r w:rsidR="00ED5FEF" w:rsidRPr="00C9297C">
        <w:rPr>
          <w:lang w:val="en-AU"/>
        </w:rPr>
        <w:t xml:space="preserve"> </w:t>
      </w:r>
      <w:r w:rsidR="00DA300A" w:rsidRPr="00C9297C">
        <w:rPr>
          <w:lang w:val="en-AU"/>
        </w:rPr>
        <w:t>B</w:t>
      </w:r>
      <w:r w:rsidR="00ED5FEF" w:rsidRPr="00C9297C">
        <w:rPr>
          <w:lang w:val="en-AU"/>
        </w:rPr>
        <w:t>ill</w:t>
      </w:r>
      <w:r w:rsidR="00DA300A" w:rsidRPr="00C9297C">
        <w:rPr>
          <w:lang w:val="en-AU"/>
        </w:rPr>
        <w:t>, which authorises spending of government funds as outlined in the Budget</w:t>
      </w:r>
      <w:r w:rsidR="00ED5FEF" w:rsidRPr="00C9297C">
        <w:rPr>
          <w:lang w:val="en-AU"/>
        </w:rPr>
        <w:t xml:space="preserve">. </w:t>
      </w:r>
    </w:p>
    <w:p w14:paraId="6B41EF14" w14:textId="017E605D" w:rsidR="000F405D" w:rsidRPr="00C9297C" w:rsidRDefault="000F405D" w:rsidP="000F405D">
      <w:pPr>
        <w:pStyle w:val="VCAAbody"/>
        <w:rPr>
          <w:lang w:val="en-AU"/>
        </w:rPr>
      </w:pPr>
      <w:r w:rsidRPr="00C9297C">
        <w:rPr>
          <w:lang w:val="en-AU"/>
        </w:rPr>
        <w:t xml:space="preserve">These activities introduce students to </w:t>
      </w:r>
      <w:r w:rsidR="00DB5959" w:rsidRPr="00C9297C">
        <w:rPr>
          <w:lang w:val="en-AU"/>
        </w:rPr>
        <w:t xml:space="preserve">the roles and responsibilities of government, which are funded and met through budgets. They allow students to explore how governments allocate funds in </w:t>
      </w:r>
      <w:r w:rsidR="006B2F99" w:rsidRPr="00C9297C">
        <w:rPr>
          <w:lang w:val="en-AU"/>
        </w:rPr>
        <w:t>a</w:t>
      </w:r>
      <w:r w:rsidR="00DB5959" w:rsidRPr="00C9297C">
        <w:rPr>
          <w:lang w:val="en-AU"/>
        </w:rPr>
        <w:t xml:space="preserve"> budget, and understand the effects of unexpected events on government budgets.</w:t>
      </w:r>
    </w:p>
    <w:p w14:paraId="59F43486" w14:textId="08E84A39" w:rsidR="000D3B23" w:rsidRPr="00C9297C" w:rsidRDefault="000D3B23" w:rsidP="00BF1051">
      <w:pPr>
        <w:pStyle w:val="VCAAbody"/>
        <w:rPr>
          <w:lang w:val="en-AU"/>
        </w:rPr>
      </w:pPr>
      <w:r w:rsidRPr="00C9297C">
        <w:rPr>
          <w:lang w:val="en-AU"/>
        </w:rPr>
        <w:t xml:space="preserve">This series of activities </w:t>
      </w:r>
      <w:r w:rsidR="00FC4D01" w:rsidRPr="00C9297C">
        <w:rPr>
          <w:lang w:val="en-AU"/>
        </w:rPr>
        <w:t xml:space="preserve">is </w:t>
      </w:r>
      <w:r w:rsidRPr="00C9297C">
        <w:rPr>
          <w:lang w:val="en-AU"/>
        </w:rPr>
        <w:t>designed to be completed in a sequence of lessons.</w:t>
      </w:r>
    </w:p>
    <w:p w14:paraId="6DF6C6FE" w14:textId="1DECFC09" w:rsidR="00945D83" w:rsidRPr="00C9297C" w:rsidRDefault="00945D83" w:rsidP="00BF1051">
      <w:pPr>
        <w:pStyle w:val="VCAAHeading2"/>
        <w:rPr>
          <w:lang w:val="en-AU"/>
        </w:rPr>
      </w:pPr>
      <w:bookmarkStart w:id="5" w:name="_Toc69985000"/>
      <w:r w:rsidRPr="00C9297C">
        <w:rPr>
          <w:lang w:val="en-AU"/>
        </w:rPr>
        <w:t>Overview</w:t>
      </w:r>
      <w:r w:rsidR="00E87463" w:rsidRPr="00C9297C">
        <w:rPr>
          <w:lang w:val="en-AU"/>
        </w:rPr>
        <w:t xml:space="preserve"> of the activities</w:t>
      </w:r>
      <w:bookmarkEnd w:id="5"/>
      <w:r w:rsidRPr="00C9297C">
        <w:rPr>
          <w:lang w:val="en-AU"/>
        </w:rPr>
        <w:t xml:space="preserve"> </w:t>
      </w:r>
    </w:p>
    <w:p w14:paraId="224F0B69" w14:textId="4EA14068" w:rsidR="00515765" w:rsidRPr="00C9297C" w:rsidRDefault="00515765" w:rsidP="00D1528D">
      <w:pPr>
        <w:pStyle w:val="VCAAHeading3"/>
      </w:pPr>
      <w:r w:rsidRPr="00C9297C">
        <w:t>Timing</w:t>
      </w:r>
      <w:r w:rsidR="001848E2" w:rsidRPr="00C9297C">
        <w:tab/>
      </w:r>
    </w:p>
    <w:p w14:paraId="620BD978" w14:textId="54AF4C56" w:rsidR="001848E2" w:rsidRPr="00C9297C" w:rsidRDefault="00515765" w:rsidP="00BF1051">
      <w:pPr>
        <w:pStyle w:val="VCAAbody"/>
        <w:rPr>
          <w:lang w:val="en-AU"/>
        </w:rPr>
      </w:pPr>
      <w:r w:rsidRPr="00C9297C">
        <w:rPr>
          <w:lang w:val="en-AU"/>
        </w:rPr>
        <w:t xml:space="preserve">Approx. </w:t>
      </w:r>
      <w:r w:rsidR="000668F3" w:rsidRPr="00C9297C">
        <w:rPr>
          <w:lang w:val="en-AU"/>
        </w:rPr>
        <w:t>180</w:t>
      </w:r>
      <w:r w:rsidR="00850540" w:rsidRPr="00C9297C">
        <w:rPr>
          <w:lang w:val="en-AU"/>
        </w:rPr>
        <w:t>–</w:t>
      </w:r>
      <w:r w:rsidR="000668F3" w:rsidRPr="00C9297C">
        <w:rPr>
          <w:lang w:val="en-AU"/>
        </w:rPr>
        <w:t xml:space="preserve">240 </w:t>
      </w:r>
      <w:r w:rsidRPr="00C9297C">
        <w:rPr>
          <w:lang w:val="en-AU"/>
        </w:rPr>
        <w:t>minutes total</w:t>
      </w:r>
    </w:p>
    <w:p w14:paraId="002CA6B3" w14:textId="35B744EF" w:rsidR="00C421F4" w:rsidRPr="00C9297C" w:rsidRDefault="00FC4D01" w:rsidP="00D1528D">
      <w:pPr>
        <w:pStyle w:val="VCAAHeading3"/>
      </w:pPr>
      <w:r w:rsidRPr="00C9297C">
        <w:t>Links to the Victorian Curriculum F–10</w:t>
      </w:r>
    </w:p>
    <w:p w14:paraId="3090BCC6" w14:textId="77777777" w:rsidR="008F6860" w:rsidRPr="00C9297C" w:rsidRDefault="00C421F4" w:rsidP="00D1528D">
      <w:pPr>
        <w:pStyle w:val="VCAAHeading4"/>
        <w:rPr>
          <w:lang w:val="en-AU"/>
        </w:rPr>
      </w:pPr>
      <w:r w:rsidRPr="00C9297C">
        <w:rPr>
          <w:lang w:val="en-AU"/>
        </w:rPr>
        <w:t xml:space="preserve">Relevant </w:t>
      </w:r>
      <w:r w:rsidR="00FC4D01" w:rsidRPr="00C9297C">
        <w:rPr>
          <w:lang w:val="en-AU"/>
        </w:rPr>
        <w:t xml:space="preserve">Economics and Business </w:t>
      </w:r>
      <w:r w:rsidRPr="00C9297C">
        <w:rPr>
          <w:lang w:val="en-AU"/>
        </w:rPr>
        <w:t>Levels 9 and 10 achievement standard extract</w:t>
      </w:r>
    </w:p>
    <w:p w14:paraId="1E45DA41" w14:textId="2AAAA597" w:rsidR="00C421F4" w:rsidRPr="00C9297C" w:rsidRDefault="008F6860" w:rsidP="00D1528D">
      <w:pPr>
        <w:pStyle w:val="VCAAHeading4"/>
        <w:rPr>
          <w:lang w:val="en-AU"/>
        </w:rPr>
      </w:pPr>
      <w:r w:rsidRPr="00C9297C">
        <w:rPr>
          <w:b w:val="0"/>
          <w:bCs/>
          <w:lang w:val="en-AU"/>
        </w:rPr>
        <w:t xml:space="preserve">By the end of </w:t>
      </w:r>
      <w:r w:rsidR="00A4014E">
        <w:rPr>
          <w:b w:val="0"/>
          <w:bCs/>
          <w:lang w:val="en-AU"/>
        </w:rPr>
        <w:t>Level</w:t>
      </w:r>
      <w:r w:rsidRPr="00C9297C">
        <w:rPr>
          <w:b w:val="0"/>
          <w:bCs/>
          <w:lang w:val="en-AU"/>
        </w:rPr>
        <w:t xml:space="preserve"> 10</w:t>
      </w:r>
      <w:r w:rsidR="00146CCE" w:rsidRPr="00C9297C">
        <w:rPr>
          <w:b w:val="0"/>
          <w:bCs/>
          <w:lang w:val="en-AU"/>
        </w:rPr>
        <w:t>,</w:t>
      </w:r>
      <w:r w:rsidRPr="00C9297C">
        <w:rPr>
          <w:b w:val="0"/>
          <w:bCs/>
          <w:lang w:val="en-AU"/>
        </w:rPr>
        <w:t xml:space="preserve"> students describe how resources are allocated and distributed in the Australian economy and the way economic performance is measured</w:t>
      </w:r>
      <w:r w:rsidR="00146CCE" w:rsidRPr="00C9297C">
        <w:rPr>
          <w:b w:val="0"/>
          <w:bCs/>
          <w:lang w:val="en-AU"/>
        </w:rPr>
        <w:t>.</w:t>
      </w:r>
    </w:p>
    <w:p w14:paraId="5968DADB" w14:textId="5E385C15" w:rsidR="00515765" w:rsidRPr="00C9297C" w:rsidRDefault="00FC4D01" w:rsidP="00D1528D">
      <w:pPr>
        <w:pStyle w:val="VCAAHeading4"/>
        <w:rPr>
          <w:lang w:val="en-AU"/>
        </w:rPr>
      </w:pPr>
      <w:r w:rsidRPr="00C9297C">
        <w:rPr>
          <w:lang w:val="en-AU"/>
        </w:rPr>
        <w:t xml:space="preserve">Relevant Economics and Business Levels 9 and 10 </w:t>
      </w:r>
      <w:r w:rsidR="0056100F" w:rsidRPr="00C9297C">
        <w:rPr>
          <w:lang w:val="en-AU"/>
        </w:rPr>
        <w:t>content description</w:t>
      </w:r>
    </w:p>
    <w:p w14:paraId="33318279" w14:textId="64E583FE" w:rsidR="005D7292" w:rsidRPr="00C9297C" w:rsidRDefault="005D7292" w:rsidP="00985AB9">
      <w:pPr>
        <w:pStyle w:val="VCAAbullet"/>
        <w:rPr>
          <w:rFonts w:eastAsiaTheme="minorEastAsia"/>
        </w:rPr>
      </w:pPr>
      <w:r w:rsidRPr="00C9297C">
        <w:rPr>
          <w:rFonts w:eastAsiaTheme="minorEastAsia"/>
        </w:rPr>
        <w:t>Identify and explain the indicators of economic performance and examine how Australia’s economy is performing</w:t>
      </w:r>
      <w:r w:rsidR="00083B0E" w:rsidRPr="00C9297C">
        <w:rPr>
          <w:rFonts w:eastAsiaTheme="minorEastAsia"/>
        </w:rPr>
        <w:t>.</w:t>
      </w:r>
      <w:r w:rsidRPr="00C9297C">
        <w:rPr>
          <w:rFonts w:eastAsiaTheme="minorEastAsia"/>
        </w:rPr>
        <w:t xml:space="preserve"> (</w:t>
      </w:r>
      <w:hyperlink r:id="rId24" w:history="1">
        <w:r w:rsidRPr="00C9297C">
          <w:rPr>
            <w:rStyle w:val="Hyperlink"/>
            <w:rFonts w:eastAsiaTheme="minorEastAsia"/>
          </w:rPr>
          <w:t>VCEBR021</w:t>
        </w:r>
      </w:hyperlink>
      <w:r w:rsidRPr="00C9297C">
        <w:rPr>
          <w:rFonts w:eastAsiaTheme="minorEastAsia"/>
        </w:rPr>
        <w:t>)</w:t>
      </w:r>
    </w:p>
    <w:p w14:paraId="39B26C24" w14:textId="4B337EA9" w:rsidR="00515765" w:rsidRPr="00C9297C" w:rsidRDefault="00515765" w:rsidP="003273CD">
      <w:pPr>
        <w:pStyle w:val="VCAAHeading4"/>
        <w:rPr>
          <w:lang w:val="en-AU"/>
        </w:rPr>
      </w:pPr>
      <w:r w:rsidRPr="00C9297C">
        <w:rPr>
          <w:lang w:val="en-AU"/>
        </w:rPr>
        <w:t>Learning intentions</w:t>
      </w:r>
    </w:p>
    <w:p w14:paraId="43C9C31A" w14:textId="017359C3" w:rsidR="00304B4D" w:rsidRPr="00C9297C" w:rsidRDefault="00515765" w:rsidP="00515765">
      <w:pPr>
        <w:pStyle w:val="VCAAbody"/>
        <w:rPr>
          <w:lang w:val="en-AU"/>
        </w:rPr>
      </w:pPr>
      <w:r w:rsidRPr="00C9297C">
        <w:rPr>
          <w:lang w:val="en-AU"/>
        </w:rPr>
        <w:t>Students will be able to:</w:t>
      </w:r>
      <w:r w:rsidR="00304B4D" w:rsidRPr="00C9297C">
        <w:rPr>
          <w:lang w:val="en-AU"/>
        </w:rPr>
        <w:t xml:space="preserve"> </w:t>
      </w:r>
    </w:p>
    <w:p w14:paraId="41474AAF" w14:textId="1A68CA75" w:rsidR="00304B4D" w:rsidRPr="00C9297C" w:rsidRDefault="004A2A6A" w:rsidP="00304B4D">
      <w:pPr>
        <w:pStyle w:val="VCAAbody"/>
        <w:numPr>
          <w:ilvl w:val="0"/>
          <w:numId w:val="64"/>
        </w:numPr>
        <w:rPr>
          <w:lang w:val="en-AU"/>
        </w:rPr>
      </w:pPr>
      <w:r w:rsidRPr="00C9297C">
        <w:rPr>
          <w:lang w:val="en-AU"/>
        </w:rPr>
        <w:t>d</w:t>
      </w:r>
      <w:r w:rsidR="00304B4D" w:rsidRPr="00C9297C">
        <w:rPr>
          <w:lang w:val="en-AU"/>
        </w:rPr>
        <w:t>escribe the three levels of Australian government and name some responsibilities of each</w:t>
      </w:r>
    </w:p>
    <w:p w14:paraId="5EDBBFEA" w14:textId="426D4993" w:rsidR="00304B4D" w:rsidRPr="00C9297C" w:rsidRDefault="004A2A6A" w:rsidP="00304B4D">
      <w:pPr>
        <w:pStyle w:val="VCAAbody"/>
        <w:numPr>
          <w:ilvl w:val="0"/>
          <w:numId w:val="64"/>
        </w:numPr>
        <w:rPr>
          <w:lang w:val="en-AU"/>
        </w:rPr>
      </w:pPr>
      <w:r w:rsidRPr="00C9297C">
        <w:rPr>
          <w:lang w:val="en-AU"/>
        </w:rPr>
        <w:t>e</w:t>
      </w:r>
      <w:r w:rsidR="00304B4D" w:rsidRPr="00C9297C">
        <w:rPr>
          <w:lang w:val="en-AU"/>
        </w:rPr>
        <w:t>xplain what a government budget is</w:t>
      </w:r>
      <w:r w:rsidR="00C9297C">
        <w:rPr>
          <w:lang w:val="en-AU"/>
        </w:rPr>
        <w:t>,</w:t>
      </w:r>
      <w:r w:rsidR="00304B4D" w:rsidRPr="00C9297C">
        <w:rPr>
          <w:lang w:val="en-AU"/>
        </w:rPr>
        <w:t xml:space="preserve"> and the process involved in developing a budget</w:t>
      </w:r>
      <w:r w:rsidR="0009432C" w:rsidRPr="00C9297C">
        <w:rPr>
          <w:lang w:val="en-AU"/>
        </w:rPr>
        <w:t xml:space="preserve"> as a means of allocating and distributing economic resources</w:t>
      </w:r>
    </w:p>
    <w:p w14:paraId="3C6278BA" w14:textId="44FEADD3" w:rsidR="00304B4D" w:rsidRPr="00C9297C" w:rsidRDefault="004A2A6A" w:rsidP="00304B4D">
      <w:pPr>
        <w:pStyle w:val="VCAAbody"/>
        <w:numPr>
          <w:ilvl w:val="0"/>
          <w:numId w:val="64"/>
        </w:numPr>
        <w:rPr>
          <w:lang w:val="en-AU"/>
        </w:rPr>
      </w:pPr>
      <w:r w:rsidRPr="00C9297C">
        <w:rPr>
          <w:lang w:val="en-AU"/>
        </w:rPr>
        <w:t>d</w:t>
      </w:r>
      <w:r w:rsidR="00304B4D" w:rsidRPr="00C9297C">
        <w:rPr>
          <w:lang w:val="en-AU"/>
        </w:rPr>
        <w:t>efine appropriate terminology</w:t>
      </w:r>
      <w:r w:rsidR="0009432C" w:rsidRPr="00C9297C">
        <w:rPr>
          <w:lang w:val="en-AU"/>
        </w:rPr>
        <w:t xml:space="preserve"> </w:t>
      </w:r>
    </w:p>
    <w:p w14:paraId="68BFD6BA" w14:textId="59363B66" w:rsidR="00304B4D" w:rsidRPr="00C9297C" w:rsidRDefault="004A2A6A" w:rsidP="00304B4D">
      <w:pPr>
        <w:pStyle w:val="VCAAbody"/>
        <w:numPr>
          <w:ilvl w:val="0"/>
          <w:numId w:val="64"/>
        </w:numPr>
        <w:rPr>
          <w:lang w:val="en-AU"/>
        </w:rPr>
      </w:pPr>
      <w:r w:rsidRPr="00C9297C">
        <w:rPr>
          <w:lang w:val="en-AU"/>
        </w:rPr>
        <w:t>d</w:t>
      </w:r>
      <w:r w:rsidR="00304B4D" w:rsidRPr="00C9297C">
        <w:rPr>
          <w:lang w:val="en-AU"/>
        </w:rPr>
        <w:t>escribe the typical economic decision</w:t>
      </w:r>
      <w:r w:rsidRPr="00C9297C">
        <w:rPr>
          <w:lang w:val="en-AU"/>
        </w:rPr>
        <w:t>-</w:t>
      </w:r>
      <w:r w:rsidR="00304B4D" w:rsidRPr="00C9297C">
        <w:rPr>
          <w:lang w:val="en-AU"/>
        </w:rPr>
        <w:t>making undertaken by government as part of its fiscal role</w:t>
      </w:r>
      <w:r w:rsidR="0009432C" w:rsidRPr="00C9297C">
        <w:rPr>
          <w:lang w:val="en-AU"/>
        </w:rPr>
        <w:t xml:space="preserve"> as a means of managing the Australian economy and measuring economic performance</w:t>
      </w:r>
    </w:p>
    <w:p w14:paraId="2F00F672" w14:textId="40315AD7" w:rsidR="00304B4D" w:rsidRPr="00C9297C" w:rsidRDefault="004A2A6A" w:rsidP="00304B4D">
      <w:pPr>
        <w:pStyle w:val="VCAAbody"/>
        <w:numPr>
          <w:ilvl w:val="0"/>
          <w:numId w:val="64"/>
        </w:numPr>
        <w:rPr>
          <w:lang w:val="en-AU"/>
        </w:rPr>
      </w:pPr>
      <w:r w:rsidRPr="00C9297C">
        <w:rPr>
          <w:lang w:val="en-AU"/>
        </w:rPr>
        <w:t>c</w:t>
      </w:r>
      <w:r w:rsidR="00304B4D" w:rsidRPr="00C9297C">
        <w:rPr>
          <w:lang w:val="en-AU"/>
        </w:rPr>
        <w:t>onduct research into the latest Australian Federal Budget</w:t>
      </w:r>
      <w:r w:rsidR="0009432C" w:rsidRPr="00C9297C">
        <w:rPr>
          <w:lang w:val="en-AU"/>
        </w:rPr>
        <w:t xml:space="preserve"> and evaluated </w:t>
      </w:r>
    </w:p>
    <w:p w14:paraId="68C8FA3C" w14:textId="7D987AF1" w:rsidR="00304B4D" w:rsidRPr="00C9297C" w:rsidRDefault="004A2A6A" w:rsidP="00304B4D">
      <w:pPr>
        <w:pStyle w:val="VCAAbody"/>
        <w:numPr>
          <w:ilvl w:val="0"/>
          <w:numId w:val="64"/>
        </w:numPr>
        <w:rPr>
          <w:lang w:val="en-AU"/>
        </w:rPr>
      </w:pPr>
      <w:r w:rsidRPr="00C9297C">
        <w:rPr>
          <w:lang w:val="en-AU"/>
        </w:rPr>
        <w:t>d</w:t>
      </w:r>
      <w:r w:rsidR="00304B4D" w:rsidRPr="00C9297C">
        <w:rPr>
          <w:lang w:val="en-AU"/>
        </w:rPr>
        <w:t>evelop and evaluate a basic funding proposal for government expenditure</w:t>
      </w:r>
      <w:r w:rsidR="0009432C" w:rsidRPr="00C9297C">
        <w:rPr>
          <w:lang w:val="en-AU"/>
        </w:rPr>
        <w:t xml:space="preserve"> </w:t>
      </w:r>
    </w:p>
    <w:p w14:paraId="0CEB8410" w14:textId="2515C6B5" w:rsidR="00515765" w:rsidRPr="00C9297C" w:rsidRDefault="004A2A6A" w:rsidP="00744D98">
      <w:pPr>
        <w:pStyle w:val="VCAAbody"/>
        <w:numPr>
          <w:ilvl w:val="0"/>
          <w:numId w:val="64"/>
        </w:numPr>
        <w:rPr>
          <w:lang w:val="en-AU"/>
        </w:rPr>
      </w:pPr>
      <w:r w:rsidRPr="00C9297C">
        <w:rPr>
          <w:lang w:val="en-AU"/>
        </w:rPr>
        <w:t>e</w:t>
      </w:r>
      <w:r w:rsidR="00304B4D" w:rsidRPr="00C9297C">
        <w:rPr>
          <w:lang w:val="en-AU"/>
        </w:rPr>
        <w:t>xplain how unexpected economic events can affect government fiscal/budgetary policies</w:t>
      </w:r>
      <w:r w:rsidR="0009432C" w:rsidRPr="00C9297C">
        <w:rPr>
          <w:lang w:val="en-AU"/>
        </w:rPr>
        <w:t xml:space="preserve"> and economic performance</w:t>
      </w:r>
      <w:r w:rsidRPr="00C9297C">
        <w:rPr>
          <w:lang w:val="en-AU"/>
        </w:rPr>
        <w:t>.</w:t>
      </w:r>
    </w:p>
    <w:p w14:paraId="1E59635B" w14:textId="0CD9695B" w:rsidR="00515765" w:rsidRPr="00C9297C" w:rsidRDefault="00515765" w:rsidP="004A2A6A">
      <w:pPr>
        <w:pStyle w:val="VCAAHeading3"/>
      </w:pPr>
      <w:r w:rsidRPr="00C9297C">
        <w:t>Teacher</w:t>
      </w:r>
      <w:r w:rsidR="0056100F" w:rsidRPr="00C9297C">
        <w:t xml:space="preserve"> r</w:t>
      </w:r>
      <w:r w:rsidRPr="00C9297C">
        <w:t xml:space="preserve">esources and </w:t>
      </w:r>
      <w:r w:rsidR="0056100F" w:rsidRPr="00C9297C">
        <w:t>p</w:t>
      </w:r>
      <w:r w:rsidRPr="00C9297C">
        <w:t>reparation</w:t>
      </w:r>
    </w:p>
    <w:p w14:paraId="04062AFB" w14:textId="1E55BE59" w:rsidR="00FC4D01" w:rsidRPr="00C9297C" w:rsidRDefault="00FC4D01" w:rsidP="00985AB9">
      <w:pPr>
        <w:pStyle w:val="VCAAbullet"/>
      </w:pPr>
      <w:r w:rsidRPr="00C9297C">
        <w:t>The following student worksheets have been provided in</w:t>
      </w:r>
      <w:r w:rsidRPr="00C9297C">
        <w:rPr>
          <w:rFonts w:eastAsia="SimSun"/>
        </w:rPr>
        <w:t xml:space="preserve"> the accompanying Financial </w:t>
      </w:r>
      <w:r w:rsidR="00DF779B">
        <w:rPr>
          <w:rFonts w:eastAsia="SimSun"/>
        </w:rPr>
        <w:t>L</w:t>
      </w:r>
      <w:r w:rsidRPr="00C9297C">
        <w:rPr>
          <w:rFonts w:eastAsia="SimSun"/>
        </w:rPr>
        <w:t xml:space="preserve">iteracy – </w:t>
      </w:r>
      <w:r w:rsidR="003270A0" w:rsidRPr="00C9297C">
        <w:rPr>
          <w:rFonts w:eastAsia="SimSun"/>
        </w:rPr>
        <w:t xml:space="preserve">Government </w:t>
      </w:r>
      <w:r w:rsidR="00DF779B">
        <w:rPr>
          <w:rFonts w:eastAsia="SimSun"/>
        </w:rPr>
        <w:t>B</w:t>
      </w:r>
      <w:r w:rsidR="003270A0" w:rsidRPr="00C9297C">
        <w:rPr>
          <w:rFonts w:eastAsia="SimSun"/>
        </w:rPr>
        <w:t>udgets</w:t>
      </w:r>
      <w:r w:rsidR="00322886" w:rsidRPr="00C9297C">
        <w:rPr>
          <w:rFonts w:eastAsia="SimSun"/>
        </w:rPr>
        <w:t xml:space="preserve"> </w:t>
      </w:r>
      <w:r w:rsidR="008B25C6" w:rsidRPr="00C9297C">
        <w:rPr>
          <w:rFonts w:eastAsia="SimSun"/>
        </w:rPr>
        <w:t xml:space="preserve">resources </w:t>
      </w:r>
      <w:r w:rsidRPr="00C9297C">
        <w:rPr>
          <w:rFonts w:eastAsia="SimSun"/>
        </w:rPr>
        <w:t>document.</w:t>
      </w:r>
    </w:p>
    <w:p w14:paraId="03E29BC4" w14:textId="1068820D" w:rsidR="003270A0" w:rsidRPr="00C9297C" w:rsidRDefault="003270A0" w:rsidP="00985AB9">
      <w:pPr>
        <w:pStyle w:val="VCAAbulletlevel2"/>
      </w:pPr>
      <w:r w:rsidRPr="00C9297C">
        <w:t>Worksheet A: The roles and responsibilities of government</w:t>
      </w:r>
    </w:p>
    <w:p w14:paraId="277E637B" w14:textId="23A59B1E" w:rsidR="003270A0" w:rsidRPr="00C9297C" w:rsidRDefault="003270A0" w:rsidP="00985AB9">
      <w:pPr>
        <w:pStyle w:val="VCAAbulletlevel2"/>
      </w:pPr>
      <w:r w:rsidRPr="00C9297C">
        <w:t>Worksheet B: Government spending in the community</w:t>
      </w:r>
    </w:p>
    <w:p w14:paraId="36BB1EC8" w14:textId="63A38CE4" w:rsidR="003270A0" w:rsidRPr="00C9297C" w:rsidRDefault="003270A0" w:rsidP="00985AB9">
      <w:pPr>
        <w:pStyle w:val="VCAAbulletlevel2"/>
      </w:pPr>
      <w:r w:rsidRPr="00C9297C">
        <w:t>Worksheet C: Writing a funding proposal</w:t>
      </w:r>
    </w:p>
    <w:p w14:paraId="7DED9518" w14:textId="644A09C6" w:rsidR="003270A0" w:rsidRPr="00C9297C" w:rsidRDefault="003270A0" w:rsidP="00985AB9">
      <w:pPr>
        <w:pStyle w:val="VCAAbulletlevel2"/>
      </w:pPr>
      <w:r w:rsidRPr="00C9297C">
        <w:t>Worksheet D: Unexpected events and government budgets</w:t>
      </w:r>
    </w:p>
    <w:p w14:paraId="6645697B" w14:textId="64FCCD3A" w:rsidR="00515765" w:rsidRPr="00C9297C" w:rsidRDefault="00090841" w:rsidP="00985AB9">
      <w:pPr>
        <w:pStyle w:val="VCAAbullet"/>
      </w:pPr>
      <w:r w:rsidRPr="00C9297C">
        <w:t>Teachers should p</w:t>
      </w:r>
      <w:r w:rsidR="00C11684" w:rsidRPr="00C9297C">
        <w:t>rovide students</w:t>
      </w:r>
      <w:r w:rsidR="00515765" w:rsidRPr="00C9297C">
        <w:t xml:space="preserve"> with</w:t>
      </w:r>
      <w:r w:rsidR="00C11684" w:rsidRPr="00C9297C">
        <w:t xml:space="preserve"> either hardcopy worksheets or</w:t>
      </w:r>
      <w:r w:rsidR="00515765" w:rsidRPr="00C9297C">
        <w:t xml:space="preserve"> access to worksheets online</w:t>
      </w:r>
      <w:r w:rsidR="00C11684" w:rsidRPr="00C9297C">
        <w:t>.</w:t>
      </w:r>
    </w:p>
    <w:p w14:paraId="0FEC8235" w14:textId="08B32C86" w:rsidR="00515765" w:rsidRPr="00C9297C" w:rsidRDefault="00C11684" w:rsidP="00985AB9">
      <w:pPr>
        <w:pStyle w:val="VCAAbullet"/>
      </w:pPr>
      <w:r w:rsidRPr="00C9297C">
        <w:t>Students will require i</w:t>
      </w:r>
      <w:r w:rsidR="00515765" w:rsidRPr="00C9297C">
        <w:t>nternet access</w:t>
      </w:r>
      <w:r w:rsidR="00090841" w:rsidRPr="00C9297C">
        <w:t xml:space="preserve"> to complete the worksheets</w:t>
      </w:r>
      <w:r w:rsidRPr="00C9297C">
        <w:t>.</w:t>
      </w:r>
    </w:p>
    <w:p w14:paraId="021E6A3F" w14:textId="4193E355" w:rsidR="007D7DD4" w:rsidRPr="00C9297C" w:rsidRDefault="00D35A21" w:rsidP="00985AB9">
      <w:pPr>
        <w:pStyle w:val="VCAAbullet"/>
      </w:pPr>
      <w:r w:rsidRPr="00C9297C">
        <w:t xml:space="preserve">Some of the </w:t>
      </w:r>
      <w:r w:rsidR="00AE6948" w:rsidRPr="00C9297C">
        <w:t>activities</w:t>
      </w:r>
      <w:r w:rsidR="007D7DD4" w:rsidRPr="00C9297C">
        <w:t xml:space="preserve"> include a ‘Key points to be conveyed to students’ section. Teachers can decide how they want to impart this information to students – for example, they may present some of the information as a display, provide handouts to students, look at websites or watch some of the online resources together as a class. These key points should be reinforced via class discussion before students are instructed to work on worksheets.</w:t>
      </w:r>
    </w:p>
    <w:p w14:paraId="6995B4CF" w14:textId="3128E856" w:rsidR="00515765" w:rsidRPr="00C9297C" w:rsidRDefault="00090841" w:rsidP="00D1528D">
      <w:pPr>
        <w:pStyle w:val="VCAAHeading4"/>
        <w:rPr>
          <w:lang w:val="en-AU"/>
        </w:rPr>
      </w:pPr>
      <w:r w:rsidRPr="00C9297C">
        <w:rPr>
          <w:lang w:val="en-AU"/>
        </w:rPr>
        <w:t>Student p</w:t>
      </w:r>
      <w:r w:rsidR="00515765" w:rsidRPr="00C9297C">
        <w:rPr>
          <w:lang w:val="en-AU"/>
        </w:rPr>
        <w:t>rior knowledge and skills</w:t>
      </w:r>
      <w:r w:rsidR="00FC4D01" w:rsidRPr="00C9297C">
        <w:rPr>
          <w:lang w:val="en-AU"/>
        </w:rPr>
        <w:t xml:space="preserve"> required</w:t>
      </w:r>
    </w:p>
    <w:p w14:paraId="20E0BC1C" w14:textId="4F758B9F" w:rsidR="008E00CD" w:rsidRPr="00C9297C" w:rsidRDefault="000F405D" w:rsidP="00985AB9">
      <w:pPr>
        <w:pStyle w:val="VCAAbullet"/>
        <w:rPr>
          <w:rFonts w:eastAsiaTheme="minorEastAsia"/>
          <w:i/>
        </w:rPr>
      </w:pPr>
      <w:r w:rsidRPr="00C9297C">
        <w:rPr>
          <w:rFonts w:eastAsiaTheme="minorEastAsia"/>
        </w:rPr>
        <w:t>Internet research skills</w:t>
      </w:r>
    </w:p>
    <w:p w14:paraId="26720EB7" w14:textId="74C4D05B" w:rsidR="000F405D" w:rsidRPr="00C9297C" w:rsidRDefault="00101CF8" w:rsidP="00985AB9">
      <w:pPr>
        <w:pStyle w:val="VCAAbullet"/>
        <w:rPr>
          <w:rFonts w:eastAsiaTheme="minorEastAsia"/>
          <w:i/>
        </w:rPr>
      </w:pPr>
      <w:r w:rsidRPr="00C9297C">
        <w:rPr>
          <w:rFonts w:eastAsiaTheme="minorEastAsia"/>
        </w:rPr>
        <w:t>Completion of</w:t>
      </w:r>
      <w:r w:rsidR="003279A4" w:rsidRPr="00C9297C">
        <w:rPr>
          <w:rFonts w:eastAsiaTheme="minorEastAsia"/>
        </w:rPr>
        <w:t xml:space="preserve"> ‘</w:t>
      </w:r>
      <w:hyperlink r:id="rId25" w:history="1">
        <w:r w:rsidR="003279A4" w:rsidRPr="00C9297C">
          <w:rPr>
            <w:rStyle w:val="Hyperlink"/>
            <w:rFonts w:eastAsiaTheme="minorEastAsia"/>
          </w:rPr>
          <w:t xml:space="preserve">Financial </w:t>
        </w:r>
        <w:r w:rsidR="000456F9">
          <w:rPr>
            <w:rStyle w:val="Hyperlink"/>
            <w:rFonts w:eastAsiaTheme="minorEastAsia"/>
          </w:rPr>
          <w:t>l</w:t>
        </w:r>
        <w:r w:rsidR="003279A4" w:rsidRPr="00C9297C">
          <w:rPr>
            <w:rStyle w:val="Hyperlink"/>
            <w:rFonts w:eastAsiaTheme="minorEastAsia"/>
          </w:rPr>
          <w:t>iteracy – Personal budgeting</w:t>
        </w:r>
      </w:hyperlink>
      <w:r w:rsidR="003279A4" w:rsidRPr="00C9297C">
        <w:rPr>
          <w:rFonts w:eastAsiaTheme="minorEastAsia"/>
        </w:rPr>
        <w:t xml:space="preserve">’ worksheets and activities. </w:t>
      </w:r>
    </w:p>
    <w:p w14:paraId="5458CB15" w14:textId="012E1074" w:rsidR="00515765" w:rsidRPr="00C9297C" w:rsidRDefault="00515765" w:rsidP="00F711AA">
      <w:pPr>
        <w:pStyle w:val="VCAAHeading2"/>
        <w:rPr>
          <w:lang w:val="en-AU"/>
        </w:rPr>
      </w:pPr>
      <w:bookmarkStart w:id="6" w:name="_Toc69985001"/>
      <w:r w:rsidRPr="00C9297C">
        <w:rPr>
          <w:lang w:val="en-AU"/>
        </w:rPr>
        <w:t>Key terms</w:t>
      </w:r>
      <w:bookmarkEnd w:id="6"/>
    </w:p>
    <w:p w14:paraId="5EED0118" w14:textId="7A6F506A" w:rsidR="00675348" w:rsidRPr="00C9297C" w:rsidRDefault="00675348" w:rsidP="00985AB9">
      <w:pPr>
        <w:pStyle w:val="VCAAbullet"/>
      </w:pPr>
      <w:r w:rsidRPr="00C9297C">
        <w:rPr>
          <w:b/>
          <w:bCs/>
        </w:rPr>
        <w:t xml:space="preserve">Appropriations </w:t>
      </w:r>
      <w:r w:rsidR="00DA300A" w:rsidRPr="00C9297C">
        <w:rPr>
          <w:b/>
          <w:bCs/>
        </w:rPr>
        <w:t>B</w:t>
      </w:r>
      <w:r w:rsidRPr="00C9297C">
        <w:rPr>
          <w:b/>
          <w:bCs/>
        </w:rPr>
        <w:t>ill</w:t>
      </w:r>
      <w:r w:rsidRPr="00C9297C">
        <w:t xml:space="preserve">: </w:t>
      </w:r>
      <w:r w:rsidRPr="00C9297C">
        <w:rPr>
          <w:rFonts w:eastAsiaTheme="minorHAnsi"/>
        </w:rPr>
        <w:t xml:space="preserve">A proposed law that approves the </w:t>
      </w:r>
      <w:r w:rsidR="00E4776F" w:rsidRPr="00C9297C">
        <w:rPr>
          <w:rFonts w:eastAsiaTheme="minorHAnsi"/>
        </w:rPr>
        <w:t>Australian G</w:t>
      </w:r>
      <w:r w:rsidRPr="00C9297C">
        <w:rPr>
          <w:rFonts w:eastAsiaTheme="minorHAnsi"/>
        </w:rPr>
        <w:t xml:space="preserve">overnment to spend money for a specific, or designated purpose. Once an </w:t>
      </w:r>
      <w:r w:rsidR="000456F9">
        <w:rPr>
          <w:rFonts w:eastAsiaTheme="minorHAnsi"/>
        </w:rPr>
        <w:t>A</w:t>
      </w:r>
      <w:r w:rsidRPr="00C9297C">
        <w:rPr>
          <w:rFonts w:eastAsiaTheme="minorHAnsi"/>
        </w:rPr>
        <w:t xml:space="preserve">ppropriations </w:t>
      </w:r>
      <w:r w:rsidR="000456F9">
        <w:rPr>
          <w:rFonts w:eastAsiaTheme="minorHAnsi"/>
        </w:rPr>
        <w:t>B</w:t>
      </w:r>
      <w:r w:rsidRPr="00C9297C">
        <w:rPr>
          <w:rFonts w:eastAsiaTheme="minorHAnsi"/>
        </w:rPr>
        <w:t>ill is passed by parliament the government is entitled to spend the amount of money stated in it for the purpose stated.</w:t>
      </w:r>
    </w:p>
    <w:p w14:paraId="454FD973" w14:textId="3F4DF6A9" w:rsidR="00675348" w:rsidRPr="00C9297C" w:rsidRDefault="00675348" w:rsidP="00985AB9">
      <w:pPr>
        <w:pStyle w:val="VCAAbullet"/>
        <w:rPr>
          <w:rStyle w:val="termtext"/>
        </w:rPr>
      </w:pPr>
      <w:r w:rsidRPr="00C9297C">
        <w:rPr>
          <w:b/>
          <w:bCs/>
        </w:rPr>
        <w:t>Balanced budget</w:t>
      </w:r>
      <w:r w:rsidRPr="00C9297C">
        <w:t xml:space="preserve">: When total </w:t>
      </w:r>
      <w:r w:rsidRPr="00C9297C">
        <w:rPr>
          <w:rStyle w:val="termtext"/>
        </w:rPr>
        <w:t>government revenues, (money collected or earned by the government equal total outlay</w:t>
      </w:r>
      <w:r w:rsidR="00E4776F" w:rsidRPr="00C9297C">
        <w:rPr>
          <w:rStyle w:val="termtext"/>
        </w:rPr>
        <w:t>s</w:t>
      </w:r>
      <w:r w:rsidRPr="00C9297C">
        <w:rPr>
          <w:rStyle w:val="termtext"/>
        </w:rPr>
        <w:t xml:space="preserve"> (</w:t>
      </w:r>
      <w:r w:rsidR="00E4776F" w:rsidRPr="00C9297C">
        <w:rPr>
          <w:rStyle w:val="termtext"/>
        </w:rPr>
        <w:t>g</w:t>
      </w:r>
      <w:r w:rsidRPr="00C9297C">
        <w:rPr>
          <w:rStyle w:val="termtext"/>
        </w:rPr>
        <w:t xml:space="preserve">overnment spending) for a year. </w:t>
      </w:r>
      <w:r w:rsidR="00E4776F" w:rsidRPr="00C9297C">
        <w:rPr>
          <w:rStyle w:val="termtext"/>
        </w:rPr>
        <w:t>More simply, when</w:t>
      </w:r>
      <w:r w:rsidRPr="00C9297C">
        <w:rPr>
          <w:rStyle w:val="termtext"/>
        </w:rPr>
        <w:t xml:space="preserve"> what is anticipated will be spent by the government equals the revenue collected.</w:t>
      </w:r>
    </w:p>
    <w:p w14:paraId="2CFC8F5B" w14:textId="10E6DF20" w:rsidR="00083B0E" w:rsidRPr="00C9297C" w:rsidRDefault="00083B0E" w:rsidP="00985AB9">
      <w:pPr>
        <w:pStyle w:val="VCAAbullet"/>
        <w:rPr>
          <w:rStyle w:val="termtext"/>
        </w:rPr>
      </w:pPr>
      <w:r w:rsidRPr="00C9297C">
        <w:rPr>
          <w:rStyle w:val="termtext"/>
          <w:b/>
          <w:bCs/>
        </w:rPr>
        <w:t>Budget</w:t>
      </w:r>
      <w:r w:rsidRPr="00C9297C">
        <w:rPr>
          <w:rStyle w:val="termtext"/>
        </w:rPr>
        <w:t xml:space="preserve">: </w:t>
      </w:r>
      <w:r w:rsidRPr="00C9297C">
        <w:t>An estimate of income and expenditure for a set period of time.</w:t>
      </w:r>
    </w:p>
    <w:p w14:paraId="2355E18D" w14:textId="2A6F4B23" w:rsidR="00675348" w:rsidRPr="00C9297C" w:rsidRDefault="00675348" w:rsidP="00985AB9">
      <w:pPr>
        <w:pStyle w:val="VCAAbullet"/>
      </w:pPr>
      <w:r w:rsidRPr="00C9297C">
        <w:rPr>
          <w:b/>
          <w:bCs/>
        </w:rPr>
        <w:t xml:space="preserve">Budget </w:t>
      </w:r>
      <w:r w:rsidR="00E4776F" w:rsidRPr="00C9297C">
        <w:rPr>
          <w:b/>
          <w:bCs/>
        </w:rPr>
        <w:t>d</w:t>
      </w:r>
      <w:r w:rsidRPr="00C9297C">
        <w:rPr>
          <w:b/>
          <w:bCs/>
        </w:rPr>
        <w:t>eficit</w:t>
      </w:r>
      <w:r w:rsidRPr="00C9297C">
        <w:t>: When government expenditure is greater than government revenue for the year. (Government anticipates that they will spend more money than they will collect in taxes and charges</w:t>
      </w:r>
      <w:r w:rsidR="00E4776F" w:rsidRPr="00C9297C">
        <w:t>.</w:t>
      </w:r>
      <w:r w:rsidRPr="00C9297C">
        <w:t>)</w:t>
      </w:r>
    </w:p>
    <w:p w14:paraId="30BAB0B8" w14:textId="6DD37C24" w:rsidR="00675348" w:rsidRPr="00C9297C" w:rsidRDefault="00675348" w:rsidP="00985AB9">
      <w:pPr>
        <w:pStyle w:val="VCAAbullet"/>
      </w:pPr>
      <w:r w:rsidRPr="00C9297C">
        <w:rPr>
          <w:b/>
          <w:bCs/>
        </w:rPr>
        <w:t xml:space="preserve">Budget </w:t>
      </w:r>
      <w:r w:rsidR="00E4776F" w:rsidRPr="00C9297C">
        <w:rPr>
          <w:b/>
          <w:bCs/>
        </w:rPr>
        <w:t>s</w:t>
      </w:r>
      <w:r w:rsidRPr="00C9297C">
        <w:rPr>
          <w:b/>
          <w:bCs/>
        </w:rPr>
        <w:t>urplus</w:t>
      </w:r>
      <w:r w:rsidRPr="00C9297C">
        <w:t>: When government expenditure is less than total revenue collected for the year. (Government anticipates collecting more in taxes and charges than it will spend</w:t>
      </w:r>
      <w:r w:rsidR="00E4776F" w:rsidRPr="00C9297C">
        <w:t>.</w:t>
      </w:r>
      <w:r w:rsidRPr="00C9297C">
        <w:t>)</w:t>
      </w:r>
    </w:p>
    <w:p w14:paraId="5F4E5826" w14:textId="77777777" w:rsidR="00675348" w:rsidRPr="00C9297C" w:rsidRDefault="00675348" w:rsidP="00985AB9">
      <w:pPr>
        <w:pStyle w:val="VCAAbullet"/>
      </w:pPr>
      <w:r w:rsidRPr="00C9297C">
        <w:rPr>
          <w:b/>
          <w:bCs/>
        </w:rPr>
        <w:t>Fiscal policy</w:t>
      </w:r>
      <w:r w:rsidRPr="00C9297C">
        <w:t>: The government policies about spending and taxation. Fiscal policies are used to maintain economic stability and affect levels of unemployment, interest rates, prices and levels of economic growth.</w:t>
      </w:r>
    </w:p>
    <w:p w14:paraId="5B98A00A" w14:textId="77777777" w:rsidR="00675348" w:rsidRPr="00C9297C" w:rsidRDefault="00675348" w:rsidP="00985AB9">
      <w:pPr>
        <w:pStyle w:val="VCAAbullet"/>
      </w:pPr>
      <w:r w:rsidRPr="00C9297C">
        <w:rPr>
          <w:b/>
          <w:bCs/>
        </w:rPr>
        <w:t>Government budget</w:t>
      </w:r>
      <w:r w:rsidRPr="00C9297C">
        <w:t>: An estimate of government income and expenditure, usually for one year.</w:t>
      </w:r>
    </w:p>
    <w:p w14:paraId="0940919A" w14:textId="10186630" w:rsidR="00675348" w:rsidRPr="00C9297C" w:rsidRDefault="00675348" w:rsidP="00985AB9">
      <w:pPr>
        <w:pStyle w:val="VCAAbullet"/>
      </w:pPr>
      <w:r w:rsidRPr="00C9297C">
        <w:rPr>
          <w:b/>
          <w:bCs/>
        </w:rPr>
        <w:t>Government expenditure</w:t>
      </w:r>
      <w:r w:rsidRPr="00C9297C">
        <w:t xml:space="preserve">: The total amount spent by </w:t>
      </w:r>
      <w:r w:rsidR="00E4776F" w:rsidRPr="00C9297C">
        <w:t>a</w:t>
      </w:r>
      <w:r w:rsidRPr="00C9297C">
        <w:t xml:space="preserve"> government, usually for the period of one year. Government expenditure includes amount spent on government consumption of goods and services, investment, and welfare payments. It also includes spending on investment items that will create a future benefit such as infrastructure investment or research spending.</w:t>
      </w:r>
    </w:p>
    <w:p w14:paraId="0D1E7EFD" w14:textId="502E930E" w:rsidR="00675348" w:rsidRPr="00C9297C" w:rsidRDefault="00675348" w:rsidP="00985AB9">
      <w:pPr>
        <w:pStyle w:val="VCAAbullet"/>
      </w:pPr>
      <w:r w:rsidRPr="00C9297C">
        <w:rPr>
          <w:b/>
          <w:bCs/>
        </w:rPr>
        <w:t>Government revenue</w:t>
      </w:r>
      <w:r w:rsidRPr="00C9297C">
        <w:t>: The total amount collected by the government in taxation, charges and earnings</w:t>
      </w:r>
      <w:r w:rsidR="00E4776F" w:rsidRPr="00C9297C">
        <w:t>.</w:t>
      </w:r>
    </w:p>
    <w:p w14:paraId="65FA72AB" w14:textId="25CC682A" w:rsidR="00675348" w:rsidRPr="00C9297C" w:rsidRDefault="00675348" w:rsidP="00985AB9">
      <w:pPr>
        <w:pStyle w:val="VCAAbullet"/>
      </w:pPr>
      <w:r w:rsidRPr="00C9297C">
        <w:rPr>
          <w:b/>
          <w:bCs/>
        </w:rPr>
        <w:t>Opportunity cost</w:t>
      </w:r>
      <w:r w:rsidRPr="00C9297C">
        <w:t>: What is forgone when an economic decision is made about the use of economic resources</w:t>
      </w:r>
      <w:r w:rsidRPr="00C9297C">
        <w:rPr>
          <w:rFonts w:eastAsia="Calibri"/>
        </w:rPr>
        <w:t>. That is, the value of the next best alternative foregone whenever a choice is made.</w:t>
      </w:r>
    </w:p>
    <w:p w14:paraId="540E0441" w14:textId="64CFC8E8" w:rsidR="00675348" w:rsidRPr="00C9297C" w:rsidRDefault="00675348" w:rsidP="00985AB9">
      <w:pPr>
        <w:pStyle w:val="VCAAbullet"/>
      </w:pPr>
      <w:r w:rsidRPr="00C9297C">
        <w:rPr>
          <w:b/>
          <w:bCs/>
        </w:rPr>
        <w:t>Taxation</w:t>
      </w:r>
      <w:r w:rsidRPr="00C9297C">
        <w:t>: The practice of a government collecting money (taxes) from its citizens to pay for public goods and services.</w:t>
      </w:r>
    </w:p>
    <w:p w14:paraId="77FB330A" w14:textId="0B3DFD4D" w:rsidR="002A4AE2" w:rsidRPr="00C9297C" w:rsidRDefault="002A4AE2" w:rsidP="00985AB9">
      <w:pPr>
        <w:pStyle w:val="VCAAbullet"/>
        <w:numPr>
          <w:ilvl w:val="0"/>
          <w:numId w:val="0"/>
        </w:numPr>
        <w:ind w:left="425"/>
      </w:pPr>
    </w:p>
    <w:p w14:paraId="5DA803F0" w14:textId="77777777" w:rsidR="00887626" w:rsidRPr="00C9297C" w:rsidRDefault="00887626">
      <w:pPr>
        <w:rPr>
          <w:rFonts w:ascii="Arial" w:hAnsi="Arial" w:cs="Arial"/>
          <w:color w:val="0F7EB4"/>
          <w:sz w:val="48"/>
          <w:szCs w:val="40"/>
          <w:lang w:val="en-AU"/>
        </w:rPr>
      </w:pPr>
      <w:r w:rsidRPr="00C9297C">
        <w:rPr>
          <w:lang w:val="en-AU"/>
        </w:rPr>
        <w:br w:type="page"/>
      </w:r>
    </w:p>
    <w:p w14:paraId="660B0FEC" w14:textId="0083DC53" w:rsidR="00945D83" w:rsidRPr="00C9297C" w:rsidRDefault="00895629" w:rsidP="00BF1051">
      <w:pPr>
        <w:pStyle w:val="VCAAHeading1"/>
        <w:rPr>
          <w:lang w:val="en-AU"/>
        </w:rPr>
      </w:pPr>
      <w:bookmarkStart w:id="7" w:name="_Toc69985002"/>
      <w:r w:rsidRPr="00C9297C">
        <w:rPr>
          <w:lang w:val="en-AU"/>
        </w:rPr>
        <w:t>Activi</w:t>
      </w:r>
      <w:r w:rsidR="00945D83" w:rsidRPr="00C9297C">
        <w:rPr>
          <w:lang w:val="en-AU"/>
        </w:rPr>
        <w:t>ties</w:t>
      </w:r>
      <w:bookmarkEnd w:id="7"/>
    </w:p>
    <w:p w14:paraId="3D7BB06C" w14:textId="642B1B0F" w:rsidR="00895629" w:rsidRPr="00C9297C" w:rsidRDefault="00945D83" w:rsidP="00D1528D">
      <w:pPr>
        <w:pStyle w:val="VCAAHeading2"/>
        <w:rPr>
          <w:lang w:val="en-AU"/>
        </w:rPr>
      </w:pPr>
      <w:bookmarkStart w:id="8" w:name="_Toc69985003"/>
      <w:r w:rsidRPr="00C9297C">
        <w:rPr>
          <w:lang w:val="en-AU"/>
        </w:rPr>
        <w:t>Activity 1</w:t>
      </w:r>
      <w:r w:rsidR="00895629" w:rsidRPr="00C9297C">
        <w:rPr>
          <w:lang w:val="en-AU"/>
        </w:rPr>
        <w:t xml:space="preserve">: </w:t>
      </w:r>
      <w:r w:rsidR="00E10E8B" w:rsidRPr="00C9297C">
        <w:rPr>
          <w:lang w:val="en-AU"/>
        </w:rPr>
        <w:t>Facts about the Australian Budget</w:t>
      </w:r>
      <w:bookmarkEnd w:id="8"/>
    </w:p>
    <w:p w14:paraId="38BBDD3E" w14:textId="64B9EF1B" w:rsidR="00AA1453" w:rsidRPr="00C9297C" w:rsidRDefault="00AA1453" w:rsidP="00AA1453">
      <w:pPr>
        <w:pStyle w:val="VCAAlist1"/>
        <w:rPr>
          <w:lang w:val="en-AU"/>
        </w:rPr>
      </w:pPr>
      <w:r w:rsidRPr="00C9297C">
        <w:rPr>
          <w:lang w:val="en-AU"/>
        </w:rPr>
        <w:t>1.</w:t>
      </w:r>
      <w:r w:rsidRPr="00C9297C">
        <w:rPr>
          <w:lang w:val="en-AU"/>
        </w:rPr>
        <w:tab/>
        <w:t xml:space="preserve">Students </w:t>
      </w:r>
      <w:r w:rsidR="001F45DF" w:rsidRPr="00C9297C">
        <w:rPr>
          <w:lang w:val="en-AU"/>
        </w:rPr>
        <w:t>use</w:t>
      </w:r>
      <w:r w:rsidRPr="00C9297C">
        <w:rPr>
          <w:lang w:val="en-AU"/>
        </w:rPr>
        <w:t xml:space="preserve"> the Parliamentary Education Office</w:t>
      </w:r>
      <w:hyperlink r:id="rId26" w:history="1">
        <w:r w:rsidRPr="00C9297C">
          <w:rPr>
            <w:rStyle w:val="Hyperlink"/>
            <w:lang w:val="en-AU"/>
          </w:rPr>
          <w:t xml:space="preserve"> Budget factsheet</w:t>
        </w:r>
      </w:hyperlink>
      <w:r w:rsidRPr="00C9297C">
        <w:rPr>
          <w:lang w:val="en-AU"/>
        </w:rPr>
        <w:t xml:space="preserve"> </w:t>
      </w:r>
      <w:r w:rsidR="001F45DF" w:rsidRPr="00C9297C">
        <w:rPr>
          <w:lang w:val="en-AU"/>
        </w:rPr>
        <w:t>page to find information on the following terms</w:t>
      </w:r>
      <w:r w:rsidR="00AC06BE" w:rsidRPr="00C9297C">
        <w:rPr>
          <w:lang w:val="en-AU"/>
        </w:rPr>
        <w:t xml:space="preserve">, </w:t>
      </w:r>
      <w:r w:rsidR="001F45DF" w:rsidRPr="00C9297C">
        <w:rPr>
          <w:lang w:val="en-AU"/>
        </w:rPr>
        <w:t>concepts</w:t>
      </w:r>
      <w:r w:rsidR="00AC06BE" w:rsidRPr="00C9297C">
        <w:rPr>
          <w:lang w:val="en-AU"/>
        </w:rPr>
        <w:t xml:space="preserve"> and government processes</w:t>
      </w:r>
      <w:r w:rsidR="001F45DF" w:rsidRPr="00C9297C">
        <w:rPr>
          <w:lang w:val="en-AU"/>
        </w:rPr>
        <w:t>:</w:t>
      </w:r>
    </w:p>
    <w:p w14:paraId="13686B03" w14:textId="3299CCEA" w:rsidR="00AA1453" w:rsidRPr="00C9297C" w:rsidRDefault="00AA1453" w:rsidP="00985AB9">
      <w:pPr>
        <w:pStyle w:val="VCAAbulletlevel2"/>
      </w:pPr>
      <w:r w:rsidRPr="00C9297C">
        <w:t xml:space="preserve">Definition of </w:t>
      </w:r>
      <w:r w:rsidR="00FB23D3" w:rsidRPr="00C9297C">
        <w:t>Australian G</w:t>
      </w:r>
      <w:r w:rsidRPr="00C9297C">
        <w:t xml:space="preserve">overnment </w:t>
      </w:r>
      <w:r w:rsidR="00FB23D3" w:rsidRPr="00C9297C">
        <w:t>B</w:t>
      </w:r>
      <w:r w:rsidRPr="00C9297C">
        <w:t>udget</w:t>
      </w:r>
    </w:p>
    <w:p w14:paraId="27DE06B1" w14:textId="77777777" w:rsidR="00AA1453" w:rsidRPr="00C9297C" w:rsidRDefault="00AA1453" w:rsidP="00985AB9">
      <w:pPr>
        <w:pStyle w:val="VCAAbulletlevel2"/>
      </w:pPr>
      <w:r w:rsidRPr="00C9297C">
        <w:t>Examples of government expenditure</w:t>
      </w:r>
    </w:p>
    <w:p w14:paraId="0BB37B69" w14:textId="77777777" w:rsidR="00AA1453" w:rsidRPr="00C9297C" w:rsidRDefault="00AA1453" w:rsidP="00985AB9">
      <w:pPr>
        <w:pStyle w:val="VCAAbulletlevel2"/>
      </w:pPr>
      <w:r w:rsidRPr="00C9297C">
        <w:t>Section 83 of the Australian Constitution</w:t>
      </w:r>
    </w:p>
    <w:p w14:paraId="7F922D14" w14:textId="0795FC4E" w:rsidR="00AA1453" w:rsidRPr="00C9297C" w:rsidRDefault="00AA1453" w:rsidP="00985AB9">
      <w:pPr>
        <w:pStyle w:val="VCAAbulletlevel2"/>
      </w:pPr>
      <w:r w:rsidRPr="00C9297C">
        <w:t xml:space="preserve">Documents that make up the </w:t>
      </w:r>
      <w:r w:rsidR="00FB23D3" w:rsidRPr="00C9297C">
        <w:t>B</w:t>
      </w:r>
      <w:r w:rsidRPr="00C9297C">
        <w:t>udget bill</w:t>
      </w:r>
    </w:p>
    <w:p w14:paraId="25D8527A" w14:textId="02315823" w:rsidR="00AA1453" w:rsidRPr="00C9297C" w:rsidRDefault="00AA1453" w:rsidP="00985AB9">
      <w:pPr>
        <w:pStyle w:val="VCAAbulletlevel2"/>
      </w:pPr>
      <w:r w:rsidRPr="00C9297C">
        <w:t>Who prepares the Budget</w:t>
      </w:r>
    </w:p>
    <w:p w14:paraId="76E0CFAF" w14:textId="665B4C95" w:rsidR="00AA1453" w:rsidRPr="00C9297C" w:rsidRDefault="00AA1453" w:rsidP="00985AB9">
      <w:pPr>
        <w:pStyle w:val="VCAAbulletlevel2"/>
      </w:pPr>
      <w:r w:rsidRPr="00C9297C">
        <w:t>Who approves the Budget</w:t>
      </w:r>
    </w:p>
    <w:p w14:paraId="298C63B6" w14:textId="77777777" w:rsidR="00AA1453" w:rsidRPr="00C9297C" w:rsidRDefault="00AA1453" w:rsidP="00985AB9">
      <w:pPr>
        <w:pStyle w:val="VCAAbulletlevel2"/>
      </w:pPr>
      <w:r w:rsidRPr="00C9297C">
        <w:t>Sources of government revenue</w:t>
      </w:r>
    </w:p>
    <w:p w14:paraId="09DA0FC4" w14:textId="77777777" w:rsidR="00AA1453" w:rsidRPr="00C9297C" w:rsidRDefault="00AA1453" w:rsidP="00985AB9">
      <w:pPr>
        <w:pStyle w:val="VCAAbulletlevel2"/>
      </w:pPr>
      <w:r w:rsidRPr="00C9297C">
        <w:t>The Budget speech</w:t>
      </w:r>
    </w:p>
    <w:p w14:paraId="56B441D4" w14:textId="5CDAABD6" w:rsidR="00AA1453" w:rsidRPr="00C9297C" w:rsidRDefault="00AA1453" w:rsidP="00985AB9">
      <w:pPr>
        <w:pStyle w:val="VCAAbulletlevel2"/>
      </w:pPr>
      <w:r w:rsidRPr="00C9297C">
        <w:t>Estimates Committee</w:t>
      </w:r>
      <w:r w:rsidR="001F45DF" w:rsidRPr="00C9297C">
        <w:t>.</w:t>
      </w:r>
    </w:p>
    <w:p w14:paraId="781155A6" w14:textId="28F35AF3" w:rsidR="00AA1453" w:rsidRPr="00C9297C" w:rsidRDefault="00AA1453" w:rsidP="003273CD">
      <w:pPr>
        <w:pStyle w:val="VCAAlist1"/>
        <w:rPr>
          <w:lang w:val="en-AU"/>
        </w:rPr>
      </w:pPr>
      <w:r w:rsidRPr="00C9297C">
        <w:rPr>
          <w:lang w:val="en-AU"/>
        </w:rPr>
        <w:t>2.</w:t>
      </w:r>
      <w:r w:rsidRPr="00C9297C">
        <w:rPr>
          <w:lang w:val="en-AU"/>
        </w:rPr>
        <w:tab/>
        <w:t>Compile and display a summary of points made.</w:t>
      </w:r>
    </w:p>
    <w:p w14:paraId="36C82455" w14:textId="5267E84E" w:rsidR="00DB5959" w:rsidRPr="00C9297C" w:rsidRDefault="00DB5959" w:rsidP="00DB5959">
      <w:pPr>
        <w:pStyle w:val="VCAAHeading3"/>
      </w:pPr>
      <w:r w:rsidRPr="00C9297C">
        <w:t>Key points to be conveyed to students</w:t>
      </w:r>
    </w:p>
    <w:p w14:paraId="3BD8E5C4" w14:textId="59F69690" w:rsidR="00DB5959" w:rsidRPr="00C9297C" w:rsidRDefault="00DB5959" w:rsidP="00985AB9">
      <w:pPr>
        <w:pStyle w:val="VCAAbullet"/>
      </w:pPr>
      <w:r w:rsidRPr="00C9297C">
        <w:t xml:space="preserve">Each </w:t>
      </w:r>
      <w:r w:rsidRPr="00985AB9">
        <w:t>year</w:t>
      </w:r>
      <w:r w:rsidRPr="00C9297C">
        <w:t xml:space="preserve">, all three levels of government are each required to prepare a budget. </w:t>
      </w:r>
      <w:r w:rsidR="00083B0E" w:rsidRPr="00C9297C">
        <w:t>A</w:t>
      </w:r>
      <w:r w:rsidRPr="00C9297C">
        <w:t xml:space="preserve"> government budget shows all the money that </w:t>
      </w:r>
      <w:r w:rsidR="00083B0E" w:rsidRPr="00C9297C">
        <w:t>government</w:t>
      </w:r>
      <w:r w:rsidRPr="00C9297C">
        <w:t xml:space="preserve"> anticipate</w:t>
      </w:r>
      <w:r w:rsidR="00083B0E" w:rsidRPr="00C9297C">
        <w:t>s</w:t>
      </w:r>
      <w:r w:rsidRPr="00C9297C">
        <w:t xml:space="preserve"> collecting as well as a prediction or plan </w:t>
      </w:r>
      <w:r w:rsidR="00ED5FEF" w:rsidRPr="00C9297C">
        <w:t>of</w:t>
      </w:r>
      <w:r w:rsidRPr="00C9297C">
        <w:t xml:space="preserve"> how this will be spent. The most well</w:t>
      </w:r>
      <w:r w:rsidR="00ED5FEF" w:rsidRPr="00C9297C">
        <w:t>-</w:t>
      </w:r>
      <w:r w:rsidRPr="00C9297C">
        <w:t>known example of this is the Australian Federal Budget. The Australian Federal Budget is prepared by the Federal Treasurer and the public servants employed in the Department of Treasury. State</w:t>
      </w:r>
      <w:r w:rsidR="00083B0E" w:rsidRPr="00C9297C">
        <w:t>/territory</w:t>
      </w:r>
      <w:r w:rsidRPr="00C9297C">
        <w:t xml:space="preserve"> Treasurers are responsible for an annual budget for their state.</w:t>
      </w:r>
    </w:p>
    <w:p w14:paraId="49B4E598" w14:textId="09E4F43B" w:rsidR="00DB5959" w:rsidRPr="00C9297C" w:rsidRDefault="00DB5959" w:rsidP="00985AB9">
      <w:pPr>
        <w:pStyle w:val="VCAAbullet"/>
      </w:pPr>
      <w:r w:rsidRPr="00C9297C">
        <w:t xml:space="preserve">The government budgetary bill (Appropriations </w:t>
      </w:r>
      <w:r w:rsidR="00083B0E" w:rsidRPr="00C9297C">
        <w:t>B</w:t>
      </w:r>
      <w:r w:rsidRPr="00C9297C">
        <w:t xml:space="preserve">ill), </w:t>
      </w:r>
      <w:r w:rsidR="00782012" w:rsidRPr="00C9297C">
        <w:t>which sets</w:t>
      </w:r>
      <w:r w:rsidRPr="00C9297C">
        <w:t xml:space="preserve"> out exactly how the money is expected to be collected and spent by the government</w:t>
      </w:r>
      <w:r w:rsidR="001F45DF" w:rsidRPr="00C9297C">
        <w:t>,</w:t>
      </w:r>
      <w:r w:rsidRPr="00C9297C">
        <w:t xml:space="preserve"> must pass through both </w:t>
      </w:r>
      <w:r w:rsidR="000456F9">
        <w:t>h</w:t>
      </w:r>
      <w:r w:rsidRPr="00C9297C">
        <w:t xml:space="preserve">ouses of </w:t>
      </w:r>
      <w:r w:rsidR="000456F9">
        <w:t>p</w:t>
      </w:r>
      <w:r w:rsidRPr="00C9297C">
        <w:t>arliament just like any other piece of legislation.</w:t>
      </w:r>
    </w:p>
    <w:p w14:paraId="7274222E" w14:textId="77777777" w:rsidR="001F45DF" w:rsidRPr="00C9297C" w:rsidRDefault="00454F24">
      <w:pPr>
        <w:pStyle w:val="VCAAHeading4"/>
        <w:rPr>
          <w:lang w:val="en-AU"/>
        </w:rPr>
      </w:pPr>
      <w:bookmarkStart w:id="9" w:name="_Hlk62572257"/>
      <w:r w:rsidRPr="00C9297C">
        <w:rPr>
          <w:lang w:val="en-AU"/>
        </w:rPr>
        <w:t>Online resources</w:t>
      </w:r>
    </w:p>
    <w:p w14:paraId="5583D785" w14:textId="063EAFE5" w:rsidR="00782012" w:rsidRPr="00C9297C" w:rsidRDefault="00DF779B" w:rsidP="00985AB9">
      <w:pPr>
        <w:pStyle w:val="VCAAbullet"/>
      </w:pPr>
      <w:hyperlink r:id="rId27" w:history="1">
        <w:r w:rsidR="001F45DF" w:rsidRPr="00C9297C">
          <w:rPr>
            <w:rStyle w:val="Hyperlink"/>
          </w:rPr>
          <w:t>Budget (Parliament Education Office)</w:t>
        </w:r>
      </w:hyperlink>
      <w:r w:rsidR="00782012" w:rsidRPr="00C9297C">
        <w:br w:type="page"/>
      </w:r>
    </w:p>
    <w:p w14:paraId="436B56F8" w14:textId="21FA729D" w:rsidR="00782012" w:rsidRPr="00C9297C" w:rsidRDefault="00782012" w:rsidP="003273CD">
      <w:pPr>
        <w:pStyle w:val="VCAAHeading2"/>
        <w:rPr>
          <w:lang w:val="en-AU"/>
        </w:rPr>
      </w:pPr>
      <w:bookmarkStart w:id="10" w:name="_Toc69985004"/>
      <w:r w:rsidRPr="00C9297C">
        <w:rPr>
          <w:lang w:val="en-AU"/>
        </w:rPr>
        <w:t>Activity 2</w:t>
      </w:r>
      <w:r w:rsidR="00F764B6" w:rsidRPr="00C9297C">
        <w:rPr>
          <w:lang w:val="en-AU"/>
        </w:rPr>
        <w:t>: Introduction to budget terminology</w:t>
      </w:r>
      <w:bookmarkEnd w:id="10"/>
    </w:p>
    <w:p w14:paraId="579294D9" w14:textId="7747DA0A" w:rsidR="00782012" w:rsidRPr="00C9297C" w:rsidRDefault="00F764B6" w:rsidP="003273CD">
      <w:pPr>
        <w:pStyle w:val="VCAAlist1"/>
        <w:rPr>
          <w:lang w:val="en-AU"/>
        </w:rPr>
      </w:pPr>
      <w:r w:rsidRPr="00C9297C">
        <w:rPr>
          <w:lang w:val="en-AU"/>
        </w:rPr>
        <w:t>1.</w:t>
      </w:r>
      <w:r w:rsidRPr="00C9297C">
        <w:rPr>
          <w:lang w:val="en-AU"/>
        </w:rPr>
        <w:tab/>
      </w:r>
      <w:r w:rsidR="00782012" w:rsidRPr="00C9297C">
        <w:rPr>
          <w:lang w:val="en-AU"/>
        </w:rPr>
        <w:t xml:space="preserve">Watch the </w:t>
      </w:r>
      <w:r w:rsidR="001F45DF" w:rsidRPr="00C9297C">
        <w:rPr>
          <w:lang w:val="en-AU"/>
        </w:rPr>
        <w:t xml:space="preserve">linked </w:t>
      </w:r>
      <w:hyperlink r:id="rId28" w:history="1">
        <w:r w:rsidR="001F45DF" w:rsidRPr="00C9297C">
          <w:rPr>
            <w:rStyle w:val="Hyperlink"/>
            <w:lang w:val="en-AU"/>
          </w:rPr>
          <w:t xml:space="preserve">ABC News </w:t>
        </w:r>
        <w:r w:rsidR="00782012" w:rsidRPr="00C9297C">
          <w:rPr>
            <w:rStyle w:val="Hyperlink"/>
            <w:lang w:val="en-AU"/>
          </w:rPr>
          <w:t>video</w:t>
        </w:r>
      </w:hyperlink>
      <w:r w:rsidR="00782012" w:rsidRPr="00C9297C">
        <w:rPr>
          <w:lang w:val="en-AU"/>
        </w:rPr>
        <w:t xml:space="preserve"> with students</w:t>
      </w:r>
      <w:r w:rsidR="001F45DF" w:rsidRPr="00C9297C">
        <w:rPr>
          <w:lang w:val="en-AU"/>
        </w:rPr>
        <w:t>.</w:t>
      </w:r>
      <w:r w:rsidR="006451D6" w:rsidRPr="00C9297C">
        <w:rPr>
          <w:lang w:val="en-AU"/>
        </w:rPr>
        <w:t xml:space="preserve"> </w:t>
      </w:r>
      <w:r w:rsidR="001F45DF" w:rsidRPr="00C9297C">
        <w:rPr>
          <w:lang w:val="en-AU"/>
        </w:rPr>
        <w:t xml:space="preserve">Pause to explain unfamiliar terms as </w:t>
      </w:r>
      <w:r w:rsidR="00AC06BE" w:rsidRPr="00C9297C">
        <w:rPr>
          <w:lang w:val="en-AU"/>
        </w:rPr>
        <w:t>required</w:t>
      </w:r>
      <w:r w:rsidR="001F45DF" w:rsidRPr="00C9297C">
        <w:rPr>
          <w:lang w:val="en-AU"/>
        </w:rPr>
        <w:t>.</w:t>
      </w:r>
    </w:p>
    <w:p w14:paraId="2D6532B5" w14:textId="18859D63" w:rsidR="00782012" w:rsidRPr="00C9297C" w:rsidRDefault="00F764B6" w:rsidP="003273CD">
      <w:pPr>
        <w:pStyle w:val="VCAAlist1"/>
        <w:rPr>
          <w:lang w:val="en-AU"/>
        </w:rPr>
      </w:pPr>
      <w:r w:rsidRPr="00C9297C">
        <w:rPr>
          <w:lang w:val="en-AU"/>
        </w:rPr>
        <w:t xml:space="preserve">2. </w:t>
      </w:r>
      <w:r w:rsidRPr="00C9297C">
        <w:rPr>
          <w:lang w:val="en-AU"/>
        </w:rPr>
        <w:tab/>
      </w:r>
      <w:r w:rsidR="001F45DF" w:rsidRPr="00C9297C">
        <w:rPr>
          <w:lang w:val="en-AU"/>
        </w:rPr>
        <w:t>While watching, s</w:t>
      </w:r>
      <w:r w:rsidR="00782012" w:rsidRPr="00C9297C">
        <w:rPr>
          <w:lang w:val="en-AU"/>
        </w:rPr>
        <w:t>tudents list the terms that are new to them from the video.</w:t>
      </w:r>
    </w:p>
    <w:p w14:paraId="1E57167C" w14:textId="0D4865C9" w:rsidR="00782012" w:rsidRPr="00C9297C" w:rsidRDefault="00F764B6" w:rsidP="003273CD">
      <w:pPr>
        <w:pStyle w:val="VCAAlist1"/>
        <w:rPr>
          <w:lang w:val="en-AU"/>
        </w:rPr>
      </w:pPr>
      <w:r w:rsidRPr="00C9297C">
        <w:rPr>
          <w:lang w:val="en-AU"/>
        </w:rPr>
        <w:t>3.</w:t>
      </w:r>
      <w:r w:rsidRPr="00C9297C">
        <w:rPr>
          <w:lang w:val="en-AU"/>
        </w:rPr>
        <w:tab/>
      </w:r>
      <w:r w:rsidR="00782012" w:rsidRPr="00C9297C">
        <w:rPr>
          <w:lang w:val="en-AU"/>
        </w:rPr>
        <w:t xml:space="preserve">Upon conclusion of the video, record and display all the words identified by students as being new. </w:t>
      </w:r>
    </w:p>
    <w:p w14:paraId="0E064687" w14:textId="163FD717" w:rsidR="00782012" w:rsidRPr="00C9297C" w:rsidRDefault="00F764B6" w:rsidP="003273CD">
      <w:pPr>
        <w:pStyle w:val="VCAAlist1"/>
        <w:rPr>
          <w:lang w:val="en-AU"/>
        </w:rPr>
      </w:pPr>
      <w:r w:rsidRPr="00C9297C">
        <w:rPr>
          <w:lang w:val="en-AU"/>
        </w:rPr>
        <w:t>4.</w:t>
      </w:r>
      <w:r w:rsidRPr="00C9297C">
        <w:rPr>
          <w:lang w:val="en-AU"/>
        </w:rPr>
        <w:tab/>
      </w:r>
      <w:r w:rsidR="00782012" w:rsidRPr="00C9297C">
        <w:rPr>
          <w:lang w:val="en-AU"/>
        </w:rPr>
        <w:t>Working in small groups, students then research and develop a</w:t>
      </w:r>
      <w:r w:rsidR="006451D6" w:rsidRPr="00C9297C">
        <w:rPr>
          <w:lang w:val="en-AU"/>
        </w:rPr>
        <w:t xml:space="preserve"> </w:t>
      </w:r>
      <w:r w:rsidR="00782012" w:rsidRPr="00C9297C">
        <w:rPr>
          <w:lang w:val="en-AU"/>
        </w:rPr>
        <w:t>definition for each term. Allocate a few to each group</w:t>
      </w:r>
      <w:r w:rsidR="001F45DF" w:rsidRPr="00C9297C">
        <w:rPr>
          <w:lang w:val="en-AU"/>
        </w:rPr>
        <w:t>.</w:t>
      </w:r>
    </w:p>
    <w:p w14:paraId="21CC545B" w14:textId="5164DA38" w:rsidR="00782012" w:rsidRPr="00C9297C" w:rsidRDefault="00F764B6" w:rsidP="003273CD">
      <w:pPr>
        <w:pStyle w:val="VCAAlist1"/>
        <w:rPr>
          <w:lang w:val="en-AU"/>
        </w:rPr>
      </w:pPr>
      <w:r w:rsidRPr="00C9297C">
        <w:rPr>
          <w:lang w:val="en-AU"/>
        </w:rPr>
        <w:t>5.</w:t>
      </w:r>
      <w:r w:rsidRPr="00C9297C">
        <w:rPr>
          <w:lang w:val="en-AU"/>
        </w:rPr>
        <w:tab/>
      </w:r>
      <w:r w:rsidR="00782012" w:rsidRPr="00C9297C">
        <w:rPr>
          <w:lang w:val="en-AU"/>
        </w:rPr>
        <w:t xml:space="preserve">Students present and explain definitions to the class. All students record each word and its definition in their workbooks. </w:t>
      </w:r>
    </w:p>
    <w:p w14:paraId="327942E3" w14:textId="23629122" w:rsidR="00E335A3" w:rsidRPr="00C9297C" w:rsidRDefault="00782012" w:rsidP="00E335A3">
      <w:pPr>
        <w:pStyle w:val="VCAAbody"/>
        <w:rPr>
          <w:lang w:val="en-AU"/>
        </w:rPr>
      </w:pPr>
      <w:r w:rsidRPr="00C9297C">
        <w:rPr>
          <w:lang w:val="en-AU"/>
        </w:rPr>
        <w:t xml:space="preserve">Examples of words </w:t>
      </w:r>
      <w:r w:rsidR="00ED5FEF" w:rsidRPr="00C9297C">
        <w:rPr>
          <w:lang w:val="en-AU"/>
        </w:rPr>
        <w:t>students</w:t>
      </w:r>
      <w:r w:rsidRPr="00C9297C">
        <w:rPr>
          <w:lang w:val="en-AU"/>
        </w:rPr>
        <w:t xml:space="preserve"> may not know: </w:t>
      </w:r>
      <w:r w:rsidR="001F45DF" w:rsidRPr="00C9297C">
        <w:rPr>
          <w:lang w:val="en-AU"/>
        </w:rPr>
        <w:t>f</w:t>
      </w:r>
      <w:r w:rsidRPr="00C9297C">
        <w:rPr>
          <w:lang w:val="en-AU"/>
        </w:rPr>
        <w:t>iscal, fiscal policy, GDP, deficit, surplus, revenue, expenditure, infrastructure, social welfare</w:t>
      </w:r>
      <w:r w:rsidR="000F28DC" w:rsidRPr="00C9297C">
        <w:rPr>
          <w:lang w:val="en-AU"/>
        </w:rPr>
        <w:t>.</w:t>
      </w:r>
    </w:p>
    <w:p w14:paraId="17668378" w14:textId="6A6F156C" w:rsidR="00E335A3" w:rsidRPr="00C9297C" w:rsidRDefault="00E335A3" w:rsidP="003273CD">
      <w:pPr>
        <w:pStyle w:val="VCAAHeading4"/>
        <w:rPr>
          <w:lang w:val="en-AU"/>
        </w:rPr>
      </w:pPr>
      <w:r w:rsidRPr="00C9297C">
        <w:rPr>
          <w:lang w:val="en-AU"/>
        </w:rPr>
        <w:t>Online resources</w:t>
      </w:r>
    </w:p>
    <w:p w14:paraId="2506D0F2" w14:textId="09B65CCE" w:rsidR="006451D6" w:rsidRPr="00C9297C" w:rsidRDefault="00DF779B" w:rsidP="00985AB9">
      <w:pPr>
        <w:pStyle w:val="VCAAbullet"/>
        <w:rPr>
          <w:rStyle w:val="Hyperlink"/>
          <w:rFonts w:eastAsiaTheme="majorEastAsia"/>
        </w:rPr>
      </w:pPr>
      <w:hyperlink r:id="rId29" w:history="1">
        <w:r w:rsidR="001F45DF" w:rsidRPr="00C9297C">
          <w:rPr>
            <w:rStyle w:val="Hyperlink"/>
          </w:rPr>
          <w:t>‘Federal Budget 2020's tax cuts, cash splash to put Australia in record debt’ video (ABC News, YouTube)</w:t>
        </w:r>
      </w:hyperlink>
      <w:r w:rsidR="006451D6" w:rsidRPr="00C9297C">
        <w:rPr>
          <w:rStyle w:val="Hyperlink"/>
        </w:rPr>
        <w:br w:type="page"/>
      </w:r>
    </w:p>
    <w:p w14:paraId="6BD74C37" w14:textId="1BB365D5" w:rsidR="00782012" w:rsidRPr="00C9297C" w:rsidRDefault="00782012" w:rsidP="003273CD">
      <w:pPr>
        <w:pStyle w:val="VCAAHeading2"/>
        <w:rPr>
          <w:lang w:val="en-AU"/>
        </w:rPr>
      </w:pPr>
      <w:bookmarkStart w:id="11" w:name="_Toc69985005"/>
      <w:r w:rsidRPr="00C9297C">
        <w:rPr>
          <w:lang w:val="en-AU"/>
        </w:rPr>
        <w:t xml:space="preserve">Activity </w:t>
      </w:r>
      <w:r w:rsidR="006451D6" w:rsidRPr="00C9297C">
        <w:rPr>
          <w:lang w:val="en-AU"/>
        </w:rPr>
        <w:t>3</w:t>
      </w:r>
      <w:r w:rsidRPr="00C9297C">
        <w:rPr>
          <w:lang w:val="en-AU"/>
        </w:rPr>
        <w:t xml:space="preserve">: Research the latest </w:t>
      </w:r>
      <w:r w:rsidR="00D420A8" w:rsidRPr="00C9297C">
        <w:rPr>
          <w:lang w:val="en-AU"/>
        </w:rPr>
        <w:t>Australian</w:t>
      </w:r>
      <w:r w:rsidR="006367AB" w:rsidRPr="00C9297C">
        <w:rPr>
          <w:lang w:val="en-AU"/>
        </w:rPr>
        <w:t xml:space="preserve"> Government</w:t>
      </w:r>
      <w:r w:rsidRPr="00C9297C">
        <w:rPr>
          <w:lang w:val="en-AU"/>
        </w:rPr>
        <w:t xml:space="preserve"> Budget.</w:t>
      </w:r>
      <w:bookmarkEnd w:id="11"/>
    </w:p>
    <w:p w14:paraId="3D93CC19" w14:textId="1EDD08B7" w:rsidR="00782012" w:rsidRPr="00C9297C" w:rsidRDefault="006451D6" w:rsidP="003273CD">
      <w:pPr>
        <w:pStyle w:val="VCAAlist1"/>
        <w:rPr>
          <w:lang w:val="en-AU"/>
        </w:rPr>
      </w:pPr>
      <w:r w:rsidRPr="00C9297C">
        <w:rPr>
          <w:lang w:val="en-AU"/>
        </w:rPr>
        <w:t>1.</w:t>
      </w:r>
      <w:r w:rsidRPr="00C9297C">
        <w:rPr>
          <w:lang w:val="en-AU"/>
        </w:rPr>
        <w:tab/>
      </w:r>
      <w:r w:rsidR="00782012" w:rsidRPr="00C9297C">
        <w:rPr>
          <w:lang w:val="en-AU"/>
        </w:rPr>
        <w:t xml:space="preserve">Students </w:t>
      </w:r>
      <w:r w:rsidR="006367AB" w:rsidRPr="00C9297C">
        <w:rPr>
          <w:lang w:val="en-AU"/>
        </w:rPr>
        <w:t xml:space="preserve">visit the Australian Government’s </w:t>
      </w:r>
      <w:hyperlink r:id="rId30" w:anchor="one" w:history="1">
        <w:r w:rsidR="003279A4" w:rsidRPr="00C9297C">
          <w:rPr>
            <w:rStyle w:val="Hyperlink"/>
            <w:lang w:val="en-AU"/>
          </w:rPr>
          <w:t>2020–2021 Budget overview page</w:t>
        </w:r>
      </w:hyperlink>
      <w:r w:rsidR="006367AB" w:rsidRPr="00C9297C">
        <w:rPr>
          <w:lang w:val="en-AU"/>
        </w:rPr>
        <w:t xml:space="preserve"> </w:t>
      </w:r>
      <w:r w:rsidR="00782012" w:rsidRPr="00C9297C">
        <w:rPr>
          <w:lang w:val="en-AU"/>
        </w:rPr>
        <w:t xml:space="preserve">and locate the </w:t>
      </w:r>
      <w:r w:rsidR="006367AB" w:rsidRPr="00C9297C">
        <w:rPr>
          <w:lang w:val="en-AU"/>
        </w:rPr>
        <w:t>amounts estimated in the 2020–21 Budget for the following revenues and expenses:</w:t>
      </w:r>
    </w:p>
    <w:p w14:paraId="6A09A722" w14:textId="664FF677" w:rsidR="00782012" w:rsidRPr="00C9297C" w:rsidRDefault="006451D6" w:rsidP="003273CD">
      <w:pPr>
        <w:pStyle w:val="VCAAlist1"/>
        <w:rPr>
          <w:lang w:val="en-AU"/>
        </w:rPr>
      </w:pPr>
      <w:r w:rsidRPr="00C9297C">
        <w:rPr>
          <w:lang w:val="en-AU"/>
        </w:rPr>
        <w:tab/>
      </w:r>
      <w:r w:rsidR="00782012" w:rsidRPr="00C9297C">
        <w:rPr>
          <w:lang w:val="en-AU"/>
        </w:rPr>
        <w:t>Revenues</w:t>
      </w:r>
      <w:r w:rsidRPr="00C9297C">
        <w:rPr>
          <w:lang w:val="en-AU"/>
        </w:rPr>
        <w:t>:</w:t>
      </w:r>
    </w:p>
    <w:p w14:paraId="0F5DAB35" w14:textId="72632075" w:rsidR="00782012" w:rsidRPr="00C9297C" w:rsidRDefault="006451D6" w:rsidP="003273CD">
      <w:pPr>
        <w:pStyle w:val="VCAAlist2"/>
        <w:rPr>
          <w:lang w:val="en-AU"/>
        </w:rPr>
      </w:pPr>
      <w:r w:rsidRPr="00C9297C">
        <w:rPr>
          <w:lang w:val="en-AU"/>
        </w:rPr>
        <w:t>a.</w:t>
      </w:r>
      <w:r w:rsidRPr="00C9297C">
        <w:rPr>
          <w:lang w:val="en-AU"/>
        </w:rPr>
        <w:tab/>
      </w:r>
      <w:r w:rsidR="00782012" w:rsidRPr="00C9297C">
        <w:rPr>
          <w:lang w:val="en-AU"/>
        </w:rPr>
        <w:t>Individual</w:t>
      </w:r>
      <w:r w:rsidR="00864F15" w:rsidRPr="00C9297C">
        <w:rPr>
          <w:lang w:val="en-AU"/>
        </w:rPr>
        <w:t>s</w:t>
      </w:r>
      <w:r w:rsidR="00782012" w:rsidRPr="00C9297C">
        <w:rPr>
          <w:lang w:val="en-AU"/>
        </w:rPr>
        <w:t xml:space="preserve"> income tax </w:t>
      </w:r>
    </w:p>
    <w:p w14:paraId="177DBA4B" w14:textId="441FB9B0" w:rsidR="00782012" w:rsidRPr="00C9297C" w:rsidRDefault="006451D6" w:rsidP="003273CD">
      <w:pPr>
        <w:pStyle w:val="VCAAlist2"/>
        <w:rPr>
          <w:lang w:val="en-AU"/>
        </w:rPr>
      </w:pPr>
      <w:r w:rsidRPr="00C9297C">
        <w:rPr>
          <w:lang w:val="en-AU"/>
        </w:rPr>
        <w:t>b.</w:t>
      </w:r>
      <w:r w:rsidRPr="00C9297C">
        <w:rPr>
          <w:lang w:val="en-AU"/>
        </w:rPr>
        <w:tab/>
      </w:r>
      <w:r w:rsidR="00782012" w:rsidRPr="00C9297C">
        <w:rPr>
          <w:lang w:val="en-AU"/>
        </w:rPr>
        <w:t>Company and resource rent taxes</w:t>
      </w:r>
    </w:p>
    <w:p w14:paraId="4D607EE6" w14:textId="782E7F56" w:rsidR="00782012" w:rsidRPr="00C9297C" w:rsidRDefault="006451D6" w:rsidP="003273CD">
      <w:pPr>
        <w:pStyle w:val="VCAAlist2"/>
        <w:rPr>
          <w:lang w:val="en-AU"/>
        </w:rPr>
      </w:pPr>
      <w:r w:rsidRPr="00C9297C">
        <w:rPr>
          <w:lang w:val="en-AU"/>
        </w:rPr>
        <w:t>c.</w:t>
      </w:r>
      <w:r w:rsidRPr="00C9297C">
        <w:rPr>
          <w:lang w:val="en-AU"/>
        </w:rPr>
        <w:tab/>
      </w:r>
      <w:r w:rsidR="00782012" w:rsidRPr="00C9297C">
        <w:rPr>
          <w:lang w:val="en-AU"/>
        </w:rPr>
        <w:t>Sales taxes (GST)</w:t>
      </w:r>
      <w:r w:rsidR="001A4DAD" w:rsidRPr="00C9297C">
        <w:rPr>
          <w:lang w:val="en-AU"/>
        </w:rPr>
        <w:t>.</w:t>
      </w:r>
    </w:p>
    <w:p w14:paraId="09F12B7A" w14:textId="24AF21AD" w:rsidR="00782012" w:rsidRPr="00C9297C" w:rsidRDefault="006451D6" w:rsidP="003273CD">
      <w:pPr>
        <w:pStyle w:val="VCAAlist1"/>
        <w:rPr>
          <w:lang w:val="en-AU"/>
        </w:rPr>
      </w:pPr>
      <w:r w:rsidRPr="00C9297C">
        <w:rPr>
          <w:lang w:val="en-AU"/>
        </w:rPr>
        <w:tab/>
      </w:r>
      <w:r w:rsidR="00782012" w:rsidRPr="00C9297C">
        <w:rPr>
          <w:lang w:val="en-AU"/>
        </w:rPr>
        <w:t>Expenses</w:t>
      </w:r>
      <w:r w:rsidRPr="00C9297C">
        <w:rPr>
          <w:lang w:val="en-AU"/>
        </w:rPr>
        <w:t>:</w:t>
      </w:r>
    </w:p>
    <w:p w14:paraId="041DACB5" w14:textId="18CC3457" w:rsidR="00782012" w:rsidRPr="00C9297C" w:rsidRDefault="006451D6" w:rsidP="003273CD">
      <w:pPr>
        <w:pStyle w:val="VCAAlist2"/>
        <w:rPr>
          <w:lang w:val="en-AU"/>
        </w:rPr>
      </w:pPr>
      <w:r w:rsidRPr="00C9297C">
        <w:rPr>
          <w:lang w:val="en-AU"/>
        </w:rPr>
        <w:t>a.</w:t>
      </w:r>
      <w:r w:rsidRPr="00C9297C">
        <w:rPr>
          <w:lang w:val="en-AU"/>
        </w:rPr>
        <w:tab/>
      </w:r>
      <w:r w:rsidR="00782012" w:rsidRPr="00C9297C">
        <w:rPr>
          <w:lang w:val="en-AU"/>
        </w:rPr>
        <w:t>Social security and welfare</w:t>
      </w:r>
    </w:p>
    <w:p w14:paraId="017756E0" w14:textId="0D0E8D30" w:rsidR="00782012" w:rsidRPr="00C9297C" w:rsidRDefault="006451D6" w:rsidP="003273CD">
      <w:pPr>
        <w:pStyle w:val="VCAAlist2"/>
        <w:rPr>
          <w:lang w:val="en-AU"/>
        </w:rPr>
      </w:pPr>
      <w:r w:rsidRPr="00C9297C">
        <w:rPr>
          <w:lang w:val="en-AU"/>
        </w:rPr>
        <w:t>b.</w:t>
      </w:r>
      <w:r w:rsidRPr="00C9297C">
        <w:rPr>
          <w:lang w:val="en-AU"/>
        </w:rPr>
        <w:tab/>
      </w:r>
      <w:r w:rsidR="00782012" w:rsidRPr="00C9297C">
        <w:rPr>
          <w:lang w:val="en-AU"/>
        </w:rPr>
        <w:t>Health</w:t>
      </w:r>
    </w:p>
    <w:p w14:paraId="5A4C8EEA" w14:textId="62B84734" w:rsidR="00782012" w:rsidRPr="00C9297C" w:rsidRDefault="006451D6" w:rsidP="003273CD">
      <w:pPr>
        <w:pStyle w:val="VCAAlist2"/>
        <w:rPr>
          <w:lang w:val="en-AU"/>
        </w:rPr>
      </w:pPr>
      <w:r w:rsidRPr="00C9297C">
        <w:rPr>
          <w:lang w:val="en-AU"/>
        </w:rPr>
        <w:t>c.</w:t>
      </w:r>
      <w:r w:rsidRPr="00C9297C">
        <w:rPr>
          <w:lang w:val="en-AU"/>
        </w:rPr>
        <w:tab/>
      </w:r>
      <w:r w:rsidR="00782012" w:rsidRPr="00C9297C">
        <w:rPr>
          <w:lang w:val="en-AU"/>
        </w:rPr>
        <w:t>Education</w:t>
      </w:r>
    </w:p>
    <w:p w14:paraId="4613820C" w14:textId="060C15DD" w:rsidR="00782012" w:rsidRPr="00C9297C" w:rsidRDefault="006451D6" w:rsidP="003273CD">
      <w:pPr>
        <w:pStyle w:val="VCAAlist1"/>
        <w:rPr>
          <w:lang w:val="en-AU"/>
        </w:rPr>
      </w:pPr>
      <w:r w:rsidRPr="00C9297C">
        <w:rPr>
          <w:lang w:val="en-AU"/>
        </w:rPr>
        <w:t>2.</w:t>
      </w:r>
      <w:r w:rsidRPr="00C9297C">
        <w:rPr>
          <w:lang w:val="en-AU"/>
        </w:rPr>
        <w:tab/>
      </w:r>
      <w:r w:rsidR="00782012" w:rsidRPr="00C9297C">
        <w:rPr>
          <w:lang w:val="en-AU"/>
        </w:rPr>
        <w:t>Working in pairs student</w:t>
      </w:r>
      <w:r w:rsidR="00AC06BE" w:rsidRPr="00C9297C">
        <w:rPr>
          <w:lang w:val="en-AU"/>
        </w:rPr>
        <w:t>s</w:t>
      </w:r>
      <w:r w:rsidR="00782012" w:rsidRPr="00C9297C">
        <w:rPr>
          <w:lang w:val="en-AU"/>
        </w:rPr>
        <w:t xml:space="preserve"> </w:t>
      </w:r>
      <w:r w:rsidR="00AC06BE" w:rsidRPr="00C9297C">
        <w:rPr>
          <w:lang w:val="en-AU"/>
        </w:rPr>
        <w:t>discuss</w:t>
      </w:r>
      <w:r w:rsidR="00782012" w:rsidRPr="00C9297C">
        <w:rPr>
          <w:lang w:val="en-AU"/>
        </w:rPr>
        <w:t xml:space="preserve"> </w:t>
      </w:r>
      <w:r w:rsidR="00AC06BE" w:rsidRPr="00C9297C">
        <w:rPr>
          <w:lang w:val="en-AU"/>
        </w:rPr>
        <w:t xml:space="preserve">what is covered in each of the following areas of government spending and the amounts spent annually </w:t>
      </w:r>
      <w:r w:rsidR="00782012" w:rsidRPr="00C9297C">
        <w:rPr>
          <w:lang w:val="en-AU"/>
        </w:rPr>
        <w:t>for the following:</w:t>
      </w:r>
    </w:p>
    <w:p w14:paraId="7570DFE5" w14:textId="60DC34BC" w:rsidR="00782012" w:rsidRPr="00C9297C" w:rsidRDefault="006451D6" w:rsidP="003273CD">
      <w:pPr>
        <w:pStyle w:val="VCAAlist2"/>
        <w:rPr>
          <w:lang w:val="en-AU"/>
        </w:rPr>
      </w:pPr>
      <w:r w:rsidRPr="00C9297C">
        <w:rPr>
          <w:lang w:val="en-AU"/>
        </w:rPr>
        <w:t>a.</w:t>
      </w:r>
      <w:r w:rsidRPr="00C9297C">
        <w:rPr>
          <w:lang w:val="en-AU"/>
        </w:rPr>
        <w:tab/>
      </w:r>
      <w:r w:rsidR="00782012" w:rsidRPr="00C9297C">
        <w:rPr>
          <w:lang w:val="en-AU"/>
        </w:rPr>
        <w:t xml:space="preserve">Social </w:t>
      </w:r>
      <w:r w:rsidR="002749BE" w:rsidRPr="00C9297C">
        <w:rPr>
          <w:lang w:val="en-AU"/>
        </w:rPr>
        <w:t>s</w:t>
      </w:r>
      <w:r w:rsidR="00782012" w:rsidRPr="00C9297C">
        <w:rPr>
          <w:lang w:val="en-AU"/>
        </w:rPr>
        <w:t xml:space="preserve">ecurity and </w:t>
      </w:r>
      <w:r w:rsidR="002749BE" w:rsidRPr="00C9297C">
        <w:rPr>
          <w:lang w:val="en-AU"/>
        </w:rPr>
        <w:t>w</w:t>
      </w:r>
      <w:r w:rsidR="00782012" w:rsidRPr="00C9297C">
        <w:rPr>
          <w:lang w:val="en-AU"/>
        </w:rPr>
        <w:t>elfare</w:t>
      </w:r>
    </w:p>
    <w:p w14:paraId="064A56B8" w14:textId="5756A614" w:rsidR="00782012" w:rsidRPr="00C9297C" w:rsidRDefault="006451D6" w:rsidP="003273CD">
      <w:pPr>
        <w:pStyle w:val="VCAAlist2"/>
        <w:rPr>
          <w:lang w:val="en-AU"/>
        </w:rPr>
      </w:pPr>
      <w:r w:rsidRPr="00C9297C">
        <w:rPr>
          <w:lang w:val="en-AU"/>
        </w:rPr>
        <w:t>b.</w:t>
      </w:r>
      <w:r w:rsidRPr="00C9297C">
        <w:rPr>
          <w:lang w:val="en-AU"/>
        </w:rPr>
        <w:tab/>
      </w:r>
      <w:r w:rsidR="00782012" w:rsidRPr="00C9297C">
        <w:rPr>
          <w:lang w:val="en-AU"/>
        </w:rPr>
        <w:t>Education</w:t>
      </w:r>
    </w:p>
    <w:p w14:paraId="6CED9480" w14:textId="2B410376" w:rsidR="00782012" w:rsidRPr="00C9297C" w:rsidRDefault="006451D6" w:rsidP="003273CD">
      <w:pPr>
        <w:pStyle w:val="VCAAlist2"/>
        <w:rPr>
          <w:lang w:val="en-AU"/>
        </w:rPr>
      </w:pPr>
      <w:r w:rsidRPr="00C9297C">
        <w:rPr>
          <w:lang w:val="en-AU"/>
        </w:rPr>
        <w:t>c.</w:t>
      </w:r>
      <w:r w:rsidRPr="00C9297C">
        <w:rPr>
          <w:lang w:val="en-AU"/>
        </w:rPr>
        <w:tab/>
      </w:r>
      <w:r w:rsidR="00782012" w:rsidRPr="00C9297C">
        <w:rPr>
          <w:lang w:val="en-AU"/>
        </w:rPr>
        <w:t>Health</w:t>
      </w:r>
      <w:r w:rsidR="001A4DAD" w:rsidRPr="00C9297C">
        <w:rPr>
          <w:lang w:val="en-AU"/>
        </w:rPr>
        <w:t>.</w:t>
      </w:r>
    </w:p>
    <w:p w14:paraId="7166F386" w14:textId="4C971DF7" w:rsidR="00782012" w:rsidRPr="00C9297C" w:rsidRDefault="006451D6" w:rsidP="003273CD">
      <w:pPr>
        <w:pStyle w:val="VCAAlist1"/>
        <w:rPr>
          <w:lang w:val="en-AU"/>
        </w:rPr>
      </w:pPr>
      <w:r w:rsidRPr="00C9297C">
        <w:rPr>
          <w:lang w:val="en-AU"/>
        </w:rPr>
        <w:tab/>
      </w:r>
      <w:r w:rsidR="00782012" w:rsidRPr="00C9297C">
        <w:rPr>
          <w:lang w:val="en-AU"/>
        </w:rPr>
        <w:t>Points to discuss</w:t>
      </w:r>
      <w:r w:rsidRPr="00C9297C">
        <w:rPr>
          <w:lang w:val="en-AU"/>
        </w:rPr>
        <w:t>:</w:t>
      </w:r>
    </w:p>
    <w:p w14:paraId="159953CB" w14:textId="18AF79E2" w:rsidR="00782012" w:rsidRPr="00C9297C" w:rsidRDefault="00782012" w:rsidP="00985AB9">
      <w:pPr>
        <w:pStyle w:val="VCAAbulletlevel2"/>
      </w:pPr>
      <w:r w:rsidRPr="00C9297C">
        <w:t>What is covered by each government department?</w:t>
      </w:r>
    </w:p>
    <w:p w14:paraId="36304CD1" w14:textId="1EE3883A" w:rsidR="00782012" w:rsidRPr="00C9297C" w:rsidRDefault="00782012" w:rsidP="00985AB9">
      <w:pPr>
        <w:pStyle w:val="VCAAbulletlevel2"/>
      </w:pPr>
      <w:r w:rsidRPr="00C9297C">
        <w:t>Who benefits from each of the three areas</w:t>
      </w:r>
      <w:r w:rsidR="00BB2A4E" w:rsidRPr="00C9297C">
        <w:t xml:space="preserve"> of spending</w:t>
      </w:r>
      <w:r w:rsidRPr="00C9297C">
        <w:t>?</w:t>
      </w:r>
    </w:p>
    <w:p w14:paraId="75FFBEFF" w14:textId="19EDEA98" w:rsidR="00782012" w:rsidRPr="00C9297C" w:rsidRDefault="00782012" w:rsidP="00985AB9">
      <w:pPr>
        <w:pStyle w:val="VCAAbulletlevel2"/>
      </w:pPr>
      <w:r w:rsidRPr="00C9297C">
        <w:t xml:space="preserve">Should more or less be spent </w:t>
      </w:r>
      <w:r w:rsidR="002749BE" w:rsidRPr="00C9297C">
        <w:t>in each area, and why?</w:t>
      </w:r>
    </w:p>
    <w:p w14:paraId="6F4F2B01" w14:textId="574D94AC" w:rsidR="00782012" w:rsidRPr="00C9297C" w:rsidRDefault="00782012" w:rsidP="00985AB9">
      <w:pPr>
        <w:pStyle w:val="VCAAbulletlevel2"/>
      </w:pPr>
      <w:r w:rsidRPr="00C9297C">
        <w:t xml:space="preserve">Should governments provide these services/goods? </w:t>
      </w:r>
      <w:r w:rsidR="002749BE" w:rsidRPr="00C9297C">
        <w:t>Students g</w:t>
      </w:r>
      <w:r w:rsidRPr="00C9297C">
        <w:t>ive reasons for their answers</w:t>
      </w:r>
      <w:r w:rsidR="002749BE" w:rsidRPr="00C9297C">
        <w:t>.</w:t>
      </w:r>
    </w:p>
    <w:p w14:paraId="4CEB7AA6" w14:textId="65998AE4" w:rsidR="00782012" w:rsidRPr="00C9297C" w:rsidRDefault="006451D6" w:rsidP="003273CD">
      <w:pPr>
        <w:pStyle w:val="VCAAlist1"/>
        <w:rPr>
          <w:bCs/>
          <w:lang w:val="en-AU"/>
        </w:rPr>
      </w:pPr>
      <w:r w:rsidRPr="00C9297C">
        <w:rPr>
          <w:bCs/>
          <w:lang w:val="en-AU"/>
        </w:rPr>
        <w:t>3.</w:t>
      </w:r>
      <w:r w:rsidRPr="00C9297C">
        <w:rPr>
          <w:bCs/>
          <w:lang w:val="en-AU"/>
        </w:rPr>
        <w:tab/>
      </w:r>
      <w:r w:rsidR="002749BE" w:rsidRPr="00C9297C">
        <w:rPr>
          <w:bCs/>
          <w:lang w:val="en-AU"/>
        </w:rPr>
        <w:t>Students discuss their responses as a class. Record and display student ideas.</w:t>
      </w:r>
    </w:p>
    <w:p w14:paraId="3836D9B6" w14:textId="77777777" w:rsidR="002749BE" w:rsidRPr="00C9297C" w:rsidRDefault="006451D6">
      <w:pPr>
        <w:pStyle w:val="VCAAlist1"/>
        <w:rPr>
          <w:b/>
          <w:bCs/>
          <w:lang w:val="en-AU"/>
        </w:rPr>
      </w:pPr>
      <w:r w:rsidRPr="00C9297C">
        <w:rPr>
          <w:lang w:val="en-AU"/>
        </w:rPr>
        <w:tab/>
      </w:r>
      <w:r w:rsidR="002749BE" w:rsidRPr="00C9297C">
        <w:rPr>
          <w:b/>
          <w:bCs/>
          <w:lang w:val="en-AU"/>
        </w:rPr>
        <w:t>Example answers and justifications:</w:t>
      </w:r>
      <w:r w:rsidR="00782012" w:rsidRPr="00C9297C">
        <w:rPr>
          <w:b/>
          <w:bCs/>
          <w:lang w:val="en-AU"/>
        </w:rPr>
        <w:t xml:space="preserve"> </w:t>
      </w:r>
    </w:p>
    <w:p w14:paraId="00CD1D4E" w14:textId="762CFD20" w:rsidR="00782012" w:rsidRPr="00C9297C" w:rsidRDefault="002749BE" w:rsidP="003273CD">
      <w:pPr>
        <w:pStyle w:val="VCAAlist1"/>
        <w:rPr>
          <w:lang w:val="en-AU"/>
        </w:rPr>
      </w:pPr>
      <w:r w:rsidRPr="00C9297C">
        <w:rPr>
          <w:lang w:val="en-AU"/>
        </w:rPr>
        <w:tab/>
        <w:t xml:space="preserve">The Department of Social Services is allocated money from the </w:t>
      </w:r>
      <w:r w:rsidR="00D420A8" w:rsidRPr="00C9297C">
        <w:rPr>
          <w:lang w:val="en-AU"/>
        </w:rPr>
        <w:t>Australian Government</w:t>
      </w:r>
      <w:r w:rsidRPr="00C9297C">
        <w:rPr>
          <w:lang w:val="en-AU"/>
        </w:rPr>
        <w:t xml:space="preserve"> Budget to ensure </w:t>
      </w:r>
      <w:r w:rsidR="00782012" w:rsidRPr="00C9297C">
        <w:rPr>
          <w:lang w:val="en-AU"/>
        </w:rPr>
        <w:t xml:space="preserve">that people have enough money for basic living costs. </w:t>
      </w:r>
      <w:r w:rsidRPr="00C9297C">
        <w:rPr>
          <w:lang w:val="en-AU"/>
        </w:rPr>
        <w:t xml:space="preserve">The Department of Health </w:t>
      </w:r>
      <w:r w:rsidR="00782012" w:rsidRPr="00C9297C">
        <w:rPr>
          <w:lang w:val="en-AU"/>
        </w:rPr>
        <w:t>ensure</w:t>
      </w:r>
      <w:r w:rsidRPr="00C9297C">
        <w:rPr>
          <w:lang w:val="en-AU"/>
        </w:rPr>
        <w:t>s</w:t>
      </w:r>
      <w:r w:rsidR="00782012" w:rsidRPr="00C9297C">
        <w:rPr>
          <w:lang w:val="en-AU"/>
        </w:rPr>
        <w:t xml:space="preserve"> that people have access to health care. </w:t>
      </w:r>
      <w:r w:rsidRPr="00C9297C">
        <w:rPr>
          <w:lang w:val="en-AU"/>
        </w:rPr>
        <w:t xml:space="preserve">Department of Education, Skills and Employment ensures </w:t>
      </w:r>
      <w:r w:rsidR="00782012" w:rsidRPr="00C9297C">
        <w:rPr>
          <w:lang w:val="en-AU"/>
        </w:rPr>
        <w:t>people have access to schools and training</w:t>
      </w:r>
      <w:r w:rsidR="00AC06BE" w:rsidRPr="00C9297C">
        <w:rPr>
          <w:lang w:val="en-AU"/>
        </w:rPr>
        <w:t>.</w:t>
      </w:r>
      <w:r w:rsidR="00101FF1" w:rsidRPr="00C9297C">
        <w:rPr>
          <w:lang w:val="en-AU"/>
        </w:rPr>
        <w:t xml:space="preserve"> </w:t>
      </w:r>
      <w:r w:rsidR="00782012" w:rsidRPr="00C9297C">
        <w:rPr>
          <w:lang w:val="en-AU"/>
        </w:rPr>
        <w:t>The more money people have</w:t>
      </w:r>
      <w:r w:rsidRPr="00C9297C">
        <w:rPr>
          <w:lang w:val="en-AU"/>
        </w:rPr>
        <w:t>,</w:t>
      </w:r>
      <w:r w:rsidR="00782012" w:rsidRPr="00C9297C">
        <w:rPr>
          <w:lang w:val="en-AU"/>
        </w:rPr>
        <w:t xml:space="preserve"> the more they spend and therefore, the more they will contribute to the economy. </w:t>
      </w:r>
    </w:p>
    <w:p w14:paraId="6A556194" w14:textId="7CC2B38C" w:rsidR="006451D6" w:rsidRPr="00C9297C" w:rsidRDefault="002749BE" w:rsidP="003273CD">
      <w:pPr>
        <w:pStyle w:val="VCAAlist1"/>
        <w:rPr>
          <w:lang w:val="en-AU"/>
        </w:rPr>
      </w:pPr>
      <w:r w:rsidRPr="00C9297C">
        <w:rPr>
          <w:lang w:val="en-AU"/>
        </w:rPr>
        <w:t>4</w:t>
      </w:r>
      <w:r w:rsidR="006451D6" w:rsidRPr="00C9297C">
        <w:rPr>
          <w:lang w:val="en-AU"/>
        </w:rPr>
        <w:t>.</w:t>
      </w:r>
      <w:r w:rsidR="006451D6" w:rsidRPr="00C9297C">
        <w:rPr>
          <w:lang w:val="en-AU"/>
        </w:rPr>
        <w:tab/>
      </w:r>
      <w:r w:rsidR="00C02FEF" w:rsidRPr="00C9297C">
        <w:rPr>
          <w:lang w:val="en-AU"/>
        </w:rPr>
        <w:t>Students complete</w:t>
      </w:r>
      <w:r w:rsidR="00782012" w:rsidRPr="00C9297C">
        <w:rPr>
          <w:lang w:val="en-AU"/>
        </w:rPr>
        <w:t xml:space="preserve"> </w:t>
      </w:r>
      <w:r w:rsidR="006451D6" w:rsidRPr="00C9297C">
        <w:rPr>
          <w:b/>
          <w:bCs/>
          <w:lang w:val="en-AU"/>
        </w:rPr>
        <w:t>Worksheet A: The roles and responsibilities of government</w:t>
      </w:r>
      <w:r w:rsidR="00782012" w:rsidRPr="00C9297C">
        <w:rPr>
          <w:lang w:val="en-AU"/>
        </w:rPr>
        <w:t>. This activity could be completed in pairs or through a whole</w:t>
      </w:r>
      <w:r w:rsidRPr="00C9297C">
        <w:rPr>
          <w:lang w:val="en-AU"/>
        </w:rPr>
        <w:t>-</w:t>
      </w:r>
      <w:r w:rsidR="00782012" w:rsidRPr="00C9297C">
        <w:rPr>
          <w:lang w:val="en-AU"/>
        </w:rPr>
        <w:t>class discussion.</w:t>
      </w:r>
    </w:p>
    <w:p w14:paraId="0A781690" w14:textId="77777777" w:rsidR="006367AB" w:rsidRPr="00C9297C" w:rsidRDefault="006367AB" w:rsidP="006367AB">
      <w:pPr>
        <w:pStyle w:val="VCAAHeading4"/>
        <w:rPr>
          <w:lang w:val="en-AU"/>
        </w:rPr>
      </w:pPr>
      <w:r w:rsidRPr="00C9297C">
        <w:rPr>
          <w:lang w:val="en-AU"/>
        </w:rPr>
        <w:t>Online resources</w:t>
      </w:r>
    </w:p>
    <w:p w14:paraId="335038CB" w14:textId="07DC9A99" w:rsidR="000F28DC" w:rsidRPr="00C9297C" w:rsidRDefault="00DF779B" w:rsidP="00985AB9">
      <w:pPr>
        <w:pStyle w:val="VCAAbullet"/>
      </w:pPr>
      <w:hyperlink r:id="rId31" w:anchor="one" w:history="1">
        <w:r w:rsidR="00C02FEF" w:rsidRPr="00C9297C">
          <w:rPr>
            <w:rStyle w:val="Hyperlink"/>
          </w:rPr>
          <w:t>Budget 2020–21 (Australian Government)</w:t>
        </w:r>
      </w:hyperlink>
      <w:r w:rsidR="000F28DC" w:rsidRPr="00C9297C">
        <w:br w:type="page"/>
      </w:r>
    </w:p>
    <w:p w14:paraId="3D6E2A39" w14:textId="18673911" w:rsidR="00782012" w:rsidRPr="00C9297C" w:rsidRDefault="00782012" w:rsidP="003273CD">
      <w:pPr>
        <w:pStyle w:val="VCAAHeading2"/>
        <w:rPr>
          <w:lang w:val="en-AU"/>
        </w:rPr>
      </w:pPr>
      <w:bookmarkStart w:id="12" w:name="_Toc69985006"/>
      <w:r w:rsidRPr="00C9297C">
        <w:rPr>
          <w:lang w:val="en-AU"/>
        </w:rPr>
        <w:t xml:space="preserve">Activity </w:t>
      </w:r>
      <w:r w:rsidR="006451D6" w:rsidRPr="00C9297C">
        <w:rPr>
          <w:lang w:val="en-AU"/>
        </w:rPr>
        <w:t>4</w:t>
      </w:r>
      <w:r w:rsidRPr="00C9297C">
        <w:rPr>
          <w:lang w:val="en-AU"/>
        </w:rPr>
        <w:t xml:space="preserve">: </w:t>
      </w:r>
      <w:r w:rsidR="001C4D23" w:rsidRPr="00C9297C">
        <w:rPr>
          <w:lang w:val="en-AU"/>
        </w:rPr>
        <w:t xml:space="preserve">Local </w:t>
      </w:r>
      <w:r w:rsidR="0026538A" w:rsidRPr="00C9297C">
        <w:rPr>
          <w:lang w:val="en-AU"/>
        </w:rPr>
        <w:t>g</w:t>
      </w:r>
      <w:r w:rsidR="000F28DC" w:rsidRPr="00C9297C">
        <w:rPr>
          <w:lang w:val="en-AU"/>
        </w:rPr>
        <w:t>overnment spending in the community</w:t>
      </w:r>
      <w:bookmarkEnd w:id="12"/>
    </w:p>
    <w:p w14:paraId="6018F08D" w14:textId="2F8EE101" w:rsidR="00D54211" w:rsidRPr="00C9297C" w:rsidRDefault="00CA6ADC" w:rsidP="001A4DAD">
      <w:pPr>
        <w:pStyle w:val="VCAAbody"/>
        <w:rPr>
          <w:lang w:val="en-AU"/>
        </w:rPr>
      </w:pPr>
      <w:r w:rsidRPr="00C9297C">
        <w:rPr>
          <w:lang w:val="en-AU"/>
        </w:rPr>
        <w:t>In small groups, students complete</w:t>
      </w:r>
      <w:r w:rsidR="00782012" w:rsidRPr="00C9297C">
        <w:rPr>
          <w:lang w:val="en-AU"/>
        </w:rPr>
        <w:t xml:space="preserve"> </w:t>
      </w:r>
      <w:r w:rsidR="006451D6" w:rsidRPr="00C9297C">
        <w:rPr>
          <w:b/>
          <w:bCs/>
          <w:lang w:val="en-AU"/>
        </w:rPr>
        <w:t>Worksheet B: Government spending in the community</w:t>
      </w:r>
      <w:r w:rsidR="00985AB9" w:rsidRPr="00985AB9">
        <w:rPr>
          <w:lang w:val="en-AU"/>
        </w:rPr>
        <w:t>.</w:t>
      </w:r>
      <w:r w:rsidR="001A4DAD" w:rsidRPr="00985AB9">
        <w:rPr>
          <w:lang w:val="en-AU"/>
        </w:rPr>
        <w:t xml:space="preserve"> </w:t>
      </w:r>
    </w:p>
    <w:p w14:paraId="1ED2AD0A" w14:textId="77777777" w:rsidR="00341C24" w:rsidRDefault="00D54211" w:rsidP="00341C24">
      <w:pPr>
        <w:pStyle w:val="VCAAHeading3"/>
      </w:pPr>
      <w:r w:rsidRPr="00C9297C">
        <w:t>Key points to be conveyed to students</w:t>
      </w:r>
    </w:p>
    <w:p w14:paraId="73617D73" w14:textId="5E3127DA" w:rsidR="00D54211" w:rsidRPr="00341C24" w:rsidRDefault="00D54211" w:rsidP="00341C24">
      <w:pPr>
        <w:pStyle w:val="VCAAbullet"/>
        <w:rPr>
          <w:color w:val="auto"/>
        </w:rPr>
      </w:pPr>
      <w:r w:rsidRPr="00985AB9">
        <w:t>Federal</w:t>
      </w:r>
      <w:r w:rsidR="00481C2E" w:rsidRPr="00C9297C">
        <w:t>,</w:t>
      </w:r>
      <w:r w:rsidRPr="00C9297C">
        <w:t xml:space="preserve"> </w:t>
      </w:r>
      <w:r w:rsidR="00481C2E" w:rsidRPr="00C9297C">
        <w:t>s</w:t>
      </w:r>
      <w:r w:rsidRPr="00C9297C">
        <w:t>tate a</w:t>
      </w:r>
      <w:r w:rsidR="00481C2E" w:rsidRPr="00C9297C">
        <w:t>nd</w:t>
      </w:r>
      <w:r w:rsidRPr="00C9297C">
        <w:t xml:space="preserve"> local government each has distinct, but occasionally overlapping</w:t>
      </w:r>
      <w:r w:rsidR="00E4776F" w:rsidRPr="00C9297C">
        <w:t>,</w:t>
      </w:r>
      <w:r w:rsidRPr="00C9297C">
        <w:t xml:space="preserve"> areas of responsibility. Each level of government collects taxation and </w:t>
      </w:r>
      <w:r w:rsidR="00E4776F" w:rsidRPr="00C9297C">
        <w:t>uses the revenue gained through taxation to meet their responsibilities</w:t>
      </w:r>
      <w:r w:rsidRPr="00C9297C">
        <w:t>.</w:t>
      </w:r>
      <w:r w:rsidR="00E4776F" w:rsidRPr="00C9297C">
        <w:t xml:space="preserve"> They use budgets to allocate and track spending.</w:t>
      </w:r>
    </w:p>
    <w:p w14:paraId="2585668B" w14:textId="77777777" w:rsidR="006451D6" w:rsidRPr="00C9297C" w:rsidRDefault="006451D6">
      <w:pPr>
        <w:rPr>
          <w:rFonts w:asciiTheme="majorHAnsi" w:eastAsiaTheme="majorEastAsia" w:hAnsiTheme="majorHAnsi" w:cstheme="majorBidi"/>
          <w:b/>
          <w:bCs/>
          <w:color w:val="0072AA" w:themeColor="accent1" w:themeShade="BF"/>
          <w:sz w:val="28"/>
          <w:szCs w:val="28"/>
          <w:lang w:val="en-AU"/>
        </w:rPr>
      </w:pPr>
      <w:r w:rsidRPr="00C9297C">
        <w:rPr>
          <w:lang w:val="en-AU"/>
        </w:rPr>
        <w:br w:type="page"/>
      </w:r>
    </w:p>
    <w:p w14:paraId="4C27FE4A" w14:textId="6E36C742" w:rsidR="00782012" w:rsidRPr="00C9297C" w:rsidRDefault="00782012" w:rsidP="003273CD">
      <w:pPr>
        <w:pStyle w:val="VCAAHeading2"/>
        <w:rPr>
          <w:lang w:val="en-AU"/>
        </w:rPr>
      </w:pPr>
      <w:bookmarkStart w:id="13" w:name="_Toc69985007"/>
      <w:bookmarkStart w:id="14" w:name="_Hlk67995557"/>
      <w:r w:rsidRPr="00C9297C">
        <w:rPr>
          <w:lang w:val="en-AU"/>
        </w:rPr>
        <w:t xml:space="preserve">Activity </w:t>
      </w:r>
      <w:r w:rsidR="006451D6" w:rsidRPr="00C9297C">
        <w:rPr>
          <w:lang w:val="en-AU"/>
        </w:rPr>
        <w:t>5</w:t>
      </w:r>
      <w:r w:rsidRPr="00C9297C">
        <w:rPr>
          <w:lang w:val="en-AU"/>
        </w:rPr>
        <w:t xml:space="preserve">: Government </w:t>
      </w:r>
      <w:r w:rsidR="006451D6" w:rsidRPr="00C9297C">
        <w:rPr>
          <w:lang w:val="en-AU"/>
        </w:rPr>
        <w:t>e</w:t>
      </w:r>
      <w:r w:rsidRPr="00C9297C">
        <w:rPr>
          <w:lang w:val="en-AU"/>
        </w:rPr>
        <w:t xml:space="preserve">conomic </w:t>
      </w:r>
      <w:r w:rsidR="006451D6" w:rsidRPr="00C9297C">
        <w:rPr>
          <w:lang w:val="en-AU"/>
        </w:rPr>
        <w:t>d</w:t>
      </w:r>
      <w:r w:rsidRPr="00C9297C">
        <w:rPr>
          <w:lang w:val="en-AU"/>
        </w:rPr>
        <w:t>ecision</w:t>
      </w:r>
      <w:r w:rsidR="006451D6" w:rsidRPr="00C9297C">
        <w:rPr>
          <w:lang w:val="en-AU"/>
        </w:rPr>
        <w:t>-m</w:t>
      </w:r>
      <w:r w:rsidRPr="00C9297C">
        <w:rPr>
          <w:lang w:val="en-AU"/>
        </w:rPr>
        <w:t>aking</w:t>
      </w:r>
      <w:bookmarkEnd w:id="13"/>
    </w:p>
    <w:bookmarkEnd w:id="14"/>
    <w:p w14:paraId="35534316" w14:textId="58F39EBA" w:rsidR="00782012" w:rsidRPr="00C9297C" w:rsidRDefault="00782012" w:rsidP="003273CD">
      <w:pPr>
        <w:pStyle w:val="VCAAbody"/>
        <w:rPr>
          <w:lang w:val="en-AU"/>
        </w:rPr>
      </w:pPr>
      <w:r w:rsidRPr="00C9297C">
        <w:rPr>
          <w:lang w:val="en-AU"/>
        </w:rPr>
        <w:t xml:space="preserve">Economics </w:t>
      </w:r>
      <w:r w:rsidR="006456F9" w:rsidRPr="00C9297C">
        <w:rPr>
          <w:lang w:val="en-AU"/>
        </w:rPr>
        <w:t>is concerned with</w:t>
      </w:r>
      <w:r w:rsidRPr="00C9297C">
        <w:rPr>
          <w:lang w:val="en-AU"/>
        </w:rPr>
        <w:t xml:space="preserve"> making decisions about how economic resources are going to be used and who will benefit from these economic resources. This activity looks government </w:t>
      </w:r>
      <w:r w:rsidR="001C4D23" w:rsidRPr="00C9297C">
        <w:rPr>
          <w:lang w:val="en-AU"/>
        </w:rPr>
        <w:t>as</w:t>
      </w:r>
      <w:r w:rsidRPr="00C9297C">
        <w:rPr>
          <w:lang w:val="en-AU"/>
        </w:rPr>
        <w:t xml:space="preserve"> an</w:t>
      </w:r>
      <w:r w:rsidR="006451D6" w:rsidRPr="00C9297C">
        <w:rPr>
          <w:lang w:val="en-AU"/>
        </w:rPr>
        <w:t xml:space="preserve"> </w:t>
      </w:r>
      <w:r w:rsidRPr="00C9297C">
        <w:rPr>
          <w:lang w:val="en-AU"/>
        </w:rPr>
        <w:t>important economic decision maker.</w:t>
      </w:r>
    </w:p>
    <w:p w14:paraId="27FA5917" w14:textId="79329494" w:rsidR="00782012" w:rsidRPr="00C9297C" w:rsidRDefault="00782012" w:rsidP="003273CD">
      <w:pPr>
        <w:pStyle w:val="VCAAbody"/>
        <w:rPr>
          <w:lang w:val="en-AU"/>
        </w:rPr>
      </w:pPr>
      <w:r w:rsidRPr="00C9297C">
        <w:rPr>
          <w:lang w:val="en-AU"/>
        </w:rPr>
        <w:t xml:space="preserve">Creating a government budget </w:t>
      </w:r>
      <w:r w:rsidR="000A79CC" w:rsidRPr="00C9297C">
        <w:rPr>
          <w:lang w:val="en-AU"/>
        </w:rPr>
        <w:t>entails making</w:t>
      </w:r>
      <w:r w:rsidRPr="00C9297C">
        <w:rPr>
          <w:lang w:val="en-AU"/>
        </w:rPr>
        <w:t xml:space="preserve"> economic decisions. Different government</w:t>
      </w:r>
      <w:r w:rsidR="000A79CC" w:rsidRPr="00C9297C">
        <w:rPr>
          <w:lang w:val="en-AU"/>
        </w:rPr>
        <w:t>s</w:t>
      </w:r>
      <w:r w:rsidRPr="00C9297C">
        <w:rPr>
          <w:lang w:val="en-AU"/>
        </w:rPr>
        <w:t xml:space="preserve"> will make different decisions based on what their </w:t>
      </w:r>
      <w:r w:rsidRPr="00C9297C">
        <w:rPr>
          <w:bCs/>
          <w:lang w:val="en-AU"/>
        </w:rPr>
        <w:t>economic priorities</w:t>
      </w:r>
      <w:r w:rsidRPr="00C9297C">
        <w:rPr>
          <w:lang w:val="en-AU"/>
        </w:rPr>
        <w:t xml:space="preserve"> are. For example, to many people</w:t>
      </w:r>
      <w:r w:rsidR="000A79CC" w:rsidRPr="00C9297C">
        <w:rPr>
          <w:lang w:val="en-AU"/>
        </w:rPr>
        <w:t>,</w:t>
      </w:r>
      <w:r w:rsidRPr="00C9297C">
        <w:rPr>
          <w:lang w:val="en-AU"/>
        </w:rPr>
        <w:t xml:space="preserve"> economic equality and social welfare </w:t>
      </w:r>
      <w:r w:rsidR="000A79CC" w:rsidRPr="00C9297C">
        <w:rPr>
          <w:lang w:val="en-AU"/>
        </w:rPr>
        <w:t>are</w:t>
      </w:r>
      <w:r w:rsidRPr="00C9297C">
        <w:rPr>
          <w:lang w:val="en-AU"/>
        </w:rPr>
        <w:t xml:space="preserve"> important</w:t>
      </w:r>
      <w:r w:rsidR="000A79CC" w:rsidRPr="00C9297C">
        <w:rPr>
          <w:lang w:val="en-AU"/>
        </w:rPr>
        <w:t>.</w:t>
      </w:r>
      <w:r w:rsidRPr="00C9297C">
        <w:rPr>
          <w:lang w:val="en-AU"/>
        </w:rPr>
        <w:t xml:space="preserve"> </w:t>
      </w:r>
      <w:r w:rsidR="000A79CC" w:rsidRPr="00C9297C">
        <w:rPr>
          <w:lang w:val="en-AU"/>
        </w:rPr>
        <w:t>T</w:t>
      </w:r>
      <w:r w:rsidRPr="00C9297C">
        <w:rPr>
          <w:lang w:val="en-AU"/>
        </w:rPr>
        <w:t>his means they value living in a community where there are not huge</w:t>
      </w:r>
      <w:r w:rsidR="006451D6" w:rsidRPr="00C9297C">
        <w:rPr>
          <w:lang w:val="en-AU"/>
        </w:rPr>
        <w:t xml:space="preserve"> </w:t>
      </w:r>
      <w:r w:rsidRPr="00C9297C">
        <w:rPr>
          <w:lang w:val="en-AU"/>
        </w:rPr>
        <w:t xml:space="preserve">wealth gaps between </w:t>
      </w:r>
      <w:r w:rsidR="000A79CC" w:rsidRPr="00C9297C">
        <w:rPr>
          <w:lang w:val="en-AU"/>
        </w:rPr>
        <w:t>groups of people</w:t>
      </w:r>
      <w:r w:rsidRPr="00C9297C">
        <w:rPr>
          <w:lang w:val="en-AU"/>
        </w:rPr>
        <w:t xml:space="preserve">. This will result in policies that aim to redistribute wealth from wealthier to poorer sections of the community. </w:t>
      </w:r>
      <w:r w:rsidR="000A79CC" w:rsidRPr="00C9297C">
        <w:rPr>
          <w:lang w:val="en-AU"/>
        </w:rPr>
        <w:t>These policies may include a</w:t>
      </w:r>
      <w:r w:rsidRPr="00C9297C">
        <w:rPr>
          <w:lang w:val="en-AU"/>
        </w:rPr>
        <w:t xml:space="preserve"> system of welfare where pensions and other government benefits</w:t>
      </w:r>
      <w:r w:rsidR="000A79CC" w:rsidRPr="00C9297C">
        <w:rPr>
          <w:lang w:val="en-AU"/>
        </w:rPr>
        <w:t>,</w:t>
      </w:r>
      <w:r w:rsidRPr="00C9297C">
        <w:rPr>
          <w:lang w:val="en-AU"/>
        </w:rPr>
        <w:t xml:space="preserve"> such as health care</w:t>
      </w:r>
      <w:r w:rsidR="000A79CC" w:rsidRPr="00C9297C">
        <w:rPr>
          <w:lang w:val="en-AU"/>
        </w:rPr>
        <w:t>,</w:t>
      </w:r>
      <w:r w:rsidRPr="00C9297C">
        <w:rPr>
          <w:lang w:val="en-AU"/>
        </w:rPr>
        <w:t xml:space="preserve"> aim to create greater economic equality in society.</w:t>
      </w:r>
      <w:r w:rsidR="000A79CC" w:rsidRPr="00C9297C">
        <w:rPr>
          <w:lang w:val="en-AU"/>
        </w:rPr>
        <w:t xml:space="preserve"> </w:t>
      </w:r>
      <w:r w:rsidRPr="00C9297C">
        <w:rPr>
          <w:lang w:val="en-AU"/>
        </w:rPr>
        <w:t xml:space="preserve">Other people value economic freedom for individuals to trade and engage in business enterprise and expect government to support businesses more. </w:t>
      </w:r>
    </w:p>
    <w:p w14:paraId="4A3886AB" w14:textId="4336C92F" w:rsidR="00782012" w:rsidRPr="00C9297C" w:rsidRDefault="000A79CC" w:rsidP="003273CD">
      <w:pPr>
        <w:pStyle w:val="VCAAbody"/>
        <w:rPr>
          <w:lang w:val="en-AU"/>
        </w:rPr>
      </w:pPr>
      <w:r w:rsidRPr="00C9297C">
        <w:rPr>
          <w:lang w:val="en-AU"/>
        </w:rPr>
        <w:t>E</w:t>
      </w:r>
      <w:r w:rsidR="00782012" w:rsidRPr="00C9297C">
        <w:rPr>
          <w:lang w:val="en-AU"/>
        </w:rPr>
        <w:t>conomic priorities and political philosophy will be reflected in economic decision</w:t>
      </w:r>
      <w:r w:rsidRPr="00C9297C">
        <w:rPr>
          <w:lang w:val="en-AU"/>
        </w:rPr>
        <w:t>-</w:t>
      </w:r>
      <w:r w:rsidR="00782012" w:rsidRPr="00C9297C">
        <w:rPr>
          <w:lang w:val="en-AU"/>
        </w:rPr>
        <w:t>making. For this reason, the way a political party will manage</w:t>
      </w:r>
      <w:r w:rsidR="006451D6" w:rsidRPr="00C9297C">
        <w:rPr>
          <w:lang w:val="en-AU"/>
        </w:rPr>
        <w:t xml:space="preserve"> </w:t>
      </w:r>
      <w:r w:rsidR="00782012" w:rsidRPr="00C9297C">
        <w:rPr>
          <w:lang w:val="en-AU"/>
        </w:rPr>
        <w:t>the economy is influenced strongly by the economic beliefs, priorities</w:t>
      </w:r>
      <w:r w:rsidR="006451D6" w:rsidRPr="00C9297C">
        <w:rPr>
          <w:lang w:val="en-AU"/>
        </w:rPr>
        <w:t xml:space="preserve"> </w:t>
      </w:r>
      <w:r w:rsidR="00782012" w:rsidRPr="00C9297C">
        <w:rPr>
          <w:lang w:val="en-AU"/>
        </w:rPr>
        <w:t xml:space="preserve">and principles of its members. </w:t>
      </w:r>
    </w:p>
    <w:p w14:paraId="75933A9D" w14:textId="55CF4470" w:rsidR="00782012" w:rsidRPr="00C9297C" w:rsidRDefault="00782012" w:rsidP="003273CD">
      <w:pPr>
        <w:pStyle w:val="VCAAbody"/>
        <w:rPr>
          <w:lang w:val="en-AU"/>
        </w:rPr>
      </w:pPr>
      <w:r w:rsidRPr="00C9297C">
        <w:rPr>
          <w:lang w:val="en-AU"/>
        </w:rPr>
        <w:t>The</w:t>
      </w:r>
      <w:r w:rsidR="006451D6" w:rsidRPr="00C9297C">
        <w:rPr>
          <w:lang w:val="en-AU"/>
        </w:rPr>
        <w:t xml:space="preserve"> </w:t>
      </w:r>
      <w:r w:rsidRPr="00C9297C">
        <w:rPr>
          <w:lang w:val="en-AU"/>
        </w:rPr>
        <w:t xml:space="preserve">economic decisions likely to be made by a political party are important considerations </w:t>
      </w:r>
      <w:r w:rsidR="000A79CC" w:rsidRPr="00C9297C">
        <w:rPr>
          <w:lang w:val="en-AU"/>
        </w:rPr>
        <w:t>for an individual</w:t>
      </w:r>
      <w:r w:rsidRPr="00C9297C">
        <w:rPr>
          <w:lang w:val="en-AU"/>
        </w:rPr>
        <w:t xml:space="preserve"> when determining who </w:t>
      </w:r>
      <w:r w:rsidR="000A79CC" w:rsidRPr="00C9297C">
        <w:rPr>
          <w:lang w:val="en-AU"/>
        </w:rPr>
        <w:t>to</w:t>
      </w:r>
      <w:r w:rsidRPr="00C9297C">
        <w:rPr>
          <w:lang w:val="en-AU"/>
        </w:rPr>
        <w:t xml:space="preserve"> vote for when electing the government in a political democracy such as Australia.</w:t>
      </w:r>
    </w:p>
    <w:p w14:paraId="2C3C99D7" w14:textId="46871747" w:rsidR="00782012" w:rsidRPr="00C9297C" w:rsidRDefault="00782012" w:rsidP="003273CD">
      <w:pPr>
        <w:pStyle w:val="VCAAbody"/>
        <w:rPr>
          <w:lang w:val="en-AU"/>
        </w:rPr>
      </w:pPr>
      <w:r w:rsidRPr="00C9297C">
        <w:rPr>
          <w:lang w:val="en-AU"/>
        </w:rPr>
        <w:t xml:space="preserve">Governments need to make economic decisions about things like: </w:t>
      </w:r>
    </w:p>
    <w:p w14:paraId="2BE689E0" w14:textId="21EC6825" w:rsidR="00782012" w:rsidRPr="00C9297C" w:rsidRDefault="00E73037" w:rsidP="00985AB9">
      <w:pPr>
        <w:pStyle w:val="VCAAbullet"/>
      </w:pPr>
      <w:r w:rsidRPr="00C9297C">
        <w:t>h</w:t>
      </w:r>
      <w:r w:rsidR="00782012" w:rsidRPr="00C9297C">
        <w:t>ow much money to collect through taxation</w:t>
      </w:r>
    </w:p>
    <w:p w14:paraId="464415C4" w14:textId="4C3BA56F" w:rsidR="00782012" w:rsidRPr="00C9297C" w:rsidRDefault="00E73037" w:rsidP="00985AB9">
      <w:pPr>
        <w:pStyle w:val="VCAAbullet"/>
      </w:pPr>
      <w:r w:rsidRPr="00C9297C">
        <w:t>w</w:t>
      </w:r>
      <w:r w:rsidR="00782012" w:rsidRPr="00C9297C">
        <w:t>hich methods of taxation to use to collect money</w:t>
      </w:r>
    </w:p>
    <w:p w14:paraId="3D03CD4E" w14:textId="5FF5BE88" w:rsidR="00782012" w:rsidRPr="00C9297C" w:rsidRDefault="00E73037" w:rsidP="00985AB9">
      <w:pPr>
        <w:pStyle w:val="VCAAbullet"/>
      </w:pPr>
      <w:r w:rsidRPr="00C9297C">
        <w:t>w</w:t>
      </w:r>
      <w:r w:rsidR="00782012" w:rsidRPr="00C9297C">
        <w:t xml:space="preserve">hich citizens or organisations should pay the most and least </w:t>
      </w:r>
      <w:r w:rsidR="006456F9" w:rsidRPr="00C9297C">
        <w:t>amounts of tax</w:t>
      </w:r>
    </w:p>
    <w:p w14:paraId="55E7FFA7" w14:textId="2C6E809C" w:rsidR="00782012" w:rsidRPr="00C9297C" w:rsidRDefault="00E73037" w:rsidP="00985AB9">
      <w:pPr>
        <w:pStyle w:val="VCAAbullet"/>
      </w:pPr>
      <w:r w:rsidRPr="00C9297C">
        <w:t>w</w:t>
      </w:r>
      <w:r w:rsidR="00782012" w:rsidRPr="00C9297C">
        <w:t xml:space="preserve">ho will benefit from the money to be collected in taxation and how? </w:t>
      </w:r>
    </w:p>
    <w:p w14:paraId="5AFD462F" w14:textId="336C1731" w:rsidR="00E73037" w:rsidRPr="00C9297C" w:rsidRDefault="000D761E" w:rsidP="00E73037">
      <w:pPr>
        <w:pStyle w:val="VCAAlist1"/>
        <w:rPr>
          <w:lang w:val="en-AU"/>
        </w:rPr>
      </w:pPr>
      <w:r w:rsidRPr="00C9297C">
        <w:rPr>
          <w:lang w:val="en-AU"/>
        </w:rPr>
        <w:t>1.</w:t>
      </w:r>
      <w:r w:rsidRPr="00C9297C">
        <w:rPr>
          <w:lang w:val="en-AU"/>
        </w:rPr>
        <w:tab/>
      </w:r>
      <w:r w:rsidR="00782012" w:rsidRPr="00C9297C">
        <w:rPr>
          <w:lang w:val="en-AU"/>
        </w:rPr>
        <w:t>If a government has insufficient revenue to cover all of their proposed spending, economic decisions have to be made about how to solve this problem</w:t>
      </w:r>
      <w:r w:rsidR="00182B67" w:rsidRPr="00C9297C">
        <w:rPr>
          <w:lang w:val="en-AU"/>
        </w:rPr>
        <w:t xml:space="preserve"> (</w:t>
      </w:r>
      <w:r w:rsidR="006456F9" w:rsidRPr="00C9297C">
        <w:rPr>
          <w:lang w:val="en-AU"/>
        </w:rPr>
        <w:t xml:space="preserve">such as </w:t>
      </w:r>
      <w:r w:rsidR="00182B67" w:rsidRPr="00C9297C">
        <w:rPr>
          <w:lang w:val="en-AU"/>
        </w:rPr>
        <w:t>reducing spending or increasing revenue)</w:t>
      </w:r>
      <w:r w:rsidR="00782012" w:rsidRPr="00C9297C">
        <w:rPr>
          <w:lang w:val="en-AU"/>
        </w:rPr>
        <w:t>.</w:t>
      </w:r>
      <w:r w:rsidR="00E73037" w:rsidRPr="00C9297C">
        <w:rPr>
          <w:lang w:val="en-AU"/>
        </w:rPr>
        <w:t xml:space="preserve"> </w:t>
      </w:r>
      <w:r w:rsidR="00782012" w:rsidRPr="00C9297C">
        <w:rPr>
          <w:lang w:val="en-AU"/>
        </w:rPr>
        <w:t>Using</w:t>
      </w:r>
      <w:r w:rsidR="006451D6" w:rsidRPr="00C9297C">
        <w:rPr>
          <w:lang w:val="en-AU"/>
        </w:rPr>
        <w:t xml:space="preserve"> </w:t>
      </w:r>
      <w:r w:rsidR="00782012" w:rsidRPr="00C9297C">
        <w:rPr>
          <w:lang w:val="en-AU"/>
        </w:rPr>
        <w:t>think</w:t>
      </w:r>
      <w:r w:rsidR="00E73037" w:rsidRPr="00C9297C">
        <w:rPr>
          <w:lang w:val="en-AU"/>
        </w:rPr>
        <w:t>–</w:t>
      </w:r>
      <w:r w:rsidR="00782012" w:rsidRPr="00C9297C">
        <w:rPr>
          <w:lang w:val="en-AU"/>
        </w:rPr>
        <w:t>pair</w:t>
      </w:r>
      <w:r w:rsidR="00E73037" w:rsidRPr="00C9297C">
        <w:rPr>
          <w:lang w:val="en-AU"/>
        </w:rPr>
        <w:t>–</w:t>
      </w:r>
      <w:r w:rsidR="00782012" w:rsidRPr="00C9297C">
        <w:rPr>
          <w:lang w:val="en-AU"/>
        </w:rPr>
        <w:t>share</w:t>
      </w:r>
      <w:r w:rsidR="00E73037" w:rsidRPr="00C9297C">
        <w:rPr>
          <w:lang w:val="en-AU"/>
        </w:rPr>
        <w:t>,</w:t>
      </w:r>
      <w:r w:rsidR="00782012" w:rsidRPr="00C9297C">
        <w:rPr>
          <w:lang w:val="en-AU"/>
        </w:rPr>
        <w:t xml:space="preserve"> students brainstorm</w:t>
      </w:r>
      <w:r w:rsidR="006451D6" w:rsidRPr="00C9297C">
        <w:rPr>
          <w:lang w:val="en-AU"/>
        </w:rPr>
        <w:t xml:space="preserve"> </w:t>
      </w:r>
      <w:r w:rsidR="00782012" w:rsidRPr="00C9297C">
        <w:rPr>
          <w:lang w:val="en-AU"/>
        </w:rPr>
        <w:t xml:space="preserve">ways governments could resolve </w:t>
      </w:r>
      <w:r w:rsidR="00E73037" w:rsidRPr="00C9297C">
        <w:rPr>
          <w:lang w:val="en-AU"/>
        </w:rPr>
        <w:t>such an</w:t>
      </w:r>
      <w:r w:rsidR="00782012" w:rsidRPr="00C9297C">
        <w:rPr>
          <w:lang w:val="en-AU"/>
        </w:rPr>
        <w:t xml:space="preserve"> economic problem</w:t>
      </w:r>
      <w:r w:rsidR="00182B67" w:rsidRPr="00C9297C">
        <w:rPr>
          <w:lang w:val="en-AU"/>
        </w:rPr>
        <w:t xml:space="preserve"> using these strategies</w:t>
      </w:r>
      <w:r w:rsidR="00782012" w:rsidRPr="00C9297C">
        <w:rPr>
          <w:lang w:val="en-AU"/>
        </w:rPr>
        <w:t xml:space="preserve">. </w:t>
      </w:r>
    </w:p>
    <w:p w14:paraId="4C398B4D" w14:textId="417A55D6" w:rsidR="00782012" w:rsidRPr="00C9297C" w:rsidRDefault="00E73037" w:rsidP="003273CD">
      <w:pPr>
        <w:pStyle w:val="VCAAlist1"/>
        <w:rPr>
          <w:lang w:val="en-AU"/>
        </w:rPr>
      </w:pPr>
      <w:r w:rsidRPr="00C9297C">
        <w:rPr>
          <w:lang w:val="en-AU"/>
        </w:rPr>
        <w:tab/>
      </w:r>
      <w:r w:rsidR="00782012" w:rsidRPr="00C9297C">
        <w:rPr>
          <w:lang w:val="en-AU"/>
        </w:rPr>
        <w:t>Record and display student</w:t>
      </w:r>
      <w:r w:rsidR="006451D6" w:rsidRPr="00C9297C">
        <w:rPr>
          <w:lang w:val="en-AU"/>
        </w:rPr>
        <w:t xml:space="preserve"> </w:t>
      </w:r>
      <w:r w:rsidR="00782012" w:rsidRPr="00C9297C">
        <w:rPr>
          <w:lang w:val="en-AU"/>
        </w:rPr>
        <w:t>responses.</w:t>
      </w:r>
      <w:r w:rsidR="006451D6" w:rsidRPr="00C9297C">
        <w:rPr>
          <w:lang w:val="en-AU"/>
        </w:rPr>
        <w:t xml:space="preserve"> </w:t>
      </w:r>
    </w:p>
    <w:p w14:paraId="2935FF7A" w14:textId="77777777" w:rsidR="00D55934" w:rsidRPr="00C9297C" w:rsidRDefault="000D761E">
      <w:pPr>
        <w:pStyle w:val="VCAAlist1"/>
        <w:rPr>
          <w:lang w:val="en-AU"/>
        </w:rPr>
      </w:pPr>
      <w:r w:rsidRPr="00C9297C">
        <w:rPr>
          <w:lang w:val="en-AU"/>
        </w:rPr>
        <w:t>2.</w:t>
      </w:r>
      <w:r w:rsidRPr="00C9297C">
        <w:rPr>
          <w:lang w:val="en-AU"/>
        </w:rPr>
        <w:tab/>
      </w:r>
      <w:r w:rsidR="00782012" w:rsidRPr="00C9297C">
        <w:rPr>
          <w:lang w:val="en-AU"/>
        </w:rPr>
        <w:t>Using</w:t>
      </w:r>
      <w:r w:rsidR="006451D6" w:rsidRPr="00C9297C">
        <w:rPr>
          <w:lang w:val="en-AU"/>
        </w:rPr>
        <w:t xml:space="preserve"> </w:t>
      </w:r>
      <w:r w:rsidR="00782012" w:rsidRPr="00C9297C">
        <w:rPr>
          <w:lang w:val="en-AU"/>
        </w:rPr>
        <w:t>think</w:t>
      </w:r>
      <w:r w:rsidR="00E73037" w:rsidRPr="00C9297C">
        <w:rPr>
          <w:lang w:val="en-AU"/>
        </w:rPr>
        <w:t>–</w:t>
      </w:r>
      <w:r w:rsidR="00782012" w:rsidRPr="00C9297C">
        <w:rPr>
          <w:lang w:val="en-AU"/>
        </w:rPr>
        <w:t>pair</w:t>
      </w:r>
      <w:r w:rsidR="00E73037" w:rsidRPr="00C9297C">
        <w:rPr>
          <w:lang w:val="en-AU"/>
        </w:rPr>
        <w:t>–</w:t>
      </w:r>
      <w:r w:rsidR="00782012" w:rsidRPr="00C9297C">
        <w:rPr>
          <w:lang w:val="en-AU"/>
        </w:rPr>
        <w:t xml:space="preserve">share, students discuss the potential impacts of each of the </w:t>
      </w:r>
      <w:r w:rsidR="00182B67" w:rsidRPr="00C9297C">
        <w:rPr>
          <w:lang w:val="en-AU"/>
        </w:rPr>
        <w:t>proposed solutions</w:t>
      </w:r>
      <w:r w:rsidR="00782012" w:rsidRPr="00C9297C">
        <w:rPr>
          <w:lang w:val="en-AU"/>
        </w:rPr>
        <w:t xml:space="preserve">. </w:t>
      </w:r>
      <w:r w:rsidR="00182B67" w:rsidRPr="00C9297C">
        <w:rPr>
          <w:lang w:val="en-AU"/>
        </w:rPr>
        <w:t>Student</w:t>
      </w:r>
      <w:r w:rsidR="00D55934" w:rsidRPr="00C9297C">
        <w:rPr>
          <w:lang w:val="en-AU"/>
        </w:rPr>
        <w:t>s</w:t>
      </w:r>
      <w:r w:rsidR="00182B67" w:rsidRPr="00C9297C">
        <w:rPr>
          <w:lang w:val="en-AU"/>
        </w:rPr>
        <w:t xml:space="preserve"> c</w:t>
      </w:r>
      <w:r w:rsidR="00782012" w:rsidRPr="00C9297C">
        <w:rPr>
          <w:lang w:val="en-AU"/>
        </w:rPr>
        <w:t xml:space="preserve">onsider who would </w:t>
      </w:r>
      <w:r w:rsidR="00182B67" w:rsidRPr="00C9297C">
        <w:rPr>
          <w:lang w:val="en-AU"/>
        </w:rPr>
        <w:t>benefit and who would be disadvantaged.</w:t>
      </w:r>
    </w:p>
    <w:p w14:paraId="1D6178E7" w14:textId="29081B95" w:rsidR="00782012" w:rsidRPr="00C9297C" w:rsidRDefault="00D55934" w:rsidP="003273CD">
      <w:pPr>
        <w:pStyle w:val="VCAAlist1"/>
        <w:rPr>
          <w:lang w:val="en-AU"/>
        </w:rPr>
      </w:pPr>
      <w:r w:rsidRPr="00C9297C">
        <w:rPr>
          <w:lang w:val="en-AU"/>
        </w:rPr>
        <w:tab/>
      </w:r>
      <w:r w:rsidR="00782012" w:rsidRPr="00C9297C">
        <w:rPr>
          <w:lang w:val="en-AU"/>
        </w:rPr>
        <w:t>Record and display</w:t>
      </w:r>
      <w:r w:rsidR="006451D6" w:rsidRPr="00C9297C">
        <w:rPr>
          <w:lang w:val="en-AU"/>
        </w:rPr>
        <w:t xml:space="preserve"> </w:t>
      </w:r>
      <w:r w:rsidR="00782012" w:rsidRPr="00C9297C">
        <w:rPr>
          <w:lang w:val="en-AU"/>
        </w:rPr>
        <w:t>responses.</w:t>
      </w:r>
      <w:r w:rsidR="006451D6" w:rsidRPr="00C9297C">
        <w:rPr>
          <w:lang w:val="en-AU"/>
        </w:rPr>
        <w:t xml:space="preserve"> </w:t>
      </w:r>
    </w:p>
    <w:p w14:paraId="71601F33" w14:textId="37983197" w:rsidR="000D761E" w:rsidRPr="00C9297C" w:rsidRDefault="000D761E" w:rsidP="000D761E">
      <w:pPr>
        <w:pStyle w:val="VCAAlist1"/>
        <w:rPr>
          <w:b/>
          <w:bCs/>
          <w:lang w:val="en-AU"/>
        </w:rPr>
      </w:pPr>
      <w:r w:rsidRPr="00C9297C">
        <w:rPr>
          <w:lang w:val="en-AU"/>
        </w:rPr>
        <w:tab/>
      </w:r>
      <w:r w:rsidRPr="00C9297C">
        <w:rPr>
          <w:b/>
          <w:bCs/>
          <w:lang w:val="en-AU"/>
        </w:rPr>
        <w:t>Examples of possible responses and questions to consider</w:t>
      </w:r>
      <w:r w:rsidR="00782012" w:rsidRPr="00C9297C">
        <w:rPr>
          <w:b/>
          <w:bCs/>
          <w:lang w:val="en-AU"/>
        </w:rPr>
        <w:t xml:space="preserve">: </w:t>
      </w:r>
    </w:p>
    <w:p w14:paraId="3F67EA71" w14:textId="7245384F" w:rsidR="00782012" w:rsidRPr="00C9297C" w:rsidRDefault="000D761E" w:rsidP="003273CD">
      <w:pPr>
        <w:pStyle w:val="VCAAlist2"/>
        <w:rPr>
          <w:lang w:val="en-AU"/>
        </w:rPr>
      </w:pPr>
      <w:r w:rsidRPr="00C9297C">
        <w:rPr>
          <w:lang w:val="en-AU"/>
        </w:rPr>
        <w:t>a</w:t>
      </w:r>
      <w:r w:rsidR="00782012" w:rsidRPr="00C9297C">
        <w:rPr>
          <w:lang w:val="en-AU"/>
        </w:rPr>
        <w:t xml:space="preserve">. </w:t>
      </w:r>
      <w:r w:rsidRPr="00C9297C">
        <w:rPr>
          <w:lang w:val="en-AU"/>
        </w:rPr>
        <w:tab/>
      </w:r>
      <w:r w:rsidR="00782012" w:rsidRPr="00C9297C">
        <w:rPr>
          <w:b/>
          <w:lang w:val="en-AU"/>
        </w:rPr>
        <w:t>Decrease the overall level of spending</w:t>
      </w:r>
      <w:r w:rsidR="003D4C1F" w:rsidRPr="00C9297C">
        <w:rPr>
          <w:lang w:val="en-AU"/>
        </w:rPr>
        <w:t>. I</w:t>
      </w:r>
      <w:r w:rsidR="00782012" w:rsidRPr="00C9297C">
        <w:rPr>
          <w:lang w:val="en-AU"/>
        </w:rPr>
        <w:t xml:space="preserve">n what areas should spending be reduced? How will this affect the community and different groups within it? Consider </w:t>
      </w:r>
      <w:r w:rsidR="003D4C1F" w:rsidRPr="00C9297C">
        <w:rPr>
          <w:lang w:val="en-AU"/>
        </w:rPr>
        <w:t>who benefits and who does not.</w:t>
      </w:r>
      <w:r w:rsidR="00782012" w:rsidRPr="00C9297C">
        <w:rPr>
          <w:lang w:val="en-AU"/>
        </w:rPr>
        <w:t xml:space="preserve"> Is it ethical to reduce spending in certain areas</w:t>
      </w:r>
      <w:r w:rsidR="003D4C1F" w:rsidRPr="00C9297C">
        <w:rPr>
          <w:lang w:val="en-AU"/>
        </w:rPr>
        <w:t>,</w:t>
      </w:r>
      <w:r w:rsidR="00782012" w:rsidRPr="00C9297C">
        <w:rPr>
          <w:lang w:val="en-AU"/>
        </w:rPr>
        <w:t xml:space="preserve"> </w:t>
      </w:r>
      <w:r w:rsidR="003D4C1F" w:rsidRPr="00C9297C">
        <w:rPr>
          <w:lang w:val="en-AU"/>
        </w:rPr>
        <w:t>f</w:t>
      </w:r>
      <w:r w:rsidR="00782012" w:rsidRPr="00C9297C">
        <w:rPr>
          <w:lang w:val="en-AU"/>
        </w:rPr>
        <w:t>or example</w:t>
      </w:r>
      <w:r w:rsidR="003D4C1F" w:rsidRPr="00C9297C">
        <w:rPr>
          <w:lang w:val="en-AU"/>
        </w:rPr>
        <w:t>,</w:t>
      </w:r>
      <w:r w:rsidR="00782012" w:rsidRPr="00C9297C">
        <w:rPr>
          <w:lang w:val="en-AU"/>
        </w:rPr>
        <w:t xml:space="preserve"> pensions or </w:t>
      </w:r>
      <w:r w:rsidR="003D4C1F" w:rsidRPr="00C9297C">
        <w:rPr>
          <w:lang w:val="en-AU"/>
        </w:rPr>
        <w:t>h</w:t>
      </w:r>
      <w:r w:rsidR="00782012" w:rsidRPr="00C9297C">
        <w:rPr>
          <w:lang w:val="en-AU"/>
        </w:rPr>
        <w:t>ealth?</w:t>
      </w:r>
    </w:p>
    <w:p w14:paraId="1099D78E" w14:textId="65273144" w:rsidR="00782012" w:rsidRPr="00C9297C" w:rsidRDefault="000D761E" w:rsidP="003273CD">
      <w:pPr>
        <w:pStyle w:val="VCAAlist2"/>
        <w:rPr>
          <w:lang w:val="en-AU"/>
        </w:rPr>
      </w:pPr>
      <w:r w:rsidRPr="00C9297C">
        <w:rPr>
          <w:lang w:val="en-AU"/>
        </w:rPr>
        <w:t>b</w:t>
      </w:r>
      <w:r w:rsidR="00782012" w:rsidRPr="00C9297C">
        <w:rPr>
          <w:lang w:val="en-AU"/>
        </w:rPr>
        <w:t>.</w:t>
      </w:r>
      <w:r w:rsidRPr="00C9297C">
        <w:rPr>
          <w:lang w:val="en-AU"/>
        </w:rPr>
        <w:tab/>
      </w:r>
      <w:r w:rsidR="00782012" w:rsidRPr="00C9297C">
        <w:rPr>
          <w:b/>
          <w:lang w:val="en-AU"/>
        </w:rPr>
        <w:t>Increase the amounts of taxation collected</w:t>
      </w:r>
      <w:r w:rsidR="003D4C1F" w:rsidRPr="00C9297C">
        <w:rPr>
          <w:lang w:val="en-AU"/>
        </w:rPr>
        <w:t>.</w:t>
      </w:r>
      <w:r w:rsidR="00782012" w:rsidRPr="00C9297C">
        <w:rPr>
          <w:lang w:val="en-AU"/>
        </w:rPr>
        <w:t xml:space="preserve"> Which taxes could be increased? Which taxes should be increased/decreased? Which groups should pay more tax or higher taxation rates? Who will be impacted by the change in each type of taxation? </w:t>
      </w:r>
      <w:r w:rsidR="003D4C1F" w:rsidRPr="00C9297C">
        <w:rPr>
          <w:lang w:val="en-AU"/>
        </w:rPr>
        <w:t xml:space="preserve">For example, which sorts of taxes disproportionally affect </w:t>
      </w:r>
      <w:r w:rsidR="00782012" w:rsidRPr="00C9297C">
        <w:rPr>
          <w:lang w:val="en-AU"/>
        </w:rPr>
        <w:t>lower socio</w:t>
      </w:r>
      <w:r w:rsidR="003D4C1F" w:rsidRPr="00C9297C">
        <w:rPr>
          <w:lang w:val="en-AU"/>
        </w:rPr>
        <w:t>-</w:t>
      </w:r>
      <w:r w:rsidR="00782012" w:rsidRPr="00C9297C">
        <w:rPr>
          <w:lang w:val="en-AU"/>
        </w:rPr>
        <w:t>economic</w:t>
      </w:r>
      <w:r w:rsidR="003D4C1F" w:rsidRPr="00C9297C">
        <w:rPr>
          <w:lang w:val="en-AU"/>
        </w:rPr>
        <w:t xml:space="preserve"> groups</w:t>
      </w:r>
      <w:r w:rsidR="00782012" w:rsidRPr="00C9297C">
        <w:rPr>
          <w:lang w:val="en-AU"/>
        </w:rPr>
        <w:t>? What are the potential consequences on other parts of the economy of increasing or decreasing certain types of taxation? Which types of taxation affect which groups in society more than others?</w:t>
      </w:r>
    </w:p>
    <w:p w14:paraId="78EF28A4" w14:textId="513311C0" w:rsidR="00782012" w:rsidRPr="00C9297C" w:rsidRDefault="000D761E" w:rsidP="003273CD">
      <w:pPr>
        <w:pStyle w:val="VCAAlist2"/>
        <w:rPr>
          <w:lang w:val="en-AU"/>
        </w:rPr>
      </w:pPr>
      <w:r w:rsidRPr="00C9297C">
        <w:rPr>
          <w:lang w:val="en-AU"/>
        </w:rPr>
        <w:t>c</w:t>
      </w:r>
      <w:r w:rsidR="00782012" w:rsidRPr="00C9297C">
        <w:rPr>
          <w:lang w:val="en-AU"/>
        </w:rPr>
        <w:t>.</w:t>
      </w:r>
      <w:r w:rsidRPr="00C9297C">
        <w:rPr>
          <w:lang w:val="en-AU"/>
        </w:rPr>
        <w:tab/>
      </w:r>
      <w:r w:rsidR="00782012" w:rsidRPr="00C9297C">
        <w:rPr>
          <w:b/>
          <w:lang w:val="en-AU"/>
        </w:rPr>
        <w:t>Borrow the extra money required</w:t>
      </w:r>
      <w:r w:rsidR="003D4C1F" w:rsidRPr="00C9297C">
        <w:rPr>
          <w:lang w:val="en-AU"/>
        </w:rPr>
        <w:t xml:space="preserve">. </w:t>
      </w:r>
      <w:r w:rsidR="00782012" w:rsidRPr="00C9297C">
        <w:rPr>
          <w:lang w:val="en-AU"/>
        </w:rPr>
        <w:t xml:space="preserve">How will the debt be </w:t>
      </w:r>
      <w:r w:rsidR="003D4C1F" w:rsidRPr="00C9297C">
        <w:rPr>
          <w:lang w:val="en-AU"/>
        </w:rPr>
        <w:t>‘</w:t>
      </w:r>
      <w:r w:rsidR="00782012" w:rsidRPr="00C9297C">
        <w:rPr>
          <w:lang w:val="en-AU"/>
        </w:rPr>
        <w:t>serviced</w:t>
      </w:r>
      <w:r w:rsidR="003D4C1F" w:rsidRPr="00C9297C">
        <w:rPr>
          <w:lang w:val="en-AU"/>
        </w:rPr>
        <w:t>’</w:t>
      </w:r>
      <w:r w:rsidR="00782012" w:rsidRPr="00C9297C">
        <w:rPr>
          <w:lang w:val="en-AU"/>
        </w:rPr>
        <w:t xml:space="preserve"> (repaid)</w:t>
      </w:r>
      <w:r w:rsidR="001D7B51" w:rsidRPr="00C9297C">
        <w:rPr>
          <w:lang w:val="en-AU"/>
        </w:rPr>
        <w:t>?</w:t>
      </w:r>
      <w:r w:rsidR="00782012" w:rsidRPr="00C9297C">
        <w:rPr>
          <w:lang w:val="en-AU"/>
        </w:rPr>
        <w:t xml:space="preserve"> </w:t>
      </w:r>
      <w:r w:rsidR="001D7B51" w:rsidRPr="00C9297C">
        <w:rPr>
          <w:lang w:val="en-AU"/>
        </w:rPr>
        <w:t>Th</w:t>
      </w:r>
      <w:r w:rsidR="00782012" w:rsidRPr="00C9297C">
        <w:rPr>
          <w:lang w:val="en-AU"/>
        </w:rPr>
        <w:t>e</w:t>
      </w:r>
      <w:r w:rsidR="006451D6" w:rsidRPr="00C9297C">
        <w:rPr>
          <w:lang w:val="en-AU"/>
        </w:rPr>
        <w:t xml:space="preserve"> </w:t>
      </w:r>
      <w:r w:rsidR="00782012" w:rsidRPr="00C9297C">
        <w:rPr>
          <w:lang w:val="en-AU"/>
        </w:rPr>
        <w:t>government will need to repay both interest and the principal of any loans taken out.</w:t>
      </w:r>
    </w:p>
    <w:p w14:paraId="6EDC653E" w14:textId="5DFC5B00" w:rsidR="008C0A71" w:rsidRPr="00C9297C" w:rsidRDefault="000D761E" w:rsidP="000D761E">
      <w:pPr>
        <w:pStyle w:val="VCAAlist2"/>
        <w:rPr>
          <w:lang w:val="en-AU"/>
        </w:rPr>
      </w:pPr>
      <w:r w:rsidRPr="00C9297C">
        <w:rPr>
          <w:lang w:val="en-AU"/>
        </w:rPr>
        <w:t>d</w:t>
      </w:r>
      <w:r w:rsidR="00782012" w:rsidRPr="00C9297C">
        <w:rPr>
          <w:lang w:val="en-AU"/>
        </w:rPr>
        <w:t>.</w:t>
      </w:r>
      <w:r w:rsidRPr="00C9297C">
        <w:rPr>
          <w:lang w:val="en-AU"/>
        </w:rPr>
        <w:tab/>
      </w:r>
      <w:r w:rsidR="00782012" w:rsidRPr="00C9297C">
        <w:rPr>
          <w:b/>
          <w:lang w:val="en-AU"/>
        </w:rPr>
        <w:t>Sell assets owned by the government to finance the spending</w:t>
      </w:r>
      <w:r w:rsidR="000F3956" w:rsidRPr="00C9297C">
        <w:rPr>
          <w:lang w:val="en-AU"/>
        </w:rPr>
        <w:t>.</w:t>
      </w:r>
      <w:r w:rsidR="00782012" w:rsidRPr="00C9297C">
        <w:rPr>
          <w:lang w:val="en-AU"/>
        </w:rPr>
        <w:t xml:space="preserve"> </w:t>
      </w:r>
      <w:r w:rsidR="000F3956" w:rsidRPr="00C9297C">
        <w:rPr>
          <w:lang w:val="en-AU"/>
        </w:rPr>
        <w:t>W</w:t>
      </w:r>
      <w:r w:rsidR="00782012" w:rsidRPr="00C9297C">
        <w:rPr>
          <w:lang w:val="en-AU"/>
        </w:rPr>
        <w:t>hich assets could</w:t>
      </w:r>
      <w:r w:rsidR="006451D6" w:rsidRPr="00C9297C">
        <w:rPr>
          <w:lang w:val="en-AU"/>
        </w:rPr>
        <w:t xml:space="preserve"> </w:t>
      </w:r>
      <w:r w:rsidR="00782012" w:rsidRPr="00C9297C">
        <w:rPr>
          <w:lang w:val="en-AU"/>
        </w:rPr>
        <w:t>be sold/ why? Who could they be sold to? What would the impact on the community be? Consider the ethical implications of this</w:t>
      </w:r>
      <w:r w:rsidR="000F3956" w:rsidRPr="00C9297C">
        <w:rPr>
          <w:lang w:val="en-AU"/>
        </w:rPr>
        <w:t>.</w:t>
      </w:r>
      <w:r w:rsidR="00782012" w:rsidRPr="00C9297C">
        <w:rPr>
          <w:lang w:val="en-AU"/>
        </w:rPr>
        <w:t xml:space="preserve"> How might future earnings from those assets be covered in the future?</w:t>
      </w:r>
      <w:r w:rsidR="006451D6" w:rsidRPr="00C9297C">
        <w:rPr>
          <w:lang w:val="en-AU"/>
        </w:rPr>
        <w:t xml:space="preserve"> </w:t>
      </w:r>
    </w:p>
    <w:p w14:paraId="0EFA2BDE" w14:textId="43744823" w:rsidR="008C0A71" w:rsidRPr="00C9297C" w:rsidRDefault="008C0A71" w:rsidP="008C0A71">
      <w:pPr>
        <w:pStyle w:val="VCAAHeading3"/>
      </w:pPr>
      <w:r w:rsidRPr="00C9297C">
        <w:t>Key points to</w:t>
      </w:r>
      <w:r w:rsidR="006645C7" w:rsidRPr="00C9297C">
        <w:t xml:space="preserve"> be</w:t>
      </w:r>
      <w:r w:rsidRPr="00C9297C">
        <w:t xml:space="preserve"> convey</w:t>
      </w:r>
      <w:r w:rsidR="006645C7" w:rsidRPr="00C9297C">
        <w:t>ed</w:t>
      </w:r>
      <w:r w:rsidRPr="00C9297C">
        <w:t xml:space="preserve"> to students </w:t>
      </w:r>
    </w:p>
    <w:p w14:paraId="2E719E2B" w14:textId="77777777" w:rsidR="008C0A71" w:rsidRPr="00C9297C" w:rsidRDefault="008C0A71" w:rsidP="00985AB9">
      <w:pPr>
        <w:pStyle w:val="VCAAbullet"/>
      </w:pPr>
      <w:r w:rsidRPr="00C9297C">
        <w:t>Each year, governments must make decisions about what revenue they will collect and spend. Governments need to determine how much will be collected and spent, and in what areas.</w:t>
      </w:r>
    </w:p>
    <w:p w14:paraId="57CDAC24" w14:textId="77777777" w:rsidR="008C0A71" w:rsidRPr="00C9297C" w:rsidRDefault="008C0A71" w:rsidP="00985AB9">
      <w:pPr>
        <w:pStyle w:val="VCAAbullet"/>
      </w:pPr>
      <w:r w:rsidRPr="00C9297C">
        <w:t xml:space="preserve">Often a decision needs to be made about whether or not the government will go into </w:t>
      </w:r>
      <w:r w:rsidRPr="00C9297C">
        <w:rPr>
          <w:b/>
        </w:rPr>
        <w:t>deficit</w:t>
      </w:r>
      <w:r w:rsidRPr="00C9297C">
        <w:t xml:space="preserve"> (spend more than they receive), </w:t>
      </w:r>
      <w:r w:rsidRPr="00C9297C">
        <w:rPr>
          <w:b/>
        </w:rPr>
        <w:t>surplus</w:t>
      </w:r>
      <w:r w:rsidRPr="00C9297C">
        <w:t xml:space="preserve"> (spend less than they receive) or </w:t>
      </w:r>
      <w:r w:rsidRPr="00C9297C">
        <w:rPr>
          <w:b/>
        </w:rPr>
        <w:t>balance the budget</w:t>
      </w:r>
      <w:r w:rsidRPr="00C9297C">
        <w:t xml:space="preserve"> (spend the same amount that they receive). </w:t>
      </w:r>
    </w:p>
    <w:p w14:paraId="0851B6BA" w14:textId="77777777" w:rsidR="008C0A71" w:rsidRPr="00C9297C" w:rsidRDefault="008C0A71" w:rsidP="00985AB9">
      <w:pPr>
        <w:pStyle w:val="VCAAbullet"/>
      </w:pPr>
      <w:r w:rsidRPr="00C9297C">
        <w:t>These decisions are dependent on the needs in the country at the time and the economic and political priorities of the government itself.</w:t>
      </w:r>
    </w:p>
    <w:p w14:paraId="5C80EFD6" w14:textId="77777777" w:rsidR="008C0A71" w:rsidRPr="00C9297C" w:rsidRDefault="008C0A71" w:rsidP="000D761E">
      <w:pPr>
        <w:pStyle w:val="VCAAlist2"/>
        <w:rPr>
          <w:lang w:val="en-AU"/>
        </w:rPr>
      </w:pPr>
    </w:p>
    <w:p w14:paraId="42BF2E70" w14:textId="3B655408" w:rsidR="001C4D23" w:rsidRPr="00C9297C" w:rsidRDefault="001C4D23" w:rsidP="000D761E">
      <w:pPr>
        <w:pStyle w:val="VCAAlist2"/>
        <w:rPr>
          <w:lang w:val="en-AU"/>
        </w:rPr>
      </w:pPr>
    </w:p>
    <w:p w14:paraId="11A1EE3B" w14:textId="77777777" w:rsidR="00675348" w:rsidRPr="00C9297C" w:rsidRDefault="00675348">
      <w:pPr>
        <w:rPr>
          <w:rFonts w:ascii="Arial" w:hAnsi="Arial" w:cs="Arial"/>
          <w:color w:val="0F7EB4"/>
          <w:sz w:val="32"/>
          <w:szCs w:val="28"/>
          <w:lang w:val="en-AU"/>
        </w:rPr>
      </w:pPr>
      <w:r w:rsidRPr="00C9297C">
        <w:rPr>
          <w:lang w:val="en-AU"/>
        </w:rPr>
        <w:br w:type="page"/>
      </w:r>
    </w:p>
    <w:p w14:paraId="535D6BC6" w14:textId="15A2624D" w:rsidR="001C4D23" w:rsidRPr="00C9297C" w:rsidRDefault="001C4D23" w:rsidP="001C4D23">
      <w:pPr>
        <w:pStyle w:val="VCAAHeading2"/>
        <w:rPr>
          <w:lang w:val="en-AU"/>
        </w:rPr>
      </w:pPr>
      <w:bookmarkStart w:id="15" w:name="_Toc69985008"/>
      <w:r w:rsidRPr="00C9297C">
        <w:rPr>
          <w:lang w:val="en-AU"/>
        </w:rPr>
        <w:t>Activity 6: Writing a funding proposal</w:t>
      </w:r>
      <w:bookmarkEnd w:id="15"/>
      <w:r w:rsidRPr="00C9297C">
        <w:rPr>
          <w:lang w:val="en-AU"/>
        </w:rPr>
        <w:t xml:space="preserve"> </w:t>
      </w:r>
    </w:p>
    <w:p w14:paraId="39558C7A" w14:textId="2F17BBC4" w:rsidR="001C4D23" w:rsidRPr="00C9297C" w:rsidRDefault="001C4D23" w:rsidP="00675348">
      <w:pPr>
        <w:pStyle w:val="VCAAbody"/>
        <w:rPr>
          <w:lang w:val="en-AU"/>
        </w:rPr>
      </w:pPr>
      <w:r w:rsidRPr="00C9297C">
        <w:rPr>
          <w:lang w:val="en-AU"/>
        </w:rPr>
        <w:t xml:space="preserve">Community groups and individuals are commonly required to submit a proposal to government to obtain government funding for a project. This activity introduces students </w:t>
      </w:r>
      <w:r w:rsidR="00C360FB" w:rsidRPr="00C9297C">
        <w:rPr>
          <w:lang w:val="en-AU"/>
        </w:rPr>
        <w:t>to the tasks in writing a proposal and presenting it for approval.</w:t>
      </w:r>
    </w:p>
    <w:p w14:paraId="1FC3390E" w14:textId="3C8B2379" w:rsidR="00782012" w:rsidRPr="00C9297C" w:rsidRDefault="001C4D23" w:rsidP="003273CD">
      <w:pPr>
        <w:pStyle w:val="VCAAlist1"/>
        <w:rPr>
          <w:u w:val="single"/>
          <w:lang w:val="en-AU"/>
        </w:rPr>
      </w:pPr>
      <w:r w:rsidRPr="00C9297C">
        <w:rPr>
          <w:lang w:val="en-AU"/>
        </w:rPr>
        <w:t>1.</w:t>
      </w:r>
      <w:r w:rsidR="000D761E" w:rsidRPr="00C9297C">
        <w:rPr>
          <w:lang w:val="en-AU"/>
        </w:rPr>
        <w:tab/>
      </w:r>
      <w:r w:rsidR="00782012" w:rsidRPr="00C9297C">
        <w:rPr>
          <w:lang w:val="en-AU"/>
        </w:rPr>
        <w:t xml:space="preserve">Students work in small groups to develop a proposal for government spending as detailed in </w:t>
      </w:r>
      <w:r w:rsidR="000D761E" w:rsidRPr="00C9297C">
        <w:rPr>
          <w:b/>
          <w:bCs/>
          <w:color w:val="auto"/>
          <w:lang w:val="en-AU"/>
        </w:rPr>
        <w:t>Worksheet C: Writing a funding proposal</w:t>
      </w:r>
      <w:r w:rsidR="00882159" w:rsidRPr="00C9297C">
        <w:rPr>
          <w:color w:val="auto"/>
          <w:lang w:val="en-AU"/>
        </w:rPr>
        <w:t>.</w:t>
      </w:r>
      <w:r w:rsidR="00100896" w:rsidRPr="00C9297C">
        <w:rPr>
          <w:color w:val="auto"/>
          <w:lang w:val="en-AU"/>
        </w:rPr>
        <w:t xml:space="preserve"> Students then create a short summary/pitch for their proposal, and submit their full proposals for marking.</w:t>
      </w:r>
    </w:p>
    <w:p w14:paraId="3CC504DA" w14:textId="120A12AB" w:rsidR="00782012" w:rsidRPr="00C9297C" w:rsidRDefault="001C4D23" w:rsidP="003273CD">
      <w:pPr>
        <w:pStyle w:val="VCAAlist1"/>
        <w:rPr>
          <w:lang w:val="en-AU"/>
        </w:rPr>
      </w:pPr>
      <w:r w:rsidRPr="00C9297C">
        <w:rPr>
          <w:lang w:val="en-AU"/>
        </w:rPr>
        <w:t>2</w:t>
      </w:r>
      <w:r w:rsidR="000D761E" w:rsidRPr="00C9297C">
        <w:rPr>
          <w:lang w:val="en-AU"/>
        </w:rPr>
        <w:t>.</w:t>
      </w:r>
      <w:r w:rsidR="000D761E" w:rsidRPr="00C9297C">
        <w:rPr>
          <w:lang w:val="en-AU"/>
        </w:rPr>
        <w:tab/>
      </w:r>
      <w:r w:rsidR="00782012" w:rsidRPr="00C9297C">
        <w:rPr>
          <w:lang w:val="en-AU"/>
        </w:rPr>
        <w:t>Upon completion, students peer</w:t>
      </w:r>
      <w:r w:rsidR="00E94449" w:rsidRPr="00C9297C">
        <w:rPr>
          <w:lang w:val="en-AU"/>
        </w:rPr>
        <w:t>-</w:t>
      </w:r>
      <w:r w:rsidR="00782012" w:rsidRPr="00C9297C">
        <w:rPr>
          <w:lang w:val="en-AU"/>
        </w:rPr>
        <w:t xml:space="preserve">assess the other </w:t>
      </w:r>
      <w:r w:rsidR="00100896" w:rsidRPr="00C9297C">
        <w:rPr>
          <w:lang w:val="en-AU"/>
        </w:rPr>
        <w:t>proposal summaries</w:t>
      </w:r>
      <w:r w:rsidR="00782012" w:rsidRPr="00C9297C">
        <w:rPr>
          <w:lang w:val="en-AU"/>
        </w:rPr>
        <w:t xml:space="preserve"> from the class (this could</w:t>
      </w:r>
      <w:r w:rsidR="006451D6" w:rsidRPr="00C9297C">
        <w:rPr>
          <w:lang w:val="en-AU"/>
        </w:rPr>
        <w:t xml:space="preserve"> </w:t>
      </w:r>
      <w:r w:rsidR="00782012" w:rsidRPr="00C9297C">
        <w:rPr>
          <w:lang w:val="en-AU"/>
        </w:rPr>
        <w:t>be done anonymously).</w:t>
      </w:r>
      <w:r w:rsidR="00E94449" w:rsidRPr="00C9297C">
        <w:rPr>
          <w:lang w:val="en-AU"/>
        </w:rPr>
        <w:t xml:space="preserve"> </w:t>
      </w:r>
      <w:r w:rsidR="00782012" w:rsidRPr="00C9297C">
        <w:rPr>
          <w:lang w:val="en-AU"/>
        </w:rPr>
        <w:t xml:space="preserve">Students select the proposal they think is the </w:t>
      </w:r>
      <w:r w:rsidR="00E94449" w:rsidRPr="00C9297C">
        <w:rPr>
          <w:lang w:val="en-AU"/>
        </w:rPr>
        <w:t>way</w:t>
      </w:r>
      <w:r w:rsidR="00782012" w:rsidRPr="00C9297C">
        <w:rPr>
          <w:lang w:val="en-AU"/>
        </w:rPr>
        <w:t xml:space="preserve"> </w:t>
      </w:r>
      <w:r w:rsidR="00E94449" w:rsidRPr="00C9297C">
        <w:rPr>
          <w:lang w:val="en-AU"/>
        </w:rPr>
        <w:t>to spend the</w:t>
      </w:r>
      <w:r w:rsidR="00782012" w:rsidRPr="00C9297C">
        <w:rPr>
          <w:lang w:val="en-AU"/>
        </w:rPr>
        <w:t xml:space="preserve"> $25 million of government</w:t>
      </w:r>
      <w:r w:rsidR="00E94449" w:rsidRPr="00C9297C">
        <w:rPr>
          <w:lang w:val="en-AU"/>
        </w:rPr>
        <w:t xml:space="preserve"> funds, considering their knowledge of economic decision-making</w:t>
      </w:r>
      <w:r w:rsidR="00782012" w:rsidRPr="00C9297C">
        <w:rPr>
          <w:lang w:val="en-AU"/>
        </w:rPr>
        <w:t xml:space="preserve">. Students record the reasons why they made this decision. </w:t>
      </w:r>
    </w:p>
    <w:p w14:paraId="6D57F775" w14:textId="764A3ED7" w:rsidR="00782012" w:rsidRPr="00C9297C" w:rsidRDefault="001C4D23" w:rsidP="003273CD">
      <w:pPr>
        <w:pStyle w:val="VCAAlist1"/>
        <w:rPr>
          <w:lang w:val="en-AU"/>
        </w:rPr>
      </w:pPr>
      <w:r w:rsidRPr="00C9297C">
        <w:rPr>
          <w:lang w:val="en-AU"/>
        </w:rPr>
        <w:t>3</w:t>
      </w:r>
      <w:r w:rsidR="000D761E" w:rsidRPr="00C9297C">
        <w:rPr>
          <w:lang w:val="en-AU"/>
        </w:rPr>
        <w:t>.</w:t>
      </w:r>
      <w:r w:rsidR="000D761E" w:rsidRPr="00C9297C">
        <w:rPr>
          <w:lang w:val="en-AU"/>
        </w:rPr>
        <w:tab/>
      </w:r>
      <w:r w:rsidR="00782012" w:rsidRPr="00C9297C">
        <w:rPr>
          <w:lang w:val="en-AU"/>
        </w:rPr>
        <w:t>Based on a vote, the class declares</w:t>
      </w:r>
      <w:r w:rsidR="006451D6" w:rsidRPr="00C9297C">
        <w:rPr>
          <w:lang w:val="en-AU"/>
        </w:rPr>
        <w:t xml:space="preserve"> </w:t>
      </w:r>
      <w:r w:rsidR="00782012" w:rsidRPr="00C9297C">
        <w:rPr>
          <w:lang w:val="en-AU"/>
        </w:rPr>
        <w:t xml:space="preserve">a winning proposal. </w:t>
      </w:r>
    </w:p>
    <w:p w14:paraId="62BD42A8" w14:textId="1D888B22" w:rsidR="00782012" w:rsidRPr="00C9297C" w:rsidRDefault="00782012" w:rsidP="00744D98">
      <w:pPr>
        <w:pStyle w:val="VCAAHeading2"/>
        <w:rPr>
          <w:lang w:val="en-AU"/>
        </w:rPr>
      </w:pPr>
      <w:bookmarkStart w:id="16" w:name="_Toc69985009"/>
      <w:r w:rsidRPr="00C9297C">
        <w:rPr>
          <w:lang w:val="en-AU"/>
        </w:rPr>
        <w:t xml:space="preserve">Activity </w:t>
      </w:r>
      <w:r w:rsidR="00675348" w:rsidRPr="00C9297C">
        <w:rPr>
          <w:lang w:val="en-AU"/>
        </w:rPr>
        <w:t>7</w:t>
      </w:r>
      <w:r w:rsidR="000D761E" w:rsidRPr="00C9297C">
        <w:rPr>
          <w:lang w:val="en-AU"/>
        </w:rPr>
        <w:t>:</w:t>
      </w:r>
      <w:r w:rsidR="000F28DC" w:rsidRPr="00C9297C">
        <w:rPr>
          <w:lang w:val="en-AU"/>
        </w:rPr>
        <w:t xml:space="preserve"> Government budgets and unexpected events</w:t>
      </w:r>
      <w:bookmarkEnd w:id="16"/>
    </w:p>
    <w:p w14:paraId="1C9F6C64" w14:textId="0BCD3E3B" w:rsidR="00782012" w:rsidRPr="00C9297C" w:rsidRDefault="00E94449" w:rsidP="006B2F99">
      <w:pPr>
        <w:pStyle w:val="VCAAbody"/>
        <w:rPr>
          <w:lang w:val="en-AU"/>
        </w:rPr>
      </w:pPr>
      <w:r w:rsidRPr="00C9297C">
        <w:rPr>
          <w:lang w:val="en-AU"/>
        </w:rPr>
        <w:t>Students complete</w:t>
      </w:r>
      <w:r w:rsidR="00782012" w:rsidRPr="00C9297C">
        <w:rPr>
          <w:lang w:val="en-AU"/>
        </w:rPr>
        <w:t xml:space="preserve"> </w:t>
      </w:r>
      <w:r w:rsidR="0023687E" w:rsidRPr="00C9297C">
        <w:rPr>
          <w:b/>
          <w:bCs/>
          <w:lang w:val="en-AU"/>
        </w:rPr>
        <w:t>Worksheet D: Unexpected events and government budgets</w:t>
      </w:r>
      <w:r w:rsidR="00782012" w:rsidRPr="00C9297C">
        <w:rPr>
          <w:lang w:val="en-AU"/>
        </w:rPr>
        <w:t xml:space="preserve">. </w:t>
      </w:r>
    </w:p>
    <w:p w14:paraId="15BD356D" w14:textId="7118D2DC" w:rsidR="000D761E" w:rsidRPr="00C9297C" w:rsidRDefault="000D761E" w:rsidP="003273CD">
      <w:pPr>
        <w:pStyle w:val="VCAAHeading3"/>
      </w:pPr>
      <w:r w:rsidRPr="00C9297C">
        <w:t xml:space="preserve">Key points to </w:t>
      </w:r>
      <w:r w:rsidR="006645C7" w:rsidRPr="00C9297C">
        <w:t xml:space="preserve">be </w:t>
      </w:r>
      <w:r w:rsidRPr="00C9297C">
        <w:t>convey</w:t>
      </w:r>
      <w:r w:rsidR="006645C7" w:rsidRPr="00C9297C">
        <w:t xml:space="preserve">ed </w:t>
      </w:r>
      <w:r w:rsidRPr="00C9297C">
        <w:t>to students</w:t>
      </w:r>
    </w:p>
    <w:p w14:paraId="28722ABF" w14:textId="61EE1702" w:rsidR="000D761E" w:rsidRPr="00C9297C" w:rsidRDefault="000D761E" w:rsidP="00985AB9">
      <w:pPr>
        <w:pStyle w:val="VCAAbullet"/>
      </w:pPr>
      <w:r w:rsidRPr="00C9297C">
        <w:t xml:space="preserve">A budget is only an estimate of the amount of revenue the government is going to receive, and what </w:t>
      </w:r>
      <w:r w:rsidR="000178E9" w:rsidRPr="00C9297C">
        <w:t>it</w:t>
      </w:r>
      <w:r w:rsidRPr="00C9297C">
        <w:t xml:space="preserve"> will spend. Unexpected events can and will often change this.</w:t>
      </w:r>
    </w:p>
    <w:p w14:paraId="72480429" w14:textId="0A88FA72" w:rsidR="00A41D65" w:rsidRPr="00C9297C" w:rsidRDefault="004A2A6A" w:rsidP="000A28F6">
      <w:pPr>
        <w:pStyle w:val="VCAAHeading1"/>
        <w:rPr>
          <w:lang w:val="en-AU"/>
        </w:rPr>
      </w:pPr>
      <w:bookmarkStart w:id="17" w:name="_Toc69985010"/>
      <w:bookmarkEnd w:id="9"/>
      <w:r w:rsidRPr="00C9297C">
        <w:rPr>
          <w:lang w:val="en-AU"/>
        </w:rPr>
        <w:t>Assessment</w:t>
      </w:r>
      <w:bookmarkEnd w:id="17"/>
    </w:p>
    <w:p w14:paraId="7C997DFE" w14:textId="288D064B" w:rsidR="00101CF8" w:rsidRPr="00C9297C" w:rsidRDefault="00101CF8" w:rsidP="00101CF8">
      <w:pPr>
        <w:pStyle w:val="VCAAbody"/>
        <w:rPr>
          <w:lang w:val="en-AU"/>
        </w:rPr>
      </w:pPr>
      <w:r w:rsidRPr="00C9297C">
        <w:rPr>
          <w:lang w:val="en-AU"/>
        </w:rPr>
        <w:t xml:space="preserve">Collect and assess worksheets and student workbooks. </w:t>
      </w:r>
    </w:p>
    <w:p w14:paraId="45374144" w14:textId="2BF8A0E3" w:rsidR="0009432C" w:rsidRPr="00C9297C" w:rsidRDefault="0009432C" w:rsidP="00101CF8">
      <w:pPr>
        <w:pStyle w:val="VCAAbody"/>
        <w:rPr>
          <w:lang w:val="en-AU"/>
        </w:rPr>
      </w:pPr>
      <w:r w:rsidRPr="00C9297C">
        <w:rPr>
          <w:lang w:val="en-AU"/>
        </w:rPr>
        <w:t>Further tests or assignments based on these activities could be developed as summative assessment</w:t>
      </w:r>
      <w:r w:rsidR="004A2A6A" w:rsidRPr="00C9297C">
        <w:rPr>
          <w:lang w:val="en-AU"/>
        </w:rPr>
        <w:t>.</w:t>
      </w:r>
    </w:p>
    <w:p w14:paraId="16B58C48" w14:textId="03CA227B" w:rsidR="003273CD" w:rsidRPr="00C9297C" w:rsidRDefault="003273CD" w:rsidP="00101CF8">
      <w:pPr>
        <w:pStyle w:val="VCAAbody"/>
        <w:rPr>
          <w:lang w:val="en-AU"/>
        </w:rPr>
      </w:pPr>
    </w:p>
    <w:sectPr w:rsidR="003273CD" w:rsidRPr="00C9297C" w:rsidSect="003273CD">
      <w:headerReference w:type="default" r:id="rId32"/>
      <w:footerReference w:type="default" r:id="rId33"/>
      <w:headerReference w:type="first" r:id="rId34"/>
      <w:footerReference w:type="first" r:id="rId35"/>
      <w:pgSz w:w="11907" w:h="16840" w:code="9"/>
      <w:pgMar w:top="1429" w:right="1134" w:bottom="1435" w:left="1134" w:header="391" w:footer="2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C9297C" w:rsidRDefault="00C9297C" w:rsidP="00304EA1">
      <w:pPr>
        <w:spacing w:after="0" w:line="240" w:lineRule="auto"/>
      </w:pPr>
      <w:r>
        <w:separator/>
      </w:r>
    </w:p>
  </w:endnote>
  <w:endnote w:type="continuationSeparator" w:id="0">
    <w:p w14:paraId="672FC29B" w14:textId="77777777" w:rsidR="00C9297C" w:rsidRDefault="00C9297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C9297C" w:rsidRDefault="00C9297C"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C9297C" w:rsidRDefault="00C9297C"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C9297C" w:rsidRPr="00D0381D" w14:paraId="70B6A535" w14:textId="77777777" w:rsidTr="00D0381D">
      <w:tc>
        <w:tcPr>
          <w:tcW w:w="1665" w:type="pct"/>
          <w:tcMar>
            <w:left w:w="0" w:type="dxa"/>
            <w:right w:w="0" w:type="dxa"/>
          </w:tcMar>
        </w:tcPr>
        <w:p w14:paraId="63AA128F" w14:textId="77777777" w:rsidR="00C9297C" w:rsidRPr="00D0381D" w:rsidRDefault="00C9297C"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C9297C" w:rsidRPr="00D0381D" w:rsidRDefault="00C9297C"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267354C5" w:rsidR="00C9297C" w:rsidRPr="00D0381D" w:rsidRDefault="00C9297C"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DF779B">
            <w:rPr>
              <w:noProof/>
              <w:color w:val="999999" w:themeColor="accent2"/>
              <w:sz w:val="18"/>
              <w:szCs w:val="18"/>
            </w:rPr>
            <w:t>i</w:t>
          </w:r>
          <w:r w:rsidRPr="00D0381D">
            <w:rPr>
              <w:color w:val="999999" w:themeColor="accent2"/>
              <w:sz w:val="18"/>
              <w:szCs w:val="18"/>
            </w:rPr>
            <w:fldChar w:fldCharType="end"/>
          </w:r>
        </w:p>
      </w:tc>
    </w:tr>
  </w:tbl>
  <w:p w14:paraId="29ECD87E" w14:textId="77777777" w:rsidR="00C9297C" w:rsidRPr="00534253" w:rsidRDefault="00C9297C"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C9297C" w:rsidRPr="00D0381D" w14:paraId="61BF007D" w14:textId="77777777" w:rsidTr="00D0381D">
      <w:tc>
        <w:tcPr>
          <w:tcW w:w="3285" w:type="dxa"/>
          <w:tcMar>
            <w:left w:w="0" w:type="dxa"/>
            <w:right w:w="0" w:type="dxa"/>
          </w:tcMar>
        </w:tcPr>
        <w:p w14:paraId="4004BF4A" w14:textId="6D57DA7A" w:rsidR="00C9297C" w:rsidRPr="00D0381D" w:rsidRDefault="00C9297C"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C9297C" w:rsidRPr="00D0381D" w:rsidRDefault="00C9297C"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17BC4180" w:rsidR="00C9297C" w:rsidRPr="00D0381D" w:rsidRDefault="00C9297C"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DF779B">
            <w:rPr>
              <w:noProof/>
              <w:color w:val="999999" w:themeColor="accent2"/>
              <w:sz w:val="18"/>
              <w:szCs w:val="18"/>
            </w:rPr>
            <w:t>10</w:t>
          </w:r>
          <w:r w:rsidRPr="00D0381D">
            <w:rPr>
              <w:color w:val="999999" w:themeColor="accent2"/>
              <w:sz w:val="18"/>
              <w:szCs w:val="18"/>
            </w:rPr>
            <w:fldChar w:fldCharType="end"/>
          </w:r>
        </w:p>
      </w:tc>
    </w:tr>
  </w:tbl>
  <w:p w14:paraId="7782ADD3" w14:textId="77777777" w:rsidR="00C9297C" w:rsidRPr="00534253" w:rsidRDefault="00C9297C"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216"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C9297C" w14:paraId="67DBFA26" w14:textId="77777777" w:rsidTr="00707E68">
      <w:tc>
        <w:tcPr>
          <w:tcW w:w="3285" w:type="dxa"/>
          <w:vAlign w:val="center"/>
        </w:tcPr>
        <w:p w14:paraId="5042C4CF" w14:textId="77777777" w:rsidR="00C9297C" w:rsidRDefault="00DF779B" w:rsidP="007619E0">
          <w:pPr>
            <w:pStyle w:val="VCAAcaptionsandfootnotes"/>
            <w:tabs>
              <w:tab w:val="right" w:pos="9639"/>
            </w:tabs>
            <w:spacing w:line="240" w:lineRule="auto"/>
            <w:rPr>
              <w:color w:val="999999" w:themeColor="accent2"/>
            </w:rPr>
          </w:pPr>
          <w:hyperlink r:id="rId1" w:history="1">
            <w:r w:rsidR="00C9297C">
              <w:rPr>
                <w:rStyle w:val="Hyperlink"/>
              </w:rPr>
              <w:t>VCAA</w:t>
            </w:r>
          </w:hyperlink>
        </w:p>
      </w:tc>
      <w:tc>
        <w:tcPr>
          <w:tcW w:w="3285" w:type="dxa"/>
          <w:vAlign w:val="center"/>
        </w:tcPr>
        <w:p w14:paraId="2C8516DC" w14:textId="77777777" w:rsidR="00C9297C" w:rsidRDefault="00C9297C"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C9297C" w:rsidRDefault="00C9297C"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C9297C" w:rsidRDefault="00C9297C"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C9297C" w:rsidRDefault="00C9297C" w:rsidP="00304EA1">
      <w:pPr>
        <w:spacing w:after="0" w:line="240" w:lineRule="auto"/>
      </w:pPr>
      <w:r>
        <w:separator/>
      </w:r>
    </w:p>
  </w:footnote>
  <w:footnote w:type="continuationSeparator" w:id="0">
    <w:p w14:paraId="50882BCF" w14:textId="77777777" w:rsidR="00C9297C" w:rsidRDefault="00C9297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4FEE25F6" w:rsidR="00C9297C" w:rsidRPr="00322123" w:rsidRDefault="00C9297C" w:rsidP="00A11696">
        <w:pPr>
          <w:pStyle w:val="VCAAbody"/>
        </w:pPr>
        <w:r>
          <w:t>Financial literacy – Government budgets, Levels 9 and 10, Economics and Business, sample activities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C9297C" w:rsidRDefault="00C9297C"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C9297C" w:rsidRPr="00A77F1C" w:rsidRDefault="00C9297C"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C9297C" w:rsidRPr="00A77F1C" w:rsidRDefault="00C9297C"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767E0692" w:rsidR="00C9297C" w:rsidRPr="00322123" w:rsidRDefault="00DF779B" w:rsidP="00881105">
    <w:pPr>
      <w:pStyle w:val="VCAAbody"/>
      <w:tabs>
        <w:tab w:val="left" w:pos="3820"/>
      </w:tabs>
    </w:pPr>
    <w:sdt>
      <w:sdtPr>
        <w:rPr>
          <w:lang w:val="en-AU"/>
        </w:r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C9297C">
          <w:rPr>
            <w:lang w:val="en-AU"/>
          </w:rPr>
          <w:t>Financial literacy – Government budgets, Levels 9 and 10, Economics and Business, sample activities</w:t>
        </w:r>
      </w:sdtContent>
    </w:sdt>
    <w:r w:rsidR="00C9297C"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690E1026" w:rsidR="00C9297C" w:rsidRPr="00210AB7" w:rsidRDefault="00C9297C"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Financial literacy – Government budgets, Levels 9 and 10, Economics and Business, sample activities</w:t>
        </w:r>
      </w:sdtContent>
    </w:sdt>
  </w:p>
  <w:p w14:paraId="6DE0A82C" w14:textId="77777777" w:rsidR="00C9297C" w:rsidRPr="00C73F9D" w:rsidRDefault="00C9297C"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2B76"/>
    <w:multiLevelType w:val="hybridMultilevel"/>
    <w:tmpl w:val="3E9C78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432E2"/>
    <w:multiLevelType w:val="hybridMultilevel"/>
    <w:tmpl w:val="A260E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A0FAF"/>
    <w:multiLevelType w:val="hybridMultilevel"/>
    <w:tmpl w:val="D1D8D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C33FA"/>
    <w:multiLevelType w:val="hybridMultilevel"/>
    <w:tmpl w:val="027806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E0CFE"/>
    <w:multiLevelType w:val="hybridMultilevel"/>
    <w:tmpl w:val="54269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AA1C52"/>
    <w:multiLevelType w:val="hybridMultilevel"/>
    <w:tmpl w:val="52641D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6635A3"/>
    <w:multiLevelType w:val="hybridMultilevel"/>
    <w:tmpl w:val="B69AE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22503C"/>
    <w:multiLevelType w:val="hybridMultilevel"/>
    <w:tmpl w:val="4C8AA0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DAA2891"/>
    <w:multiLevelType w:val="hybridMultilevel"/>
    <w:tmpl w:val="1548E17E"/>
    <w:lvl w:ilvl="0" w:tplc="CC06B40E">
      <w:start w:val="1"/>
      <w:numFmt w:val="decimal"/>
      <w:lvlText w:val="%1."/>
      <w:lvlJc w:val="left"/>
      <w:pPr>
        <w:ind w:left="790" w:hanging="4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E449EA"/>
    <w:multiLevelType w:val="hybridMultilevel"/>
    <w:tmpl w:val="98D479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9D7E9B"/>
    <w:multiLevelType w:val="hybridMultilevel"/>
    <w:tmpl w:val="CD6C5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1D2E82"/>
    <w:multiLevelType w:val="hybridMultilevel"/>
    <w:tmpl w:val="F4283026"/>
    <w:lvl w:ilvl="0" w:tplc="EAEC1AD2">
      <w:start w:val="45"/>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E20ADC"/>
    <w:multiLevelType w:val="hybridMultilevel"/>
    <w:tmpl w:val="ABE641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6524A47"/>
    <w:multiLevelType w:val="hybridMultilevel"/>
    <w:tmpl w:val="B106C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DB46B8"/>
    <w:multiLevelType w:val="hybridMultilevel"/>
    <w:tmpl w:val="848C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F7567C"/>
    <w:multiLevelType w:val="hybridMultilevel"/>
    <w:tmpl w:val="E0BC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CC0EE9"/>
    <w:multiLevelType w:val="hybridMultilevel"/>
    <w:tmpl w:val="893E7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4F2432"/>
    <w:multiLevelType w:val="hybridMultilevel"/>
    <w:tmpl w:val="B9EE8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F477EBD"/>
    <w:multiLevelType w:val="hybridMultilevel"/>
    <w:tmpl w:val="10FE3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6F1F23"/>
    <w:multiLevelType w:val="hybridMultilevel"/>
    <w:tmpl w:val="803C1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82276E"/>
    <w:multiLevelType w:val="hybridMultilevel"/>
    <w:tmpl w:val="9BB05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E0074D"/>
    <w:multiLevelType w:val="hybridMultilevel"/>
    <w:tmpl w:val="A5BE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613F7B"/>
    <w:multiLevelType w:val="hybridMultilevel"/>
    <w:tmpl w:val="0C28A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EA3962"/>
    <w:multiLevelType w:val="hybridMultilevel"/>
    <w:tmpl w:val="CA7C8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F24C87"/>
    <w:multiLevelType w:val="hybridMultilevel"/>
    <w:tmpl w:val="45DE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9E415AA"/>
    <w:multiLevelType w:val="hybridMultilevel"/>
    <w:tmpl w:val="8A267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31" w15:restartNumberingAfterBreak="0">
    <w:nsid w:val="3E2C5F57"/>
    <w:multiLevelType w:val="hybridMultilevel"/>
    <w:tmpl w:val="9860F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3" w15:restartNumberingAfterBreak="0">
    <w:nsid w:val="44B056D2"/>
    <w:multiLevelType w:val="hybridMultilevel"/>
    <w:tmpl w:val="04B87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854072"/>
    <w:multiLevelType w:val="hybridMultilevel"/>
    <w:tmpl w:val="948A0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9144F8E"/>
    <w:multiLevelType w:val="hybridMultilevel"/>
    <w:tmpl w:val="604E0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4FA94BDA"/>
    <w:multiLevelType w:val="hybridMultilevel"/>
    <w:tmpl w:val="0EA29F72"/>
    <w:lvl w:ilvl="0" w:tplc="0C09000F">
      <w:start w:val="1"/>
      <w:numFmt w:val="decimal"/>
      <w:lvlText w:val="%1."/>
      <w:lvlJc w:val="left"/>
      <w:pPr>
        <w:ind w:left="92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1223D51"/>
    <w:multiLevelType w:val="hybridMultilevel"/>
    <w:tmpl w:val="79C4C7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44E07BA"/>
    <w:multiLevelType w:val="hybridMultilevel"/>
    <w:tmpl w:val="260C086A"/>
    <w:lvl w:ilvl="0" w:tplc="3E662C3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6F37805"/>
    <w:multiLevelType w:val="hybridMultilevel"/>
    <w:tmpl w:val="23E6ABFA"/>
    <w:lvl w:ilvl="0" w:tplc="0C090015">
      <w:start w:val="1"/>
      <w:numFmt w:val="upperLetter"/>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4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5C7C4D08"/>
    <w:multiLevelType w:val="hybridMultilevel"/>
    <w:tmpl w:val="E3CEECC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D042262"/>
    <w:multiLevelType w:val="hybridMultilevel"/>
    <w:tmpl w:val="188ACE8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5" w15:restartNumberingAfterBreak="0">
    <w:nsid w:val="5DEE4925"/>
    <w:multiLevelType w:val="hybridMultilevel"/>
    <w:tmpl w:val="A8C646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F7251B2"/>
    <w:multiLevelType w:val="hybridMultilevel"/>
    <w:tmpl w:val="BEE26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06E20F5"/>
    <w:multiLevelType w:val="hybridMultilevel"/>
    <w:tmpl w:val="FD4CF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622E44B8"/>
    <w:multiLevelType w:val="hybridMultilevel"/>
    <w:tmpl w:val="881E5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2872B6C"/>
    <w:multiLevelType w:val="hybridMultilevel"/>
    <w:tmpl w:val="E15AC080"/>
    <w:lvl w:ilvl="0" w:tplc="91F60CE2">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0" w15:restartNumberingAfterBreak="0">
    <w:nsid w:val="63241AD5"/>
    <w:multiLevelType w:val="hybridMultilevel"/>
    <w:tmpl w:val="10423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3BE354B"/>
    <w:multiLevelType w:val="hybridMultilevel"/>
    <w:tmpl w:val="EC4CD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3D3510D"/>
    <w:multiLevelType w:val="hybridMultilevel"/>
    <w:tmpl w:val="D5CA6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5331CC6"/>
    <w:multiLevelType w:val="hybridMultilevel"/>
    <w:tmpl w:val="069E3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7085ACF"/>
    <w:multiLevelType w:val="hybridMultilevel"/>
    <w:tmpl w:val="0EAC4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8C77988"/>
    <w:multiLevelType w:val="hybridMultilevel"/>
    <w:tmpl w:val="77C8C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9DF6FA2"/>
    <w:multiLevelType w:val="multilevel"/>
    <w:tmpl w:val="B13CE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6A9367C4"/>
    <w:multiLevelType w:val="hybridMultilevel"/>
    <w:tmpl w:val="2058538E"/>
    <w:lvl w:ilvl="0" w:tplc="CC0213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D5F1537"/>
    <w:multiLevelType w:val="hybridMultilevel"/>
    <w:tmpl w:val="2F565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1F17D86"/>
    <w:multiLevelType w:val="hybridMultilevel"/>
    <w:tmpl w:val="38AA31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3F265A8"/>
    <w:multiLevelType w:val="hybridMultilevel"/>
    <w:tmpl w:val="7A4AF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7A24751"/>
    <w:multiLevelType w:val="hybridMultilevel"/>
    <w:tmpl w:val="B7782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9"/>
  </w:num>
  <w:num w:numId="2">
    <w:abstractNumId w:val="41"/>
  </w:num>
  <w:num w:numId="3">
    <w:abstractNumId w:val="32"/>
  </w:num>
  <w:num w:numId="4">
    <w:abstractNumId w:val="8"/>
  </w:num>
  <w:num w:numId="5">
    <w:abstractNumId w:val="44"/>
  </w:num>
  <w:num w:numId="6">
    <w:abstractNumId w:val="9"/>
  </w:num>
  <w:num w:numId="7">
    <w:abstractNumId w:val="4"/>
  </w:num>
  <w:num w:numId="8">
    <w:abstractNumId w:val="15"/>
  </w:num>
  <w:num w:numId="9">
    <w:abstractNumId w:val="39"/>
  </w:num>
  <w:num w:numId="10">
    <w:abstractNumId w:val="30"/>
  </w:num>
  <w:num w:numId="11">
    <w:abstractNumId w:val="38"/>
  </w:num>
  <w:num w:numId="12">
    <w:abstractNumId w:val="60"/>
  </w:num>
  <w:num w:numId="13">
    <w:abstractNumId w:val="28"/>
  </w:num>
  <w:num w:numId="14">
    <w:abstractNumId w:val="56"/>
  </w:num>
  <w:num w:numId="15">
    <w:abstractNumId w:val="31"/>
  </w:num>
  <w:num w:numId="16">
    <w:abstractNumId w:val="29"/>
  </w:num>
  <w:num w:numId="17">
    <w:abstractNumId w:val="43"/>
  </w:num>
  <w:num w:numId="18">
    <w:abstractNumId w:val="34"/>
  </w:num>
  <w:num w:numId="19">
    <w:abstractNumId w:val="42"/>
  </w:num>
  <w:num w:numId="20">
    <w:abstractNumId w:val="22"/>
  </w:num>
  <w:num w:numId="21">
    <w:abstractNumId w:val="40"/>
  </w:num>
  <w:num w:numId="22">
    <w:abstractNumId w:val="51"/>
  </w:num>
  <w:num w:numId="23">
    <w:abstractNumId w:val="53"/>
  </w:num>
  <w:num w:numId="24">
    <w:abstractNumId w:val="45"/>
  </w:num>
  <w:num w:numId="25">
    <w:abstractNumId w:val="55"/>
  </w:num>
  <w:num w:numId="26">
    <w:abstractNumId w:val="26"/>
  </w:num>
  <w:num w:numId="27">
    <w:abstractNumId w:val="2"/>
  </w:num>
  <w:num w:numId="28">
    <w:abstractNumId w:val="46"/>
  </w:num>
  <w:num w:numId="29">
    <w:abstractNumId w:val="24"/>
  </w:num>
  <w:num w:numId="30">
    <w:abstractNumId w:val="7"/>
  </w:num>
  <w:num w:numId="31">
    <w:abstractNumId w:val="36"/>
  </w:num>
  <w:num w:numId="32">
    <w:abstractNumId w:val="19"/>
  </w:num>
  <w:num w:numId="33">
    <w:abstractNumId w:val="13"/>
  </w:num>
  <w:num w:numId="34">
    <w:abstractNumId w:val="18"/>
  </w:num>
  <w:num w:numId="35">
    <w:abstractNumId w:val="10"/>
  </w:num>
  <w:num w:numId="36">
    <w:abstractNumId w:val="27"/>
  </w:num>
  <w:num w:numId="37">
    <w:abstractNumId w:val="58"/>
  </w:num>
  <w:num w:numId="38">
    <w:abstractNumId w:val="25"/>
  </w:num>
  <w:num w:numId="39">
    <w:abstractNumId w:val="49"/>
  </w:num>
  <w:num w:numId="40">
    <w:abstractNumId w:val="50"/>
  </w:num>
  <w:num w:numId="41">
    <w:abstractNumId w:val="47"/>
  </w:num>
  <w:num w:numId="42">
    <w:abstractNumId w:val="14"/>
  </w:num>
  <w:num w:numId="43">
    <w:abstractNumId w:val="35"/>
  </w:num>
  <w:num w:numId="44">
    <w:abstractNumId w:val="21"/>
  </w:num>
  <w:num w:numId="45">
    <w:abstractNumId w:val="3"/>
  </w:num>
  <w:num w:numId="46">
    <w:abstractNumId w:val="3"/>
  </w:num>
  <w:num w:numId="47">
    <w:abstractNumId w:val="57"/>
  </w:num>
  <w:num w:numId="48">
    <w:abstractNumId w:val="61"/>
  </w:num>
  <w:num w:numId="49">
    <w:abstractNumId w:val="37"/>
  </w:num>
  <w:num w:numId="50">
    <w:abstractNumId w:val="16"/>
  </w:num>
  <w:num w:numId="51">
    <w:abstractNumId w:val="23"/>
  </w:num>
  <w:num w:numId="52">
    <w:abstractNumId w:val="59"/>
  </w:num>
  <w:num w:numId="53">
    <w:abstractNumId w:val="12"/>
  </w:num>
  <w:num w:numId="54">
    <w:abstractNumId w:val="0"/>
  </w:num>
  <w:num w:numId="55">
    <w:abstractNumId w:val="17"/>
  </w:num>
  <w:num w:numId="56">
    <w:abstractNumId w:val="6"/>
  </w:num>
  <w:num w:numId="57">
    <w:abstractNumId w:val="52"/>
  </w:num>
  <w:num w:numId="58">
    <w:abstractNumId w:val="48"/>
  </w:num>
  <w:num w:numId="59">
    <w:abstractNumId w:val="1"/>
  </w:num>
  <w:num w:numId="60">
    <w:abstractNumId w:val="20"/>
  </w:num>
  <w:num w:numId="61">
    <w:abstractNumId w:val="33"/>
  </w:num>
  <w:num w:numId="62">
    <w:abstractNumId w:val="11"/>
  </w:num>
  <w:num w:numId="63">
    <w:abstractNumId w:val="5"/>
  </w:num>
  <w:num w:numId="64">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02D"/>
    <w:rsid w:val="00002D86"/>
    <w:rsid w:val="0000560E"/>
    <w:rsid w:val="0000587B"/>
    <w:rsid w:val="00014CF6"/>
    <w:rsid w:val="000178E9"/>
    <w:rsid w:val="0002203C"/>
    <w:rsid w:val="0002273C"/>
    <w:rsid w:val="0003448F"/>
    <w:rsid w:val="0003575C"/>
    <w:rsid w:val="00037C6D"/>
    <w:rsid w:val="000456F9"/>
    <w:rsid w:val="000456FF"/>
    <w:rsid w:val="00056FAB"/>
    <w:rsid w:val="0005780E"/>
    <w:rsid w:val="00061AAA"/>
    <w:rsid w:val="000627E9"/>
    <w:rsid w:val="00065A75"/>
    <w:rsid w:val="000668F3"/>
    <w:rsid w:val="00077C61"/>
    <w:rsid w:val="000800BF"/>
    <w:rsid w:val="000817B0"/>
    <w:rsid w:val="00081C7A"/>
    <w:rsid w:val="00083B0E"/>
    <w:rsid w:val="0008577C"/>
    <w:rsid w:val="00085901"/>
    <w:rsid w:val="000862FB"/>
    <w:rsid w:val="000874DB"/>
    <w:rsid w:val="00090841"/>
    <w:rsid w:val="0009432C"/>
    <w:rsid w:val="000A28F6"/>
    <w:rsid w:val="000A6434"/>
    <w:rsid w:val="000A71F7"/>
    <w:rsid w:val="000A79CC"/>
    <w:rsid w:val="000D3B23"/>
    <w:rsid w:val="000D761E"/>
    <w:rsid w:val="000E1027"/>
    <w:rsid w:val="000E2CFA"/>
    <w:rsid w:val="000F09E4"/>
    <w:rsid w:val="000F16FD"/>
    <w:rsid w:val="000F1D5C"/>
    <w:rsid w:val="000F2595"/>
    <w:rsid w:val="000F28DC"/>
    <w:rsid w:val="000F3956"/>
    <w:rsid w:val="000F3A47"/>
    <w:rsid w:val="000F405D"/>
    <w:rsid w:val="000F70C1"/>
    <w:rsid w:val="00100896"/>
    <w:rsid w:val="00101CF8"/>
    <w:rsid w:val="00101FF1"/>
    <w:rsid w:val="00104E2E"/>
    <w:rsid w:val="0012390E"/>
    <w:rsid w:val="00124ADA"/>
    <w:rsid w:val="0012573B"/>
    <w:rsid w:val="001337AB"/>
    <w:rsid w:val="001363D1"/>
    <w:rsid w:val="00136861"/>
    <w:rsid w:val="001447A4"/>
    <w:rsid w:val="00146CCE"/>
    <w:rsid w:val="00147959"/>
    <w:rsid w:val="00155726"/>
    <w:rsid w:val="001575AE"/>
    <w:rsid w:val="001621F7"/>
    <w:rsid w:val="00163EE0"/>
    <w:rsid w:val="00163FEA"/>
    <w:rsid w:val="00167DF0"/>
    <w:rsid w:val="001726B3"/>
    <w:rsid w:val="001778BB"/>
    <w:rsid w:val="001807AA"/>
    <w:rsid w:val="00182B67"/>
    <w:rsid w:val="00182B7F"/>
    <w:rsid w:val="001848E2"/>
    <w:rsid w:val="00187911"/>
    <w:rsid w:val="001907BA"/>
    <w:rsid w:val="00195B31"/>
    <w:rsid w:val="001A0A3B"/>
    <w:rsid w:val="001A4DAD"/>
    <w:rsid w:val="001A5044"/>
    <w:rsid w:val="001A70EA"/>
    <w:rsid w:val="001B2A93"/>
    <w:rsid w:val="001B6418"/>
    <w:rsid w:val="001C2514"/>
    <w:rsid w:val="001C49A5"/>
    <w:rsid w:val="001C4D23"/>
    <w:rsid w:val="001D0EE4"/>
    <w:rsid w:val="001D7B51"/>
    <w:rsid w:val="001E625C"/>
    <w:rsid w:val="001F3839"/>
    <w:rsid w:val="001F45DF"/>
    <w:rsid w:val="001F5F80"/>
    <w:rsid w:val="00202703"/>
    <w:rsid w:val="00205431"/>
    <w:rsid w:val="002058FD"/>
    <w:rsid w:val="00210AB7"/>
    <w:rsid w:val="0021405F"/>
    <w:rsid w:val="00214422"/>
    <w:rsid w:val="002164DE"/>
    <w:rsid w:val="00220150"/>
    <w:rsid w:val="002208AD"/>
    <w:rsid w:val="002214BA"/>
    <w:rsid w:val="002279BA"/>
    <w:rsid w:val="00231558"/>
    <w:rsid w:val="002329F3"/>
    <w:rsid w:val="00235A6F"/>
    <w:rsid w:val="0023687E"/>
    <w:rsid w:val="0023761E"/>
    <w:rsid w:val="002402F1"/>
    <w:rsid w:val="0024128D"/>
    <w:rsid w:val="00243F0D"/>
    <w:rsid w:val="00244B0A"/>
    <w:rsid w:val="0024659D"/>
    <w:rsid w:val="0024682A"/>
    <w:rsid w:val="00246B08"/>
    <w:rsid w:val="002516B6"/>
    <w:rsid w:val="00253884"/>
    <w:rsid w:val="00263A66"/>
    <w:rsid w:val="002647BB"/>
    <w:rsid w:val="0026538A"/>
    <w:rsid w:val="002749BE"/>
    <w:rsid w:val="00274BAE"/>
    <w:rsid w:val="002754C1"/>
    <w:rsid w:val="00277F02"/>
    <w:rsid w:val="00283969"/>
    <w:rsid w:val="002841C8"/>
    <w:rsid w:val="0028516B"/>
    <w:rsid w:val="00291C6C"/>
    <w:rsid w:val="00292DCA"/>
    <w:rsid w:val="00294346"/>
    <w:rsid w:val="002A19D3"/>
    <w:rsid w:val="002A3244"/>
    <w:rsid w:val="002A4AE2"/>
    <w:rsid w:val="002B1E9E"/>
    <w:rsid w:val="002C27D2"/>
    <w:rsid w:val="002C47F0"/>
    <w:rsid w:val="002C5AB7"/>
    <w:rsid w:val="002C6F90"/>
    <w:rsid w:val="002D5F59"/>
    <w:rsid w:val="002E0A27"/>
    <w:rsid w:val="002E1CDB"/>
    <w:rsid w:val="002E3552"/>
    <w:rsid w:val="002F27EC"/>
    <w:rsid w:val="00302FB8"/>
    <w:rsid w:val="00304B4D"/>
    <w:rsid w:val="00304EA1"/>
    <w:rsid w:val="00314D81"/>
    <w:rsid w:val="0031607E"/>
    <w:rsid w:val="00322123"/>
    <w:rsid w:val="00322886"/>
    <w:rsid w:val="00322FC6"/>
    <w:rsid w:val="0032473E"/>
    <w:rsid w:val="00325CA2"/>
    <w:rsid w:val="003270A0"/>
    <w:rsid w:val="003273CD"/>
    <w:rsid w:val="003279A4"/>
    <w:rsid w:val="00341C24"/>
    <w:rsid w:val="00343EC5"/>
    <w:rsid w:val="0034421A"/>
    <w:rsid w:val="00350E9A"/>
    <w:rsid w:val="0036021D"/>
    <w:rsid w:val="00365D51"/>
    <w:rsid w:val="00370649"/>
    <w:rsid w:val="00370A0B"/>
    <w:rsid w:val="003751F6"/>
    <w:rsid w:val="00382A3C"/>
    <w:rsid w:val="00391986"/>
    <w:rsid w:val="003A2EA4"/>
    <w:rsid w:val="003B46E1"/>
    <w:rsid w:val="003C0856"/>
    <w:rsid w:val="003C1D0C"/>
    <w:rsid w:val="003C57FB"/>
    <w:rsid w:val="003D421C"/>
    <w:rsid w:val="003D45B8"/>
    <w:rsid w:val="003D4C1F"/>
    <w:rsid w:val="003D57A7"/>
    <w:rsid w:val="003E068C"/>
    <w:rsid w:val="003E74E6"/>
    <w:rsid w:val="004033E5"/>
    <w:rsid w:val="00403C1C"/>
    <w:rsid w:val="00407090"/>
    <w:rsid w:val="00412F60"/>
    <w:rsid w:val="00414011"/>
    <w:rsid w:val="00417AA3"/>
    <w:rsid w:val="0042253E"/>
    <w:rsid w:val="00432CA5"/>
    <w:rsid w:val="00434619"/>
    <w:rsid w:val="004348ED"/>
    <w:rsid w:val="00440B32"/>
    <w:rsid w:val="00444619"/>
    <w:rsid w:val="004458A6"/>
    <w:rsid w:val="00452548"/>
    <w:rsid w:val="00452AB0"/>
    <w:rsid w:val="00454F24"/>
    <w:rsid w:val="0046078D"/>
    <w:rsid w:val="00467398"/>
    <w:rsid w:val="004744D7"/>
    <w:rsid w:val="00481C2E"/>
    <w:rsid w:val="00486C2C"/>
    <w:rsid w:val="0048758C"/>
    <w:rsid w:val="00490726"/>
    <w:rsid w:val="004A017D"/>
    <w:rsid w:val="004A22BC"/>
    <w:rsid w:val="004A2A6A"/>
    <w:rsid w:val="004A2ED8"/>
    <w:rsid w:val="004B0FF4"/>
    <w:rsid w:val="004B4382"/>
    <w:rsid w:val="004B571B"/>
    <w:rsid w:val="004B6D4E"/>
    <w:rsid w:val="004B7DFF"/>
    <w:rsid w:val="004C205B"/>
    <w:rsid w:val="004C3EE7"/>
    <w:rsid w:val="004C70EF"/>
    <w:rsid w:val="004D1F70"/>
    <w:rsid w:val="004D3B17"/>
    <w:rsid w:val="004E1132"/>
    <w:rsid w:val="004E4391"/>
    <w:rsid w:val="004E50EA"/>
    <w:rsid w:val="004F01A5"/>
    <w:rsid w:val="004F5BDA"/>
    <w:rsid w:val="004F71F5"/>
    <w:rsid w:val="00500748"/>
    <w:rsid w:val="00503CBE"/>
    <w:rsid w:val="0050697D"/>
    <w:rsid w:val="0051461A"/>
    <w:rsid w:val="00515765"/>
    <w:rsid w:val="0051631E"/>
    <w:rsid w:val="00517DAC"/>
    <w:rsid w:val="00521868"/>
    <w:rsid w:val="00523E84"/>
    <w:rsid w:val="00531440"/>
    <w:rsid w:val="00532A04"/>
    <w:rsid w:val="00534253"/>
    <w:rsid w:val="00534E5A"/>
    <w:rsid w:val="00537D9B"/>
    <w:rsid w:val="00542659"/>
    <w:rsid w:val="00555952"/>
    <w:rsid w:val="0055611A"/>
    <w:rsid w:val="00557017"/>
    <w:rsid w:val="0056100F"/>
    <w:rsid w:val="00565398"/>
    <w:rsid w:val="00566029"/>
    <w:rsid w:val="00572EE8"/>
    <w:rsid w:val="005800DD"/>
    <w:rsid w:val="00584AEE"/>
    <w:rsid w:val="00586B33"/>
    <w:rsid w:val="005923CB"/>
    <w:rsid w:val="00596C91"/>
    <w:rsid w:val="0059761C"/>
    <w:rsid w:val="005A5565"/>
    <w:rsid w:val="005B0264"/>
    <w:rsid w:val="005B0740"/>
    <w:rsid w:val="005B0D02"/>
    <w:rsid w:val="005B391B"/>
    <w:rsid w:val="005C048A"/>
    <w:rsid w:val="005C7063"/>
    <w:rsid w:val="005C76D0"/>
    <w:rsid w:val="005D2138"/>
    <w:rsid w:val="005D3D78"/>
    <w:rsid w:val="005D4C51"/>
    <w:rsid w:val="005D7292"/>
    <w:rsid w:val="005E17AB"/>
    <w:rsid w:val="005E2EF0"/>
    <w:rsid w:val="005E5FBE"/>
    <w:rsid w:val="005F361A"/>
    <w:rsid w:val="005F504C"/>
    <w:rsid w:val="005F52AE"/>
    <w:rsid w:val="0060504B"/>
    <w:rsid w:val="006068BC"/>
    <w:rsid w:val="006075F1"/>
    <w:rsid w:val="00613DCB"/>
    <w:rsid w:val="00621305"/>
    <w:rsid w:val="0062553D"/>
    <w:rsid w:val="00632FF9"/>
    <w:rsid w:val="00634764"/>
    <w:rsid w:val="006367AB"/>
    <w:rsid w:val="00637FBC"/>
    <w:rsid w:val="006407BE"/>
    <w:rsid w:val="00641ADE"/>
    <w:rsid w:val="00642122"/>
    <w:rsid w:val="0064291D"/>
    <w:rsid w:val="006451D6"/>
    <w:rsid w:val="006456F9"/>
    <w:rsid w:val="00650423"/>
    <w:rsid w:val="006523FE"/>
    <w:rsid w:val="00654760"/>
    <w:rsid w:val="006557F2"/>
    <w:rsid w:val="0065762C"/>
    <w:rsid w:val="006645C7"/>
    <w:rsid w:val="00665E92"/>
    <w:rsid w:val="0066753C"/>
    <w:rsid w:val="00672AFB"/>
    <w:rsid w:val="006735F7"/>
    <w:rsid w:val="00675348"/>
    <w:rsid w:val="00681552"/>
    <w:rsid w:val="00684783"/>
    <w:rsid w:val="006931D5"/>
    <w:rsid w:val="00693953"/>
    <w:rsid w:val="00693FFD"/>
    <w:rsid w:val="0069506F"/>
    <w:rsid w:val="00695524"/>
    <w:rsid w:val="006A044F"/>
    <w:rsid w:val="006A2E04"/>
    <w:rsid w:val="006B21F3"/>
    <w:rsid w:val="006B2F99"/>
    <w:rsid w:val="006B5A85"/>
    <w:rsid w:val="006C4D3D"/>
    <w:rsid w:val="006D170D"/>
    <w:rsid w:val="006D2159"/>
    <w:rsid w:val="006D764C"/>
    <w:rsid w:val="006E4131"/>
    <w:rsid w:val="006E520A"/>
    <w:rsid w:val="006F16FB"/>
    <w:rsid w:val="006F2B16"/>
    <w:rsid w:val="006F5551"/>
    <w:rsid w:val="006F787C"/>
    <w:rsid w:val="00702636"/>
    <w:rsid w:val="00705BE7"/>
    <w:rsid w:val="007077E5"/>
    <w:rsid w:val="00707E68"/>
    <w:rsid w:val="00714643"/>
    <w:rsid w:val="007162D4"/>
    <w:rsid w:val="0071657E"/>
    <w:rsid w:val="007217B9"/>
    <w:rsid w:val="007221F3"/>
    <w:rsid w:val="00724507"/>
    <w:rsid w:val="007270FB"/>
    <w:rsid w:val="00732568"/>
    <w:rsid w:val="007416BC"/>
    <w:rsid w:val="00744D98"/>
    <w:rsid w:val="00746178"/>
    <w:rsid w:val="00747608"/>
    <w:rsid w:val="007515F6"/>
    <w:rsid w:val="00760D53"/>
    <w:rsid w:val="007619A0"/>
    <w:rsid w:val="007619E0"/>
    <w:rsid w:val="0076466A"/>
    <w:rsid w:val="00767784"/>
    <w:rsid w:val="00773E6C"/>
    <w:rsid w:val="00782012"/>
    <w:rsid w:val="0079148E"/>
    <w:rsid w:val="00792F35"/>
    <w:rsid w:val="007B27DA"/>
    <w:rsid w:val="007B64DE"/>
    <w:rsid w:val="007C20BC"/>
    <w:rsid w:val="007C3AAA"/>
    <w:rsid w:val="007D2550"/>
    <w:rsid w:val="007D4FB6"/>
    <w:rsid w:val="007D62EC"/>
    <w:rsid w:val="007D6660"/>
    <w:rsid w:val="007D7DD4"/>
    <w:rsid w:val="007E1ED2"/>
    <w:rsid w:val="007E2D7E"/>
    <w:rsid w:val="007E30D5"/>
    <w:rsid w:val="007E5E88"/>
    <w:rsid w:val="00802216"/>
    <w:rsid w:val="008029CA"/>
    <w:rsid w:val="00813C37"/>
    <w:rsid w:val="008154B5"/>
    <w:rsid w:val="00821ECA"/>
    <w:rsid w:val="00822E87"/>
    <w:rsid w:val="00823962"/>
    <w:rsid w:val="00834870"/>
    <w:rsid w:val="008352B1"/>
    <w:rsid w:val="00836FF9"/>
    <w:rsid w:val="008375FE"/>
    <w:rsid w:val="00850219"/>
    <w:rsid w:val="00850540"/>
    <w:rsid w:val="00851757"/>
    <w:rsid w:val="00852719"/>
    <w:rsid w:val="0085356D"/>
    <w:rsid w:val="00853A48"/>
    <w:rsid w:val="00857B55"/>
    <w:rsid w:val="00860115"/>
    <w:rsid w:val="00864F15"/>
    <w:rsid w:val="00865389"/>
    <w:rsid w:val="008715F5"/>
    <w:rsid w:val="00872EBF"/>
    <w:rsid w:val="008810CF"/>
    <w:rsid w:val="00881105"/>
    <w:rsid w:val="00882159"/>
    <w:rsid w:val="008857C4"/>
    <w:rsid w:val="00886C7B"/>
    <w:rsid w:val="00887626"/>
    <w:rsid w:val="0088783C"/>
    <w:rsid w:val="008955EB"/>
    <w:rsid w:val="00895629"/>
    <w:rsid w:val="0089628D"/>
    <w:rsid w:val="00896ABD"/>
    <w:rsid w:val="0089763E"/>
    <w:rsid w:val="008A13D1"/>
    <w:rsid w:val="008A49E4"/>
    <w:rsid w:val="008B25C6"/>
    <w:rsid w:val="008B352E"/>
    <w:rsid w:val="008C0A71"/>
    <w:rsid w:val="008C34FB"/>
    <w:rsid w:val="008C4E9D"/>
    <w:rsid w:val="008E00CD"/>
    <w:rsid w:val="008E031A"/>
    <w:rsid w:val="008E3863"/>
    <w:rsid w:val="008E60B1"/>
    <w:rsid w:val="008F6860"/>
    <w:rsid w:val="009046BA"/>
    <w:rsid w:val="00906913"/>
    <w:rsid w:val="0091624E"/>
    <w:rsid w:val="00916D5D"/>
    <w:rsid w:val="0092268E"/>
    <w:rsid w:val="009370BC"/>
    <w:rsid w:val="009405B0"/>
    <w:rsid w:val="00944E1C"/>
    <w:rsid w:val="00945D83"/>
    <w:rsid w:val="00950730"/>
    <w:rsid w:val="0095373E"/>
    <w:rsid w:val="00954A26"/>
    <w:rsid w:val="00954B76"/>
    <w:rsid w:val="0096074C"/>
    <w:rsid w:val="009618FD"/>
    <w:rsid w:val="00967B3F"/>
    <w:rsid w:val="00985AB9"/>
    <w:rsid w:val="0098625C"/>
    <w:rsid w:val="009867C4"/>
    <w:rsid w:val="00986FB2"/>
    <w:rsid w:val="00987228"/>
    <w:rsid w:val="0098739B"/>
    <w:rsid w:val="00987F40"/>
    <w:rsid w:val="00991B93"/>
    <w:rsid w:val="0099573C"/>
    <w:rsid w:val="0099725E"/>
    <w:rsid w:val="009A118D"/>
    <w:rsid w:val="009A2333"/>
    <w:rsid w:val="009A48D5"/>
    <w:rsid w:val="009A5090"/>
    <w:rsid w:val="009A6848"/>
    <w:rsid w:val="009B3D8C"/>
    <w:rsid w:val="009C041B"/>
    <w:rsid w:val="009C1C16"/>
    <w:rsid w:val="009C57E3"/>
    <w:rsid w:val="009D1A01"/>
    <w:rsid w:val="009D25CE"/>
    <w:rsid w:val="009D7873"/>
    <w:rsid w:val="00A058A0"/>
    <w:rsid w:val="00A06B65"/>
    <w:rsid w:val="00A11696"/>
    <w:rsid w:val="00A17661"/>
    <w:rsid w:val="00A216FB"/>
    <w:rsid w:val="00A24B2D"/>
    <w:rsid w:val="00A26A9B"/>
    <w:rsid w:val="00A33B10"/>
    <w:rsid w:val="00A4014E"/>
    <w:rsid w:val="00A40966"/>
    <w:rsid w:val="00A41D65"/>
    <w:rsid w:val="00A454D7"/>
    <w:rsid w:val="00A45BDC"/>
    <w:rsid w:val="00A4683C"/>
    <w:rsid w:val="00A5644C"/>
    <w:rsid w:val="00A64912"/>
    <w:rsid w:val="00A70192"/>
    <w:rsid w:val="00A721D8"/>
    <w:rsid w:val="00A77F1C"/>
    <w:rsid w:val="00A829F7"/>
    <w:rsid w:val="00A86049"/>
    <w:rsid w:val="00A921E0"/>
    <w:rsid w:val="00A9694E"/>
    <w:rsid w:val="00AA05E4"/>
    <w:rsid w:val="00AA1453"/>
    <w:rsid w:val="00AB2543"/>
    <w:rsid w:val="00AB332C"/>
    <w:rsid w:val="00AB4E23"/>
    <w:rsid w:val="00AC0475"/>
    <w:rsid w:val="00AC06BE"/>
    <w:rsid w:val="00AD1233"/>
    <w:rsid w:val="00AD1E30"/>
    <w:rsid w:val="00AD284D"/>
    <w:rsid w:val="00AD2D66"/>
    <w:rsid w:val="00AD6042"/>
    <w:rsid w:val="00AE1FC6"/>
    <w:rsid w:val="00AE6948"/>
    <w:rsid w:val="00AE7137"/>
    <w:rsid w:val="00AE7AF7"/>
    <w:rsid w:val="00AF0A7A"/>
    <w:rsid w:val="00AF1B9E"/>
    <w:rsid w:val="00AF4B2C"/>
    <w:rsid w:val="00AF6F69"/>
    <w:rsid w:val="00B00342"/>
    <w:rsid w:val="00B01287"/>
    <w:rsid w:val="00B05C48"/>
    <w:rsid w:val="00B0738F"/>
    <w:rsid w:val="00B15799"/>
    <w:rsid w:val="00B17C28"/>
    <w:rsid w:val="00B26601"/>
    <w:rsid w:val="00B275F7"/>
    <w:rsid w:val="00B31A3B"/>
    <w:rsid w:val="00B34F03"/>
    <w:rsid w:val="00B352A6"/>
    <w:rsid w:val="00B417A4"/>
    <w:rsid w:val="00B41951"/>
    <w:rsid w:val="00B45199"/>
    <w:rsid w:val="00B454DA"/>
    <w:rsid w:val="00B45F66"/>
    <w:rsid w:val="00B465C2"/>
    <w:rsid w:val="00B53229"/>
    <w:rsid w:val="00B53358"/>
    <w:rsid w:val="00B609F5"/>
    <w:rsid w:val="00B60AB6"/>
    <w:rsid w:val="00B6190F"/>
    <w:rsid w:val="00B62480"/>
    <w:rsid w:val="00B63CF0"/>
    <w:rsid w:val="00B65CD8"/>
    <w:rsid w:val="00B7606D"/>
    <w:rsid w:val="00B81B70"/>
    <w:rsid w:val="00B8324C"/>
    <w:rsid w:val="00B85A95"/>
    <w:rsid w:val="00B864B7"/>
    <w:rsid w:val="00B91FC0"/>
    <w:rsid w:val="00B95476"/>
    <w:rsid w:val="00BA3651"/>
    <w:rsid w:val="00BB238F"/>
    <w:rsid w:val="00BB2A4E"/>
    <w:rsid w:val="00BB4905"/>
    <w:rsid w:val="00BC6AA1"/>
    <w:rsid w:val="00BD0724"/>
    <w:rsid w:val="00BD4472"/>
    <w:rsid w:val="00BE3DEE"/>
    <w:rsid w:val="00BE5521"/>
    <w:rsid w:val="00BF1051"/>
    <w:rsid w:val="00BF5467"/>
    <w:rsid w:val="00BF6F4C"/>
    <w:rsid w:val="00BF78C4"/>
    <w:rsid w:val="00C000D6"/>
    <w:rsid w:val="00C00DC2"/>
    <w:rsid w:val="00C01637"/>
    <w:rsid w:val="00C01D67"/>
    <w:rsid w:val="00C02FEF"/>
    <w:rsid w:val="00C07962"/>
    <w:rsid w:val="00C07D60"/>
    <w:rsid w:val="00C11684"/>
    <w:rsid w:val="00C11752"/>
    <w:rsid w:val="00C119AE"/>
    <w:rsid w:val="00C155C5"/>
    <w:rsid w:val="00C161F4"/>
    <w:rsid w:val="00C20AE2"/>
    <w:rsid w:val="00C2445C"/>
    <w:rsid w:val="00C27E8F"/>
    <w:rsid w:val="00C34684"/>
    <w:rsid w:val="00C360FB"/>
    <w:rsid w:val="00C40352"/>
    <w:rsid w:val="00C4044C"/>
    <w:rsid w:val="00C41D91"/>
    <w:rsid w:val="00C421F4"/>
    <w:rsid w:val="00C53263"/>
    <w:rsid w:val="00C559A6"/>
    <w:rsid w:val="00C65741"/>
    <w:rsid w:val="00C73F9D"/>
    <w:rsid w:val="00C75BC5"/>
    <w:rsid w:val="00C75F1D"/>
    <w:rsid w:val="00C805B2"/>
    <w:rsid w:val="00C812EF"/>
    <w:rsid w:val="00C91272"/>
    <w:rsid w:val="00C91304"/>
    <w:rsid w:val="00C9297C"/>
    <w:rsid w:val="00CA02DD"/>
    <w:rsid w:val="00CA6ADC"/>
    <w:rsid w:val="00CB586F"/>
    <w:rsid w:val="00CB7DC2"/>
    <w:rsid w:val="00CC1BC2"/>
    <w:rsid w:val="00CC2384"/>
    <w:rsid w:val="00CC53F9"/>
    <w:rsid w:val="00CC7529"/>
    <w:rsid w:val="00CD454F"/>
    <w:rsid w:val="00CD4DB8"/>
    <w:rsid w:val="00CE0457"/>
    <w:rsid w:val="00CE2B52"/>
    <w:rsid w:val="00CE4547"/>
    <w:rsid w:val="00CE50F5"/>
    <w:rsid w:val="00CF4E6D"/>
    <w:rsid w:val="00D021BF"/>
    <w:rsid w:val="00D0381D"/>
    <w:rsid w:val="00D1511A"/>
    <w:rsid w:val="00D1528D"/>
    <w:rsid w:val="00D15A2C"/>
    <w:rsid w:val="00D338E4"/>
    <w:rsid w:val="00D342E2"/>
    <w:rsid w:val="00D35538"/>
    <w:rsid w:val="00D35A21"/>
    <w:rsid w:val="00D404F8"/>
    <w:rsid w:val="00D420A8"/>
    <w:rsid w:val="00D442E5"/>
    <w:rsid w:val="00D46DBE"/>
    <w:rsid w:val="00D51947"/>
    <w:rsid w:val="00D532F0"/>
    <w:rsid w:val="00D54211"/>
    <w:rsid w:val="00D55934"/>
    <w:rsid w:val="00D561B3"/>
    <w:rsid w:val="00D632ED"/>
    <w:rsid w:val="00D64CCE"/>
    <w:rsid w:val="00D652E8"/>
    <w:rsid w:val="00D65F9D"/>
    <w:rsid w:val="00D771E7"/>
    <w:rsid w:val="00D773DD"/>
    <w:rsid w:val="00D77413"/>
    <w:rsid w:val="00D82759"/>
    <w:rsid w:val="00D86DE4"/>
    <w:rsid w:val="00D87586"/>
    <w:rsid w:val="00D91331"/>
    <w:rsid w:val="00D91CAB"/>
    <w:rsid w:val="00D941C2"/>
    <w:rsid w:val="00D95B6E"/>
    <w:rsid w:val="00DA1975"/>
    <w:rsid w:val="00DA300A"/>
    <w:rsid w:val="00DA503D"/>
    <w:rsid w:val="00DA5A5E"/>
    <w:rsid w:val="00DA6DBB"/>
    <w:rsid w:val="00DB09E7"/>
    <w:rsid w:val="00DB135B"/>
    <w:rsid w:val="00DB1C96"/>
    <w:rsid w:val="00DB375B"/>
    <w:rsid w:val="00DB5959"/>
    <w:rsid w:val="00DB6162"/>
    <w:rsid w:val="00DC0D76"/>
    <w:rsid w:val="00DC13F4"/>
    <w:rsid w:val="00DC632A"/>
    <w:rsid w:val="00DC71E7"/>
    <w:rsid w:val="00DD1AF6"/>
    <w:rsid w:val="00DD2652"/>
    <w:rsid w:val="00DD7A10"/>
    <w:rsid w:val="00DE2DC6"/>
    <w:rsid w:val="00DE55B8"/>
    <w:rsid w:val="00DE5CB7"/>
    <w:rsid w:val="00DF1266"/>
    <w:rsid w:val="00DF1AF8"/>
    <w:rsid w:val="00DF4B17"/>
    <w:rsid w:val="00DF779B"/>
    <w:rsid w:val="00E10E8B"/>
    <w:rsid w:val="00E139C5"/>
    <w:rsid w:val="00E15981"/>
    <w:rsid w:val="00E162D2"/>
    <w:rsid w:val="00E223DB"/>
    <w:rsid w:val="00E23F1D"/>
    <w:rsid w:val="00E320D3"/>
    <w:rsid w:val="00E335A3"/>
    <w:rsid w:val="00E34F5D"/>
    <w:rsid w:val="00E36361"/>
    <w:rsid w:val="00E373EE"/>
    <w:rsid w:val="00E4133C"/>
    <w:rsid w:val="00E417D9"/>
    <w:rsid w:val="00E42941"/>
    <w:rsid w:val="00E438E3"/>
    <w:rsid w:val="00E43E1F"/>
    <w:rsid w:val="00E44381"/>
    <w:rsid w:val="00E4776F"/>
    <w:rsid w:val="00E54B40"/>
    <w:rsid w:val="00E54FC3"/>
    <w:rsid w:val="00E55AE9"/>
    <w:rsid w:val="00E671BD"/>
    <w:rsid w:val="00E73037"/>
    <w:rsid w:val="00E73665"/>
    <w:rsid w:val="00E7516A"/>
    <w:rsid w:val="00E755F3"/>
    <w:rsid w:val="00E76D71"/>
    <w:rsid w:val="00E8372A"/>
    <w:rsid w:val="00E87463"/>
    <w:rsid w:val="00E90A60"/>
    <w:rsid w:val="00E94449"/>
    <w:rsid w:val="00E94D73"/>
    <w:rsid w:val="00E95609"/>
    <w:rsid w:val="00EA08EE"/>
    <w:rsid w:val="00EB1CC2"/>
    <w:rsid w:val="00EB3E4C"/>
    <w:rsid w:val="00ED2B69"/>
    <w:rsid w:val="00ED47BC"/>
    <w:rsid w:val="00ED5FEF"/>
    <w:rsid w:val="00EE1A80"/>
    <w:rsid w:val="00EF3893"/>
    <w:rsid w:val="00F15066"/>
    <w:rsid w:val="00F1520E"/>
    <w:rsid w:val="00F22BC4"/>
    <w:rsid w:val="00F23DFF"/>
    <w:rsid w:val="00F337AC"/>
    <w:rsid w:val="00F40D53"/>
    <w:rsid w:val="00F4525C"/>
    <w:rsid w:val="00F464D8"/>
    <w:rsid w:val="00F47B7F"/>
    <w:rsid w:val="00F60EB4"/>
    <w:rsid w:val="00F61B8A"/>
    <w:rsid w:val="00F70E0B"/>
    <w:rsid w:val="00F711AA"/>
    <w:rsid w:val="00F75869"/>
    <w:rsid w:val="00F764B6"/>
    <w:rsid w:val="00F811CB"/>
    <w:rsid w:val="00F81AA4"/>
    <w:rsid w:val="00F83DB5"/>
    <w:rsid w:val="00F90FB3"/>
    <w:rsid w:val="00F93694"/>
    <w:rsid w:val="00F9544F"/>
    <w:rsid w:val="00F95799"/>
    <w:rsid w:val="00FA080C"/>
    <w:rsid w:val="00FA33AE"/>
    <w:rsid w:val="00FA7484"/>
    <w:rsid w:val="00FB23D3"/>
    <w:rsid w:val="00FB34B6"/>
    <w:rsid w:val="00FB542A"/>
    <w:rsid w:val="00FB56CD"/>
    <w:rsid w:val="00FB665F"/>
    <w:rsid w:val="00FC2FF6"/>
    <w:rsid w:val="00FC42E3"/>
    <w:rsid w:val="00FC4D01"/>
    <w:rsid w:val="00FD1C20"/>
    <w:rsid w:val="00FD7794"/>
    <w:rsid w:val="00FE436A"/>
    <w:rsid w:val="00FE46D1"/>
    <w:rsid w:val="00FF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2EEEB151"/>
  <w15:docId w15:val="{52CD5A4A-3189-4FED-A400-15ECFA8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077E5"/>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A4AE2"/>
    <w:pPr>
      <w:spacing w:before="400" w:after="120" w:line="480" w:lineRule="exact"/>
      <w:contextualSpacing/>
      <w:outlineLvl w:val="2"/>
    </w:pPr>
    <w:rPr>
      <w:rFonts w:ascii="Arial" w:hAnsi="Arial" w:cs="Arial"/>
      <w:color w:val="0F7EB4"/>
      <w:sz w:val="32"/>
      <w:szCs w:val="28"/>
    </w:rPr>
  </w:style>
  <w:style w:type="paragraph" w:customStyle="1" w:styleId="VCAAHeading3">
    <w:name w:val="VCAA Heading 3"/>
    <w:next w:val="VCAAbody"/>
    <w:qFormat/>
    <w:rsid w:val="002A4AE2"/>
    <w:pPr>
      <w:spacing w:before="240" w:after="120" w:line="400" w:lineRule="exact"/>
      <w:outlineLvl w:val="3"/>
    </w:pPr>
    <w:rPr>
      <w:rFonts w:ascii="Arial" w:hAnsi="Arial" w:cs="Arial"/>
      <w:b/>
      <w:sz w:val="24"/>
      <w:szCs w:val="20"/>
      <w:lang w:val="en-AU"/>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985AB9"/>
    <w:pPr>
      <w:numPr>
        <w:numId w:val="1"/>
      </w:numPr>
      <w:tabs>
        <w:tab w:val="left" w:pos="425"/>
      </w:tabs>
      <w:spacing w:before="60" w:after="60"/>
      <w:ind w:left="425" w:hanging="425"/>
    </w:pPr>
    <w:rPr>
      <w:rFonts w:eastAsia="Times New Roman"/>
      <w:kern w:val="22"/>
      <w:lang w:val="en-AU"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C421F4"/>
    <w:pPr>
      <w:spacing w:before="280" w:line="360" w:lineRule="exact"/>
      <w:outlineLvl w:val="4"/>
    </w:pPr>
    <w:rPr>
      <w:sz w:val="20"/>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10"/>
      </w:numPr>
      <w:tabs>
        <w:tab w:val="clear" w:pos="425"/>
      </w:tabs>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BB4905"/>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C812EF"/>
    <w:pPr>
      <w:numPr>
        <w:numId w:val="8"/>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line="240" w:lineRule="auto"/>
    </w:pPr>
    <w:rPr>
      <w:rFonts w:ascii="Calibri" w:eastAsia="Calibri" w:hAnsi="Calibri" w:cs="Arial"/>
      <w:szCs w:val="24"/>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paragraph" w:customStyle="1" w:styleId="VCAAworksheetinstructionsbold">
    <w:name w:val="VCAA worksheet instructions (bold)"/>
    <w:basedOn w:val="VCAAbody"/>
    <w:qFormat/>
    <w:rsid w:val="001A0A3B"/>
    <w:pPr>
      <w:spacing w:before="240" w:after="240"/>
    </w:pPr>
    <w:rPr>
      <w:b/>
      <w:lang w:val="en-AU"/>
    </w:rPr>
  </w:style>
  <w:style w:type="table" w:customStyle="1" w:styleId="GridTable4-Accent11">
    <w:name w:val="Grid Table 4 - Accent 11"/>
    <w:basedOn w:val="TableNormal"/>
    <w:next w:val="GridTable4-Accent1"/>
    <w:uiPriority w:val="49"/>
    <w:rsid w:val="00954A26"/>
    <w:pPr>
      <w:spacing w:after="0" w:line="240" w:lineRule="auto"/>
    </w:pPr>
    <w:rPr>
      <w:lang w:val="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954A26"/>
    <w:pPr>
      <w:spacing w:after="0" w:line="240" w:lineRule="auto"/>
    </w:pPr>
    <w:tblPr>
      <w:tblStyleRowBandSize w:val="1"/>
      <w:tblStyleColBandSize w:val="1"/>
      <w:tblBorders>
        <w:top w:val="single" w:sz="4" w:space="0" w:color="55C7FF" w:themeColor="accent1" w:themeTint="99"/>
        <w:left w:val="single" w:sz="4" w:space="0" w:color="55C7FF" w:themeColor="accent1" w:themeTint="99"/>
        <w:bottom w:val="single" w:sz="4" w:space="0" w:color="55C7FF" w:themeColor="accent1" w:themeTint="99"/>
        <w:right w:val="single" w:sz="4" w:space="0" w:color="55C7FF" w:themeColor="accent1" w:themeTint="99"/>
        <w:insideH w:val="single" w:sz="4" w:space="0" w:color="55C7FF" w:themeColor="accent1" w:themeTint="99"/>
        <w:insideV w:val="single" w:sz="4" w:space="0" w:color="55C7FF" w:themeColor="accent1" w:themeTint="99"/>
      </w:tblBorders>
    </w:tblPr>
    <w:tblStylePr w:type="firstRow">
      <w:rPr>
        <w:b/>
        <w:bCs/>
        <w:color w:val="FFFFFF" w:themeColor="background1"/>
      </w:rPr>
      <w:tblPr/>
      <w:tcPr>
        <w:tcBorders>
          <w:top w:val="single" w:sz="4" w:space="0" w:color="0099E3" w:themeColor="accent1"/>
          <w:left w:val="single" w:sz="4" w:space="0" w:color="0099E3" w:themeColor="accent1"/>
          <w:bottom w:val="single" w:sz="4" w:space="0" w:color="0099E3" w:themeColor="accent1"/>
          <w:right w:val="single" w:sz="4" w:space="0" w:color="0099E3" w:themeColor="accent1"/>
          <w:insideH w:val="nil"/>
          <w:insideV w:val="nil"/>
        </w:tcBorders>
        <w:shd w:val="clear" w:color="auto" w:fill="0099E3" w:themeFill="accent1"/>
      </w:tcPr>
    </w:tblStylePr>
    <w:tblStylePr w:type="lastRow">
      <w:rPr>
        <w:b/>
        <w:bCs/>
      </w:rPr>
      <w:tblPr/>
      <w:tcPr>
        <w:tcBorders>
          <w:top w:val="double" w:sz="4" w:space="0" w:color="0099E3" w:themeColor="accent1"/>
        </w:tcBorders>
      </w:tcPr>
    </w:tblStylePr>
    <w:tblStylePr w:type="firstCol">
      <w:rPr>
        <w:b/>
        <w:bCs/>
      </w:rPr>
    </w:tblStylePr>
    <w:tblStylePr w:type="lastCol">
      <w:rPr>
        <w:b/>
        <w:bCs/>
      </w:rPr>
    </w:tblStylePr>
    <w:tblStylePr w:type="band1Vert">
      <w:tblPr/>
      <w:tcPr>
        <w:shd w:val="clear" w:color="auto" w:fill="C6ECFF" w:themeFill="accent1" w:themeFillTint="33"/>
      </w:tcPr>
    </w:tblStylePr>
    <w:tblStylePr w:type="band1Horz">
      <w:tblPr/>
      <w:tcPr>
        <w:shd w:val="clear" w:color="auto" w:fill="C6ECFF" w:themeFill="accent1" w:themeFillTint="33"/>
      </w:tcPr>
    </w:tblStylePr>
  </w:style>
  <w:style w:type="table" w:customStyle="1" w:styleId="GridTable4-Accent51">
    <w:name w:val="Grid Table 4 - Accent 51"/>
    <w:basedOn w:val="TableNormal"/>
    <w:uiPriority w:val="49"/>
    <w:rsid w:val="00D65F9D"/>
    <w:pPr>
      <w:spacing w:after="0" w:line="240" w:lineRule="auto"/>
    </w:p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8E00CD"/>
    <w:pPr>
      <w:spacing w:after="160" w:line="256" w:lineRule="auto"/>
      <w:ind w:left="720"/>
      <w:contextualSpacing/>
    </w:pPr>
    <w:rPr>
      <w:lang w:val="en-AU"/>
    </w:rPr>
  </w:style>
  <w:style w:type="character" w:customStyle="1" w:styleId="UnresolvedMention1">
    <w:name w:val="Unresolved Mention1"/>
    <w:basedOn w:val="DefaultParagraphFont"/>
    <w:uiPriority w:val="99"/>
    <w:semiHidden/>
    <w:unhideWhenUsed/>
    <w:rsid w:val="0050697D"/>
    <w:rPr>
      <w:color w:val="605E5C"/>
      <w:shd w:val="clear" w:color="auto" w:fill="E1DFDD"/>
    </w:rPr>
  </w:style>
  <w:style w:type="character" w:customStyle="1" w:styleId="UnresolvedMention2">
    <w:name w:val="Unresolved Mention2"/>
    <w:basedOn w:val="DefaultParagraphFont"/>
    <w:uiPriority w:val="99"/>
    <w:semiHidden/>
    <w:unhideWhenUsed/>
    <w:rsid w:val="00AD1233"/>
    <w:rPr>
      <w:color w:val="605E5C"/>
      <w:shd w:val="clear" w:color="auto" w:fill="E1DFDD"/>
    </w:rPr>
  </w:style>
  <w:style w:type="table" w:customStyle="1" w:styleId="ListTable7Colorful-Accent11">
    <w:name w:val="List Table 7 Colorful - Accent 11"/>
    <w:basedOn w:val="TableNormal"/>
    <w:next w:val="ListTable7Colorful-Accent1"/>
    <w:uiPriority w:val="52"/>
    <w:rsid w:val="00B05C48"/>
    <w:pPr>
      <w:spacing w:after="0" w:line="240" w:lineRule="auto"/>
    </w:pPr>
    <w:rPr>
      <w:rFonts w:ascii="Arial" w:eastAsia="Arial" w:hAnsi="Arial" w:cs="Times New Roman"/>
      <w:color w:val="0072AA"/>
    </w:rPr>
    <w:tblPr>
      <w:tblStyleRowBandSize w:val="1"/>
      <w:tblStyleColBandSize w:val="1"/>
      <w:tblInd w:w="0" w:type="nil"/>
    </w:tblPr>
    <w:tblStylePr w:type="firstRow">
      <w:rPr>
        <w:rFonts w:ascii="Arial" w:eastAsia="MS Gothic" w:hAnsi="Arial" w:cs="Times New Roman" w:hint="default"/>
        <w:i/>
        <w:iCs/>
        <w:sz w:val="26"/>
        <w:szCs w:val="26"/>
      </w:rPr>
      <w:tblPr/>
      <w:tcPr>
        <w:tcBorders>
          <w:bottom w:val="single" w:sz="4" w:space="0" w:color="0099E3"/>
        </w:tcBorders>
        <w:shd w:val="clear" w:color="auto" w:fill="FFFFFF"/>
      </w:tcPr>
    </w:tblStylePr>
    <w:tblStylePr w:type="lastRow">
      <w:rPr>
        <w:rFonts w:ascii="Arial" w:eastAsia="MS Gothic" w:hAnsi="Arial" w:cs="Times New Roman" w:hint="default"/>
        <w:i/>
        <w:iCs/>
        <w:sz w:val="26"/>
        <w:szCs w:val="26"/>
      </w:rPr>
      <w:tblPr/>
      <w:tcPr>
        <w:tcBorders>
          <w:top w:val="single" w:sz="4" w:space="0" w:color="0099E3"/>
        </w:tcBorders>
        <w:shd w:val="clear" w:color="auto" w:fill="FFFFFF"/>
      </w:tcPr>
    </w:tblStylePr>
    <w:tblStylePr w:type="firstCol">
      <w:pPr>
        <w:jc w:val="right"/>
      </w:pPr>
      <w:rPr>
        <w:rFonts w:ascii="Arial" w:eastAsia="MS Gothic" w:hAnsi="Arial" w:cs="Times New Roman" w:hint="default"/>
        <w:i/>
        <w:iCs/>
        <w:sz w:val="26"/>
        <w:szCs w:val="26"/>
      </w:rPr>
      <w:tblPr/>
      <w:tcPr>
        <w:tcBorders>
          <w:right w:val="single" w:sz="4" w:space="0" w:color="0099E3"/>
        </w:tcBorders>
        <w:shd w:val="clear" w:color="auto" w:fill="FFFFFF"/>
      </w:tcPr>
    </w:tblStylePr>
    <w:tblStylePr w:type="lastCol">
      <w:rPr>
        <w:rFonts w:ascii="Arial" w:eastAsia="MS Gothic" w:hAnsi="Arial" w:cs="Times New Roman" w:hint="default"/>
        <w:i/>
        <w:iCs/>
        <w:sz w:val="26"/>
        <w:szCs w:val="26"/>
      </w:rPr>
      <w:tblPr/>
      <w:tcPr>
        <w:tcBorders>
          <w:left w:val="single" w:sz="4" w:space="0" w:color="0099E3"/>
        </w:tcBorders>
        <w:shd w:val="clear" w:color="auto" w:fill="FFFFFF"/>
      </w:tcPr>
    </w:tblStylePr>
    <w:tblStylePr w:type="band1Vert">
      <w:tblPr/>
      <w:tcPr>
        <w:shd w:val="clear" w:color="auto" w:fill="C6ECFF"/>
      </w:tcPr>
    </w:tblStylePr>
    <w:tblStylePr w:type="band1Horz">
      <w:tblPr/>
      <w:tcPr>
        <w:shd w:val="clear" w:color="auto" w:fill="C6EC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12">
    <w:name w:val="Grid Table 3 - Accent 12"/>
    <w:basedOn w:val="TableNormal"/>
    <w:next w:val="GridTable3-Accent1"/>
    <w:uiPriority w:val="48"/>
    <w:rsid w:val="00B05C48"/>
    <w:pPr>
      <w:spacing w:after="0" w:line="240" w:lineRule="auto"/>
    </w:pPr>
    <w:rPr>
      <w:rFonts w:ascii="Arial" w:eastAsia="Arial" w:hAnsi="Arial" w:cs="Times New Roman"/>
    </w:rPr>
    <w:tblPr>
      <w:tblStyleRowBandSize w:val="1"/>
      <w:tblStyleColBandSize w:val="1"/>
      <w:tblInd w:w="0" w:type="nil"/>
      <w:tblBorders>
        <w:top w:val="single" w:sz="4" w:space="0" w:color="55C7FF"/>
        <w:left w:val="single" w:sz="4" w:space="0" w:color="55C7FF"/>
        <w:bottom w:val="single" w:sz="4" w:space="0" w:color="55C7FF"/>
        <w:right w:val="single" w:sz="4" w:space="0" w:color="55C7FF"/>
        <w:insideH w:val="single" w:sz="4" w:space="0" w:color="55C7FF"/>
        <w:insideV w:val="single" w:sz="4" w:space="0" w:color="55C7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ECFF"/>
      </w:tcPr>
    </w:tblStylePr>
    <w:tblStylePr w:type="band1Horz">
      <w:tblPr/>
      <w:tcPr>
        <w:shd w:val="clear" w:color="auto" w:fill="C6ECFF"/>
      </w:tcPr>
    </w:tblStylePr>
    <w:tblStylePr w:type="neCell">
      <w:tblPr/>
      <w:tcPr>
        <w:tcBorders>
          <w:bottom w:val="single" w:sz="4" w:space="0" w:color="55C7FF"/>
        </w:tcBorders>
      </w:tcPr>
    </w:tblStylePr>
    <w:tblStylePr w:type="nwCell">
      <w:tblPr/>
      <w:tcPr>
        <w:tcBorders>
          <w:bottom w:val="single" w:sz="4" w:space="0" w:color="55C7FF"/>
        </w:tcBorders>
      </w:tcPr>
    </w:tblStylePr>
    <w:tblStylePr w:type="seCell">
      <w:tblPr/>
      <w:tcPr>
        <w:tcBorders>
          <w:top w:val="single" w:sz="4" w:space="0" w:color="55C7FF"/>
        </w:tcBorders>
      </w:tcPr>
    </w:tblStylePr>
    <w:tblStylePr w:type="swCell">
      <w:tblPr/>
      <w:tcPr>
        <w:tcBorders>
          <w:top w:val="single" w:sz="4" w:space="0" w:color="55C7FF"/>
        </w:tcBorders>
      </w:tcPr>
    </w:tblStylePr>
  </w:style>
  <w:style w:type="table" w:styleId="ListTable7Colorful-Accent1">
    <w:name w:val="List Table 7 Colorful Accent 1"/>
    <w:basedOn w:val="TableNormal"/>
    <w:uiPriority w:val="52"/>
    <w:rsid w:val="00B05C48"/>
    <w:pPr>
      <w:spacing w:after="0" w:line="240" w:lineRule="auto"/>
    </w:pPr>
    <w:rPr>
      <w:color w:val="0072A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9E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9E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9E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9E3" w:themeColor="accent1"/>
        </w:tcBorders>
        <w:shd w:val="clear" w:color="auto" w:fill="FFFFFF" w:themeFill="background1"/>
      </w:tcPr>
    </w:tblStylePr>
    <w:tblStylePr w:type="band1Vert">
      <w:tblPr/>
      <w:tcPr>
        <w:shd w:val="clear" w:color="auto" w:fill="C6ECFF" w:themeFill="accent1" w:themeFillTint="33"/>
      </w:tcPr>
    </w:tblStylePr>
    <w:tblStylePr w:type="band1Horz">
      <w:tblPr/>
      <w:tcPr>
        <w:shd w:val="clear" w:color="auto" w:fill="C6EC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B05C48"/>
    <w:pPr>
      <w:spacing w:after="0" w:line="240" w:lineRule="auto"/>
    </w:pPr>
    <w:tblPr>
      <w:tblStyleRowBandSize w:val="1"/>
      <w:tblStyleColBandSize w:val="1"/>
      <w:tblBorders>
        <w:top w:val="single" w:sz="4" w:space="0" w:color="55C7FF" w:themeColor="accent1" w:themeTint="99"/>
        <w:left w:val="single" w:sz="4" w:space="0" w:color="55C7FF" w:themeColor="accent1" w:themeTint="99"/>
        <w:bottom w:val="single" w:sz="4" w:space="0" w:color="55C7FF" w:themeColor="accent1" w:themeTint="99"/>
        <w:right w:val="single" w:sz="4" w:space="0" w:color="55C7FF" w:themeColor="accent1" w:themeTint="99"/>
        <w:insideH w:val="single" w:sz="4" w:space="0" w:color="55C7FF" w:themeColor="accent1" w:themeTint="99"/>
        <w:insideV w:val="single" w:sz="4" w:space="0" w:color="55C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CFF" w:themeFill="accent1" w:themeFillTint="33"/>
      </w:tcPr>
    </w:tblStylePr>
    <w:tblStylePr w:type="band1Horz">
      <w:tblPr/>
      <w:tcPr>
        <w:shd w:val="clear" w:color="auto" w:fill="C6ECFF" w:themeFill="accent1" w:themeFillTint="33"/>
      </w:tcPr>
    </w:tblStylePr>
    <w:tblStylePr w:type="neCell">
      <w:tblPr/>
      <w:tcPr>
        <w:tcBorders>
          <w:bottom w:val="single" w:sz="4" w:space="0" w:color="55C7FF" w:themeColor="accent1" w:themeTint="99"/>
        </w:tcBorders>
      </w:tcPr>
    </w:tblStylePr>
    <w:tblStylePr w:type="nwCell">
      <w:tblPr/>
      <w:tcPr>
        <w:tcBorders>
          <w:bottom w:val="single" w:sz="4" w:space="0" w:color="55C7FF" w:themeColor="accent1" w:themeTint="99"/>
        </w:tcBorders>
      </w:tcPr>
    </w:tblStylePr>
    <w:tblStylePr w:type="seCell">
      <w:tblPr/>
      <w:tcPr>
        <w:tcBorders>
          <w:top w:val="single" w:sz="4" w:space="0" w:color="55C7FF" w:themeColor="accent1" w:themeTint="99"/>
        </w:tcBorders>
      </w:tcPr>
    </w:tblStylePr>
    <w:tblStylePr w:type="swCell">
      <w:tblPr/>
      <w:tcPr>
        <w:tcBorders>
          <w:top w:val="single" w:sz="4" w:space="0" w:color="55C7FF" w:themeColor="accent1" w:themeTint="99"/>
        </w:tcBorders>
      </w:tcPr>
    </w:tblStylePr>
  </w:style>
  <w:style w:type="table" w:customStyle="1" w:styleId="ListTable7Colorful-Accent12">
    <w:name w:val="List Table 7 Colorful - Accent 12"/>
    <w:basedOn w:val="TableNormal"/>
    <w:next w:val="ListTable7Colorful-Accent1"/>
    <w:uiPriority w:val="52"/>
    <w:rsid w:val="00AD2D66"/>
    <w:pPr>
      <w:spacing w:after="0" w:line="240" w:lineRule="auto"/>
    </w:pPr>
    <w:rPr>
      <w:rFonts w:ascii="Arial" w:eastAsia="Arial" w:hAnsi="Arial" w:cs="Times New Roman"/>
      <w:color w:val="0072AA"/>
    </w:rPr>
    <w:tblPr>
      <w:tblStyleRowBandSize w:val="1"/>
      <w:tblStyleColBandSize w:val="1"/>
      <w:tblInd w:w="0" w:type="nil"/>
    </w:tblPr>
    <w:tblStylePr w:type="firstRow">
      <w:rPr>
        <w:rFonts w:ascii="Arial" w:eastAsia="MS Gothic" w:hAnsi="Arial" w:cs="Times New Roman" w:hint="default"/>
        <w:i/>
        <w:iCs/>
        <w:sz w:val="26"/>
        <w:szCs w:val="26"/>
      </w:rPr>
      <w:tblPr/>
      <w:tcPr>
        <w:tcBorders>
          <w:bottom w:val="single" w:sz="4" w:space="0" w:color="0099E3"/>
        </w:tcBorders>
        <w:shd w:val="clear" w:color="auto" w:fill="FFFFFF"/>
      </w:tcPr>
    </w:tblStylePr>
    <w:tblStylePr w:type="lastRow">
      <w:rPr>
        <w:rFonts w:ascii="Arial" w:eastAsia="MS Gothic" w:hAnsi="Arial" w:cs="Times New Roman" w:hint="default"/>
        <w:i/>
        <w:iCs/>
        <w:sz w:val="26"/>
        <w:szCs w:val="26"/>
      </w:rPr>
      <w:tblPr/>
      <w:tcPr>
        <w:tcBorders>
          <w:top w:val="single" w:sz="4" w:space="0" w:color="0099E3"/>
        </w:tcBorders>
        <w:shd w:val="clear" w:color="auto" w:fill="FFFFFF"/>
      </w:tcPr>
    </w:tblStylePr>
    <w:tblStylePr w:type="firstCol">
      <w:pPr>
        <w:jc w:val="right"/>
      </w:pPr>
      <w:rPr>
        <w:rFonts w:ascii="Arial" w:eastAsia="MS Gothic" w:hAnsi="Arial" w:cs="Times New Roman" w:hint="default"/>
        <w:i/>
        <w:iCs/>
        <w:sz w:val="26"/>
        <w:szCs w:val="26"/>
      </w:rPr>
      <w:tblPr/>
      <w:tcPr>
        <w:tcBorders>
          <w:right w:val="single" w:sz="4" w:space="0" w:color="0099E3"/>
        </w:tcBorders>
        <w:shd w:val="clear" w:color="auto" w:fill="FFFFFF"/>
      </w:tcPr>
    </w:tblStylePr>
    <w:tblStylePr w:type="lastCol">
      <w:rPr>
        <w:rFonts w:ascii="Arial" w:eastAsia="MS Gothic" w:hAnsi="Arial" w:cs="Times New Roman" w:hint="default"/>
        <w:i/>
        <w:iCs/>
        <w:sz w:val="26"/>
        <w:szCs w:val="26"/>
      </w:rPr>
      <w:tblPr/>
      <w:tcPr>
        <w:tcBorders>
          <w:left w:val="single" w:sz="4" w:space="0" w:color="0099E3"/>
        </w:tcBorders>
        <w:shd w:val="clear" w:color="auto" w:fill="FFFFFF"/>
      </w:tcPr>
    </w:tblStylePr>
    <w:tblStylePr w:type="band1Vert">
      <w:tblPr/>
      <w:tcPr>
        <w:shd w:val="clear" w:color="auto" w:fill="C6ECFF"/>
      </w:tcPr>
    </w:tblStylePr>
    <w:tblStylePr w:type="band1Horz">
      <w:tblPr/>
      <w:tcPr>
        <w:shd w:val="clear" w:color="auto" w:fill="C6EC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3">
    <w:name w:val="Unresolved Mention3"/>
    <w:basedOn w:val="DefaultParagraphFont"/>
    <w:uiPriority w:val="99"/>
    <w:semiHidden/>
    <w:unhideWhenUsed/>
    <w:rsid w:val="00274BAE"/>
    <w:rPr>
      <w:color w:val="605E5C"/>
      <w:shd w:val="clear" w:color="auto" w:fill="E1DFDD"/>
    </w:rPr>
  </w:style>
  <w:style w:type="paragraph" w:customStyle="1" w:styleId="VCAAlist1">
    <w:name w:val="VCAA list 1"/>
    <w:basedOn w:val="VCAAbody"/>
    <w:qFormat/>
    <w:rsid w:val="00DC0D76"/>
    <w:pPr>
      <w:ind w:left="425" w:hanging="425"/>
    </w:pPr>
  </w:style>
  <w:style w:type="paragraph" w:customStyle="1" w:styleId="VCAAlist2">
    <w:name w:val="VCAA list 2"/>
    <w:basedOn w:val="VCAAlist1"/>
    <w:qFormat/>
    <w:rsid w:val="00DC0D76"/>
    <w:pPr>
      <w:ind w:left="1134"/>
    </w:pPr>
  </w:style>
  <w:style w:type="paragraph" w:customStyle="1" w:styleId="VCAAlist3">
    <w:name w:val="VCAA list 3"/>
    <w:basedOn w:val="VCAAlist2"/>
    <w:qFormat/>
    <w:rsid w:val="00DC0D76"/>
    <w:pPr>
      <w:ind w:left="1854"/>
    </w:pPr>
  </w:style>
  <w:style w:type="character" w:customStyle="1" w:styleId="UnresolvedMention4">
    <w:name w:val="Unresolved Mention4"/>
    <w:basedOn w:val="DefaultParagraphFont"/>
    <w:uiPriority w:val="99"/>
    <w:semiHidden/>
    <w:unhideWhenUsed/>
    <w:rsid w:val="005D7292"/>
    <w:rPr>
      <w:color w:val="605E5C"/>
      <w:shd w:val="clear" w:color="auto" w:fill="E1DFDD"/>
    </w:rPr>
  </w:style>
  <w:style w:type="character" w:customStyle="1" w:styleId="termtext">
    <w:name w:val="termtext"/>
    <w:basedOn w:val="DefaultParagraphFont"/>
    <w:rsid w:val="008A13D1"/>
  </w:style>
  <w:style w:type="character" w:customStyle="1" w:styleId="UnresolvedMention5">
    <w:name w:val="Unresolved Mention5"/>
    <w:basedOn w:val="DefaultParagraphFont"/>
    <w:uiPriority w:val="99"/>
    <w:semiHidden/>
    <w:unhideWhenUsed/>
    <w:rsid w:val="00327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326">
      <w:bodyDiv w:val="1"/>
      <w:marLeft w:val="0"/>
      <w:marRight w:val="0"/>
      <w:marTop w:val="0"/>
      <w:marBottom w:val="0"/>
      <w:divBdr>
        <w:top w:val="none" w:sz="0" w:space="0" w:color="auto"/>
        <w:left w:val="none" w:sz="0" w:space="0" w:color="auto"/>
        <w:bottom w:val="none" w:sz="0" w:space="0" w:color="auto"/>
        <w:right w:val="none" w:sz="0" w:space="0" w:color="auto"/>
      </w:divBdr>
    </w:div>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490098214">
      <w:bodyDiv w:val="1"/>
      <w:marLeft w:val="0"/>
      <w:marRight w:val="0"/>
      <w:marTop w:val="0"/>
      <w:marBottom w:val="0"/>
      <w:divBdr>
        <w:top w:val="none" w:sz="0" w:space="0" w:color="auto"/>
        <w:left w:val="none" w:sz="0" w:space="0" w:color="auto"/>
        <w:bottom w:val="none" w:sz="0" w:space="0" w:color="auto"/>
        <w:right w:val="none" w:sz="0" w:space="0" w:color="auto"/>
      </w:divBdr>
    </w:div>
    <w:div w:id="522522530">
      <w:bodyDiv w:val="1"/>
      <w:marLeft w:val="0"/>
      <w:marRight w:val="0"/>
      <w:marTop w:val="0"/>
      <w:marBottom w:val="0"/>
      <w:divBdr>
        <w:top w:val="none" w:sz="0" w:space="0" w:color="auto"/>
        <w:left w:val="none" w:sz="0" w:space="0" w:color="auto"/>
        <w:bottom w:val="none" w:sz="0" w:space="0" w:color="auto"/>
        <w:right w:val="none" w:sz="0" w:space="0" w:color="auto"/>
      </w:divBdr>
    </w:div>
    <w:div w:id="547257857">
      <w:bodyDiv w:val="1"/>
      <w:marLeft w:val="0"/>
      <w:marRight w:val="0"/>
      <w:marTop w:val="0"/>
      <w:marBottom w:val="0"/>
      <w:divBdr>
        <w:top w:val="none" w:sz="0" w:space="0" w:color="auto"/>
        <w:left w:val="none" w:sz="0" w:space="0" w:color="auto"/>
        <w:bottom w:val="none" w:sz="0" w:space="0" w:color="auto"/>
        <w:right w:val="none" w:sz="0" w:space="0" w:color="auto"/>
      </w:divBdr>
    </w:div>
    <w:div w:id="563489122">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46812">
      <w:bodyDiv w:val="1"/>
      <w:marLeft w:val="0"/>
      <w:marRight w:val="0"/>
      <w:marTop w:val="0"/>
      <w:marBottom w:val="0"/>
      <w:divBdr>
        <w:top w:val="none" w:sz="0" w:space="0" w:color="auto"/>
        <w:left w:val="none" w:sz="0" w:space="0" w:color="auto"/>
        <w:bottom w:val="none" w:sz="0" w:space="0" w:color="auto"/>
        <w:right w:val="none" w:sz="0" w:space="0" w:color="auto"/>
      </w:divBdr>
    </w:div>
    <w:div w:id="875502267">
      <w:bodyDiv w:val="1"/>
      <w:marLeft w:val="0"/>
      <w:marRight w:val="0"/>
      <w:marTop w:val="0"/>
      <w:marBottom w:val="0"/>
      <w:divBdr>
        <w:top w:val="none" w:sz="0" w:space="0" w:color="auto"/>
        <w:left w:val="none" w:sz="0" w:space="0" w:color="auto"/>
        <w:bottom w:val="none" w:sz="0" w:space="0" w:color="auto"/>
        <w:right w:val="none" w:sz="0" w:space="0" w:color="auto"/>
      </w:divBdr>
    </w:div>
    <w:div w:id="1088431319">
      <w:bodyDiv w:val="1"/>
      <w:marLeft w:val="0"/>
      <w:marRight w:val="0"/>
      <w:marTop w:val="0"/>
      <w:marBottom w:val="0"/>
      <w:divBdr>
        <w:top w:val="none" w:sz="0" w:space="0" w:color="auto"/>
        <w:left w:val="none" w:sz="0" w:space="0" w:color="auto"/>
        <w:bottom w:val="none" w:sz="0" w:space="0" w:color="auto"/>
        <w:right w:val="none" w:sz="0" w:space="0" w:color="auto"/>
      </w:divBdr>
    </w:div>
    <w:div w:id="1109202718">
      <w:bodyDiv w:val="1"/>
      <w:marLeft w:val="0"/>
      <w:marRight w:val="0"/>
      <w:marTop w:val="0"/>
      <w:marBottom w:val="0"/>
      <w:divBdr>
        <w:top w:val="none" w:sz="0" w:space="0" w:color="auto"/>
        <w:left w:val="none" w:sz="0" w:space="0" w:color="auto"/>
        <w:bottom w:val="none" w:sz="0" w:space="0" w:color="auto"/>
        <w:right w:val="none" w:sz="0" w:space="0" w:color="auto"/>
      </w:divBdr>
    </w:div>
    <w:div w:id="1199472203">
      <w:bodyDiv w:val="1"/>
      <w:marLeft w:val="0"/>
      <w:marRight w:val="0"/>
      <w:marTop w:val="0"/>
      <w:marBottom w:val="0"/>
      <w:divBdr>
        <w:top w:val="none" w:sz="0" w:space="0" w:color="auto"/>
        <w:left w:val="none" w:sz="0" w:space="0" w:color="auto"/>
        <w:bottom w:val="none" w:sz="0" w:space="0" w:color="auto"/>
        <w:right w:val="none" w:sz="0" w:space="0" w:color="auto"/>
      </w:divBdr>
    </w:div>
    <w:div w:id="1357536114">
      <w:bodyDiv w:val="1"/>
      <w:marLeft w:val="0"/>
      <w:marRight w:val="0"/>
      <w:marTop w:val="0"/>
      <w:marBottom w:val="0"/>
      <w:divBdr>
        <w:top w:val="none" w:sz="0" w:space="0" w:color="auto"/>
        <w:left w:val="none" w:sz="0" w:space="0" w:color="auto"/>
        <w:bottom w:val="none" w:sz="0" w:space="0" w:color="auto"/>
        <w:right w:val="none" w:sz="0" w:space="0" w:color="auto"/>
      </w:divBdr>
    </w:div>
    <w:div w:id="1526408235">
      <w:bodyDiv w:val="1"/>
      <w:marLeft w:val="0"/>
      <w:marRight w:val="0"/>
      <w:marTop w:val="0"/>
      <w:marBottom w:val="0"/>
      <w:divBdr>
        <w:top w:val="none" w:sz="0" w:space="0" w:color="auto"/>
        <w:left w:val="none" w:sz="0" w:space="0" w:color="auto"/>
        <w:bottom w:val="none" w:sz="0" w:space="0" w:color="auto"/>
        <w:right w:val="none" w:sz="0" w:space="0" w:color="auto"/>
      </w:divBdr>
    </w:div>
    <w:div w:id="1568219672">
      <w:bodyDiv w:val="1"/>
      <w:marLeft w:val="0"/>
      <w:marRight w:val="0"/>
      <w:marTop w:val="0"/>
      <w:marBottom w:val="0"/>
      <w:divBdr>
        <w:top w:val="none" w:sz="0" w:space="0" w:color="auto"/>
        <w:left w:val="none" w:sz="0" w:space="0" w:color="auto"/>
        <w:bottom w:val="none" w:sz="0" w:space="0" w:color="auto"/>
        <w:right w:val="none" w:sz="0" w:space="0" w:color="auto"/>
      </w:divBdr>
    </w:div>
    <w:div w:id="1742096921">
      <w:bodyDiv w:val="1"/>
      <w:marLeft w:val="0"/>
      <w:marRight w:val="0"/>
      <w:marTop w:val="0"/>
      <w:marBottom w:val="0"/>
      <w:divBdr>
        <w:top w:val="none" w:sz="0" w:space="0" w:color="auto"/>
        <w:left w:val="none" w:sz="0" w:space="0" w:color="auto"/>
        <w:bottom w:val="none" w:sz="0" w:space="0" w:color="auto"/>
        <w:right w:val="none" w:sz="0" w:space="0" w:color="auto"/>
      </w:divBdr>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 w:id="1846898584">
      <w:bodyDiv w:val="1"/>
      <w:marLeft w:val="0"/>
      <w:marRight w:val="0"/>
      <w:marTop w:val="0"/>
      <w:marBottom w:val="0"/>
      <w:divBdr>
        <w:top w:val="none" w:sz="0" w:space="0" w:color="auto"/>
        <w:left w:val="none" w:sz="0" w:space="0" w:color="auto"/>
        <w:bottom w:val="none" w:sz="0" w:space="0" w:color="auto"/>
        <w:right w:val="none" w:sz="0" w:space="0" w:color="auto"/>
      </w:divBdr>
    </w:div>
    <w:div w:id="1991326979">
      <w:bodyDiv w:val="1"/>
      <w:marLeft w:val="0"/>
      <w:marRight w:val="0"/>
      <w:marTop w:val="0"/>
      <w:marBottom w:val="0"/>
      <w:divBdr>
        <w:top w:val="none" w:sz="0" w:space="0" w:color="auto"/>
        <w:left w:val="none" w:sz="0" w:space="0" w:color="auto"/>
        <w:bottom w:val="none" w:sz="0" w:space="0" w:color="auto"/>
        <w:right w:val="none" w:sz="0" w:space="0" w:color="auto"/>
      </w:divBdr>
    </w:div>
    <w:div w:id="21460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s://peo.gov.au/understand-our-parliament/how-parliament-works/parliament-at-work/budget/"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www.vcaa.vic.edu.au/curriculum/foundation-10/resources/economics-and-business/Pages/Help-me-find-a-teaching-resource.aspx"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s://www.youtube.com/watch?v=1AvvRy32sj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victoriancurriculum.vcaa.vic.edu.au/Curriculum/ContentDescription/VCEBR021" TargetMode="External"/><Relationship Id="rId32" Type="http://schemas.openxmlformats.org/officeDocument/2006/relationships/header" Target="header5.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youtube.com/watch?v=1AvvRy32sjc"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hyperlink" Target="https://budget.gov.au/2020-21/content/overview.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peo.gov.au/understand-our-parliament/how-parliament-works/parliament-at-work/budget/" TargetMode="External"/><Relationship Id="rId30" Type="http://schemas.openxmlformats.org/officeDocument/2006/relationships/hyperlink" Target="https://budget.gov.au/2020-21/content/overview.htm" TargetMode="External"/><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319AF"/>
    <w:rsid w:val="000641DF"/>
    <w:rsid w:val="000877AD"/>
    <w:rsid w:val="000A5B32"/>
    <w:rsid w:val="000F2CA2"/>
    <w:rsid w:val="00155A8C"/>
    <w:rsid w:val="001F4C73"/>
    <w:rsid w:val="00224764"/>
    <w:rsid w:val="00266E53"/>
    <w:rsid w:val="002A2863"/>
    <w:rsid w:val="002D58D0"/>
    <w:rsid w:val="003A58C2"/>
    <w:rsid w:val="004567A0"/>
    <w:rsid w:val="005019E4"/>
    <w:rsid w:val="005C43AE"/>
    <w:rsid w:val="00635A92"/>
    <w:rsid w:val="006875C0"/>
    <w:rsid w:val="007E2300"/>
    <w:rsid w:val="008455EC"/>
    <w:rsid w:val="00852029"/>
    <w:rsid w:val="008D2E70"/>
    <w:rsid w:val="00984856"/>
    <w:rsid w:val="00A22014"/>
    <w:rsid w:val="00A53B27"/>
    <w:rsid w:val="00A66810"/>
    <w:rsid w:val="00B4512E"/>
    <w:rsid w:val="00B7765B"/>
    <w:rsid w:val="00B77E93"/>
    <w:rsid w:val="00C240FB"/>
    <w:rsid w:val="00C47337"/>
    <w:rsid w:val="00C54673"/>
    <w:rsid w:val="00C84D83"/>
    <w:rsid w:val="00D0791B"/>
    <w:rsid w:val="00E97E90"/>
    <w:rsid w:val="00F22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2387-EC5F-4FBB-AEFF-D3DFEDA78F3B}"/>
</file>

<file path=customXml/itemProps2.xml><?xml version="1.0" encoding="utf-8"?>
<ds:datastoreItem xmlns:ds="http://schemas.openxmlformats.org/officeDocument/2006/customXml" ds:itemID="{EE30330C-F8D0-4B95-8BB4-BF4D057658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7430C839-3848-4D6B-BA02-84E724B8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Financial literacy – Government budgets, Levels 9 and 10, Economics and Business, sample activities</vt:lpstr>
    </vt:vector>
  </TitlesOfParts>
  <Company>VCAA</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literacy – Government budgets, Levels 9 and 10, Economics and Business, sample activities</dc:title>
  <dc:creator>vcaa@edumail.vic.gov.au</dc:creator>
  <cp:keywords>banking; financial literacy</cp:keywords>
  <cp:lastModifiedBy>Garner, Georgina K</cp:lastModifiedBy>
  <cp:revision>6</cp:revision>
  <dcterms:created xsi:type="dcterms:W3CDTF">2021-04-16T01:16:00Z</dcterms:created>
  <dcterms:modified xsi:type="dcterms:W3CDTF">2021-04-27T02:14:00Z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