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BDC5" w14:textId="525179D8" w:rsidR="004A22BC" w:rsidRPr="00D565D6" w:rsidRDefault="00523E84" w:rsidP="002402F1">
      <w:pPr>
        <w:pStyle w:val="VCAADocumenttitle"/>
        <w:ind w:right="2693"/>
        <w:rPr>
          <w:noProof w:val="0"/>
        </w:rPr>
      </w:pPr>
      <w:bookmarkStart w:id="0" w:name="_Toc398032444"/>
      <w:bookmarkStart w:id="1" w:name="_Toc398032631"/>
      <w:r w:rsidRPr="00D565D6">
        <w:rPr>
          <w:noProof w:val="0"/>
        </w:rPr>
        <w:t xml:space="preserve">Financial literacy – </w:t>
      </w:r>
      <w:r w:rsidR="00C142E3" w:rsidRPr="00D565D6">
        <w:rPr>
          <w:noProof w:val="0"/>
        </w:rPr>
        <w:t>Taxation</w:t>
      </w:r>
    </w:p>
    <w:bookmarkEnd w:id="0"/>
    <w:bookmarkEnd w:id="1"/>
    <w:p w14:paraId="050E2465" w14:textId="182D9041" w:rsidR="00C73F9D" w:rsidRPr="00D565D6" w:rsidRDefault="003D421C" w:rsidP="002402F1">
      <w:pPr>
        <w:pStyle w:val="VCAADocumentsubtitle"/>
        <w:ind w:right="3543"/>
        <w:rPr>
          <w:noProof w:val="0"/>
        </w:rPr>
      </w:pPr>
      <w:r w:rsidRPr="00D565D6">
        <w:drawing>
          <wp:anchor distT="0" distB="0" distL="114300" distR="114300" simplePos="0" relativeHeight="251662336" behindDoc="1" locked="1" layoutInCell="0" allowOverlap="0" wp14:anchorId="58B35A5E" wp14:editId="7C361913">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D565D6">
        <w:rPr>
          <w:noProof w:val="0"/>
        </w:rPr>
        <w:t>Level</w:t>
      </w:r>
      <w:r w:rsidR="00147959" w:rsidRPr="00D565D6">
        <w:rPr>
          <w:noProof w:val="0"/>
        </w:rPr>
        <w:t>s 9 and 10</w:t>
      </w:r>
      <w:r w:rsidR="006075F1" w:rsidRPr="00D565D6">
        <w:rPr>
          <w:noProof w:val="0"/>
        </w:rPr>
        <w:t xml:space="preserve">, </w:t>
      </w:r>
      <w:r w:rsidR="00147959" w:rsidRPr="00D565D6">
        <w:rPr>
          <w:noProof w:val="0"/>
        </w:rPr>
        <w:br/>
        <w:t>Economics and Business</w:t>
      </w:r>
      <w:r w:rsidR="00523E84" w:rsidRPr="00D565D6">
        <w:rPr>
          <w:noProof w:val="0"/>
        </w:rPr>
        <w:t>,</w:t>
      </w:r>
      <w:r w:rsidR="001848E2" w:rsidRPr="00D565D6">
        <w:rPr>
          <w:noProof w:val="0"/>
        </w:rPr>
        <w:t xml:space="preserve"> </w:t>
      </w:r>
      <w:r w:rsidR="006075F1" w:rsidRPr="00D565D6">
        <w:rPr>
          <w:noProof w:val="0"/>
        </w:rPr>
        <w:br/>
      </w:r>
      <w:r w:rsidR="00C11752" w:rsidRPr="00D565D6">
        <w:rPr>
          <w:noProof w:val="0"/>
        </w:rPr>
        <w:t xml:space="preserve">sample </w:t>
      </w:r>
      <w:r w:rsidR="001337AB" w:rsidRPr="00D565D6">
        <w:rPr>
          <w:noProof w:val="0"/>
        </w:rPr>
        <w:t>activities</w:t>
      </w:r>
    </w:p>
    <w:p w14:paraId="0A96EF31" w14:textId="77777777" w:rsidR="00C73F9D" w:rsidRPr="00D565D6" w:rsidRDefault="00C73F9D" w:rsidP="00490726">
      <w:pPr>
        <w:jc w:val="center"/>
        <w:rPr>
          <w:lang w:val="en-AU"/>
        </w:rPr>
        <w:sectPr w:rsidR="00C73F9D" w:rsidRPr="00D565D6"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D565D6" w:rsidRDefault="0096074C" w:rsidP="00A06B65">
      <w:pPr>
        <w:pStyle w:val="VCAAtrademarkinfo"/>
        <w:spacing w:before="8760"/>
        <w:rPr>
          <w:lang w:val="en-AU"/>
        </w:rPr>
      </w:pPr>
      <w:r w:rsidRPr="00D565D6">
        <w:rPr>
          <w:lang w:val="en-AU"/>
        </w:rPr>
        <w:lastRenderedPageBreak/>
        <w:t>A</w:t>
      </w:r>
      <w:r w:rsidR="001363D1" w:rsidRPr="00D565D6">
        <w:rPr>
          <w:lang w:val="en-AU"/>
        </w:rPr>
        <w:t>uthorised and published by the Victorian Curriculum and Assessment Authority</w:t>
      </w:r>
      <w:r w:rsidR="001363D1" w:rsidRPr="00D565D6">
        <w:rPr>
          <w:lang w:val="en-AU"/>
        </w:rPr>
        <w:br/>
        <w:t xml:space="preserve">Level </w:t>
      </w:r>
      <w:r w:rsidR="007E1ED2" w:rsidRPr="00D565D6">
        <w:rPr>
          <w:lang w:val="en-AU"/>
        </w:rPr>
        <w:t>7</w:t>
      </w:r>
      <w:r w:rsidR="001363D1" w:rsidRPr="00D565D6">
        <w:rPr>
          <w:lang w:val="en-AU"/>
        </w:rPr>
        <w:t>, 2 Lonsdale Street</w:t>
      </w:r>
      <w:r w:rsidR="001363D1" w:rsidRPr="00D565D6">
        <w:rPr>
          <w:lang w:val="en-AU"/>
        </w:rPr>
        <w:br/>
        <w:t>Melbourne VIC 3000</w:t>
      </w:r>
    </w:p>
    <w:p w14:paraId="547B6406" w14:textId="6F0AEB00" w:rsidR="001363D1" w:rsidRPr="00D565D6" w:rsidRDefault="001363D1" w:rsidP="001363D1">
      <w:pPr>
        <w:pStyle w:val="VCAAtrademarkinfo"/>
        <w:rPr>
          <w:lang w:val="en-AU"/>
        </w:rPr>
      </w:pPr>
      <w:r w:rsidRPr="00D565D6">
        <w:rPr>
          <w:lang w:val="en-AU"/>
        </w:rPr>
        <w:t xml:space="preserve">© Victorian Curriculum and Assessment Authority </w:t>
      </w:r>
      <w:r w:rsidR="00515765" w:rsidRPr="00D565D6">
        <w:rPr>
          <w:lang w:val="en-AU"/>
        </w:rPr>
        <w:t>2021</w:t>
      </w:r>
    </w:p>
    <w:p w14:paraId="1CB9269A" w14:textId="77777777" w:rsidR="001363D1" w:rsidRPr="00D565D6" w:rsidRDefault="001363D1" w:rsidP="001363D1">
      <w:pPr>
        <w:pStyle w:val="VCAAtrademarkinfo"/>
        <w:rPr>
          <w:lang w:val="en-AU"/>
        </w:rPr>
      </w:pPr>
    </w:p>
    <w:p w14:paraId="060AB56B" w14:textId="77777777" w:rsidR="00A06B65" w:rsidRPr="00D565D6" w:rsidRDefault="00A06B65" w:rsidP="00A06B65">
      <w:pPr>
        <w:pStyle w:val="VCAAtrademarkinfo"/>
        <w:rPr>
          <w:lang w:val="en-AU"/>
        </w:rPr>
      </w:pPr>
      <w:r w:rsidRPr="00D565D6">
        <w:rPr>
          <w:lang w:val="en-AU"/>
        </w:rPr>
        <w:t xml:space="preserve">No part of this publication may be reproduced except as specified under the </w:t>
      </w:r>
      <w:r w:rsidRPr="00D565D6">
        <w:rPr>
          <w:i/>
          <w:lang w:val="en-AU"/>
        </w:rPr>
        <w:t>Copyright Act 1968</w:t>
      </w:r>
      <w:r w:rsidRPr="00D565D6">
        <w:rPr>
          <w:lang w:val="en-AU"/>
        </w:rPr>
        <w:t xml:space="preserve"> or by permission from the VCAA. Excepting third-party elements, schools may use this resource in accordance with the </w:t>
      </w:r>
      <w:hyperlink r:id="rId15" w:history="1">
        <w:r w:rsidRPr="00D565D6">
          <w:rPr>
            <w:rStyle w:val="Hyperlink"/>
            <w:lang w:val="en-AU"/>
          </w:rPr>
          <w:t>VCAA educational allowance</w:t>
        </w:r>
      </w:hyperlink>
      <w:r w:rsidRPr="00D565D6">
        <w:rPr>
          <w:lang w:val="en-AU"/>
        </w:rPr>
        <w:t xml:space="preserve">. For more information go to </w:t>
      </w:r>
      <w:hyperlink r:id="rId16" w:history="1">
        <w:r w:rsidR="00E76D71" w:rsidRPr="00D565D6">
          <w:rPr>
            <w:rStyle w:val="Hyperlink"/>
            <w:lang w:val="en-AU"/>
          </w:rPr>
          <w:t>https://www.vcaa.vic.edu.au/Footer/Pages/Copyright.aspx</w:t>
        </w:r>
      </w:hyperlink>
      <w:r w:rsidRPr="00D565D6">
        <w:rPr>
          <w:lang w:val="en-AU"/>
        </w:rPr>
        <w:t xml:space="preserve">. </w:t>
      </w:r>
    </w:p>
    <w:p w14:paraId="63DE8AAF" w14:textId="77777777" w:rsidR="00A06B65" w:rsidRPr="00D565D6" w:rsidRDefault="00A06B65" w:rsidP="00A06B65">
      <w:pPr>
        <w:pStyle w:val="VCAAtrademarkinfo"/>
        <w:rPr>
          <w:lang w:val="en-AU"/>
        </w:rPr>
      </w:pPr>
      <w:r w:rsidRPr="00D565D6">
        <w:rPr>
          <w:lang w:val="en-AU"/>
        </w:rPr>
        <w:t xml:space="preserve">The VCAA provides the only official, up-to-date versions of VCAA publications. Details of updates can be found on the VCAA website at </w:t>
      </w:r>
      <w:hyperlink r:id="rId17" w:history="1">
        <w:r w:rsidRPr="00D565D6">
          <w:rPr>
            <w:rStyle w:val="Hyperlink"/>
            <w:lang w:val="en-AU"/>
          </w:rPr>
          <w:t>www.vcaa.vic.edu.au</w:t>
        </w:r>
      </w:hyperlink>
      <w:r w:rsidRPr="00D565D6">
        <w:rPr>
          <w:lang w:val="en-AU"/>
        </w:rPr>
        <w:t>.</w:t>
      </w:r>
    </w:p>
    <w:p w14:paraId="6B7B39FB" w14:textId="77777777" w:rsidR="00A06B65" w:rsidRPr="00D565D6" w:rsidRDefault="00A06B65" w:rsidP="00A06B65">
      <w:pPr>
        <w:pStyle w:val="VCAAtrademarkinfo"/>
        <w:rPr>
          <w:lang w:val="en-AU"/>
        </w:rPr>
      </w:pPr>
      <w:r w:rsidRPr="00D565D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D565D6">
          <w:rPr>
            <w:rStyle w:val="Hyperlink"/>
            <w:lang w:val="en-AU"/>
          </w:rPr>
          <w:t>vcaa.copyright@edumail.vic.gov.au</w:t>
        </w:r>
      </w:hyperlink>
    </w:p>
    <w:p w14:paraId="716C4D4A" w14:textId="77777777" w:rsidR="00A06B65" w:rsidRPr="00D565D6" w:rsidRDefault="00A06B65" w:rsidP="00A06B65">
      <w:pPr>
        <w:pStyle w:val="VCAAtrademarkinfo"/>
        <w:rPr>
          <w:lang w:val="en-AU"/>
        </w:rPr>
      </w:pPr>
      <w:r w:rsidRPr="00D565D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D565D6" w:rsidRDefault="00A06B65" w:rsidP="00A06B65">
      <w:pPr>
        <w:pStyle w:val="VCAAtrademarkinfo"/>
        <w:rPr>
          <w:lang w:val="en-AU"/>
        </w:rPr>
      </w:pPr>
      <w:r w:rsidRPr="00D565D6">
        <w:rPr>
          <w:lang w:val="en-AU"/>
        </w:rPr>
        <w:t>The VCAA logo is a registered trademark of the Victorian Curriculum and Assessment Authority.</w:t>
      </w:r>
    </w:p>
    <w:p w14:paraId="78E012FB" w14:textId="77777777" w:rsidR="00A06B65" w:rsidRPr="00D565D6"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D565D6" w14:paraId="5C381055" w14:textId="77777777" w:rsidTr="00586B33">
        <w:trPr>
          <w:trHeight w:val="794"/>
        </w:trPr>
        <w:tc>
          <w:tcPr>
            <w:tcW w:w="9855" w:type="dxa"/>
          </w:tcPr>
          <w:p w14:paraId="47452B82" w14:textId="77777777" w:rsidR="00A06B65" w:rsidRPr="00D565D6" w:rsidRDefault="00A06B65" w:rsidP="00A06B65">
            <w:pPr>
              <w:pStyle w:val="VCAAtrademarkinfo"/>
              <w:rPr>
                <w:lang w:val="en-AU"/>
              </w:rPr>
            </w:pPr>
            <w:r w:rsidRPr="00D565D6">
              <w:rPr>
                <w:lang w:val="en-AU"/>
              </w:rPr>
              <w:t>Contact us if you need this information in an accessible format - for example, large print or audio.</w:t>
            </w:r>
          </w:p>
          <w:p w14:paraId="43A2EBAC" w14:textId="77777777" w:rsidR="00A06B65" w:rsidRPr="00D565D6" w:rsidRDefault="00A06B65" w:rsidP="00A06B65">
            <w:pPr>
              <w:pStyle w:val="VCAAtrademarkinfo"/>
              <w:rPr>
                <w:lang w:val="en-AU"/>
              </w:rPr>
            </w:pPr>
            <w:r w:rsidRPr="00D565D6">
              <w:rPr>
                <w:lang w:val="en-AU"/>
              </w:rPr>
              <w:t xml:space="preserve">Telephone (03) 9032 1635 or email </w:t>
            </w:r>
            <w:hyperlink r:id="rId19" w:history="1">
              <w:r w:rsidRPr="00D565D6">
                <w:rPr>
                  <w:rStyle w:val="Hyperlink"/>
                  <w:lang w:val="en-AU"/>
                </w:rPr>
                <w:t>vcaa.media.publications@edumail.vic.gov.au</w:t>
              </w:r>
            </w:hyperlink>
          </w:p>
        </w:tc>
      </w:tr>
    </w:tbl>
    <w:p w14:paraId="6DD76777" w14:textId="77777777" w:rsidR="001363D1" w:rsidRPr="00D565D6" w:rsidRDefault="001363D1" w:rsidP="001363D1">
      <w:pPr>
        <w:pStyle w:val="VCAAtrademarkinfo"/>
        <w:rPr>
          <w:lang w:val="en-AU"/>
        </w:rPr>
      </w:pPr>
    </w:p>
    <w:p w14:paraId="7BA93138" w14:textId="77777777" w:rsidR="0091624E" w:rsidRPr="00D565D6" w:rsidRDefault="0091624E" w:rsidP="006A2E04">
      <w:pPr>
        <w:pStyle w:val="VCAAbody"/>
        <w:rPr>
          <w:lang w:val="en-AU"/>
        </w:rPr>
        <w:sectPr w:rsidR="0091624E" w:rsidRPr="00D565D6"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153E08B1" w:rsidR="00322123" w:rsidRPr="00D565D6" w:rsidRDefault="00322123" w:rsidP="002E3552">
      <w:pPr>
        <w:rPr>
          <w:color w:val="0F7EB4"/>
          <w:sz w:val="48"/>
          <w:lang w:val="en-AU"/>
        </w:rPr>
      </w:pPr>
      <w:r w:rsidRPr="00D565D6">
        <w:rPr>
          <w:color w:val="0F7EB4"/>
          <w:sz w:val="48"/>
          <w:lang w:val="en-AU"/>
        </w:rPr>
        <w:lastRenderedPageBreak/>
        <w:t>Contents</w:t>
      </w:r>
    </w:p>
    <w:p w14:paraId="5A8F9A70" w14:textId="5CF2C2DE" w:rsidR="00D06462" w:rsidRPr="00D565D6" w:rsidRDefault="007221F3">
      <w:pPr>
        <w:pStyle w:val="TOC1"/>
        <w:rPr>
          <w:rFonts w:asciiTheme="minorHAnsi" w:eastAsiaTheme="minorEastAsia" w:hAnsiTheme="minorHAnsi" w:cstheme="minorBidi"/>
          <w:b w:val="0"/>
          <w:bCs w:val="0"/>
          <w:noProof w:val="0"/>
          <w:sz w:val="22"/>
          <w:szCs w:val="22"/>
        </w:rPr>
      </w:pPr>
      <w:r w:rsidRPr="00D565D6">
        <w:rPr>
          <w:b w:val="0"/>
          <w:bCs w:val="0"/>
          <w:noProof w:val="0"/>
        </w:rPr>
        <w:fldChar w:fldCharType="begin"/>
      </w:r>
      <w:r w:rsidRPr="00D565D6">
        <w:rPr>
          <w:b w:val="0"/>
          <w:bCs w:val="0"/>
          <w:noProof w:val="0"/>
        </w:rPr>
        <w:instrText xml:space="preserve"> TOC \h \z \t "VCAA Heading 1,1,VCAA Heading 2,2" </w:instrText>
      </w:r>
      <w:r w:rsidRPr="00D565D6">
        <w:rPr>
          <w:b w:val="0"/>
          <w:bCs w:val="0"/>
          <w:noProof w:val="0"/>
        </w:rPr>
        <w:fldChar w:fldCharType="separate"/>
      </w:r>
      <w:hyperlink w:anchor="_Toc65407314" w:history="1">
        <w:r w:rsidR="00D06462" w:rsidRPr="00D565D6">
          <w:rPr>
            <w:rStyle w:val="Hyperlink"/>
            <w:noProof w:val="0"/>
          </w:rPr>
          <w:t>Session 1: Taxation of Australians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_Toc65407314 \h </w:instrText>
        </w:r>
        <w:r w:rsidR="00D06462" w:rsidRPr="00D565D6">
          <w:rPr>
            <w:noProof w:val="0"/>
            <w:webHidden/>
          </w:rPr>
        </w:r>
        <w:r w:rsidR="00D06462" w:rsidRPr="00D565D6">
          <w:rPr>
            <w:noProof w:val="0"/>
            <w:webHidden/>
          </w:rPr>
          <w:fldChar w:fldCharType="separate"/>
        </w:r>
        <w:r w:rsidR="00D06462" w:rsidRPr="00D565D6">
          <w:rPr>
            <w:noProof w:val="0"/>
            <w:webHidden/>
          </w:rPr>
          <w:t>1</w:t>
        </w:r>
        <w:r w:rsidR="00D06462" w:rsidRPr="00D565D6">
          <w:rPr>
            <w:noProof w:val="0"/>
            <w:webHidden/>
          </w:rPr>
          <w:fldChar w:fldCharType="end"/>
        </w:r>
      </w:hyperlink>
    </w:p>
    <w:p w14:paraId="5224B186" w14:textId="40D686A9" w:rsidR="00D06462" w:rsidRPr="00D565D6" w:rsidRDefault="00E51999">
      <w:pPr>
        <w:pStyle w:val="TOC2"/>
        <w:rPr>
          <w:rFonts w:asciiTheme="minorHAnsi" w:eastAsiaTheme="minorEastAsia" w:hAnsiTheme="minorHAnsi" w:cstheme="minorBidi"/>
          <w:noProof w:val="0"/>
          <w:sz w:val="22"/>
          <w:szCs w:val="22"/>
        </w:rPr>
      </w:pPr>
      <w:hyperlink w:anchor="_Toc65407315" w:history="1">
        <w:r w:rsidR="00D06462" w:rsidRPr="00D565D6">
          <w:rPr>
            <w:rStyle w:val="Hyperlink"/>
            <w:noProof w:val="0"/>
          </w:rPr>
          <w:t>Introduction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_Toc65407315 \h </w:instrText>
        </w:r>
        <w:r w:rsidR="00D06462" w:rsidRPr="00D565D6">
          <w:rPr>
            <w:noProof w:val="0"/>
            <w:webHidden/>
          </w:rPr>
        </w:r>
        <w:r w:rsidR="00D06462" w:rsidRPr="00D565D6">
          <w:rPr>
            <w:noProof w:val="0"/>
            <w:webHidden/>
          </w:rPr>
          <w:fldChar w:fldCharType="separate"/>
        </w:r>
        <w:r w:rsidR="00D06462" w:rsidRPr="00D565D6">
          <w:rPr>
            <w:noProof w:val="0"/>
            <w:webHidden/>
          </w:rPr>
          <w:t>1</w:t>
        </w:r>
        <w:r w:rsidR="00D06462" w:rsidRPr="00D565D6">
          <w:rPr>
            <w:noProof w:val="0"/>
            <w:webHidden/>
          </w:rPr>
          <w:fldChar w:fldCharType="end"/>
        </w:r>
      </w:hyperlink>
    </w:p>
    <w:p w14:paraId="64BB3EAA" w14:textId="74063766" w:rsidR="00D06462" w:rsidRPr="00D565D6" w:rsidRDefault="00E51999">
      <w:pPr>
        <w:pStyle w:val="TOC2"/>
        <w:rPr>
          <w:rFonts w:asciiTheme="minorHAnsi" w:eastAsiaTheme="minorEastAsia" w:hAnsiTheme="minorHAnsi" w:cstheme="minorBidi"/>
          <w:noProof w:val="0"/>
          <w:sz w:val="22"/>
          <w:szCs w:val="22"/>
        </w:rPr>
      </w:pPr>
      <w:hyperlink w:anchor="_Toc65407316" w:history="1">
        <w:r w:rsidR="00D06462" w:rsidRPr="00D565D6">
          <w:rPr>
            <w:rStyle w:val="Hyperlink"/>
            <w:noProof w:val="0"/>
          </w:rPr>
          <w:t>Activity 1: Class discussion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_Toc65407316 \h </w:instrText>
        </w:r>
        <w:r w:rsidR="00D06462" w:rsidRPr="00D565D6">
          <w:rPr>
            <w:noProof w:val="0"/>
            <w:webHidden/>
          </w:rPr>
        </w:r>
        <w:r w:rsidR="00D06462" w:rsidRPr="00D565D6">
          <w:rPr>
            <w:noProof w:val="0"/>
            <w:webHidden/>
          </w:rPr>
          <w:fldChar w:fldCharType="separate"/>
        </w:r>
        <w:r w:rsidR="00D06462" w:rsidRPr="00D565D6">
          <w:rPr>
            <w:noProof w:val="0"/>
            <w:webHidden/>
          </w:rPr>
          <w:t>3</w:t>
        </w:r>
        <w:r w:rsidR="00D06462" w:rsidRPr="00D565D6">
          <w:rPr>
            <w:noProof w:val="0"/>
            <w:webHidden/>
          </w:rPr>
          <w:fldChar w:fldCharType="end"/>
        </w:r>
      </w:hyperlink>
    </w:p>
    <w:p w14:paraId="7E5FE98E" w14:textId="7D46A99C" w:rsidR="00D06462" w:rsidRPr="00D565D6" w:rsidRDefault="00E51999">
      <w:pPr>
        <w:pStyle w:val="TOC2"/>
        <w:rPr>
          <w:rFonts w:asciiTheme="minorHAnsi" w:eastAsiaTheme="minorEastAsia" w:hAnsiTheme="minorHAnsi" w:cstheme="minorBidi"/>
          <w:noProof w:val="0"/>
          <w:sz w:val="22"/>
          <w:szCs w:val="22"/>
        </w:rPr>
      </w:pPr>
      <w:hyperlink w:anchor="_Toc65407317" w:history="1">
        <w:r w:rsidR="00D06462" w:rsidRPr="00D565D6">
          <w:rPr>
            <w:rStyle w:val="Hyperlink"/>
            <w:noProof w:val="0"/>
          </w:rPr>
          <w:t>Activity 2: The circular flow of the economy</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_Toc65407317 \h </w:instrText>
        </w:r>
        <w:r w:rsidR="00D06462" w:rsidRPr="00D565D6">
          <w:rPr>
            <w:noProof w:val="0"/>
            <w:webHidden/>
          </w:rPr>
        </w:r>
        <w:r w:rsidR="00D06462" w:rsidRPr="00D565D6">
          <w:rPr>
            <w:noProof w:val="0"/>
            <w:webHidden/>
          </w:rPr>
          <w:fldChar w:fldCharType="separate"/>
        </w:r>
        <w:r w:rsidR="00D06462" w:rsidRPr="00D565D6">
          <w:rPr>
            <w:noProof w:val="0"/>
            <w:webHidden/>
          </w:rPr>
          <w:t>4</w:t>
        </w:r>
        <w:r w:rsidR="00D06462" w:rsidRPr="00D565D6">
          <w:rPr>
            <w:noProof w:val="0"/>
            <w:webHidden/>
          </w:rPr>
          <w:fldChar w:fldCharType="end"/>
        </w:r>
      </w:hyperlink>
    </w:p>
    <w:p w14:paraId="408FD8B5" w14:textId="5202B295" w:rsidR="00D06462" w:rsidRPr="00D565D6" w:rsidRDefault="00E51999">
      <w:pPr>
        <w:pStyle w:val="TOC2"/>
        <w:rPr>
          <w:rFonts w:asciiTheme="minorHAnsi" w:eastAsiaTheme="minorEastAsia" w:hAnsiTheme="minorHAnsi" w:cstheme="minorBidi"/>
          <w:noProof w:val="0"/>
          <w:sz w:val="22"/>
          <w:szCs w:val="22"/>
        </w:rPr>
      </w:pPr>
      <w:hyperlink w:anchor="_Toc65407318" w:history="1">
        <w:r w:rsidR="00D06462" w:rsidRPr="00D565D6">
          <w:rPr>
            <w:rStyle w:val="Hyperlink"/>
            <w:noProof w:val="0"/>
          </w:rPr>
          <w:t>Activity 3: Paying taxes research task</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_Toc65407318 \h </w:instrText>
        </w:r>
        <w:r w:rsidR="00D06462" w:rsidRPr="00D565D6">
          <w:rPr>
            <w:noProof w:val="0"/>
            <w:webHidden/>
          </w:rPr>
        </w:r>
        <w:r w:rsidR="00D06462" w:rsidRPr="00D565D6">
          <w:rPr>
            <w:noProof w:val="0"/>
            <w:webHidden/>
          </w:rPr>
          <w:fldChar w:fldCharType="separate"/>
        </w:r>
        <w:r w:rsidR="00D06462" w:rsidRPr="00D565D6">
          <w:rPr>
            <w:noProof w:val="0"/>
            <w:webHidden/>
          </w:rPr>
          <w:t>5</w:t>
        </w:r>
        <w:r w:rsidR="00D06462" w:rsidRPr="00D565D6">
          <w:rPr>
            <w:noProof w:val="0"/>
            <w:webHidden/>
          </w:rPr>
          <w:fldChar w:fldCharType="end"/>
        </w:r>
      </w:hyperlink>
    </w:p>
    <w:p w14:paraId="697975C9" w14:textId="224E1F87" w:rsidR="00D06462" w:rsidRPr="00D565D6" w:rsidRDefault="00E51999">
      <w:pPr>
        <w:pStyle w:val="TOC1"/>
        <w:rPr>
          <w:rFonts w:asciiTheme="minorHAnsi" w:eastAsiaTheme="minorEastAsia" w:hAnsiTheme="minorHAnsi" w:cstheme="minorBidi"/>
          <w:b w:val="0"/>
          <w:bCs w:val="0"/>
          <w:noProof w:val="0"/>
          <w:sz w:val="22"/>
          <w:szCs w:val="22"/>
        </w:rPr>
      </w:pPr>
      <w:hyperlink w:anchor="_Toc65407319" w:history="1">
        <w:r w:rsidR="00D06462" w:rsidRPr="00D565D6">
          <w:rPr>
            <w:rStyle w:val="Hyperlink"/>
            <w:noProof w:val="0"/>
          </w:rPr>
          <w:t>Session 2: Equity and fairness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_Toc65407319 \h </w:instrText>
        </w:r>
        <w:r w:rsidR="00D06462" w:rsidRPr="00D565D6">
          <w:rPr>
            <w:noProof w:val="0"/>
            <w:webHidden/>
          </w:rPr>
        </w:r>
        <w:r w:rsidR="00D06462" w:rsidRPr="00D565D6">
          <w:rPr>
            <w:noProof w:val="0"/>
            <w:webHidden/>
          </w:rPr>
          <w:fldChar w:fldCharType="separate"/>
        </w:r>
        <w:r w:rsidR="00D06462" w:rsidRPr="00D565D6">
          <w:rPr>
            <w:noProof w:val="0"/>
            <w:webHidden/>
          </w:rPr>
          <w:t>7</w:t>
        </w:r>
        <w:r w:rsidR="00D06462" w:rsidRPr="00D565D6">
          <w:rPr>
            <w:noProof w:val="0"/>
            <w:webHidden/>
          </w:rPr>
          <w:fldChar w:fldCharType="end"/>
        </w:r>
      </w:hyperlink>
    </w:p>
    <w:p w14:paraId="73A89EA5" w14:textId="0B62715F" w:rsidR="00D06462" w:rsidRPr="00D565D6" w:rsidRDefault="00E51999">
      <w:pPr>
        <w:pStyle w:val="TOC2"/>
        <w:rPr>
          <w:rFonts w:asciiTheme="minorHAnsi" w:eastAsiaTheme="minorEastAsia" w:hAnsiTheme="minorHAnsi" w:cstheme="minorBidi"/>
          <w:noProof w:val="0"/>
          <w:sz w:val="22"/>
          <w:szCs w:val="22"/>
        </w:rPr>
      </w:pPr>
      <w:hyperlink w:anchor="_Toc65407320" w:history="1">
        <w:r w:rsidR="00D06462" w:rsidRPr="00D565D6">
          <w:rPr>
            <w:rStyle w:val="Hyperlink"/>
            <w:noProof w:val="0"/>
          </w:rPr>
          <w:t>Introduction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_Toc65407320 \h </w:instrText>
        </w:r>
        <w:r w:rsidR="00D06462" w:rsidRPr="00D565D6">
          <w:rPr>
            <w:noProof w:val="0"/>
            <w:webHidden/>
          </w:rPr>
        </w:r>
        <w:r w:rsidR="00D06462" w:rsidRPr="00D565D6">
          <w:rPr>
            <w:noProof w:val="0"/>
            <w:webHidden/>
          </w:rPr>
          <w:fldChar w:fldCharType="separate"/>
        </w:r>
        <w:r w:rsidR="00D06462" w:rsidRPr="00D565D6">
          <w:rPr>
            <w:noProof w:val="0"/>
            <w:webHidden/>
          </w:rPr>
          <w:t>7</w:t>
        </w:r>
        <w:r w:rsidR="00D06462" w:rsidRPr="00D565D6">
          <w:rPr>
            <w:noProof w:val="0"/>
            <w:webHidden/>
          </w:rPr>
          <w:fldChar w:fldCharType="end"/>
        </w:r>
      </w:hyperlink>
    </w:p>
    <w:p w14:paraId="26DB1F19" w14:textId="58D03FEE" w:rsidR="00D06462" w:rsidRPr="00D565D6" w:rsidRDefault="00E51999">
      <w:pPr>
        <w:pStyle w:val="TOC2"/>
        <w:rPr>
          <w:rFonts w:asciiTheme="minorHAnsi" w:eastAsiaTheme="minorEastAsia" w:hAnsiTheme="minorHAnsi" w:cstheme="minorBidi"/>
          <w:noProof w:val="0"/>
          <w:sz w:val="22"/>
          <w:szCs w:val="22"/>
        </w:rPr>
      </w:pPr>
      <w:hyperlink w:anchor="_Toc65407321" w:history="1">
        <w:r w:rsidR="00D06462" w:rsidRPr="00D565D6">
          <w:rPr>
            <w:rStyle w:val="Hyperlink"/>
            <w:noProof w:val="0"/>
          </w:rPr>
          <w:t>Activity 4: Tax types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_Toc65407321 \h </w:instrText>
        </w:r>
        <w:r w:rsidR="00D06462" w:rsidRPr="00D565D6">
          <w:rPr>
            <w:noProof w:val="0"/>
            <w:webHidden/>
          </w:rPr>
        </w:r>
        <w:r w:rsidR="00D06462" w:rsidRPr="00D565D6">
          <w:rPr>
            <w:noProof w:val="0"/>
            <w:webHidden/>
          </w:rPr>
          <w:fldChar w:fldCharType="separate"/>
        </w:r>
        <w:r w:rsidR="00D06462" w:rsidRPr="00D565D6">
          <w:rPr>
            <w:noProof w:val="0"/>
            <w:webHidden/>
          </w:rPr>
          <w:t>9</w:t>
        </w:r>
        <w:r w:rsidR="00D06462" w:rsidRPr="00D565D6">
          <w:rPr>
            <w:noProof w:val="0"/>
            <w:webHidden/>
          </w:rPr>
          <w:fldChar w:fldCharType="end"/>
        </w:r>
      </w:hyperlink>
    </w:p>
    <w:p w14:paraId="3F44BF00" w14:textId="606109FD" w:rsidR="00D06462" w:rsidRPr="00D565D6" w:rsidRDefault="00E51999">
      <w:pPr>
        <w:pStyle w:val="TOC2"/>
        <w:rPr>
          <w:rFonts w:asciiTheme="minorHAnsi" w:eastAsiaTheme="minorEastAsia" w:hAnsiTheme="minorHAnsi" w:cstheme="minorBidi"/>
          <w:noProof w:val="0"/>
          <w:sz w:val="22"/>
          <w:szCs w:val="22"/>
        </w:rPr>
      </w:pPr>
      <w:hyperlink w:anchor="_Toc65407322" w:history="1">
        <w:r w:rsidR="00D06462" w:rsidRPr="00D565D6">
          <w:rPr>
            <w:rStyle w:val="Hyperlink"/>
            <w:noProof w:val="0"/>
          </w:rPr>
          <w:t>Activity 5: Is taxation ever fair?</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_Toc65407322 \h </w:instrText>
        </w:r>
        <w:r w:rsidR="00D06462" w:rsidRPr="00D565D6">
          <w:rPr>
            <w:noProof w:val="0"/>
            <w:webHidden/>
          </w:rPr>
        </w:r>
        <w:r w:rsidR="00D06462" w:rsidRPr="00D565D6">
          <w:rPr>
            <w:noProof w:val="0"/>
            <w:webHidden/>
          </w:rPr>
          <w:fldChar w:fldCharType="separate"/>
        </w:r>
        <w:r w:rsidR="00D06462" w:rsidRPr="00D565D6">
          <w:rPr>
            <w:noProof w:val="0"/>
            <w:webHidden/>
          </w:rPr>
          <w:t>11</w:t>
        </w:r>
        <w:r w:rsidR="00D06462" w:rsidRPr="00D565D6">
          <w:rPr>
            <w:noProof w:val="0"/>
            <w:webHidden/>
          </w:rPr>
          <w:fldChar w:fldCharType="end"/>
        </w:r>
      </w:hyperlink>
    </w:p>
    <w:p w14:paraId="4B603053" w14:textId="327E6FE2" w:rsidR="00D06462" w:rsidRPr="00D565D6" w:rsidRDefault="00E51999">
      <w:pPr>
        <w:pStyle w:val="TOC2"/>
        <w:rPr>
          <w:rFonts w:asciiTheme="minorHAnsi" w:eastAsiaTheme="minorEastAsia" w:hAnsiTheme="minorHAnsi" w:cstheme="minorBidi"/>
          <w:noProof w:val="0"/>
          <w:sz w:val="22"/>
          <w:szCs w:val="22"/>
        </w:rPr>
      </w:pPr>
      <w:hyperlink w:anchor="_Toc65407323" w:history="1">
        <w:r w:rsidR="00D06462" w:rsidRPr="00D565D6">
          <w:rPr>
            <w:rStyle w:val="Hyperlink"/>
            <w:noProof w:val="0"/>
          </w:rPr>
          <w:t>Activity 6: Review and reflect</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_Toc65407323 \h </w:instrText>
        </w:r>
        <w:r w:rsidR="00D06462" w:rsidRPr="00D565D6">
          <w:rPr>
            <w:noProof w:val="0"/>
            <w:webHidden/>
          </w:rPr>
        </w:r>
        <w:r w:rsidR="00D06462" w:rsidRPr="00D565D6">
          <w:rPr>
            <w:noProof w:val="0"/>
            <w:webHidden/>
          </w:rPr>
          <w:fldChar w:fldCharType="separate"/>
        </w:r>
        <w:r w:rsidR="00D06462" w:rsidRPr="00D565D6">
          <w:rPr>
            <w:noProof w:val="0"/>
            <w:webHidden/>
          </w:rPr>
          <w:t>12</w:t>
        </w:r>
        <w:r w:rsidR="00D06462" w:rsidRPr="00D565D6">
          <w:rPr>
            <w:noProof w:val="0"/>
            <w:webHidden/>
          </w:rPr>
          <w:fldChar w:fldCharType="end"/>
        </w:r>
      </w:hyperlink>
    </w:p>
    <w:p w14:paraId="442ACB60" w14:textId="2023E9F0" w:rsidR="00D06462" w:rsidRPr="00D565D6" w:rsidRDefault="00E51999">
      <w:pPr>
        <w:pStyle w:val="TOC1"/>
        <w:rPr>
          <w:rFonts w:asciiTheme="minorHAnsi" w:eastAsiaTheme="minorEastAsia" w:hAnsiTheme="minorHAnsi" w:cstheme="minorBidi"/>
          <w:b w:val="0"/>
          <w:bCs w:val="0"/>
          <w:noProof w:val="0"/>
          <w:sz w:val="22"/>
          <w:szCs w:val="22"/>
        </w:rPr>
      </w:pPr>
      <w:hyperlink w:anchor="_Toc65407324" w:history="1">
        <w:r w:rsidR="00D06462" w:rsidRPr="00D565D6">
          <w:rPr>
            <w:rStyle w:val="Hyperlink"/>
            <w:noProof w:val="0"/>
          </w:rPr>
          <w:t>Session 3: Tax returns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_Toc65407324 \h </w:instrText>
        </w:r>
        <w:r w:rsidR="00D06462" w:rsidRPr="00D565D6">
          <w:rPr>
            <w:noProof w:val="0"/>
            <w:webHidden/>
          </w:rPr>
        </w:r>
        <w:r w:rsidR="00D06462" w:rsidRPr="00D565D6">
          <w:rPr>
            <w:noProof w:val="0"/>
            <w:webHidden/>
          </w:rPr>
          <w:fldChar w:fldCharType="separate"/>
        </w:r>
        <w:r w:rsidR="00D06462" w:rsidRPr="00D565D6">
          <w:rPr>
            <w:noProof w:val="0"/>
            <w:webHidden/>
          </w:rPr>
          <w:t>13</w:t>
        </w:r>
        <w:r w:rsidR="00D06462" w:rsidRPr="00D565D6">
          <w:rPr>
            <w:noProof w:val="0"/>
            <w:webHidden/>
          </w:rPr>
          <w:fldChar w:fldCharType="end"/>
        </w:r>
      </w:hyperlink>
    </w:p>
    <w:p w14:paraId="38C8F8F1" w14:textId="2D1B697C" w:rsidR="00D06462" w:rsidRPr="00D565D6" w:rsidRDefault="00E51999">
      <w:pPr>
        <w:pStyle w:val="TOC2"/>
        <w:rPr>
          <w:rFonts w:asciiTheme="minorHAnsi" w:eastAsiaTheme="minorEastAsia" w:hAnsiTheme="minorHAnsi" w:cstheme="minorBidi"/>
          <w:noProof w:val="0"/>
          <w:sz w:val="22"/>
          <w:szCs w:val="22"/>
        </w:rPr>
      </w:pPr>
      <w:hyperlink w:anchor="_Toc65407325" w:history="1">
        <w:r w:rsidR="00D06462" w:rsidRPr="00D565D6">
          <w:rPr>
            <w:rStyle w:val="Hyperlink"/>
            <w:noProof w:val="0"/>
          </w:rPr>
          <w:t>Introduction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_Toc65407325 \h </w:instrText>
        </w:r>
        <w:r w:rsidR="00D06462" w:rsidRPr="00D565D6">
          <w:rPr>
            <w:noProof w:val="0"/>
            <w:webHidden/>
          </w:rPr>
        </w:r>
        <w:r w:rsidR="00D06462" w:rsidRPr="00D565D6">
          <w:rPr>
            <w:noProof w:val="0"/>
            <w:webHidden/>
          </w:rPr>
          <w:fldChar w:fldCharType="separate"/>
        </w:r>
        <w:r w:rsidR="00D06462" w:rsidRPr="00D565D6">
          <w:rPr>
            <w:noProof w:val="0"/>
            <w:webHidden/>
          </w:rPr>
          <w:t>13</w:t>
        </w:r>
        <w:r w:rsidR="00D06462" w:rsidRPr="00D565D6">
          <w:rPr>
            <w:noProof w:val="0"/>
            <w:webHidden/>
          </w:rPr>
          <w:fldChar w:fldCharType="end"/>
        </w:r>
      </w:hyperlink>
    </w:p>
    <w:p w14:paraId="110311F1" w14:textId="6A09429E" w:rsidR="00D06462" w:rsidRPr="00D565D6" w:rsidRDefault="00E51999">
      <w:pPr>
        <w:pStyle w:val="TOC2"/>
        <w:rPr>
          <w:rFonts w:asciiTheme="minorHAnsi" w:eastAsiaTheme="minorEastAsia" w:hAnsiTheme="minorHAnsi" w:cstheme="minorBidi"/>
          <w:noProof w:val="0"/>
          <w:sz w:val="22"/>
          <w:szCs w:val="22"/>
        </w:rPr>
      </w:pPr>
      <w:hyperlink w:anchor="_Toc65407326" w:history="1">
        <w:r w:rsidR="00D06462" w:rsidRPr="00D565D6">
          <w:rPr>
            <w:rStyle w:val="Hyperlink"/>
            <w:noProof w:val="0"/>
          </w:rPr>
          <w:t>Activity 7: Applying for a tax file number</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_Toc65407326 \h </w:instrText>
        </w:r>
        <w:r w:rsidR="00D06462" w:rsidRPr="00D565D6">
          <w:rPr>
            <w:noProof w:val="0"/>
            <w:webHidden/>
          </w:rPr>
        </w:r>
        <w:r w:rsidR="00D06462" w:rsidRPr="00D565D6">
          <w:rPr>
            <w:noProof w:val="0"/>
            <w:webHidden/>
          </w:rPr>
          <w:fldChar w:fldCharType="separate"/>
        </w:r>
        <w:r w:rsidR="00D06462" w:rsidRPr="00D565D6">
          <w:rPr>
            <w:noProof w:val="0"/>
            <w:webHidden/>
          </w:rPr>
          <w:t>15</w:t>
        </w:r>
        <w:r w:rsidR="00D06462" w:rsidRPr="00D565D6">
          <w:rPr>
            <w:noProof w:val="0"/>
            <w:webHidden/>
          </w:rPr>
          <w:fldChar w:fldCharType="end"/>
        </w:r>
      </w:hyperlink>
    </w:p>
    <w:p w14:paraId="3DD3FC9A" w14:textId="1D058936" w:rsidR="00D06462" w:rsidRPr="00D565D6" w:rsidRDefault="00E51999">
      <w:pPr>
        <w:pStyle w:val="TOC2"/>
        <w:rPr>
          <w:rFonts w:asciiTheme="minorHAnsi" w:eastAsiaTheme="minorEastAsia" w:hAnsiTheme="minorHAnsi" w:cstheme="minorBidi"/>
          <w:noProof w:val="0"/>
          <w:sz w:val="22"/>
          <w:szCs w:val="22"/>
        </w:rPr>
      </w:pPr>
      <w:hyperlink w:anchor="_Toc65407327" w:history="1">
        <w:r w:rsidR="00D06462" w:rsidRPr="00D565D6">
          <w:rPr>
            <w:rStyle w:val="Hyperlink"/>
            <w:noProof w:val="0"/>
          </w:rPr>
          <w:t>Activity 8: Lodging a tax return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_Toc65407327 \h </w:instrText>
        </w:r>
        <w:r w:rsidR="00D06462" w:rsidRPr="00D565D6">
          <w:rPr>
            <w:noProof w:val="0"/>
            <w:webHidden/>
          </w:rPr>
        </w:r>
        <w:r w:rsidR="00D06462" w:rsidRPr="00D565D6">
          <w:rPr>
            <w:noProof w:val="0"/>
            <w:webHidden/>
          </w:rPr>
          <w:fldChar w:fldCharType="separate"/>
        </w:r>
        <w:r w:rsidR="00D06462" w:rsidRPr="00D565D6">
          <w:rPr>
            <w:noProof w:val="0"/>
            <w:webHidden/>
          </w:rPr>
          <w:t>16</w:t>
        </w:r>
        <w:r w:rsidR="00D06462" w:rsidRPr="00D565D6">
          <w:rPr>
            <w:noProof w:val="0"/>
            <w:webHidden/>
          </w:rPr>
          <w:fldChar w:fldCharType="end"/>
        </w:r>
      </w:hyperlink>
    </w:p>
    <w:p w14:paraId="088E86AD" w14:textId="2E386F1B" w:rsidR="00D06462" w:rsidRPr="00D565D6" w:rsidRDefault="00E51999">
      <w:pPr>
        <w:pStyle w:val="TOC2"/>
        <w:rPr>
          <w:rFonts w:asciiTheme="minorHAnsi" w:eastAsiaTheme="minorEastAsia" w:hAnsiTheme="minorHAnsi" w:cstheme="minorBidi"/>
          <w:noProof w:val="0"/>
          <w:sz w:val="22"/>
          <w:szCs w:val="22"/>
        </w:rPr>
      </w:pPr>
      <w:hyperlink w:anchor="_Toc65407328" w:history="1">
        <w:r w:rsidR="00D06462" w:rsidRPr="00D565D6">
          <w:rPr>
            <w:rStyle w:val="Hyperlink"/>
            <w:noProof w:val="0"/>
          </w:rPr>
          <w:t>Activity 9: Deductions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_Toc65407328 \h </w:instrText>
        </w:r>
        <w:r w:rsidR="00D06462" w:rsidRPr="00D565D6">
          <w:rPr>
            <w:noProof w:val="0"/>
            <w:webHidden/>
          </w:rPr>
        </w:r>
        <w:r w:rsidR="00D06462" w:rsidRPr="00D565D6">
          <w:rPr>
            <w:noProof w:val="0"/>
            <w:webHidden/>
          </w:rPr>
          <w:fldChar w:fldCharType="separate"/>
        </w:r>
        <w:r w:rsidR="00D06462" w:rsidRPr="00D565D6">
          <w:rPr>
            <w:noProof w:val="0"/>
            <w:webHidden/>
          </w:rPr>
          <w:t>17</w:t>
        </w:r>
        <w:r w:rsidR="00D06462" w:rsidRPr="00D565D6">
          <w:rPr>
            <w:noProof w:val="0"/>
            <w:webHidden/>
          </w:rPr>
          <w:fldChar w:fldCharType="end"/>
        </w:r>
      </w:hyperlink>
    </w:p>
    <w:p w14:paraId="5ED14F72" w14:textId="754E33D3" w:rsidR="00D06462" w:rsidRPr="00D565D6" w:rsidRDefault="00E51999">
      <w:pPr>
        <w:pStyle w:val="TOC1"/>
        <w:rPr>
          <w:rFonts w:asciiTheme="minorHAnsi" w:eastAsiaTheme="minorEastAsia" w:hAnsiTheme="minorHAnsi" w:cstheme="minorBidi"/>
          <w:b w:val="0"/>
          <w:bCs w:val="0"/>
          <w:noProof w:val="0"/>
          <w:sz w:val="22"/>
          <w:szCs w:val="22"/>
        </w:rPr>
      </w:pPr>
      <w:hyperlink w:anchor="_Toc65407329" w:history="1">
        <w:r w:rsidR="00D06462" w:rsidRPr="00D565D6">
          <w:rPr>
            <w:rStyle w:val="Hyperlink"/>
            <w:noProof w:val="0"/>
          </w:rPr>
          <w:t>Review and reflect</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_Toc65407329 \h </w:instrText>
        </w:r>
        <w:r w:rsidR="00D06462" w:rsidRPr="00D565D6">
          <w:rPr>
            <w:noProof w:val="0"/>
            <w:webHidden/>
          </w:rPr>
        </w:r>
        <w:r w:rsidR="00D06462" w:rsidRPr="00D565D6">
          <w:rPr>
            <w:noProof w:val="0"/>
            <w:webHidden/>
          </w:rPr>
          <w:fldChar w:fldCharType="separate"/>
        </w:r>
        <w:r w:rsidR="00D06462" w:rsidRPr="00D565D6">
          <w:rPr>
            <w:noProof w:val="0"/>
            <w:webHidden/>
          </w:rPr>
          <w:t>18</w:t>
        </w:r>
        <w:r w:rsidR="00D06462" w:rsidRPr="00D565D6">
          <w:rPr>
            <w:noProof w:val="0"/>
            <w:webHidden/>
          </w:rPr>
          <w:fldChar w:fldCharType="end"/>
        </w:r>
      </w:hyperlink>
    </w:p>
    <w:p w14:paraId="1EE1B5E3" w14:textId="61F06C8E" w:rsidR="00D06462" w:rsidRPr="00D565D6" w:rsidRDefault="00E51999">
      <w:pPr>
        <w:pStyle w:val="TOC1"/>
        <w:rPr>
          <w:rFonts w:asciiTheme="minorHAnsi" w:eastAsiaTheme="minorEastAsia" w:hAnsiTheme="minorHAnsi" w:cstheme="minorBidi"/>
          <w:b w:val="0"/>
          <w:bCs w:val="0"/>
          <w:noProof w:val="0"/>
          <w:sz w:val="22"/>
          <w:szCs w:val="22"/>
        </w:rPr>
      </w:pPr>
      <w:hyperlink w:anchor="_Toc65407330" w:history="1">
        <w:r w:rsidR="00D06462" w:rsidRPr="00D565D6">
          <w:rPr>
            <w:rStyle w:val="Hyperlink"/>
            <w:noProof w:val="0"/>
          </w:rPr>
          <w:t>Assessment</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_Toc65407330 \h </w:instrText>
        </w:r>
        <w:r w:rsidR="00D06462" w:rsidRPr="00D565D6">
          <w:rPr>
            <w:noProof w:val="0"/>
            <w:webHidden/>
          </w:rPr>
        </w:r>
        <w:r w:rsidR="00D06462" w:rsidRPr="00D565D6">
          <w:rPr>
            <w:noProof w:val="0"/>
            <w:webHidden/>
          </w:rPr>
          <w:fldChar w:fldCharType="separate"/>
        </w:r>
        <w:r w:rsidR="00D06462" w:rsidRPr="00D565D6">
          <w:rPr>
            <w:noProof w:val="0"/>
            <w:webHidden/>
          </w:rPr>
          <w:t>18</w:t>
        </w:r>
        <w:r w:rsidR="00D06462" w:rsidRPr="00D565D6">
          <w:rPr>
            <w:noProof w:val="0"/>
            <w:webHidden/>
          </w:rPr>
          <w:fldChar w:fldCharType="end"/>
        </w:r>
      </w:hyperlink>
    </w:p>
    <w:p w14:paraId="540B8767" w14:textId="7BB0E06B" w:rsidR="00D06462" w:rsidRPr="00D565D6" w:rsidRDefault="00E51999">
      <w:pPr>
        <w:pStyle w:val="TOC1"/>
        <w:rPr>
          <w:rFonts w:asciiTheme="minorHAnsi" w:eastAsiaTheme="minorEastAsia" w:hAnsiTheme="minorHAnsi" w:cstheme="minorBidi"/>
          <w:b w:val="0"/>
          <w:bCs w:val="0"/>
          <w:noProof w:val="0"/>
          <w:sz w:val="22"/>
          <w:szCs w:val="22"/>
        </w:rPr>
      </w:pPr>
      <w:hyperlink w:anchor="_Toc65407331" w:history="1">
        <w:r w:rsidR="00D06462" w:rsidRPr="00D565D6">
          <w:rPr>
            <w:rStyle w:val="Hyperlink"/>
            <w:noProof w:val="0"/>
          </w:rPr>
          <w:t>Appendix 1: Taxation types</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_Toc65407331 \h </w:instrText>
        </w:r>
        <w:r w:rsidR="00D06462" w:rsidRPr="00D565D6">
          <w:rPr>
            <w:noProof w:val="0"/>
            <w:webHidden/>
          </w:rPr>
        </w:r>
        <w:r w:rsidR="00D06462" w:rsidRPr="00D565D6">
          <w:rPr>
            <w:noProof w:val="0"/>
            <w:webHidden/>
          </w:rPr>
          <w:fldChar w:fldCharType="separate"/>
        </w:r>
        <w:r w:rsidR="00D06462" w:rsidRPr="00D565D6">
          <w:rPr>
            <w:noProof w:val="0"/>
            <w:webHidden/>
          </w:rPr>
          <w:t>19</w:t>
        </w:r>
        <w:r w:rsidR="00D06462" w:rsidRPr="00D565D6">
          <w:rPr>
            <w:noProof w:val="0"/>
            <w:webHidden/>
          </w:rPr>
          <w:fldChar w:fldCharType="end"/>
        </w:r>
      </w:hyperlink>
    </w:p>
    <w:p w14:paraId="59564E43" w14:textId="5BF5E856" w:rsidR="00D06462" w:rsidRPr="00D565D6" w:rsidRDefault="00E51999">
      <w:pPr>
        <w:pStyle w:val="TOC2"/>
        <w:rPr>
          <w:rFonts w:asciiTheme="minorHAnsi" w:eastAsiaTheme="minorEastAsia" w:hAnsiTheme="minorHAnsi" w:cstheme="minorBidi"/>
          <w:noProof w:val="0"/>
          <w:sz w:val="22"/>
          <w:szCs w:val="22"/>
        </w:rPr>
      </w:pPr>
      <w:hyperlink w:anchor="_Toc65407332" w:history="1">
        <w:r w:rsidR="00D06462" w:rsidRPr="00D565D6">
          <w:rPr>
            <w:rStyle w:val="Hyperlink"/>
            <w:noProof w:val="0"/>
          </w:rPr>
          <w:t>Australian Federal Government taxation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_Toc65407332 \h </w:instrText>
        </w:r>
        <w:r w:rsidR="00D06462" w:rsidRPr="00D565D6">
          <w:rPr>
            <w:noProof w:val="0"/>
            <w:webHidden/>
          </w:rPr>
        </w:r>
        <w:r w:rsidR="00D06462" w:rsidRPr="00D565D6">
          <w:rPr>
            <w:noProof w:val="0"/>
            <w:webHidden/>
          </w:rPr>
          <w:fldChar w:fldCharType="separate"/>
        </w:r>
        <w:r w:rsidR="00D06462" w:rsidRPr="00D565D6">
          <w:rPr>
            <w:noProof w:val="0"/>
            <w:webHidden/>
          </w:rPr>
          <w:t>19</w:t>
        </w:r>
        <w:r w:rsidR="00D06462" w:rsidRPr="00D565D6">
          <w:rPr>
            <w:noProof w:val="0"/>
            <w:webHidden/>
          </w:rPr>
          <w:fldChar w:fldCharType="end"/>
        </w:r>
      </w:hyperlink>
    </w:p>
    <w:p w14:paraId="5F0543FE" w14:textId="37695701" w:rsidR="00D06462" w:rsidRPr="00D565D6" w:rsidRDefault="00E51999">
      <w:pPr>
        <w:pStyle w:val="TOC2"/>
        <w:rPr>
          <w:rFonts w:asciiTheme="minorHAnsi" w:eastAsiaTheme="minorEastAsia" w:hAnsiTheme="minorHAnsi" w:cstheme="minorBidi"/>
          <w:noProof w:val="0"/>
          <w:sz w:val="22"/>
          <w:szCs w:val="22"/>
        </w:rPr>
      </w:pPr>
      <w:hyperlink w:anchor="_Toc65407333" w:history="1">
        <w:r w:rsidR="00D06462" w:rsidRPr="00D565D6">
          <w:rPr>
            <w:rStyle w:val="Hyperlink"/>
            <w:noProof w:val="0"/>
          </w:rPr>
          <w:t>State/territory taxation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_Toc65407333 \h </w:instrText>
        </w:r>
        <w:r w:rsidR="00D06462" w:rsidRPr="00D565D6">
          <w:rPr>
            <w:noProof w:val="0"/>
            <w:webHidden/>
          </w:rPr>
        </w:r>
        <w:r w:rsidR="00D06462" w:rsidRPr="00D565D6">
          <w:rPr>
            <w:noProof w:val="0"/>
            <w:webHidden/>
          </w:rPr>
          <w:fldChar w:fldCharType="separate"/>
        </w:r>
        <w:r w:rsidR="00D06462" w:rsidRPr="00D565D6">
          <w:rPr>
            <w:noProof w:val="0"/>
            <w:webHidden/>
          </w:rPr>
          <w:t>20</w:t>
        </w:r>
        <w:r w:rsidR="00D06462" w:rsidRPr="00D565D6">
          <w:rPr>
            <w:noProof w:val="0"/>
            <w:webHidden/>
          </w:rPr>
          <w:fldChar w:fldCharType="end"/>
        </w:r>
      </w:hyperlink>
    </w:p>
    <w:p w14:paraId="680E5770" w14:textId="6181035B" w:rsidR="00D06462" w:rsidRPr="00D565D6" w:rsidRDefault="00E51999">
      <w:pPr>
        <w:pStyle w:val="TOC2"/>
        <w:rPr>
          <w:rFonts w:asciiTheme="minorHAnsi" w:eastAsiaTheme="minorEastAsia" w:hAnsiTheme="minorHAnsi" w:cstheme="minorBidi"/>
          <w:noProof w:val="0"/>
          <w:sz w:val="22"/>
          <w:szCs w:val="22"/>
        </w:rPr>
      </w:pPr>
      <w:hyperlink w:anchor="_Toc65407334" w:history="1">
        <w:r w:rsidR="00D06462" w:rsidRPr="00D565D6">
          <w:rPr>
            <w:rStyle w:val="Hyperlink"/>
            <w:noProof w:val="0"/>
          </w:rPr>
          <w:t>Local government taxation</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_Toc65407334 \h </w:instrText>
        </w:r>
        <w:r w:rsidR="00D06462" w:rsidRPr="00D565D6">
          <w:rPr>
            <w:noProof w:val="0"/>
            <w:webHidden/>
          </w:rPr>
        </w:r>
        <w:r w:rsidR="00D06462" w:rsidRPr="00D565D6">
          <w:rPr>
            <w:noProof w:val="0"/>
            <w:webHidden/>
          </w:rPr>
          <w:fldChar w:fldCharType="separate"/>
        </w:r>
        <w:r w:rsidR="00D06462" w:rsidRPr="00D565D6">
          <w:rPr>
            <w:noProof w:val="0"/>
            <w:webHidden/>
          </w:rPr>
          <w:t>20</w:t>
        </w:r>
        <w:r w:rsidR="00D06462" w:rsidRPr="00D565D6">
          <w:rPr>
            <w:noProof w:val="0"/>
            <w:webHidden/>
          </w:rPr>
          <w:fldChar w:fldCharType="end"/>
        </w:r>
      </w:hyperlink>
    </w:p>
    <w:p w14:paraId="093D60AC" w14:textId="7768DD49" w:rsidR="00D06462" w:rsidRPr="00D565D6" w:rsidRDefault="00E51999">
      <w:pPr>
        <w:pStyle w:val="TOC1"/>
        <w:rPr>
          <w:rFonts w:asciiTheme="minorHAnsi" w:eastAsiaTheme="minorEastAsia" w:hAnsiTheme="minorHAnsi" w:cstheme="minorBidi"/>
          <w:b w:val="0"/>
          <w:bCs w:val="0"/>
          <w:noProof w:val="0"/>
          <w:sz w:val="22"/>
          <w:szCs w:val="22"/>
        </w:rPr>
      </w:pPr>
      <w:hyperlink w:anchor="_Toc65407335" w:history="1">
        <w:r w:rsidR="00D06462" w:rsidRPr="00D565D6">
          <w:rPr>
            <w:rStyle w:val="Hyperlink"/>
            <w:noProof w:val="0"/>
          </w:rPr>
          <w:t>Appendix 2: The circular flow of the economy diagram</w:t>
        </w:r>
        <w:r w:rsidR="00D06462" w:rsidRPr="00D565D6">
          <w:rPr>
            <w:noProof w:val="0"/>
            <w:webHidden/>
          </w:rPr>
          <w:tab/>
        </w:r>
        <w:r w:rsidR="00D06462" w:rsidRPr="00D565D6">
          <w:rPr>
            <w:noProof w:val="0"/>
            <w:webHidden/>
          </w:rPr>
          <w:fldChar w:fldCharType="begin"/>
        </w:r>
        <w:r w:rsidR="00D06462" w:rsidRPr="00D565D6">
          <w:rPr>
            <w:noProof w:val="0"/>
            <w:webHidden/>
          </w:rPr>
          <w:instrText xml:space="preserve"> PAGEREF _Toc65407335 \h </w:instrText>
        </w:r>
        <w:r w:rsidR="00D06462" w:rsidRPr="00D565D6">
          <w:rPr>
            <w:noProof w:val="0"/>
            <w:webHidden/>
          </w:rPr>
        </w:r>
        <w:r w:rsidR="00D06462" w:rsidRPr="00D565D6">
          <w:rPr>
            <w:noProof w:val="0"/>
            <w:webHidden/>
          </w:rPr>
          <w:fldChar w:fldCharType="separate"/>
        </w:r>
        <w:r w:rsidR="00D06462" w:rsidRPr="00D565D6">
          <w:rPr>
            <w:noProof w:val="0"/>
            <w:webHidden/>
          </w:rPr>
          <w:t>21</w:t>
        </w:r>
        <w:r w:rsidR="00D06462" w:rsidRPr="00D565D6">
          <w:rPr>
            <w:noProof w:val="0"/>
            <w:webHidden/>
          </w:rPr>
          <w:fldChar w:fldCharType="end"/>
        </w:r>
      </w:hyperlink>
    </w:p>
    <w:p w14:paraId="390561F6" w14:textId="12B25910" w:rsidR="007270FB" w:rsidRPr="00D565D6" w:rsidRDefault="007221F3" w:rsidP="007270FB">
      <w:pPr>
        <w:rPr>
          <w:rFonts w:ascii="Arial" w:eastAsia="Times New Roman" w:hAnsi="Arial" w:cs="Arial"/>
          <w:b/>
          <w:bCs/>
          <w:szCs w:val="24"/>
          <w:lang w:val="en-AU" w:eastAsia="en-AU"/>
        </w:rPr>
      </w:pPr>
      <w:r w:rsidRPr="00D565D6">
        <w:rPr>
          <w:rFonts w:ascii="Arial" w:eastAsia="Times New Roman" w:hAnsi="Arial" w:cs="Arial"/>
          <w:b/>
          <w:bCs/>
          <w:szCs w:val="24"/>
          <w:lang w:val="en-AU" w:eastAsia="en-AU"/>
        </w:rPr>
        <w:fldChar w:fldCharType="end"/>
      </w:r>
    </w:p>
    <w:p w14:paraId="77254C26" w14:textId="77777777" w:rsidR="00E5104C" w:rsidRPr="00D565D6" w:rsidRDefault="00E5104C" w:rsidP="007270FB">
      <w:pPr>
        <w:rPr>
          <w:lang w:val="en-AU" w:eastAsia="en-AU"/>
        </w:rPr>
      </w:pPr>
    </w:p>
    <w:p w14:paraId="1E8BFB1A" w14:textId="77777777" w:rsidR="00DB1C96" w:rsidRPr="00D565D6" w:rsidRDefault="00DB1C96" w:rsidP="00916D5D">
      <w:pPr>
        <w:pStyle w:val="TOC1"/>
        <w:rPr>
          <w:noProof w:val="0"/>
        </w:rPr>
      </w:pPr>
    </w:p>
    <w:p w14:paraId="1DB91332" w14:textId="06EEF750" w:rsidR="00C00DC2" w:rsidRPr="00D565D6"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D565D6">
        <w:rPr>
          <w:b/>
          <w:lang w:val="en-AU" w:eastAsia="ja-JP"/>
        </w:rPr>
        <w:t>Note:</w:t>
      </w:r>
      <w:r w:rsidRPr="00D565D6">
        <w:rPr>
          <w:lang w:val="en-AU" w:eastAsia="ja-JP"/>
        </w:rPr>
        <w:t xml:space="preserve"> Please see the accompanying </w:t>
      </w:r>
      <w:r w:rsidR="00E5104C" w:rsidRPr="00D565D6">
        <w:rPr>
          <w:lang w:val="en-AU"/>
        </w:rPr>
        <w:t xml:space="preserve">Taxation </w:t>
      </w:r>
      <w:r w:rsidR="00C56EDE" w:rsidRPr="00D565D6">
        <w:rPr>
          <w:lang w:val="en-AU"/>
        </w:rPr>
        <w:t>resources</w:t>
      </w:r>
      <w:r w:rsidR="00523E84" w:rsidRPr="00D565D6">
        <w:rPr>
          <w:lang w:val="en-AU"/>
        </w:rPr>
        <w:t xml:space="preserve"> </w:t>
      </w:r>
      <w:r w:rsidRPr="00D565D6">
        <w:rPr>
          <w:lang w:val="en-AU"/>
        </w:rPr>
        <w:t>document for supporting resources that can be distributed to students.</w:t>
      </w:r>
    </w:p>
    <w:p w14:paraId="7B2CDB06" w14:textId="77777777" w:rsidR="00365D51" w:rsidRPr="00D565D6" w:rsidRDefault="00365D51" w:rsidP="00365D51">
      <w:pPr>
        <w:rPr>
          <w:lang w:val="en-AU" w:eastAsia="en-AU"/>
        </w:rPr>
        <w:sectPr w:rsidR="00365D51" w:rsidRPr="00D565D6"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6D6CCF0D" w14:textId="2A619DA5" w:rsidR="00E74A45" w:rsidRPr="00D565D6" w:rsidRDefault="000A1DEC" w:rsidP="00607AD0">
      <w:pPr>
        <w:pStyle w:val="VCAAHeading1"/>
        <w:rPr>
          <w:lang w:val="en-AU"/>
        </w:rPr>
      </w:pPr>
      <w:bookmarkStart w:id="2" w:name="_Toc65407314"/>
      <w:r w:rsidRPr="00D565D6">
        <w:rPr>
          <w:lang w:val="en-AU"/>
        </w:rPr>
        <w:lastRenderedPageBreak/>
        <w:t>Session 1</w:t>
      </w:r>
      <w:r w:rsidR="0012266E" w:rsidRPr="00D565D6">
        <w:rPr>
          <w:lang w:val="en-AU"/>
        </w:rPr>
        <w:t>: Taxation of Australians</w:t>
      </w:r>
      <w:bookmarkEnd w:id="2"/>
      <w:r w:rsidRPr="00D565D6">
        <w:rPr>
          <w:lang w:val="en-AU"/>
        </w:rPr>
        <w:t xml:space="preserve"> </w:t>
      </w:r>
    </w:p>
    <w:p w14:paraId="0E5DAB60" w14:textId="393C7548" w:rsidR="00521868" w:rsidRPr="00D565D6" w:rsidRDefault="00945D83" w:rsidP="00476C18">
      <w:pPr>
        <w:pStyle w:val="VCAAHeading2"/>
        <w:rPr>
          <w:lang w:val="en-AU"/>
        </w:rPr>
      </w:pPr>
      <w:bookmarkStart w:id="3" w:name="_Toc65407315"/>
      <w:r w:rsidRPr="00D565D6">
        <w:rPr>
          <w:lang w:val="en-AU"/>
        </w:rPr>
        <w:t>Introduction</w:t>
      </w:r>
      <w:bookmarkEnd w:id="3"/>
      <w:r w:rsidRPr="00D565D6">
        <w:rPr>
          <w:lang w:val="en-AU"/>
        </w:rPr>
        <w:t xml:space="preserve"> </w:t>
      </w:r>
    </w:p>
    <w:p w14:paraId="3A844503" w14:textId="57F69F52" w:rsidR="00521868" w:rsidRPr="00D565D6" w:rsidRDefault="00521868" w:rsidP="00BF1051">
      <w:pPr>
        <w:pStyle w:val="VCAAbody"/>
        <w:rPr>
          <w:lang w:val="en-AU"/>
        </w:rPr>
      </w:pPr>
      <w:r w:rsidRPr="00D565D6">
        <w:rPr>
          <w:lang w:val="en-AU"/>
        </w:rPr>
        <w:t>These sample activities address the Economics and Business curriculum area of the Victorian Curriculum F–</w:t>
      </w:r>
      <w:r w:rsidR="00E87463" w:rsidRPr="00D565D6">
        <w:rPr>
          <w:lang w:val="en-AU"/>
        </w:rPr>
        <w:t>‍</w:t>
      </w:r>
      <w:r w:rsidRPr="00D565D6">
        <w:rPr>
          <w:lang w:val="en-AU"/>
        </w:rPr>
        <w:t xml:space="preserve">10 at Levels 9 and 10. </w:t>
      </w:r>
    </w:p>
    <w:p w14:paraId="51709E2A" w14:textId="1515218E" w:rsidR="00F30CA0" w:rsidRPr="00D565D6" w:rsidRDefault="00F30CA0" w:rsidP="00F30CA0">
      <w:pPr>
        <w:pStyle w:val="VCAAbody"/>
        <w:rPr>
          <w:lang w:val="en-AU"/>
        </w:rPr>
      </w:pPr>
      <w:r w:rsidRPr="00D565D6">
        <w:rPr>
          <w:lang w:val="en-AU"/>
        </w:rPr>
        <w:t>This unit introduces students to the notion of taxation and provides an overview of the taxation system in Australia.</w:t>
      </w:r>
    </w:p>
    <w:p w14:paraId="68708A58" w14:textId="7E58AAD6" w:rsidR="00F30CA0" w:rsidRPr="00D565D6" w:rsidRDefault="00F30CA0" w:rsidP="00F30CA0">
      <w:pPr>
        <w:pStyle w:val="VCAAbody"/>
        <w:rPr>
          <w:lang w:val="en-AU"/>
        </w:rPr>
      </w:pPr>
      <w:r w:rsidRPr="00D565D6">
        <w:rPr>
          <w:lang w:val="en-AU"/>
        </w:rPr>
        <w:t>Taxation involves government collecting money from its citizens, usually to pay for public services. Taxation pays for goods and services provided by the government for its citizens</w:t>
      </w:r>
      <w:r w:rsidR="00D024BF" w:rsidRPr="00D565D6">
        <w:rPr>
          <w:lang w:val="en-AU"/>
        </w:rPr>
        <w:t>,</w:t>
      </w:r>
      <w:r w:rsidRPr="00D565D6">
        <w:rPr>
          <w:lang w:val="en-AU"/>
        </w:rPr>
        <w:t xml:space="preserve"> such as public libraries, parks, roads, welfare payments such as pensions, and the wages of public servants who work for the government.</w:t>
      </w:r>
      <w:r w:rsidR="00984AB4" w:rsidRPr="00D565D6">
        <w:rPr>
          <w:lang w:val="en-AU"/>
        </w:rPr>
        <w:t xml:space="preserve"> </w:t>
      </w:r>
      <w:r w:rsidRPr="00D565D6">
        <w:rPr>
          <w:lang w:val="en-AU"/>
        </w:rPr>
        <w:t xml:space="preserve">Taxation funds the police force, armed forces, public education and health services. </w:t>
      </w:r>
    </w:p>
    <w:p w14:paraId="31054C04" w14:textId="4BD07E3F" w:rsidR="00F30CA0" w:rsidRPr="00D565D6" w:rsidRDefault="00F30CA0" w:rsidP="00F30CA0">
      <w:pPr>
        <w:pStyle w:val="VCAAbody"/>
        <w:rPr>
          <w:lang w:val="en-AU"/>
        </w:rPr>
      </w:pPr>
      <w:r w:rsidRPr="00D565D6">
        <w:rPr>
          <w:lang w:val="en-AU"/>
        </w:rPr>
        <w:t xml:space="preserve">There are </w:t>
      </w:r>
      <w:r w:rsidR="00D024BF" w:rsidRPr="00D565D6">
        <w:rPr>
          <w:lang w:val="en-AU"/>
        </w:rPr>
        <w:t>many</w:t>
      </w:r>
      <w:r w:rsidRPr="00D565D6">
        <w:rPr>
          <w:lang w:val="en-AU"/>
        </w:rPr>
        <w:t xml:space="preserve"> types of taxation collected by Australia governments at federal, state and local levels. All citizens are subject to taxation</w:t>
      </w:r>
      <w:r w:rsidR="00984AB4" w:rsidRPr="00D565D6">
        <w:rPr>
          <w:lang w:val="en-AU"/>
        </w:rPr>
        <w:t>;</w:t>
      </w:r>
      <w:r w:rsidRPr="00D565D6">
        <w:rPr>
          <w:lang w:val="en-AU"/>
        </w:rPr>
        <w:t xml:space="preserve"> in return, as citizens we all benefit through access to the goods and services provided by governments funded by taxation</w:t>
      </w:r>
      <w:r w:rsidR="00984AB4" w:rsidRPr="00D565D6">
        <w:rPr>
          <w:lang w:val="en-AU"/>
        </w:rPr>
        <w:t>.</w:t>
      </w:r>
      <w:r w:rsidRPr="00D565D6">
        <w:rPr>
          <w:lang w:val="en-AU"/>
        </w:rPr>
        <w:t xml:space="preserve"> In Australia</w:t>
      </w:r>
      <w:r w:rsidR="00984AB4" w:rsidRPr="00D565D6">
        <w:rPr>
          <w:lang w:val="en-AU"/>
        </w:rPr>
        <w:t>,</w:t>
      </w:r>
      <w:r w:rsidRPr="00D565D6">
        <w:rPr>
          <w:lang w:val="en-AU"/>
        </w:rPr>
        <w:t xml:space="preserve"> the largest percentage of taxation is collected by the </w:t>
      </w:r>
      <w:r w:rsidR="00BB421A" w:rsidRPr="00D565D6">
        <w:rPr>
          <w:lang w:val="en-AU"/>
        </w:rPr>
        <w:t>f</w:t>
      </w:r>
      <w:r w:rsidRPr="00D565D6">
        <w:rPr>
          <w:lang w:val="en-AU"/>
        </w:rPr>
        <w:t>ederal</w:t>
      </w:r>
      <w:r w:rsidR="00BB421A" w:rsidRPr="00D565D6">
        <w:rPr>
          <w:lang w:val="en-AU"/>
        </w:rPr>
        <w:t xml:space="preserve"> </w:t>
      </w:r>
      <w:r w:rsidRPr="00D565D6">
        <w:rPr>
          <w:lang w:val="en-AU"/>
        </w:rPr>
        <w:t>government.</w:t>
      </w:r>
      <w:r w:rsidR="00BB421A" w:rsidRPr="00D565D6">
        <w:rPr>
          <w:lang w:val="en-AU"/>
        </w:rPr>
        <w:t xml:space="preserve"> </w:t>
      </w:r>
      <w:r w:rsidRPr="00D565D6">
        <w:rPr>
          <w:lang w:val="en-AU"/>
        </w:rPr>
        <w:t xml:space="preserve">The Australian Taxation Office is the government </w:t>
      </w:r>
      <w:r w:rsidR="00EA1C02">
        <w:rPr>
          <w:lang w:val="en-AU"/>
        </w:rPr>
        <w:t>agency</w:t>
      </w:r>
      <w:r w:rsidRPr="00D565D6">
        <w:rPr>
          <w:lang w:val="en-AU"/>
        </w:rPr>
        <w:t xml:space="preserve"> responsible for overseeing Australia’s system of taxation.</w:t>
      </w:r>
    </w:p>
    <w:p w14:paraId="59F43486" w14:textId="523E494A" w:rsidR="000D3B23" w:rsidRPr="00D565D6" w:rsidRDefault="000D3B23" w:rsidP="00BF1051">
      <w:pPr>
        <w:pStyle w:val="VCAAbody"/>
        <w:rPr>
          <w:lang w:val="en-AU"/>
        </w:rPr>
      </w:pPr>
      <w:r w:rsidRPr="00D565D6">
        <w:rPr>
          <w:lang w:val="en-AU"/>
        </w:rPr>
        <w:t xml:space="preserve">This series of activities </w:t>
      </w:r>
      <w:r w:rsidR="00FC4D01" w:rsidRPr="00D565D6">
        <w:rPr>
          <w:lang w:val="en-AU"/>
        </w:rPr>
        <w:t xml:space="preserve">is </w:t>
      </w:r>
      <w:r w:rsidRPr="00D565D6">
        <w:rPr>
          <w:lang w:val="en-AU"/>
        </w:rPr>
        <w:t>designed to be completed in a sequence of lessons.</w:t>
      </w:r>
      <w:r w:rsidR="00984AB4" w:rsidRPr="00D565D6">
        <w:rPr>
          <w:lang w:val="en-AU"/>
        </w:rPr>
        <w:t xml:space="preserve"> There are three sessions, each focusing on a different area of taxation.</w:t>
      </w:r>
      <w:r w:rsidR="000A1DEC" w:rsidRPr="00D565D6">
        <w:rPr>
          <w:lang w:val="en-AU"/>
        </w:rPr>
        <w:t xml:space="preserve"> </w:t>
      </w:r>
    </w:p>
    <w:p w14:paraId="6DF6C6FE" w14:textId="48DD020B" w:rsidR="00945D83" w:rsidRPr="00D565D6" w:rsidRDefault="00945D83" w:rsidP="00171105">
      <w:pPr>
        <w:pStyle w:val="VCAAHeading3"/>
      </w:pPr>
      <w:r w:rsidRPr="00D565D6">
        <w:t>Overview</w:t>
      </w:r>
      <w:r w:rsidR="00E87463" w:rsidRPr="00D565D6">
        <w:t xml:space="preserve"> of </w:t>
      </w:r>
      <w:r w:rsidR="000342E9" w:rsidRPr="00D565D6">
        <w:t>Session 1</w:t>
      </w:r>
      <w:r w:rsidR="0012266E" w:rsidRPr="00D565D6">
        <w:t>: Taxation of Australians</w:t>
      </w:r>
      <w:r w:rsidR="000342E9" w:rsidRPr="00D565D6">
        <w:t xml:space="preserve"> </w:t>
      </w:r>
      <w:r w:rsidR="00E87463" w:rsidRPr="00D565D6">
        <w:t>activities</w:t>
      </w:r>
      <w:r w:rsidRPr="00D565D6">
        <w:t xml:space="preserve"> </w:t>
      </w:r>
    </w:p>
    <w:p w14:paraId="224F0B69" w14:textId="4698C37F" w:rsidR="00515765" w:rsidRPr="00D565D6" w:rsidRDefault="00515765" w:rsidP="00171105">
      <w:pPr>
        <w:pStyle w:val="VCAAHeading4"/>
        <w:rPr>
          <w:lang w:val="en-AU"/>
        </w:rPr>
      </w:pPr>
      <w:r w:rsidRPr="00D565D6">
        <w:rPr>
          <w:lang w:val="en-AU"/>
        </w:rPr>
        <w:t>Timing</w:t>
      </w:r>
      <w:r w:rsidR="001848E2" w:rsidRPr="00D565D6">
        <w:rPr>
          <w:lang w:val="en-AU"/>
        </w:rPr>
        <w:tab/>
      </w:r>
    </w:p>
    <w:p w14:paraId="620BD978" w14:textId="61A4491E" w:rsidR="001848E2" w:rsidRPr="00D565D6" w:rsidRDefault="00515765" w:rsidP="00BF1051">
      <w:pPr>
        <w:pStyle w:val="VCAAbody"/>
        <w:rPr>
          <w:lang w:val="en-AU"/>
        </w:rPr>
      </w:pPr>
      <w:r w:rsidRPr="00D565D6">
        <w:rPr>
          <w:lang w:val="en-AU"/>
        </w:rPr>
        <w:t xml:space="preserve">Approx. </w:t>
      </w:r>
      <w:r w:rsidR="00F30CA0" w:rsidRPr="00D565D6">
        <w:rPr>
          <w:lang w:val="en-AU"/>
        </w:rPr>
        <w:t xml:space="preserve">90 </w:t>
      </w:r>
      <w:r w:rsidRPr="00D565D6">
        <w:rPr>
          <w:lang w:val="en-AU"/>
        </w:rPr>
        <w:t>minutes total</w:t>
      </w:r>
    </w:p>
    <w:p w14:paraId="002CA6B3" w14:textId="665126C1" w:rsidR="00C421F4" w:rsidRPr="00D565D6" w:rsidRDefault="00FC4D01" w:rsidP="00171105">
      <w:pPr>
        <w:pStyle w:val="VCAAHeading4"/>
        <w:rPr>
          <w:lang w:val="en-AU"/>
        </w:rPr>
      </w:pPr>
      <w:r w:rsidRPr="00D565D6">
        <w:rPr>
          <w:lang w:val="en-AU"/>
        </w:rPr>
        <w:t>Links to the Victorian Curriculum F–10</w:t>
      </w:r>
    </w:p>
    <w:p w14:paraId="1E45DA41" w14:textId="51294C98" w:rsidR="00C421F4" w:rsidRPr="00D565D6" w:rsidRDefault="00C421F4" w:rsidP="00171105">
      <w:pPr>
        <w:pStyle w:val="VCAAHeading5"/>
        <w:rPr>
          <w:lang w:val="en-AU"/>
        </w:rPr>
      </w:pPr>
      <w:r w:rsidRPr="00D565D6">
        <w:rPr>
          <w:lang w:val="en-AU"/>
        </w:rPr>
        <w:t xml:space="preserve">Relevant </w:t>
      </w:r>
      <w:r w:rsidR="00FC4D01" w:rsidRPr="00D565D6">
        <w:rPr>
          <w:lang w:val="en-AU"/>
        </w:rPr>
        <w:t xml:space="preserve">Economics and Business </w:t>
      </w:r>
      <w:r w:rsidRPr="00D565D6">
        <w:rPr>
          <w:lang w:val="en-AU"/>
        </w:rPr>
        <w:t>Levels 9 and 10 achievement standard extract</w:t>
      </w:r>
    </w:p>
    <w:p w14:paraId="2335E444" w14:textId="76AFFFDE" w:rsidR="00C421F4" w:rsidRPr="00D565D6" w:rsidRDefault="002354A9" w:rsidP="00C421F4">
      <w:pPr>
        <w:pStyle w:val="VCAAbody"/>
        <w:rPr>
          <w:lang w:val="en-AU" w:eastAsia="en-AU"/>
        </w:rPr>
      </w:pPr>
      <w:r w:rsidRPr="00D565D6">
        <w:rPr>
          <w:lang w:val="en-AU" w:eastAsia="en-AU"/>
        </w:rPr>
        <w:t>…students describe how resources are allocated and distributed in the</w:t>
      </w:r>
      <w:r w:rsidR="003A1148" w:rsidRPr="00D565D6">
        <w:rPr>
          <w:lang w:val="en-AU" w:eastAsia="en-AU"/>
        </w:rPr>
        <w:t xml:space="preserve"> </w:t>
      </w:r>
      <w:r w:rsidRPr="00D565D6">
        <w:rPr>
          <w:lang w:val="en-AU" w:eastAsia="en-AU"/>
        </w:rPr>
        <w:t>Australian economy</w:t>
      </w:r>
      <w:r w:rsidR="003A1148" w:rsidRPr="00D565D6">
        <w:rPr>
          <w:lang w:val="en-AU" w:eastAsia="en-AU"/>
        </w:rPr>
        <w:t xml:space="preserve"> </w:t>
      </w:r>
      <w:r w:rsidRPr="00D565D6">
        <w:rPr>
          <w:lang w:val="en-AU" w:eastAsia="en-AU"/>
        </w:rPr>
        <w:t>…</w:t>
      </w:r>
      <w:r w:rsidR="003A1148" w:rsidRPr="00D565D6">
        <w:rPr>
          <w:lang w:val="en-AU" w:eastAsia="en-AU"/>
        </w:rPr>
        <w:t xml:space="preserve"> </w:t>
      </w:r>
      <w:r w:rsidRPr="00D565D6">
        <w:rPr>
          <w:lang w:val="en-AU" w:eastAsia="en-AU"/>
        </w:rPr>
        <w:t>Students explain the importance of managing consumer and business financial risks and rewards and analyse the different strategies that may be used when making decisions</w:t>
      </w:r>
      <w:r w:rsidR="003A1148" w:rsidRPr="00D565D6">
        <w:rPr>
          <w:lang w:val="en-AU" w:eastAsia="en-AU"/>
        </w:rPr>
        <w:t>.</w:t>
      </w:r>
    </w:p>
    <w:p w14:paraId="5968DADB" w14:textId="48E760B4" w:rsidR="00515765" w:rsidRPr="00D565D6" w:rsidRDefault="00FC4D01" w:rsidP="00171105">
      <w:pPr>
        <w:pStyle w:val="VCAAHeading5"/>
        <w:rPr>
          <w:lang w:val="en-AU"/>
        </w:rPr>
      </w:pPr>
      <w:r w:rsidRPr="00D565D6">
        <w:rPr>
          <w:lang w:val="en-AU"/>
        </w:rPr>
        <w:t xml:space="preserve">Relevant Economics and Business Levels 9 and 10 </w:t>
      </w:r>
      <w:r w:rsidR="0056100F" w:rsidRPr="00D565D6">
        <w:rPr>
          <w:lang w:val="en-AU"/>
        </w:rPr>
        <w:t>content description</w:t>
      </w:r>
    </w:p>
    <w:p w14:paraId="7B88B379" w14:textId="3213D411" w:rsidR="00F30CA0" w:rsidRPr="00D565D6" w:rsidRDefault="00F30CA0" w:rsidP="005968DF">
      <w:pPr>
        <w:pStyle w:val="VCAAbullet"/>
        <w:rPr>
          <w:shd w:val="clear" w:color="auto" w:fill="FFFFFF"/>
          <w:lang w:val="en-AU"/>
        </w:rPr>
      </w:pPr>
      <w:r w:rsidRPr="00D565D6">
        <w:rPr>
          <w:shd w:val="clear" w:color="auto" w:fill="FFFFFF"/>
          <w:lang w:val="en-AU"/>
        </w:rPr>
        <w:t>Explain why and describe how people manage financial risks and rewards in the current Australian and global financial landscape</w:t>
      </w:r>
      <w:r w:rsidR="009F6822" w:rsidRPr="00D565D6">
        <w:rPr>
          <w:shd w:val="clear" w:color="auto" w:fill="FFFFFF"/>
          <w:lang w:val="en-AU"/>
        </w:rPr>
        <w:t>.</w:t>
      </w:r>
      <w:r w:rsidR="00984AB4" w:rsidRPr="00D565D6">
        <w:rPr>
          <w:shd w:val="clear" w:color="auto" w:fill="FFFFFF"/>
          <w:lang w:val="en-AU"/>
        </w:rPr>
        <w:t xml:space="preserve"> (</w:t>
      </w:r>
      <w:hyperlink r:id="rId24" w:history="1">
        <w:r w:rsidR="00984AB4" w:rsidRPr="00D565D6">
          <w:rPr>
            <w:rStyle w:val="Hyperlink"/>
            <w:shd w:val="clear" w:color="auto" w:fill="FFFFFF"/>
            <w:lang w:val="en-AU"/>
          </w:rPr>
          <w:t>VCEBE023</w:t>
        </w:r>
      </w:hyperlink>
      <w:r w:rsidR="00984AB4" w:rsidRPr="00D565D6">
        <w:rPr>
          <w:shd w:val="clear" w:color="auto" w:fill="FFFFFF"/>
          <w:lang w:val="en-AU"/>
        </w:rPr>
        <w:t>)</w:t>
      </w:r>
    </w:p>
    <w:p w14:paraId="465A2F01" w14:textId="3DBB6718" w:rsidR="00F30CA0" w:rsidRPr="00D565D6" w:rsidRDefault="00F30CA0" w:rsidP="005968DF">
      <w:pPr>
        <w:pStyle w:val="VCAAbullet"/>
        <w:rPr>
          <w:shd w:val="clear" w:color="auto" w:fill="FFFFFF"/>
          <w:lang w:val="en-AU"/>
        </w:rPr>
      </w:pPr>
      <w:r w:rsidRPr="00D565D6">
        <w:rPr>
          <w:shd w:val="clear" w:color="auto" w:fill="FFFFFF"/>
          <w:lang w:val="en-AU"/>
        </w:rPr>
        <w:t>Generate a range of viable options, taking into account multiple perspectives, using simple cost-benefit analysis to recommend and justify a course of action, and predict the intended and unintended consequences of economic and business decisions</w:t>
      </w:r>
      <w:r w:rsidR="009F6822" w:rsidRPr="00D565D6">
        <w:rPr>
          <w:shd w:val="clear" w:color="auto" w:fill="FFFFFF"/>
          <w:lang w:val="en-AU"/>
        </w:rPr>
        <w:t>.</w:t>
      </w:r>
      <w:r w:rsidR="00984AB4" w:rsidRPr="00D565D6">
        <w:rPr>
          <w:shd w:val="clear" w:color="auto" w:fill="FFFFFF"/>
          <w:lang w:val="en-AU"/>
        </w:rPr>
        <w:t xml:space="preserve"> (</w:t>
      </w:r>
      <w:hyperlink r:id="rId25" w:history="1">
        <w:r w:rsidR="00984AB4" w:rsidRPr="00D565D6">
          <w:rPr>
            <w:rStyle w:val="Hyperlink"/>
            <w:shd w:val="clear" w:color="auto" w:fill="FFFFFF"/>
            <w:lang w:val="en-AU"/>
          </w:rPr>
          <w:t>VCEBE028</w:t>
        </w:r>
      </w:hyperlink>
      <w:r w:rsidR="00984AB4" w:rsidRPr="00D565D6">
        <w:rPr>
          <w:shd w:val="clear" w:color="auto" w:fill="FFFFFF"/>
          <w:lang w:val="en-AU"/>
        </w:rPr>
        <w:t>)</w:t>
      </w:r>
    </w:p>
    <w:p w14:paraId="14BD6FCC" w14:textId="77777777" w:rsidR="00E00197" w:rsidRPr="00D565D6" w:rsidRDefault="00E00197">
      <w:pPr>
        <w:rPr>
          <w:rFonts w:ascii="Arial" w:hAnsi="Arial" w:cs="Arial"/>
          <w:b/>
          <w:sz w:val="20"/>
          <w:szCs w:val="20"/>
          <w:lang w:val="en-AU" w:eastAsia="en-AU"/>
        </w:rPr>
      </w:pPr>
      <w:r w:rsidRPr="00D565D6">
        <w:rPr>
          <w:lang w:val="en-AU"/>
        </w:rPr>
        <w:br w:type="page"/>
      </w:r>
    </w:p>
    <w:p w14:paraId="39B26C24" w14:textId="423F62C8" w:rsidR="00515765" w:rsidRPr="00D565D6" w:rsidRDefault="00515765" w:rsidP="00A5747D">
      <w:pPr>
        <w:pStyle w:val="VCAAHeading4"/>
        <w:spacing w:before="120"/>
        <w:rPr>
          <w:lang w:val="en-AU"/>
        </w:rPr>
      </w:pPr>
      <w:r w:rsidRPr="00D565D6">
        <w:rPr>
          <w:lang w:val="en-AU"/>
        </w:rPr>
        <w:lastRenderedPageBreak/>
        <w:t>Learning intentions</w:t>
      </w:r>
    </w:p>
    <w:p w14:paraId="0CEB8410" w14:textId="77777777" w:rsidR="00515765" w:rsidRPr="00D565D6" w:rsidRDefault="00515765" w:rsidP="00515765">
      <w:pPr>
        <w:pStyle w:val="VCAAbody"/>
        <w:rPr>
          <w:lang w:val="en-AU"/>
        </w:rPr>
      </w:pPr>
      <w:r w:rsidRPr="00D565D6">
        <w:rPr>
          <w:lang w:val="en-AU"/>
        </w:rPr>
        <w:t>Students will be able to:</w:t>
      </w:r>
    </w:p>
    <w:p w14:paraId="54CDE8C2" w14:textId="2AB484F3" w:rsidR="00F30CA0" w:rsidRPr="00D565D6" w:rsidRDefault="00984AB4" w:rsidP="00A5747D">
      <w:pPr>
        <w:pStyle w:val="VCAAbullet"/>
        <w:spacing w:line="260" w:lineRule="exact"/>
        <w:rPr>
          <w:rFonts w:eastAsiaTheme="minorEastAsia"/>
          <w:lang w:val="en-AU"/>
        </w:rPr>
      </w:pPr>
      <w:r w:rsidRPr="00D565D6">
        <w:rPr>
          <w:rFonts w:eastAsiaTheme="minorEastAsia"/>
          <w:lang w:val="en-AU"/>
        </w:rPr>
        <w:t>u</w:t>
      </w:r>
      <w:r w:rsidR="00F30CA0" w:rsidRPr="00D565D6">
        <w:rPr>
          <w:rFonts w:eastAsiaTheme="minorEastAsia"/>
          <w:lang w:val="en-AU"/>
        </w:rPr>
        <w:t xml:space="preserve">nderstand what taxation is </w:t>
      </w:r>
    </w:p>
    <w:p w14:paraId="7A674B77" w14:textId="596ED22B" w:rsidR="00F30CA0" w:rsidRPr="00D565D6" w:rsidRDefault="00984AB4" w:rsidP="00A5747D">
      <w:pPr>
        <w:pStyle w:val="VCAAbullet"/>
        <w:spacing w:line="260" w:lineRule="exact"/>
        <w:rPr>
          <w:rFonts w:eastAsiaTheme="minorEastAsia"/>
          <w:lang w:val="en-AU"/>
        </w:rPr>
      </w:pPr>
      <w:r w:rsidRPr="00D565D6">
        <w:rPr>
          <w:rFonts w:eastAsiaTheme="minorEastAsia"/>
          <w:lang w:val="en-AU"/>
        </w:rPr>
        <w:t>e</w:t>
      </w:r>
      <w:r w:rsidR="00F30CA0" w:rsidRPr="00D565D6">
        <w:rPr>
          <w:rFonts w:eastAsiaTheme="minorEastAsia"/>
          <w:lang w:val="en-AU"/>
        </w:rPr>
        <w:t>xplain the flow of money within the economy</w:t>
      </w:r>
      <w:r w:rsidR="009F6822" w:rsidRPr="00D565D6">
        <w:rPr>
          <w:rFonts w:eastAsiaTheme="minorEastAsia"/>
          <w:lang w:val="en-AU"/>
        </w:rPr>
        <w:t>,</w:t>
      </w:r>
      <w:r w:rsidR="00F30CA0" w:rsidRPr="00D565D6">
        <w:rPr>
          <w:rFonts w:eastAsiaTheme="minorEastAsia"/>
          <w:lang w:val="en-AU"/>
        </w:rPr>
        <w:t xml:space="preserve"> incorporating leakages and injections</w:t>
      </w:r>
    </w:p>
    <w:p w14:paraId="67C71122" w14:textId="51643EC9" w:rsidR="00F30CA0" w:rsidRPr="00D565D6" w:rsidRDefault="00984AB4" w:rsidP="00A5747D">
      <w:pPr>
        <w:pStyle w:val="VCAAbullet"/>
        <w:spacing w:line="260" w:lineRule="exact"/>
        <w:rPr>
          <w:rFonts w:eastAsiaTheme="minorEastAsia"/>
          <w:lang w:val="en-AU"/>
        </w:rPr>
      </w:pPr>
      <w:r w:rsidRPr="00D565D6">
        <w:rPr>
          <w:rFonts w:eastAsiaTheme="minorEastAsia"/>
          <w:lang w:val="en-AU"/>
        </w:rPr>
        <w:t>d</w:t>
      </w:r>
      <w:r w:rsidR="00F30CA0" w:rsidRPr="00D565D6">
        <w:rPr>
          <w:rFonts w:eastAsiaTheme="minorEastAsia"/>
          <w:lang w:val="en-AU"/>
        </w:rPr>
        <w:t>iscus</w:t>
      </w:r>
      <w:r w:rsidRPr="00D565D6">
        <w:rPr>
          <w:rFonts w:eastAsiaTheme="minorEastAsia"/>
          <w:lang w:val="en-AU"/>
        </w:rPr>
        <w:t>s</w:t>
      </w:r>
      <w:r w:rsidR="00F30CA0" w:rsidRPr="00D565D6">
        <w:rPr>
          <w:rFonts w:eastAsiaTheme="minorEastAsia"/>
          <w:lang w:val="en-AU"/>
        </w:rPr>
        <w:t xml:space="preserve"> the different forms of taxation present in Australia</w:t>
      </w:r>
    </w:p>
    <w:p w14:paraId="25B83FE2" w14:textId="2593ED0B" w:rsidR="00F30CA0" w:rsidRPr="00D565D6" w:rsidRDefault="00984AB4" w:rsidP="00A5747D">
      <w:pPr>
        <w:pStyle w:val="VCAAbullet"/>
        <w:spacing w:line="260" w:lineRule="exact"/>
        <w:rPr>
          <w:lang w:val="en-AU"/>
        </w:rPr>
      </w:pPr>
      <w:r w:rsidRPr="00D565D6">
        <w:rPr>
          <w:rFonts w:eastAsiaTheme="minorEastAsia"/>
          <w:lang w:val="en-AU"/>
        </w:rPr>
        <w:t>d</w:t>
      </w:r>
      <w:r w:rsidR="00F30CA0" w:rsidRPr="00D565D6">
        <w:rPr>
          <w:rFonts w:eastAsiaTheme="minorEastAsia"/>
          <w:lang w:val="en-AU"/>
        </w:rPr>
        <w:t>istinguish between direct tax and indirect tax</w:t>
      </w:r>
      <w:r w:rsidR="00217F5E" w:rsidRPr="00D565D6">
        <w:rPr>
          <w:rFonts w:eastAsiaTheme="minorEastAsia"/>
          <w:lang w:val="en-AU"/>
        </w:rPr>
        <w:t>.</w:t>
      </w:r>
      <w:r w:rsidR="00F30CA0" w:rsidRPr="00D565D6">
        <w:rPr>
          <w:rFonts w:eastAsiaTheme="minorEastAsia"/>
          <w:lang w:val="en-AU"/>
        </w:rPr>
        <w:t xml:space="preserve"> </w:t>
      </w:r>
    </w:p>
    <w:p w14:paraId="1E59635B" w14:textId="0CD9695B" w:rsidR="00515765" w:rsidRPr="00D565D6" w:rsidRDefault="00515765" w:rsidP="00A5747D">
      <w:pPr>
        <w:pStyle w:val="VCAAHeading4"/>
        <w:spacing w:before="240"/>
        <w:rPr>
          <w:lang w:val="en-AU"/>
        </w:rPr>
      </w:pPr>
      <w:r w:rsidRPr="00D565D6">
        <w:rPr>
          <w:lang w:val="en-AU"/>
        </w:rPr>
        <w:t>Teacher</w:t>
      </w:r>
      <w:r w:rsidR="0056100F" w:rsidRPr="00D565D6">
        <w:rPr>
          <w:lang w:val="en-AU"/>
        </w:rPr>
        <w:t xml:space="preserve"> r</w:t>
      </w:r>
      <w:r w:rsidRPr="00D565D6">
        <w:rPr>
          <w:lang w:val="en-AU"/>
        </w:rPr>
        <w:t xml:space="preserve">esources and </w:t>
      </w:r>
      <w:r w:rsidR="0056100F" w:rsidRPr="00D565D6">
        <w:rPr>
          <w:lang w:val="en-AU"/>
        </w:rPr>
        <w:t>p</w:t>
      </w:r>
      <w:r w:rsidRPr="00D565D6">
        <w:rPr>
          <w:lang w:val="en-AU"/>
        </w:rPr>
        <w:t>reparation</w:t>
      </w:r>
    </w:p>
    <w:p w14:paraId="04062AFB" w14:textId="466997B4" w:rsidR="00FC4D01" w:rsidRPr="00D565D6" w:rsidRDefault="00FC4D01">
      <w:pPr>
        <w:pStyle w:val="VCAAbullet"/>
        <w:rPr>
          <w:lang w:val="en-AU"/>
        </w:rPr>
      </w:pPr>
      <w:r w:rsidRPr="00D565D6">
        <w:rPr>
          <w:lang w:val="en-AU"/>
        </w:rPr>
        <w:t>The following student worksheet ha</w:t>
      </w:r>
      <w:r w:rsidR="0012266E" w:rsidRPr="00D565D6">
        <w:rPr>
          <w:lang w:val="en-AU"/>
        </w:rPr>
        <w:t>s</w:t>
      </w:r>
      <w:r w:rsidRPr="00D565D6">
        <w:rPr>
          <w:lang w:val="en-AU"/>
        </w:rPr>
        <w:t xml:space="preserve"> been provided in</w:t>
      </w:r>
      <w:r w:rsidRPr="00D565D6">
        <w:rPr>
          <w:rFonts w:eastAsia="SimSun"/>
          <w:lang w:val="en-AU"/>
        </w:rPr>
        <w:t xml:space="preserve"> the accompanying Financial literacy – </w:t>
      </w:r>
      <w:r w:rsidR="00023459" w:rsidRPr="00D565D6">
        <w:rPr>
          <w:rFonts w:eastAsia="SimSun"/>
          <w:lang w:val="en-AU"/>
        </w:rPr>
        <w:t xml:space="preserve">Taxation </w:t>
      </w:r>
      <w:r w:rsidR="00EA1C02">
        <w:rPr>
          <w:rFonts w:eastAsia="SimSun"/>
          <w:lang w:val="en-AU"/>
        </w:rPr>
        <w:t>resource</w:t>
      </w:r>
      <w:r w:rsidRPr="00D565D6">
        <w:rPr>
          <w:rFonts w:eastAsia="SimSun"/>
          <w:lang w:val="en-AU"/>
        </w:rPr>
        <w:t>s document</w:t>
      </w:r>
      <w:r w:rsidR="0012266E" w:rsidRPr="00D565D6">
        <w:rPr>
          <w:rFonts w:eastAsia="SimSun"/>
          <w:lang w:val="en-AU"/>
        </w:rPr>
        <w:t xml:space="preserve"> for use during Session 1</w:t>
      </w:r>
      <w:r w:rsidR="00D024BF" w:rsidRPr="00D565D6">
        <w:rPr>
          <w:rFonts w:eastAsia="SimSun"/>
          <w:lang w:val="en-AU"/>
        </w:rPr>
        <w:t>.</w:t>
      </w:r>
    </w:p>
    <w:p w14:paraId="56CBD149" w14:textId="279F2BAE" w:rsidR="00217F5E" w:rsidRPr="00D565D6" w:rsidRDefault="00217F5E" w:rsidP="005968DF">
      <w:pPr>
        <w:pStyle w:val="VCAAbulletlevel2"/>
        <w:rPr>
          <w:lang w:val="en-AU"/>
        </w:rPr>
      </w:pPr>
      <w:r w:rsidRPr="00D565D6">
        <w:rPr>
          <w:lang w:val="en-AU"/>
        </w:rPr>
        <w:t>Worksheet A: The circular flow of the econom</w:t>
      </w:r>
      <w:r w:rsidR="00D024BF" w:rsidRPr="00D565D6">
        <w:rPr>
          <w:lang w:val="en-AU"/>
        </w:rPr>
        <w:t>y</w:t>
      </w:r>
    </w:p>
    <w:p w14:paraId="5B1B3C03" w14:textId="2A14DDFE" w:rsidR="0012266E" w:rsidRPr="00D565D6" w:rsidRDefault="0012266E" w:rsidP="0012266E">
      <w:pPr>
        <w:pStyle w:val="VCAAbullet"/>
        <w:rPr>
          <w:lang w:val="en-AU"/>
        </w:rPr>
      </w:pPr>
      <w:r w:rsidRPr="00D565D6">
        <w:rPr>
          <w:lang w:val="en-AU"/>
        </w:rPr>
        <w:t>The following resources have been provided at the end of this document for use during Session 1.</w:t>
      </w:r>
    </w:p>
    <w:p w14:paraId="5BA08462" w14:textId="57F1DC01" w:rsidR="00E84E60" w:rsidRPr="00D565D6" w:rsidRDefault="00E84E60" w:rsidP="00E84E60">
      <w:pPr>
        <w:pStyle w:val="VCAAbulletlevel2"/>
        <w:rPr>
          <w:rStyle w:val="Hyperlink"/>
          <w:lang w:val="en-AU"/>
        </w:rPr>
      </w:pPr>
      <w:r w:rsidRPr="00D565D6">
        <w:rPr>
          <w:lang w:val="en-AU"/>
        </w:rPr>
        <w:fldChar w:fldCharType="begin"/>
      </w:r>
      <w:r w:rsidRPr="00D565D6">
        <w:rPr>
          <w:lang w:val="en-AU"/>
        </w:rPr>
        <w:instrText xml:space="preserve"> HYPERLINK  \l "Appendix1" </w:instrText>
      </w:r>
      <w:r w:rsidRPr="00D565D6">
        <w:rPr>
          <w:lang w:val="en-AU"/>
        </w:rPr>
        <w:fldChar w:fldCharType="separate"/>
      </w:r>
      <w:r w:rsidRPr="00D565D6">
        <w:rPr>
          <w:rStyle w:val="Hyperlink"/>
          <w:lang w:val="en-AU"/>
        </w:rPr>
        <w:t xml:space="preserve">Appendix 1: Taxation types </w:t>
      </w:r>
    </w:p>
    <w:p w14:paraId="1589ACCA" w14:textId="52214CE8" w:rsidR="0012266E" w:rsidRPr="00D565D6" w:rsidRDefault="00E84E60" w:rsidP="00476C18">
      <w:pPr>
        <w:pStyle w:val="VCAAbulletlevel2"/>
        <w:rPr>
          <w:lang w:val="en-AU"/>
        </w:rPr>
      </w:pPr>
      <w:r w:rsidRPr="00D565D6">
        <w:rPr>
          <w:lang w:val="en-AU"/>
        </w:rPr>
        <w:fldChar w:fldCharType="end"/>
      </w:r>
      <w:hyperlink w:anchor="Appendix2" w:history="1">
        <w:r w:rsidR="0012266E" w:rsidRPr="00D565D6">
          <w:rPr>
            <w:rStyle w:val="Hyperlink"/>
            <w:lang w:val="en-AU"/>
          </w:rPr>
          <w:t xml:space="preserve">Appendix </w:t>
        </w:r>
        <w:r w:rsidRPr="00D565D6">
          <w:rPr>
            <w:rStyle w:val="Hyperlink"/>
            <w:lang w:val="en-AU"/>
          </w:rPr>
          <w:t>2</w:t>
        </w:r>
        <w:r w:rsidR="0012266E" w:rsidRPr="00D565D6">
          <w:rPr>
            <w:rStyle w:val="Hyperlink"/>
            <w:lang w:val="en-AU"/>
          </w:rPr>
          <w:t>: The circular flow of the economy diagram</w:t>
        </w:r>
      </w:hyperlink>
      <w:r w:rsidR="0012266E" w:rsidRPr="00D565D6">
        <w:rPr>
          <w:lang w:val="en-AU"/>
        </w:rPr>
        <w:t xml:space="preserve"> </w:t>
      </w:r>
    </w:p>
    <w:p w14:paraId="6645697B" w14:textId="54D8F383" w:rsidR="00515765" w:rsidRPr="00D565D6" w:rsidRDefault="00090841">
      <w:pPr>
        <w:pStyle w:val="VCAAbullet"/>
        <w:rPr>
          <w:lang w:val="en-AU"/>
        </w:rPr>
      </w:pPr>
      <w:r w:rsidRPr="00D565D6">
        <w:rPr>
          <w:lang w:val="en-AU"/>
        </w:rPr>
        <w:t>Teachers should p</w:t>
      </w:r>
      <w:r w:rsidR="00C11684" w:rsidRPr="00D565D6">
        <w:rPr>
          <w:lang w:val="en-AU"/>
        </w:rPr>
        <w:t>rovide students</w:t>
      </w:r>
      <w:r w:rsidR="00515765" w:rsidRPr="00D565D6">
        <w:rPr>
          <w:lang w:val="en-AU"/>
        </w:rPr>
        <w:t xml:space="preserve"> with</w:t>
      </w:r>
      <w:r w:rsidR="00C11684" w:rsidRPr="00D565D6">
        <w:rPr>
          <w:lang w:val="en-AU"/>
        </w:rPr>
        <w:t xml:space="preserve"> either hardcopy worksheets or</w:t>
      </w:r>
      <w:r w:rsidR="00515765" w:rsidRPr="00D565D6">
        <w:rPr>
          <w:lang w:val="en-AU"/>
        </w:rPr>
        <w:t xml:space="preserve"> access to worksheets online</w:t>
      </w:r>
      <w:r w:rsidR="00C11684" w:rsidRPr="00D565D6">
        <w:rPr>
          <w:lang w:val="en-AU"/>
        </w:rPr>
        <w:t>.</w:t>
      </w:r>
    </w:p>
    <w:p w14:paraId="0FEC8235" w14:textId="5DB075BA" w:rsidR="00515765" w:rsidRPr="00D565D6" w:rsidRDefault="00C11684">
      <w:pPr>
        <w:pStyle w:val="VCAAbullet"/>
        <w:rPr>
          <w:lang w:val="en-AU"/>
        </w:rPr>
      </w:pPr>
      <w:r w:rsidRPr="00D565D6">
        <w:rPr>
          <w:lang w:val="en-AU"/>
        </w:rPr>
        <w:t>Students will require i</w:t>
      </w:r>
      <w:r w:rsidR="00515765" w:rsidRPr="00D565D6">
        <w:rPr>
          <w:lang w:val="en-AU"/>
        </w:rPr>
        <w:t>nternet access</w:t>
      </w:r>
      <w:r w:rsidR="00090841" w:rsidRPr="00D565D6">
        <w:rPr>
          <w:lang w:val="en-AU"/>
        </w:rPr>
        <w:t xml:space="preserve"> to complete the worksheets</w:t>
      </w:r>
      <w:r w:rsidRPr="00D565D6">
        <w:rPr>
          <w:lang w:val="en-AU"/>
        </w:rPr>
        <w:t>.</w:t>
      </w:r>
    </w:p>
    <w:p w14:paraId="74C630AE" w14:textId="1EAFFC17" w:rsidR="00FB6A9A" w:rsidRPr="00D565D6" w:rsidRDefault="0012266E" w:rsidP="00476C18">
      <w:pPr>
        <w:pStyle w:val="VCAAbullet"/>
        <w:rPr>
          <w:lang w:val="en-AU"/>
        </w:rPr>
      </w:pPr>
      <w:r w:rsidRPr="00D565D6">
        <w:rPr>
          <w:lang w:val="en-AU"/>
        </w:rPr>
        <w:t>Most activities</w:t>
      </w:r>
      <w:r w:rsidR="00FB6A9A" w:rsidRPr="00D565D6">
        <w:rPr>
          <w:lang w:val="en-AU"/>
        </w:rPr>
        <w:t xml:space="preserve"> </w:t>
      </w:r>
      <w:r w:rsidR="00460D25" w:rsidRPr="00D565D6">
        <w:rPr>
          <w:lang w:val="en-AU"/>
        </w:rPr>
        <w:t>include</w:t>
      </w:r>
      <w:r w:rsidR="00FB6A9A" w:rsidRPr="00D565D6">
        <w:rPr>
          <w:lang w:val="en-AU"/>
        </w:rPr>
        <w:t xml:space="preserve"> a ‘Key points to be conveyed to students’ section. Teachers can decide how they want to impart this information to students – for example, they may present some of the information as a display, provide handouts to students, look at websites or watch some of the online resources together as a class. These key points should be reinforced via class discussion before students are instructed to work on worksheets.</w:t>
      </w:r>
    </w:p>
    <w:p w14:paraId="364A5642" w14:textId="6C11011C" w:rsidR="000342E9" w:rsidRPr="00D565D6" w:rsidRDefault="00654AC2" w:rsidP="00476C18">
      <w:pPr>
        <w:pStyle w:val="VCAAbullet"/>
        <w:rPr>
          <w:lang w:val="en-AU"/>
        </w:rPr>
      </w:pPr>
      <w:r w:rsidRPr="00D565D6">
        <w:rPr>
          <w:lang w:val="en-AU"/>
        </w:rPr>
        <w:t xml:space="preserve">The Australian Taxation Office offers </w:t>
      </w:r>
      <w:hyperlink r:id="rId26" w:history="1">
        <w:r w:rsidRPr="00D565D6">
          <w:rPr>
            <w:rStyle w:val="Hyperlink"/>
            <w:lang w:val="en-AU"/>
          </w:rPr>
          <w:t>resources and education services</w:t>
        </w:r>
      </w:hyperlink>
      <w:r w:rsidRPr="00D565D6">
        <w:rPr>
          <w:lang w:val="en-AU"/>
        </w:rPr>
        <w:t xml:space="preserve"> to schools and teachers. These resources are designed to support teaching about the Australian taxation and superannuation system. </w:t>
      </w:r>
    </w:p>
    <w:p w14:paraId="6995B4CF" w14:textId="7F619427" w:rsidR="00515765" w:rsidRPr="00D565D6" w:rsidRDefault="00090841" w:rsidP="00A5747D">
      <w:pPr>
        <w:pStyle w:val="VCAAHeading4"/>
        <w:spacing w:before="240"/>
        <w:rPr>
          <w:lang w:val="en-AU"/>
        </w:rPr>
      </w:pPr>
      <w:r w:rsidRPr="00D565D6">
        <w:rPr>
          <w:lang w:val="en-AU"/>
        </w:rPr>
        <w:t>Student p</w:t>
      </w:r>
      <w:r w:rsidR="00515765" w:rsidRPr="00D565D6">
        <w:rPr>
          <w:lang w:val="en-AU"/>
        </w:rPr>
        <w:t>rior knowledge and skills</w:t>
      </w:r>
      <w:r w:rsidR="00FC4D01" w:rsidRPr="00D565D6">
        <w:rPr>
          <w:lang w:val="en-AU"/>
        </w:rPr>
        <w:t xml:space="preserve"> required</w:t>
      </w:r>
    </w:p>
    <w:p w14:paraId="5F39E41E" w14:textId="33F67C17" w:rsidR="002A4AE2" w:rsidRPr="00D565D6" w:rsidRDefault="00515765">
      <w:pPr>
        <w:pStyle w:val="VCAAbullet"/>
        <w:rPr>
          <w:lang w:val="en-AU"/>
        </w:rPr>
      </w:pPr>
      <w:r w:rsidRPr="00D565D6">
        <w:rPr>
          <w:lang w:val="en-AU"/>
        </w:rPr>
        <w:t>Internet research skills</w:t>
      </w:r>
    </w:p>
    <w:p w14:paraId="5458CB15" w14:textId="012E1074" w:rsidR="00515765" w:rsidRPr="00D565D6" w:rsidRDefault="00515765" w:rsidP="00440568">
      <w:pPr>
        <w:pStyle w:val="VCAAHeading3"/>
      </w:pPr>
      <w:r w:rsidRPr="00D565D6">
        <w:t>Key terms</w:t>
      </w:r>
    </w:p>
    <w:p w14:paraId="3B08B8BF" w14:textId="3E45BEF3" w:rsidR="00476C18" w:rsidRPr="00D565D6" w:rsidRDefault="00476C18" w:rsidP="00A5747D">
      <w:pPr>
        <w:pStyle w:val="VCAAbody"/>
        <w:spacing w:line="260" w:lineRule="exact"/>
        <w:rPr>
          <w:lang w:val="en-AU"/>
        </w:rPr>
      </w:pPr>
      <w:r w:rsidRPr="00D565D6">
        <w:rPr>
          <w:b/>
          <w:lang w:val="en-AU"/>
        </w:rPr>
        <w:t>Circular flow economic model</w:t>
      </w:r>
      <w:r w:rsidRPr="00D565D6">
        <w:rPr>
          <w:lang w:val="en-AU"/>
        </w:rPr>
        <w:t xml:space="preserve">: </w:t>
      </w:r>
      <w:r w:rsidRPr="00D565D6">
        <w:rPr>
          <w:color w:val="202124"/>
          <w:shd w:val="clear" w:color="auto" w:fill="FFFFFF"/>
          <w:lang w:val="en-AU"/>
        </w:rPr>
        <w:t xml:space="preserve">A model that demonstrates how money moves through society. Money flows from producers to workers as income and flows back to producers of goods and services as payment for their product. (See </w:t>
      </w:r>
      <w:hyperlink w:anchor="Appendix2" w:history="1">
        <w:r w:rsidRPr="00D565D6">
          <w:rPr>
            <w:rStyle w:val="Hyperlink"/>
            <w:b/>
            <w:bCs/>
            <w:shd w:val="clear" w:color="auto" w:fill="FFFFFF"/>
            <w:lang w:val="en-AU"/>
          </w:rPr>
          <w:t xml:space="preserve">Appendix </w:t>
        </w:r>
        <w:r w:rsidR="00226A7B" w:rsidRPr="00D565D6">
          <w:rPr>
            <w:rStyle w:val="Hyperlink"/>
            <w:b/>
            <w:bCs/>
            <w:shd w:val="clear" w:color="auto" w:fill="FFFFFF"/>
            <w:lang w:val="en-AU"/>
          </w:rPr>
          <w:t>2</w:t>
        </w:r>
        <w:r w:rsidRPr="00D565D6">
          <w:rPr>
            <w:rStyle w:val="Hyperlink"/>
            <w:b/>
            <w:bCs/>
            <w:shd w:val="clear" w:color="auto" w:fill="FFFFFF"/>
            <w:lang w:val="en-AU"/>
          </w:rPr>
          <w:t>: The circular flow of the economy</w:t>
        </w:r>
      </w:hyperlink>
      <w:hyperlink w:anchor="Appendix1" w:history="1">
        <w:r w:rsidRPr="00D565D6">
          <w:rPr>
            <w:rStyle w:val="Hyperlink"/>
            <w:b/>
            <w:bCs/>
            <w:shd w:val="clear" w:color="auto" w:fill="FFFFFF"/>
            <w:lang w:val="en-AU"/>
          </w:rPr>
          <w:t xml:space="preserve"> diagram</w:t>
        </w:r>
      </w:hyperlink>
      <w:r w:rsidRPr="00D565D6">
        <w:rPr>
          <w:color w:val="202124"/>
          <w:shd w:val="clear" w:color="auto" w:fill="FFFFFF"/>
          <w:lang w:val="en-AU"/>
        </w:rPr>
        <w:t xml:space="preserve"> for an example.)</w:t>
      </w:r>
    </w:p>
    <w:p w14:paraId="58A43BB8" w14:textId="77777777" w:rsidR="00476C18" w:rsidRPr="00D565D6" w:rsidRDefault="00476C18" w:rsidP="00A5747D">
      <w:pPr>
        <w:pStyle w:val="VCAAbody"/>
        <w:spacing w:line="260" w:lineRule="exact"/>
        <w:rPr>
          <w:lang w:val="en-AU"/>
        </w:rPr>
      </w:pPr>
      <w:r w:rsidRPr="00D565D6">
        <w:rPr>
          <w:b/>
          <w:lang w:val="en-AU"/>
        </w:rPr>
        <w:t>Direct tax</w:t>
      </w:r>
      <w:r w:rsidRPr="00D565D6">
        <w:rPr>
          <w:lang w:val="en-AU"/>
        </w:rPr>
        <w:t xml:space="preserve">: A tax that a person or organisation pays directly to the entity that charges it. Direct tax is paid on income or profits, rather than goods or services. Income tax is an example of a direct tax; an individual pays income tax as a percentage of their income, directly to the Australian Taxation Office. </w:t>
      </w:r>
    </w:p>
    <w:p w14:paraId="2F93F4DC" w14:textId="77777777" w:rsidR="00476C18" w:rsidRPr="00D565D6" w:rsidRDefault="00476C18" w:rsidP="00A5747D">
      <w:pPr>
        <w:pStyle w:val="VCAAbody"/>
        <w:spacing w:line="260" w:lineRule="exact"/>
        <w:rPr>
          <w:lang w:val="en-AU"/>
        </w:rPr>
      </w:pPr>
      <w:r w:rsidRPr="00D565D6">
        <w:rPr>
          <w:b/>
          <w:lang w:val="en-AU"/>
        </w:rPr>
        <w:t>Exports</w:t>
      </w:r>
      <w:r w:rsidRPr="00D565D6">
        <w:rPr>
          <w:rFonts w:ascii="Arial" w:hAnsi="Arial"/>
          <w:color w:val="222222"/>
          <w:shd w:val="clear" w:color="auto" w:fill="FFFFFF"/>
          <w:lang w:val="en-AU"/>
        </w:rPr>
        <w:t xml:space="preserve">: </w:t>
      </w:r>
      <w:r w:rsidRPr="00D565D6">
        <w:rPr>
          <w:lang w:val="en-AU"/>
        </w:rPr>
        <w:t>Goods or services produced in one country that are sold to buyers in other countries.</w:t>
      </w:r>
    </w:p>
    <w:p w14:paraId="5A256ECB" w14:textId="77777777" w:rsidR="00476C18" w:rsidRPr="00D565D6" w:rsidRDefault="00476C18" w:rsidP="00A5747D">
      <w:pPr>
        <w:pStyle w:val="VCAAbody"/>
        <w:spacing w:line="260" w:lineRule="exact"/>
        <w:rPr>
          <w:rFonts w:ascii="Arial" w:hAnsi="Arial"/>
          <w:color w:val="222222"/>
          <w:shd w:val="clear" w:color="auto" w:fill="FFFFFF"/>
          <w:lang w:val="en-AU"/>
        </w:rPr>
      </w:pPr>
      <w:r w:rsidRPr="00D565D6">
        <w:rPr>
          <w:b/>
          <w:lang w:val="en-AU"/>
        </w:rPr>
        <w:t>Imports</w:t>
      </w:r>
      <w:r w:rsidRPr="00D565D6">
        <w:rPr>
          <w:lang w:val="en-AU"/>
        </w:rPr>
        <w:t>: Goods or services produced in other countries that are bought by buyers in another country.</w:t>
      </w:r>
    </w:p>
    <w:p w14:paraId="69183789" w14:textId="6C26FE78" w:rsidR="00476C18" w:rsidRPr="00D565D6" w:rsidRDefault="00476C18" w:rsidP="00A5747D">
      <w:pPr>
        <w:pStyle w:val="VCAAbody"/>
        <w:spacing w:line="260" w:lineRule="exact"/>
        <w:rPr>
          <w:lang w:val="en-AU"/>
        </w:rPr>
      </w:pPr>
      <w:r w:rsidRPr="00D565D6">
        <w:rPr>
          <w:b/>
          <w:lang w:val="en-AU"/>
        </w:rPr>
        <w:t>Indirect tax</w:t>
      </w:r>
      <w:r w:rsidRPr="00D565D6">
        <w:rPr>
          <w:lang w:val="en-AU"/>
        </w:rPr>
        <w:t xml:space="preserve">: A tax paid on goods and services rather than on income or profits. For example, </w:t>
      </w:r>
      <w:r w:rsidR="00D024BF" w:rsidRPr="00D565D6">
        <w:rPr>
          <w:lang w:val="en-AU"/>
        </w:rPr>
        <w:t>g</w:t>
      </w:r>
      <w:r w:rsidRPr="00D565D6">
        <w:rPr>
          <w:lang w:val="en-AU"/>
        </w:rPr>
        <w:t>oods and services taxation</w:t>
      </w:r>
      <w:r w:rsidR="00D024BF" w:rsidRPr="00D565D6">
        <w:rPr>
          <w:lang w:val="en-AU"/>
        </w:rPr>
        <w:t xml:space="preserve"> (GST)</w:t>
      </w:r>
      <w:r w:rsidRPr="00D565D6">
        <w:rPr>
          <w:lang w:val="en-AU"/>
        </w:rPr>
        <w:t xml:space="preserve"> is a tax of 10% on most good</w:t>
      </w:r>
      <w:r w:rsidR="00D024BF" w:rsidRPr="00D565D6">
        <w:rPr>
          <w:lang w:val="en-AU"/>
        </w:rPr>
        <w:t>s</w:t>
      </w:r>
      <w:r w:rsidRPr="00D565D6">
        <w:rPr>
          <w:lang w:val="en-AU"/>
        </w:rPr>
        <w:t xml:space="preserve"> and services sold or consumed in Australia.</w:t>
      </w:r>
    </w:p>
    <w:p w14:paraId="0574315C" w14:textId="77777777" w:rsidR="00772CB0" w:rsidRPr="00D565D6" w:rsidRDefault="00476C18" w:rsidP="00A5747D">
      <w:pPr>
        <w:pStyle w:val="VCAAbody"/>
        <w:spacing w:line="260" w:lineRule="exact"/>
        <w:rPr>
          <w:lang w:val="en-AU"/>
        </w:rPr>
      </w:pPr>
      <w:r w:rsidRPr="00D565D6">
        <w:rPr>
          <w:b/>
          <w:lang w:val="en-AU"/>
        </w:rPr>
        <w:t>Investment</w:t>
      </w:r>
      <w:r w:rsidRPr="00D565D6">
        <w:rPr>
          <w:lang w:val="en-AU"/>
        </w:rPr>
        <w:t>: The allocation of money to something with the intention of generating a profit</w:t>
      </w:r>
      <w:r w:rsidR="00D024BF" w:rsidRPr="00D565D6">
        <w:rPr>
          <w:lang w:val="en-AU"/>
        </w:rPr>
        <w:t>.</w:t>
      </w:r>
    </w:p>
    <w:p w14:paraId="5DE8BD8D" w14:textId="62EBA70B" w:rsidR="00476C18" w:rsidRPr="00D565D6" w:rsidRDefault="00476C18" w:rsidP="00A5747D">
      <w:pPr>
        <w:pStyle w:val="VCAAbody"/>
        <w:spacing w:line="260" w:lineRule="exact"/>
        <w:rPr>
          <w:lang w:val="en-AU"/>
        </w:rPr>
      </w:pPr>
      <w:r w:rsidRPr="00D565D6">
        <w:rPr>
          <w:b/>
          <w:bCs/>
          <w:lang w:val="en-AU"/>
        </w:rPr>
        <w:t>Tax:</w:t>
      </w:r>
      <w:r w:rsidRPr="00D565D6">
        <w:rPr>
          <w:lang w:val="en-AU"/>
        </w:rPr>
        <w:t xml:space="preserve"> </w:t>
      </w:r>
      <w:r w:rsidRPr="00D565D6">
        <w:rPr>
          <w:color w:val="000000"/>
          <w:shd w:val="clear" w:color="auto" w:fill="FFFFFF"/>
          <w:lang w:val="en-AU"/>
        </w:rPr>
        <w:t>A c</w:t>
      </w:r>
      <w:r w:rsidRPr="00D565D6">
        <w:rPr>
          <w:shd w:val="clear" w:color="auto" w:fill="FFFFFF"/>
          <w:lang w:val="en-AU"/>
        </w:rPr>
        <w:t>ompulsory charge made by government on an individual’s income or profit made by a business. Taxes are levied in almost every country of the world to raise revenue for government expenditure.</w:t>
      </w:r>
    </w:p>
    <w:p w14:paraId="44BCAA95" w14:textId="3F16E77E" w:rsidR="00476C18" w:rsidRPr="00D565D6" w:rsidRDefault="00476C18" w:rsidP="00A5747D">
      <w:pPr>
        <w:pStyle w:val="VCAAbody"/>
        <w:spacing w:line="260" w:lineRule="exact"/>
        <w:rPr>
          <w:lang w:val="en-AU"/>
        </w:rPr>
      </w:pPr>
      <w:r w:rsidRPr="00D565D6">
        <w:rPr>
          <w:b/>
          <w:lang w:val="en-AU"/>
        </w:rPr>
        <w:t>Taxation</w:t>
      </w:r>
      <w:r w:rsidRPr="00D565D6">
        <w:rPr>
          <w:lang w:val="en-AU"/>
        </w:rPr>
        <w:t>: The practice of a government collecting money (taxes) from its citizens to pay for public services</w:t>
      </w:r>
      <w:r w:rsidR="00D024BF" w:rsidRPr="00D565D6">
        <w:rPr>
          <w:lang w:val="en-AU"/>
        </w:rPr>
        <w:t>.</w:t>
      </w:r>
    </w:p>
    <w:p w14:paraId="3D7BB06C" w14:textId="336BF874" w:rsidR="00895629" w:rsidRPr="00D565D6" w:rsidRDefault="00945D83" w:rsidP="008401F7">
      <w:pPr>
        <w:pStyle w:val="VCAAHeading2"/>
        <w:rPr>
          <w:lang w:val="en-AU"/>
        </w:rPr>
      </w:pPr>
      <w:bookmarkStart w:id="4" w:name="_Toc65407316"/>
      <w:r w:rsidRPr="00D565D6">
        <w:rPr>
          <w:lang w:val="en-AU"/>
        </w:rPr>
        <w:lastRenderedPageBreak/>
        <w:t>Activity 1</w:t>
      </w:r>
      <w:r w:rsidR="00895629" w:rsidRPr="00D565D6">
        <w:rPr>
          <w:lang w:val="en-AU"/>
        </w:rPr>
        <w:t>: Class discussion</w:t>
      </w:r>
      <w:bookmarkEnd w:id="4"/>
    </w:p>
    <w:p w14:paraId="2E829B50" w14:textId="4F052CFB" w:rsidR="00515765" w:rsidRPr="00D565D6" w:rsidRDefault="00895629" w:rsidP="005968DF">
      <w:pPr>
        <w:pStyle w:val="VCAAlist1"/>
        <w:rPr>
          <w:lang w:val="en-AU"/>
        </w:rPr>
      </w:pPr>
      <w:r w:rsidRPr="00D565D6">
        <w:rPr>
          <w:lang w:val="en-AU"/>
        </w:rPr>
        <w:t xml:space="preserve">1. </w:t>
      </w:r>
      <w:r w:rsidR="00D92A1B" w:rsidRPr="00D565D6">
        <w:rPr>
          <w:lang w:val="en-AU"/>
        </w:rPr>
        <w:tab/>
      </w:r>
      <w:r w:rsidR="00515765" w:rsidRPr="00D565D6">
        <w:rPr>
          <w:lang w:val="en-AU"/>
        </w:rPr>
        <w:t xml:space="preserve">Explain to students that this series of activities is designed to introduce them to </w:t>
      </w:r>
      <w:r w:rsidR="00E246AC" w:rsidRPr="00D565D6">
        <w:rPr>
          <w:lang w:val="en-AU"/>
        </w:rPr>
        <w:t>taxation</w:t>
      </w:r>
      <w:r w:rsidR="00515765" w:rsidRPr="00D565D6">
        <w:rPr>
          <w:lang w:val="en-AU"/>
        </w:rPr>
        <w:t>. Upon completion</w:t>
      </w:r>
      <w:r w:rsidR="007C20BC" w:rsidRPr="00D565D6">
        <w:rPr>
          <w:lang w:val="en-AU"/>
        </w:rPr>
        <w:t xml:space="preserve"> of the </w:t>
      </w:r>
      <w:r w:rsidR="00460D25" w:rsidRPr="00D565D6">
        <w:rPr>
          <w:lang w:val="en-AU"/>
        </w:rPr>
        <w:t>activities,</w:t>
      </w:r>
      <w:r w:rsidR="00515765" w:rsidRPr="00D565D6">
        <w:rPr>
          <w:lang w:val="en-AU"/>
        </w:rPr>
        <w:t xml:space="preserve"> they will have a better understanding of </w:t>
      </w:r>
      <w:r w:rsidR="00E246AC" w:rsidRPr="00D565D6">
        <w:rPr>
          <w:lang w:val="en-AU"/>
        </w:rPr>
        <w:t>the taxation system in Australia.</w:t>
      </w:r>
    </w:p>
    <w:p w14:paraId="37B4CEF2" w14:textId="3CC0C248" w:rsidR="00515765" w:rsidRPr="00D565D6" w:rsidRDefault="00895629" w:rsidP="005968DF">
      <w:pPr>
        <w:pStyle w:val="VCAAlist1"/>
        <w:rPr>
          <w:lang w:val="en-AU"/>
        </w:rPr>
      </w:pPr>
      <w:r w:rsidRPr="00D565D6">
        <w:rPr>
          <w:lang w:val="en-AU"/>
        </w:rPr>
        <w:t>2</w:t>
      </w:r>
      <w:r w:rsidR="00C421F4" w:rsidRPr="00D565D6">
        <w:rPr>
          <w:lang w:val="en-AU"/>
        </w:rPr>
        <w:t xml:space="preserve">. </w:t>
      </w:r>
      <w:r w:rsidR="00D92A1B" w:rsidRPr="00D565D6">
        <w:rPr>
          <w:lang w:val="en-AU"/>
        </w:rPr>
        <w:tab/>
      </w:r>
      <w:r w:rsidR="00515765" w:rsidRPr="00D565D6">
        <w:rPr>
          <w:lang w:val="en-AU"/>
        </w:rPr>
        <w:t>Ask students to indicate and discuss the following</w:t>
      </w:r>
      <w:r w:rsidR="00C421F4" w:rsidRPr="00D565D6">
        <w:rPr>
          <w:lang w:val="en-AU"/>
        </w:rPr>
        <w:t>:</w:t>
      </w:r>
    </w:p>
    <w:p w14:paraId="3763C4F8" w14:textId="77777777" w:rsidR="00E246AC" w:rsidRPr="00D565D6" w:rsidRDefault="00E246AC" w:rsidP="005968DF">
      <w:pPr>
        <w:pStyle w:val="VCAAbulletlevel2"/>
        <w:rPr>
          <w:rFonts w:eastAsia="Calibri"/>
          <w:lang w:val="en-AU"/>
        </w:rPr>
      </w:pPr>
      <w:r w:rsidRPr="00D565D6">
        <w:rPr>
          <w:rFonts w:eastAsia="Calibri"/>
          <w:lang w:val="en-AU"/>
        </w:rPr>
        <w:t>What do you know about taxation?</w:t>
      </w:r>
    </w:p>
    <w:p w14:paraId="09883BFC" w14:textId="7A588FBE" w:rsidR="00E246AC" w:rsidRPr="00D565D6" w:rsidRDefault="00E246AC" w:rsidP="005968DF">
      <w:pPr>
        <w:pStyle w:val="VCAAbulletlevel2"/>
        <w:rPr>
          <w:rFonts w:eastAsia="Calibri"/>
          <w:lang w:val="en-AU"/>
        </w:rPr>
      </w:pPr>
      <w:r w:rsidRPr="00D565D6">
        <w:rPr>
          <w:rFonts w:eastAsia="Calibri"/>
          <w:lang w:val="en-AU"/>
        </w:rPr>
        <w:t>What do you want to know about taxation?</w:t>
      </w:r>
    </w:p>
    <w:p w14:paraId="1ACB10A0" w14:textId="5D296687" w:rsidR="00E246AC" w:rsidRPr="00D565D6" w:rsidRDefault="00E246AC" w:rsidP="005968DF">
      <w:pPr>
        <w:pStyle w:val="VCAAlist2"/>
        <w:rPr>
          <w:lang w:val="en-AU"/>
        </w:rPr>
      </w:pPr>
      <w:r w:rsidRPr="00D565D6">
        <w:rPr>
          <w:lang w:val="en-AU"/>
        </w:rPr>
        <w:t>Suggestions for guiding questions to be used within this class discussion include:</w:t>
      </w:r>
    </w:p>
    <w:p w14:paraId="7B497B80" w14:textId="77777777" w:rsidR="00E246AC" w:rsidRPr="00D565D6" w:rsidRDefault="00E246AC" w:rsidP="005968DF">
      <w:pPr>
        <w:pStyle w:val="VCAAbulletlevel2"/>
        <w:rPr>
          <w:lang w:val="en-AU"/>
        </w:rPr>
      </w:pPr>
      <w:r w:rsidRPr="00D565D6">
        <w:rPr>
          <w:lang w:val="en-AU"/>
        </w:rPr>
        <w:t xml:space="preserve">What is taxation? </w:t>
      </w:r>
    </w:p>
    <w:p w14:paraId="4D13D23D" w14:textId="7DB2A975" w:rsidR="00E246AC" w:rsidRPr="00D565D6" w:rsidRDefault="00E246AC" w:rsidP="005968DF">
      <w:pPr>
        <w:pStyle w:val="VCAAbulletlevel2"/>
        <w:rPr>
          <w:lang w:val="en-AU"/>
        </w:rPr>
      </w:pPr>
      <w:r w:rsidRPr="00D565D6">
        <w:rPr>
          <w:lang w:val="en-AU"/>
        </w:rPr>
        <w:t>Who has to pay tax?</w:t>
      </w:r>
    </w:p>
    <w:p w14:paraId="0C754801" w14:textId="4DE64E76" w:rsidR="00E246AC" w:rsidRPr="00D565D6" w:rsidRDefault="00E246AC" w:rsidP="005968DF">
      <w:pPr>
        <w:pStyle w:val="VCAAbulletlevel2"/>
        <w:rPr>
          <w:lang w:val="en-AU"/>
        </w:rPr>
      </w:pPr>
      <w:r w:rsidRPr="00D565D6">
        <w:rPr>
          <w:lang w:val="en-AU"/>
        </w:rPr>
        <w:t>Who receives</w:t>
      </w:r>
      <w:r w:rsidR="00226DDA" w:rsidRPr="00D565D6">
        <w:rPr>
          <w:lang w:val="en-AU"/>
        </w:rPr>
        <w:t xml:space="preserve"> money raised through</w:t>
      </w:r>
      <w:r w:rsidRPr="00D565D6">
        <w:rPr>
          <w:lang w:val="en-AU"/>
        </w:rPr>
        <w:t xml:space="preserve"> tax</w:t>
      </w:r>
      <w:r w:rsidR="00226DDA" w:rsidRPr="00D565D6">
        <w:rPr>
          <w:lang w:val="en-AU"/>
        </w:rPr>
        <w:t>ation</w:t>
      </w:r>
      <w:r w:rsidRPr="00D565D6">
        <w:rPr>
          <w:lang w:val="en-AU"/>
        </w:rPr>
        <w:t>?</w:t>
      </w:r>
    </w:p>
    <w:p w14:paraId="0A57F9AD" w14:textId="18054361" w:rsidR="00E246AC" w:rsidRPr="00D565D6" w:rsidRDefault="00E246AC" w:rsidP="005968DF">
      <w:pPr>
        <w:pStyle w:val="VCAAbulletlevel2"/>
        <w:rPr>
          <w:lang w:val="en-AU"/>
        </w:rPr>
      </w:pPr>
      <w:r w:rsidRPr="00D565D6">
        <w:rPr>
          <w:lang w:val="en-AU"/>
        </w:rPr>
        <w:t>Why do governments collect tax</w:t>
      </w:r>
      <w:r w:rsidR="00226DDA" w:rsidRPr="00D565D6">
        <w:rPr>
          <w:lang w:val="en-AU"/>
        </w:rPr>
        <w:t>es</w:t>
      </w:r>
      <w:r w:rsidRPr="00D565D6">
        <w:rPr>
          <w:lang w:val="en-AU"/>
        </w:rPr>
        <w:t xml:space="preserve">? How </w:t>
      </w:r>
      <w:r w:rsidR="00226DDA" w:rsidRPr="00D565D6">
        <w:rPr>
          <w:lang w:val="en-AU"/>
        </w:rPr>
        <w:t xml:space="preserve">are taxes </w:t>
      </w:r>
      <w:r w:rsidRPr="00D565D6">
        <w:rPr>
          <w:lang w:val="en-AU"/>
        </w:rPr>
        <w:t>spent/used?</w:t>
      </w:r>
    </w:p>
    <w:p w14:paraId="328F5E4A" w14:textId="77FAD96C" w:rsidR="00E246AC" w:rsidRPr="00D565D6" w:rsidRDefault="00E246AC" w:rsidP="005968DF">
      <w:pPr>
        <w:pStyle w:val="VCAAbulletlevel2"/>
        <w:rPr>
          <w:lang w:val="en-AU"/>
        </w:rPr>
      </w:pPr>
      <w:r w:rsidRPr="00D565D6">
        <w:rPr>
          <w:lang w:val="en-AU"/>
        </w:rPr>
        <w:t xml:space="preserve">Federal, </w:t>
      </w:r>
      <w:r w:rsidR="00D720A2" w:rsidRPr="00D565D6">
        <w:rPr>
          <w:lang w:val="en-AU"/>
        </w:rPr>
        <w:t>s</w:t>
      </w:r>
      <w:r w:rsidRPr="00D565D6">
        <w:rPr>
          <w:lang w:val="en-AU"/>
        </w:rPr>
        <w:t xml:space="preserve">tate and </w:t>
      </w:r>
      <w:r w:rsidR="00D720A2" w:rsidRPr="00D565D6">
        <w:rPr>
          <w:lang w:val="en-AU"/>
        </w:rPr>
        <w:t>l</w:t>
      </w:r>
      <w:r w:rsidRPr="00D565D6">
        <w:rPr>
          <w:lang w:val="en-AU"/>
        </w:rPr>
        <w:t>ocal government</w:t>
      </w:r>
      <w:r w:rsidR="00C34BD8" w:rsidRPr="00D565D6">
        <w:rPr>
          <w:lang w:val="en-AU"/>
        </w:rPr>
        <w:t>s</w:t>
      </w:r>
      <w:r w:rsidRPr="00D565D6">
        <w:rPr>
          <w:lang w:val="en-AU"/>
        </w:rPr>
        <w:t xml:space="preserve"> </w:t>
      </w:r>
      <w:r w:rsidR="00C34BD8" w:rsidRPr="00D565D6">
        <w:rPr>
          <w:lang w:val="en-AU"/>
        </w:rPr>
        <w:t>are all responsible for collecting tax</w:t>
      </w:r>
      <w:r w:rsidRPr="00D565D6">
        <w:rPr>
          <w:lang w:val="en-AU"/>
        </w:rPr>
        <w:t>. Which level of government is responsible for different types of taxation?</w:t>
      </w:r>
      <w:r w:rsidR="00C34BD8" w:rsidRPr="00D565D6">
        <w:rPr>
          <w:lang w:val="en-AU"/>
        </w:rPr>
        <w:t xml:space="preserve"> </w:t>
      </w:r>
      <w:hyperlink w:anchor="Appendix1" w:history="1">
        <w:r w:rsidR="00D720A2" w:rsidRPr="00D565D6">
          <w:rPr>
            <w:rStyle w:val="Hyperlink"/>
            <w:b/>
            <w:bCs/>
            <w:lang w:val="en-AU"/>
          </w:rPr>
          <w:t xml:space="preserve">Appendix </w:t>
        </w:r>
        <w:r w:rsidR="00E84E60" w:rsidRPr="00D565D6">
          <w:rPr>
            <w:rStyle w:val="Hyperlink"/>
            <w:b/>
            <w:bCs/>
            <w:lang w:val="en-AU"/>
          </w:rPr>
          <w:t>1</w:t>
        </w:r>
        <w:r w:rsidR="00C34BD8" w:rsidRPr="00D565D6">
          <w:rPr>
            <w:rStyle w:val="Hyperlink"/>
            <w:b/>
            <w:bCs/>
            <w:lang w:val="en-AU"/>
          </w:rPr>
          <w:t>: Taxation types</w:t>
        </w:r>
      </w:hyperlink>
      <w:r w:rsidR="00C34BD8" w:rsidRPr="00D565D6">
        <w:rPr>
          <w:lang w:val="en-AU"/>
        </w:rPr>
        <w:t xml:space="preserve"> may assist this discussion.</w:t>
      </w:r>
    </w:p>
    <w:p w14:paraId="096D35A6" w14:textId="7B966A87" w:rsidR="00515765" w:rsidRPr="00D565D6" w:rsidRDefault="00895629">
      <w:pPr>
        <w:pStyle w:val="VCAAlist1"/>
        <w:rPr>
          <w:lang w:val="en-AU"/>
        </w:rPr>
      </w:pPr>
      <w:r w:rsidRPr="00D565D6">
        <w:rPr>
          <w:lang w:val="en-AU"/>
        </w:rPr>
        <w:t>3</w:t>
      </w:r>
      <w:r w:rsidR="00C421F4" w:rsidRPr="00D565D6">
        <w:rPr>
          <w:lang w:val="en-AU"/>
        </w:rPr>
        <w:t xml:space="preserve">. </w:t>
      </w:r>
      <w:r w:rsidR="00D92A1B" w:rsidRPr="00D565D6">
        <w:rPr>
          <w:lang w:val="en-AU"/>
        </w:rPr>
        <w:tab/>
      </w:r>
      <w:r w:rsidR="00515765" w:rsidRPr="00D565D6">
        <w:rPr>
          <w:lang w:val="en-AU"/>
        </w:rPr>
        <w:t>Summarise findings and key points</w:t>
      </w:r>
      <w:r w:rsidR="003E74E6" w:rsidRPr="00D565D6">
        <w:rPr>
          <w:lang w:val="en-AU"/>
        </w:rPr>
        <w:t xml:space="preserve"> from the discussion</w:t>
      </w:r>
      <w:r w:rsidR="00515765" w:rsidRPr="00D565D6">
        <w:rPr>
          <w:lang w:val="en-AU"/>
        </w:rPr>
        <w:t xml:space="preserve"> and display these</w:t>
      </w:r>
      <w:r w:rsidR="003E74E6" w:rsidRPr="00D565D6">
        <w:rPr>
          <w:lang w:val="en-AU"/>
        </w:rPr>
        <w:t>.</w:t>
      </w:r>
    </w:p>
    <w:p w14:paraId="5481A5CB" w14:textId="2FF3EC7A" w:rsidR="00D2094F" w:rsidRPr="00D565D6" w:rsidRDefault="00D2094F" w:rsidP="00440568">
      <w:pPr>
        <w:pStyle w:val="VCAAHeading3"/>
      </w:pPr>
      <w:r w:rsidRPr="00D565D6">
        <w:t>Key points to be conveyed to students</w:t>
      </w:r>
    </w:p>
    <w:p w14:paraId="3BC3C057" w14:textId="2D133E06" w:rsidR="00D2094F" w:rsidRPr="00D565D6" w:rsidRDefault="00C53D6B" w:rsidP="00EA1C02">
      <w:pPr>
        <w:pStyle w:val="VCAAbody"/>
        <w:rPr>
          <w:lang w:val="en-AU"/>
        </w:rPr>
      </w:pPr>
      <w:r w:rsidRPr="00D565D6">
        <w:rPr>
          <w:lang w:val="en-AU"/>
        </w:rPr>
        <w:t xml:space="preserve">All levels of government in Australia charge citizens </w:t>
      </w:r>
      <w:r w:rsidR="00E84E60" w:rsidRPr="00D565D6">
        <w:rPr>
          <w:lang w:val="en-AU"/>
        </w:rPr>
        <w:t>tax</w:t>
      </w:r>
      <w:r w:rsidRPr="00D565D6">
        <w:rPr>
          <w:lang w:val="en-AU"/>
        </w:rPr>
        <w:t xml:space="preserve">. There are several different </w:t>
      </w:r>
      <w:r w:rsidR="00D024BF" w:rsidRPr="00D565D6">
        <w:rPr>
          <w:lang w:val="en-AU"/>
        </w:rPr>
        <w:t>methods</w:t>
      </w:r>
      <w:r w:rsidRPr="00D565D6">
        <w:rPr>
          <w:lang w:val="en-AU"/>
        </w:rPr>
        <w:t xml:space="preserve"> of taxation. Money raised by taxation is used by government to provide public sector goods and services. </w:t>
      </w:r>
    </w:p>
    <w:p w14:paraId="7957BD6B" w14:textId="77777777" w:rsidR="00E73D69" w:rsidRPr="00D565D6" w:rsidRDefault="00E73D69">
      <w:pPr>
        <w:rPr>
          <w:rFonts w:ascii="Arial" w:hAnsi="Arial" w:cs="Arial"/>
          <w:color w:val="0F7EB4"/>
          <w:sz w:val="40"/>
          <w:szCs w:val="28"/>
          <w:lang w:val="en-AU"/>
        </w:rPr>
      </w:pPr>
      <w:r w:rsidRPr="00D565D6">
        <w:rPr>
          <w:lang w:val="en-AU"/>
        </w:rPr>
        <w:br w:type="page"/>
      </w:r>
    </w:p>
    <w:p w14:paraId="79919606" w14:textId="37775DD6" w:rsidR="00D2094F" w:rsidRPr="00D565D6" w:rsidRDefault="00D2094F" w:rsidP="00E73D69">
      <w:pPr>
        <w:pStyle w:val="VCAAHeading2"/>
        <w:rPr>
          <w:lang w:val="en-AU"/>
        </w:rPr>
      </w:pPr>
      <w:bookmarkStart w:id="5" w:name="_Toc65407317"/>
      <w:r w:rsidRPr="00D565D6">
        <w:rPr>
          <w:lang w:val="en-AU"/>
        </w:rPr>
        <w:lastRenderedPageBreak/>
        <w:t>Activity 2: The circular flow of the economy</w:t>
      </w:r>
      <w:bookmarkEnd w:id="5"/>
    </w:p>
    <w:p w14:paraId="1D420301" w14:textId="7376842D" w:rsidR="00E246AC" w:rsidRPr="00D565D6" w:rsidRDefault="00D2094F" w:rsidP="00D92A1B">
      <w:pPr>
        <w:pStyle w:val="VCAAlist1"/>
        <w:rPr>
          <w:lang w:val="en-AU"/>
        </w:rPr>
      </w:pPr>
      <w:r w:rsidRPr="00D565D6">
        <w:rPr>
          <w:lang w:val="en-AU"/>
        </w:rPr>
        <w:t>1</w:t>
      </w:r>
      <w:r w:rsidR="00E246AC" w:rsidRPr="00D565D6">
        <w:rPr>
          <w:lang w:val="en-AU"/>
        </w:rPr>
        <w:t xml:space="preserve">. </w:t>
      </w:r>
      <w:r w:rsidR="00D92A1B" w:rsidRPr="00D565D6">
        <w:rPr>
          <w:lang w:val="en-AU"/>
        </w:rPr>
        <w:tab/>
      </w:r>
      <w:r w:rsidR="00E246AC" w:rsidRPr="00D565D6">
        <w:rPr>
          <w:lang w:val="en-AU"/>
        </w:rPr>
        <w:t>Display</w:t>
      </w:r>
      <w:r w:rsidR="00086B69" w:rsidRPr="00D565D6">
        <w:rPr>
          <w:lang w:val="en-AU"/>
        </w:rPr>
        <w:t xml:space="preserve"> or </w:t>
      </w:r>
      <w:r w:rsidR="00E246AC" w:rsidRPr="00D565D6">
        <w:rPr>
          <w:lang w:val="en-AU"/>
        </w:rPr>
        <w:t xml:space="preserve">distribute </w:t>
      </w:r>
      <w:hyperlink w:anchor="Appendix2" w:history="1">
        <w:r w:rsidR="00D5543B" w:rsidRPr="00D565D6">
          <w:rPr>
            <w:rStyle w:val="Hyperlink"/>
            <w:b/>
            <w:bCs/>
            <w:lang w:val="en-AU"/>
          </w:rPr>
          <w:t>Appendix</w:t>
        </w:r>
        <w:r w:rsidR="00C34BD8" w:rsidRPr="00D565D6">
          <w:rPr>
            <w:rStyle w:val="Hyperlink"/>
            <w:b/>
            <w:bCs/>
            <w:lang w:val="en-AU"/>
          </w:rPr>
          <w:t xml:space="preserve"> </w:t>
        </w:r>
        <w:r w:rsidR="00E84E60" w:rsidRPr="00D565D6">
          <w:rPr>
            <w:rStyle w:val="Hyperlink"/>
            <w:b/>
            <w:bCs/>
            <w:lang w:val="en-AU"/>
          </w:rPr>
          <w:t>2</w:t>
        </w:r>
        <w:r w:rsidR="00C34BD8" w:rsidRPr="00D565D6">
          <w:rPr>
            <w:rStyle w:val="Hyperlink"/>
            <w:b/>
            <w:bCs/>
            <w:lang w:val="en-AU"/>
          </w:rPr>
          <w:t>: The circular flow of the economy</w:t>
        </w:r>
        <w:r w:rsidR="00D5543B" w:rsidRPr="00D565D6">
          <w:rPr>
            <w:rStyle w:val="Hyperlink"/>
            <w:b/>
            <w:bCs/>
            <w:lang w:val="en-AU"/>
          </w:rPr>
          <w:t xml:space="preserve"> diagram</w:t>
        </w:r>
      </w:hyperlink>
      <w:r w:rsidR="00E246AC" w:rsidRPr="00D565D6">
        <w:rPr>
          <w:lang w:val="en-AU"/>
        </w:rPr>
        <w:t xml:space="preserve">. The following text provides an overview of </w:t>
      </w:r>
      <w:r w:rsidR="00FE4E4F">
        <w:rPr>
          <w:lang w:val="en-AU"/>
        </w:rPr>
        <w:t>money entering and leaving the circular flow</w:t>
      </w:r>
      <w:r w:rsidR="00EC4189" w:rsidRPr="00D565D6">
        <w:rPr>
          <w:lang w:val="en-AU"/>
        </w:rPr>
        <w:t>. Share with students to help explain the concept</w:t>
      </w:r>
      <w:r w:rsidR="00FE4E4F">
        <w:rPr>
          <w:lang w:val="en-AU"/>
        </w:rPr>
        <w:t>s</w:t>
      </w:r>
      <w:r w:rsidR="00EC4189" w:rsidRPr="00D565D6">
        <w:rPr>
          <w:lang w:val="en-AU"/>
        </w:rPr>
        <w:t xml:space="preserve"> detailed in the diagram</w:t>
      </w:r>
      <w:r w:rsidR="00E246AC" w:rsidRPr="00D565D6">
        <w:rPr>
          <w:lang w:val="en-AU"/>
        </w:rPr>
        <w:t xml:space="preserve">. </w:t>
      </w:r>
      <w:r w:rsidR="00C34BD8" w:rsidRPr="00D565D6">
        <w:rPr>
          <w:lang w:val="en-AU"/>
        </w:rPr>
        <w:t xml:space="preserve">The diagram and accompanying </w:t>
      </w:r>
      <w:r w:rsidR="00FE4E4F">
        <w:rPr>
          <w:lang w:val="en-AU"/>
        </w:rPr>
        <w:t xml:space="preserve">text </w:t>
      </w:r>
      <w:r w:rsidR="00C34BD8" w:rsidRPr="00D565D6">
        <w:rPr>
          <w:lang w:val="en-AU"/>
        </w:rPr>
        <w:t>ha</w:t>
      </w:r>
      <w:r w:rsidR="00460D25" w:rsidRPr="00D565D6">
        <w:rPr>
          <w:lang w:val="en-AU"/>
        </w:rPr>
        <w:t>ve</w:t>
      </w:r>
      <w:r w:rsidR="00C34BD8" w:rsidRPr="00D565D6">
        <w:rPr>
          <w:lang w:val="en-AU"/>
        </w:rPr>
        <w:t xml:space="preserve"> also been provided in </w:t>
      </w:r>
      <w:r w:rsidR="00C34BD8" w:rsidRPr="00D565D6">
        <w:rPr>
          <w:b/>
          <w:bCs/>
          <w:lang w:val="en-AU"/>
        </w:rPr>
        <w:t>Worksheet A: The circular flow of the economy</w:t>
      </w:r>
      <w:r w:rsidR="00C34BD8" w:rsidRPr="00D565D6">
        <w:rPr>
          <w:lang w:val="en-AU"/>
        </w:rPr>
        <w:t>.</w:t>
      </w:r>
    </w:p>
    <w:p w14:paraId="41A30328" w14:textId="32DD9311" w:rsidR="00C34BD8" w:rsidRPr="00D565D6" w:rsidRDefault="00C34BD8" w:rsidP="00440568">
      <w:pPr>
        <w:pStyle w:val="VCAAHeading3"/>
      </w:pPr>
      <w:r w:rsidRPr="00D565D6">
        <w:t>The circular flow of the economy</w:t>
      </w:r>
      <w:r w:rsidR="00D2094F" w:rsidRPr="00D565D6">
        <w:t xml:space="preserve"> </w:t>
      </w:r>
    </w:p>
    <w:p w14:paraId="25BCEABA" w14:textId="7D3FC6B3" w:rsidR="00C34BD8" w:rsidRPr="00D565D6" w:rsidRDefault="00C34BD8" w:rsidP="00440568">
      <w:pPr>
        <w:pStyle w:val="VCAAHeading4"/>
        <w:rPr>
          <w:lang w:val="en-AU"/>
        </w:rPr>
      </w:pPr>
      <w:r w:rsidRPr="00D565D6">
        <w:rPr>
          <w:lang w:val="en-AU"/>
        </w:rPr>
        <w:t xml:space="preserve">Injections </w:t>
      </w:r>
      <w:r w:rsidR="00EC4189" w:rsidRPr="00D565D6">
        <w:rPr>
          <w:lang w:val="en-AU"/>
        </w:rPr>
        <w:t>(m</w:t>
      </w:r>
      <w:r w:rsidRPr="00D565D6">
        <w:rPr>
          <w:lang w:val="en-AU"/>
        </w:rPr>
        <w:t>oney entering the circular flow</w:t>
      </w:r>
      <w:r w:rsidR="00EC4189" w:rsidRPr="00D565D6">
        <w:rPr>
          <w:lang w:val="en-AU"/>
        </w:rPr>
        <w:t>)</w:t>
      </w:r>
    </w:p>
    <w:p w14:paraId="5B85A933" w14:textId="05B2E21E" w:rsidR="00C34BD8" w:rsidRPr="00D565D6" w:rsidRDefault="00C34BD8" w:rsidP="005968DF">
      <w:pPr>
        <w:pStyle w:val="VCAAbullet"/>
        <w:rPr>
          <w:lang w:val="en-AU"/>
        </w:rPr>
      </w:pPr>
      <w:r w:rsidRPr="00D565D6">
        <w:rPr>
          <w:lang w:val="en-AU"/>
        </w:rPr>
        <w:t>Government spending</w:t>
      </w:r>
    </w:p>
    <w:p w14:paraId="31B8FC3E" w14:textId="77777777" w:rsidR="00C34BD8" w:rsidRPr="00D565D6" w:rsidRDefault="00C34BD8" w:rsidP="005968DF">
      <w:pPr>
        <w:pStyle w:val="VCAAbulletlevel2"/>
        <w:rPr>
          <w:lang w:val="en-AU"/>
        </w:rPr>
      </w:pPr>
      <w:r w:rsidRPr="00D565D6">
        <w:rPr>
          <w:lang w:val="en-AU"/>
        </w:rPr>
        <w:t xml:space="preserve">Government uses money collected through taxation. </w:t>
      </w:r>
    </w:p>
    <w:p w14:paraId="20B1B3E3" w14:textId="77777777" w:rsidR="00C34BD8" w:rsidRPr="00D565D6" w:rsidRDefault="00C34BD8" w:rsidP="005968DF">
      <w:pPr>
        <w:pStyle w:val="VCAAbulletlevel2"/>
        <w:rPr>
          <w:lang w:val="en-AU"/>
        </w:rPr>
      </w:pPr>
      <w:r w:rsidRPr="00D565D6">
        <w:rPr>
          <w:lang w:val="en-AU"/>
        </w:rPr>
        <w:t>Government spends this within the Australian economy on goods and services.</w:t>
      </w:r>
    </w:p>
    <w:p w14:paraId="5C4ECB61" w14:textId="77777777" w:rsidR="00C34BD8" w:rsidRPr="00D565D6" w:rsidRDefault="00C34BD8" w:rsidP="005968DF">
      <w:pPr>
        <w:pStyle w:val="VCAAbullet"/>
        <w:rPr>
          <w:lang w:val="en-AU"/>
        </w:rPr>
      </w:pPr>
      <w:r w:rsidRPr="00D565D6">
        <w:rPr>
          <w:lang w:val="en-AU"/>
        </w:rPr>
        <w:t>Investment</w:t>
      </w:r>
    </w:p>
    <w:p w14:paraId="55DD1FC1" w14:textId="088C345C" w:rsidR="00C34BD8" w:rsidRPr="00D565D6" w:rsidRDefault="00C34BD8" w:rsidP="005968DF">
      <w:pPr>
        <w:pStyle w:val="VCAAbulletlevel2"/>
        <w:rPr>
          <w:lang w:val="en-AU"/>
        </w:rPr>
      </w:pPr>
      <w:r w:rsidRPr="00D565D6">
        <w:rPr>
          <w:lang w:val="en-AU"/>
        </w:rPr>
        <w:t>Banks loan money to people/businesses, commonly to purchase capital items</w:t>
      </w:r>
      <w:r w:rsidR="00476C18" w:rsidRPr="00D565D6">
        <w:rPr>
          <w:lang w:val="en-AU"/>
        </w:rPr>
        <w:t>, such as</w:t>
      </w:r>
      <w:r w:rsidRPr="00D565D6">
        <w:rPr>
          <w:lang w:val="en-AU" w:eastAsia="en-AU"/>
        </w:rPr>
        <w:t xml:space="preserve"> machinery, buildings and/or land.</w:t>
      </w:r>
    </w:p>
    <w:p w14:paraId="1F180EF3" w14:textId="77777777" w:rsidR="00C34BD8" w:rsidRPr="00D565D6" w:rsidRDefault="00C34BD8" w:rsidP="005968DF">
      <w:pPr>
        <w:pStyle w:val="VCAAbullet"/>
        <w:rPr>
          <w:lang w:val="en-AU"/>
        </w:rPr>
      </w:pPr>
      <w:r w:rsidRPr="00D565D6">
        <w:rPr>
          <w:lang w:val="en-AU"/>
        </w:rPr>
        <w:t>Exports</w:t>
      </w:r>
    </w:p>
    <w:p w14:paraId="665CCFB4" w14:textId="309E95F4" w:rsidR="00C34BD8" w:rsidRPr="00D565D6" w:rsidRDefault="00C34BD8" w:rsidP="00D024BF">
      <w:pPr>
        <w:pStyle w:val="VCAAbulletlevel2"/>
        <w:rPr>
          <w:lang w:val="en-AU"/>
        </w:rPr>
      </w:pPr>
      <w:r w:rsidRPr="00D565D6">
        <w:rPr>
          <w:lang w:val="en-AU"/>
        </w:rPr>
        <w:t>People overseas spend money on goods and services produced within the Australian economy.</w:t>
      </w:r>
      <w:r w:rsidR="00D024BF" w:rsidRPr="00D565D6">
        <w:rPr>
          <w:lang w:val="en-AU"/>
        </w:rPr>
        <w:t xml:space="preserve"> </w:t>
      </w:r>
      <w:r w:rsidRPr="00D565D6">
        <w:rPr>
          <w:lang w:val="en-AU"/>
        </w:rPr>
        <w:t>This money moves into the Australian circular flow cycle</w:t>
      </w:r>
      <w:r w:rsidR="00D024BF" w:rsidRPr="00D565D6">
        <w:rPr>
          <w:lang w:val="en-AU"/>
        </w:rPr>
        <w:t>.</w:t>
      </w:r>
    </w:p>
    <w:p w14:paraId="119918AA" w14:textId="7682AF94" w:rsidR="00C34BD8" w:rsidRPr="00D565D6" w:rsidRDefault="00C34BD8" w:rsidP="00440568">
      <w:pPr>
        <w:pStyle w:val="VCAAHeading4"/>
        <w:rPr>
          <w:lang w:val="en-AU"/>
        </w:rPr>
      </w:pPr>
      <w:r w:rsidRPr="00D565D6">
        <w:rPr>
          <w:lang w:val="en-AU"/>
        </w:rPr>
        <w:t>Leakages</w:t>
      </w:r>
      <w:r w:rsidR="00986AE8" w:rsidRPr="00D565D6">
        <w:rPr>
          <w:lang w:val="en-AU"/>
        </w:rPr>
        <w:t xml:space="preserve"> (m</w:t>
      </w:r>
      <w:r w:rsidRPr="00D565D6">
        <w:rPr>
          <w:lang w:val="en-AU"/>
        </w:rPr>
        <w:t>oney leaving the circular flow</w:t>
      </w:r>
      <w:r w:rsidR="00986AE8" w:rsidRPr="00D565D6">
        <w:rPr>
          <w:lang w:val="en-AU"/>
        </w:rPr>
        <w:t>)</w:t>
      </w:r>
    </w:p>
    <w:p w14:paraId="3953F74B" w14:textId="77777777" w:rsidR="00C34BD8" w:rsidRPr="00D565D6" w:rsidRDefault="00C34BD8" w:rsidP="005968DF">
      <w:pPr>
        <w:pStyle w:val="VCAAbullet"/>
        <w:rPr>
          <w:lang w:val="en-AU"/>
        </w:rPr>
      </w:pPr>
      <w:r w:rsidRPr="00D565D6">
        <w:rPr>
          <w:lang w:val="en-AU"/>
        </w:rPr>
        <w:t>Taxation</w:t>
      </w:r>
    </w:p>
    <w:p w14:paraId="6542C14D" w14:textId="77777777" w:rsidR="00C34BD8" w:rsidRPr="00D565D6" w:rsidRDefault="00C34BD8" w:rsidP="005968DF">
      <w:pPr>
        <w:pStyle w:val="VCAAbulletlevel2"/>
        <w:rPr>
          <w:lang w:val="en-AU"/>
        </w:rPr>
      </w:pPr>
      <w:r w:rsidRPr="00D565D6">
        <w:rPr>
          <w:lang w:val="en-AU"/>
        </w:rPr>
        <w:t xml:space="preserve"> A percentage of income is levied by the government, which means it leaves the circular flow, rather than going towards goods and services. </w:t>
      </w:r>
    </w:p>
    <w:p w14:paraId="4CFE84A2" w14:textId="77777777" w:rsidR="00C34BD8" w:rsidRPr="00D565D6" w:rsidRDefault="00C34BD8" w:rsidP="005968DF">
      <w:pPr>
        <w:pStyle w:val="VCAAbullet"/>
        <w:rPr>
          <w:lang w:val="en-AU"/>
        </w:rPr>
      </w:pPr>
      <w:r w:rsidRPr="00D565D6">
        <w:rPr>
          <w:lang w:val="en-AU"/>
        </w:rPr>
        <w:t>Savings</w:t>
      </w:r>
    </w:p>
    <w:p w14:paraId="5B3316A3" w14:textId="4BB99630" w:rsidR="00C34BD8" w:rsidRPr="00D565D6" w:rsidRDefault="00C34BD8" w:rsidP="005968DF">
      <w:pPr>
        <w:pStyle w:val="VCAAbulletlevel2"/>
        <w:rPr>
          <w:lang w:val="en-AU"/>
        </w:rPr>
      </w:pPr>
      <w:r w:rsidRPr="00D565D6">
        <w:rPr>
          <w:lang w:val="en-AU"/>
        </w:rPr>
        <w:t xml:space="preserve">Rather than spend their income on goods and services from the business sector, consumers put it into their own savings and store it. </w:t>
      </w:r>
    </w:p>
    <w:p w14:paraId="51F8589C" w14:textId="77777777" w:rsidR="00C34BD8" w:rsidRPr="00D565D6" w:rsidRDefault="00C34BD8" w:rsidP="005968DF">
      <w:pPr>
        <w:pStyle w:val="VCAAbullet"/>
        <w:rPr>
          <w:lang w:val="en-AU"/>
        </w:rPr>
      </w:pPr>
      <w:r w:rsidRPr="00D565D6">
        <w:rPr>
          <w:lang w:val="en-AU"/>
        </w:rPr>
        <w:t>Imports</w:t>
      </w:r>
    </w:p>
    <w:p w14:paraId="3F6C3A01" w14:textId="77777777" w:rsidR="00C34BD8" w:rsidRPr="00D565D6" w:rsidRDefault="00C34BD8">
      <w:pPr>
        <w:pStyle w:val="VCAAbulletlevel2"/>
        <w:rPr>
          <w:rFonts w:eastAsia="Calibri"/>
          <w:lang w:val="en-AU"/>
        </w:rPr>
      </w:pPr>
      <w:r w:rsidRPr="00D565D6">
        <w:rPr>
          <w:lang w:val="en-AU"/>
        </w:rPr>
        <w:t>Rather than spend income on goods and services from the business sector in Australia, consumers spend their income on goods and services from overseas producers/businesses.</w:t>
      </w:r>
    </w:p>
    <w:p w14:paraId="2E11F63D" w14:textId="77777777" w:rsidR="00CB1032" w:rsidRPr="00D565D6" w:rsidRDefault="00CB1032" w:rsidP="00440568">
      <w:pPr>
        <w:pStyle w:val="VCAAHeading3"/>
      </w:pPr>
      <w:r w:rsidRPr="00D565D6">
        <w:t>Key points to be conveyed to students</w:t>
      </w:r>
    </w:p>
    <w:p w14:paraId="7C499625" w14:textId="49810B8E" w:rsidR="00CB1032" w:rsidRPr="00D565D6" w:rsidRDefault="00C53D6B" w:rsidP="007634B5">
      <w:pPr>
        <w:pStyle w:val="VCAAbody"/>
        <w:rPr>
          <w:lang w:val="en-AU"/>
        </w:rPr>
      </w:pPr>
      <w:r w:rsidRPr="00D565D6">
        <w:rPr>
          <w:lang w:val="en-AU"/>
        </w:rPr>
        <w:t>The basics of the circular flow theory will enable students to grasp basic economic concepts. Government can control, to some extent, the amount of economic activity in an economy through influencing the amount of money consumers have to spend. This is done through fiscal or budgetary policy</w:t>
      </w:r>
      <w:r w:rsidR="00E84E60" w:rsidRPr="00D565D6">
        <w:rPr>
          <w:lang w:val="en-AU"/>
        </w:rPr>
        <w:t>.</w:t>
      </w:r>
      <w:r w:rsidR="007634B5">
        <w:rPr>
          <w:lang w:val="en-AU"/>
        </w:rPr>
        <w:t xml:space="preserve"> For example, r</w:t>
      </w:r>
      <w:r w:rsidR="00C13B00" w:rsidRPr="00D565D6">
        <w:rPr>
          <w:lang w:val="en-AU"/>
        </w:rPr>
        <w:t>ates of taxation, rates of pensions paid to people and other government benefits all affect the amount of money people have to spend on goods and services.</w:t>
      </w:r>
    </w:p>
    <w:p w14:paraId="1851F003" w14:textId="77777777" w:rsidR="00E73D69" w:rsidRPr="00D565D6" w:rsidRDefault="00E73D69">
      <w:pPr>
        <w:rPr>
          <w:rFonts w:ascii="Arial" w:hAnsi="Arial" w:cs="Arial"/>
          <w:color w:val="0F7EB4"/>
          <w:sz w:val="40"/>
          <w:szCs w:val="28"/>
          <w:lang w:val="en-AU"/>
        </w:rPr>
      </w:pPr>
      <w:r w:rsidRPr="00D565D6">
        <w:rPr>
          <w:lang w:val="en-AU"/>
        </w:rPr>
        <w:br w:type="page"/>
      </w:r>
    </w:p>
    <w:p w14:paraId="039EB699" w14:textId="5D4417CD" w:rsidR="006A0BA8" w:rsidRPr="00D565D6" w:rsidRDefault="006A0BA8" w:rsidP="008401F7">
      <w:pPr>
        <w:pStyle w:val="VCAAHeading2"/>
        <w:rPr>
          <w:lang w:val="en-AU"/>
        </w:rPr>
      </w:pPr>
      <w:bookmarkStart w:id="6" w:name="_Toc65407318"/>
      <w:r w:rsidRPr="00D565D6">
        <w:rPr>
          <w:lang w:val="en-AU"/>
        </w:rPr>
        <w:lastRenderedPageBreak/>
        <w:t>Activity 3</w:t>
      </w:r>
      <w:r w:rsidR="00CB1032" w:rsidRPr="00D565D6">
        <w:rPr>
          <w:lang w:val="en-AU"/>
        </w:rPr>
        <w:t>: Paying taxes research task</w:t>
      </w:r>
      <w:bookmarkEnd w:id="6"/>
    </w:p>
    <w:p w14:paraId="7EE0271E" w14:textId="01F08369" w:rsidR="00CB1032" w:rsidRPr="00D565D6" w:rsidRDefault="00CB1032" w:rsidP="005968DF">
      <w:pPr>
        <w:pStyle w:val="VCAAlist1"/>
        <w:rPr>
          <w:lang w:val="en-AU"/>
        </w:rPr>
      </w:pPr>
      <w:r w:rsidRPr="00D565D6">
        <w:rPr>
          <w:bCs/>
          <w:lang w:val="en-AU"/>
        </w:rPr>
        <w:t>1.</w:t>
      </w:r>
      <w:r w:rsidRPr="00D565D6">
        <w:rPr>
          <w:bCs/>
          <w:lang w:val="en-AU"/>
        </w:rPr>
        <w:tab/>
      </w:r>
      <w:r w:rsidRPr="00D565D6">
        <w:rPr>
          <w:lang w:val="en-AU"/>
        </w:rPr>
        <w:t xml:space="preserve">Either as a whole </w:t>
      </w:r>
      <w:r w:rsidR="00D2094F" w:rsidRPr="00D565D6">
        <w:rPr>
          <w:lang w:val="en-AU"/>
        </w:rPr>
        <w:t>class</w:t>
      </w:r>
      <w:r w:rsidRPr="00D565D6">
        <w:rPr>
          <w:lang w:val="en-AU"/>
        </w:rPr>
        <w:t xml:space="preserve"> or within small groups, students </w:t>
      </w:r>
      <w:r w:rsidR="00D2094F" w:rsidRPr="00D565D6">
        <w:rPr>
          <w:lang w:val="en-AU"/>
        </w:rPr>
        <w:t>brainstorm</w:t>
      </w:r>
      <w:r w:rsidRPr="00D565D6">
        <w:rPr>
          <w:lang w:val="en-AU"/>
        </w:rPr>
        <w:t xml:space="preserve"> a</w:t>
      </w:r>
      <w:r w:rsidR="00C53D6B" w:rsidRPr="00D565D6">
        <w:rPr>
          <w:lang w:val="en-AU"/>
        </w:rPr>
        <w:t>nd comp</w:t>
      </w:r>
      <w:r w:rsidR="009509B4" w:rsidRPr="00D565D6">
        <w:rPr>
          <w:lang w:val="en-AU"/>
        </w:rPr>
        <w:t>ile a</w:t>
      </w:r>
      <w:r w:rsidRPr="00D565D6">
        <w:rPr>
          <w:lang w:val="en-AU"/>
        </w:rPr>
        <w:t xml:space="preserve"> list of the different types of taxes that are paid in Australia to federal, state and local governments. Record and display student responses. </w:t>
      </w:r>
    </w:p>
    <w:p w14:paraId="78499A4A" w14:textId="2E15A1D8" w:rsidR="00CB1032" w:rsidRPr="00D565D6" w:rsidRDefault="00AB4153" w:rsidP="005968DF">
      <w:pPr>
        <w:pStyle w:val="VCAAlist1"/>
        <w:rPr>
          <w:lang w:val="en-AU"/>
        </w:rPr>
      </w:pPr>
      <w:r w:rsidRPr="00D565D6">
        <w:rPr>
          <w:lang w:val="en-AU"/>
        </w:rPr>
        <w:tab/>
      </w:r>
      <w:r w:rsidR="00CB1032" w:rsidRPr="00D565D6">
        <w:rPr>
          <w:lang w:val="en-AU"/>
        </w:rPr>
        <w:t xml:space="preserve">It may be necessary to prompt students with ideas to develop a comprehensive list (refer to the list below). </w:t>
      </w:r>
    </w:p>
    <w:p w14:paraId="319D066F" w14:textId="37C1ADDD" w:rsidR="00CB1032" w:rsidRPr="00D565D6" w:rsidRDefault="00AB4153" w:rsidP="005968DF">
      <w:pPr>
        <w:pStyle w:val="VCAAlist1"/>
        <w:rPr>
          <w:lang w:val="en-AU"/>
        </w:rPr>
      </w:pPr>
      <w:r w:rsidRPr="00D565D6">
        <w:rPr>
          <w:lang w:val="en-AU"/>
        </w:rPr>
        <w:t>2.</w:t>
      </w:r>
      <w:r w:rsidRPr="00D565D6">
        <w:rPr>
          <w:lang w:val="en-AU"/>
        </w:rPr>
        <w:tab/>
      </w:r>
      <w:r w:rsidR="00D2094F" w:rsidRPr="00D565D6">
        <w:rPr>
          <w:lang w:val="en-AU"/>
        </w:rPr>
        <w:t>Student</w:t>
      </w:r>
      <w:r w:rsidR="00607AD0" w:rsidRPr="00D565D6">
        <w:rPr>
          <w:lang w:val="en-AU"/>
        </w:rPr>
        <w:t>s</w:t>
      </w:r>
      <w:r w:rsidRPr="00D565D6">
        <w:rPr>
          <w:lang w:val="en-AU"/>
        </w:rPr>
        <w:t xml:space="preserve"> </w:t>
      </w:r>
      <w:r w:rsidR="00CB1032" w:rsidRPr="00D565D6">
        <w:rPr>
          <w:lang w:val="en-AU"/>
        </w:rPr>
        <w:t xml:space="preserve">categorise the different taxes according to the level of government that collects each type. </w:t>
      </w:r>
      <w:r w:rsidRPr="00D565D6">
        <w:rPr>
          <w:lang w:val="en-AU"/>
        </w:rPr>
        <w:t>Students should create three columns in their workbooks to complete the activity</w:t>
      </w:r>
      <w:r w:rsidR="00D2094F" w:rsidRPr="00D565D6">
        <w:rPr>
          <w:lang w:val="en-AU"/>
        </w:rPr>
        <w:t xml:space="preserve">, with the headings: Federal </w:t>
      </w:r>
      <w:r w:rsidR="004B4F1C" w:rsidRPr="00D565D6">
        <w:rPr>
          <w:lang w:val="en-AU"/>
        </w:rPr>
        <w:t>t</w:t>
      </w:r>
      <w:r w:rsidR="00D2094F" w:rsidRPr="00D565D6">
        <w:rPr>
          <w:lang w:val="en-AU"/>
        </w:rPr>
        <w:t>ax, State/</w:t>
      </w:r>
      <w:r w:rsidR="009F0C77" w:rsidRPr="00D565D6">
        <w:rPr>
          <w:lang w:val="en-AU"/>
        </w:rPr>
        <w:t>t</w:t>
      </w:r>
      <w:r w:rsidR="00D2094F" w:rsidRPr="00D565D6">
        <w:rPr>
          <w:lang w:val="en-AU"/>
        </w:rPr>
        <w:t xml:space="preserve">erritory </w:t>
      </w:r>
      <w:r w:rsidR="004B4F1C" w:rsidRPr="00D565D6">
        <w:rPr>
          <w:lang w:val="en-AU"/>
        </w:rPr>
        <w:t>t</w:t>
      </w:r>
      <w:r w:rsidR="00D2094F" w:rsidRPr="00D565D6">
        <w:rPr>
          <w:lang w:val="en-AU"/>
        </w:rPr>
        <w:t xml:space="preserve">ax and </w:t>
      </w:r>
      <w:r w:rsidR="004B4F1C" w:rsidRPr="00D565D6">
        <w:rPr>
          <w:lang w:val="en-AU"/>
        </w:rPr>
        <w:t>L</w:t>
      </w:r>
      <w:r w:rsidR="00D2094F" w:rsidRPr="00D565D6">
        <w:rPr>
          <w:lang w:val="en-AU"/>
        </w:rPr>
        <w:t xml:space="preserve">ocal </w:t>
      </w:r>
      <w:r w:rsidR="004B4F1C" w:rsidRPr="00D565D6">
        <w:rPr>
          <w:lang w:val="en-AU"/>
        </w:rPr>
        <w:t>g</w:t>
      </w:r>
      <w:r w:rsidR="00D2094F" w:rsidRPr="00D565D6">
        <w:rPr>
          <w:lang w:val="en-AU"/>
        </w:rPr>
        <w:t xml:space="preserve">overnment </w:t>
      </w:r>
      <w:r w:rsidR="004B4F1C" w:rsidRPr="00D565D6">
        <w:rPr>
          <w:lang w:val="en-AU"/>
        </w:rPr>
        <w:t>t</w:t>
      </w:r>
      <w:r w:rsidR="00D2094F" w:rsidRPr="00D565D6">
        <w:rPr>
          <w:lang w:val="en-AU"/>
        </w:rPr>
        <w:t>ax</w:t>
      </w:r>
      <w:r w:rsidRPr="00D565D6">
        <w:rPr>
          <w:lang w:val="en-AU"/>
        </w:rPr>
        <w:t>.</w:t>
      </w:r>
    </w:p>
    <w:p w14:paraId="700CA331" w14:textId="62EDC01A" w:rsidR="00CB1032" w:rsidRPr="00D565D6" w:rsidRDefault="00AB4153" w:rsidP="005968DF">
      <w:pPr>
        <w:pStyle w:val="VCAAlist1"/>
        <w:rPr>
          <w:lang w:val="en-AU"/>
        </w:rPr>
      </w:pPr>
      <w:r w:rsidRPr="00D565D6">
        <w:rPr>
          <w:lang w:val="en-AU"/>
        </w:rPr>
        <w:tab/>
      </w:r>
      <w:r w:rsidR="00CB1032" w:rsidRPr="00D565D6">
        <w:rPr>
          <w:lang w:val="en-AU"/>
        </w:rPr>
        <w:t xml:space="preserve">This is an example of the table that the students should have </w:t>
      </w:r>
      <w:r w:rsidR="00D2094F" w:rsidRPr="00D565D6">
        <w:rPr>
          <w:lang w:val="en-AU"/>
        </w:rPr>
        <w:t>created</w:t>
      </w:r>
      <w:r w:rsidR="00CB1032" w:rsidRPr="00D565D6">
        <w:rPr>
          <w:lang w:val="en-AU"/>
        </w:rPr>
        <w:t xml:space="preserve"> </w:t>
      </w:r>
      <w:r w:rsidR="00D2094F" w:rsidRPr="00D565D6">
        <w:rPr>
          <w:lang w:val="en-AU"/>
        </w:rPr>
        <w:t>by</w:t>
      </w:r>
      <w:r w:rsidR="00CB1032" w:rsidRPr="00D565D6">
        <w:rPr>
          <w:lang w:val="en-AU"/>
        </w:rPr>
        <w:t xml:space="preserve"> the end of the activity.</w:t>
      </w:r>
      <w:r w:rsidR="00DD0494" w:rsidRPr="00D565D6">
        <w:rPr>
          <w:lang w:val="en-AU"/>
        </w:rPr>
        <w:t xml:space="preserve"> </w:t>
      </w:r>
      <w:hyperlink w:anchor="Appendix1" w:history="1">
        <w:r w:rsidR="00D2094F" w:rsidRPr="00D565D6">
          <w:rPr>
            <w:rStyle w:val="Hyperlink"/>
            <w:b/>
            <w:bCs/>
            <w:lang w:val="en-AU"/>
          </w:rPr>
          <w:t>Appendix</w:t>
        </w:r>
        <w:r w:rsidR="00CB1032" w:rsidRPr="00D565D6">
          <w:rPr>
            <w:rStyle w:val="Hyperlink"/>
            <w:b/>
            <w:bCs/>
            <w:lang w:val="en-AU"/>
          </w:rPr>
          <w:t xml:space="preserve"> </w:t>
        </w:r>
        <w:r w:rsidR="009509B4" w:rsidRPr="00D565D6">
          <w:rPr>
            <w:rStyle w:val="Hyperlink"/>
            <w:b/>
            <w:bCs/>
            <w:lang w:val="en-AU"/>
          </w:rPr>
          <w:t>1</w:t>
        </w:r>
        <w:r w:rsidRPr="00D565D6">
          <w:rPr>
            <w:rStyle w:val="Hyperlink"/>
            <w:b/>
            <w:bCs/>
            <w:lang w:val="en-AU"/>
          </w:rPr>
          <w:t xml:space="preserve">: </w:t>
        </w:r>
        <w:r w:rsidR="00D2094F" w:rsidRPr="00D565D6">
          <w:rPr>
            <w:rStyle w:val="Hyperlink"/>
            <w:b/>
            <w:bCs/>
            <w:lang w:val="en-AU"/>
          </w:rPr>
          <w:t>Taxation types</w:t>
        </w:r>
      </w:hyperlink>
      <w:r w:rsidR="00CB1032" w:rsidRPr="00D565D6">
        <w:rPr>
          <w:color w:val="FF0000"/>
          <w:lang w:val="en-AU"/>
        </w:rPr>
        <w:t xml:space="preserve"> </w:t>
      </w:r>
      <w:r w:rsidR="00CB1032" w:rsidRPr="00D565D6">
        <w:rPr>
          <w:lang w:val="en-AU"/>
        </w:rPr>
        <w:t>may be used to illustrate the different categories of taxation levied in Australia</w:t>
      </w:r>
      <w:r w:rsidR="00D2094F" w:rsidRPr="00D565D6">
        <w:rPr>
          <w:lang w:val="en-AU"/>
        </w:rPr>
        <w:t xml:space="preserve"> and explain more about the types of tax each level of government is responsible for</w:t>
      </w:r>
      <w:r w:rsidR="00CB1032" w:rsidRPr="00D565D6">
        <w:rPr>
          <w:lang w:val="en-AU"/>
        </w:rPr>
        <w:t>.</w:t>
      </w:r>
    </w:p>
    <w:tbl>
      <w:tblPr>
        <w:tblStyle w:val="TableGrid"/>
        <w:tblW w:w="0" w:type="auto"/>
        <w:tblInd w:w="562" w:type="dxa"/>
        <w:tblLook w:val="04A0" w:firstRow="1" w:lastRow="0" w:firstColumn="1" w:lastColumn="0" w:noHBand="0" w:noVBand="1"/>
        <w:tblCaption w:val="table - tax types by level of government"/>
        <w:tblDescription w:val="Table categorising types of taxation in Australia by federal, state and local government level."/>
      </w:tblPr>
      <w:tblGrid>
        <w:gridCol w:w="2689"/>
        <w:gridCol w:w="2287"/>
        <w:gridCol w:w="2957"/>
      </w:tblGrid>
      <w:tr w:rsidR="004B4F1C" w:rsidRPr="00D565D6" w14:paraId="033A4D91" w14:textId="77777777" w:rsidTr="00476C18">
        <w:tc>
          <w:tcPr>
            <w:tcW w:w="2689" w:type="dxa"/>
            <w:shd w:val="clear" w:color="auto" w:fill="0072AA" w:themeFill="accent1" w:themeFillShade="BF"/>
          </w:tcPr>
          <w:p w14:paraId="2FDD8AF5" w14:textId="458328B5" w:rsidR="004B4F1C" w:rsidRPr="00D565D6" w:rsidRDefault="004B4F1C" w:rsidP="00476C18">
            <w:pPr>
              <w:pStyle w:val="VCAAtableheadingnarrow"/>
              <w:rPr>
                <w:b/>
                <w:lang w:val="en-AU"/>
              </w:rPr>
            </w:pPr>
            <w:bookmarkStart w:id="7" w:name="_Hlk48721632"/>
            <w:r w:rsidRPr="00D565D6">
              <w:rPr>
                <w:b/>
                <w:lang w:val="en-AU"/>
              </w:rPr>
              <w:t>Federal tax</w:t>
            </w:r>
          </w:p>
        </w:tc>
        <w:tc>
          <w:tcPr>
            <w:tcW w:w="2287" w:type="dxa"/>
            <w:shd w:val="clear" w:color="auto" w:fill="0072AA" w:themeFill="accent1" w:themeFillShade="BF"/>
          </w:tcPr>
          <w:p w14:paraId="6128B218" w14:textId="22871F82" w:rsidR="004B4F1C" w:rsidRPr="00D565D6" w:rsidRDefault="004B4F1C" w:rsidP="00476C18">
            <w:pPr>
              <w:pStyle w:val="VCAAtableheadingnarrow"/>
              <w:rPr>
                <w:b/>
                <w:lang w:val="en-AU"/>
              </w:rPr>
            </w:pPr>
            <w:r w:rsidRPr="00D565D6">
              <w:rPr>
                <w:b/>
                <w:lang w:val="en-AU"/>
              </w:rPr>
              <w:t>State/</w:t>
            </w:r>
            <w:r w:rsidR="009F0C77" w:rsidRPr="00D565D6">
              <w:rPr>
                <w:b/>
                <w:lang w:val="en-AU"/>
              </w:rPr>
              <w:t>t</w:t>
            </w:r>
            <w:r w:rsidRPr="00D565D6">
              <w:rPr>
                <w:b/>
                <w:lang w:val="en-AU"/>
              </w:rPr>
              <w:t>erritory tax</w:t>
            </w:r>
          </w:p>
        </w:tc>
        <w:tc>
          <w:tcPr>
            <w:tcW w:w="2957" w:type="dxa"/>
            <w:shd w:val="clear" w:color="auto" w:fill="0072AA" w:themeFill="accent1" w:themeFillShade="BF"/>
          </w:tcPr>
          <w:p w14:paraId="71451B6E" w14:textId="721366EA" w:rsidR="004B4F1C" w:rsidRPr="00D565D6" w:rsidRDefault="004B4F1C" w:rsidP="00476C18">
            <w:pPr>
              <w:pStyle w:val="VCAAtableheadingnarrow"/>
              <w:rPr>
                <w:b/>
                <w:lang w:val="en-AU"/>
              </w:rPr>
            </w:pPr>
            <w:r w:rsidRPr="00D565D6">
              <w:rPr>
                <w:b/>
                <w:lang w:val="en-AU"/>
              </w:rPr>
              <w:t>Local government tax</w:t>
            </w:r>
          </w:p>
        </w:tc>
      </w:tr>
      <w:tr w:rsidR="004B4F1C" w:rsidRPr="00D565D6" w14:paraId="7C462629" w14:textId="77777777" w:rsidTr="00476C18">
        <w:tc>
          <w:tcPr>
            <w:tcW w:w="2689" w:type="dxa"/>
          </w:tcPr>
          <w:p w14:paraId="6EBE57DD" w14:textId="4B57B374" w:rsidR="004B4F1C" w:rsidRPr="00D565D6" w:rsidRDefault="004B4F1C" w:rsidP="00476C18">
            <w:pPr>
              <w:pStyle w:val="VCAAtabletextnarrow"/>
              <w:rPr>
                <w:lang w:val="en-AU"/>
              </w:rPr>
            </w:pPr>
            <w:r w:rsidRPr="00D565D6">
              <w:rPr>
                <w:lang w:val="en-AU"/>
              </w:rPr>
              <w:t>Income tax</w:t>
            </w:r>
          </w:p>
        </w:tc>
        <w:tc>
          <w:tcPr>
            <w:tcW w:w="2287" w:type="dxa"/>
          </w:tcPr>
          <w:p w14:paraId="173DAF3A" w14:textId="54783E1E" w:rsidR="004B4F1C" w:rsidRPr="00D565D6" w:rsidRDefault="004B4F1C" w:rsidP="00476C18">
            <w:pPr>
              <w:pStyle w:val="VCAAtabletextnarrow"/>
              <w:rPr>
                <w:lang w:val="en-AU"/>
              </w:rPr>
            </w:pPr>
            <w:r w:rsidRPr="00D565D6">
              <w:rPr>
                <w:lang w:val="en-AU"/>
              </w:rPr>
              <w:t>Payroll tax</w:t>
            </w:r>
          </w:p>
        </w:tc>
        <w:tc>
          <w:tcPr>
            <w:tcW w:w="2957" w:type="dxa"/>
          </w:tcPr>
          <w:p w14:paraId="34780AE1" w14:textId="5C6D1913" w:rsidR="004B4F1C" w:rsidRPr="00D565D6" w:rsidRDefault="004B4F1C" w:rsidP="00476C18">
            <w:pPr>
              <w:pStyle w:val="VCAAtabletextnarrow"/>
              <w:rPr>
                <w:lang w:val="en-AU"/>
              </w:rPr>
            </w:pPr>
            <w:r w:rsidRPr="00D565D6">
              <w:rPr>
                <w:lang w:val="en-AU"/>
              </w:rPr>
              <w:t>Property rates</w:t>
            </w:r>
          </w:p>
        </w:tc>
      </w:tr>
      <w:tr w:rsidR="004B4F1C" w:rsidRPr="00D565D6" w14:paraId="3CB4C95E" w14:textId="77777777" w:rsidTr="00476C18">
        <w:tc>
          <w:tcPr>
            <w:tcW w:w="2689" w:type="dxa"/>
          </w:tcPr>
          <w:p w14:paraId="2A32FD97" w14:textId="68764BE2" w:rsidR="004B4F1C" w:rsidRPr="00D565D6" w:rsidRDefault="004B4F1C" w:rsidP="00476C18">
            <w:pPr>
              <w:pStyle w:val="VCAAtabletextnarrow"/>
              <w:rPr>
                <w:lang w:val="en-AU"/>
              </w:rPr>
            </w:pPr>
            <w:r w:rsidRPr="00D565D6">
              <w:rPr>
                <w:lang w:val="en-AU"/>
              </w:rPr>
              <w:t>Medicare levy</w:t>
            </w:r>
          </w:p>
        </w:tc>
        <w:tc>
          <w:tcPr>
            <w:tcW w:w="2287" w:type="dxa"/>
          </w:tcPr>
          <w:p w14:paraId="013745BA" w14:textId="77777777" w:rsidR="004B4F1C" w:rsidRPr="00D565D6" w:rsidRDefault="004B4F1C" w:rsidP="00476C18">
            <w:pPr>
              <w:pStyle w:val="VCAAtabletextnarrow"/>
              <w:rPr>
                <w:lang w:val="en-AU"/>
              </w:rPr>
            </w:pPr>
            <w:r w:rsidRPr="00D565D6">
              <w:rPr>
                <w:lang w:val="en-AU"/>
              </w:rPr>
              <w:t>Stamp duty</w:t>
            </w:r>
          </w:p>
        </w:tc>
        <w:tc>
          <w:tcPr>
            <w:tcW w:w="2957" w:type="dxa"/>
          </w:tcPr>
          <w:p w14:paraId="407AA911" w14:textId="2C2464F4" w:rsidR="004B4F1C" w:rsidRPr="00D565D6" w:rsidRDefault="004B4F1C" w:rsidP="00476C18">
            <w:pPr>
              <w:pStyle w:val="VCAAtabletextnarrow"/>
              <w:rPr>
                <w:lang w:val="en-AU"/>
              </w:rPr>
            </w:pPr>
            <w:r w:rsidRPr="00D565D6">
              <w:rPr>
                <w:lang w:val="en-AU"/>
              </w:rPr>
              <w:t>Rubbish disposal charges</w:t>
            </w:r>
          </w:p>
        </w:tc>
      </w:tr>
      <w:tr w:rsidR="004B4F1C" w:rsidRPr="00D565D6" w14:paraId="16E615DF" w14:textId="77777777" w:rsidTr="00476C18">
        <w:tc>
          <w:tcPr>
            <w:tcW w:w="2689" w:type="dxa"/>
          </w:tcPr>
          <w:p w14:paraId="7E9DF86E" w14:textId="3EEB8FAA" w:rsidR="004B4F1C" w:rsidRPr="00D565D6" w:rsidRDefault="004B4F1C" w:rsidP="00476C18">
            <w:pPr>
              <w:pStyle w:val="VCAAtabletextnarrow"/>
              <w:rPr>
                <w:lang w:val="en-AU"/>
              </w:rPr>
            </w:pPr>
            <w:r w:rsidRPr="00D565D6">
              <w:rPr>
                <w:lang w:val="en-AU"/>
              </w:rPr>
              <w:t>Company tax</w:t>
            </w:r>
          </w:p>
        </w:tc>
        <w:tc>
          <w:tcPr>
            <w:tcW w:w="2287" w:type="dxa"/>
          </w:tcPr>
          <w:p w14:paraId="0D5099A3" w14:textId="77777777" w:rsidR="004B4F1C" w:rsidRPr="00D565D6" w:rsidRDefault="004B4F1C" w:rsidP="00476C18">
            <w:pPr>
              <w:pStyle w:val="VCAAtabletextnarrow"/>
              <w:rPr>
                <w:lang w:val="en-AU"/>
              </w:rPr>
            </w:pPr>
            <w:r w:rsidRPr="00D565D6">
              <w:rPr>
                <w:lang w:val="en-AU"/>
              </w:rPr>
              <w:t>Land tax</w:t>
            </w:r>
          </w:p>
        </w:tc>
        <w:tc>
          <w:tcPr>
            <w:tcW w:w="2957" w:type="dxa"/>
          </w:tcPr>
          <w:p w14:paraId="6822B77D" w14:textId="6FB49A36" w:rsidR="004B4F1C" w:rsidRPr="00D565D6" w:rsidRDefault="004B4F1C" w:rsidP="00476C18">
            <w:pPr>
              <w:pStyle w:val="VCAAtabletextnarrow"/>
              <w:rPr>
                <w:lang w:val="en-AU"/>
              </w:rPr>
            </w:pPr>
            <w:r w:rsidRPr="00D565D6">
              <w:rPr>
                <w:lang w:val="en-AU"/>
              </w:rPr>
              <w:t>Building permits</w:t>
            </w:r>
          </w:p>
        </w:tc>
      </w:tr>
      <w:tr w:rsidR="004B4F1C" w:rsidRPr="00D565D6" w14:paraId="7BD06B9F" w14:textId="77777777" w:rsidTr="00476C18">
        <w:tc>
          <w:tcPr>
            <w:tcW w:w="2689" w:type="dxa"/>
          </w:tcPr>
          <w:p w14:paraId="13E1CF3A" w14:textId="7320F595" w:rsidR="004B4F1C" w:rsidRPr="00D565D6" w:rsidRDefault="004B4F1C" w:rsidP="00476C18">
            <w:pPr>
              <w:pStyle w:val="VCAAtabletextnarrow"/>
              <w:rPr>
                <w:lang w:val="en-AU"/>
              </w:rPr>
            </w:pPr>
            <w:r w:rsidRPr="00D565D6">
              <w:rPr>
                <w:lang w:val="en-AU"/>
              </w:rPr>
              <w:t>Goods and services tax</w:t>
            </w:r>
          </w:p>
        </w:tc>
        <w:tc>
          <w:tcPr>
            <w:tcW w:w="2287" w:type="dxa"/>
          </w:tcPr>
          <w:p w14:paraId="58D794EC" w14:textId="77777777" w:rsidR="004B4F1C" w:rsidRPr="00D565D6" w:rsidRDefault="004B4F1C" w:rsidP="00476C18">
            <w:pPr>
              <w:pStyle w:val="VCAAtabletextnarrow"/>
              <w:rPr>
                <w:lang w:val="en-AU"/>
              </w:rPr>
            </w:pPr>
            <w:r w:rsidRPr="00D565D6">
              <w:rPr>
                <w:lang w:val="en-AU"/>
              </w:rPr>
              <w:t>Tax on gambling</w:t>
            </w:r>
          </w:p>
        </w:tc>
        <w:tc>
          <w:tcPr>
            <w:tcW w:w="2957" w:type="dxa"/>
          </w:tcPr>
          <w:p w14:paraId="61790C0E" w14:textId="041D6AB2" w:rsidR="004B4F1C" w:rsidRPr="00D565D6" w:rsidRDefault="004B4F1C" w:rsidP="00476C18">
            <w:pPr>
              <w:pStyle w:val="VCAAtabletextnarrow"/>
              <w:rPr>
                <w:lang w:val="en-AU"/>
              </w:rPr>
            </w:pPr>
            <w:r w:rsidRPr="00D565D6">
              <w:rPr>
                <w:lang w:val="en-AU"/>
              </w:rPr>
              <w:t>Fines</w:t>
            </w:r>
          </w:p>
        </w:tc>
      </w:tr>
      <w:tr w:rsidR="004B4F1C" w:rsidRPr="00D565D6" w14:paraId="6A2EB966" w14:textId="77777777" w:rsidTr="00476C18">
        <w:tc>
          <w:tcPr>
            <w:tcW w:w="2689" w:type="dxa"/>
          </w:tcPr>
          <w:p w14:paraId="05BD9A3E" w14:textId="7AEC9C89" w:rsidR="004B4F1C" w:rsidRPr="00D565D6" w:rsidRDefault="004B4F1C" w:rsidP="00476C18">
            <w:pPr>
              <w:pStyle w:val="VCAAtabletextnarrow"/>
              <w:rPr>
                <w:lang w:val="en-AU"/>
              </w:rPr>
            </w:pPr>
            <w:r w:rsidRPr="00D565D6">
              <w:rPr>
                <w:lang w:val="en-AU"/>
              </w:rPr>
              <w:t>Fringe benefits tax</w:t>
            </w:r>
          </w:p>
        </w:tc>
        <w:tc>
          <w:tcPr>
            <w:tcW w:w="2287" w:type="dxa"/>
          </w:tcPr>
          <w:p w14:paraId="55D2EA27" w14:textId="77777777" w:rsidR="004B4F1C" w:rsidRPr="00D565D6" w:rsidRDefault="004B4F1C" w:rsidP="00476C18">
            <w:pPr>
              <w:pStyle w:val="VCAAtabletextnarrow"/>
              <w:rPr>
                <w:lang w:val="en-AU"/>
              </w:rPr>
            </w:pPr>
          </w:p>
        </w:tc>
        <w:tc>
          <w:tcPr>
            <w:tcW w:w="2957" w:type="dxa"/>
          </w:tcPr>
          <w:p w14:paraId="176DCBC3" w14:textId="2279F590" w:rsidR="004B4F1C" w:rsidRPr="00D565D6" w:rsidRDefault="004B4F1C" w:rsidP="00476C18">
            <w:pPr>
              <w:pStyle w:val="VCAAtabletextnarrow"/>
              <w:rPr>
                <w:lang w:val="en-AU"/>
              </w:rPr>
            </w:pPr>
            <w:r w:rsidRPr="00D565D6">
              <w:rPr>
                <w:lang w:val="en-AU"/>
              </w:rPr>
              <w:t>Animal licen</w:t>
            </w:r>
            <w:r w:rsidR="00607AD0" w:rsidRPr="00D565D6">
              <w:rPr>
                <w:lang w:val="en-AU"/>
              </w:rPr>
              <w:t>c</w:t>
            </w:r>
            <w:r w:rsidRPr="00D565D6">
              <w:rPr>
                <w:lang w:val="en-AU"/>
              </w:rPr>
              <w:t>e for pets</w:t>
            </w:r>
          </w:p>
        </w:tc>
      </w:tr>
      <w:tr w:rsidR="004B4F1C" w:rsidRPr="00D565D6" w14:paraId="2019EC33" w14:textId="77777777" w:rsidTr="00476C18">
        <w:tc>
          <w:tcPr>
            <w:tcW w:w="2689" w:type="dxa"/>
          </w:tcPr>
          <w:p w14:paraId="1D8B7BC9" w14:textId="7CBBC693" w:rsidR="004B4F1C" w:rsidRPr="00D565D6" w:rsidRDefault="004B4F1C" w:rsidP="00476C18">
            <w:pPr>
              <w:pStyle w:val="VCAAtabletextnarrow"/>
              <w:rPr>
                <w:lang w:val="en-AU"/>
              </w:rPr>
            </w:pPr>
            <w:r w:rsidRPr="00D565D6">
              <w:rPr>
                <w:lang w:val="en-AU"/>
              </w:rPr>
              <w:t>Capital gains tax</w:t>
            </w:r>
          </w:p>
        </w:tc>
        <w:tc>
          <w:tcPr>
            <w:tcW w:w="2287" w:type="dxa"/>
          </w:tcPr>
          <w:p w14:paraId="0B189FEB" w14:textId="77777777" w:rsidR="004B4F1C" w:rsidRPr="00D565D6" w:rsidRDefault="004B4F1C" w:rsidP="00476C18">
            <w:pPr>
              <w:pStyle w:val="VCAAtabletextnarrow"/>
              <w:rPr>
                <w:lang w:val="en-AU"/>
              </w:rPr>
            </w:pPr>
          </w:p>
        </w:tc>
        <w:tc>
          <w:tcPr>
            <w:tcW w:w="2957" w:type="dxa"/>
          </w:tcPr>
          <w:p w14:paraId="4ABBC24D" w14:textId="7060F446" w:rsidR="004B4F1C" w:rsidRPr="00D565D6" w:rsidRDefault="004B4F1C" w:rsidP="00476C18">
            <w:pPr>
              <w:pStyle w:val="VCAAtabletextnarrow"/>
              <w:rPr>
                <w:lang w:val="en-AU"/>
              </w:rPr>
            </w:pPr>
          </w:p>
        </w:tc>
      </w:tr>
      <w:tr w:rsidR="004B4F1C" w:rsidRPr="00D565D6" w14:paraId="58529C5B" w14:textId="77777777" w:rsidTr="00476C18">
        <w:tc>
          <w:tcPr>
            <w:tcW w:w="2689" w:type="dxa"/>
          </w:tcPr>
          <w:p w14:paraId="1D872D68" w14:textId="467080AE" w:rsidR="004B4F1C" w:rsidRPr="00D565D6" w:rsidRDefault="004B4F1C" w:rsidP="00476C18">
            <w:pPr>
              <w:pStyle w:val="VCAAtabletextnarrow"/>
              <w:rPr>
                <w:lang w:val="en-AU"/>
              </w:rPr>
            </w:pPr>
            <w:r w:rsidRPr="00D565D6">
              <w:rPr>
                <w:lang w:val="en-AU"/>
              </w:rPr>
              <w:t>Customs dut</w:t>
            </w:r>
            <w:r w:rsidR="00477289" w:rsidRPr="00D565D6">
              <w:rPr>
                <w:lang w:val="en-AU"/>
              </w:rPr>
              <w:t>ies</w:t>
            </w:r>
            <w:r w:rsidRPr="00D565D6">
              <w:rPr>
                <w:lang w:val="en-AU"/>
              </w:rPr>
              <w:t xml:space="preserve"> on imports</w:t>
            </w:r>
          </w:p>
        </w:tc>
        <w:tc>
          <w:tcPr>
            <w:tcW w:w="2287" w:type="dxa"/>
          </w:tcPr>
          <w:p w14:paraId="65E5B031" w14:textId="77777777" w:rsidR="004B4F1C" w:rsidRPr="00D565D6" w:rsidRDefault="004B4F1C" w:rsidP="00476C18">
            <w:pPr>
              <w:pStyle w:val="VCAAtabletextnarrow"/>
              <w:rPr>
                <w:lang w:val="en-AU"/>
              </w:rPr>
            </w:pPr>
          </w:p>
        </w:tc>
        <w:tc>
          <w:tcPr>
            <w:tcW w:w="2957" w:type="dxa"/>
          </w:tcPr>
          <w:p w14:paraId="37A53798" w14:textId="488DF77B" w:rsidR="004B4F1C" w:rsidRPr="00D565D6" w:rsidRDefault="004B4F1C" w:rsidP="00476C18">
            <w:pPr>
              <w:pStyle w:val="VCAAtabletextnarrow"/>
              <w:rPr>
                <w:lang w:val="en-AU"/>
              </w:rPr>
            </w:pPr>
          </w:p>
        </w:tc>
      </w:tr>
      <w:tr w:rsidR="004B4F1C" w:rsidRPr="00D565D6" w14:paraId="0475FD4B" w14:textId="77777777" w:rsidTr="00476C18">
        <w:tc>
          <w:tcPr>
            <w:tcW w:w="2689" w:type="dxa"/>
          </w:tcPr>
          <w:p w14:paraId="74453C9A" w14:textId="77777777" w:rsidR="004B4F1C" w:rsidRPr="00D565D6" w:rsidRDefault="004B4F1C" w:rsidP="00476C18">
            <w:pPr>
              <w:pStyle w:val="VCAAtabletextnarrow"/>
              <w:rPr>
                <w:lang w:val="en-AU"/>
              </w:rPr>
            </w:pPr>
            <w:r w:rsidRPr="00D565D6">
              <w:rPr>
                <w:lang w:val="en-AU"/>
              </w:rPr>
              <w:t>Excise on fuels, tobacco, alcohol and other goods</w:t>
            </w:r>
          </w:p>
        </w:tc>
        <w:tc>
          <w:tcPr>
            <w:tcW w:w="2287" w:type="dxa"/>
          </w:tcPr>
          <w:p w14:paraId="1F32CF37" w14:textId="77777777" w:rsidR="004B4F1C" w:rsidRPr="00D565D6" w:rsidRDefault="004B4F1C" w:rsidP="00476C18">
            <w:pPr>
              <w:pStyle w:val="VCAAtabletextnarrow"/>
              <w:rPr>
                <w:lang w:val="en-AU"/>
              </w:rPr>
            </w:pPr>
          </w:p>
        </w:tc>
        <w:tc>
          <w:tcPr>
            <w:tcW w:w="2957" w:type="dxa"/>
          </w:tcPr>
          <w:p w14:paraId="7B4440C7" w14:textId="2BCEC888" w:rsidR="004B4F1C" w:rsidRPr="00D565D6" w:rsidRDefault="004B4F1C" w:rsidP="00476C18">
            <w:pPr>
              <w:pStyle w:val="VCAAtabletextnarrow"/>
              <w:rPr>
                <w:lang w:val="en-AU"/>
              </w:rPr>
            </w:pPr>
          </w:p>
        </w:tc>
      </w:tr>
      <w:tr w:rsidR="004B4F1C" w:rsidRPr="00D565D6" w14:paraId="69BC6BF4" w14:textId="77777777" w:rsidTr="00476C18">
        <w:tc>
          <w:tcPr>
            <w:tcW w:w="2689" w:type="dxa"/>
          </w:tcPr>
          <w:p w14:paraId="3D82E869" w14:textId="77777777" w:rsidR="004B4F1C" w:rsidRPr="00D565D6" w:rsidRDefault="004B4F1C" w:rsidP="00476C18">
            <w:pPr>
              <w:pStyle w:val="VCAAtabletextnarrow"/>
              <w:rPr>
                <w:lang w:val="en-AU"/>
              </w:rPr>
            </w:pPr>
            <w:r w:rsidRPr="00D565D6">
              <w:rPr>
                <w:lang w:val="en-AU"/>
              </w:rPr>
              <w:t>Luxury car tax</w:t>
            </w:r>
          </w:p>
        </w:tc>
        <w:tc>
          <w:tcPr>
            <w:tcW w:w="2287" w:type="dxa"/>
          </w:tcPr>
          <w:p w14:paraId="621AC687" w14:textId="77777777" w:rsidR="004B4F1C" w:rsidRPr="00D565D6" w:rsidRDefault="004B4F1C" w:rsidP="00476C18">
            <w:pPr>
              <w:pStyle w:val="VCAAtabletextnarrow"/>
              <w:rPr>
                <w:lang w:val="en-AU"/>
              </w:rPr>
            </w:pPr>
          </w:p>
        </w:tc>
        <w:tc>
          <w:tcPr>
            <w:tcW w:w="2957" w:type="dxa"/>
          </w:tcPr>
          <w:p w14:paraId="383F26B3" w14:textId="2A2A6DDD" w:rsidR="004B4F1C" w:rsidRPr="00D565D6" w:rsidRDefault="004B4F1C" w:rsidP="00476C18">
            <w:pPr>
              <w:pStyle w:val="VCAAtabletextnarrow"/>
              <w:rPr>
                <w:lang w:val="en-AU"/>
              </w:rPr>
            </w:pPr>
          </w:p>
        </w:tc>
      </w:tr>
      <w:tr w:rsidR="004B4F1C" w:rsidRPr="00D565D6" w14:paraId="3C624540" w14:textId="77777777" w:rsidTr="00476C18">
        <w:tc>
          <w:tcPr>
            <w:tcW w:w="2689" w:type="dxa"/>
          </w:tcPr>
          <w:p w14:paraId="7C86620E" w14:textId="77777777" w:rsidR="004B4F1C" w:rsidRPr="00D565D6" w:rsidRDefault="004B4F1C" w:rsidP="00476C18">
            <w:pPr>
              <w:pStyle w:val="VCAAtabletextnarrow"/>
              <w:rPr>
                <w:lang w:val="en-AU"/>
              </w:rPr>
            </w:pPr>
            <w:r w:rsidRPr="00D565D6">
              <w:rPr>
                <w:lang w:val="en-AU"/>
              </w:rPr>
              <w:t>Petroleum resource rent tax</w:t>
            </w:r>
          </w:p>
        </w:tc>
        <w:tc>
          <w:tcPr>
            <w:tcW w:w="2287" w:type="dxa"/>
          </w:tcPr>
          <w:p w14:paraId="4A6C9AF0" w14:textId="77777777" w:rsidR="004B4F1C" w:rsidRPr="00D565D6" w:rsidRDefault="004B4F1C" w:rsidP="00476C18">
            <w:pPr>
              <w:pStyle w:val="VCAAtabletextnarrow"/>
              <w:rPr>
                <w:lang w:val="en-AU"/>
              </w:rPr>
            </w:pPr>
          </w:p>
        </w:tc>
        <w:tc>
          <w:tcPr>
            <w:tcW w:w="2957" w:type="dxa"/>
          </w:tcPr>
          <w:p w14:paraId="4380B9BC" w14:textId="0D85B400" w:rsidR="004B4F1C" w:rsidRPr="00D565D6" w:rsidRDefault="004B4F1C" w:rsidP="00476C18">
            <w:pPr>
              <w:pStyle w:val="VCAAtabletextnarrow"/>
              <w:rPr>
                <w:lang w:val="en-AU"/>
              </w:rPr>
            </w:pPr>
          </w:p>
        </w:tc>
      </w:tr>
    </w:tbl>
    <w:bookmarkEnd w:id="7"/>
    <w:p w14:paraId="65BE4BD6" w14:textId="5666D208" w:rsidR="00724236" w:rsidRPr="00D565D6" w:rsidRDefault="00AB2A47" w:rsidP="005968DF">
      <w:pPr>
        <w:pStyle w:val="VCAAlist1"/>
        <w:rPr>
          <w:lang w:val="en-AU"/>
        </w:rPr>
      </w:pPr>
      <w:r w:rsidRPr="00D565D6">
        <w:rPr>
          <w:lang w:val="en-AU"/>
        </w:rPr>
        <w:t>3</w:t>
      </w:r>
      <w:r w:rsidR="00724236" w:rsidRPr="00D565D6">
        <w:rPr>
          <w:lang w:val="en-AU"/>
        </w:rPr>
        <w:t>.</w:t>
      </w:r>
      <w:r w:rsidR="00724236" w:rsidRPr="00D565D6">
        <w:rPr>
          <w:lang w:val="en-AU"/>
        </w:rPr>
        <w:tab/>
        <w:t>Use the following steps to guide students through the research activity.</w:t>
      </w:r>
    </w:p>
    <w:p w14:paraId="616306A8" w14:textId="52427B89" w:rsidR="00CB1032" w:rsidRPr="00D565D6" w:rsidRDefault="00724236" w:rsidP="005968DF">
      <w:pPr>
        <w:pStyle w:val="VCAAlist2"/>
        <w:rPr>
          <w:lang w:val="en-AU"/>
        </w:rPr>
      </w:pPr>
      <w:r w:rsidRPr="00D565D6">
        <w:rPr>
          <w:lang w:val="en-AU"/>
        </w:rPr>
        <w:t>a.</w:t>
      </w:r>
      <w:r w:rsidRPr="00D565D6">
        <w:rPr>
          <w:lang w:val="en-AU"/>
        </w:rPr>
        <w:tab/>
      </w:r>
      <w:r w:rsidR="00CB1032" w:rsidRPr="00D565D6">
        <w:rPr>
          <w:lang w:val="en-AU"/>
        </w:rPr>
        <w:t xml:space="preserve">Allocate each student one type of tax to research. </w:t>
      </w:r>
    </w:p>
    <w:p w14:paraId="2F033E16" w14:textId="5416AC16" w:rsidR="00CB1032" w:rsidRPr="00D565D6" w:rsidRDefault="00724236" w:rsidP="005968DF">
      <w:pPr>
        <w:pStyle w:val="VCAAlist2"/>
        <w:rPr>
          <w:lang w:val="en-AU"/>
        </w:rPr>
      </w:pPr>
      <w:r w:rsidRPr="00D565D6">
        <w:rPr>
          <w:lang w:val="en-AU"/>
        </w:rPr>
        <w:t>b.</w:t>
      </w:r>
      <w:r w:rsidRPr="00D565D6">
        <w:rPr>
          <w:lang w:val="en-AU"/>
        </w:rPr>
        <w:tab/>
      </w:r>
      <w:r w:rsidR="00CB1032" w:rsidRPr="00D565D6">
        <w:rPr>
          <w:lang w:val="en-AU"/>
        </w:rPr>
        <w:t xml:space="preserve">Instruct students to research and provide: </w:t>
      </w:r>
    </w:p>
    <w:p w14:paraId="2A71B0C7" w14:textId="1433A748" w:rsidR="00CB1032" w:rsidRPr="00D565D6" w:rsidRDefault="00724236" w:rsidP="005968DF">
      <w:pPr>
        <w:pStyle w:val="VCAAlist3"/>
        <w:rPr>
          <w:lang w:val="en-AU"/>
        </w:rPr>
      </w:pPr>
      <w:r w:rsidRPr="00D565D6">
        <w:rPr>
          <w:lang w:val="en-AU"/>
        </w:rPr>
        <w:t>i.</w:t>
      </w:r>
      <w:r w:rsidRPr="00D565D6">
        <w:rPr>
          <w:lang w:val="en-AU"/>
        </w:rPr>
        <w:tab/>
      </w:r>
      <w:r w:rsidR="00760BAD" w:rsidRPr="00D565D6">
        <w:rPr>
          <w:lang w:val="en-AU"/>
        </w:rPr>
        <w:t>a</w:t>
      </w:r>
      <w:r w:rsidR="00CB1032" w:rsidRPr="00D565D6">
        <w:rPr>
          <w:lang w:val="en-AU"/>
        </w:rPr>
        <w:t xml:space="preserve"> description of the tax type, including which government levies it and what is actually being taxed</w:t>
      </w:r>
    </w:p>
    <w:p w14:paraId="66979383" w14:textId="4802C980" w:rsidR="00CB1032" w:rsidRPr="00D565D6" w:rsidRDefault="00724236" w:rsidP="005968DF">
      <w:pPr>
        <w:pStyle w:val="VCAAlist3"/>
        <w:rPr>
          <w:lang w:val="en-AU"/>
        </w:rPr>
      </w:pPr>
      <w:r w:rsidRPr="00D565D6">
        <w:rPr>
          <w:lang w:val="en-AU"/>
        </w:rPr>
        <w:t>ii.</w:t>
      </w:r>
      <w:r w:rsidRPr="00D565D6">
        <w:rPr>
          <w:lang w:val="en-AU"/>
        </w:rPr>
        <w:tab/>
      </w:r>
      <w:r w:rsidR="00760BAD" w:rsidRPr="00D565D6">
        <w:rPr>
          <w:lang w:val="en-AU"/>
        </w:rPr>
        <w:t>w</w:t>
      </w:r>
      <w:r w:rsidR="00CB1032" w:rsidRPr="00D565D6">
        <w:rPr>
          <w:lang w:val="en-AU"/>
        </w:rPr>
        <w:t xml:space="preserve">ho is liable to pay this type of </w:t>
      </w:r>
      <w:r w:rsidR="00760BAD" w:rsidRPr="00D565D6">
        <w:rPr>
          <w:lang w:val="en-AU"/>
        </w:rPr>
        <w:t>tax</w:t>
      </w:r>
    </w:p>
    <w:p w14:paraId="600304E5" w14:textId="1449354D" w:rsidR="00CB1032" w:rsidRPr="00D565D6" w:rsidRDefault="00724236" w:rsidP="005968DF">
      <w:pPr>
        <w:pStyle w:val="VCAAlist3"/>
        <w:rPr>
          <w:lang w:val="en-AU"/>
        </w:rPr>
      </w:pPr>
      <w:r w:rsidRPr="00D565D6">
        <w:rPr>
          <w:lang w:val="en-AU"/>
        </w:rPr>
        <w:t>iii.</w:t>
      </w:r>
      <w:r w:rsidRPr="00D565D6">
        <w:rPr>
          <w:lang w:val="en-AU"/>
        </w:rPr>
        <w:tab/>
      </w:r>
      <w:r w:rsidR="00760BAD" w:rsidRPr="00D565D6">
        <w:rPr>
          <w:lang w:val="en-AU"/>
        </w:rPr>
        <w:t>r</w:t>
      </w:r>
      <w:r w:rsidR="00CB1032" w:rsidRPr="00D565D6">
        <w:rPr>
          <w:lang w:val="en-AU"/>
        </w:rPr>
        <w:t>ates/amounts typically pai</w:t>
      </w:r>
      <w:r w:rsidR="00D2094F" w:rsidRPr="00D565D6">
        <w:rPr>
          <w:lang w:val="en-AU"/>
        </w:rPr>
        <w:t>d</w:t>
      </w:r>
      <w:r w:rsidR="00CB1032" w:rsidRPr="00D565D6">
        <w:rPr>
          <w:lang w:val="en-AU"/>
        </w:rPr>
        <w:t>/collected</w:t>
      </w:r>
      <w:r w:rsidR="00760BAD" w:rsidRPr="00D565D6">
        <w:rPr>
          <w:lang w:val="en-AU"/>
        </w:rPr>
        <w:t>.</w:t>
      </w:r>
    </w:p>
    <w:p w14:paraId="2CEBB519" w14:textId="05BD3DA7" w:rsidR="00CB1032" w:rsidRPr="00D565D6" w:rsidRDefault="00736178" w:rsidP="005968DF">
      <w:pPr>
        <w:pStyle w:val="VCAAlist2"/>
        <w:rPr>
          <w:lang w:val="en-AU"/>
        </w:rPr>
      </w:pPr>
      <w:r w:rsidRPr="00D565D6">
        <w:rPr>
          <w:lang w:val="en-AU"/>
        </w:rPr>
        <w:t>c</w:t>
      </w:r>
      <w:r w:rsidR="00724236" w:rsidRPr="00D565D6">
        <w:rPr>
          <w:lang w:val="en-AU"/>
        </w:rPr>
        <w:t>.</w:t>
      </w:r>
      <w:r w:rsidR="00724236" w:rsidRPr="00D565D6">
        <w:rPr>
          <w:lang w:val="en-AU"/>
        </w:rPr>
        <w:tab/>
      </w:r>
      <w:r w:rsidR="009509B4" w:rsidRPr="00D565D6">
        <w:rPr>
          <w:lang w:val="en-AU"/>
        </w:rPr>
        <w:t>Students c</w:t>
      </w:r>
      <w:r w:rsidR="00724236" w:rsidRPr="00D565D6">
        <w:rPr>
          <w:lang w:val="en-AU"/>
        </w:rPr>
        <w:t xml:space="preserve">ategorise </w:t>
      </w:r>
      <w:r w:rsidR="00CB1032" w:rsidRPr="00D565D6">
        <w:rPr>
          <w:lang w:val="en-AU"/>
        </w:rPr>
        <w:t>each type of taxation as</w:t>
      </w:r>
      <w:r w:rsidR="001C4F6F" w:rsidRPr="00D565D6">
        <w:rPr>
          <w:lang w:val="en-AU"/>
        </w:rPr>
        <w:t xml:space="preserve"> belonging to</w:t>
      </w:r>
      <w:r w:rsidR="00CB1032" w:rsidRPr="00D565D6">
        <w:rPr>
          <w:lang w:val="en-AU"/>
        </w:rPr>
        <w:t xml:space="preserve"> one of the following two categories</w:t>
      </w:r>
      <w:r w:rsidR="00760BAD" w:rsidRPr="00D565D6">
        <w:rPr>
          <w:lang w:val="en-AU"/>
        </w:rPr>
        <w:t>:</w:t>
      </w:r>
      <w:r w:rsidR="00CB1032" w:rsidRPr="00D565D6">
        <w:rPr>
          <w:lang w:val="en-AU"/>
        </w:rPr>
        <w:t xml:space="preserve"> </w:t>
      </w:r>
    </w:p>
    <w:p w14:paraId="698F4A1C" w14:textId="04B15F81" w:rsidR="00CB1032" w:rsidRPr="00D565D6" w:rsidRDefault="00523535" w:rsidP="005968DF">
      <w:pPr>
        <w:pStyle w:val="VCAAlist3"/>
        <w:rPr>
          <w:lang w:val="en-AU"/>
        </w:rPr>
      </w:pPr>
      <w:r w:rsidRPr="007634B5">
        <w:rPr>
          <w:lang w:val="en-AU"/>
        </w:rPr>
        <w:t>i</w:t>
      </w:r>
      <w:r w:rsidR="00724236" w:rsidRPr="00D565D6">
        <w:rPr>
          <w:b/>
          <w:lang w:val="en-AU"/>
        </w:rPr>
        <w:tab/>
      </w:r>
      <w:r w:rsidR="00CB1032" w:rsidRPr="00D565D6">
        <w:rPr>
          <w:b/>
          <w:lang w:val="en-AU"/>
        </w:rPr>
        <w:t>Direct tax</w:t>
      </w:r>
      <w:r w:rsidR="008736D7" w:rsidRPr="00D565D6">
        <w:rPr>
          <w:lang w:val="en-AU"/>
        </w:rPr>
        <w:t>:</w:t>
      </w:r>
      <w:r w:rsidR="00CB1032" w:rsidRPr="00D565D6">
        <w:rPr>
          <w:lang w:val="en-AU"/>
        </w:rPr>
        <w:t xml:space="preserve"> </w:t>
      </w:r>
      <w:r w:rsidR="001C4F6F" w:rsidRPr="00D565D6">
        <w:rPr>
          <w:lang w:val="en-AU"/>
        </w:rPr>
        <w:t>a</w:t>
      </w:r>
      <w:r w:rsidR="00CB1032" w:rsidRPr="00D565D6">
        <w:rPr>
          <w:lang w:val="en-AU"/>
        </w:rPr>
        <w:t xml:space="preserve"> tax </w:t>
      </w:r>
      <w:r w:rsidR="00377C5D" w:rsidRPr="00D565D6">
        <w:rPr>
          <w:lang w:val="en-AU"/>
        </w:rPr>
        <w:t>that</w:t>
      </w:r>
      <w:r w:rsidR="00CB1032" w:rsidRPr="00D565D6">
        <w:rPr>
          <w:lang w:val="en-AU"/>
        </w:rPr>
        <w:t xml:space="preserve"> is paid based on the income or profits of the person who pays it, rather than on goods or services</w:t>
      </w:r>
      <w:r w:rsidR="00476C18" w:rsidRPr="00D565D6">
        <w:rPr>
          <w:lang w:val="en-AU"/>
        </w:rPr>
        <w:t>; for example,</w:t>
      </w:r>
      <w:r w:rsidR="00CB1032" w:rsidRPr="00D565D6">
        <w:rPr>
          <w:lang w:val="en-AU"/>
        </w:rPr>
        <w:t xml:space="preserve"> </w:t>
      </w:r>
      <w:r w:rsidR="00D024BF" w:rsidRPr="00D565D6">
        <w:rPr>
          <w:lang w:val="en-AU"/>
        </w:rPr>
        <w:t>a taxpayer</w:t>
      </w:r>
      <w:r w:rsidR="00CB1032" w:rsidRPr="00D565D6">
        <w:rPr>
          <w:lang w:val="en-AU"/>
        </w:rPr>
        <w:t xml:space="preserve"> pay</w:t>
      </w:r>
      <w:r w:rsidR="00D024BF" w:rsidRPr="00D565D6">
        <w:rPr>
          <w:lang w:val="en-AU"/>
        </w:rPr>
        <w:t>s</w:t>
      </w:r>
      <w:r w:rsidR="00CB1032" w:rsidRPr="00D565D6">
        <w:rPr>
          <w:lang w:val="en-AU"/>
        </w:rPr>
        <w:t xml:space="preserve"> a percentage tax based on the amount </w:t>
      </w:r>
      <w:r w:rsidR="00D024BF" w:rsidRPr="00D565D6">
        <w:rPr>
          <w:lang w:val="en-AU"/>
        </w:rPr>
        <w:t>they</w:t>
      </w:r>
      <w:r w:rsidR="00CB1032" w:rsidRPr="00D565D6">
        <w:rPr>
          <w:lang w:val="en-AU"/>
        </w:rPr>
        <w:t xml:space="preserve"> earn, </w:t>
      </w:r>
      <w:r w:rsidR="00476C18" w:rsidRPr="00D565D6">
        <w:rPr>
          <w:lang w:val="en-AU"/>
        </w:rPr>
        <w:t>as is the case for</w:t>
      </w:r>
      <w:r w:rsidR="00CB1032" w:rsidRPr="00D565D6">
        <w:rPr>
          <w:lang w:val="en-AU"/>
        </w:rPr>
        <w:t xml:space="preserve"> income tax</w:t>
      </w:r>
      <w:r w:rsidR="001C4F6F" w:rsidRPr="00D565D6">
        <w:rPr>
          <w:lang w:val="en-AU"/>
        </w:rPr>
        <w:t>.</w:t>
      </w:r>
    </w:p>
    <w:p w14:paraId="391AFFB2" w14:textId="7CF0037B" w:rsidR="00CB1032" w:rsidRPr="00D565D6" w:rsidRDefault="00523535" w:rsidP="005968DF">
      <w:pPr>
        <w:pStyle w:val="VCAAlist3"/>
        <w:rPr>
          <w:lang w:val="en-AU"/>
        </w:rPr>
      </w:pPr>
      <w:r w:rsidRPr="007634B5">
        <w:rPr>
          <w:lang w:val="en-AU"/>
        </w:rPr>
        <w:t>ii</w:t>
      </w:r>
      <w:r w:rsidR="00724236" w:rsidRPr="00D565D6">
        <w:rPr>
          <w:b/>
          <w:lang w:val="en-AU"/>
        </w:rPr>
        <w:tab/>
      </w:r>
      <w:r w:rsidR="00CB1032" w:rsidRPr="00D565D6">
        <w:rPr>
          <w:b/>
          <w:lang w:val="en-AU"/>
        </w:rPr>
        <w:t xml:space="preserve">Indirect </w:t>
      </w:r>
      <w:r w:rsidR="008736D7" w:rsidRPr="00D565D6">
        <w:rPr>
          <w:b/>
          <w:lang w:val="en-AU"/>
        </w:rPr>
        <w:t>t</w:t>
      </w:r>
      <w:r w:rsidR="00CB1032" w:rsidRPr="00D565D6">
        <w:rPr>
          <w:b/>
          <w:lang w:val="en-AU"/>
        </w:rPr>
        <w:t>ax</w:t>
      </w:r>
      <w:r w:rsidR="008736D7" w:rsidRPr="00D565D6">
        <w:rPr>
          <w:lang w:val="en-AU"/>
        </w:rPr>
        <w:t>:</w:t>
      </w:r>
      <w:r w:rsidR="00CB1032" w:rsidRPr="00D565D6">
        <w:rPr>
          <w:lang w:val="en-AU"/>
        </w:rPr>
        <w:t xml:space="preserve"> </w:t>
      </w:r>
      <w:r w:rsidR="001C4F6F" w:rsidRPr="00D565D6">
        <w:rPr>
          <w:lang w:val="en-AU"/>
        </w:rPr>
        <w:t>a</w:t>
      </w:r>
      <w:r w:rsidR="00CB1032" w:rsidRPr="00D565D6">
        <w:rPr>
          <w:lang w:val="en-AU"/>
        </w:rPr>
        <w:t xml:space="preserve"> tax paid on goods and services rather than on income or profits. </w:t>
      </w:r>
    </w:p>
    <w:p w14:paraId="37C4AB0C" w14:textId="3EBD69C1" w:rsidR="00736178" w:rsidRPr="00D565D6" w:rsidRDefault="00736178" w:rsidP="00736178">
      <w:pPr>
        <w:pStyle w:val="VCAAlist2"/>
        <w:rPr>
          <w:lang w:val="en-AU"/>
        </w:rPr>
      </w:pPr>
      <w:r w:rsidRPr="00D565D6">
        <w:rPr>
          <w:lang w:val="en-AU"/>
        </w:rPr>
        <w:lastRenderedPageBreak/>
        <w:t>d.</w:t>
      </w:r>
      <w:r w:rsidRPr="00D565D6">
        <w:rPr>
          <w:lang w:val="en-AU"/>
        </w:rPr>
        <w:tab/>
        <w:t>Students report and present their findings to the whole class.</w:t>
      </w:r>
    </w:p>
    <w:p w14:paraId="0EE2C73A" w14:textId="1BB61160" w:rsidR="00736178" w:rsidRPr="00D565D6" w:rsidRDefault="00736178" w:rsidP="00736178">
      <w:pPr>
        <w:pStyle w:val="VCAAlist2"/>
        <w:rPr>
          <w:lang w:val="en-AU"/>
        </w:rPr>
      </w:pPr>
      <w:r w:rsidRPr="00D565D6">
        <w:rPr>
          <w:lang w:val="en-AU"/>
        </w:rPr>
        <w:t>e.</w:t>
      </w:r>
      <w:r w:rsidRPr="00D565D6">
        <w:rPr>
          <w:lang w:val="en-AU"/>
        </w:rPr>
        <w:tab/>
        <w:t>Record findings for display in the classroom.</w:t>
      </w:r>
    </w:p>
    <w:p w14:paraId="1CCE9564" w14:textId="47BADF73" w:rsidR="00E74A45" w:rsidRPr="00D565D6" w:rsidRDefault="001337AB" w:rsidP="005623C3">
      <w:pPr>
        <w:pStyle w:val="VCAAHeading1"/>
        <w:rPr>
          <w:lang w:val="en-AU"/>
        </w:rPr>
      </w:pPr>
      <w:r w:rsidRPr="00D565D6">
        <w:rPr>
          <w:lang w:val="en-AU"/>
        </w:rPr>
        <w:br w:type="page"/>
      </w:r>
      <w:bookmarkStart w:id="8" w:name="_Toc65407319"/>
      <w:r w:rsidR="00E5104C" w:rsidRPr="00D565D6">
        <w:rPr>
          <w:lang w:val="en-AU"/>
        </w:rPr>
        <w:lastRenderedPageBreak/>
        <w:t>Session 2</w:t>
      </w:r>
      <w:r w:rsidR="000342E9" w:rsidRPr="00D565D6">
        <w:rPr>
          <w:lang w:val="en-AU"/>
        </w:rPr>
        <w:t>:</w:t>
      </w:r>
      <w:r w:rsidR="00E74A45" w:rsidRPr="00D565D6">
        <w:rPr>
          <w:lang w:val="en-AU"/>
        </w:rPr>
        <w:t xml:space="preserve"> </w:t>
      </w:r>
      <w:r w:rsidR="00023459" w:rsidRPr="00D565D6">
        <w:rPr>
          <w:lang w:val="en-AU"/>
        </w:rPr>
        <w:t xml:space="preserve">Equity and </w:t>
      </w:r>
      <w:r w:rsidR="00F22E1C" w:rsidRPr="00D565D6">
        <w:rPr>
          <w:lang w:val="en-AU"/>
        </w:rPr>
        <w:t>fairness</w:t>
      </w:r>
      <w:bookmarkEnd w:id="8"/>
      <w:r w:rsidR="00F22E1C" w:rsidRPr="00D565D6">
        <w:rPr>
          <w:lang w:val="en-AU"/>
        </w:rPr>
        <w:t xml:space="preserve"> </w:t>
      </w:r>
    </w:p>
    <w:p w14:paraId="68B2BD1B" w14:textId="2192EE59" w:rsidR="00E5104C" w:rsidRPr="00D565D6" w:rsidRDefault="00E5104C" w:rsidP="00B118E2">
      <w:pPr>
        <w:pStyle w:val="VCAAHeading2"/>
        <w:rPr>
          <w:lang w:val="en-AU"/>
        </w:rPr>
      </w:pPr>
      <w:bookmarkStart w:id="9" w:name="_Toc65407320"/>
      <w:r w:rsidRPr="00D565D6">
        <w:rPr>
          <w:lang w:val="en-AU"/>
        </w:rPr>
        <w:t>Introduction</w:t>
      </w:r>
      <w:bookmarkEnd w:id="9"/>
    </w:p>
    <w:p w14:paraId="669ADCB1" w14:textId="33CBE4B4" w:rsidR="00E5104C" w:rsidRPr="00D565D6" w:rsidRDefault="00E5104C" w:rsidP="00E5104C">
      <w:pPr>
        <w:pStyle w:val="VCAAbody"/>
        <w:rPr>
          <w:lang w:val="en-AU"/>
        </w:rPr>
      </w:pPr>
      <w:r w:rsidRPr="00D565D6">
        <w:rPr>
          <w:lang w:val="en-AU"/>
        </w:rPr>
        <w:t xml:space="preserve">Introduce </w:t>
      </w:r>
      <w:r w:rsidRPr="00D565D6">
        <w:rPr>
          <w:bCs/>
          <w:lang w:val="en-AU"/>
        </w:rPr>
        <w:t>Session 2</w:t>
      </w:r>
      <w:r w:rsidR="009509B4" w:rsidRPr="00D565D6">
        <w:rPr>
          <w:bCs/>
          <w:lang w:val="en-AU"/>
        </w:rPr>
        <w:t xml:space="preserve">: </w:t>
      </w:r>
      <w:r w:rsidR="009F17A9" w:rsidRPr="00D565D6">
        <w:rPr>
          <w:bCs/>
          <w:lang w:val="en-AU"/>
        </w:rPr>
        <w:t>Equity and fairness</w:t>
      </w:r>
      <w:r w:rsidRPr="00D565D6">
        <w:rPr>
          <w:lang w:val="en-AU"/>
        </w:rPr>
        <w:t xml:space="preserve"> by recapping Session 1. Highlight the following key points to students:</w:t>
      </w:r>
    </w:p>
    <w:p w14:paraId="7047CE16" w14:textId="64325C61" w:rsidR="00E5104C" w:rsidRPr="00D565D6" w:rsidRDefault="00E5104C" w:rsidP="005968DF">
      <w:pPr>
        <w:pStyle w:val="VCAAbullet"/>
        <w:rPr>
          <w:lang w:val="en-AU"/>
        </w:rPr>
      </w:pPr>
      <w:r w:rsidRPr="00D565D6">
        <w:rPr>
          <w:lang w:val="en-AU"/>
        </w:rPr>
        <w:t xml:space="preserve">Taxation is </w:t>
      </w:r>
      <w:r w:rsidR="003E6DD1" w:rsidRPr="00D565D6">
        <w:rPr>
          <w:lang w:val="en-AU"/>
        </w:rPr>
        <w:t xml:space="preserve">the act of </w:t>
      </w:r>
      <w:r w:rsidRPr="00D565D6">
        <w:rPr>
          <w:lang w:val="en-AU"/>
        </w:rPr>
        <w:t>the government</w:t>
      </w:r>
      <w:r w:rsidR="003E6DD1" w:rsidRPr="00D565D6">
        <w:rPr>
          <w:lang w:val="en-AU"/>
        </w:rPr>
        <w:t xml:space="preserve"> collecting money from business/individuals</w:t>
      </w:r>
      <w:r w:rsidRPr="00D565D6">
        <w:rPr>
          <w:lang w:val="en-AU"/>
        </w:rPr>
        <w:t xml:space="preserve"> for provision of public goods and services</w:t>
      </w:r>
      <w:r w:rsidR="003E6DD1" w:rsidRPr="00D565D6">
        <w:rPr>
          <w:lang w:val="en-AU"/>
        </w:rPr>
        <w:t>.</w:t>
      </w:r>
    </w:p>
    <w:p w14:paraId="0DBA20C6" w14:textId="59B8ABB5" w:rsidR="00E5104C" w:rsidRPr="00D565D6" w:rsidRDefault="00E5104C" w:rsidP="005968DF">
      <w:pPr>
        <w:pStyle w:val="VCAAbullet"/>
        <w:rPr>
          <w:lang w:val="en-AU"/>
        </w:rPr>
      </w:pPr>
      <w:r w:rsidRPr="00D565D6">
        <w:rPr>
          <w:lang w:val="en-AU"/>
        </w:rPr>
        <w:t xml:space="preserve">Taxation is a leakage from the circular flow </w:t>
      </w:r>
      <w:r w:rsidR="009509B4" w:rsidRPr="00D565D6">
        <w:rPr>
          <w:lang w:val="en-AU"/>
        </w:rPr>
        <w:t xml:space="preserve">of the </w:t>
      </w:r>
      <w:r w:rsidR="00460D25" w:rsidRPr="00D565D6">
        <w:rPr>
          <w:lang w:val="en-AU"/>
        </w:rPr>
        <w:t>economy</w:t>
      </w:r>
      <w:r w:rsidR="009509B4" w:rsidRPr="00D565D6">
        <w:rPr>
          <w:lang w:val="en-AU"/>
        </w:rPr>
        <w:t xml:space="preserve"> </w:t>
      </w:r>
      <w:r w:rsidRPr="00D565D6">
        <w:rPr>
          <w:lang w:val="en-AU"/>
        </w:rPr>
        <w:t>b</w:t>
      </w:r>
      <w:r w:rsidR="00023459" w:rsidRPr="00D565D6">
        <w:rPr>
          <w:lang w:val="en-AU"/>
        </w:rPr>
        <w:t>u</w:t>
      </w:r>
      <w:r w:rsidRPr="00D565D6">
        <w:rPr>
          <w:lang w:val="en-AU"/>
        </w:rPr>
        <w:t>t is injected back into the circular flow when the government spends taxation revenue</w:t>
      </w:r>
      <w:r w:rsidR="00E211A9" w:rsidRPr="00D565D6">
        <w:rPr>
          <w:lang w:val="en-AU"/>
        </w:rPr>
        <w:t>.</w:t>
      </w:r>
    </w:p>
    <w:p w14:paraId="38880C4B" w14:textId="1DBEEFD7" w:rsidR="00E5104C" w:rsidRPr="00D565D6" w:rsidRDefault="00E5104C" w:rsidP="005968DF">
      <w:pPr>
        <w:pStyle w:val="VCAAbullet"/>
        <w:rPr>
          <w:lang w:val="en-AU"/>
        </w:rPr>
      </w:pPr>
      <w:r w:rsidRPr="00D565D6">
        <w:rPr>
          <w:lang w:val="en-AU"/>
        </w:rPr>
        <w:t>The three levels of government in Australian (</w:t>
      </w:r>
      <w:r w:rsidR="00D422C6" w:rsidRPr="00D565D6">
        <w:rPr>
          <w:lang w:val="en-AU"/>
        </w:rPr>
        <w:t>f</w:t>
      </w:r>
      <w:r w:rsidRPr="00D565D6">
        <w:rPr>
          <w:lang w:val="en-AU"/>
        </w:rPr>
        <w:t xml:space="preserve">ederal, </w:t>
      </w:r>
      <w:r w:rsidR="00D422C6" w:rsidRPr="00D565D6">
        <w:rPr>
          <w:lang w:val="en-AU"/>
        </w:rPr>
        <w:t>s</w:t>
      </w:r>
      <w:r w:rsidR="00217F5E" w:rsidRPr="00D565D6">
        <w:rPr>
          <w:lang w:val="en-AU"/>
        </w:rPr>
        <w:t>t</w:t>
      </w:r>
      <w:r w:rsidRPr="00D565D6">
        <w:rPr>
          <w:lang w:val="en-AU"/>
        </w:rPr>
        <w:t>ate</w:t>
      </w:r>
      <w:r w:rsidR="00D422C6" w:rsidRPr="00D565D6">
        <w:rPr>
          <w:lang w:val="en-AU"/>
        </w:rPr>
        <w:t>/territory</w:t>
      </w:r>
      <w:r w:rsidRPr="00D565D6">
        <w:rPr>
          <w:lang w:val="en-AU"/>
        </w:rPr>
        <w:t xml:space="preserve"> and </w:t>
      </w:r>
      <w:r w:rsidR="00D422C6" w:rsidRPr="00D565D6">
        <w:rPr>
          <w:lang w:val="en-AU"/>
        </w:rPr>
        <w:t>l</w:t>
      </w:r>
      <w:r w:rsidRPr="00D565D6">
        <w:rPr>
          <w:lang w:val="en-AU"/>
        </w:rPr>
        <w:t>ocal</w:t>
      </w:r>
      <w:r w:rsidR="00023459" w:rsidRPr="00D565D6">
        <w:rPr>
          <w:lang w:val="en-AU"/>
        </w:rPr>
        <w:t>)</w:t>
      </w:r>
      <w:r w:rsidRPr="00D565D6">
        <w:rPr>
          <w:lang w:val="en-AU"/>
        </w:rPr>
        <w:t xml:space="preserve"> all collect taxation revenue</w:t>
      </w:r>
      <w:r w:rsidR="00E211A9" w:rsidRPr="00D565D6">
        <w:rPr>
          <w:lang w:val="en-AU"/>
        </w:rPr>
        <w:t>.</w:t>
      </w:r>
    </w:p>
    <w:p w14:paraId="564C7435" w14:textId="09E7658A" w:rsidR="00E5104C" w:rsidRPr="00D565D6" w:rsidRDefault="00E5104C">
      <w:pPr>
        <w:pStyle w:val="VCAAbullet"/>
        <w:rPr>
          <w:lang w:val="en-AU"/>
        </w:rPr>
      </w:pPr>
      <w:r w:rsidRPr="00D565D6">
        <w:rPr>
          <w:lang w:val="en-AU"/>
        </w:rPr>
        <w:t xml:space="preserve">Taxation can be categorised as </w:t>
      </w:r>
      <w:r w:rsidR="00023459" w:rsidRPr="00D565D6">
        <w:rPr>
          <w:lang w:val="en-AU"/>
        </w:rPr>
        <w:t>‘</w:t>
      </w:r>
      <w:r w:rsidRPr="00D565D6">
        <w:rPr>
          <w:lang w:val="en-AU"/>
        </w:rPr>
        <w:t>direct</w:t>
      </w:r>
      <w:r w:rsidR="00023459" w:rsidRPr="00D565D6">
        <w:rPr>
          <w:lang w:val="en-AU"/>
        </w:rPr>
        <w:t>’</w:t>
      </w:r>
      <w:r w:rsidRPr="00D565D6">
        <w:rPr>
          <w:lang w:val="en-AU"/>
        </w:rPr>
        <w:t xml:space="preserve"> or </w:t>
      </w:r>
      <w:r w:rsidR="00023459" w:rsidRPr="00D565D6">
        <w:rPr>
          <w:lang w:val="en-AU"/>
        </w:rPr>
        <w:t>‘</w:t>
      </w:r>
      <w:r w:rsidRPr="00D565D6">
        <w:rPr>
          <w:lang w:val="en-AU"/>
        </w:rPr>
        <w:t>indirect</w:t>
      </w:r>
      <w:r w:rsidR="00023459" w:rsidRPr="00D565D6">
        <w:rPr>
          <w:lang w:val="en-AU"/>
        </w:rPr>
        <w:t>’</w:t>
      </w:r>
      <w:r w:rsidRPr="00D565D6">
        <w:rPr>
          <w:lang w:val="en-AU"/>
        </w:rPr>
        <w:t xml:space="preserve"> taxation</w:t>
      </w:r>
      <w:r w:rsidR="00AD7A03" w:rsidRPr="00D565D6">
        <w:rPr>
          <w:lang w:val="en-AU"/>
        </w:rPr>
        <w:t>.</w:t>
      </w:r>
    </w:p>
    <w:p w14:paraId="0C7A8934" w14:textId="103D0388" w:rsidR="00023459" w:rsidRPr="00D565D6" w:rsidRDefault="00AD7A03">
      <w:pPr>
        <w:pStyle w:val="VCAAbody"/>
        <w:rPr>
          <w:color w:val="202124"/>
          <w:shd w:val="clear" w:color="auto" w:fill="FFFFFF"/>
          <w:lang w:val="en-AU"/>
        </w:rPr>
      </w:pPr>
      <w:r w:rsidRPr="00D565D6">
        <w:rPr>
          <w:lang w:val="en-AU"/>
        </w:rPr>
        <w:t>Once</w:t>
      </w:r>
      <w:r w:rsidRPr="00D565D6">
        <w:rPr>
          <w:color w:val="0070C0"/>
          <w:lang w:val="en-AU"/>
        </w:rPr>
        <w:t xml:space="preserve"> </w:t>
      </w:r>
      <w:r w:rsidRPr="00D565D6">
        <w:rPr>
          <w:lang w:val="en-AU"/>
        </w:rPr>
        <w:t xml:space="preserve">an Australian citizen starts to earn </w:t>
      </w:r>
      <w:r w:rsidR="00023459" w:rsidRPr="00D565D6">
        <w:rPr>
          <w:lang w:val="en-AU"/>
        </w:rPr>
        <w:t>income,</w:t>
      </w:r>
      <w:r w:rsidRPr="00D565D6">
        <w:rPr>
          <w:lang w:val="en-AU"/>
        </w:rPr>
        <w:t xml:space="preserve"> they will be required to pay tax</w:t>
      </w:r>
      <w:r w:rsidR="00023459" w:rsidRPr="00D565D6">
        <w:rPr>
          <w:lang w:val="en-AU"/>
        </w:rPr>
        <w:t xml:space="preserve"> on</w:t>
      </w:r>
      <w:r w:rsidRPr="00D565D6">
        <w:rPr>
          <w:lang w:val="en-AU"/>
        </w:rPr>
        <w:t xml:space="preserve"> everything they earn over an amount known as the </w:t>
      </w:r>
      <w:r w:rsidR="00023459" w:rsidRPr="00D565D6">
        <w:rPr>
          <w:lang w:val="en-AU"/>
        </w:rPr>
        <w:t>‘</w:t>
      </w:r>
      <w:r w:rsidR="00561D5C" w:rsidRPr="00D565D6">
        <w:rPr>
          <w:lang w:val="en-AU"/>
        </w:rPr>
        <w:t>tax</w:t>
      </w:r>
      <w:r w:rsidR="00736178" w:rsidRPr="00D565D6">
        <w:rPr>
          <w:lang w:val="en-AU"/>
        </w:rPr>
        <w:t>-</w:t>
      </w:r>
      <w:r w:rsidR="00561D5C" w:rsidRPr="00D565D6">
        <w:rPr>
          <w:lang w:val="en-AU"/>
        </w:rPr>
        <w:t>free</w:t>
      </w:r>
      <w:r w:rsidR="009509B4" w:rsidRPr="00D565D6">
        <w:rPr>
          <w:lang w:val="en-AU"/>
        </w:rPr>
        <w:t>’ or ‘</w:t>
      </w:r>
      <w:r w:rsidR="00561D5C" w:rsidRPr="00D565D6">
        <w:rPr>
          <w:lang w:val="en-AU"/>
        </w:rPr>
        <w:t>taxation</w:t>
      </w:r>
      <w:r w:rsidR="009509B4" w:rsidRPr="00D565D6">
        <w:rPr>
          <w:lang w:val="en-AU"/>
        </w:rPr>
        <w:t>’</w:t>
      </w:r>
      <w:r w:rsidRPr="00D565D6">
        <w:rPr>
          <w:lang w:val="en-AU"/>
        </w:rPr>
        <w:t xml:space="preserve"> threshold. The</w:t>
      </w:r>
      <w:r w:rsidRPr="00D565D6">
        <w:rPr>
          <w:color w:val="202124"/>
          <w:shd w:val="clear" w:color="auto" w:fill="FFFFFF"/>
          <w:lang w:val="en-AU"/>
        </w:rPr>
        <w:t> </w:t>
      </w:r>
      <w:r w:rsidRPr="00D565D6">
        <w:rPr>
          <w:bCs/>
          <w:color w:val="202124"/>
          <w:shd w:val="clear" w:color="auto" w:fill="FFFFFF"/>
          <w:lang w:val="en-AU"/>
        </w:rPr>
        <w:t>tax</w:t>
      </w:r>
      <w:r w:rsidR="00736178" w:rsidRPr="00D565D6">
        <w:rPr>
          <w:bCs/>
          <w:color w:val="202124"/>
          <w:shd w:val="clear" w:color="auto" w:fill="FFFFFF"/>
          <w:lang w:val="en-AU"/>
        </w:rPr>
        <w:t>-</w:t>
      </w:r>
      <w:r w:rsidR="00561D5C" w:rsidRPr="00D565D6">
        <w:rPr>
          <w:bCs/>
          <w:color w:val="202124"/>
          <w:shd w:val="clear" w:color="auto" w:fill="FFFFFF"/>
          <w:lang w:val="en-AU"/>
        </w:rPr>
        <w:t>free</w:t>
      </w:r>
      <w:r w:rsidRPr="00D565D6">
        <w:rPr>
          <w:bCs/>
          <w:color w:val="202124"/>
          <w:shd w:val="clear" w:color="auto" w:fill="FFFFFF"/>
          <w:lang w:val="en-AU"/>
        </w:rPr>
        <w:t xml:space="preserve"> threshold</w:t>
      </w:r>
      <w:r w:rsidRPr="00D565D6">
        <w:rPr>
          <w:color w:val="202124"/>
          <w:shd w:val="clear" w:color="auto" w:fill="FFFFFF"/>
          <w:lang w:val="en-AU"/>
        </w:rPr>
        <w:t> is the amount of income below which you do not pay any income tax. In Australia</w:t>
      </w:r>
      <w:r w:rsidR="00023459" w:rsidRPr="00D565D6">
        <w:rPr>
          <w:color w:val="202124"/>
          <w:shd w:val="clear" w:color="auto" w:fill="FFFFFF"/>
          <w:lang w:val="en-AU"/>
        </w:rPr>
        <w:t>,</w:t>
      </w:r>
      <w:r w:rsidRPr="00D565D6">
        <w:rPr>
          <w:color w:val="202124"/>
          <w:shd w:val="clear" w:color="auto" w:fill="FFFFFF"/>
          <w:lang w:val="en-AU"/>
        </w:rPr>
        <w:t xml:space="preserve"> the </w:t>
      </w:r>
      <w:r w:rsidR="00561D5C" w:rsidRPr="00D565D6">
        <w:rPr>
          <w:color w:val="202124"/>
          <w:shd w:val="clear" w:color="auto" w:fill="FFFFFF"/>
          <w:lang w:val="en-AU"/>
        </w:rPr>
        <w:t>tax</w:t>
      </w:r>
      <w:r w:rsidR="00736178" w:rsidRPr="00D565D6">
        <w:rPr>
          <w:color w:val="202124"/>
          <w:shd w:val="clear" w:color="auto" w:fill="FFFFFF"/>
          <w:lang w:val="en-AU"/>
        </w:rPr>
        <w:t>-</w:t>
      </w:r>
      <w:r w:rsidR="00561D5C" w:rsidRPr="00D565D6">
        <w:rPr>
          <w:color w:val="202124"/>
          <w:shd w:val="clear" w:color="auto" w:fill="FFFFFF"/>
          <w:lang w:val="en-AU"/>
        </w:rPr>
        <w:t xml:space="preserve">free </w:t>
      </w:r>
      <w:r w:rsidRPr="00D565D6">
        <w:rPr>
          <w:color w:val="202124"/>
          <w:shd w:val="clear" w:color="auto" w:fill="FFFFFF"/>
          <w:lang w:val="en-AU"/>
        </w:rPr>
        <w:t>income</w:t>
      </w:r>
      <w:r w:rsidR="00736178" w:rsidRPr="00D565D6">
        <w:rPr>
          <w:rStyle w:val="CommentReference"/>
          <w:rFonts w:asciiTheme="minorHAnsi" w:hAnsiTheme="minorHAnsi" w:cstheme="minorBidi"/>
          <w:color w:val="auto"/>
          <w:lang w:val="en-AU"/>
        </w:rPr>
        <w:t xml:space="preserve"> </w:t>
      </w:r>
      <w:r w:rsidRPr="00D565D6">
        <w:rPr>
          <w:color w:val="202124"/>
          <w:shd w:val="clear" w:color="auto" w:fill="FFFFFF"/>
          <w:lang w:val="en-AU"/>
        </w:rPr>
        <w:t xml:space="preserve">threshold </w:t>
      </w:r>
      <w:r w:rsidR="00561D5C" w:rsidRPr="00D565D6">
        <w:rPr>
          <w:color w:val="202124"/>
          <w:shd w:val="clear" w:color="auto" w:fill="FFFFFF"/>
          <w:lang w:val="en-AU"/>
        </w:rPr>
        <w:t>in 2021</w:t>
      </w:r>
      <w:r w:rsidR="00736178" w:rsidRPr="00D565D6">
        <w:rPr>
          <w:color w:val="202124"/>
          <w:shd w:val="clear" w:color="auto" w:fill="FFFFFF"/>
          <w:lang w:val="en-AU"/>
        </w:rPr>
        <w:t xml:space="preserve"> is</w:t>
      </w:r>
      <w:r w:rsidR="00561D5C" w:rsidRPr="00D565D6">
        <w:rPr>
          <w:color w:val="202124"/>
          <w:shd w:val="clear" w:color="auto" w:fill="FFFFFF"/>
          <w:lang w:val="en-AU"/>
        </w:rPr>
        <w:t xml:space="preserve"> </w:t>
      </w:r>
      <w:r w:rsidRPr="00D565D6">
        <w:rPr>
          <w:color w:val="202124"/>
          <w:shd w:val="clear" w:color="auto" w:fill="FFFFFF"/>
          <w:lang w:val="en-AU"/>
        </w:rPr>
        <w:t>$18</w:t>
      </w:r>
      <w:r w:rsidR="00023459" w:rsidRPr="00D565D6">
        <w:rPr>
          <w:color w:val="202124"/>
          <w:shd w:val="clear" w:color="auto" w:fill="FFFFFF"/>
          <w:lang w:val="en-AU"/>
        </w:rPr>
        <w:t>,</w:t>
      </w:r>
      <w:r w:rsidRPr="00D565D6">
        <w:rPr>
          <w:color w:val="202124"/>
          <w:shd w:val="clear" w:color="auto" w:fill="FFFFFF"/>
          <w:lang w:val="en-AU"/>
        </w:rPr>
        <w:t xml:space="preserve">200 annually. </w:t>
      </w:r>
    </w:p>
    <w:p w14:paraId="460C7C6F" w14:textId="56B651C1" w:rsidR="00B118E2" w:rsidRPr="00D565D6" w:rsidRDefault="00AD7A03" w:rsidP="005968DF">
      <w:pPr>
        <w:pStyle w:val="VCAAbody"/>
        <w:rPr>
          <w:color w:val="202124"/>
          <w:shd w:val="clear" w:color="auto" w:fill="FFFFFF"/>
          <w:lang w:val="en-AU"/>
        </w:rPr>
      </w:pPr>
      <w:r w:rsidRPr="00D565D6">
        <w:rPr>
          <w:color w:val="202124"/>
          <w:shd w:val="clear" w:color="auto" w:fill="FFFFFF"/>
          <w:lang w:val="en-AU"/>
        </w:rPr>
        <w:t xml:space="preserve">As </w:t>
      </w:r>
      <w:r w:rsidR="005D411B" w:rsidRPr="00D565D6">
        <w:rPr>
          <w:color w:val="202124"/>
          <w:shd w:val="clear" w:color="auto" w:fill="FFFFFF"/>
          <w:lang w:val="en-AU"/>
        </w:rPr>
        <w:t>one’s</w:t>
      </w:r>
      <w:r w:rsidRPr="00D565D6">
        <w:rPr>
          <w:color w:val="202124"/>
          <w:shd w:val="clear" w:color="auto" w:fill="FFFFFF"/>
          <w:lang w:val="en-AU"/>
        </w:rPr>
        <w:t xml:space="preserve"> annual income increases</w:t>
      </w:r>
      <w:r w:rsidR="00023459" w:rsidRPr="00D565D6">
        <w:rPr>
          <w:color w:val="202124"/>
          <w:shd w:val="clear" w:color="auto" w:fill="FFFFFF"/>
          <w:lang w:val="en-AU"/>
        </w:rPr>
        <w:t>,</w:t>
      </w:r>
      <w:r w:rsidRPr="00D565D6">
        <w:rPr>
          <w:color w:val="202124"/>
          <w:shd w:val="clear" w:color="auto" w:fill="FFFFFF"/>
          <w:lang w:val="en-AU"/>
        </w:rPr>
        <w:t xml:space="preserve"> the percentage paid in income tax increases. This is known as </w:t>
      </w:r>
      <w:r w:rsidR="00023459" w:rsidRPr="00D565D6">
        <w:rPr>
          <w:color w:val="202124"/>
          <w:shd w:val="clear" w:color="auto" w:fill="FFFFFF"/>
          <w:lang w:val="en-AU"/>
        </w:rPr>
        <w:t>‘</w:t>
      </w:r>
      <w:r w:rsidRPr="00D565D6">
        <w:rPr>
          <w:color w:val="202124"/>
          <w:shd w:val="clear" w:color="auto" w:fill="FFFFFF"/>
          <w:lang w:val="en-AU"/>
        </w:rPr>
        <w:t>progressive taxation</w:t>
      </w:r>
      <w:r w:rsidR="00023459" w:rsidRPr="00D565D6">
        <w:rPr>
          <w:color w:val="202124"/>
          <w:shd w:val="clear" w:color="auto" w:fill="FFFFFF"/>
          <w:lang w:val="en-AU"/>
        </w:rPr>
        <w:t>’</w:t>
      </w:r>
      <w:r w:rsidRPr="00D565D6">
        <w:rPr>
          <w:color w:val="202124"/>
          <w:shd w:val="clear" w:color="auto" w:fill="FFFFFF"/>
          <w:lang w:val="en-AU"/>
        </w:rPr>
        <w:t xml:space="preserve"> </w:t>
      </w:r>
      <w:r w:rsidR="00023459" w:rsidRPr="00D565D6">
        <w:rPr>
          <w:color w:val="202124"/>
          <w:shd w:val="clear" w:color="auto" w:fill="FFFFFF"/>
          <w:lang w:val="en-AU"/>
        </w:rPr>
        <w:t xml:space="preserve">– </w:t>
      </w:r>
      <w:r w:rsidRPr="00D565D6">
        <w:rPr>
          <w:color w:val="202124"/>
          <w:shd w:val="clear" w:color="auto" w:fill="FFFFFF"/>
          <w:lang w:val="en-AU"/>
        </w:rPr>
        <w:t xml:space="preserve">a citizen pays </w:t>
      </w:r>
      <w:r w:rsidR="00023459" w:rsidRPr="00D565D6">
        <w:rPr>
          <w:color w:val="202124"/>
          <w:shd w:val="clear" w:color="auto" w:fill="FFFFFF"/>
          <w:lang w:val="en-AU"/>
        </w:rPr>
        <w:t xml:space="preserve">tax at </w:t>
      </w:r>
      <w:r w:rsidRPr="00D565D6">
        <w:rPr>
          <w:color w:val="202124"/>
          <w:shd w:val="clear" w:color="auto" w:fill="FFFFFF"/>
          <w:lang w:val="en-AU"/>
        </w:rPr>
        <w:t xml:space="preserve">a rate in proportion to their ability to pay. </w:t>
      </w:r>
      <w:r w:rsidR="00023459" w:rsidRPr="00D565D6">
        <w:rPr>
          <w:color w:val="202124"/>
          <w:shd w:val="clear" w:color="auto" w:fill="FFFFFF"/>
          <w:lang w:val="en-AU"/>
        </w:rPr>
        <w:t>However, there i</w:t>
      </w:r>
      <w:r w:rsidRPr="00D565D6">
        <w:rPr>
          <w:color w:val="202124"/>
          <w:shd w:val="clear" w:color="auto" w:fill="FFFFFF"/>
          <w:lang w:val="en-AU"/>
        </w:rPr>
        <w:t xml:space="preserve">s </w:t>
      </w:r>
      <w:r w:rsidR="00023459" w:rsidRPr="00D565D6">
        <w:rPr>
          <w:color w:val="202124"/>
          <w:shd w:val="clear" w:color="auto" w:fill="FFFFFF"/>
          <w:lang w:val="en-AU"/>
        </w:rPr>
        <w:t xml:space="preserve">some </w:t>
      </w:r>
      <w:r w:rsidRPr="00D565D6">
        <w:rPr>
          <w:color w:val="202124"/>
          <w:shd w:val="clear" w:color="auto" w:fill="FFFFFF"/>
          <w:lang w:val="en-AU"/>
        </w:rPr>
        <w:t>debate</w:t>
      </w:r>
      <w:r w:rsidR="007634B5">
        <w:rPr>
          <w:color w:val="202124"/>
          <w:shd w:val="clear" w:color="auto" w:fill="FFFFFF"/>
          <w:lang w:val="en-AU"/>
        </w:rPr>
        <w:t xml:space="preserve"> as to</w:t>
      </w:r>
      <w:r w:rsidRPr="00D565D6">
        <w:rPr>
          <w:color w:val="202124"/>
          <w:shd w:val="clear" w:color="auto" w:fill="FFFFFF"/>
          <w:lang w:val="en-AU"/>
        </w:rPr>
        <w:t xml:space="preserve"> </w:t>
      </w:r>
      <w:r w:rsidR="00023459" w:rsidRPr="00D565D6">
        <w:rPr>
          <w:color w:val="202124"/>
          <w:shd w:val="clear" w:color="auto" w:fill="FFFFFF"/>
          <w:lang w:val="en-AU"/>
        </w:rPr>
        <w:t>the fairness of the tax</w:t>
      </w:r>
      <w:r w:rsidR="005D411B" w:rsidRPr="00D565D6">
        <w:rPr>
          <w:color w:val="202124"/>
          <w:shd w:val="clear" w:color="auto" w:fill="FFFFFF"/>
          <w:lang w:val="en-AU"/>
        </w:rPr>
        <w:t>ation</w:t>
      </w:r>
      <w:r w:rsidR="00023459" w:rsidRPr="00D565D6">
        <w:rPr>
          <w:color w:val="202124"/>
          <w:shd w:val="clear" w:color="auto" w:fill="FFFFFF"/>
          <w:lang w:val="en-AU"/>
        </w:rPr>
        <w:t xml:space="preserve"> system.</w:t>
      </w:r>
      <w:r w:rsidR="00AD3EE4" w:rsidRPr="00D565D6">
        <w:rPr>
          <w:color w:val="202124"/>
          <w:shd w:val="clear" w:color="auto" w:fill="FFFFFF"/>
          <w:lang w:val="en-AU"/>
        </w:rPr>
        <w:t xml:space="preserve"> </w:t>
      </w:r>
    </w:p>
    <w:p w14:paraId="5F2BB1E8" w14:textId="1625DFEE" w:rsidR="00AD7A03" w:rsidRPr="00D565D6" w:rsidRDefault="00AD3EE4" w:rsidP="005968DF">
      <w:pPr>
        <w:pStyle w:val="VCAAbody"/>
        <w:rPr>
          <w:lang w:val="en-AU"/>
        </w:rPr>
      </w:pPr>
      <w:r w:rsidRPr="00D565D6">
        <w:rPr>
          <w:color w:val="202124"/>
          <w:shd w:val="clear" w:color="auto" w:fill="FFFFFF"/>
          <w:lang w:val="en-AU"/>
        </w:rPr>
        <w:t>These activities will introduce students to progressive, regressive and proportional tax, and the question of fairness/equity in the taxation system.</w:t>
      </w:r>
    </w:p>
    <w:p w14:paraId="2F7977D5" w14:textId="2C07BC4D" w:rsidR="00E5104C" w:rsidRPr="00D565D6" w:rsidRDefault="00E5104C" w:rsidP="00440568">
      <w:pPr>
        <w:pStyle w:val="VCAAHeading3"/>
      </w:pPr>
      <w:r w:rsidRPr="00D565D6">
        <w:t xml:space="preserve">Overview of </w:t>
      </w:r>
      <w:r w:rsidR="000342E9" w:rsidRPr="00D565D6">
        <w:t>Session 2</w:t>
      </w:r>
      <w:r w:rsidRPr="00D565D6">
        <w:t xml:space="preserve"> activities </w:t>
      </w:r>
    </w:p>
    <w:p w14:paraId="61F6EB89" w14:textId="77777777" w:rsidR="00E5104C" w:rsidRPr="00D565D6" w:rsidRDefault="00E5104C" w:rsidP="00440568">
      <w:pPr>
        <w:pStyle w:val="VCAAHeading4"/>
        <w:rPr>
          <w:lang w:val="en-AU"/>
        </w:rPr>
      </w:pPr>
      <w:r w:rsidRPr="00D565D6">
        <w:rPr>
          <w:lang w:val="en-AU"/>
        </w:rPr>
        <w:t>Timing</w:t>
      </w:r>
      <w:r w:rsidRPr="00D565D6">
        <w:rPr>
          <w:lang w:val="en-AU"/>
        </w:rPr>
        <w:tab/>
      </w:r>
    </w:p>
    <w:p w14:paraId="58B6D9B5" w14:textId="552B1942" w:rsidR="00E5104C" w:rsidRPr="00D565D6" w:rsidRDefault="00E5104C" w:rsidP="00E5104C">
      <w:pPr>
        <w:pStyle w:val="VCAAbody"/>
        <w:rPr>
          <w:lang w:val="en-AU"/>
        </w:rPr>
      </w:pPr>
      <w:r w:rsidRPr="00D565D6">
        <w:rPr>
          <w:lang w:val="en-AU"/>
        </w:rPr>
        <w:t>Approx. 60–90 minutes total</w:t>
      </w:r>
    </w:p>
    <w:p w14:paraId="79CAE704" w14:textId="77777777" w:rsidR="00E5104C" w:rsidRPr="00D565D6" w:rsidRDefault="00E5104C" w:rsidP="00440568">
      <w:pPr>
        <w:pStyle w:val="VCAAHeading4"/>
        <w:rPr>
          <w:lang w:val="en-AU"/>
        </w:rPr>
      </w:pPr>
      <w:r w:rsidRPr="00D565D6">
        <w:rPr>
          <w:lang w:val="en-AU"/>
        </w:rPr>
        <w:t>Links to the Victorian Curriculum F–10</w:t>
      </w:r>
    </w:p>
    <w:p w14:paraId="780D84BA" w14:textId="77777777" w:rsidR="00E5104C" w:rsidRPr="00D565D6" w:rsidRDefault="00E5104C" w:rsidP="00440568">
      <w:pPr>
        <w:pStyle w:val="VCAAHeading5"/>
        <w:rPr>
          <w:lang w:val="en-AU"/>
        </w:rPr>
      </w:pPr>
      <w:r w:rsidRPr="00D565D6">
        <w:rPr>
          <w:lang w:val="en-AU"/>
        </w:rPr>
        <w:t>Relevant Economics and Business Levels 9 and 10 achievement standard extract</w:t>
      </w:r>
    </w:p>
    <w:p w14:paraId="3757F254" w14:textId="1F5D9FA9" w:rsidR="00561D5C" w:rsidRPr="00D565D6" w:rsidRDefault="00561D5C">
      <w:pPr>
        <w:pStyle w:val="VCAAbody"/>
        <w:rPr>
          <w:lang w:val="en-AU" w:eastAsia="en-AU"/>
        </w:rPr>
      </w:pPr>
      <w:r w:rsidRPr="00D565D6">
        <w:rPr>
          <w:lang w:val="en-AU"/>
        </w:rPr>
        <w:t>…</w:t>
      </w:r>
      <w:r w:rsidR="00681D09" w:rsidRPr="00D565D6">
        <w:rPr>
          <w:lang w:val="en-AU"/>
        </w:rPr>
        <w:t xml:space="preserve"> </w:t>
      </w:r>
      <w:r w:rsidRPr="00D565D6">
        <w:rPr>
          <w:lang w:val="en-AU"/>
        </w:rPr>
        <w:t xml:space="preserve">students describe how resources are allocated and distributed in then Australian </w:t>
      </w:r>
      <w:r w:rsidRPr="00D565D6">
        <w:rPr>
          <w:bCs/>
          <w:lang w:val="en-AU"/>
        </w:rPr>
        <w:t>economy</w:t>
      </w:r>
      <w:r w:rsidRPr="00D565D6" w:rsidDel="00561D5C">
        <w:rPr>
          <w:lang w:val="en-AU"/>
        </w:rPr>
        <w:t xml:space="preserve"> </w:t>
      </w:r>
      <w:r w:rsidRPr="00D565D6">
        <w:rPr>
          <w:lang w:val="en-AU"/>
        </w:rPr>
        <w:t>…</w:t>
      </w:r>
      <w:r w:rsidR="009509B4" w:rsidRPr="00D565D6">
        <w:rPr>
          <w:lang w:val="en-AU"/>
        </w:rPr>
        <w:t xml:space="preserve"> </w:t>
      </w:r>
      <w:r w:rsidRPr="00D565D6">
        <w:rPr>
          <w:lang w:val="en-AU"/>
        </w:rPr>
        <w:t>Students identify economics and business trends</w:t>
      </w:r>
      <w:r w:rsidR="003A1148" w:rsidRPr="00D565D6">
        <w:rPr>
          <w:lang w:val="en-AU"/>
        </w:rPr>
        <w:t>, e</w:t>
      </w:r>
      <w:r w:rsidRPr="00D565D6">
        <w:rPr>
          <w:lang w:val="en-AU"/>
        </w:rPr>
        <w:t>xplain relationships and make predictions</w:t>
      </w:r>
      <w:r w:rsidR="003A1148" w:rsidRPr="00D565D6">
        <w:rPr>
          <w:lang w:val="en-AU"/>
        </w:rPr>
        <w:t>.</w:t>
      </w:r>
    </w:p>
    <w:p w14:paraId="430026BF" w14:textId="77777777" w:rsidR="00E5104C" w:rsidRPr="00D565D6" w:rsidRDefault="00E5104C" w:rsidP="00440568">
      <w:pPr>
        <w:pStyle w:val="VCAAHeading5"/>
        <w:rPr>
          <w:lang w:val="en-AU"/>
        </w:rPr>
      </w:pPr>
      <w:r w:rsidRPr="00D565D6">
        <w:rPr>
          <w:lang w:val="en-AU"/>
        </w:rPr>
        <w:t>Relevant Economics and Business Levels 9 and 10 content description</w:t>
      </w:r>
    </w:p>
    <w:p w14:paraId="31A4751D" w14:textId="346A0477" w:rsidR="00E5104C" w:rsidRPr="00D565D6" w:rsidRDefault="00E5104C">
      <w:pPr>
        <w:pStyle w:val="VCAAbullet"/>
        <w:rPr>
          <w:shd w:val="clear" w:color="auto" w:fill="FFFFFF"/>
          <w:lang w:val="en-AU"/>
        </w:rPr>
      </w:pPr>
      <w:r w:rsidRPr="00D565D6">
        <w:rPr>
          <w:shd w:val="clear" w:color="auto" w:fill="FFFFFF"/>
          <w:lang w:val="en-AU"/>
        </w:rPr>
        <w:t>Generate a range of viable options, taking into account multiple perspectives, using simple cost-benefit analysis to recommend and justify a course of action, and predict the intended and unintended consequences of economic and business decisions.</w:t>
      </w:r>
      <w:r w:rsidR="00023459" w:rsidRPr="00D565D6">
        <w:rPr>
          <w:shd w:val="clear" w:color="auto" w:fill="FFFFFF"/>
          <w:lang w:val="en-AU"/>
        </w:rPr>
        <w:t xml:space="preserve"> (</w:t>
      </w:r>
      <w:hyperlink r:id="rId27" w:history="1">
        <w:r w:rsidR="00023459" w:rsidRPr="00D565D6">
          <w:rPr>
            <w:rStyle w:val="Hyperlink"/>
            <w:shd w:val="clear" w:color="auto" w:fill="FFFFFF"/>
            <w:lang w:val="en-AU"/>
          </w:rPr>
          <w:t>VCEBE028</w:t>
        </w:r>
      </w:hyperlink>
      <w:r w:rsidR="00023459" w:rsidRPr="00D565D6">
        <w:rPr>
          <w:shd w:val="clear" w:color="auto" w:fill="FFFFFF"/>
          <w:lang w:val="en-AU"/>
        </w:rPr>
        <w:t>)</w:t>
      </w:r>
    </w:p>
    <w:p w14:paraId="03B9D889" w14:textId="77777777" w:rsidR="00093498" w:rsidRPr="00D565D6" w:rsidRDefault="00093498">
      <w:pPr>
        <w:rPr>
          <w:lang w:val="en-AU"/>
        </w:rPr>
      </w:pPr>
      <w:r w:rsidRPr="00D565D6">
        <w:rPr>
          <w:b/>
          <w:lang w:val="en-AU"/>
        </w:rPr>
        <w:br w:type="page"/>
      </w:r>
    </w:p>
    <w:p w14:paraId="0D2DB7B9" w14:textId="3C076BA8" w:rsidR="00E5104C" w:rsidRPr="00D565D6" w:rsidRDefault="00E5104C" w:rsidP="00440568">
      <w:pPr>
        <w:pStyle w:val="VCAAHeading4"/>
        <w:rPr>
          <w:lang w:val="en-AU"/>
        </w:rPr>
      </w:pPr>
      <w:r w:rsidRPr="00D565D6">
        <w:rPr>
          <w:lang w:val="en-AU"/>
        </w:rPr>
        <w:lastRenderedPageBreak/>
        <w:t>Learning intentions</w:t>
      </w:r>
    </w:p>
    <w:p w14:paraId="79913DBA" w14:textId="77777777" w:rsidR="00111EA3" w:rsidRPr="00D565D6" w:rsidRDefault="00E5104C" w:rsidP="00111EA3">
      <w:pPr>
        <w:pStyle w:val="VCAAbody"/>
        <w:rPr>
          <w:lang w:val="en-AU"/>
        </w:rPr>
      </w:pPr>
      <w:r w:rsidRPr="00D565D6">
        <w:rPr>
          <w:lang w:val="en-AU"/>
        </w:rPr>
        <w:t>Students will be able to:</w:t>
      </w:r>
    </w:p>
    <w:p w14:paraId="7492BD07" w14:textId="78F43791" w:rsidR="00E5104C" w:rsidRPr="00D565D6" w:rsidRDefault="00023459" w:rsidP="005968DF">
      <w:pPr>
        <w:pStyle w:val="VCAAbullet"/>
        <w:rPr>
          <w:rFonts w:eastAsiaTheme="minorHAnsi"/>
          <w:lang w:val="en-AU"/>
        </w:rPr>
      </w:pPr>
      <w:r w:rsidRPr="00D565D6">
        <w:rPr>
          <w:rFonts w:eastAsiaTheme="minorEastAsia"/>
          <w:lang w:val="en-AU"/>
        </w:rPr>
        <w:t>d</w:t>
      </w:r>
      <w:r w:rsidR="00E5104C" w:rsidRPr="00D565D6">
        <w:rPr>
          <w:rFonts w:eastAsiaTheme="minorEastAsia"/>
          <w:lang w:val="en-AU"/>
        </w:rPr>
        <w:t>etermine the difference between progressive, regressive and proportional taxation</w:t>
      </w:r>
    </w:p>
    <w:p w14:paraId="3C6A9BD2" w14:textId="083D887D" w:rsidR="00E5104C" w:rsidRPr="00D565D6" w:rsidRDefault="00023459" w:rsidP="005968DF">
      <w:pPr>
        <w:pStyle w:val="VCAAbullet"/>
        <w:rPr>
          <w:rFonts w:eastAsiaTheme="minorEastAsia"/>
          <w:lang w:val="en-AU"/>
        </w:rPr>
      </w:pPr>
      <w:r w:rsidRPr="00D565D6">
        <w:rPr>
          <w:rFonts w:eastAsiaTheme="minorEastAsia"/>
          <w:lang w:val="en-AU"/>
        </w:rPr>
        <w:t>d</w:t>
      </w:r>
      <w:r w:rsidR="00E5104C" w:rsidRPr="00D565D6">
        <w:rPr>
          <w:rFonts w:eastAsiaTheme="minorEastAsia"/>
          <w:lang w:val="en-AU"/>
        </w:rPr>
        <w:t xml:space="preserve">iscuss the fairness of different </w:t>
      </w:r>
      <w:r w:rsidR="00AD3EE4" w:rsidRPr="00D565D6">
        <w:rPr>
          <w:rFonts w:eastAsiaTheme="minorEastAsia"/>
          <w:lang w:val="en-AU"/>
        </w:rPr>
        <w:t xml:space="preserve">methods of </w:t>
      </w:r>
      <w:r w:rsidR="00E5104C" w:rsidRPr="00D565D6">
        <w:rPr>
          <w:rFonts w:eastAsiaTheme="minorEastAsia"/>
          <w:lang w:val="en-AU"/>
        </w:rPr>
        <w:t xml:space="preserve">taxation in Australia. </w:t>
      </w:r>
    </w:p>
    <w:p w14:paraId="2A9B1595" w14:textId="77777777" w:rsidR="00E5104C" w:rsidRPr="00D565D6" w:rsidRDefault="00E5104C" w:rsidP="00440568">
      <w:pPr>
        <w:pStyle w:val="VCAAHeading4"/>
        <w:rPr>
          <w:lang w:val="en-AU"/>
        </w:rPr>
      </w:pPr>
      <w:r w:rsidRPr="00D565D6">
        <w:rPr>
          <w:lang w:val="en-AU"/>
        </w:rPr>
        <w:t>Teacher resources and preparation</w:t>
      </w:r>
    </w:p>
    <w:p w14:paraId="1A97B1D3" w14:textId="00EF7DC5" w:rsidR="00E5104C" w:rsidRPr="00D565D6" w:rsidRDefault="00E5104C">
      <w:pPr>
        <w:pStyle w:val="VCAAbullet"/>
        <w:rPr>
          <w:lang w:val="en-AU"/>
        </w:rPr>
      </w:pPr>
      <w:r w:rsidRPr="00D565D6">
        <w:rPr>
          <w:lang w:val="en-AU"/>
        </w:rPr>
        <w:t>The following student worksheets have been provided in</w:t>
      </w:r>
      <w:r w:rsidRPr="00D565D6">
        <w:rPr>
          <w:rFonts w:eastAsia="SimSun"/>
          <w:lang w:val="en-AU"/>
        </w:rPr>
        <w:t xml:space="preserve"> the accompanying Financial literacy – </w:t>
      </w:r>
      <w:r w:rsidR="00111EA3" w:rsidRPr="00D565D6">
        <w:rPr>
          <w:rFonts w:eastAsia="SimSun"/>
          <w:lang w:val="en-AU"/>
        </w:rPr>
        <w:t>Taxation</w:t>
      </w:r>
      <w:r w:rsidRPr="00D565D6">
        <w:rPr>
          <w:rFonts w:eastAsia="SimSun"/>
          <w:lang w:val="en-AU"/>
        </w:rPr>
        <w:t xml:space="preserve"> </w:t>
      </w:r>
      <w:r w:rsidR="007634B5">
        <w:rPr>
          <w:rFonts w:eastAsia="SimSun"/>
          <w:lang w:val="en-AU"/>
        </w:rPr>
        <w:t>resources</w:t>
      </w:r>
      <w:r w:rsidRPr="00D565D6">
        <w:rPr>
          <w:rFonts w:eastAsia="SimSun"/>
          <w:lang w:val="en-AU"/>
        </w:rPr>
        <w:t xml:space="preserve"> document.</w:t>
      </w:r>
    </w:p>
    <w:p w14:paraId="17DE83D4" w14:textId="738F9D39" w:rsidR="00992DBB" w:rsidRPr="00D565D6" w:rsidRDefault="00992DBB" w:rsidP="00992DBB">
      <w:pPr>
        <w:pStyle w:val="VCAAbulletlevel2"/>
        <w:rPr>
          <w:lang w:val="en-AU"/>
        </w:rPr>
      </w:pPr>
      <w:r w:rsidRPr="00D565D6">
        <w:rPr>
          <w:lang w:val="en-AU"/>
        </w:rPr>
        <w:t>Worksheet B: Different tax types</w:t>
      </w:r>
    </w:p>
    <w:p w14:paraId="1501755B" w14:textId="09FC2577" w:rsidR="00023459" w:rsidRPr="00D565D6" w:rsidRDefault="00023459" w:rsidP="005968DF">
      <w:pPr>
        <w:pStyle w:val="VCAAbulletlevel2"/>
        <w:rPr>
          <w:lang w:val="en-AU"/>
        </w:rPr>
      </w:pPr>
      <w:r w:rsidRPr="00D565D6">
        <w:rPr>
          <w:lang w:val="en-AU"/>
        </w:rPr>
        <w:t xml:space="preserve">Worksheet </w:t>
      </w:r>
      <w:r w:rsidR="00992DBB" w:rsidRPr="00D565D6">
        <w:rPr>
          <w:lang w:val="en-AU"/>
        </w:rPr>
        <w:t>C</w:t>
      </w:r>
      <w:r w:rsidRPr="00D565D6">
        <w:rPr>
          <w:lang w:val="en-AU"/>
        </w:rPr>
        <w:t>: Calculating income tax in Australia</w:t>
      </w:r>
    </w:p>
    <w:p w14:paraId="75CAD225" w14:textId="0D374D42" w:rsidR="00E5104C" w:rsidRPr="00D565D6" w:rsidRDefault="00E5104C">
      <w:pPr>
        <w:pStyle w:val="VCAAbullet"/>
        <w:rPr>
          <w:lang w:val="en-AU"/>
        </w:rPr>
      </w:pPr>
      <w:r w:rsidRPr="00D565D6">
        <w:rPr>
          <w:lang w:val="en-AU"/>
        </w:rPr>
        <w:t>Teachers should provide students with either hardcopy worksheets or access to worksheets online.</w:t>
      </w:r>
    </w:p>
    <w:p w14:paraId="00ECC610" w14:textId="77777777" w:rsidR="00E5104C" w:rsidRPr="00D565D6" w:rsidRDefault="00E5104C">
      <w:pPr>
        <w:pStyle w:val="VCAAbullet"/>
        <w:rPr>
          <w:lang w:val="en-AU"/>
        </w:rPr>
      </w:pPr>
      <w:r w:rsidRPr="00D565D6">
        <w:rPr>
          <w:lang w:val="en-AU"/>
        </w:rPr>
        <w:t>Students will require internet access to complete the worksheets.</w:t>
      </w:r>
    </w:p>
    <w:p w14:paraId="4231D3D8" w14:textId="6066B56D" w:rsidR="000342E9" w:rsidRPr="00D565D6" w:rsidRDefault="003A1148" w:rsidP="000342E9">
      <w:pPr>
        <w:pStyle w:val="VCAAbullet"/>
        <w:rPr>
          <w:lang w:val="en-AU"/>
        </w:rPr>
      </w:pPr>
      <w:r w:rsidRPr="00D565D6">
        <w:rPr>
          <w:lang w:val="en-AU"/>
        </w:rPr>
        <w:t>Most activities</w:t>
      </w:r>
      <w:r w:rsidR="000342E9" w:rsidRPr="00D565D6">
        <w:rPr>
          <w:lang w:val="en-AU"/>
        </w:rPr>
        <w:t xml:space="preserve"> include a ‘Key points to be conveyed to students’ section. Teachers can decide how they want to impart this information to students – for </w:t>
      </w:r>
      <w:r w:rsidR="00460D25" w:rsidRPr="00D565D6">
        <w:rPr>
          <w:lang w:val="en-AU"/>
        </w:rPr>
        <w:t>example, they</w:t>
      </w:r>
      <w:r w:rsidR="000342E9" w:rsidRPr="00D565D6">
        <w:rPr>
          <w:lang w:val="en-AU"/>
        </w:rPr>
        <w:t xml:space="preserve"> may present some of the information a display, provide handouts or look at websites or watch some of the online resources together as class. These key points should be reinforced via class discussion before students are instructed to work on worksheets.</w:t>
      </w:r>
    </w:p>
    <w:p w14:paraId="6F6AF309" w14:textId="77777777" w:rsidR="00E5104C" w:rsidRPr="00D565D6" w:rsidRDefault="00E5104C" w:rsidP="00440568">
      <w:pPr>
        <w:pStyle w:val="VCAAHeading4"/>
        <w:rPr>
          <w:lang w:val="en-AU"/>
        </w:rPr>
      </w:pPr>
      <w:r w:rsidRPr="00D565D6">
        <w:rPr>
          <w:lang w:val="en-AU"/>
        </w:rPr>
        <w:t>Student prior knowledge and skills required</w:t>
      </w:r>
    </w:p>
    <w:p w14:paraId="1217DB42" w14:textId="56C632D7" w:rsidR="00AD7A03" w:rsidRPr="00D565D6" w:rsidRDefault="00AD7A03" w:rsidP="005968DF">
      <w:pPr>
        <w:pStyle w:val="VCAAbullet"/>
        <w:rPr>
          <w:rFonts w:eastAsiaTheme="minorEastAsia"/>
          <w:i/>
          <w:lang w:val="en-AU"/>
        </w:rPr>
      </w:pPr>
      <w:r w:rsidRPr="00D565D6">
        <w:rPr>
          <w:rFonts w:eastAsiaTheme="minorEastAsia"/>
          <w:lang w:val="en-AU"/>
        </w:rPr>
        <w:t>This session requires students to understand what tax is and how it is charged and distributed in Australia</w:t>
      </w:r>
      <w:r w:rsidR="00111EA3" w:rsidRPr="00D565D6">
        <w:rPr>
          <w:rFonts w:eastAsiaTheme="minorEastAsia"/>
          <w:lang w:val="en-AU"/>
        </w:rPr>
        <w:t>.</w:t>
      </w:r>
    </w:p>
    <w:p w14:paraId="4D1AAD1E" w14:textId="77777777" w:rsidR="00E5104C" w:rsidRPr="00D565D6" w:rsidRDefault="00E5104C" w:rsidP="00440568">
      <w:pPr>
        <w:pStyle w:val="VCAAHeading3"/>
      </w:pPr>
      <w:r w:rsidRPr="00D565D6">
        <w:t>Key terms</w:t>
      </w:r>
    </w:p>
    <w:p w14:paraId="2F3F7812" w14:textId="0080A0D9" w:rsidR="00AD7A03" w:rsidRPr="00D565D6" w:rsidRDefault="00AD7A03" w:rsidP="005968DF">
      <w:pPr>
        <w:pStyle w:val="VCAAbody"/>
        <w:rPr>
          <w:lang w:val="en-AU"/>
        </w:rPr>
      </w:pPr>
      <w:r w:rsidRPr="00D565D6">
        <w:rPr>
          <w:b/>
          <w:lang w:val="en-AU"/>
        </w:rPr>
        <w:t>Discussion</w:t>
      </w:r>
      <w:r w:rsidRPr="00D565D6">
        <w:rPr>
          <w:lang w:val="en-AU"/>
        </w:rPr>
        <w:t xml:space="preserve">: </w:t>
      </w:r>
      <w:r w:rsidR="003A1148" w:rsidRPr="00D565D6">
        <w:rPr>
          <w:lang w:val="en-AU"/>
        </w:rPr>
        <w:t>L</w:t>
      </w:r>
      <w:r w:rsidRPr="00D565D6">
        <w:rPr>
          <w:lang w:val="en-AU"/>
        </w:rPr>
        <w:t>ooking at both sides of an argument</w:t>
      </w:r>
      <w:r w:rsidR="00023459" w:rsidRPr="00D565D6">
        <w:rPr>
          <w:lang w:val="en-AU"/>
        </w:rPr>
        <w:t>, such as p</w:t>
      </w:r>
      <w:r w:rsidRPr="00D565D6">
        <w:rPr>
          <w:lang w:val="en-AU"/>
        </w:rPr>
        <w:t>ositives/negatives, strengths/weaknesses</w:t>
      </w:r>
      <w:r w:rsidR="00023459" w:rsidRPr="00D565D6">
        <w:rPr>
          <w:lang w:val="en-AU"/>
        </w:rPr>
        <w:t xml:space="preserve"> of both points of view</w:t>
      </w:r>
      <w:r w:rsidRPr="00D565D6">
        <w:rPr>
          <w:lang w:val="en-AU"/>
        </w:rPr>
        <w:t xml:space="preserve">. </w:t>
      </w:r>
    </w:p>
    <w:p w14:paraId="30EE2904" w14:textId="69B1DA5D" w:rsidR="00AD7A03" w:rsidRPr="00D565D6" w:rsidRDefault="00AD7A03" w:rsidP="005968DF">
      <w:pPr>
        <w:pStyle w:val="VCAAbody"/>
        <w:rPr>
          <w:lang w:val="en-AU"/>
        </w:rPr>
      </w:pPr>
      <w:r w:rsidRPr="00D565D6">
        <w:rPr>
          <w:b/>
          <w:lang w:val="en-AU"/>
        </w:rPr>
        <w:t>Progressive taxation</w:t>
      </w:r>
      <w:r w:rsidRPr="00D565D6">
        <w:rPr>
          <w:lang w:val="en-AU"/>
        </w:rPr>
        <w:t xml:space="preserve">: </w:t>
      </w:r>
      <w:r w:rsidR="003A1148" w:rsidRPr="00D565D6">
        <w:rPr>
          <w:color w:val="202124"/>
          <w:shd w:val="clear" w:color="auto" w:fill="FFFFFF"/>
          <w:lang w:val="en-AU"/>
        </w:rPr>
        <w:t>A</w:t>
      </w:r>
      <w:r w:rsidR="00AD3EE4" w:rsidRPr="00D565D6">
        <w:rPr>
          <w:color w:val="202124"/>
          <w:shd w:val="clear" w:color="auto" w:fill="FFFFFF"/>
          <w:lang w:val="en-AU"/>
        </w:rPr>
        <w:t xml:space="preserve"> method of</w:t>
      </w:r>
      <w:r w:rsidRPr="00D565D6">
        <w:rPr>
          <w:color w:val="202124"/>
          <w:shd w:val="clear" w:color="auto" w:fill="FFFFFF"/>
          <w:lang w:val="en-AU"/>
        </w:rPr>
        <w:t> tax</w:t>
      </w:r>
      <w:r w:rsidR="00AD3EE4" w:rsidRPr="00D565D6">
        <w:rPr>
          <w:color w:val="202124"/>
          <w:shd w:val="clear" w:color="auto" w:fill="FFFFFF"/>
          <w:lang w:val="en-AU"/>
        </w:rPr>
        <w:t>ation</w:t>
      </w:r>
      <w:r w:rsidR="00AD3EE4" w:rsidRPr="00D565D6">
        <w:rPr>
          <w:b/>
          <w:bCs/>
          <w:color w:val="202124"/>
          <w:shd w:val="clear" w:color="auto" w:fill="FFFFFF"/>
          <w:lang w:val="en-AU"/>
        </w:rPr>
        <w:t xml:space="preserve"> </w:t>
      </w:r>
      <w:r w:rsidRPr="00D565D6">
        <w:rPr>
          <w:bCs/>
          <w:color w:val="202124"/>
          <w:shd w:val="clear" w:color="auto" w:fill="FFFFFF"/>
          <w:lang w:val="en-AU"/>
        </w:rPr>
        <w:t>where</w:t>
      </w:r>
      <w:r w:rsidRPr="00D565D6">
        <w:rPr>
          <w:color w:val="202124"/>
          <w:shd w:val="clear" w:color="auto" w:fill="FFFFFF"/>
          <w:lang w:val="en-AU"/>
        </w:rPr>
        <w:t xml:space="preserve"> the tax rate increases as the taxable amount increases. T</w:t>
      </w:r>
      <w:r w:rsidRPr="00D565D6">
        <w:rPr>
          <w:lang w:val="en-AU"/>
        </w:rPr>
        <w:t>he higher the income, the higher the percentage of tax paid. Income tax for individuals</w:t>
      </w:r>
      <w:r w:rsidR="00023459" w:rsidRPr="00D565D6">
        <w:rPr>
          <w:lang w:val="en-AU"/>
        </w:rPr>
        <w:t xml:space="preserve"> in Australia</w:t>
      </w:r>
      <w:r w:rsidRPr="00D565D6">
        <w:rPr>
          <w:lang w:val="en-AU"/>
        </w:rPr>
        <w:t xml:space="preserve"> is a progressive tax. </w:t>
      </w:r>
    </w:p>
    <w:p w14:paraId="3BA84AEB" w14:textId="63598099" w:rsidR="00AD7A03" w:rsidRPr="00D565D6" w:rsidRDefault="00AD7A03" w:rsidP="005968DF">
      <w:pPr>
        <w:pStyle w:val="VCAAbody"/>
        <w:rPr>
          <w:lang w:val="en-AU"/>
        </w:rPr>
      </w:pPr>
      <w:r w:rsidRPr="00D565D6">
        <w:rPr>
          <w:b/>
          <w:lang w:val="en-AU"/>
        </w:rPr>
        <w:t>Proportional taxation</w:t>
      </w:r>
      <w:r w:rsidRPr="00D565D6">
        <w:rPr>
          <w:lang w:val="en-AU"/>
        </w:rPr>
        <w:t xml:space="preserve">: </w:t>
      </w:r>
      <w:r w:rsidR="003A1148" w:rsidRPr="00D565D6">
        <w:rPr>
          <w:lang w:val="en-AU"/>
        </w:rPr>
        <w:t>A</w:t>
      </w:r>
      <w:r w:rsidR="00023459" w:rsidRPr="00D565D6">
        <w:rPr>
          <w:lang w:val="en-AU"/>
        </w:rPr>
        <w:t xml:space="preserve"> </w:t>
      </w:r>
      <w:r w:rsidR="00AD3EE4" w:rsidRPr="00D565D6">
        <w:rPr>
          <w:lang w:val="en-AU"/>
        </w:rPr>
        <w:t>method</w:t>
      </w:r>
      <w:r w:rsidR="00023459" w:rsidRPr="00D565D6">
        <w:rPr>
          <w:lang w:val="en-AU"/>
        </w:rPr>
        <w:t xml:space="preserve"> of tax</w:t>
      </w:r>
      <w:r w:rsidR="00AD3EE4" w:rsidRPr="00D565D6">
        <w:rPr>
          <w:lang w:val="en-AU"/>
        </w:rPr>
        <w:t>ation</w:t>
      </w:r>
      <w:r w:rsidR="00023459" w:rsidRPr="00D565D6">
        <w:rPr>
          <w:lang w:val="en-AU"/>
        </w:rPr>
        <w:t xml:space="preserve"> where </w:t>
      </w:r>
      <w:r w:rsidRPr="00D565D6">
        <w:rPr>
          <w:lang w:val="en-AU"/>
        </w:rPr>
        <w:t>the same percentage is paid by everyone, regardless of income levels. For example</w:t>
      </w:r>
      <w:r w:rsidR="00111EA3" w:rsidRPr="00D565D6">
        <w:rPr>
          <w:lang w:val="en-AU"/>
        </w:rPr>
        <w:t>, c</w:t>
      </w:r>
      <w:r w:rsidRPr="00D565D6">
        <w:rPr>
          <w:lang w:val="en-AU"/>
        </w:rPr>
        <w:t xml:space="preserve">ompany </w:t>
      </w:r>
      <w:r w:rsidR="00111EA3" w:rsidRPr="00D565D6">
        <w:rPr>
          <w:lang w:val="en-AU"/>
        </w:rPr>
        <w:t>t</w:t>
      </w:r>
      <w:r w:rsidRPr="00D565D6">
        <w:rPr>
          <w:lang w:val="en-AU"/>
        </w:rPr>
        <w:t xml:space="preserve">ax is a proportional tax. The same percentage rate of profits applies to all companies, regardless of the amount of profit earned. </w:t>
      </w:r>
    </w:p>
    <w:p w14:paraId="424EEE01" w14:textId="5F2620F8" w:rsidR="00AD7A03" w:rsidRPr="00D565D6" w:rsidRDefault="00AD7A03" w:rsidP="005968DF">
      <w:pPr>
        <w:pStyle w:val="VCAAbody"/>
        <w:rPr>
          <w:lang w:val="en-AU"/>
        </w:rPr>
      </w:pPr>
      <w:r w:rsidRPr="00D565D6">
        <w:rPr>
          <w:b/>
          <w:lang w:val="en-AU"/>
        </w:rPr>
        <w:t>Regressive taxation:</w:t>
      </w:r>
      <w:r w:rsidRPr="00D565D6">
        <w:rPr>
          <w:lang w:val="en-AU"/>
        </w:rPr>
        <w:t xml:space="preserve"> </w:t>
      </w:r>
      <w:r w:rsidR="003A1148" w:rsidRPr="00D565D6">
        <w:rPr>
          <w:lang w:val="en-AU"/>
        </w:rPr>
        <w:t>A</w:t>
      </w:r>
      <w:r w:rsidR="00AD3EE4" w:rsidRPr="00D565D6">
        <w:rPr>
          <w:lang w:val="en-AU"/>
        </w:rPr>
        <w:t xml:space="preserve"> method of taxation where </w:t>
      </w:r>
      <w:r w:rsidRPr="00D565D6">
        <w:rPr>
          <w:lang w:val="en-AU"/>
        </w:rPr>
        <w:t xml:space="preserve">the same dollar amount of tax is paid by everyone, regardless of the level of income. </w:t>
      </w:r>
    </w:p>
    <w:p w14:paraId="690D693D" w14:textId="253FC3C5" w:rsidR="00AD7A03" w:rsidRPr="00D565D6" w:rsidRDefault="00AD7A03" w:rsidP="005968DF">
      <w:pPr>
        <w:pStyle w:val="VCAAbody"/>
        <w:rPr>
          <w:lang w:val="en-AU"/>
        </w:rPr>
      </w:pPr>
      <w:r w:rsidRPr="00D565D6">
        <w:rPr>
          <w:b/>
          <w:lang w:val="en-AU"/>
        </w:rPr>
        <w:t>Tax</w:t>
      </w:r>
      <w:r w:rsidR="00023459" w:rsidRPr="00D565D6">
        <w:rPr>
          <w:b/>
          <w:lang w:val="en-AU"/>
        </w:rPr>
        <w:t>-free</w:t>
      </w:r>
      <w:r w:rsidRPr="00D565D6">
        <w:rPr>
          <w:b/>
          <w:lang w:val="en-AU"/>
        </w:rPr>
        <w:t xml:space="preserve"> threshold</w:t>
      </w:r>
      <w:r w:rsidRPr="00D565D6">
        <w:rPr>
          <w:lang w:val="en-AU"/>
        </w:rPr>
        <w:t xml:space="preserve">: </w:t>
      </w:r>
      <w:r w:rsidR="003A1148" w:rsidRPr="00D565D6">
        <w:rPr>
          <w:lang w:val="en-AU"/>
        </w:rPr>
        <w:t>T</w:t>
      </w:r>
      <w:r w:rsidRPr="00D565D6">
        <w:rPr>
          <w:lang w:val="en-AU"/>
        </w:rPr>
        <w:t>he amount of income a person can earn annually free of income taxation obligations</w:t>
      </w:r>
      <w:r w:rsidR="00111EA3" w:rsidRPr="00D565D6">
        <w:rPr>
          <w:lang w:val="en-AU"/>
        </w:rPr>
        <w:t xml:space="preserve"> </w:t>
      </w:r>
      <w:r w:rsidRPr="00D565D6">
        <w:rPr>
          <w:lang w:val="en-AU"/>
        </w:rPr>
        <w:t>($18</w:t>
      </w:r>
      <w:r w:rsidR="00023459" w:rsidRPr="00D565D6">
        <w:rPr>
          <w:lang w:val="en-AU"/>
        </w:rPr>
        <w:t>,</w:t>
      </w:r>
      <w:r w:rsidRPr="00D565D6">
        <w:rPr>
          <w:lang w:val="en-AU"/>
        </w:rPr>
        <w:t>200 annually in Australia</w:t>
      </w:r>
      <w:r w:rsidR="00561D5C" w:rsidRPr="00D565D6">
        <w:rPr>
          <w:lang w:val="en-AU"/>
        </w:rPr>
        <w:t xml:space="preserve"> as of 2021</w:t>
      </w:r>
      <w:r w:rsidRPr="00D565D6">
        <w:rPr>
          <w:lang w:val="en-AU"/>
        </w:rPr>
        <w:t>)</w:t>
      </w:r>
      <w:r w:rsidR="00111EA3" w:rsidRPr="00D565D6">
        <w:rPr>
          <w:lang w:val="en-AU"/>
        </w:rPr>
        <w:t>.</w:t>
      </w:r>
    </w:p>
    <w:p w14:paraId="126930F1" w14:textId="77777777" w:rsidR="00FE4598" w:rsidRPr="00D565D6" w:rsidRDefault="00FE4598">
      <w:pPr>
        <w:rPr>
          <w:rFonts w:ascii="Arial" w:hAnsi="Arial" w:cs="Arial"/>
          <w:color w:val="0F7EB4"/>
          <w:sz w:val="40"/>
          <w:szCs w:val="40"/>
          <w:lang w:val="en-AU"/>
        </w:rPr>
      </w:pPr>
      <w:r w:rsidRPr="00D565D6">
        <w:rPr>
          <w:lang w:val="en-AU"/>
        </w:rPr>
        <w:br w:type="page"/>
      </w:r>
    </w:p>
    <w:p w14:paraId="2C8E51F6" w14:textId="4A70E17D" w:rsidR="00F8251B" w:rsidRPr="00D565D6" w:rsidRDefault="00F8251B" w:rsidP="008401F7">
      <w:pPr>
        <w:pStyle w:val="VCAAHeading2"/>
        <w:rPr>
          <w:lang w:val="en-AU"/>
        </w:rPr>
      </w:pPr>
      <w:bookmarkStart w:id="10" w:name="_Toc65407321"/>
      <w:r w:rsidRPr="00D565D6">
        <w:rPr>
          <w:lang w:val="en-AU"/>
        </w:rPr>
        <w:lastRenderedPageBreak/>
        <w:t xml:space="preserve">Activity </w:t>
      </w:r>
      <w:r w:rsidR="00BF36C8" w:rsidRPr="00D565D6">
        <w:rPr>
          <w:lang w:val="en-AU"/>
        </w:rPr>
        <w:t>4</w:t>
      </w:r>
      <w:r w:rsidR="00736178" w:rsidRPr="00D565D6">
        <w:rPr>
          <w:lang w:val="en-AU"/>
        </w:rPr>
        <w:t xml:space="preserve">: </w:t>
      </w:r>
      <w:r w:rsidR="00AD7715" w:rsidRPr="00D565D6">
        <w:rPr>
          <w:lang w:val="en-AU"/>
        </w:rPr>
        <w:t>Tax types</w:t>
      </w:r>
      <w:bookmarkEnd w:id="10"/>
    </w:p>
    <w:p w14:paraId="59FCEE5D" w14:textId="5DF1F406" w:rsidR="00F8251B" w:rsidRPr="00D565D6" w:rsidRDefault="002B6B71" w:rsidP="005968DF">
      <w:pPr>
        <w:pStyle w:val="VCAAbody"/>
        <w:rPr>
          <w:lang w:val="en-AU"/>
        </w:rPr>
      </w:pPr>
      <w:r w:rsidRPr="00D565D6">
        <w:rPr>
          <w:lang w:val="en-AU"/>
        </w:rPr>
        <w:t>Methods</w:t>
      </w:r>
      <w:r w:rsidR="00F8251B" w:rsidRPr="00D565D6">
        <w:rPr>
          <w:lang w:val="en-AU"/>
        </w:rPr>
        <w:t xml:space="preserve"> of taxation can be categorised into one of three categories: proportional, progressive or regressive.</w:t>
      </w:r>
    </w:p>
    <w:p w14:paraId="57514CCF" w14:textId="451EFB48" w:rsidR="00F8251B" w:rsidRPr="00D565D6" w:rsidRDefault="00FC3D38" w:rsidP="007A0FD7">
      <w:pPr>
        <w:pStyle w:val="VCAAlist1"/>
        <w:numPr>
          <w:ilvl w:val="0"/>
          <w:numId w:val="10"/>
        </w:numPr>
        <w:rPr>
          <w:lang w:val="en-AU"/>
        </w:rPr>
      </w:pPr>
      <w:r w:rsidRPr="00D565D6">
        <w:rPr>
          <w:lang w:val="en-AU"/>
        </w:rPr>
        <w:t>Display the following definitions</w:t>
      </w:r>
      <w:r w:rsidR="002B6B71" w:rsidRPr="00D565D6">
        <w:rPr>
          <w:lang w:val="en-AU"/>
        </w:rPr>
        <w:t xml:space="preserve"> for students</w:t>
      </w:r>
      <w:r w:rsidRPr="00D565D6">
        <w:rPr>
          <w:lang w:val="en-AU"/>
        </w:rPr>
        <w:t>:</w:t>
      </w:r>
    </w:p>
    <w:p w14:paraId="64FC9809" w14:textId="00EBC6B0" w:rsidR="00F8251B" w:rsidRPr="00D565D6" w:rsidRDefault="00F8251B" w:rsidP="005968DF">
      <w:pPr>
        <w:pStyle w:val="VCAAbulletlevel2"/>
        <w:rPr>
          <w:rFonts w:ascii="Calibri" w:hAnsi="Calibri" w:cs="Calibri"/>
          <w:lang w:val="en-AU"/>
        </w:rPr>
      </w:pPr>
      <w:r w:rsidRPr="00D565D6">
        <w:rPr>
          <w:b/>
          <w:lang w:val="en-AU"/>
        </w:rPr>
        <w:t>Progressive tax</w:t>
      </w:r>
      <w:r w:rsidR="00351F80" w:rsidRPr="00D565D6">
        <w:rPr>
          <w:b/>
          <w:lang w:val="en-AU"/>
        </w:rPr>
        <w:t>ation</w:t>
      </w:r>
      <w:r w:rsidRPr="00D565D6">
        <w:rPr>
          <w:lang w:val="en-AU"/>
        </w:rPr>
        <w:t xml:space="preserve">: </w:t>
      </w:r>
      <w:r w:rsidR="005D411B" w:rsidRPr="00D565D6">
        <w:rPr>
          <w:lang w:val="en-AU"/>
        </w:rPr>
        <w:t>A</w:t>
      </w:r>
      <w:r w:rsidR="00351F80" w:rsidRPr="00D565D6">
        <w:rPr>
          <w:lang w:val="en-AU"/>
        </w:rPr>
        <w:t xml:space="preserve"> method of taxation where taxes</w:t>
      </w:r>
      <w:r w:rsidRPr="00D565D6">
        <w:rPr>
          <w:lang w:val="en-AU"/>
        </w:rPr>
        <w:t xml:space="preserve"> increase in rate according to the income of the person paying the tax. The higher the income of a person, the higher the percentage of tax paid. Income tax for individuals is a progressive tax. </w:t>
      </w:r>
    </w:p>
    <w:p w14:paraId="49616E41" w14:textId="46B85BD9" w:rsidR="00F8251B" w:rsidRPr="00D565D6" w:rsidRDefault="00F8251B" w:rsidP="005968DF">
      <w:pPr>
        <w:pStyle w:val="VCAAbulletlevel2"/>
        <w:rPr>
          <w:lang w:val="en-AU"/>
        </w:rPr>
      </w:pPr>
      <w:r w:rsidRPr="00D565D6">
        <w:rPr>
          <w:b/>
          <w:lang w:val="en-AU"/>
        </w:rPr>
        <w:t>Proportional ta</w:t>
      </w:r>
      <w:r w:rsidR="00351F80" w:rsidRPr="00D565D6">
        <w:rPr>
          <w:b/>
          <w:lang w:val="en-AU"/>
        </w:rPr>
        <w:t>xation</w:t>
      </w:r>
      <w:r w:rsidRPr="00D565D6">
        <w:rPr>
          <w:lang w:val="en-AU"/>
        </w:rPr>
        <w:t xml:space="preserve">: </w:t>
      </w:r>
      <w:r w:rsidR="005D411B" w:rsidRPr="00D565D6">
        <w:rPr>
          <w:lang w:val="en-AU"/>
        </w:rPr>
        <w:t>A</w:t>
      </w:r>
      <w:r w:rsidR="00351F80" w:rsidRPr="00D565D6">
        <w:rPr>
          <w:lang w:val="en-AU"/>
        </w:rPr>
        <w:t xml:space="preserve"> method of taxation where </w:t>
      </w:r>
      <w:r w:rsidRPr="00D565D6">
        <w:rPr>
          <w:lang w:val="en-AU"/>
        </w:rPr>
        <w:t>the same percentage</w:t>
      </w:r>
      <w:r w:rsidR="00351F80" w:rsidRPr="00D565D6">
        <w:rPr>
          <w:lang w:val="en-AU"/>
        </w:rPr>
        <w:t xml:space="preserve"> rate</w:t>
      </w:r>
      <w:r w:rsidRPr="00D565D6">
        <w:rPr>
          <w:lang w:val="en-AU"/>
        </w:rPr>
        <w:t xml:space="preserve"> is paid by everyone, regardless of income level. For example, </w:t>
      </w:r>
      <w:r w:rsidR="00351F80" w:rsidRPr="00D565D6">
        <w:rPr>
          <w:lang w:val="en-AU"/>
        </w:rPr>
        <w:t>c</w:t>
      </w:r>
      <w:r w:rsidRPr="00D565D6">
        <w:rPr>
          <w:lang w:val="en-AU"/>
        </w:rPr>
        <w:t xml:space="preserve">ompany </w:t>
      </w:r>
      <w:r w:rsidR="00351F80" w:rsidRPr="00D565D6">
        <w:rPr>
          <w:lang w:val="en-AU"/>
        </w:rPr>
        <w:t>t</w:t>
      </w:r>
      <w:r w:rsidRPr="00D565D6">
        <w:rPr>
          <w:lang w:val="en-AU"/>
        </w:rPr>
        <w:t>ax is a proportional tax. The same percentage rate is paid on company profit by all companies, regardless of the amount of profit earned (</w:t>
      </w:r>
      <w:r w:rsidR="00B113BF" w:rsidRPr="00D565D6">
        <w:rPr>
          <w:lang w:val="en-AU"/>
        </w:rPr>
        <w:t>a</w:t>
      </w:r>
      <w:r w:rsidRPr="00D565D6">
        <w:rPr>
          <w:lang w:val="en-AU"/>
        </w:rPr>
        <w:t xml:space="preserve"> flat rate)</w:t>
      </w:r>
      <w:r w:rsidR="00B113BF" w:rsidRPr="00D565D6">
        <w:rPr>
          <w:lang w:val="en-AU"/>
        </w:rPr>
        <w:t>.</w:t>
      </w:r>
    </w:p>
    <w:p w14:paraId="00DD9841" w14:textId="2808235D" w:rsidR="00F8251B" w:rsidRPr="00D565D6" w:rsidRDefault="00F8251B" w:rsidP="005968DF">
      <w:pPr>
        <w:pStyle w:val="VCAAbulletlevel2"/>
        <w:rPr>
          <w:lang w:val="en-AU"/>
        </w:rPr>
      </w:pPr>
      <w:r w:rsidRPr="00D565D6">
        <w:rPr>
          <w:b/>
          <w:lang w:val="en-AU"/>
        </w:rPr>
        <w:t xml:space="preserve">Regressive </w:t>
      </w:r>
      <w:r w:rsidR="00351F80" w:rsidRPr="00D565D6">
        <w:rPr>
          <w:b/>
          <w:lang w:val="en-AU"/>
        </w:rPr>
        <w:t>taxation</w:t>
      </w:r>
      <w:r w:rsidRPr="00D565D6">
        <w:rPr>
          <w:lang w:val="en-AU"/>
        </w:rPr>
        <w:t xml:space="preserve">: </w:t>
      </w:r>
      <w:r w:rsidR="005D411B" w:rsidRPr="00D565D6">
        <w:rPr>
          <w:lang w:val="en-AU"/>
        </w:rPr>
        <w:t>A</w:t>
      </w:r>
      <w:r w:rsidR="00351F80" w:rsidRPr="00D565D6">
        <w:rPr>
          <w:lang w:val="en-AU"/>
        </w:rPr>
        <w:t xml:space="preserve"> method of taxation where t</w:t>
      </w:r>
      <w:r w:rsidRPr="00D565D6">
        <w:rPr>
          <w:lang w:val="en-AU"/>
        </w:rPr>
        <w:t xml:space="preserve">he same dollar amount of tax is paid by everyone, regardless of the level of income. Goods and </w:t>
      </w:r>
      <w:r w:rsidR="00351F80" w:rsidRPr="00D565D6">
        <w:rPr>
          <w:lang w:val="en-AU"/>
        </w:rPr>
        <w:t>s</w:t>
      </w:r>
      <w:r w:rsidRPr="00D565D6">
        <w:rPr>
          <w:lang w:val="en-AU"/>
        </w:rPr>
        <w:t xml:space="preserve">ervices </w:t>
      </w:r>
      <w:r w:rsidR="00351F80" w:rsidRPr="00D565D6">
        <w:rPr>
          <w:lang w:val="en-AU"/>
        </w:rPr>
        <w:t>t</w:t>
      </w:r>
      <w:r w:rsidRPr="00D565D6">
        <w:rPr>
          <w:lang w:val="en-AU"/>
        </w:rPr>
        <w:t>ax (GST) is a regressive tax</w:t>
      </w:r>
      <w:r w:rsidR="00B113BF" w:rsidRPr="00D565D6">
        <w:rPr>
          <w:lang w:val="en-AU"/>
        </w:rPr>
        <w:t>,</w:t>
      </w:r>
      <w:r w:rsidRPr="00D565D6">
        <w:rPr>
          <w:lang w:val="en-AU"/>
        </w:rPr>
        <w:t xml:space="preserve"> as the same amount is </w:t>
      </w:r>
      <w:r w:rsidR="008F685A" w:rsidRPr="00D565D6">
        <w:rPr>
          <w:lang w:val="en-AU"/>
        </w:rPr>
        <w:t>paid</w:t>
      </w:r>
      <w:r w:rsidRPr="00D565D6">
        <w:rPr>
          <w:lang w:val="en-AU"/>
        </w:rPr>
        <w:t xml:space="preserve"> on each item purchased to be paid regardless of </w:t>
      </w:r>
      <w:r w:rsidR="008F685A" w:rsidRPr="00D565D6">
        <w:rPr>
          <w:lang w:val="en-AU"/>
        </w:rPr>
        <w:t xml:space="preserve">the </w:t>
      </w:r>
      <w:r w:rsidRPr="00D565D6">
        <w:rPr>
          <w:lang w:val="en-AU"/>
        </w:rPr>
        <w:t>income</w:t>
      </w:r>
      <w:r w:rsidR="008F685A" w:rsidRPr="00D565D6">
        <w:rPr>
          <w:lang w:val="en-AU"/>
        </w:rPr>
        <w:t xml:space="preserve"> of the person paying</w:t>
      </w:r>
      <w:r w:rsidRPr="00D565D6">
        <w:rPr>
          <w:lang w:val="en-AU"/>
        </w:rPr>
        <w:t>. As a result</w:t>
      </w:r>
      <w:r w:rsidR="00B113BF" w:rsidRPr="00D565D6">
        <w:rPr>
          <w:lang w:val="en-AU"/>
        </w:rPr>
        <w:t>,</w:t>
      </w:r>
      <w:r w:rsidRPr="00D565D6">
        <w:rPr>
          <w:lang w:val="en-AU"/>
        </w:rPr>
        <w:t xml:space="preserve"> people with lower incomes pay a higher percentage of what they earn than higher income earners when a regressive tax is applied.</w:t>
      </w:r>
    </w:p>
    <w:p w14:paraId="48D2F459" w14:textId="3C071AF8" w:rsidR="00FC3D38" w:rsidRPr="00D565D6" w:rsidRDefault="00FC3D38" w:rsidP="007A0FD7">
      <w:pPr>
        <w:pStyle w:val="VCAAlist1"/>
        <w:numPr>
          <w:ilvl w:val="0"/>
          <w:numId w:val="10"/>
        </w:numPr>
        <w:rPr>
          <w:lang w:val="en-AU"/>
        </w:rPr>
      </w:pPr>
      <w:r w:rsidRPr="00D565D6">
        <w:rPr>
          <w:lang w:val="en-AU"/>
        </w:rPr>
        <w:t xml:space="preserve">Students complete </w:t>
      </w:r>
      <w:r w:rsidR="00736178" w:rsidRPr="00D565D6">
        <w:rPr>
          <w:b/>
          <w:bCs/>
          <w:lang w:val="en-AU"/>
        </w:rPr>
        <w:t>Worksheet B: Different tax types</w:t>
      </w:r>
      <w:r w:rsidRPr="00D565D6">
        <w:rPr>
          <w:lang w:val="en-AU"/>
        </w:rPr>
        <w:t>.</w:t>
      </w:r>
    </w:p>
    <w:p w14:paraId="502699E1" w14:textId="2CE6D6C4" w:rsidR="00F8251B" w:rsidRPr="00D565D6" w:rsidRDefault="00FC3D38" w:rsidP="007A0FD7">
      <w:pPr>
        <w:pStyle w:val="VCAAlist1"/>
        <w:numPr>
          <w:ilvl w:val="0"/>
          <w:numId w:val="10"/>
        </w:numPr>
        <w:rPr>
          <w:lang w:val="en-AU"/>
        </w:rPr>
      </w:pPr>
      <w:r w:rsidRPr="00D565D6">
        <w:rPr>
          <w:lang w:val="en-AU"/>
        </w:rPr>
        <w:t>Students complete</w:t>
      </w:r>
      <w:r w:rsidR="00736178" w:rsidRPr="00D565D6">
        <w:rPr>
          <w:b/>
          <w:bCs/>
          <w:lang w:val="en-AU"/>
        </w:rPr>
        <w:t xml:space="preserve"> Worksheet C: Calculating income tax in Australia</w:t>
      </w:r>
      <w:r w:rsidRPr="00D565D6">
        <w:rPr>
          <w:b/>
          <w:bCs/>
          <w:lang w:val="en-AU"/>
        </w:rPr>
        <w:t>.</w:t>
      </w:r>
    </w:p>
    <w:p w14:paraId="142EC298" w14:textId="01C68E8D" w:rsidR="00F8251B" w:rsidRPr="00D565D6" w:rsidRDefault="00706B32" w:rsidP="00440568">
      <w:pPr>
        <w:pStyle w:val="VCAAHeading3"/>
      </w:pPr>
      <w:r w:rsidRPr="00D565D6">
        <w:t>Key points to be conveyed to students</w:t>
      </w:r>
    </w:p>
    <w:p w14:paraId="6B29353D" w14:textId="5C2BD96B" w:rsidR="00706B32" w:rsidRPr="00D565D6" w:rsidRDefault="00706B32" w:rsidP="005968DF">
      <w:pPr>
        <w:pStyle w:val="VCAAbullet"/>
        <w:rPr>
          <w:lang w:val="en-AU"/>
        </w:rPr>
      </w:pPr>
      <w:r w:rsidRPr="00D565D6">
        <w:rPr>
          <w:lang w:val="en-AU"/>
        </w:rPr>
        <w:t>Progressive taxation takes a larger percentage of income from higher income earners than lower income earners. </w:t>
      </w:r>
    </w:p>
    <w:p w14:paraId="26EC68A9" w14:textId="1940D157" w:rsidR="00706B32" w:rsidRPr="00D565D6" w:rsidRDefault="00706B32" w:rsidP="005968DF">
      <w:pPr>
        <w:pStyle w:val="VCAAbullet"/>
        <w:rPr>
          <w:lang w:val="en-AU"/>
        </w:rPr>
      </w:pPr>
      <w:r w:rsidRPr="00D565D6">
        <w:rPr>
          <w:lang w:val="en-AU"/>
        </w:rPr>
        <w:t>Proportional taxation takes an equal percentage of income from all. </w:t>
      </w:r>
    </w:p>
    <w:p w14:paraId="7A58874B" w14:textId="0E38384F" w:rsidR="00FC057B" w:rsidRPr="00D565D6" w:rsidRDefault="00706B32" w:rsidP="00476C18">
      <w:pPr>
        <w:pStyle w:val="VCAAbullet"/>
        <w:rPr>
          <w:lang w:val="en-AU"/>
        </w:rPr>
      </w:pPr>
      <w:r w:rsidRPr="00D565D6">
        <w:rPr>
          <w:lang w:val="en-AU"/>
        </w:rPr>
        <w:t>Regressive taxation takes a larger percentage of income from low-income earners than high-income earners</w:t>
      </w:r>
      <w:r w:rsidR="005F57A1" w:rsidRPr="00D565D6">
        <w:rPr>
          <w:lang w:val="en-AU"/>
        </w:rPr>
        <w:t>.</w:t>
      </w:r>
    </w:p>
    <w:p w14:paraId="1DD4DC2F" w14:textId="5D036FD2" w:rsidR="002B6B71" w:rsidRPr="00D565D6" w:rsidRDefault="002B6B71" w:rsidP="00440568">
      <w:pPr>
        <w:pStyle w:val="VCAAHeading4"/>
        <w:rPr>
          <w:lang w:val="en-AU"/>
        </w:rPr>
      </w:pPr>
      <w:r w:rsidRPr="00D565D6">
        <w:rPr>
          <w:lang w:val="en-AU"/>
        </w:rPr>
        <w:t>Online resources</w:t>
      </w:r>
    </w:p>
    <w:p w14:paraId="67E5B7B5" w14:textId="192F89DD" w:rsidR="002B6B71" w:rsidRPr="00D565D6" w:rsidRDefault="00E51999" w:rsidP="002B6B71">
      <w:pPr>
        <w:pStyle w:val="VCAAbullet"/>
        <w:rPr>
          <w:rStyle w:val="Hyperlink"/>
          <w:color w:val="000000" w:themeColor="text1"/>
          <w:u w:val="none"/>
          <w:lang w:val="en-AU"/>
        </w:rPr>
      </w:pPr>
      <w:hyperlink r:id="rId28" w:history="1">
        <w:r w:rsidR="002B6B71" w:rsidRPr="00D565D6">
          <w:rPr>
            <w:rStyle w:val="Hyperlink"/>
            <w:lang w:val="en-AU"/>
          </w:rPr>
          <w:t>Income tax calculator (Moneysmart)</w:t>
        </w:r>
      </w:hyperlink>
    </w:p>
    <w:p w14:paraId="3F145B67" w14:textId="1E8BFE8D" w:rsidR="00B56056" w:rsidRPr="00D565D6" w:rsidRDefault="00E51999" w:rsidP="002B6B71">
      <w:pPr>
        <w:pStyle w:val="VCAAbullet"/>
        <w:rPr>
          <w:lang w:val="en-AU"/>
        </w:rPr>
      </w:pPr>
      <w:hyperlink r:id="rId29" w:history="1">
        <w:r w:rsidR="00B56056" w:rsidRPr="00D565D6">
          <w:rPr>
            <w:rStyle w:val="Hyperlink"/>
            <w:lang w:val="en-AU"/>
          </w:rPr>
          <w:t>‘Tax, Super and You’ worksheet (Australian Taxation Office)</w:t>
        </w:r>
      </w:hyperlink>
      <w:r w:rsidR="00B56056" w:rsidRPr="00D565D6">
        <w:rPr>
          <w:lang w:val="en-AU"/>
        </w:rPr>
        <w:t xml:space="preserve"> (worksheet produced by the ATO that further details tax types in Australia)</w:t>
      </w:r>
    </w:p>
    <w:p w14:paraId="32D12125" w14:textId="77777777" w:rsidR="00FC057B" w:rsidRPr="00D565D6" w:rsidRDefault="00FC057B" w:rsidP="00440568">
      <w:pPr>
        <w:pStyle w:val="VCAAHeading4"/>
        <w:rPr>
          <w:lang w:val="en-AU"/>
        </w:rPr>
      </w:pPr>
      <w:r w:rsidRPr="00D565D6">
        <w:rPr>
          <w:lang w:val="en-AU"/>
        </w:rPr>
        <w:t>Answers to Worksheet B: Different tax types</w:t>
      </w:r>
    </w:p>
    <w:p w14:paraId="1BF15E9D" w14:textId="42C34F35" w:rsidR="00FC057B" w:rsidRPr="00D565D6" w:rsidRDefault="00FC057B" w:rsidP="00FC057B">
      <w:pPr>
        <w:pStyle w:val="VCAAworksheetinstructionslist1"/>
        <w:contextualSpacing/>
        <w:rPr>
          <w:b w:val="0"/>
          <w:bCs/>
        </w:rPr>
      </w:pPr>
      <w:r w:rsidRPr="00D565D6">
        <w:rPr>
          <w:b w:val="0"/>
          <w:bCs/>
        </w:rPr>
        <w:t>2.</w:t>
      </w:r>
      <w:r w:rsidRPr="00D565D6">
        <w:rPr>
          <w:b w:val="0"/>
          <w:bCs/>
        </w:rPr>
        <w:tab/>
        <w:t xml:space="preserve">a. </w:t>
      </w:r>
      <w:r w:rsidRPr="00D565D6">
        <w:rPr>
          <w:b w:val="0"/>
          <w:bCs/>
        </w:rPr>
        <w:tab/>
        <w:t>$2622</w:t>
      </w:r>
    </w:p>
    <w:p w14:paraId="15C75C2B" w14:textId="77777777" w:rsidR="00FC057B" w:rsidRPr="00D565D6" w:rsidRDefault="00FC057B" w:rsidP="00FC057B">
      <w:pPr>
        <w:pStyle w:val="VCAAworksheetinstructionslist1"/>
        <w:contextualSpacing/>
        <w:rPr>
          <w:b w:val="0"/>
          <w:bCs/>
        </w:rPr>
      </w:pPr>
      <w:r w:rsidRPr="00D565D6">
        <w:rPr>
          <w:b w:val="0"/>
          <w:bCs/>
        </w:rPr>
        <w:tab/>
        <w:t xml:space="preserve">b. </w:t>
      </w:r>
      <w:r w:rsidRPr="00D565D6">
        <w:rPr>
          <w:b w:val="0"/>
          <w:bCs/>
        </w:rPr>
        <w:tab/>
        <w:t>$15,167</w:t>
      </w:r>
    </w:p>
    <w:p w14:paraId="1C279AC4" w14:textId="77777777" w:rsidR="00FC057B" w:rsidRPr="00D565D6" w:rsidRDefault="00FC057B" w:rsidP="00FC057B">
      <w:pPr>
        <w:pStyle w:val="VCAAworksheetinstructionslist1"/>
        <w:contextualSpacing/>
        <w:rPr>
          <w:b w:val="0"/>
          <w:bCs/>
        </w:rPr>
      </w:pPr>
      <w:r w:rsidRPr="00D565D6">
        <w:rPr>
          <w:b w:val="0"/>
          <w:bCs/>
        </w:rPr>
        <w:tab/>
        <w:t>c.</w:t>
      </w:r>
      <w:r w:rsidRPr="00D565D6">
        <w:rPr>
          <w:b w:val="0"/>
          <w:bCs/>
        </w:rPr>
        <w:tab/>
        <w:t>$65,167</w:t>
      </w:r>
    </w:p>
    <w:p w14:paraId="36690D12" w14:textId="77777777" w:rsidR="00FC057B" w:rsidRPr="00D565D6" w:rsidRDefault="00FC057B" w:rsidP="00FC057B">
      <w:pPr>
        <w:pStyle w:val="VCAAworksheetinstructionslist1"/>
        <w:contextualSpacing/>
        <w:rPr>
          <w:b w:val="0"/>
          <w:bCs/>
        </w:rPr>
      </w:pPr>
      <w:r w:rsidRPr="00D565D6">
        <w:rPr>
          <w:b w:val="0"/>
          <w:bCs/>
        </w:rPr>
        <w:t>10.</w:t>
      </w:r>
      <w:r w:rsidRPr="00D565D6">
        <w:rPr>
          <w:b w:val="0"/>
          <w:bCs/>
        </w:rPr>
        <w:tab/>
        <w:t>a.</w:t>
      </w:r>
      <w:r w:rsidRPr="00D565D6">
        <w:rPr>
          <w:b w:val="0"/>
          <w:bCs/>
        </w:rPr>
        <w:tab/>
        <w:t>GST = $100</w:t>
      </w:r>
    </w:p>
    <w:p w14:paraId="77274A65" w14:textId="31228248" w:rsidR="00FC057B" w:rsidRPr="00D565D6" w:rsidRDefault="00FC057B" w:rsidP="00FC057B">
      <w:pPr>
        <w:pStyle w:val="VCAAworksheetinstructionslist1"/>
        <w:contextualSpacing/>
        <w:rPr>
          <w:b w:val="0"/>
          <w:bCs/>
        </w:rPr>
      </w:pPr>
      <w:r w:rsidRPr="00D565D6">
        <w:rPr>
          <w:b w:val="0"/>
          <w:bCs/>
        </w:rPr>
        <w:tab/>
        <w:t>b.</w:t>
      </w:r>
      <w:r w:rsidRPr="00D565D6">
        <w:rPr>
          <w:b w:val="0"/>
          <w:bCs/>
        </w:rPr>
        <w:tab/>
        <w:t>Jane = 0.2%, Scarlett = 0.13%</w:t>
      </w:r>
    </w:p>
    <w:p w14:paraId="395E033F" w14:textId="77777777" w:rsidR="00FC057B" w:rsidRPr="00D565D6" w:rsidRDefault="00FC057B" w:rsidP="00FC057B">
      <w:pPr>
        <w:pStyle w:val="VCAAworksheetinstructionslist1"/>
        <w:contextualSpacing/>
        <w:rPr>
          <w:b w:val="0"/>
          <w:bCs/>
        </w:rPr>
      </w:pPr>
      <w:r w:rsidRPr="00D565D6">
        <w:rPr>
          <w:b w:val="0"/>
          <w:bCs/>
        </w:rPr>
        <w:t>11.</w:t>
      </w:r>
      <w:r w:rsidRPr="00D565D6">
        <w:rPr>
          <w:b w:val="0"/>
          <w:bCs/>
        </w:rPr>
        <w:tab/>
        <w:t>a.</w:t>
      </w:r>
      <w:r w:rsidRPr="00D565D6">
        <w:rPr>
          <w:b w:val="0"/>
          <w:bCs/>
        </w:rPr>
        <w:tab/>
        <w:t>GST = $1700</w:t>
      </w:r>
    </w:p>
    <w:p w14:paraId="66AF59C8" w14:textId="13ECBF6D" w:rsidR="00FC057B" w:rsidRPr="00D565D6" w:rsidRDefault="00FC057B" w:rsidP="00FC057B">
      <w:pPr>
        <w:pStyle w:val="VCAAworksheetinstructionslist1"/>
        <w:contextualSpacing/>
        <w:rPr>
          <w:b w:val="0"/>
          <w:bCs/>
        </w:rPr>
      </w:pPr>
      <w:r w:rsidRPr="00D565D6">
        <w:rPr>
          <w:b w:val="0"/>
          <w:bCs/>
        </w:rPr>
        <w:tab/>
        <w:t>b.</w:t>
      </w:r>
      <w:r w:rsidRPr="00D565D6">
        <w:rPr>
          <w:b w:val="0"/>
          <w:bCs/>
        </w:rPr>
        <w:tab/>
        <w:t>Ted = 2%, Arthur = 1.38%</w:t>
      </w:r>
    </w:p>
    <w:p w14:paraId="16BB90ED" w14:textId="77777777" w:rsidR="002B6B71" w:rsidRPr="00D565D6" w:rsidRDefault="002B6B71">
      <w:pPr>
        <w:rPr>
          <w:rFonts w:ascii="Arial" w:hAnsi="Arial" w:cs="Arial"/>
          <w:b/>
          <w:sz w:val="20"/>
          <w:szCs w:val="20"/>
          <w:lang w:val="en-AU" w:eastAsia="en-AU"/>
        </w:rPr>
      </w:pPr>
      <w:r w:rsidRPr="00D565D6">
        <w:rPr>
          <w:lang w:val="en-AU"/>
        </w:rPr>
        <w:br w:type="page"/>
      </w:r>
    </w:p>
    <w:p w14:paraId="70143BF3" w14:textId="52C2D03D" w:rsidR="00FC057B" w:rsidRPr="00D565D6" w:rsidRDefault="00FC057B" w:rsidP="00440568">
      <w:pPr>
        <w:pStyle w:val="VCAAHeading4"/>
        <w:rPr>
          <w:lang w:val="en-AU"/>
        </w:rPr>
      </w:pPr>
      <w:r w:rsidRPr="00D565D6">
        <w:rPr>
          <w:lang w:val="en-AU"/>
        </w:rPr>
        <w:lastRenderedPageBreak/>
        <w:t>Answers to Worksheet C: Calculating income tax in Australia</w:t>
      </w:r>
    </w:p>
    <w:p w14:paraId="534CC180" w14:textId="59C272DA" w:rsidR="00FC057B" w:rsidRPr="00D565D6" w:rsidRDefault="00FC057B" w:rsidP="00FC057B">
      <w:pPr>
        <w:pStyle w:val="VCAAworksheetinstructionslist2"/>
        <w:ind w:left="0" w:firstLine="0"/>
        <w:rPr>
          <w:b w:val="0"/>
          <w:bCs/>
        </w:rPr>
      </w:pPr>
      <w:r w:rsidRPr="00D565D6">
        <w:rPr>
          <w:b w:val="0"/>
          <w:bCs/>
        </w:rPr>
        <w:t>1.</w:t>
      </w:r>
      <w:r w:rsidRPr="00D565D6">
        <w:rPr>
          <w:b w:val="0"/>
          <w:bCs/>
        </w:rPr>
        <w:tab/>
        <w:t>a.</w:t>
      </w:r>
      <w:r w:rsidRPr="00D565D6">
        <w:rPr>
          <w:b w:val="0"/>
          <w:bCs/>
        </w:rPr>
        <w:tab/>
        <w:t>$80,000 = $16</w:t>
      </w:r>
      <w:r w:rsidR="00695506" w:rsidRPr="00D565D6">
        <w:rPr>
          <w:b w:val="0"/>
          <w:bCs/>
        </w:rPr>
        <w:t>,</w:t>
      </w:r>
      <w:r w:rsidRPr="00D565D6">
        <w:rPr>
          <w:b w:val="0"/>
          <w:bCs/>
        </w:rPr>
        <w:t>467</w:t>
      </w:r>
    </w:p>
    <w:p w14:paraId="42A83ED1" w14:textId="77777777" w:rsidR="00FC057B" w:rsidRPr="00D565D6" w:rsidRDefault="00FC057B" w:rsidP="00FC057B">
      <w:pPr>
        <w:pStyle w:val="VCAAworksheetinstructionslist2"/>
        <w:rPr>
          <w:b w:val="0"/>
          <w:bCs/>
        </w:rPr>
      </w:pPr>
      <w:r w:rsidRPr="00D565D6">
        <w:rPr>
          <w:b w:val="0"/>
          <w:bCs/>
        </w:rPr>
        <w:t>b.</w:t>
      </w:r>
      <w:r w:rsidRPr="00D565D6">
        <w:rPr>
          <w:b w:val="0"/>
          <w:bCs/>
        </w:rPr>
        <w:tab/>
        <w:t>$126,000 = $31,687</w:t>
      </w:r>
    </w:p>
    <w:p w14:paraId="4B7EA04E" w14:textId="77777777" w:rsidR="00FC057B" w:rsidRPr="00D565D6" w:rsidRDefault="00FC057B" w:rsidP="00FC057B">
      <w:pPr>
        <w:pStyle w:val="VCAAworksheetinstructionslist2"/>
        <w:rPr>
          <w:b w:val="0"/>
          <w:bCs/>
        </w:rPr>
      </w:pPr>
      <w:r w:rsidRPr="00D565D6">
        <w:rPr>
          <w:b w:val="0"/>
          <w:bCs/>
        </w:rPr>
        <w:t>c.</w:t>
      </w:r>
      <w:r w:rsidRPr="00D565D6">
        <w:rPr>
          <w:b w:val="0"/>
          <w:bCs/>
        </w:rPr>
        <w:tab/>
        <w:t>$250,000 = $83,167</w:t>
      </w:r>
    </w:p>
    <w:p w14:paraId="53D8BC02" w14:textId="77777777" w:rsidR="00FC057B" w:rsidRPr="00D565D6" w:rsidRDefault="00FC057B" w:rsidP="00FC057B">
      <w:pPr>
        <w:pStyle w:val="VCAAworksheetinstructionslist2"/>
        <w:rPr>
          <w:b w:val="0"/>
          <w:bCs/>
        </w:rPr>
      </w:pPr>
      <w:r w:rsidRPr="00D565D6">
        <w:rPr>
          <w:b w:val="0"/>
          <w:bCs/>
        </w:rPr>
        <w:t>d.</w:t>
      </w:r>
      <w:r w:rsidRPr="00D565D6">
        <w:rPr>
          <w:b w:val="0"/>
          <w:bCs/>
        </w:rPr>
        <w:tab/>
        <w:t>$65,000 = $11,592</w:t>
      </w:r>
    </w:p>
    <w:p w14:paraId="3CB1733E" w14:textId="77777777" w:rsidR="00FC057B" w:rsidRPr="00D565D6" w:rsidRDefault="00FC057B" w:rsidP="00FC057B">
      <w:pPr>
        <w:pStyle w:val="VCAAworksheetinstructionslist2"/>
        <w:ind w:left="0" w:firstLine="0"/>
        <w:rPr>
          <w:b w:val="0"/>
          <w:bCs/>
        </w:rPr>
      </w:pPr>
      <w:r w:rsidRPr="00D565D6">
        <w:rPr>
          <w:b w:val="0"/>
          <w:bCs/>
        </w:rPr>
        <w:t>2.</w:t>
      </w:r>
      <w:r w:rsidRPr="00D565D6">
        <w:rPr>
          <w:b w:val="0"/>
          <w:bCs/>
        </w:rPr>
        <w:tab/>
        <w:t>a.</w:t>
      </w:r>
      <w:r w:rsidRPr="00D565D6">
        <w:rPr>
          <w:b w:val="0"/>
          <w:bCs/>
        </w:rPr>
        <w:tab/>
        <w:t>$535,888 = $211,816</w:t>
      </w:r>
    </w:p>
    <w:p w14:paraId="7E9ED52E" w14:textId="13BD03CB" w:rsidR="00FC057B" w:rsidRPr="00D565D6" w:rsidRDefault="00FC057B" w:rsidP="00FC057B">
      <w:pPr>
        <w:pStyle w:val="VCAAworksheetinstructionslist2"/>
        <w:rPr>
          <w:b w:val="0"/>
          <w:bCs/>
        </w:rPr>
      </w:pPr>
      <w:r w:rsidRPr="00D565D6">
        <w:rPr>
          <w:b w:val="0"/>
          <w:bCs/>
        </w:rPr>
        <w:t>b.</w:t>
      </w:r>
      <w:r w:rsidRPr="00D565D6">
        <w:rPr>
          <w:b w:val="0"/>
          <w:bCs/>
        </w:rPr>
        <w:tab/>
        <w:t>$28,104 = $1882</w:t>
      </w:r>
    </w:p>
    <w:p w14:paraId="2E6546BD" w14:textId="77777777" w:rsidR="00FC057B" w:rsidRPr="00D565D6" w:rsidRDefault="00FC057B" w:rsidP="00FC057B">
      <w:pPr>
        <w:pStyle w:val="VCAAworksheetinstructionslist2"/>
        <w:rPr>
          <w:b w:val="0"/>
          <w:bCs/>
        </w:rPr>
      </w:pPr>
      <w:r w:rsidRPr="00D565D6">
        <w:rPr>
          <w:b w:val="0"/>
          <w:bCs/>
        </w:rPr>
        <w:t>c.</w:t>
      </w:r>
      <w:r w:rsidRPr="00D565D6">
        <w:rPr>
          <w:b w:val="0"/>
          <w:bCs/>
        </w:rPr>
        <w:tab/>
        <w:t>$100,993 = $23,289</w:t>
      </w:r>
    </w:p>
    <w:p w14:paraId="25B4F4AB" w14:textId="4FE5EC1E" w:rsidR="00FC057B" w:rsidRPr="00D565D6" w:rsidRDefault="00FC057B" w:rsidP="006938F9">
      <w:pPr>
        <w:pStyle w:val="VCAAworksheetinstructionslist2"/>
        <w:rPr>
          <w:b w:val="0"/>
          <w:bCs/>
        </w:rPr>
      </w:pPr>
      <w:r w:rsidRPr="00D565D6">
        <w:rPr>
          <w:b w:val="0"/>
          <w:bCs/>
        </w:rPr>
        <w:t>d.</w:t>
      </w:r>
      <w:r w:rsidRPr="00D565D6">
        <w:rPr>
          <w:b w:val="0"/>
          <w:bCs/>
        </w:rPr>
        <w:tab/>
        <w:t>$984,067 = $413,497</w:t>
      </w:r>
    </w:p>
    <w:p w14:paraId="5CC027C6" w14:textId="77777777" w:rsidR="002B6B71" w:rsidRPr="00D565D6" w:rsidRDefault="002B6B71">
      <w:pPr>
        <w:rPr>
          <w:rFonts w:ascii="Arial" w:hAnsi="Arial" w:cs="Arial"/>
          <w:color w:val="0F7EB4"/>
          <w:sz w:val="48"/>
          <w:szCs w:val="40"/>
          <w:lang w:val="en-AU"/>
        </w:rPr>
      </w:pPr>
      <w:r w:rsidRPr="00D565D6">
        <w:rPr>
          <w:lang w:val="en-AU"/>
        </w:rPr>
        <w:br w:type="page"/>
      </w:r>
    </w:p>
    <w:p w14:paraId="5CFEA9E3" w14:textId="509AC68E" w:rsidR="00706B32" w:rsidRPr="00D565D6" w:rsidRDefault="00FC3D38" w:rsidP="008401F7">
      <w:pPr>
        <w:pStyle w:val="VCAAHeading2"/>
        <w:rPr>
          <w:lang w:val="en-AU"/>
        </w:rPr>
      </w:pPr>
      <w:bookmarkStart w:id="11" w:name="_Toc65407322"/>
      <w:r w:rsidRPr="00D565D6">
        <w:rPr>
          <w:lang w:val="en-AU"/>
        </w:rPr>
        <w:lastRenderedPageBreak/>
        <w:t xml:space="preserve">Activity </w:t>
      </w:r>
      <w:r w:rsidR="00BF36C8" w:rsidRPr="00D565D6">
        <w:rPr>
          <w:lang w:val="en-AU"/>
        </w:rPr>
        <w:t>5:</w:t>
      </w:r>
      <w:r w:rsidRPr="00D565D6">
        <w:rPr>
          <w:lang w:val="en-AU"/>
        </w:rPr>
        <w:t xml:space="preserve"> Is taxation ever fair?</w:t>
      </w:r>
      <w:bookmarkEnd w:id="11"/>
    </w:p>
    <w:p w14:paraId="7DC37CFC" w14:textId="7CD79B11" w:rsidR="00FC3D38" w:rsidRPr="00D565D6" w:rsidRDefault="00B113BF" w:rsidP="0063188E">
      <w:pPr>
        <w:pStyle w:val="VCAAbody"/>
        <w:rPr>
          <w:lang w:val="en-AU"/>
        </w:rPr>
      </w:pPr>
      <w:r w:rsidRPr="00D565D6">
        <w:rPr>
          <w:lang w:val="en-AU"/>
        </w:rPr>
        <w:t>Students participate</w:t>
      </w:r>
      <w:r w:rsidR="00FC3D38" w:rsidRPr="00D565D6">
        <w:rPr>
          <w:lang w:val="en-AU"/>
        </w:rPr>
        <w:t xml:space="preserve"> in a class discussion about the fairness of taxation in Australia. Use the following talking points as discussion stimulus</w:t>
      </w:r>
      <w:r w:rsidRPr="00D565D6">
        <w:rPr>
          <w:lang w:val="en-AU"/>
        </w:rPr>
        <w:t>.</w:t>
      </w:r>
      <w:r w:rsidR="008F685A" w:rsidRPr="00D565D6">
        <w:rPr>
          <w:lang w:val="en-AU"/>
        </w:rPr>
        <w:t xml:space="preserve"> Students could do further research to find examples and more information about the talking points.</w:t>
      </w:r>
      <w:r w:rsidRPr="00D565D6">
        <w:rPr>
          <w:lang w:val="en-AU"/>
        </w:rPr>
        <w:t xml:space="preserve"> Questions for students are included in bold.</w:t>
      </w:r>
    </w:p>
    <w:p w14:paraId="1ABFE8A2" w14:textId="3EF0A084" w:rsidR="00FC3D38" w:rsidRPr="00D565D6" w:rsidRDefault="00FC3D38" w:rsidP="0063188E">
      <w:pPr>
        <w:pStyle w:val="VCAAbullet"/>
        <w:rPr>
          <w:i/>
          <w:u w:val="single"/>
        </w:rPr>
      </w:pPr>
      <w:r w:rsidRPr="00D565D6">
        <w:t xml:space="preserve">Certain community organisations are exempt from income tax and some low-income individuals do not have to pay income tax. </w:t>
      </w:r>
      <w:r w:rsidRPr="00D565D6">
        <w:rPr>
          <w:b/>
          <w:bCs/>
          <w:iCs/>
        </w:rPr>
        <w:t>Why would this happen? Is this fair?</w:t>
      </w:r>
    </w:p>
    <w:p w14:paraId="4F4C5EB9" w14:textId="304AB08F" w:rsidR="00FC3D38" w:rsidRPr="00D565D6" w:rsidRDefault="00FC3D38" w:rsidP="0063188E">
      <w:pPr>
        <w:pStyle w:val="VCAAbullet"/>
      </w:pPr>
      <w:r w:rsidRPr="00D565D6">
        <w:t xml:space="preserve">Some people believe that certain </w:t>
      </w:r>
      <w:r w:rsidR="007D752E" w:rsidRPr="00D565D6">
        <w:t>methods</w:t>
      </w:r>
      <w:r w:rsidRPr="00D565D6">
        <w:t xml:space="preserve"> of taxation, such as GST</w:t>
      </w:r>
      <w:r w:rsidR="000259BD" w:rsidRPr="00D565D6">
        <w:t>,</w:t>
      </w:r>
      <w:r w:rsidR="00DD0494" w:rsidRPr="00D565D6">
        <w:t xml:space="preserve"> </w:t>
      </w:r>
      <w:r w:rsidRPr="00D565D6">
        <w:t xml:space="preserve">are unfair because </w:t>
      </w:r>
      <w:r w:rsidR="000259BD" w:rsidRPr="00D565D6">
        <w:t xml:space="preserve">people are </w:t>
      </w:r>
      <w:r w:rsidRPr="00D565D6">
        <w:t>charge</w:t>
      </w:r>
      <w:r w:rsidR="000259BD" w:rsidRPr="00D565D6">
        <w:t>d</w:t>
      </w:r>
      <w:r w:rsidRPr="00D565D6">
        <w:t xml:space="preserve"> the same amount regardless of</w:t>
      </w:r>
      <w:r w:rsidR="00DD0494" w:rsidRPr="00D565D6">
        <w:t xml:space="preserve"> </w:t>
      </w:r>
      <w:r w:rsidR="000259BD" w:rsidRPr="00D565D6">
        <w:t>their</w:t>
      </w:r>
      <w:r w:rsidRPr="00D565D6">
        <w:t xml:space="preserve"> income or capacity to pay.</w:t>
      </w:r>
      <w:r w:rsidRPr="00D565D6">
        <w:rPr>
          <w:b/>
          <w:bCs/>
        </w:rPr>
        <w:t xml:space="preserve"> Is this fair? Which taxes fall </w:t>
      </w:r>
      <w:r w:rsidR="00460D25" w:rsidRPr="00D565D6">
        <w:rPr>
          <w:b/>
          <w:bCs/>
        </w:rPr>
        <w:t>into</w:t>
      </w:r>
      <w:r w:rsidRPr="00D565D6">
        <w:rPr>
          <w:b/>
          <w:bCs/>
        </w:rPr>
        <w:t xml:space="preserve"> this category?</w:t>
      </w:r>
      <w:r w:rsidRPr="00D565D6">
        <w:t xml:space="preserve"> </w:t>
      </w:r>
    </w:p>
    <w:p w14:paraId="3FDAD12C" w14:textId="20E1F31C" w:rsidR="00FC3D38" w:rsidRPr="00D565D6" w:rsidRDefault="00FC3D38" w:rsidP="0063188E">
      <w:pPr>
        <w:pStyle w:val="VCAAbullet"/>
        <w:rPr>
          <w:i/>
          <w:u w:val="single"/>
        </w:rPr>
      </w:pPr>
      <w:r w:rsidRPr="00D565D6">
        <w:t>Some people believe that regressive taxes are not always unfair, because several types of taxes are levied on what are known as luxury items</w:t>
      </w:r>
      <w:r w:rsidR="00B113BF" w:rsidRPr="00D565D6">
        <w:t>,</w:t>
      </w:r>
      <w:r w:rsidRPr="00D565D6">
        <w:t xml:space="preserve"> which are usually only bought by wealthier taxpayers</w:t>
      </w:r>
      <w:r w:rsidR="00B113BF" w:rsidRPr="00D565D6">
        <w:t>, f</w:t>
      </w:r>
      <w:r w:rsidRPr="00D565D6">
        <w:t>or example</w:t>
      </w:r>
      <w:r w:rsidR="00B113BF" w:rsidRPr="00D565D6">
        <w:t>,</w:t>
      </w:r>
      <w:r w:rsidRPr="00D565D6">
        <w:t xml:space="preserve"> the tax that is levied on luxury cars. This results in wealthier people paying more in tax because they are usually who makes these types of purchases.</w:t>
      </w:r>
      <w:r w:rsidR="00DD0494" w:rsidRPr="00D565D6">
        <w:t xml:space="preserve"> </w:t>
      </w:r>
      <w:r w:rsidRPr="00D565D6">
        <w:rPr>
          <w:b/>
          <w:bCs/>
          <w:iCs/>
        </w:rPr>
        <w:t xml:space="preserve">What is your opinion </w:t>
      </w:r>
      <w:r w:rsidR="00D77CA1" w:rsidRPr="00D565D6">
        <w:rPr>
          <w:b/>
          <w:bCs/>
          <w:iCs/>
        </w:rPr>
        <w:t xml:space="preserve">on this </w:t>
      </w:r>
      <w:r w:rsidRPr="00D565D6">
        <w:rPr>
          <w:b/>
          <w:bCs/>
          <w:iCs/>
        </w:rPr>
        <w:t>and why?</w:t>
      </w:r>
    </w:p>
    <w:p w14:paraId="48976963" w14:textId="15D94526" w:rsidR="00FC3D38" w:rsidRPr="00D565D6" w:rsidRDefault="00FC3D38" w:rsidP="0063188E">
      <w:pPr>
        <w:pStyle w:val="VCAAbullet"/>
      </w:pPr>
      <w:r w:rsidRPr="00D565D6">
        <w:t>Some taxes are designed to discourage people from purchasing specific goods or services</w:t>
      </w:r>
      <w:r w:rsidR="00B113BF" w:rsidRPr="00D565D6">
        <w:t>,</w:t>
      </w:r>
      <w:r w:rsidRPr="00D565D6">
        <w:t xml:space="preserve"> by making these more expensive. Taxes on the sale of tobacco and alcohol fall </w:t>
      </w:r>
      <w:r w:rsidR="00460D25" w:rsidRPr="00D565D6">
        <w:t>into</w:t>
      </w:r>
      <w:r w:rsidRPr="00D565D6">
        <w:t xml:space="preserve"> this category. Fuel taxes are also designed to encourage people to use fuel-efficient vehicles and equipment. </w:t>
      </w:r>
      <w:r w:rsidRPr="00D565D6">
        <w:rPr>
          <w:b/>
          <w:bCs/>
          <w:iCs/>
        </w:rPr>
        <w:t xml:space="preserve">What is your opinion </w:t>
      </w:r>
      <w:r w:rsidR="00D77CA1" w:rsidRPr="00D565D6">
        <w:rPr>
          <w:b/>
          <w:bCs/>
          <w:iCs/>
        </w:rPr>
        <w:t>on</w:t>
      </w:r>
      <w:r w:rsidRPr="00D565D6">
        <w:rPr>
          <w:b/>
          <w:bCs/>
          <w:iCs/>
        </w:rPr>
        <w:t xml:space="preserve"> this? Why?</w:t>
      </w:r>
    </w:p>
    <w:p w14:paraId="0183993C" w14:textId="343D767F" w:rsidR="001337AB" w:rsidRPr="00D565D6" w:rsidRDefault="00FC3D38" w:rsidP="0063188E">
      <w:pPr>
        <w:pStyle w:val="VCAAbullet"/>
        <w:rPr>
          <w:i/>
          <w:u w:val="single"/>
        </w:rPr>
      </w:pPr>
      <w:r w:rsidRPr="00D565D6">
        <w:t>Some types of tax are designed to</w:t>
      </w:r>
      <w:r w:rsidR="00DD0494" w:rsidRPr="00D565D6">
        <w:t xml:space="preserve"> </w:t>
      </w:r>
      <w:r w:rsidRPr="00D565D6">
        <w:t xml:space="preserve">ensure that everyone makes a contribution towards government services used by </w:t>
      </w:r>
      <w:r w:rsidR="00D77CA1" w:rsidRPr="00D565D6">
        <w:t>the community</w:t>
      </w:r>
      <w:r w:rsidR="00B113BF" w:rsidRPr="00D565D6">
        <w:t>, f</w:t>
      </w:r>
      <w:r w:rsidRPr="00D565D6">
        <w:t>or example</w:t>
      </w:r>
      <w:r w:rsidR="00B113BF" w:rsidRPr="00D565D6">
        <w:t>,</w:t>
      </w:r>
      <w:r w:rsidRPr="00D565D6">
        <w:t xml:space="preserve"> garbage collection, th</w:t>
      </w:r>
      <w:r w:rsidR="00B113BF" w:rsidRPr="00D565D6">
        <w:t>e</w:t>
      </w:r>
      <w:r w:rsidRPr="00D565D6">
        <w:t xml:space="preserve"> building and maintenance of roads and footpaths, maintaining law and order, education and a system of justice. Money collected through taxation is used to provide many of the public goods and services we expect governments to provide. </w:t>
      </w:r>
      <w:r w:rsidRPr="00D565D6">
        <w:rPr>
          <w:b/>
          <w:bCs/>
          <w:iCs/>
        </w:rPr>
        <w:t>Should we all be expected to contribute equally to these things?</w:t>
      </w:r>
    </w:p>
    <w:p w14:paraId="060EDA93" w14:textId="1320A087" w:rsidR="00B113BF" w:rsidRPr="00D565D6" w:rsidRDefault="00B113BF" w:rsidP="0063188E">
      <w:pPr>
        <w:pStyle w:val="VCAAbody"/>
        <w:rPr>
          <w:lang w:val="en-AU"/>
        </w:rPr>
      </w:pPr>
      <w:r w:rsidRPr="00D565D6">
        <w:rPr>
          <w:lang w:val="en-AU"/>
        </w:rPr>
        <w:t>Record and display points made as the discussion proceeds, then compile a class summary</w:t>
      </w:r>
      <w:r w:rsidR="002B6B71" w:rsidRPr="00D565D6">
        <w:rPr>
          <w:lang w:val="en-AU"/>
        </w:rPr>
        <w:t xml:space="preserve"> of perspectives and reasoning</w:t>
      </w:r>
      <w:r w:rsidRPr="00D565D6">
        <w:rPr>
          <w:lang w:val="en-AU"/>
        </w:rPr>
        <w:t>.</w:t>
      </w:r>
    </w:p>
    <w:p w14:paraId="08FA937A" w14:textId="77777777" w:rsidR="00BF36C8" w:rsidRPr="00D565D6" w:rsidRDefault="00BF36C8" w:rsidP="00440568">
      <w:pPr>
        <w:rPr>
          <w:lang w:val="en-AU"/>
        </w:rPr>
      </w:pPr>
    </w:p>
    <w:p w14:paraId="4A1AB971" w14:textId="77777777" w:rsidR="00BF36C8" w:rsidRPr="00D565D6" w:rsidRDefault="00BF36C8" w:rsidP="00440568">
      <w:pPr>
        <w:rPr>
          <w:lang w:val="en-AU"/>
        </w:rPr>
      </w:pPr>
      <w:r w:rsidRPr="00D565D6">
        <w:rPr>
          <w:lang w:val="en-AU"/>
        </w:rPr>
        <w:br w:type="page"/>
      </w:r>
    </w:p>
    <w:p w14:paraId="4091E409" w14:textId="2A68C097" w:rsidR="00515765" w:rsidRPr="00D565D6" w:rsidRDefault="00BF36C8" w:rsidP="008401F7">
      <w:pPr>
        <w:pStyle w:val="VCAAHeading2"/>
        <w:rPr>
          <w:lang w:val="en-AU"/>
        </w:rPr>
      </w:pPr>
      <w:bookmarkStart w:id="12" w:name="_Toc65407323"/>
      <w:r w:rsidRPr="00D565D6">
        <w:rPr>
          <w:lang w:val="en-AU"/>
        </w:rPr>
        <w:lastRenderedPageBreak/>
        <w:t xml:space="preserve">Activity 6: </w:t>
      </w:r>
      <w:r w:rsidR="00515765" w:rsidRPr="00D565D6">
        <w:rPr>
          <w:lang w:val="en-AU"/>
        </w:rPr>
        <w:t xml:space="preserve">Review and </w:t>
      </w:r>
      <w:r w:rsidR="00945D83" w:rsidRPr="00D565D6">
        <w:rPr>
          <w:lang w:val="en-AU"/>
        </w:rPr>
        <w:t>reflect</w:t>
      </w:r>
      <w:bookmarkEnd w:id="12"/>
    </w:p>
    <w:p w14:paraId="12CBD4A6" w14:textId="2DF6FDF3" w:rsidR="00FC3D38" w:rsidRPr="00D565D6" w:rsidRDefault="00FC3D38" w:rsidP="005968DF">
      <w:pPr>
        <w:pStyle w:val="VCAAbody"/>
        <w:rPr>
          <w:lang w:val="en-AU"/>
        </w:rPr>
      </w:pPr>
      <w:r w:rsidRPr="00D565D6">
        <w:rPr>
          <w:lang w:val="en-AU"/>
        </w:rPr>
        <w:t>Students complete an extended response in workbooks to the following questions</w:t>
      </w:r>
      <w:r w:rsidR="00E33AC4" w:rsidRPr="00D565D6">
        <w:rPr>
          <w:lang w:val="en-AU"/>
        </w:rPr>
        <w:t>,</w:t>
      </w:r>
      <w:r w:rsidRPr="00D565D6">
        <w:rPr>
          <w:lang w:val="en-AU"/>
        </w:rPr>
        <w:t xml:space="preserve"> based on the discussion of different taxes in Session 1 and the class discussion</w:t>
      </w:r>
      <w:r w:rsidR="00E33AC4" w:rsidRPr="00D565D6">
        <w:rPr>
          <w:lang w:val="en-AU"/>
        </w:rPr>
        <w:t>s</w:t>
      </w:r>
      <w:r w:rsidRPr="00D565D6">
        <w:rPr>
          <w:lang w:val="en-AU"/>
        </w:rPr>
        <w:t xml:space="preserve">. </w:t>
      </w:r>
      <w:r w:rsidR="00BF36C8" w:rsidRPr="00D565D6">
        <w:rPr>
          <w:lang w:val="en-AU"/>
        </w:rPr>
        <w:t>This activity could be used as a summative or formative assessment.</w:t>
      </w:r>
    </w:p>
    <w:p w14:paraId="30A9A472" w14:textId="77777777" w:rsidR="00FC3D38" w:rsidRPr="00D565D6" w:rsidRDefault="00FC3D38" w:rsidP="005968DF">
      <w:pPr>
        <w:pStyle w:val="VCAAbullet"/>
        <w:rPr>
          <w:lang w:val="en-AU"/>
        </w:rPr>
      </w:pPr>
      <w:r w:rsidRPr="00D565D6">
        <w:rPr>
          <w:lang w:val="en-AU"/>
        </w:rPr>
        <w:t>Are all the taxes paid by Australians fair?</w:t>
      </w:r>
    </w:p>
    <w:p w14:paraId="77166F78" w14:textId="0FB119E1" w:rsidR="00FC3D38" w:rsidRPr="00D565D6" w:rsidRDefault="00FC3D38" w:rsidP="005968DF">
      <w:pPr>
        <w:pStyle w:val="VCAAbullet"/>
        <w:rPr>
          <w:lang w:val="en-AU"/>
        </w:rPr>
      </w:pPr>
      <w:r w:rsidRPr="00D565D6">
        <w:rPr>
          <w:lang w:val="en-AU"/>
        </w:rPr>
        <w:t xml:space="preserve">Is it fair that everyone, regardless of their income and expenses, should pay the same amount or percentage of income in tax? </w:t>
      </w:r>
    </w:p>
    <w:p w14:paraId="32BF486E" w14:textId="77777777" w:rsidR="00FC3D38" w:rsidRPr="00D565D6" w:rsidRDefault="00FC3D38" w:rsidP="005968DF">
      <w:pPr>
        <w:pStyle w:val="VCAAbullet"/>
        <w:rPr>
          <w:lang w:val="en-AU"/>
        </w:rPr>
      </w:pPr>
      <w:r w:rsidRPr="00D565D6">
        <w:rPr>
          <w:lang w:val="en-AU"/>
        </w:rPr>
        <w:t xml:space="preserve">Is it fair if those who earn the most pay the most tax? Should those that earn more pay a higher percentage of their income in tax? </w:t>
      </w:r>
    </w:p>
    <w:p w14:paraId="6F4A64EC" w14:textId="77777777" w:rsidR="00FC3D38" w:rsidRPr="00D565D6" w:rsidRDefault="00FC3D38" w:rsidP="005968DF">
      <w:pPr>
        <w:pStyle w:val="VCAAbullet"/>
        <w:rPr>
          <w:lang w:val="en-AU"/>
        </w:rPr>
      </w:pPr>
      <w:r w:rsidRPr="00D565D6">
        <w:rPr>
          <w:lang w:val="en-AU"/>
        </w:rPr>
        <w:t>Should all citizens pay tax?</w:t>
      </w:r>
    </w:p>
    <w:p w14:paraId="140E9E15" w14:textId="77777777" w:rsidR="00FC3D38" w:rsidRPr="00D565D6" w:rsidRDefault="00FC3D38" w:rsidP="005968DF">
      <w:pPr>
        <w:pStyle w:val="VCAAbullet"/>
        <w:rPr>
          <w:lang w:val="en-AU"/>
        </w:rPr>
      </w:pPr>
      <w:r w:rsidRPr="00D565D6">
        <w:rPr>
          <w:lang w:val="en-AU"/>
        </w:rPr>
        <w:t>Is a higher rate of taxation always a bad thing?</w:t>
      </w:r>
    </w:p>
    <w:p w14:paraId="39EE9507" w14:textId="1AE7F02E" w:rsidR="00FC3D38" w:rsidRPr="00D565D6" w:rsidRDefault="00FC3D38" w:rsidP="005968DF">
      <w:pPr>
        <w:pStyle w:val="VCAAbullet"/>
        <w:rPr>
          <w:lang w:val="en-AU"/>
        </w:rPr>
      </w:pPr>
      <w:r w:rsidRPr="00D565D6">
        <w:rPr>
          <w:lang w:val="en-AU"/>
        </w:rPr>
        <w:t>Which groups benefit the most from higher rates of taxation? Who benefits the most when tax rates are decreased?</w:t>
      </w:r>
    </w:p>
    <w:p w14:paraId="3AB6B5FD" w14:textId="488E4A04" w:rsidR="00E33AC4" w:rsidRPr="00D565D6" w:rsidRDefault="00E33AC4" w:rsidP="00440568">
      <w:pPr>
        <w:pStyle w:val="VCAAHeading3"/>
      </w:pPr>
      <w:r w:rsidRPr="00D565D6">
        <w:t>Extension research activity</w:t>
      </w:r>
    </w:p>
    <w:p w14:paraId="3546D176" w14:textId="438F8AC6" w:rsidR="0024659D" w:rsidRPr="00D565D6" w:rsidRDefault="00FC3D38" w:rsidP="00FC3D38">
      <w:pPr>
        <w:pStyle w:val="VCAAbody"/>
        <w:rPr>
          <w:lang w:val="en-AU"/>
        </w:rPr>
      </w:pPr>
      <w:r w:rsidRPr="00D565D6">
        <w:rPr>
          <w:lang w:val="en-AU"/>
        </w:rPr>
        <w:t>Working in pairs</w:t>
      </w:r>
      <w:r w:rsidR="00E33AC4" w:rsidRPr="00D565D6">
        <w:rPr>
          <w:lang w:val="en-AU"/>
        </w:rPr>
        <w:t>,</w:t>
      </w:r>
      <w:r w:rsidRPr="00D565D6">
        <w:rPr>
          <w:lang w:val="en-AU"/>
        </w:rPr>
        <w:t xml:space="preserve"> student</w:t>
      </w:r>
      <w:r w:rsidR="00E33AC4" w:rsidRPr="00D565D6">
        <w:rPr>
          <w:lang w:val="en-AU"/>
        </w:rPr>
        <w:t>s</w:t>
      </w:r>
      <w:r w:rsidRPr="00D565D6">
        <w:rPr>
          <w:lang w:val="en-AU"/>
        </w:rPr>
        <w:t xml:space="preserve"> research </w:t>
      </w:r>
      <w:r w:rsidR="00E33AC4" w:rsidRPr="00D565D6">
        <w:rPr>
          <w:lang w:val="en-AU"/>
        </w:rPr>
        <w:t xml:space="preserve">and compare </w:t>
      </w:r>
      <w:r w:rsidRPr="00D565D6">
        <w:rPr>
          <w:lang w:val="en-AU"/>
        </w:rPr>
        <w:t xml:space="preserve">the rates of taxation </w:t>
      </w:r>
      <w:r w:rsidR="00A93928" w:rsidRPr="00D565D6">
        <w:rPr>
          <w:lang w:val="en-AU"/>
        </w:rPr>
        <w:t>in</w:t>
      </w:r>
      <w:r w:rsidRPr="00D565D6">
        <w:rPr>
          <w:lang w:val="en-AU"/>
        </w:rPr>
        <w:t xml:space="preserve"> different countries. A study could then be done comparing the public goods and services offered in these countries. Suggested countries to compare </w:t>
      </w:r>
      <w:r w:rsidR="00A93928" w:rsidRPr="00D565D6">
        <w:rPr>
          <w:lang w:val="en-AU"/>
        </w:rPr>
        <w:t xml:space="preserve">are </w:t>
      </w:r>
      <w:r w:rsidRPr="00D565D6">
        <w:rPr>
          <w:lang w:val="en-AU"/>
        </w:rPr>
        <w:t>Australia</w:t>
      </w:r>
      <w:r w:rsidR="005F57A1" w:rsidRPr="00D565D6">
        <w:rPr>
          <w:lang w:val="en-AU"/>
        </w:rPr>
        <w:t>;</w:t>
      </w:r>
      <w:r w:rsidRPr="00D565D6">
        <w:rPr>
          <w:lang w:val="en-AU"/>
        </w:rPr>
        <w:t xml:space="preserve"> an EU nation such as France or Germany</w:t>
      </w:r>
      <w:r w:rsidR="005F57A1" w:rsidRPr="00D565D6">
        <w:rPr>
          <w:lang w:val="en-AU"/>
        </w:rPr>
        <w:t>;</w:t>
      </w:r>
      <w:r w:rsidRPr="00D565D6">
        <w:rPr>
          <w:lang w:val="en-AU"/>
        </w:rPr>
        <w:t xml:space="preserve"> USA</w:t>
      </w:r>
      <w:r w:rsidR="005F57A1" w:rsidRPr="00D565D6">
        <w:rPr>
          <w:lang w:val="en-AU"/>
        </w:rPr>
        <w:t>;</w:t>
      </w:r>
      <w:r w:rsidRPr="00D565D6">
        <w:rPr>
          <w:lang w:val="en-AU"/>
        </w:rPr>
        <w:t xml:space="preserve"> New Zealand</w:t>
      </w:r>
      <w:r w:rsidR="005F57A1" w:rsidRPr="00D565D6">
        <w:rPr>
          <w:lang w:val="en-AU"/>
        </w:rPr>
        <w:t>;</w:t>
      </w:r>
      <w:r w:rsidRPr="00D565D6">
        <w:rPr>
          <w:lang w:val="en-AU"/>
        </w:rPr>
        <w:t xml:space="preserve"> and Japan. </w:t>
      </w:r>
      <w:r w:rsidR="00E33AC4" w:rsidRPr="00D565D6">
        <w:rPr>
          <w:lang w:val="en-AU"/>
        </w:rPr>
        <w:t>Students could c</w:t>
      </w:r>
      <w:r w:rsidRPr="00D565D6">
        <w:rPr>
          <w:lang w:val="en-AU"/>
        </w:rPr>
        <w:t xml:space="preserve">onsider which country </w:t>
      </w:r>
      <w:r w:rsidR="00E33AC4" w:rsidRPr="00D565D6">
        <w:rPr>
          <w:lang w:val="en-AU"/>
        </w:rPr>
        <w:t>they</w:t>
      </w:r>
      <w:r w:rsidRPr="00D565D6">
        <w:rPr>
          <w:lang w:val="en-AU"/>
        </w:rPr>
        <w:t xml:space="preserve"> </w:t>
      </w:r>
      <w:r w:rsidR="00A93928" w:rsidRPr="00D565D6">
        <w:rPr>
          <w:lang w:val="en-AU"/>
        </w:rPr>
        <w:t xml:space="preserve">would </w:t>
      </w:r>
      <w:r w:rsidRPr="00D565D6">
        <w:rPr>
          <w:lang w:val="en-AU"/>
        </w:rPr>
        <w:t>rather live in and why</w:t>
      </w:r>
      <w:r w:rsidR="00820BBA" w:rsidRPr="00D565D6">
        <w:rPr>
          <w:lang w:val="en-AU"/>
        </w:rPr>
        <w:t>.</w:t>
      </w:r>
      <w:r w:rsidRPr="00D565D6">
        <w:rPr>
          <w:lang w:val="en-AU"/>
        </w:rPr>
        <w:t xml:space="preserve"> Would </w:t>
      </w:r>
      <w:r w:rsidR="00E33AC4" w:rsidRPr="00D565D6">
        <w:rPr>
          <w:lang w:val="en-AU"/>
        </w:rPr>
        <w:t>they</w:t>
      </w:r>
      <w:r w:rsidRPr="00D565D6">
        <w:rPr>
          <w:lang w:val="en-AU"/>
        </w:rPr>
        <w:t xml:space="preserve"> rather pay </w:t>
      </w:r>
      <w:r w:rsidR="00A93928" w:rsidRPr="00D565D6">
        <w:rPr>
          <w:lang w:val="en-AU"/>
        </w:rPr>
        <w:t xml:space="preserve">a </w:t>
      </w:r>
      <w:r w:rsidRPr="00D565D6">
        <w:rPr>
          <w:lang w:val="en-AU"/>
        </w:rPr>
        <w:t xml:space="preserve">higher </w:t>
      </w:r>
      <w:r w:rsidR="00820BBA" w:rsidRPr="00D565D6">
        <w:rPr>
          <w:lang w:val="en-AU"/>
        </w:rPr>
        <w:t xml:space="preserve">rate of </w:t>
      </w:r>
      <w:r w:rsidRPr="00D565D6">
        <w:rPr>
          <w:lang w:val="en-AU"/>
        </w:rPr>
        <w:t>taxation and receive free</w:t>
      </w:r>
      <w:r w:rsidR="00820BBA" w:rsidRPr="00D565D6">
        <w:rPr>
          <w:lang w:val="en-AU"/>
        </w:rPr>
        <w:t>/discounted</w:t>
      </w:r>
      <w:r w:rsidRPr="00D565D6">
        <w:rPr>
          <w:lang w:val="en-AU"/>
        </w:rPr>
        <w:t xml:space="preserve"> university education, childcare and more generous social services</w:t>
      </w:r>
      <w:r w:rsidR="00E33AC4" w:rsidRPr="00D565D6">
        <w:rPr>
          <w:lang w:val="en-AU"/>
        </w:rPr>
        <w:t>?</w:t>
      </w:r>
    </w:p>
    <w:p w14:paraId="1A43827B" w14:textId="77777777" w:rsidR="00E33AC4" w:rsidRPr="00D565D6" w:rsidRDefault="00E33AC4">
      <w:pPr>
        <w:rPr>
          <w:rFonts w:ascii="Arial" w:hAnsi="Arial" w:cs="Arial"/>
          <w:color w:val="0F7EB4"/>
          <w:sz w:val="48"/>
          <w:szCs w:val="40"/>
          <w:lang w:val="en-AU"/>
        </w:rPr>
      </w:pPr>
      <w:r w:rsidRPr="00D565D6">
        <w:rPr>
          <w:lang w:val="en-AU"/>
        </w:rPr>
        <w:br w:type="page"/>
      </w:r>
    </w:p>
    <w:p w14:paraId="53586243" w14:textId="49590160" w:rsidR="00E74A45" w:rsidRPr="00D565D6" w:rsidRDefault="00932A9A" w:rsidP="008401F7">
      <w:pPr>
        <w:pStyle w:val="VCAAHeading1"/>
        <w:rPr>
          <w:lang w:val="en-AU"/>
        </w:rPr>
      </w:pPr>
      <w:bookmarkStart w:id="13" w:name="_Toc65407324"/>
      <w:r w:rsidRPr="00D565D6">
        <w:rPr>
          <w:lang w:val="en-AU"/>
        </w:rPr>
        <w:lastRenderedPageBreak/>
        <w:t>Session 3</w:t>
      </w:r>
      <w:r w:rsidR="000342E9" w:rsidRPr="00D565D6">
        <w:rPr>
          <w:lang w:val="en-AU"/>
        </w:rPr>
        <w:t>:</w:t>
      </w:r>
      <w:r w:rsidR="00E74A45" w:rsidRPr="00D565D6">
        <w:rPr>
          <w:lang w:val="en-AU"/>
        </w:rPr>
        <w:t xml:space="preserve"> </w:t>
      </w:r>
      <w:r w:rsidRPr="00D565D6">
        <w:rPr>
          <w:lang w:val="en-AU"/>
        </w:rPr>
        <w:t>Tax returns</w:t>
      </w:r>
      <w:bookmarkEnd w:id="13"/>
    </w:p>
    <w:p w14:paraId="6578E97C" w14:textId="0C378046" w:rsidR="00932A9A" w:rsidRPr="00D565D6" w:rsidRDefault="00932A9A" w:rsidP="00476C18">
      <w:pPr>
        <w:pStyle w:val="VCAAHeading2"/>
        <w:rPr>
          <w:lang w:val="en-AU"/>
        </w:rPr>
      </w:pPr>
      <w:bookmarkStart w:id="14" w:name="_Toc65407325"/>
      <w:r w:rsidRPr="00D565D6">
        <w:rPr>
          <w:lang w:val="en-AU"/>
        </w:rPr>
        <w:t>Introduction</w:t>
      </w:r>
      <w:bookmarkEnd w:id="14"/>
      <w:r w:rsidRPr="00D565D6">
        <w:rPr>
          <w:lang w:val="en-AU"/>
        </w:rPr>
        <w:t xml:space="preserve"> </w:t>
      </w:r>
    </w:p>
    <w:p w14:paraId="6AA22365" w14:textId="1F0B2703" w:rsidR="00932A9A" w:rsidRPr="00D565D6" w:rsidRDefault="00640670" w:rsidP="00932A9A">
      <w:pPr>
        <w:pStyle w:val="VCAAbody"/>
        <w:rPr>
          <w:lang w:val="en-AU"/>
        </w:rPr>
      </w:pPr>
      <w:r w:rsidRPr="00D565D6">
        <w:rPr>
          <w:lang w:val="en-AU"/>
        </w:rPr>
        <w:t>Everyone who</w:t>
      </w:r>
      <w:r w:rsidR="0047611F" w:rsidRPr="00D565D6">
        <w:rPr>
          <w:lang w:val="en-AU"/>
        </w:rPr>
        <w:t xml:space="preserve"> earn</w:t>
      </w:r>
      <w:r w:rsidRPr="00D565D6">
        <w:rPr>
          <w:lang w:val="en-AU"/>
        </w:rPr>
        <w:t>s</w:t>
      </w:r>
      <w:r w:rsidR="0047611F" w:rsidRPr="00D565D6">
        <w:rPr>
          <w:lang w:val="en-AU"/>
        </w:rPr>
        <w:t xml:space="preserve"> income</w:t>
      </w:r>
      <w:r w:rsidRPr="00D565D6">
        <w:rPr>
          <w:lang w:val="en-AU"/>
        </w:rPr>
        <w:t xml:space="preserve"> in Australia</w:t>
      </w:r>
      <w:r w:rsidR="001B123F" w:rsidRPr="00D565D6">
        <w:rPr>
          <w:lang w:val="en-AU"/>
        </w:rPr>
        <w:t xml:space="preserve"> </w:t>
      </w:r>
      <w:r w:rsidRPr="00D565D6">
        <w:rPr>
          <w:lang w:val="en-AU"/>
        </w:rPr>
        <w:t>is</w:t>
      </w:r>
      <w:r w:rsidR="00932A9A" w:rsidRPr="00D565D6">
        <w:rPr>
          <w:lang w:val="en-AU"/>
        </w:rPr>
        <w:t xml:space="preserve"> required to lodge an annual income tax return with the Australian Taxation Office</w:t>
      </w:r>
      <w:r w:rsidR="0047611F" w:rsidRPr="00D565D6">
        <w:rPr>
          <w:lang w:val="en-AU"/>
        </w:rPr>
        <w:t xml:space="preserve"> (ATO)</w:t>
      </w:r>
      <w:r w:rsidR="00932A9A" w:rsidRPr="00D565D6">
        <w:rPr>
          <w:lang w:val="en-AU"/>
        </w:rPr>
        <w:t xml:space="preserve">. A tax return needs to be completed at the end of each financial year. </w:t>
      </w:r>
      <w:r w:rsidR="0063188E">
        <w:rPr>
          <w:lang w:val="en-AU"/>
        </w:rPr>
        <w:t>The financial year in Australia</w:t>
      </w:r>
      <w:r w:rsidR="00932A9A" w:rsidRPr="00D565D6">
        <w:rPr>
          <w:lang w:val="en-AU"/>
        </w:rPr>
        <w:t xml:space="preserve"> goes from </w:t>
      </w:r>
      <w:r w:rsidR="000E6C0B" w:rsidRPr="00D565D6">
        <w:rPr>
          <w:lang w:val="en-AU"/>
        </w:rPr>
        <w:t xml:space="preserve">1 </w:t>
      </w:r>
      <w:r w:rsidR="00932A9A" w:rsidRPr="00D565D6">
        <w:rPr>
          <w:lang w:val="en-AU"/>
        </w:rPr>
        <w:t xml:space="preserve">July to </w:t>
      </w:r>
      <w:r w:rsidR="000E6C0B" w:rsidRPr="00D565D6">
        <w:rPr>
          <w:lang w:val="en-AU"/>
        </w:rPr>
        <w:t xml:space="preserve">30 </w:t>
      </w:r>
      <w:r w:rsidR="00932A9A" w:rsidRPr="00D565D6">
        <w:rPr>
          <w:lang w:val="en-AU"/>
        </w:rPr>
        <w:t>June.</w:t>
      </w:r>
    </w:p>
    <w:p w14:paraId="1DAA9654" w14:textId="75BD09ED" w:rsidR="00B837F7" w:rsidRPr="00D565D6" w:rsidRDefault="00932A9A" w:rsidP="00932A9A">
      <w:pPr>
        <w:pStyle w:val="VCAAbody"/>
        <w:rPr>
          <w:lang w:val="en-AU"/>
        </w:rPr>
      </w:pPr>
      <w:r w:rsidRPr="00D565D6">
        <w:rPr>
          <w:lang w:val="en-AU"/>
        </w:rPr>
        <w:t>A tax return shows how much income a person received and the amount of tax paid on that income for the financial year. Once a tax return is lodged</w:t>
      </w:r>
      <w:r w:rsidR="0047611F" w:rsidRPr="00D565D6">
        <w:rPr>
          <w:lang w:val="en-AU"/>
        </w:rPr>
        <w:t xml:space="preserve"> and processed</w:t>
      </w:r>
      <w:r w:rsidR="00E34DC6" w:rsidRPr="00D565D6">
        <w:rPr>
          <w:lang w:val="en-AU"/>
        </w:rPr>
        <w:t>,</w:t>
      </w:r>
      <w:r w:rsidRPr="00D565D6">
        <w:rPr>
          <w:lang w:val="en-AU"/>
        </w:rPr>
        <w:t xml:space="preserve"> the ATO send</w:t>
      </w:r>
      <w:r w:rsidR="00640670" w:rsidRPr="00D565D6">
        <w:rPr>
          <w:lang w:val="en-AU"/>
        </w:rPr>
        <w:t>s</w:t>
      </w:r>
      <w:r w:rsidRPr="00D565D6">
        <w:rPr>
          <w:lang w:val="en-AU"/>
        </w:rPr>
        <w:t xml:space="preserve"> a Notice of Assessment</w:t>
      </w:r>
      <w:r w:rsidR="000E6C0B" w:rsidRPr="00D565D6">
        <w:rPr>
          <w:lang w:val="en-AU"/>
        </w:rPr>
        <w:t>,</w:t>
      </w:r>
      <w:r w:rsidRPr="00D565D6">
        <w:rPr>
          <w:lang w:val="en-AU"/>
        </w:rPr>
        <w:t xml:space="preserve"> which either provides</w:t>
      </w:r>
      <w:r w:rsidR="00640670" w:rsidRPr="00D565D6">
        <w:rPr>
          <w:lang w:val="en-AU"/>
        </w:rPr>
        <w:t xml:space="preserve"> notice of</w:t>
      </w:r>
      <w:r w:rsidRPr="00D565D6">
        <w:rPr>
          <w:lang w:val="en-AU"/>
        </w:rPr>
        <w:t xml:space="preserve"> a refund of tax paid </w:t>
      </w:r>
      <w:r w:rsidR="006938F9" w:rsidRPr="00D565D6">
        <w:rPr>
          <w:lang w:val="en-AU"/>
        </w:rPr>
        <w:t xml:space="preserve">(if a person has been taxed a higher amount than needed, or if they claimed deductions on their income) </w:t>
      </w:r>
      <w:r w:rsidRPr="00D565D6">
        <w:rPr>
          <w:lang w:val="en-AU"/>
        </w:rPr>
        <w:t xml:space="preserve">or a notice to pay additional unpaid taxes. </w:t>
      </w:r>
      <w:r w:rsidR="006938F9" w:rsidRPr="00D565D6">
        <w:rPr>
          <w:lang w:val="en-AU"/>
        </w:rPr>
        <w:t>Note, a</w:t>
      </w:r>
      <w:r w:rsidR="00B837F7" w:rsidRPr="00D565D6">
        <w:rPr>
          <w:lang w:val="en-AU"/>
        </w:rPr>
        <w:t xml:space="preserve"> person who earns an inconsistent amount each week or month will be charged income tax on their total annual income</w:t>
      </w:r>
      <w:r w:rsidR="006938F9" w:rsidRPr="00D565D6">
        <w:rPr>
          <w:lang w:val="en-AU"/>
        </w:rPr>
        <w:t>, which may result in a higher rate of tax being taken from their pay than needed at the end of the financial year</w:t>
      </w:r>
      <w:r w:rsidR="00B837F7" w:rsidRPr="00D565D6">
        <w:rPr>
          <w:lang w:val="en-AU"/>
        </w:rPr>
        <w:t>.</w:t>
      </w:r>
      <w:r w:rsidR="006938F9" w:rsidRPr="00D565D6">
        <w:rPr>
          <w:lang w:val="en-AU"/>
        </w:rPr>
        <w:t xml:space="preserve"> </w:t>
      </w:r>
      <w:r w:rsidR="006938F9" w:rsidRPr="00D565D6">
        <w:rPr>
          <w:shd w:val="clear" w:color="auto" w:fill="FFFFFF"/>
          <w:lang w:val="en-AU"/>
        </w:rPr>
        <w:t xml:space="preserve">A tax </w:t>
      </w:r>
      <w:r w:rsidR="006938F9" w:rsidRPr="00D565D6">
        <w:rPr>
          <w:rStyle w:val="Emphasis"/>
          <w:i w:val="0"/>
          <w:iCs w:val="0"/>
          <w:shd w:val="clear" w:color="auto" w:fill="FFFFFF"/>
          <w:lang w:val="en-AU"/>
        </w:rPr>
        <w:t>deduction</w:t>
      </w:r>
      <w:r w:rsidR="006938F9" w:rsidRPr="00D565D6">
        <w:rPr>
          <w:shd w:val="clear" w:color="auto" w:fill="FFFFFF"/>
          <w:lang w:val="en-AU"/>
        </w:rPr>
        <w:t> is an expense that can be subtracted from a taxpayer's total/gross income to reduce the amount subject to </w:t>
      </w:r>
      <w:r w:rsidR="006938F9" w:rsidRPr="00D565D6">
        <w:rPr>
          <w:rStyle w:val="Emphasis"/>
          <w:i w:val="0"/>
          <w:iCs w:val="0"/>
          <w:shd w:val="clear" w:color="auto" w:fill="FFFFFF"/>
          <w:lang w:val="en-AU"/>
        </w:rPr>
        <w:t>tax</w:t>
      </w:r>
      <w:r w:rsidR="006938F9" w:rsidRPr="00D565D6">
        <w:rPr>
          <w:shd w:val="clear" w:color="auto" w:fill="FFFFFF"/>
          <w:lang w:val="en-AU"/>
        </w:rPr>
        <w:t>.</w:t>
      </w:r>
    </w:p>
    <w:p w14:paraId="6934C25D" w14:textId="1E57C771" w:rsidR="00932A9A" w:rsidRPr="00D565D6" w:rsidRDefault="00932A9A" w:rsidP="00932A9A">
      <w:pPr>
        <w:pStyle w:val="VCAAbody"/>
        <w:rPr>
          <w:lang w:val="en-AU"/>
        </w:rPr>
      </w:pPr>
      <w:r w:rsidRPr="00D565D6">
        <w:rPr>
          <w:lang w:val="en-AU"/>
        </w:rPr>
        <w:t>A tax return can be lodged</w:t>
      </w:r>
      <w:r w:rsidR="00DD0494" w:rsidRPr="00D565D6">
        <w:rPr>
          <w:lang w:val="en-AU"/>
        </w:rPr>
        <w:t xml:space="preserve"> </w:t>
      </w:r>
      <w:r w:rsidRPr="00D565D6">
        <w:rPr>
          <w:lang w:val="en-AU"/>
        </w:rPr>
        <w:t>by a taxpayer directly online via the ATO website. It may also be completed by a tax agent for a fee.</w:t>
      </w:r>
    </w:p>
    <w:p w14:paraId="3DAED102" w14:textId="1BF15B76" w:rsidR="00932A9A" w:rsidRPr="00D565D6" w:rsidRDefault="00932A9A" w:rsidP="00440568">
      <w:pPr>
        <w:pStyle w:val="VCAAHeading3"/>
      </w:pPr>
      <w:r w:rsidRPr="00D565D6">
        <w:t xml:space="preserve">Overview of </w:t>
      </w:r>
      <w:r w:rsidR="000342E9" w:rsidRPr="00D565D6">
        <w:t>Session 3</w:t>
      </w:r>
      <w:r w:rsidRPr="00D565D6">
        <w:t xml:space="preserve"> activities </w:t>
      </w:r>
    </w:p>
    <w:p w14:paraId="76950567" w14:textId="77777777" w:rsidR="00932A9A" w:rsidRPr="00D565D6" w:rsidRDefault="00932A9A" w:rsidP="00440568">
      <w:pPr>
        <w:pStyle w:val="VCAAHeading4"/>
        <w:rPr>
          <w:lang w:val="en-AU"/>
        </w:rPr>
      </w:pPr>
      <w:r w:rsidRPr="00D565D6">
        <w:rPr>
          <w:lang w:val="en-AU"/>
        </w:rPr>
        <w:t>Timing</w:t>
      </w:r>
      <w:r w:rsidRPr="00D565D6">
        <w:rPr>
          <w:lang w:val="en-AU"/>
        </w:rPr>
        <w:tab/>
      </w:r>
    </w:p>
    <w:p w14:paraId="4DFD2BCA" w14:textId="77777777" w:rsidR="00932A9A" w:rsidRPr="00D565D6" w:rsidRDefault="00932A9A" w:rsidP="00932A9A">
      <w:pPr>
        <w:pStyle w:val="VCAAbody"/>
        <w:rPr>
          <w:lang w:val="en-AU"/>
        </w:rPr>
      </w:pPr>
      <w:r w:rsidRPr="00D565D6">
        <w:rPr>
          <w:lang w:val="en-AU"/>
        </w:rPr>
        <w:t>Approx. 60–90 minutes total</w:t>
      </w:r>
    </w:p>
    <w:p w14:paraId="0485C977" w14:textId="77777777" w:rsidR="00932A9A" w:rsidRPr="00D565D6" w:rsidRDefault="00932A9A" w:rsidP="00440568">
      <w:pPr>
        <w:pStyle w:val="VCAAHeading4"/>
        <w:rPr>
          <w:lang w:val="en-AU"/>
        </w:rPr>
      </w:pPr>
      <w:r w:rsidRPr="00D565D6">
        <w:rPr>
          <w:lang w:val="en-AU"/>
        </w:rPr>
        <w:t>Links to the Victorian Curriculum F–10</w:t>
      </w:r>
    </w:p>
    <w:p w14:paraId="1B8E8EFC" w14:textId="77777777" w:rsidR="00932A9A" w:rsidRPr="00D565D6" w:rsidRDefault="00932A9A" w:rsidP="00440568">
      <w:pPr>
        <w:pStyle w:val="VCAAHeading5"/>
        <w:rPr>
          <w:lang w:val="en-AU"/>
        </w:rPr>
      </w:pPr>
      <w:r w:rsidRPr="00D565D6">
        <w:rPr>
          <w:lang w:val="en-AU"/>
        </w:rPr>
        <w:t>Relevant Economics and Business Levels 9 and 10 achievement standard extract</w:t>
      </w:r>
    </w:p>
    <w:p w14:paraId="4710083A" w14:textId="54714DC0" w:rsidR="00932A9A" w:rsidRPr="00D565D6" w:rsidRDefault="006938F9" w:rsidP="0047611F">
      <w:pPr>
        <w:pStyle w:val="VCAAbody"/>
        <w:rPr>
          <w:lang w:val="en-AU" w:eastAsia="en-AU"/>
        </w:rPr>
      </w:pPr>
      <w:r w:rsidRPr="00D565D6">
        <w:rPr>
          <w:lang w:val="en-AU" w:eastAsia="en-AU"/>
        </w:rPr>
        <w:t xml:space="preserve">… </w:t>
      </w:r>
      <w:r w:rsidR="00B837F7" w:rsidRPr="00D565D6">
        <w:rPr>
          <w:lang w:val="en-AU"/>
        </w:rPr>
        <w:t>generate</w:t>
      </w:r>
      <w:r w:rsidR="00B837F7" w:rsidRPr="00D565D6">
        <w:rPr>
          <w:lang w:val="en-AU" w:eastAsia="en-AU"/>
        </w:rPr>
        <w:t xml:space="preserve"> alternative responses</w:t>
      </w:r>
      <w:r w:rsidRPr="00D565D6">
        <w:rPr>
          <w:lang w:val="en-AU" w:eastAsia="en-AU"/>
        </w:rPr>
        <w:t xml:space="preserve"> </w:t>
      </w:r>
      <w:r w:rsidR="00C5473C" w:rsidRPr="00D565D6">
        <w:rPr>
          <w:lang w:val="en-AU" w:eastAsia="en-AU"/>
        </w:rPr>
        <w:t>…</w:t>
      </w:r>
      <w:r w:rsidRPr="00D565D6">
        <w:rPr>
          <w:lang w:val="en-AU" w:eastAsia="en-AU"/>
        </w:rPr>
        <w:t xml:space="preserve"> </w:t>
      </w:r>
      <w:r w:rsidR="00C5473C" w:rsidRPr="00D565D6">
        <w:rPr>
          <w:lang w:val="en-AU" w:eastAsia="en-AU"/>
        </w:rPr>
        <w:t>using cost benefit analysis and appropriate criteria to propose and justify a course of action</w:t>
      </w:r>
      <w:r w:rsidRPr="00D565D6">
        <w:rPr>
          <w:lang w:val="en-AU" w:eastAsia="en-AU"/>
        </w:rPr>
        <w:t>.</w:t>
      </w:r>
    </w:p>
    <w:p w14:paraId="4D187921" w14:textId="77777777" w:rsidR="00932A9A" w:rsidRPr="00D565D6" w:rsidRDefault="00932A9A" w:rsidP="00440568">
      <w:pPr>
        <w:pStyle w:val="VCAAHeading5"/>
        <w:rPr>
          <w:lang w:val="en-AU"/>
        </w:rPr>
      </w:pPr>
      <w:r w:rsidRPr="00D565D6">
        <w:rPr>
          <w:lang w:val="en-AU"/>
        </w:rPr>
        <w:t>Relevant Economics and Business Levels 9 and 10 content description</w:t>
      </w:r>
    </w:p>
    <w:p w14:paraId="74881FBD" w14:textId="67E2DD65" w:rsidR="00932A9A" w:rsidRPr="00D565D6" w:rsidRDefault="00932A9A">
      <w:pPr>
        <w:pStyle w:val="VCAAbullet"/>
        <w:rPr>
          <w:shd w:val="clear" w:color="auto" w:fill="FFFFFF"/>
          <w:lang w:val="en-AU"/>
        </w:rPr>
      </w:pPr>
      <w:r w:rsidRPr="00D565D6">
        <w:rPr>
          <w:shd w:val="clear" w:color="auto" w:fill="FFFFFF"/>
          <w:lang w:val="en-AU"/>
        </w:rPr>
        <w:t>Generate a range of viable options, taking into account multiple perspectives, using simple cost-benefit analysis to recommend and justify a course of action, and predict the intended and unintended consequences of economic and business decisions.</w:t>
      </w:r>
      <w:r w:rsidR="00E34DC6" w:rsidRPr="00D565D6">
        <w:rPr>
          <w:shd w:val="clear" w:color="auto" w:fill="FFFFFF"/>
          <w:lang w:val="en-AU"/>
        </w:rPr>
        <w:t xml:space="preserve"> (</w:t>
      </w:r>
      <w:hyperlink r:id="rId30" w:history="1">
        <w:r w:rsidR="00E34DC6" w:rsidRPr="00D565D6">
          <w:rPr>
            <w:rStyle w:val="Hyperlink"/>
            <w:shd w:val="clear" w:color="auto" w:fill="FFFFFF"/>
            <w:lang w:val="en-AU"/>
          </w:rPr>
          <w:t>VCEBE028</w:t>
        </w:r>
      </w:hyperlink>
      <w:r w:rsidR="00E34DC6" w:rsidRPr="00D565D6">
        <w:rPr>
          <w:shd w:val="clear" w:color="auto" w:fill="FFFFFF"/>
          <w:lang w:val="en-AU"/>
        </w:rPr>
        <w:t>)</w:t>
      </w:r>
    </w:p>
    <w:p w14:paraId="253682FC" w14:textId="77777777" w:rsidR="00932A9A" w:rsidRPr="00D565D6" w:rsidRDefault="00932A9A" w:rsidP="00440568">
      <w:pPr>
        <w:pStyle w:val="VCAAHeading4"/>
        <w:rPr>
          <w:lang w:val="en-AU"/>
        </w:rPr>
      </w:pPr>
      <w:r w:rsidRPr="00D565D6">
        <w:rPr>
          <w:lang w:val="en-AU"/>
        </w:rPr>
        <w:t>Learning intentions</w:t>
      </w:r>
    </w:p>
    <w:p w14:paraId="374BB19F" w14:textId="77777777" w:rsidR="00932A9A" w:rsidRPr="00D565D6" w:rsidRDefault="00932A9A" w:rsidP="00932A9A">
      <w:pPr>
        <w:pStyle w:val="VCAAbody"/>
        <w:rPr>
          <w:lang w:val="en-AU"/>
        </w:rPr>
      </w:pPr>
      <w:r w:rsidRPr="00D565D6">
        <w:rPr>
          <w:lang w:val="en-AU"/>
        </w:rPr>
        <w:t>Students will be able to:</w:t>
      </w:r>
    </w:p>
    <w:p w14:paraId="4F9261B5" w14:textId="00FFA6FC" w:rsidR="004D4DF7" w:rsidRPr="00D565D6" w:rsidRDefault="008C592D" w:rsidP="005968DF">
      <w:pPr>
        <w:pStyle w:val="VCAAbullet"/>
        <w:rPr>
          <w:rFonts w:eastAsiaTheme="minorEastAsia"/>
          <w:lang w:val="en-AU"/>
        </w:rPr>
      </w:pPr>
      <w:r w:rsidRPr="00D565D6">
        <w:rPr>
          <w:rFonts w:eastAsiaTheme="minorEastAsia"/>
          <w:lang w:val="en-AU"/>
        </w:rPr>
        <w:t>u</w:t>
      </w:r>
      <w:r w:rsidR="004D4DF7" w:rsidRPr="00D565D6">
        <w:rPr>
          <w:rFonts w:eastAsiaTheme="minorEastAsia"/>
          <w:lang w:val="en-AU"/>
        </w:rPr>
        <w:t>nderstand the function of a tax file number</w:t>
      </w:r>
    </w:p>
    <w:p w14:paraId="3DBB414F" w14:textId="582F418E" w:rsidR="004D4DF7" w:rsidRPr="00D565D6" w:rsidRDefault="008C592D" w:rsidP="005968DF">
      <w:pPr>
        <w:pStyle w:val="VCAAbullet"/>
        <w:rPr>
          <w:rFonts w:eastAsiaTheme="minorEastAsia"/>
          <w:lang w:val="en-AU"/>
        </w:rPr>
      </w:pPr>
      <w:r w:rsidRPr="00D565D6">
        <w:rPr>
          <w:rFonts w:eastAsiaTheme="minorEastAsia"/>
          <w:lang w:val="en-AU"/>
        </w:rPr>
        <w:t>u</w:t>
      </w:r>
      <w:r w:rsidR="004D4DF7" w:rsidRPr="00D565D6">
        <w:rPr>
          <w:rFonts w:eastAsiaTheme="minorEastAsia"/>
          <w:lang w:val="en-AU"/>
        </w:rPr>
        <w:t>nderstand how to calculate and determine assessable income</w:t>
      </w:r>
    </w:p>
    <w:p w14:paraId="53C54465" w14:textId="0AD42C65" w:rsidR="004D4DF7" w:rsidRPr="00D565D6" w:rsidRDefault="008C592D" w:rsidP="005968DF">
      <w:pPr>
        <w:pStyle w:val="VCAAbullet"/>
        <w:rPr>
          <w:rFonts w:eastAsiaTheme="minorEastAsia"/>
          <w:lang w:val="en-AU"/>
        </w:rPr>
      </w:pPr>
      <w:r w:rsidRPr="00D565D6">
        <w:rPr>
          <w:rFonts w:eastAsiaTheme="minorEastAsia"/>
          <w:lang w:val="en-AU"/>
        </w:rPr>
        <w:t>u</w:t>
      </w:r>
      <w:r w:rsidR="004D4DF7" w:rsidRPr="00D565D6">
        <w:rPr>
          <w:rFonts w:eastAsiaTheme="minorEastAsia"/>
          <w:lang w:val="en-AU"/>
        </w:rPr>
        <w:t>nderstand what tax deductions are and how to determine relevant deductions</w:t>
      </w:r>
      <w:r w:rsidRPr="00D565D6">
        <w:rPr>
          <w:rFonts w:eastAsiaTheme="minorEastAsia"/>
          <w:lang w:val="en-AU"/>
        </w:rPr>
        <w:t>.</w:t>
      </w:r>
    </w:p>
    <w:p w14:paraId="1876611B" w14:textId="77777777" w:rsidR="00093498" w:rsidRPr="00D565D6" w:rsidRDefault="00093498">
      <w:pPr>
        <w:rPr>
          <w:rFonts w:ascii="Arial" w:hAnsi="Arial" w:cs="Arial"/>
          <w:b/>
          <w:sz w:val="24"/>
          <w:szCs w:val="32"/>
          <w:lang w:val="en-AU" w:eastAsia="en-AU"/>
        </w:rPr>
      </w:pPr>
      <w:r w:rsidRPr="00D565D6">
        <w:rPr>
          <w:lang w:val="en-AU"/>
        </w:rPr>
        <w:br w:type="page"/>
      </w:r>
    </w:p>
    <w:p w14:paraId="2DFBC0B4" w14:textId="0D7339A0" w:rsidR="00932A9A" w:rsidRPr="00D565D6" w:rsidRDefault="00932A9A" w:rsidP="00440568">
      <w:pPr>
        <w:pStyle w:val="VCAAHeading4"/>
        <w:rPr>
          <w:lang w:val="en-AU"/>
        </w:rPr>
      </w:pPr>
      <w:r w:rsidRPr="00D565D6">
        <w:rPr>
          <w:lang w:val="en-AU"/>
        </w:rPr>
        <w:lastRenderedPageBreak/>
        <w:t>Teacher resources and preparation</w:t>
      </w:r>
    </w:p>
    <w:p w14:paraId="2E1C8345" w14:textId="205BFA28" w:rsidR="00932A9A" w:rsidRPr="00D565D6" w:rsidRDefault="00932A9A">
      <w:pPr>
        <w:pStyle w:val="VCAAbullet"/>
        <w:rPr>
          <w:lang w:val="en-AU"/>
        </w:rPr>
      </w:pPr>
      <w:r w:rsidRPr="00D565D6">
        <w:rPr>
          <w:lang w:val="en-AU"/>
        </w:rPr>
        <w:t>The following student worksheets have been provided in</w:t>
      </w:r>
      <w:r w:rsidRPr="00D565D6">
        <w:rPr>
          <w:rFonts w:eastAsia="SimSun"/>
          <w:lang w:val="en-AU"/>
        </w:rPr>
        <w:t xml:space="preserve"> the accompanying Financial literacy – </w:t>
      </w:r>
      <w:r w:rsidR="00C5473C" w:rsidRPr="00D565D6">
        <w:rPr>
          <w:rFonts w:eastAsia="SimSun"/>
          <w:lang w:val="en-AU"/>
        </w:rPr>
        <w:t>Taxation</w:t>
      </w:r>
      <w:r w:rsidRPr="00D565D6">
        <w:rPr>
          <w:rFonts w:eastAsia="SimSun"/>
          <w:lang w:val="en-AU"/>
        </w:rPr>
        <w:t xml:space="preserve"> </w:t>
      </w:r>
      <w:r w:rsidR="007634B5">
        <w:rPr>
          <w:rFonts w:eastAsia="SimSun"/>
          <w:lang w:val="en-AU"/>
        </w:rPr>
        <w:t>resource</w:t>
      </w:r>
      <w:r w:rsidRPr="00D565D6">
        <w:rPr>
          <w:rFonts w:eastAsia="SimSun"/>
          <w:lang w:val="en-AU"/>
        </w:rPr>
        <w:t>s document.</w:t>
      </w:r>
    </w:p>
    <w:p w14:paraId="62CBEB4B" w14:textId="1203650F" w:rsidR="00C5473C" w:rsidRPr="00D565D6" w:rsidRDefault="00C5473C" w:rsidP="00376546">
      <w:pPr>
        <w:pStyle w:val="VCAAbulletlevel2"/>
        <w:rPr>
          <w:rFonts w:asciiTheme="minorHAnsi" w:eastAsiaTheme="minorEastAsia" w:hAnsiTheme="minorHAnsi" w:cstheme="minorBidi"/>
          <w:b/>
          <w:bCs/>
          <w:sz w:val="22"/>
          <w:lang w:val="en-AU"/>
        </w:rPr>
      </w:pPr>
      <w:r w:rsidRPr="00D565D6">
        <w:rPr>
          <w:lang w:val="en-AU"/>
        </w:rPr>
        <w:t xml:space="preserve">Worksheet D: Applying for a </w:t>
      </w:r>
      <w:r w:rsidR="00736178" w:rsidRPr="00D565D6">
        <w:rPr>
          <w:lang w:val="en-AU"/>
        </w:rPr>
        <w:t>t</w:t>
      </w:r>
      <w:r w:rsidRPr="00D565D6">
        <w:rPr>
          <w:lang w:val="en-AU"/>
        </w:rPr>
        <w:t xml:space="preserve">ax </w:t>
      </w:r>
      <w:r w:rsidR="00736178" w:rsidRPr="00D565D6">
        <w:rPr>
          <w:lang w:val="en-AU"/>
        </w:rPr>
        <w:t>f</w:t>
      </w:r>
      <w:r w:rsidRPr="00D565D6">
        <w:rPr>
          <w:lang w:val="en-AU"/>
        </w:rPr>
        <w:t xml:space="preserve">ile </w:t>
      </w:r>
      <w:r w:rsidR="00736178" w:rsidRPr="00D565D6">
        <w:rPr>
          <w:lang w:val="en-AU"/>
        </w:rPr>
        <w:t>n</w:t>
      </w:r>
      <w:r w:rsidRPr="00D565D6">
        <w:rPr>
          <w:lang w:val="en-AU"/>
        </w:rPr>
        <w:t>umber</w:t>
      </w:r>
      <w:r w:rsidRPr="00D565D6">
        <w:rPr>
          <w:webHidden/>
          <w:lang w:val="en-AU"/>
        </w:rPr>
        <w:tab/>
      </w:r>
    </w:p>
    <w:p w14:paraId="440E98DA" w14:textId="3DA74C5E" w:rsidR="00C5473C" w:rsidRPr="00D565D6" w:rsidRDefault="00C5473C" w:rsidP="00376546">
      <w:pPr>
        <w:pStyle w:val="VCAAbulletlevel2"/>
        <w:rPr>
          <w:rFonts w:asciiTheme="minorHAnsi" w:eastAsiaTheme="minorEastAsia" w:hAnsiTheme="minorHAnsi" w:cstheme="minorBidi"/>
          <w:b/>
          <w:bCs/>
          <w:sz w:val="22"/>
          <w:lang w:val="en-AU"/>
        </w:rPr>
      </w:pPr>
      <w:r w:rsidRPr="00D565D6">
        <w:rPr>
          <w:lang w:val="en-AU"/>
        </w:rPr>
        <w:t>Worksheet E: Assessable income</w:t>
      </w:r>
    </w:p>
    <w:p w14:paraId="7F0ABFA7" w14:textId="4CB78EBB" w:rsidR="00C5473C" w:rsidRPr="00D565D6" w:rsidRDefault="00C5473C" w:rsidP="00376546">
      <w:pPr>
        <w:pStyle w:val="VCAAbulletlevel2"/>
        <w:rPr>
          <w:rFonts w:asciiTheme="minorHAnsi" w:eastAsiaTheme="minorEastAsia" w:hAnsiTheme="minorHAnsi" w:cstheme="minorBidi"/>
          <w:b/>
          <w:bCs/>
          <w:sz w:val="22"/>
          <w:lang w:val="en-AU"/>
        </w:rPr>
      </w:pPr>
      <w:r w:rsidRPr="00D565D6">
        <w:rPr>
          <w:lang w:val="en-AU"/>
        </w:rPr>
        <w:t>Worksheet F: Deductions and taxable income</w:t>
      </w:r>
      <w:r w:rsidRPr="00D565D6">
        <w:rPr>
          <w:webHidden/>
          <w:lang w:val="en-AU"/>
        </w:rPr>
        <w:tab/>
      </w:r>
    </w:p>
    <w:p w14:paraId="5A676F6A" w14:textId="175B5539" w:rsidR="00C5473C" w:rsidRPr="00D565D6" w:rsidRDefault="00C5473C" w:rsidP="00376546">
      <w:pPr>
        <w:pStyle w:val="VCAAbulletlevel2"/>
        <w:rPr>
          <w:rFonts w:asciiTheme="minorHAnsi" w:eastAsiaTheme="minorEastAsia" w:hAnsiTheme="minorHAnsi" w:cstheme="minorBidi"/>
          <w:b/>
          <w:bCs/>
          <w:sz w:val="22"/>
          <w:lang w:val="en-AU"/>
        </w:rPr>
      </w:pPr>
      <w:r w:rsidRPr="00D565D6">
        <w:rPr>
          <w:lang w:val="en-AU"/>
        </w:rPr>
        <w:t>Worksheet G: Tax avoidance</w:t>
      </w:r>
      <w:r w:rsidRPr="00D565D6">
        <w:rPr>
          <w:webHidden/>
          <w:lang w:val="en-AU"/>
        </w:rPr>
        <w:tab/>
      </w:r>
    </w:p>
    <w:p w14:paraId="43A9ADE8" w14:textId="77777777" w:rsidR="00932A9A" w:rsidRPr="00D565D6" w:rsidRDefault="00932A9A">
      <w:pPr>
        <w:pStyle w:val="VCAAbullet"/>
        <w:rPr>
          <w:lang w:val="en-AU"/>
        </w:rPr>
      </w:pPr>
      <w:r w:rsidRPr="00D565D6">
        <w:rPr>
          <w:lang w:val="en-AU"/>
        </w:rPr>
        <w:t>Teachers should provide students with either hardcopy worksheets or access to worksheets online.</w:t>
      </w:r>
    </w:p>
    <w:p w14:paraId="5F81704D" w14:textId="77777777" w:rsidR="00932A9A" w:rsidRPr="00D565D6" w:rsidRDefault="00932A9A">
      <w:pPr>
        <w:pStyle w:val="VCAAbullet"/>
        <w:rPr>
          <w:lang w:val="en-AU"/>
        </w:rPr>
      </w:pPr>
      <w:r w:rsidRPr="00D565D6">
        <w:rPr>
          <w:lang w:val="en-AU"/>
        </w:rPr>
        <w:t>Students will require internet access to complete the worksheets.</w:t>
      </w:r>
    </w:p>
    <w:p w14:paraId="032D76BA" w14:textId="5F4B03D7" w:rsidR="000342E9" w:rsidRPr="00D565D6" w:rsidRDefault="001235AD" w:rsidP="000342E9">
      <w:pPr>
        <w:pStyle w:val="VCAAbullet"/>
        <w:rPr>
          <w:lang w:val="en-AU"/>
        </w:rPr>
      </w:pPr>
      <w:r w:rsidRPr="00D565D6">
        <w:rPr>
          <w:lang w:val="en-AU"/>
        </w:rPr>
        <w:t>Most activities include</w:t>
      </w:r>
      <w:r w:rsidR="000342E9" w:rsidRPr="00D565D6">
        <w:rPr>
          <w:lang w:val="en-AU"/>
        </w:rPr>
        <w:t xml:space="preserve"> a ‘Key points to be conveyed to students’ section. Teachers can decide how they want to impart this information to students – for </w:t>
      </w:r>
      <w:r w:rsidR="00460D25" w:rsidRPr="00D565D6">
        <w:rPr>
          <w:lang w:val="en-AU"/>
        </w:rPr>
        <w:t>example, they</w:t>
      </w:r>
      <w:r w:rsidR="000342E9" w:rsidRPr="00D565D6">
        <w:rPr>
          <w:lang w:val="en-AU"/>
        </w:rPr>
        <w:t xml:space="preserve"> may present some of the information a display, provide handouts or look at websites or watch some of the online resources together as class. These key points should be reinforced via class discussion before students are instructed to work on worksheets.</w:t>
      </w:r>
    </w:p>
    <w:p w14:paraId="2F86532A" w14:textId="77777777" w:rsidR="00932A9A" w:rsidRPr="00D565D6" w:rsidRDefault="00932A9A" w:rsidP="00440568">
      <w:pPr>
        <w:pStyle w:val="VCAAHeading4"/>
        <w:rPr>
          <w:lang w:val="en-AU"/>
        </w:rPr>
      </w:pPr>
      <w:r w:rsidRPr="00D565D6">
        <w:rPr>
          <w:lang w:val="en-AU"/>
        </w:rPr>
        <w:t>Student prior knowledge and skills required</w:t>
      </w:r>
    </w:p>
    <w:p w14:paraId="4F3144C1" w14:textId="1E0F2ACC" w:rsidR="00932A9A" w:rsidRPr="00D565D6" w:rsidRDefault="004D4DF7">
      <w:pPr>
        <w:pStyle w:val="VCAAbullet"/>
        <w:rPr>
          <w:lang w:val="en-AU"/>
        </w:rPr>
      </w:pPr>
      <w:r w:rsidRPr="00D565D6">
        <w:rPr>
          <w:lang w:val="en-AU"/>
        </w:rPr>
        <w:t>Understanding what tax is and how it is charged and distributed in Australia.</w:t>
      </w:r>
    </w:p>
    <w:p w14:paraId="3027796E" w14:textId="77777777" w:rsidR="00932A9A" w:rsidRPr="00D565D6" w:rsidRDefault="00932A9A" w:rsidP="00440568">
      <w:pPr>
        <w:pStyle w:val="VCAAHeading3"/>
      </w:pPr>
      <w:r w:rsidRPr="00D565D6">
        <w:t>Key terms</w:t>
      </w:r>
    </w:p>
    <w:p w14:paraId="1AF8E348" w14:textId="17DF0019" w:rsidR="004D4DF7" w:rsidRPr="00D565D6" w:rsidRDefault="004D4DF7" w:rsidP="005968DF">
      <w:pPr>
        <w:pStyle w:val="VCAAbody"/>
        <w:rPr>
          <w:lang w:val="en-AU"/>
        </w:rPr>
      </w:pPr>
      <w:r w:rsidRPr="00D565D6">
        <w:rPr>
          <w:b/>
          <w:lang w:val="en-AU"/>
        </w:rPr>
        <w:t>Assessable income</w:t>
      </w:r>
      <w:r w:rsidRPr="00D565D6">
        <w:rPr>
          <w:lang w:val="en-AU"/>
        </w:rPr>
        <w:t xml:space="preserve">: </w:t>
      </w:r>
      <w:r w:rsidR="005A7518" w:rsidRPr="00D565D6">
        <w:rPr>
          <w:lang w:val="en-AU"/>
        </w:rPr>
        <w:t>I</w:t>
      </w:r>
      <w:r w:rsidRPr="00D565D6">
        <w:rPr>
          <w:lang w:val="en-AU"/>
        </w:rPr>
        <w:t>ncome that can be taxed</w:t>
      </w:r>
      <w:r w:rsidR="005A7518" w:rsidRPr="00D565D6">
        <w:rPr>
          <w:lang w:val="en-AU"/>
        </w:rPr>
        <w:t>.</w:t>
      </w:r>
    </w:p>
    <w:p w14:paraId="5933F6BB" w14:textId="59AE8988" w:rsidR="004D4DF7" w:rsidRPr="00D565D6" w:rsidRDefault="004D4DF7" w:rsidP="005968DF">
      <w:pPr>
        <w:pStyle w:val="VCAAbody"/>
        <w:rPr>
          <w:lang w:val="en-AU"/>
        </w:rPr>
      </w:pPr>
      <w:r w:rsidRPr="00D565D6">
        <w:rPr>
          <w:b/>
          <w:lang w:val="en-AU"/>
        </w:rPr>
        <w:t>Income</w:t>
      </w:r>
      <w:r w:rsidRPr="00D565D6">
        <w:rPr>
          <w:lang w:val="en-AU"/>
        </w:rPr>
        <w:t xml:space="preserve">: </w:t>
      </w:r>
      <w:r w:rsidR="005A7518" w:rsidRPr="00D565D6">
        <w:rPr>
          <w:lang w:val="en-AU"/>
        </w:rPr>
        <w:t>M</w:t>
      </w:r>
      <w:r w:rsidRPr="00D565D6">
        <w:rPr>
          <w:lang w:val="en-AU"/>
        </w:rPr>
        <w:t>oney received, for work or through investments.</w:t>
      </w:r>
    </w:p>
    <w:p w14:paraId="398D38E7" w14:textId="270DD46D" w:rsidR="004D4DF7" w:rsidRPr="00D565D6" w:rsidRDefault="004D4DF7" w:rsidP="005968DF">
      <w:pPr>
        <w:pStyle w:val="VCAAbody"/>
        <w:rPr>
          <w:b/>
          <w:bCs/>
          <w:lang w:val="en-AU"/>
        </w:rPr>
      </w:pPr>
      <w:r w:rsidRPr="00D565D6">
        <w:rPr>
          <w:b/>
          <w:lang w:val="en-AU"/>
        </w:rPr>
        <w:t xml:space="preserve">Tax </w:t>
      </w:r>
      <w:r w:rsidR="00E34DC6" w:rsidRPr="00D565D6">
        <w:rPr>
          <w:b/>
          <w:lang w:val="en-AU"/>
        </w:rPr>
        <w:t>d</w:t>
      </w:r>
      <w:r w:rsidRPr="00D565D6">
        <w:rPr>
          <w:b/>
          <w:lang w:val="en-AU"/>
        </w:rPr>
        <w:t>eduction</w:t>
      </w:r>
      <w:r w:rsidRPr="00D565D6">
        <w:rPr>
          <w:lang w:val="en-AU"/>
        </w:rPr>
        <w:t xml:space="preserve">: </w:t>
      </w:r>
      <w:r w:rsidR="005A7518" w:rsidRPr="00D565D6">
        <w:rPr>
          <w:lang w:val="en-AU"/>
        </w:rPr>
        <w:t>A</w:t>
      </w:r>
      <w:r w:rsidRPr="00D565D6">
        <w:rPr>
          <w:lang w:val="en-AU"/>
        </w:rPr>
        <w:t>n amount that may be taken from your assessable income to reduce the amount of tax payable</w:t>
      </w:r>
      <w:r w:rsidR="005A7518" w:rsidRPr="00D565D6">
        <w:rPr>
          <w:lang w:val="en-AU"/>
        </w:rPr>
        <w:t>.</w:t>
      </w:r>
    </w:p>
    <w:p w14:paraId="4C74A59D" w14:textId="32024417" w:rsidR="00182C67" w:rsidRPr="00D565D6" w:rsidRDefault="00932A9A" w:rsidP="00182C67">
      <w:pPr>
        <w:pStyle w:val="Heading2"/>
        <w:rPr>
          <w:rFonts w:ascii="Calibri" w:eastAsia="Times New Roman" w:hAnsi="Calibri" w:cs="Calibri"/>
          <w:b w:val="0"/>
          <w:color w:val="2F5496"/>
          <w:sz w:val="32"/>
          <w:szCs w:val="32"/>
          <w:lang w:val="en-AU"/>
        </w:rPr>
      </w:pPr>
      <w:r w:rsidRPr="00D565D6">
        <w:rPr>
          <w:rFonts w:ascii="Calibri" w:eastAsia="Times New Roman" w:hAnsi="Calibri" w:cs="Calibri"/>
          <w:b w:val="0"/>
          <w:color w:val="2F5496"/>
          <w:sz w:val="32"/>
          <w:szCs w:val="32"/>
          <w:lang w:val="en-AU"/>
        </w:rPr>
        <w:br w:type="page"/>
      </w:r>
    </w:p>
    <w:p w14:paraId="730819AF" w14:textId="703F8C17" w:rsidR="00182C67" w:rsidRPr="00D565D6" w:rsidRDefault="00182C67" w:rsidP="008401F7">
      <w:pPr>
        <w:pStyle w:val="VCAAHeading2"/>
        <w:rPr>
          <w:lang w:val="en-AU"/>
        </w:rPr>
      </w:pPr>
      <w:bookmarkStart w:id="15" w:name="_Toc65407326"/>
      <w:r w:rsidRPr="00D565D6">
        <w:rPr>
          <w:lang w:val="en-AU"/>
        </w:rPr>
        <w:lastRenderedPageBreak/>
        <w:t xml:space="preserve">Activity </w:t>
      </w:r>
      <w:r w:rsidR="00BF36C8" w:rsidRPr="00D565D6">
        <w:rPr>
          <w:lang w:val="en-AU"/>
        </w:rPr>
        <w:t>7</w:t>
      </w:r>
      <w:r w:rsidRPr="00D565D6">
        <w:rPr>
          <w:lang w:val="en-AU"/>
        </w:rPr>
        <w:t xml:space="preserve">: Applying for a </w:t>
      </w:r>
      <w:r w:rsidR="00BF36C8" w:rsidRPr="00D565D6">
        <w:rPr>
          <w:lang w:val="en-AU"/>
        </w:rPr>
        <w:t>t</w:t>
      </w:r>
      <w:r w:rsidRPr="00D565D6">
        <w:rPr>
          <w:lang w:val="en-AU"/>
        </w:rPr>
        <w:t xml:space="preserve">ax </w:t>
      </w:r>
      <w:r w:rsidR="00BF36C8" w:rsidRPr="00D565D6">
        <w:rPr>
          <w:lang w:val="en-AU"/>
        </w:rPr>
        <w:t>f</w:t>
      </w:r>
      <w:r w:rsidRPr="00D565D6">
        <w:rPr>
          <w:lang w:val="en-AU"/>
        </w:rPr>
        <w:t xml:space="preserve">ile </w:t>
      </w:r>
      <w:r w:rsidR="00BF36C8" w:rsidRPr="00D565D6">
        <w:rPr>
          <w:lang w:val="en-AU"/>
        </w:rPr>
        <w:t>n</w:t>
      </w:r>
      <w:r w:rsidRPr="00D565D6">
        <w:rPr>
          <w:lang w:val="en-AU"/>
        </w:rPr>
        <w:t>umber</w:t>
      </w:r>
      <w:bookmarkEnd w:id="15"/>
    </w:p>
    <w:p w14:paraId="18CE4171" w14:textId="4D4D87D6" w:rsidR="00182C67" w:rsidRPr="00D565D6" w:rsidRDefault="00182C67" w:rsidP="005968DF">
      <w:pPr>
        <w:pStyle w:val="VCAAbody"/>
        <w:rPr>
          <w:lang w:val="en-AU"/>
        </w:rPr>
      </w:pPr>
      <w:r w:rsidRPr="00D565D6">
        <w:rPr>
          <w:lang w:val="en-AU"/>
        </w:rPr>
        <w:t>There are two essential things that must be done by all Australians</w:t>
      </w:r>
      <w:r w:rsidR="006A666A" w:rsidRPr="00D565D6">
        <w:rPr>
          <w:lang w:val="en-AU"/>
        </w:rPr>
        <w:t xml:space="preserve"> in relation to paying tax:</w:t>
      </w:r>
    </w:p>
    <w:p w14:paraId="3BB1510F" w14:textId="57B37E15" w:rsidR="00182C67" w:rsidRPr="00D565D6" w:rsidRDefault="006A666A" w:rsidP="005968DF">
      <w:pPr>
        <w:pStyle w:val="VCAAbullet"/>
        <w:rPr>
          <w:lang w:val="en-AU"/>
        </w:rPr>
      </w:pPr>
      <w:r w:rsidRPr="00D565D6">
        <w:rPr>
          <w:lang w:val="en-AU"/>
        </w:rPr>
        <w:t>a</w:t>
      </w:r>
      <w:r w:rsidR="00182C67" w:rsidRPr="00D565D6">
        <w:rPr>
          <w:lang w:val="en-AU"/>
        </w:rPr>
        <w:t xml:space="preserve">pply for </w:t>
      </w:r>
      <w:r w:rsidR="00152D92" w:rsidRPr="00D565D6">
        <w:rPr>
          <w:lang w:val="en-AU"/>
        </w:rPr>
        <w:t>a</w:t>
      </w:r>
      <w:r w:rsidR="00182C67" w:rsidRPr="00D565D6">
        <w:rPr>
          <w:lang w:val="en-AU"/>
        </w:rPr>
        <w:t xml:space="preserve"> tax file number</w:t>
      </w:r>
      <w:r w:rsidR="00152D92" w:rsidRPr="00D565D6">
        <w:rPr>
          <w:lang w:val="en-AU"/>
        </w:rPr>
        <w:t xml:space="preserve"> (TFN)</w:t>
      </w:r>
    </w:p>
    <w:p w14:paraId="1C7F9174" w14:textId="348F5485" w:rsidR="00182C67" w:rsidRPr="00D565D6" w:rsidRDefault="006A666A" w:rsidP="005968DF">
      <w:pPr>
        <w:pStyle w:val="VCAAbullet"/>
        <w:rPr>
          <w:lang w:val="en-AU"/>
        </w:rPr>
      </w:pPr>
      <w:r w:rsidRPr="00D565D6">
        <w:rPr>
          <w:lang w:val="en-AU"/>
        </w:rPr>
        <w:t>l</w:t>
      </w:r>
      <w:r w:rsidR="00182C67" w:rsidRPr="00D565D6">
        <w:rPr>
          <w:lang w:val="en-AU"/>
        </w:rPr>
        <w:t>odge a tax return</w:t>
      </w:r>
      <w:r w:rsidRPr="00D565D6">
        <w:rPr>
          <w:lang w:val="en-AU"/>
        </w:rPr>
        <w:t>.</w:t>
      </w:r>
    </w:p>
    <w:p w14:paraId="64FBE348" w14:textId="29432BD0" w:rsidR="00182C67" w:rsidRPr="00D565D6" w:rsidRDefault="00182C67" w:rsidP="005968DF">
      <w:pPr>
        <w:pStyle w:val="VCAAbody"/>
        <w:rPr>
          <w:lang w:val="en-AU"/>
        </w:rPr>
      </w:pPr>
      <w:r w:rsidRPr="00D565D6">
        <w:rPr>
          <w:lang w:val="en-AU"/>
        </w:rPr>
        <w:t>In Australia</w:t>
      </w:r>
      <w:r w:rsidR="006A666A" w:rsidRPr="00D565D6">
        <w:rPr>
          <w:lang w:val="en-AU"/>
        </w:rPr>
        <w:t>,</w:t>
      </w:r>
      <w:r w:rsidRPr="00D565D6">
        <w:rPr>
          <w:lang w:val="en-AU"/>
        </w:rPr>
        <w:t xml:space="preserve"> everyone who has ever undertaken work is required to have a </w:t>
      </w:r>
      <w:r w:rsidR="006A666A" w:rsidRPr="00D565D6">
        <w:rPr>
          <w:bCs/>
          <w:lang w:val="en-AU"/>
        </w:rPr>
        <w:t>TFN</w:t>
      </w:r>
      <w:r w:rsidRPr="00D565D6">
        <w:rPr>
          <w:bCs/>
          <w:lang w:val="en-AU"/>
        </w:rPr>
        <w:t>.</w:t>
      </w:r>
      <w:r w:rsidRPr="00D565D6">
        <w:rPr>
          <w:lang w:val="en-AU"/>
        </w:rPr>
        <w:t xml:space="preserve"> This is a unique identifier of every citizen from the Australian Taxation Office (ATO). It is made up of </w:t>
      </w:r>
      <w:r w:rsidR="006A666A" w:rsidRPr="00D565D6">
        <w:rPr>
          <w:bCs/>
          <w:lang w:val="en-AU"/>
        </w:rPr>
        <w:t>nine</w:t>
      </w:r>
      <w:r w:rsidRPr="00D565D6">
        <w:rPr>
          <w:bCs/>
          <w:lang w:val="en-AU"/>
        </w:rPr>
        <w:t xml:space="preserve"> digits.</w:t>
      </w:r>
      <w:r w:rsidRPr="00D565D6">
        <w:rPr>
          <w:lang w:val="en-AU"/>
        </w:rPr>
        <w:t xml:space="preserve"> Once </w:t>
      </w:r>
      <w:r w:rsidR="00152D92" w:rsidRPr="00D565D6">
        <w:rPr>
          <w:lang w:val="en-AU"/>
        </w:rPr>
        <w:t>someone is</w:t>
      </w:r>
      <w:r w:rsidRPr="00D565D6">
        <w:rPr>
          <w:lang w:val="en-AU"/>
        </w:rPr>
        <w:t xml:space="preserve"> issued with a TFN</w:t>
      </w:r>
      <w:r w:rsidR="006A666A" w:rsidRPr="00D565D6">
        <w:rPr>
          <w:lang w:val="en-AU"/>
        </w:rPr>
        <w:t>,</w:t>
      </w:r>
      <w:r w:rsidRPr="00D565D6">
        <w:rPr>
          <w:lang w:val="en-AU"/>
        </w:rPr>
        <w:t xml:space="preserve"> this nine</w:t>
      </w:r>
      <w:r w:rsidR="006A666A" w:rsidRPr="00D565D6">
        <w:rPr>
          <w:lang w:val="en-AU"/>
        </w:rPr>
        <w:t>-</w:t>
      </w:r>
      <w:r w:rsidRPr="00D565D6">
        <w:rPr>
          <w:lang w:val="en-AU"/>
        </w:rPr>
        <w:t xml:space="preserve">digit number remains </w:t>
      </w:r>
      <w:r w:rsidR="00152D92" w:rsidRPr="00D565D6">
        <w:rPr>
          <w:lang w:val="en-AU"/>
        </w:rPr>
        <w:t>theirs for life</w:t>
      </w:r>
      <w:r w:rsidRPr="00D565D6">
        <w:rPr>
          <w:lang w:val="en-AU"/>
        </w:rPr>
        <w:t xml:space="preserve">. </w:t>
      </w:r>
    </w:p>
    <w:p w14:paraId="6D561117" w14:textId="471D3831" w:rsidR="00182C67" w:rsidRPr="00D565D6" w:rsidRDefault="00152D92" w:rsidP="005968DF">
      <w:pPr>
        <w:pStyle w:val="VCAAbody"/>
        <w:rPr>
          <w:lang w:val="en-AU"/>
        </w:rPr>
      </w:pPr>
      <w:r w:rsidRPr="00D565D6">
        <w:rPr>
          <w:lang w:val="en-AU"/>
        </w:rPr>
        <w:t>An individual</w:t>
      </w:r>
      <w:r w:rsidR="00182C67" w:rsidRPr="00D565D6">
        <w:rPr>
          <w:lang w:val="en-AU"/>
        </w:rPr>
        <w:t xml:space="preserve"> need</w:t>
      </w:r>
      <w:r w:rsidRPr="00D565D6">
        <w:rPr>
          <w:lang w:val="en-AU"/>
        </w:rPr>
        <w:t>s</w:t>
      </w:r>
      <w:r w:rsidR="00182C67" w:rsidRPr="00D565D6">
        <w:rPr>
          <w:lang w:val="en-AU"/>
        </w:rPr>
        <w:t xml:space="preserve"> to apply for a TFN before </w:t>
      </w:r>
      <w:r w:rsidRPr="00D565D6">
        <w:rPr>
          <w:lang w:val="en-AU"/>
        </w:rPr>
        <w:t>they</w:t>
      </w:r>
      <w:r w:rsidR="00182C67" w:rsidRPr="00D565D6">
        <w:rPr>
          <w:lang w:val="en-AU"/>
        </w:rPr>
        <w:t xml:space="preserve"> start earning income and paying income tax. An employer will ask for </w:t>
      </w:r>
      <w:r w:rsidRPr="00D565D6">
        <w:rPr>
          <w:lang w:val="en-AU"/>
        </w:rPr>
        <w:t>a</w:t>
      </w:r>
      <w:r w:rsidR="00182C67" w:rsidRPr="00D565D6">
        <w:rPr>
          <w:lang w:val="en-AU"/>
        </w:rPr>
        <w:t xml:space="preserve"> TFN whenever </w:t>
      </w:r>
      <w:r w:rsidRPr="00D565D6">
        <w:rPr>
          <w:lang w:val="en-AU"/>
        </w:rPr>
        <w:t>an individual</w:t>
      </w:r>
      <w:r w:rsidR="00182C67" w:rsidRPr="00D565D6">
        <w:rPr>
          <w:lang w:val="en-AU"/>
        </w:rPr>
        <w:t xml:space="preserve"> commence</w:t>
      </w:r>
      <w:r w:rsidRPr="00D565D6">
        <w:rPr>
          <w:lang w:val="en-AU"/>
        </w:rPr>
        <w:t>s</w:t>
      </w:r>
      <w:r w:rsidR="00182C67" w:rsidRPr="00D565D6">
        <w:rPr>
          <w:lang w:val="en-AU"/>
        </w:rPr>
        <w:t xml:space="preserve"> work with them.</w:t>
      </w:r>
      <w:r w:rsidR="00F404BC" w:rsidRPr="00D565D6">
        <w:rPr>
          <w:lang w:val="en-AU"/>
        </w:rPr>
        <w:t xml:space="preserve"> </w:t>
      </w:r>
      <w:r w:rsidR="00182C67" w:rsidRPr="00D565D6">
        <w:rPr>
          <w:lang w:val="en-AU"/>
        </w:rPr>
        <w:t xml:space="preserve">It is a good idea </w:t>
      </w:r>
      <w:r w:rsidRPr="00D565D6">
        <w:rPr>
          <w:lang w:val="en-AU"/>
        </w:rPr>
        <w:t xml:space="preserve">for Australians </w:t>
      </w:r>
      <w:r w:rsidR="00182C67" w:rsidRPr="00D565D6">
        <w:rPr>
          <w:lang w:val="en-AU"/>
        </w:rPr>
        <w:t xml:space="preserve">to apply for a TFN once </w:t>
      </w:r>
      <w:r w:rsidRPr="00D565D6">
        <w:rPr>
          <w:lang w:val="en-AU"/>
        </w:rPr>
        <w:t>they</w:t>
      </w:r>
      <w:r w:rsidR="00182C67" w:rsidRPr="00D565D6">
        <w:rPr>
          <w:lang w:val="en-AU"/>
        </w:rPr>
        <w:t xml:space="preserve"> turn 15</w:t>
      </w:r>
      <w:r w:rsidR="00B84552" w:rsidRPr="00D565D6">
        <w:rPr>
          <w:lang w:val="en-AU"/>
        </w:rPr>
        <w:t xml:space="preserve"> years old</w:t>
      </w:r>
      <w:r w:rsidR="00182C67" w:rsidRPr="00D565D6">
        <w:rPr>
          <w:lang w:val="en-AU"/>
        </w:rPr>
        <w:t>.</w:t>
      </w:r>
      <w:r w:rsidR="00F404BC" w:rsidRPr="00D565D6">
        <w:rPr>
          <w:lang w:val="en-AU"/>
        </w:rPr>
        <w:t xml:space="preserve"> This activity guides students through the process of applying for a </w:t>
      </w:r>
      <w:r w:rsidR="001235AD" w:rsidRPr="00D565D6">
        <w:rPr>
          <w:lang w:val="en-AU"/>
        </w:rPr>
        <w:t>t</w:t>
      </w:r>
      <w:r w:rsidR="00F404BC" w:rsidRPr="00D565D6">
        <w:rPr>
          <w:lang w:val="en-AU"/>
        </w:rPr>
        <w:t xml:space="preserve">ax </w:t>
      </w:r>
      <w:r w:rsidR="001235AD" w:rsidRPr="00D565D6">
        <w:rPr>
          <w:lang w:val="en-AU"/>
        </w:rPr>
        <w:t>f</w:t>
      </w:r>
      <w:r w:rsidR="00F404BC" w:rsidRPr="00D565D6">
        <w:rPr>
          <w:lang w:val="en-AU"/>
        </w:rPr>
        <w:t xml:space="preserve">ile </w:t>
      </w:r>
      <w:r w:rsidR="001235AD" w:rsidRPr="00D565D6">
        <w:rPr>
          <w:lang w:val="en-AU"/>
        </w:rPr>
        <w:t>n</w:t>
      </w:r>
      <w:r w:rsidR="00F404BC" w:rsidRPr="00D565D6">
        <w:rPr>
          <w:lang w:val="en-AU"/>
        </w:rPr>
        <w:t>umber.</w:t>
      </w:r>
    </w:p>
    <w:p w14:paraId="359ED2E2" w14:textId="49DEA630" w:rsidR="00182C67" w:rsidRPr="00D565D6" w:rsidRDefault="00182C67" w:rsidP="00F404BC">
      <w:pPr>
        <w:pStyle w:val="VCAAlist1"/>
        <w:rPr>
          <w:b/>
          <w:bCs/>
          <w:lang w:val="en-AU"/>
        </w:rPr>
      </w:pPr>
      <w:r w:rsidRPr="00D565D6">
        <w:rPr>
          <w:lang w:val="en-AU"/>
        </w:rPr>
        <w:t xml:space="preserve">Students complete </w:t>
      </w:r>
      <w:r w:rsidRPr="00D565D6">
        <w:rPr>
          <w:b/>
          <w:bCs/>
          <w:lang w:val="en-AU"/>
        </w:rPr>
        <w:t xml:space="preserve">Worksheet </w:t>
      </w:r>
      <w:r w:rsidR="00F404BC" w:rsidRPr="00D565D6">
        <w:rPr>
          <w:b/>
          <w:bCs/>
          <w:lang w:val="en-AU"/>
        </w:rPr>
        <w:t>D</w:t>
      </w:r>
      <w:r w:rsidRPr="00D565D6">
        <w:rPr>
          <w:b/>
          <w:bCs/>
          <w:lang w:val="en-AU"/>
        </w:rPr>
        <w:t xml:space="preserve">: Applying for a </w:t>
      </w:r>
      <w:r w:rsidR="001235AD" w:rsidRPr="00D565D6">
        <w:rPr>
          <w:b/>
          <w:bCs/>
          <w:lang w:val="en-AU"/>
        </w:rPr>
        <w:t>t</w:t>
      </w:r>
      <w:r w:rsidRPr="00D565D6">
        <w:rPr>
          <w:b/>
          <w:bCs/>
          <w:lang w:val="en-AU"/>
        </w:rPr>
        <w:t xml:space="preserve">ax </w:t>
      </w:r>
      <w:r w:rsidR="001235AD" w:rsidRPr="00D565D6">
        <w:rPr>
          <w:b/>
          <w:bCs/>
          <w:lang w:val="en-AU"/>
        </w:rPr>
        <w:t>f</w:t>
      </w:r>
      <w:r w:rsidRPr="00D565D6">
        <w:rPr>
          <w:b/>
          <w:bCs/>
          <w:lang w:val="en-AU"/>
        </w:rPr>
        <w:t xml:space="preserve">ile </w:t>
      </w:r>
      <w:r w:rsidR="001235AD" w:rsidRPr="00D565D6">
        <w:rPr>
          <w:b/>
          <w:bCs/>
          <w:lang w:val="en-AU"/>
        </w:rPr>
        <w:t>n</w:t>
      </w:r>
      <w:r w:rsidRPr="00D565D6">
        <w:rPr>
          <w:b/>
          <w:bCs/>
          <w:lang w:val="en-AU"/>
        </w:rPr>
        <w:t>umber</w:t>
      </w:r>
      <w:r w:rsidR="00F404BC" w:rsidRPr="00D565D6">
        <w:rPr>
          <w:lang w:val="en-AU"/>
        </w:rPr>
        <w:t>.</w:t>
      </w:r>
    </w:p>
    <w:p w14:paraId="6E4A4198" w14:textId="4AC4B799" w:rsidR="00F404BC" w:rsidRPr="00D565D6" w:rsidRDefault="00F404BC" w:rsidP="00440568">
      <w:pPr>
        <w:pStyle w:val="VCAAHeading4"/>
        <w:rPr>
          <w:lang w:val="en-AU"/>
        </w:rPr>
      </w:pPr>
      <w:r w:rsidRPr="00D565D6">
        <w:rPr>
          <w:lang w:val="en-AU"/>
        </w:rPr>
        <w:t>Important notes</w:t>
      </w:r>
    </w:p>
    <w:p w14:paraId="6F6A1640" w14:textId="468A7F4A" w:rsidR="00182C67" w:rsidRPr="00D565D6" w:rsidRDefault="00182C67" w:rsidP="005968DF">
      <w:pPr>
        <w:pStyle w:val="VCAAbullet"/>
        <w:rPr>
          <w:lang w:val="en-AU"/>
        </w:rPr>
      </w:pPr>
      <w:r w:rsidRPr="00D565D6">
        <w:rPr>
          <w:lang w:val="en-AU"/>
        </w:rPr>
        <w:t>Depending on the year level completing this activity</w:t>
      </w:r>
      <w:r w:rsidR="006A666A" w:rsidRPr="00D565D6">
        <w:rPr>
          <w:lang w:val="en-AU"/>
        </w:rPr>
        <w:t>,</w:t>
      </w:r>
      <w:r w:rsidRPr="00D565D6">
        <w:rPr>
          <w:lang w:val="en-AU"/>
        </w:rPr>
        <w:t xml:space="preserve"> it will vary as to who is required to sign the TFN applications</w:t>
      </w:r>
      <w:r w:rsidR="0001068C" w:rsidRPr="00D565D6">
        <w:rPr>
          <w:lang w:val="en-AU"/>
        </w:rPr>
        <w:t>.</w:t>
      </w:r>
      <w:r w:rsidRPr="00D565D6">
        <w:rPr>
          <w:lang w:val="en-AU"/>
        </w:rPr>
        <w:t xml:space="preserve"> </w:t>
      </w:r>
      <w:r w:rsidR="0001068C" w:rsidRPr="00D565D6">
        <w:rPr>
          <w:lang w:val="en-AU"/>
        </w:rPr>
        <w:t>P</w:t>
      </w:r>
      <w:r w:rsidRPr="00D565D6">
        <w:rPr>
          <w:lang w:val="en-AU"/>
        </w:rPr>
        <w:t xml:space="preserve">lease refer to </w:t>
      </w:r>
      <w:r w:rsidR="00F404BC" w:rsidRPr="00D565D6">
        <w:rPr>
          <w:lang w:val="en-AU"/>
        </w:rPr>
        <w:t xml:space="preserve">the relevant </w:t>
      </w:r>
      <w:hyperlink r:id="rId31" w:history="1">
        <w:r w:rsidR="00F62E9C" w:rsidRPr="00D565D6">
          <w:rPr>
            <w:rStyle w:val="Hyperlink"/>
            <w:lang w:val="en-AU"/>
          </w:rPr>
          <w:t>ATO webpage</w:t>
        </w:r>
      </w:hyperlink>
      <w:r w:rsidRPr="00D565D6">
        <w:rPr>
          <w:lang w:val="en-AU"/>
        </w:rPr>
        <w:t xml:space="preserve"> to determine who is eligible to sign the form</w:t>
      </w:r>
      <w:r w:rsidR="00F404BC" w:rsidRPr="00D565D6">
        <w:rPr>
          <w:lang w:val="en-AU"/>
        </w:rPr>
        <w:t>.</w:t>
      </w:r>
      <w:r w:rsidR="00DD0494" w:rsidRPr="00D565D6">
        <w:rPr>
          <w:lang w:val="en-AU"/>
        </w:rPr>
        <w:t xml:space="preserve"> </w:t>
      </w:r>
    </w:p>
    <w:p w14:paraId="53E491A1" w14:textId="1A8E653C" w:rsidR="00182C67" w:rsidRPr="00D565D6" w:rsidRDefault="00182C67">
      <w:pPr>
        <w:pStyle w:val="VCAAbullet"/>
        <w:rPr>
          <w:lang w:val="en-AU"/>
        </w:rPr>
      </w:pPr>
      <w:r w:rsidRPr="00D565D6">
        <w:rPr>
          <w:lang w:val="en-AU"/>
        </w:rPr>
        <w:t>Teachers may opt to survey the class and determine the number of students who already hold a TFN. Those without a TFN could</w:t>
      </w:r>
      <w:r w:rsidR="00DD0494" w:rsidRPr="00D565D6">
        <w:rPr>
          <w:lang w:val="en-AU"/>
        </w:rPr>
        <w:t xml:space="preserve"> </w:t>
      </w:r>
      <w:r w:rsidRPr="00D565D6">
        <w:rPr>
          <w:lang w:val="en-AU"/>
        </w:rPr>
        <w:t xml:space="preserve">complete </w:t>
      </w:r>
      <w:r w:rsidR="006A666A" w:rsidRPr="00D565D6">
        <w:rPr>
          <w:b/>
          <w:bCs/>
          <w:lang w:val="en-AU"/>
        </w:rPr>
        <w:t xml:space="preserve">Worksheet D: Applying for a </w:t>
      </w:r>
      <w:r w:rsidR="002B6B71" w:rsidRPr="00D565D6">
        <w:rPr>
          <w:b/>
          <w:bCs/>
          <w:lang w:val="en-AU"/>
        </w:rPr>
        <w:t>t</w:t>
      </w:r>
      <w:r w:rsidR="006A666A" w:rsidRPr="00D565D6">
        <w:rPr>
          <w:b/>
          <w:bCs/>
          <w:lang w:val="en-AU"/>
        </w:rPr>
        <w:t xml:space="preserve">ax </w:t>
      </w:r>
      <w:r w:rsidR="002B6B71" w:rsidRPr="00D565D6">
        <w:rPr>
          <w:b/>
          <w:bCs/>
          <w:lang w:val="en-AU"/>
        </w:rPr>
        <w:t>f</w:t>
      </w:r>
      <w:r w:rsidR="006A666A" w:rsidRPr="00D565D6">
        <w:rPr>
          <w:b/>
          <w:bCs/>
          <w:lang w:val="en-AU"/>
        </w:rPr>
        <w:t xml:space="preserve">ile </w:t>
      </w:r>
      <w:r w:rsidR="002B6B71" w:rsidRPr="00D565D6">
        <w:rPr>
          <w:b/>
          <w:bCs/>
          <w:lang w:val="en-AU"/>
        </w:rPr>
        <w:t>n</w:t>
      </w:r>
      <w:r w:rsidR="006A666A" w:rsidRPr="00D565D6">
        <w:rPr>
          <w:b/>
          <w:bCs/>
          <w:lang w:val="en-AU"/>
        </w:rPr>
        <w:t>umber</w:t>
      </w:r>
      <w:r w:rsidRPr="00D565D6">
        <w:rPr>
          <w:lang w:val="en-AU"/>
        </w:rPr>
        <w:t xml:space="preserve"> separately.</w:t>
      </w:r>
    </w:p>
    <w:p w14:paraId="0971F2D2" w14:textId="16B1A45A" w:rsidR="00F404BC" w:rsidRPr="00D565D6" w:rsidRDefault="00F404BC">
      <w:pPr>
        <w:pStyle w:val="VCAAbullet"/>
        <w:rPr>
          <w:lang w:val="en-AU"/>
        </w:rPr>
      </w:pPr>
      <w:r w:rsidRPr="00D565D6">
        <w:rPr>
          <w:lang w:val="en-AU"/>
        </w:rPr>
        <w:t xml:space="preserve">The Australian Taxation Office offers </w:t>
      </w:r>
      <w:hyperlink r:id="rId32" w:history="1">
        <w:r w:rsidRPr="00D565D6">
          <w:rPr>
            <w:rStyle w:val="Hyperlink"/>
            <w:lang w:val="en-AU"/>
          </w:rPr>
          <w:t>resources and education services</w:t>
        </w:r>
      </w:hyperlink>
      <w:r w:rsidRPr="00D565D6">
        <w:rPr>
          <w:lang w:val="en-AU"/>
        </w:rPr>
        <w:t xml:space="preserve"> to schools and teachers. These resources are designed to support teaching about the Australian taxation and superannuation system. </w:t>
      </w:r>
    </w:p>
    <w:p w14:paraId="39B698AF" w14:textId="767BD537" w:rsidR="00F404BC" w:rsidRPr="00D565D6" w:rsidRDefault="001235AD" w:rsidP="00440568">
      <w:pPr>
        <w:pStyle w:val="VCAAHeading4"/>
        <w:rPr>
          <w:rFonts w:asciiTheme="majorHAnsi" w:eastAsia="Times New Roman" w:hAnsiTheme="majorHAnsi"/>
          <w:color w:val="000000" w:themeColor="text1"/>
          <w:kern w:val="22"/>
          <w:szCs w:val="22"/>
          <w:lang w:val="en-AU" w:eastAsia="ja-JP"/>
        </w:rPr>
      </w:pPr>
      <w:r w:rsidRPr="00D565D6">
        <w:rPr>
          <w:lang w:val="en-AU"/>
        </w:rPr>
        <w:t>Online resources</w:t>
      </w:r>
    </w:p>
    <w:p w14:paraId="44297087" w14:textId="6D95B68C" w:rsidR="00182C67" w:rsidRPr="001E5EBB" w:rsidRDefault="001235AD">
      <w:pPr>
        <w:pStyle w:val="VCAAbullet"/>
        <w:rPr>
          <w:rStyle w:val="Hyperlink"/>
          <w:color w:val="auto"/>
          <w:lang w:val="en-AU"/>
        </w:rPr>
      </w:pPr>
      <w:r w:rsidRPr="00D565D6">
        <w:rPr>
          <w:lang w:val="en-AU"/>
        </w:rPr>
        <w:fldChar w:fldCharType="begin"/>
      </w:r>
      <w:r w:rsidRPr="00D565D6">
        <w:rPr>
          <w:lang w:val="en-AU"/>
        </w:rPr>
        <w:instrText xml:space="preserve"> HYPERLINK "https://www.ato.gov.au/general/education-zone/" </w:instrText>
      </w:r>
      <w:r w:rsidRPr="00D565D6">
        <w:rPr>
          <w:lang w:val="en-AU"/>
        </w:rPr>
        <w:fldChar w:fldCharType="separate"/>
      </w:r>
      <w:r w:rsidR="0001068C" w:rsidRPr="00D565D6">
        <w:rPr>
          <w:rStyle w:val="Hyperlink"/>
          <w:lang w:val="en-AU"/>
        </w:rPr>
        <w:t xml:space="preserve">Education zone </w:t>
      </w:r>
      <w:r w:rsidRPr="00D565D6">
        <w:rPr>
          <w:rStyle w:val="Hyperlink"/>
          <w:lang w:val="en-AU"/>
        </w:rPr>
        <w:t>(Australian Taxation Office)</w:t>
      </w:r>
    </w:p>
    <w:p w14:paraId="272035BA" w14:textId="699934B4" w:rsidR="0001068C" w:rsidRPr="001E5EBB" w:rsidRDefault="001235AD" w:rsidP="005968DF">
      <w:pPr>
        <w:pStyle w:val="VCAAbullet"/>
        <w:rPr>
          <w:rStyle w:val="Hyperlink"/>
          <w:color w:val="auto"/>
          <w:lang w:val="en-AU"/>
        </w:rPr>
      </w:pPr>
      <w:r w:rsidRPr="00D565D6">
        <w:rPr>
          <w:lang w:val="en-AU"/>
        </w:rPr>
        <w:fldChar w:fldCharType="end"/>
      </w:r>
      <w:r w:rsidRPr="00D565D6">
        <w:rPr>
          <w:lang w:val="en-AU"/>
        </w:rPr>
        <w:fldChar w:fldCharType="begin"/>
      </w:r>
      <w:r w:rsidR="000F59FE" w:rsidRPr="00D565D6">
        <w:rPr>
          <w:lang w:val="en-AU"/>
        </w:rPr>
        <w:instrText>HYPERLINK "C:\\Users\\09454701\\Documents\\George\\VCAA files - 2020\\Production_F-10\\Ecohttps:\\www.ato.gov.au\\individuals\\tax-file-number\\apply-for-a-tfn\\australian-residents---tfn-application\\"</w:instrText>
      </w:r>
      <w:r w:rsidRPr="00D565D6">
        <w:rPr>
          <w:lang w:val="en-AU"/>
        </w:rPr>
        <w:fldChar w:fldCharType="separate"/>
      </w:r>
      <w:r w:rsidR="0001068C" w:rsidRPr="00D565D6">
        <w:rPr>
          <w:rStyle w:val="Hyperlink"/>
          <w:lang w:val="en-AU"/>
        </w:rPr>
        <w:t>Australian residents – TFN application</w:t>
      </w:r>
      <w:r w:rsidRPr="00D565D6">
        <w:rPr>
          <w:rStyle w:val="Hyperlink"/>
          <w:lang w:val="en-AU"/>
        </w:rPr>
        <w:t xml:space="preserve"> (Australian Taxation Office)</w:t>
      </w:r>
    </w:p>
    <w:p w14:paraId="449246EA" w14:textId="76B5A23C" w:rsidR="00F404BC" w:rsidRPr="001E5EBB" w:rsidRDefault="001235AD" w:rsidP="005968DF">
      <w:pPr>
        <w:pStyle w:val="VCAAbullet"/>
        <w:rPr>
          <w:rStyle w:val="Hyperlink"/>
          <w:color w:val="000000" w:themeColor="text1"/>
          <w:lang w:val="en-AU"/>
        </w:rPr>
      </w:pPr>
      <w:r w:rsidRPr="00D565D6">
        <w:rPr>
          <w:lang w:val="en-AU"/>
        </w:rPr>
        <w:fldChar w:fldCharType="end"/>
      </w:r>
      <w:r w:rsidRPr="00D565D6">
        <w:rPr>
          <w:lang w:val="en-AU"/>
        </w:rPr>
        <w:fldChar w:fldCharType="begin"/>
      </w:r>
      <w:r w:rsidRPr="00D565D6">
        <w:rPr>
          <w:lang w:val="en-AU"/>
        </w:rPr>
        <w:instrText xml:space="preserve"> HYPERLINK "https://www.ato.gov.au/Forms/TFN-application-or-enquiry-for-individuals---instructions/" </w:instrText>
      </w:r>
      <w:r w:rsidRPr="00D565D6">
        <w:rPr>
          <w:lang w:val="en-AU"/>
        </w:rPr>
        <w:fldChar w:fldCharType="separate"/>
      </w:r>
      <w:r w:rsidR="0001068C" w:rsidRPr="00D565D6">
        <w:rPr>
          <w:rStyle w:val="Hyperlink"/>
          <w:lang w:val="en-AU"/>
        </w:rPr>
        <w:t>TFN applications or enquiry for individuals – instructions</w:t>
      </w:r>
      <w:r w:rsidRPr="00D565D6">
        <w:rPr>
          <w:rStyle w:val="Hyperlink"/>
          <w:lang w:val="en-AU"/>
        </w:rPr>
        <w:t xml:space="preserve"> (Australian Taxation Office)</w:t>
      </w:r>
      <w:r w:rsidR="00F62E9C" w:rsidRPr="00D565D6">
        <w:rPr>
          <w:rStyle w:val="Hyperlink"/>
          <w:lang w:val="en-AU"/>
        </w:rPr>
        <w:t xml:space="preserve"> (for instructions on who can sign a TFN application)</w:t>
      </w:r>
    </w:p>
    <w:p w14:paraId="118600F2" w14:textId="5F137740" w:rsidR="00F404BC" w:rsidRPr="00D565D6" w:rsidRDefault="001235AD" w:rsidP="00440568">
      <w:pPr>
        <w:pStyle w:val="VCAAHeading3"/>
      </w:pPr>
      <w:r w:rsidRPr="00D565D6">
        <w:rPr>
          <w:rFonts w:asciiTheme="majorHAnsi" w:eastAsia="Times New Roman" w:hAnsiTheme="majorHAnsi"/>
          <w:color w:val="000000" w:themeColor="text1"/>
          <w:kern w:val="22"/>
          <w:sz w:val="20"/>
          <w:szCs w:val="22"/>
          <w:lang w:eastAsia="ja-JP"/>
        </w:rPr>
        <w:fldChar w:fldCharType="end"/>
      </w:r>
      <w:r w:rsidR="00823E21" w:rsidRPr="00D565D6">
        <w:t>Key points to convey to students</w:t>
      </w:r>
    </w:p>
    <w:p w14:paraId="244D74D8" w14:textId="764D8FC9" w:rsidR="00F62E9C" w:rsidRPr="00D565D6" w:rsidRDefault="00F62E9C">
      <w:pPr>
        <w:pStyle w:val="VCAAbullet"/>
        <w:rPr>
          <w:lang w:val="en-AU"/>
        </w:rPr>
      </w:pPr>
      <w:r w:rsidRPr="00D565D6">
        <w:rPr>
          <w:lang w:val="en-AU"/>
        </w:rPr>
        <w:t xml:space="preserve">A </w:t>
      </w:r>
      <w:r w:rsidR="001235AD" w:rsidRPr="00D565D6">
        <w:rPr>
          <w:lang w:val="en-AU"/>
        </w:rPr>
        <w:t>t</w:t>
      </w:r>
      <w:r w:rsidRPr="00D565D6">
        <w:rPr>
          <w:lang w:val="en-AU"/>
        </w:rPr>
        <w:t xml:space="preserve">ax </w:t>
      </w:r>
      <w:r w:rsidR="001235AD" w:rsidRPr="00D565D6">
        <w:rPr>
          <w:lang w:val="en-AU"/>
        </w:rPr>
        <w:t>f</w:t>
      </w:r>
      <w:r w:rsidRPr="00D565D6">
        <w:rPr>
          <w:lang w:val="en-AU"/>
        </w:rPr>
        <w:t xml:space="preserve">ile </w:t>
      </w:r>
      <w:r w:rsidR="001235AD" w:rsidRPr="00D565D6">
        <w:rPr>
          <w:lang w:val="en-AU"/>
        </w:rPr>
        <w:t>n</w:t>
      </w:r>
      <w:r w:rsidRPr="00D565D6">
        <w:rPr>
          <w:lang w:val="en-AU"/>
        </w:rPr>
        <w:t xml:space="preserve">umber </w:t>
      </w:r>
      <w:r w:rsidR="00E75724" w:rsidRPr="00D565D6">
        <w:rPr>
          <w:lang w:val="en-AU"/>
        </w:rPr>
        <w:t xml:space="preserve">(TFN) </w:t>
      </w:r>
      <w:r w:rsidRPr="00D565D6">
        <w:rPr>
          <w:lang w:val="en-AU"/>
        </w:rPr>
        <w:t>is a unique identifier of every Australian who pays or has paid income tax, issued by the Australian Taxation Office (ATO).</w:t>
      </w:r>
    </w:p>
    <w:p w14:paraId="4A88521E" w14:textId="40EEE5FD" w:rsidR="00F62E9C" w:rsidRPr="00D565D6" w:rsidRDefault="00F62E9C">
      <w:pPr>
        <w:pStyle w:val="VCAAbullet"/>
        <w:rPr>
          <w:lang w:val="en-AU"/>
        </w:rPr>
      </w:pPr>
      <w:r w:rsidRPr="00D565D6">
        <w:rPr>
          <w:lang w:val="en-AU"/>
        </w:rPr>
        <w:t xml:space="preserve">A tax file number is made up of </w:t>
      </w:r>
      <w:r w:rsidRPr="00D565D6">
        <w:rPr>
          <w:bCs/>
          <w:lang w:val="en-AU"/>
        </w:rPr>
        <w:t>nine digits</w:t>
      </w:r>
      <w:r w:rsidRPr="00D565D6">
        <w:rPr>
          <w:lang w:val="en-AU"/>
        </w:rPr>
        <w:t xml:space="preserve"> and is </w:t>
      </w:r>
      <w:r w:rsidR="005A7518" w:rsidRPr="00D565D6">
        <w:rPr>
          <w:bCs/>
          <w:lang w:val="en-AU"/>
        </w:rPr>
        <w:t>an individual’s</w:t>
      </w:r>
      <w:r w:rsidRPr="00D565D6">
        <w:rPr>
          <w:bCs/>
          <w:lang w:val="en-AU"/>
        </w:rPr>
        <w:t xml:space="preserve"> for life</w:t>
      </w:r>
      <w:r w:rsidRPr="00D565D6">
        <w:rPr>
          <w:lang w:val="en-AU"/>
        </w:rPr>
        <w:t xml:space="preserve">. If </w:t>
      </w:r>
      <w:r w:rsidR="005A7518" w:rsidRPr="00D565D6">
        <w:rPr>
          <w:lang w:val="en-AU"/>
        </w:rPr>
        <w:t>a taxpayer</w:t>
      </w:r>
      <w:r w:rsidRPr="00D565D6">
        <w:rPr>
          <w:lang w:val="en-AU"/>
        </w:rPr>
        <w:t xml:space="preserve"> change</w:t>
      </w:r>
      <w:r w:rsidR="005A7518" w:rsidRPr="00D565D6">
        <w:rPr>
          <w:lang w:val="en-AU"/>
        </w:rPr>
        <w:t>s</w:t>
      </w:r>
      <w:r w:rsidRPr="00D565D6">
        <w:rPr>
          <w:lang w:val="en-AU"/>
        </w:rPr>
        <w:t xml:space="preserve"> jobs, move</w:t>
      </w:r>
      <w:r w:rsidR="005A7518" w:rsidRPr="00D565D6">
        <w:rPr>
          <w:lang w:val="en-AU"/>
        </w:rPr>
        <w:t>s</w:t>
      </w:r>
      <w:r w:rsidRPr="00D565D6">
        <w:rPr>
          <w:lang w:val="en-AU"/>
        </w:rPr>
        <w:t xml:space="preserve"> interstate or change </w:t>
      </w:r>
      <w:r w:rsidR="005A7518" w:rsidRPr="00D565D6">
        <w:rPr>
          <w:lang w:val="en-AU"/>
        </w:rPr>
        <w:t>their</w:t>
      </w:r>
      <w:r w:rsidRPr="00D565D6">
        <w:rPr>
          <w:lang w:val="en-AU"/>
        </w:rPr>
        <w:t xml:space="preserve"> name, </w:t>
      </w:r>
      <w:r w:rsidR="005A7518" w:rsidRPr="00D565D6">
        <w:rPr>
          <w:lang w:val="en-AU"/>
        </w:rPr>
        <w:t>their</w:t>
      </w:r>
      <w:r w:rsidRPr="00D565D6">
        <w:rPr>
          <w:lang w:val="en-AU"/>
        </w:rPr>
        <w:t xml:space="preserve"> TFN stays the same. If </w:t>
      </w:r>
      <w:r w:rsidR="005A7518" w:rsidRPr="00D565D6">
        <w:rPr>
          <w:lang w:val="en-AU"/>
        </w:rPr>
        <w:t>they</w:t>
      </w:r>
      <w:r w:rsidRPr="00D565D6">
        <w:rPr>
          <w:lang w:val="en-AU"/>
        </w:rPr>
        <w:t xml:space="preserve"> leave the country and later come back to Australia, </w:t>
      </w:r>
      <w:r w:rsidR="005A7518" w:rsidRPr="00D565D6">
        <w:rPr>
          <w:lang w:val="en-AU"/>
        </w:rPr>
        <w:t>they</w:t>
      </w:r>
      <w:r w:rsidRPr="00D565D6">
        <w:rPr>
          <w:lang w:val="en-AU"/>
        </w:rPr>
        <w:t xml:space="preserve"> still use the same TFN.</w:t>
      </w:r>
    </w:p>
    <w:p w14:paraId="38D678BD" w14:textId="109B2EE2" w:rsidR="00F62E9C" w:rsidRPr="00D565D6" w:rsidRDefault="00F62E9C" w:rsidP="005968DF">
      <w:pPr>
        <w:pStyle w:val="VCAAbullet"/>
        <w:rPr>
          <w:rFonts w:ascii="Calibri" w:hAnsi="Calibri" w:cs="Calibri"/>
          <w:lang w:val="en-AU"/>
        </w:rPr>
      </w:pPr>
      <w:r w:rsidRPr="00D565D6">
        <w:rPr>
          <w:lang w:val="en-AU"/>
        </w:rPr>
        <w:t xml:space="preserve">Only certain people/organisations can legally ask for </w:t>
      </w:r>
      <w:r w:rsidR="005A7518" w:rsidRPr="00D565D6">
        <w:rPr>
          <w:lang w:val="en-AU"/>
        </w:rPr>
        <w:t>someone’s</w:t>
      </w:r>
      <w:r w:rsidRPr="00D565D6">
        <w:rPr>
          <w:lang w:val="en-AU"/>
        </w:rPr>
        <w:t xml:space="preserve"> TFN. The most common places and people who will ask for TFN details are:</w:t>
      </w:r>
    </w:p>
    <w:p w14:paraId="16E2BAB0" w14:textId="77777777" w:rsidR="00F62E9C" w:rsidRPr="00D565D6" w:rsidRDefault="00F62E9C" w:rsidP="005968DF">
      <w:pPr>
        <w:pStyle w:val="VCAAbulletlevel2"/>
        <w:rPr>
          <w:rFonts w:ascii="Calibri" w:hAnsi="Calibri" w:cs="Calibri"/>
          <w:lang w:val="en-AU"/>
        </w:rPr>
      </w:pPr>
      <w:r w:rsidRPr="00D565D6">
        <w:rPr>
          <w:lang w:val="en-AU"/>
        </w:rPr>
        <w:t xml:space="preserve">Australian Taxation Office </w:t>
      </w:r>
    </w:p>
    <w:p w14:paraId="1320A51E" w14:textId="41E03736" w:rsidR="00F62E9C" w:rsidRPr="00D565D6" w:rsidRDefault="00F62E9C" w:rsidP="005968DF">
      <w:pPr>
        <w:pStyle w:val="VCAAbulletlevel2"/>
        <w:rPr>
          <w:rFonts w:ascii="Calibri" w:hAnsi="Calibri" w:cs="Calibri"/>
          <w:lang w:val="en-AU"/>
        </w:rPr>
      </w:pPr>
      <w:r w:rsidRPr="00D565D6">
        <w:rPr>
          <w:lang w:val="en-AU"/>
        </w:rPr>
        <w:t>an employer</w:t>
      </w:r>
    </w:p>
    <w:p w14:paraId="666B25B2" w14:textId="77777777" w:rsidR="00F62E9C" w:rsidRPr="00D565D6" w:rsidRDefault="00F62E9C" w:rsidP="005968DF">
      <w:pPr>
        <w:pStyle w:val="VCAAbulletlevel2"/>
        <w:rPr>
          <w:rFonts w:ascii="Calibri" w:hAnsi="Calibri" w:cs="Calibri"/>
          <w:lang w:val="en-AU"/>
        </w:rPr>
      </w:pPr>
      <w:r w:rsidRPr="00D565D6">
        <w:rPr>
          <w:lang w:val="en-AU"/>
        </w:rPr>
        <w:t xml:space="preserve">a bank or other financial institution </w:t>
      </w:r>
    </w:p>
    <w:p w14:paraId="3792078A" w14:textId="77777777" w:rsidR="00F62E9C" w:rsidRPr="00D565D6" w:rsidRDefault="00F62E9C" w:rsidP="005968DF">
      <w:pPr>
        <w:pStyle w:val="VCAAbulletlevel2"/>
        <w:rPr>
          <w:rFonts w:ascii="Calibri" w:hAnsi="Calibri" w:cs="Calibri"/>
          <w:lang w:val="en-AU"/>
        </w:rPr>
      </w:pPr>
      <w:r w:rsidRPr="00D565D6">
        <w:rPr>
          <w:lang w:val="en-AU"/>
        </w:rPr>
        <w:t xml:space="preserve">Centrelink </w:t>
      </w:r>
    </w:p>
    <w:p w14:paraId="783805DB" w14:textId="77777777" w:rsidR="00F62E9C" w:rsidRPr="00D565D6" w:rsidRDefault="00F62E9C" w:rsidP="005968DF">
      <w:pPr>
        <w:pStyle w:val="VCAAbulletlevel2"/>
        <w:rPr>
          <w:rFonts w:ascii="Calibri" w:hAnsi="Calibri" w:cs="Calibri"/>
          <w:lang w:val="en-AU"/>
        </w:rPr>
      </w:pPr>
      <w:r w:rsidRPr="00D565D6">
        <w:rPr>
          <w:lang w:val="en-AU"/>
        </w:rPr>
        <w:t xml:space="preserve">a university or tertiary institution </w:t>
      </w:r>
    </w:p>
    <w:p w14:paraId="1845A2C3" w14:textId="77777777" w:rsidR="00F62E9C" w:rsidRPr="00D565D6" w:rsidRDefault="00F62E9C" w:rsidP="005968DF">
      <w:pPr>
        <w:pStyle w:val="VCAAbulletlevel2"/>
        <w:rPr>
          <w:lang w:val="en-AU"/>
        </w:rPr>
      </w:pPr>
      <w:r w:rsidRPr="00D565D6">
        <w:rPr>
          <w:lang w:val="en-AU"/>
        </w:rPr>
        <w:t>a superannuation fund.</w:t>
      </w:r>
    </w:p>
    <w:p w14:paraId="0C892D97" w14:textId="273F042C" w:rsidR="00182C67" w:rsidRPr="00D565D6" w:rsidRDefault="00F62E9C" w:rsidP="008401F7">
      <w:pPr>
        <w:pStyle w:val="VCAAHeading2"/>
        <w:rPr>
          <w:lang w:val="en-AU"/>
        </w:rPr>
      </w:pPr>
      <w:bookmarkStart w:id="16" w:name="_Toc65407327"/>
      <w:r w:rsidRPr="00D565D6">
        <w:rPr>
          <w:lang w:val="en-AU"/>
        </w:rPr>
        <w:lastRenderedPageBreak/>
        <w:t xml:space="preserve">Activity </w:t>
      </w:r>
      <w:r w:rsidR="00BF36C8" w:rsidRPr="00D565D6">
        <w:rPr>
          <w:lang w:val="en-AU"/>
        </w:rPr>
        <w:t>8</w:t>
      </w:r>
      <w:r w:rsidR="00182C67" w:rsidRPr="00D565D6">
        <w:rPr>
          <w:lang w:val="en-AU"/>
        </w:rPr>
        <w:t xml:space="preserve">: Lodging a </w:t>
      </w:r>
      <w:r w:rsidR="00823E21" w:rsidRPr="00D565D6">
        <w:rPr>
          <w:lang w:val="en-AU"/>
        </w:rPr>
        <w:t>t</w:t>
      </w:r>
      <w:r w:rsidR="00182C67" w:rsidRPr="00D565D6">
        <w:rPr>
          <w:lang w:val="en-AU"/>
        </w:rPr>
        <w:t xml:space="preserve">ax </w:t>
      </w:r>
      <w:r w:rsidR="00823E21" w:rsidRPr="00D565D6">
        <w:rPr>
          <w:lang w:val="en-AU"/>
        </w:rPr>
        <w:t>r</w:t>
      </w:r>
      <w:r w:rsidR="00182C67" w:rsidRPr="00D565D6">
        <w:rPr>
          <w:lang w:val="en-AU"/>
        </w:rPr>
        <w:t>eturn</w:t>
      </w:r>
      <w:bookmarkEnd w:id="16"/>
    </w:p>
    <w:p w14:paraId="65269521" w14:textId="0CA63E4A" w:rsidR="00182C67" w:rsidRPr="00D565D6" w:rsidRDefault="00182C67" w:rsidP="005968DF">
      <w:pPr>
        <w:pStyle w:val="VCAAbody"/>
        <w:rPr>
          <w:lang w:val="en-AU"/>
        </w:rPr>
      </w:pPr>
      <w:r w:rsidRPr="00D565D6">
        <w:rPr>
          <w:lang w:val="en-AU"/>
        </w:rPr>
        <w:t>At the end of every financial year (</w:t>
      </w:r>
      <w:r w:rsidR="00F62E9C" w:rsidRPr="00D565D6">
        <w:rPr>
          <w:lang w:val="en-AU"/>
        </w:rPr>
        <w:t xml:space="preserve">30 </w:t>
      </w:r>
      <w:r w:rsidRPr="00D565D6">
        <w:rPr>
          <w:lang w:val="en-AU"/>
        </w:rPr>
        <w:t xml:space="preserve">June) anyone who has earned income must lodge a tax return with the ATO. </w:t>
      </w:r>
    </w:p>
    <w:p w14:paraId="5CF0BF38" w14:textId="12FE669D" w:rsidR="00DD0494" w:rsidRPr="00D565D6" w:rsidRDefault="00182C67">
      <w:pPr>
        <w:pStyle w:val="VCAAbody"/>
        <w:rPr>
          <w:lang w:val="en-AU"/>
        </w:rPr>
      </w:pPr>
      <w:r w:rsidRPr="00D565D6">
        <w:rPr>
          <w:lang w:val="en-AU"/>
        </w:rPr>
        <w:t>A tax return lays out</w:t>
      </w:r>
      <w:r w:rsidR="00DD0494" w:rsidRPr="00D565D6">
        <w:rPr>
          <w:lang w:val="en-AU"/>
        </w:rPr>
        <w:t xml:space="preserve"> </w:t>
      </w:r>
      <w:r w:rsidRPr="00D565D6">
        <w:rPr>
          <w:lang w:val="en-AU"/>
        </w:rPr>
        <w:t>all of the income earned by a TFN holder including wages/salary and</w:t>
      </w:r>
      <w:r w:rsidR="00DD0494" w:rsidRPr="00D565D6">
        <w:rPr>
          <w:lang w:val="en-AU"/>
        </w:rPr>
        <w:t xml:space="preserve"> </w:t>
      </w:r>
      <w:r w:rsidRPr="00D565D6">
        <w:rPr>
          <w:lang w:val="en-AU"/>
        </w:rPr>
        <w:t>any profits made from money invested. The costs incurred or associated in earning</w:t>
      </w:r>
      <w:r w:rsidR="00DD0494" w:rsidRPr="00D565D6">
        <w:rPr>
          <w:lang w:val="en-AU"/>
        </w:rPr>
        <w:t xml:space="preserve"> </w:t>
      </w:r>
      <w:r w:rsidRPr="00D565D6">
        <w:rPr>
          <w:lang w:val="en-AU"/>
        </w:rPr>
        <w:t>that income (known as deductions) are then taken off the total income and any income taxation paid on the deductions</w:t>
      </w:r>
      <w:r w:rsidR="005A7518" w:rsidRPr="00D565D6">
        <w:rPr>
          <w:lang w:val="en-AU"/>
        </w:rPr>
        <w:t>, or taxation that was charged at a higher tax bracket than needed,</w:t>
      </w:r>
      <w:r w:rsidRPr="00D565D6">
        <w:rPr>
          <w:lang w:val="en-AU"/>
        </w:rPr>
        <w:t xml:space="preserve"> is refunded. </w:t>
      </w:r>
    </w:p>
    <w:p w14:paraId="1433F718" w14:textId="185947EA" w:rsidR="00182C67" w:rsidRPr="00D565D6" w:rsidRDefault="0061633A" w:rsidP="005968DF">
      <w:pPr>
        <w:pStyle w:val="VCAAbody"/>
        <w:rPr>
          <w:lang w:val="en-AU"/>
        </w:rPr>
      </w:pPr>
      <w:r w:rsidRPr="00D565D6">
        <w:rPr>
          <w:lang w:val="en-AU"/>
        </w:rPr>
        <w:t>People submit</w:t>
      </w:r>
      <w:r w:rsidR="00182C67" w:rsidRPr="00D565D6">
        <w:rPr>
          <w:lang w:val="en-AU"/>
        </w:rPr>
        <w:t xml:space="preserve"> tax returns to the</w:t>
      </w:r>
      <w:r w:rsidR="00E75724" w:rsidRPr="00D565D6">
        <w:rPr>
          <w:lang w:val="en-AU"/>
        </w:rPr>
        <w:t xml:space="preserve"> </w:t>
      </w:r>
      <w:r w:rsidR="00DD0494" w:rsidRPr="00D565D6">
        <w:rPr>
          <w:lang w:val="en-AU"/>
        </w:rPr>
        <w:t>ATO</w:t>
      </w:r>
      <w:r w:rsidR="00182C67" w:rsidRPr="00D565D6">
        <w:rPr>
          <w:lang w:val="en-AU"/>
        </w:rPr>
        <w:t xml:space="preserve">, the government agency that is in charge of collecting tax. </w:t>
      </w:r>
      <w:r w:rsidR="00DD0494" w:rsidRPr="00D565D6">
        <w:rPr>
          <w:lang w:val="en-AU"/>
        </w:rPr>
        <w:t>The ATO</w:t>
      </w:r>
      <w:r w:rsidR="00182C67" w:rsidRPr="00D565D6">
        <w:rPr>
          <w:lang w:val="en-AU"/>
        </w:rPr>
        <w:t xml:space="preserve"> will then issue a Notice of Assessment to show how much tax </w:t>
      </w:r>
      <w:r w:rsidRPr="00D565D6">
        <w:rPr>
          <w:lang w:val="en-AU"/>
        </w:rPr>
        <w:t>the individual</w:t>
      </w:r>
      <w:r w:rsidR="00182C67" w:rsidRPr="00D565D6">
        <w:rPr>
          <w:lang w:val="en-AU"/>
        </w:rPr>
        <w:t xml:space="preserve"> owe</w:t>
      </w:r>
      <w:r w:rsidRPr="00D565D6">
        <w:rPr>
          <w:lang w:val="en-AU"/>
        </w:rPr>
        <w:t>s</w:t>
      </w:r>
      <w:r w:rsidR="00182C67" w:rsidRPr="00D565D6">
        <w:rPr>
          <w:lang w:val="en-AU"/>
        </w:rPr>
        <w:t xml:space="preserve"> the government, or how much tax the government owes </w:t>
      </w:r>
      <w:r w:rsidRPr="00D565D6">
        <w:rPr>
          <w:lang w:val="en-AU"/>
        </w:rPr>
        <w:t>them</w:t>
      </w:r>
      <w:r w:rsidR="00DD0494" w:rsidRPr="00D565D6">
        <w:rPr>
          <w:lang w:val="en-AU"/>
        </w:rPr>
        <w:t>.</w:t>
      </w:r>
    </w:p>
    <w:p w14:paraId="289B20F9" w14:textId="52CF8788" w:rsidR="00182C67" w:rsidRPr="00D565D6" w:rsidRDefault="00823E21" w:rsidP="005968DF">
      <w:pPr>
        <w:pStyle w:val="VCAAlist1"/>
        <w:rPr>
          <w:lang w:val="en-AU"/>
        </w:rPr>
      </w:pPr>
      <w:r w:rsidRPr="00D565D6">
        <w:rPr>
          <w:lang w:val="en-AU"/>
        </w:rPr>
        <w:t>1.</w:t>
      </w:r>
      <w:r w:rsidRPr="00D565D6">
        <w:rPr>
          <w:lang w:val="en-AU"/>
        </w:rPr>
        <w:tab/>
      </w:r>
      <w:r w:rsidR="00182C67" w:rsidRPr="00D565D6">
        <w:rPr>
          <w:lang w:val="en-AU"/>
        </w:rPr>
        <w:t>Class discuss</w:t>
      </w:r>
      <w:r w:rsidR="00DD0494" w:rsidRPr="00D565D6">
        <w:rPr>
          <w:lang w:val="en-AU"/>
        </w:rPr>
        <w:t xml:space="preserve">es </w:t>
      </w:r>
      <w:r w:rsidR="00182C67" w:rsidRPr="00D565D6">
        <w:rPr>
          <w:lang w:val="en-AU"/>
        </w:rPr>
        <w:t>and identif</w:t>
      </w:r>
      <w:r w:rsidR="00DD0494" w:rsidRPr="00D565D6">
        <w:rPr>
          <w:lang w:val="en-AU"/>
        </w:rPr>
        <w:t>ies</w:t>
      </w:r>
      <w:r w:rsidR="00182C67" w:rsidRPr="00D565D6">
        <w:rPr>
          <w:lang w:val="en-AU"/>
        </w:rPr>
        <w:t xml:space="preserve"> different examples of </w:t>
      </w:r>
      <w:r w:rsidR="009E14BF" w:rsidRPr="00D565D6">
        <w:rPr>
          <w:lang w:val="en-AU"/>
        </w:rPr>
        <w:t>income.</w:t>
      </w:r>
      <w:r w:rsidR="00182C67" w:rsidRPr="00D565D6">
        <w:rPr>
          <w:lang w:val="en-AU"/>
        </w:rPr>
        <w:t xml:space="preserve"> </w:t>
      </w:r>
      <w:r w:rsidR="00AD7715" w:rsidRPr="00D565D6">
        <w:rPr>
          <w:lang w:val="en-AU"/>
        </w:rPr>
        <w:t xml:space="preserve">The following table can be used by teachers as a prompt if students need help in identifying different kinds of income. If supplying the details in the </w:t>
      </w:r>
      <w:r w:rsidR="000F59FE" w:rsidRPr="00D565D6">
        <w:rPr>
          <w:lang w:val="en-AU"/>
        </w:rPr>
        <w:t>table</w:t>
      </w:r>
      <w:r w:rsidR="00AD7715" w:rsidRPr="00D565D6">
        <w:rPr>
          <w:lang w:val="en-AU"/>
        </w:rPr>
        <w:t xml:space="preserve"> to students, ensure the items are given randomly, as they will be classifying them as ‘assessable’ and ‘non-assessable’ </w:t>
      </w:r>
      <w:r w:rsidR="0061633A" w:rsidRPr="00D565D6">
        <w:rPr>
          <w:lang w:val="en-AU"/>
        </w:rPr>
        <w:t>in the following step of the activity</w:t>
      </w:r>
      <w:r w:rsidR="00AD7715" w:rsidRPr="00D565D6">
        <w:rPr>
          <w:lang w:val="en-AU"/>
        </w:rPr>
        <w:t>.</w:t>
      </w:r>
    </w:p>
    <w:tbl>
      <w:tblPr>
        <w:tblStyle w:val="TableGrid"/>
        <w:tblW w:w="0" w:type="auto"/>
        <w:tblCellMar>
          <w:top w:w="57" w:type="dxa"/>
          <w:bottom w:w="57" w:type="dxa"/>
        </w:tblCellMar>
        <w:tblLook w:val="04A0" w:firstRow="1" w:lastRow="0" w:firstColumn="1" w:lastColumn="0" w:noHBand="0" w:noVBand="1"/>
        <w:tblCaption w:val="Table - assessable and non-assessable income"/>
        <w:tblDescription w:val="Table categorising types of income as 'assessable' or 'non-assessable' for tax purposes"/>
      </w:tblPr>
      <w:tblGrid>
        <w:gridCol w:w="4508"/>
        <w:gridCol w:w="4508"/>
      </w:tblGrid>
      <w:tr w:rsidR="00AD7715" w:rsidRPr="00D565D6" w14:paraId="4E5E4764" w14:textId="77777777" w:rsidTr="001E5EBB">
        <w:tc>
          <w:tcPr>
            <w:tcW w:w="4508" w:type="dxa"/>
            <w:shd w:val="clear" w:color="auto" w:fill="0072AA" w:themeFill="accent1" w:themeFillShade="BF"/>
          </w:tcPr>
          <w:p w14:paraId="1A551689" w14:textId="77777777" w:rsidR="00AD7715" w:rsidRPr="00D565D6" w:rsidRDefault="00AD7715" w:rsidP="00AD7715">
            <w:pPr>
              <w:pStyle w:val="VCAAtableheadingnarrow"/>
              <w:rPr>
                <w:b/>
                <w:lang w:val="en-AU"/>
              </w:rPr>
            </w:pPr>
            <w:r w:rsidRPr="00D565D6">
              <w:rPr>
                <w:b/>
                <w:lang w:val="en-AU"/>
              </w:rPr>
              <w:t xml:space="preserve">Assessable income </w:t>
            </w:r>
          </w:p>
        </w:tc>
        <w:tc>
          <w:tcPr>
            <w:tcW w:w="4508" w:type="dxa"/>
            <w:shd w:val="clear" w:color="auto" w:fill="0072AA" w:themeFill="accent1" w:themeFillShade="BF"/>
          </w:tcPr>
          <w:p w14:paraId="4D4E429C" w14:textId="77777777" w:rsidR="00AD7715" w:rsidRPr="00D565D6" w:rsidRDefault="00AD7715" w:rsidP="00AD7715">
            <w:pPr>
              <w:pStyle w:val="VCAAtableheadingnarrow"/>
              <w:rPr>
                <w:b/>
                <w:lang w:val="en-AU"/>
              </w:rPr>
            </w:pPr>
            <w:r w:rsidRPr="00D565D6">
              <w:rPr>
                <w:b/>
                <w:lang w:val="en-AU"/>
              </w:rPr>
              <w:t>Non-assessable income</w:t>
            </w:r>
          </w:p>
        </w:tc>
      </w:tr>
      <w:tr w:rsidR="00AD7715" w:rsidRPr="00D565D6" w14:paraId="182C9992" w14:textId="77777777" w:rsidTr="001E5EBB">
        <w:tc>
          <w:tcPr>
            <w:tcW w:w="4508" w:type="dxa"/>
          </w:tcPr>
          <w:p w14:paraId="11E5B6AD" w14:textId="77777777" w:rsidR="00AD7715" w:rsidRPr="00D565D6" w:rsidRDefault="00AD7715" w:rsidP="00AD7715">
            <w:pPr>
              <w:pStyle w:val="VCAAtablebulletnarrow"/>
              <w:rPr>
                <w:lang w:val="en-AU"/>
              </w:rPr>
            </w:pPr>
            <w:r w:rsidRPr="00D565D6">
              <w:rPr>
                <w:lang w:val="en-AU"/>
              </w:rPr>
              <w:t xml:space="preserve">wages and salaries </w:t>
            </w:r>
          </w:p>
          <w:p w14:paraId="349DBB2D" w14:textId="77777777" w:rsidR="00AD7715" w:rsidRPr="00D565D6" w:rsidRDefault="00AD7715" w:rsidP="00AD7715">
            <w:pPr>
              <w:pStyle w:val="VCAAtablebulletnarrow"/>
              <w:rPr>
                <w:lang w:val="en-AU"/>
              </w:rPr>
            </w:pPr>
            <w:r w:rsidRPr="00D565D6">
              <w:rPr>
                <w:lang w:val="en-AU"/>
              </w:rPr>
              <w:t xml:space="preserve">bonuses and commission </w:t>
            </w:r>
          </w:p>
          <w:p w14:paraId="22228D42" w14:textId="353B5CFA" w:rsidR="00AD7715" w:rsidRPr="00D565D6" w:rsidRDefault="00AD7715" w:rsidP="00AD7715">
            <w:pPr>
              <w:pStyle w:val="VCAAtablebulletnarrow"/>
              <w:rPr>
                <w:lang w:val="en-AU"/>
              </w:rPr>
            </w:pPr>
            <w:r w:rsidRPr="00D565D6">
              <w:rPr>
                <w:lang w:val="en-AU"/>
              </w:rPr>
              <w:t>government income support payments</w:t>
            </w:r>
            <w:r w:rsidR="00476C18" w:rsidRPr="00D565D6">
              <w:rPr>
                <w:lang w:val="en-AU"/>
              </w:rPr>
              <w:t>,</w:t>
            </w:r>
            <w:r w:rsidRPr="00D565D6">
              <w:rPr>
                <w:lang w:val="en-AU"/>
              </w:rPr>
              <w:t xml:space="preserve"> e.g.</w:t>
            </w:r>
            <w:r w:rsidR="00BB421A" w:rsidRPr="00D565D6">
              <w:rPr>
                <w:lang w:val="en-AU"/>
              </w:rPr>
              <w:t>,</w:t>
            </w:r>
            <w:r w:rsidRPr="00D565D6">
              <w:rPr>
                <w:lang w:val="en-AU"/>
              </w:rPr>
              <w:t xml:space="preserve"> Youth Allowance, Age Pension, and Carer Payment</w:t>
            </w:r>
          </w:p>
          <w:p w14:paraId="2291E3A3" w14:textId="1180D805" w:rsidR="00AD7715" w:rsidRPr="00D565D6" w:rsidRDefault="00AD7715" w:rsidP="00AD7715">
            <w:pPr>
              <w:pStyle w:val="VCAAtablebulletnarrow"/>
              <w:rPr>
                <w:lang w:val="en-AU"/>
              </w:rPr>
            </w:pPr>
            <w:r w:rsidRPr="00D565D6">
              <w:rPr>
                <w:lang w:val="en-AU"/>
              </w:rPr>
              <w:t>money received from property or investments, e.g.</w:t>
            </w:r>
            <w:r w:rsidR="00BB421A" w:rsidRPr="00D565D6">
              <w:rPr>
                <w:lang w:val="en-AU"/>
              </w:rPr>
              <w:t>,</w:t>
            </w:r>
            <w:r w:rsidRPr="00D565D6">
              <w:rPr>
                <w:lang w:val="en-AU"/>
              </w:rPr>
              <w:t xml:space="preserve"> rental income</w:t>
            </w:r>
          </w:p>
          <w:p w14:paraId="51D6A2B4" w14:textId="16EBEF6B" w:rsidR="00AD7715" w:rsidRPr="00D565D6" w:rsidRDefault="00AD7715" w:rsidP="00AD7715">
            <w:pPr>
              <w:pStyle w:val="VCAAtablebulletnarrow"/>
              <w:rPr>
                <w:lang w:val="en-AU"/>
              </w:rPr>
            </w:pPr>
            <w:r w:rsidRPr="00D565D6">
              <w:rPr>
                <w:lang w:val="en-AU"/>
              </w:rPr>
              <w:t>interest from cash held in the bank, e.g.</w:t>
            </w:r>
            <w:r w:rsidR="00BB421A" w:rsidRPr="00D565D6">
              <w:rPr>
                <w:lang w:val="en-AU"/>
              </w:rPr>
              <w:t>,</w:t>
            </w:r>
            <w:r w:rsidRPr="00D565D6">
              <w:rPr>
                <w:lang w:val="en-AU"/>
              </w:rPr>
              <w:t xml:space="preserve"> term deposits or from owning bonds </w:t>
            </w:r>
          </w:p>
          <w:p w14:paraId="322CBFF6" w14:textId="77777777" w:rsidR="00AD7715" w:rsidRPr="00D565D6" w:rsidRDefault="00AD7715" w:rsidP="00AD7715">
            <w:pPr>
              <w:pStyle w:val="VCAAtablebulletnarrow"/>
              <w:rPr>
                <w:lang w:val="en-AU"/>
              </w:rPr>
            </w:pPr>
            <w:r w:rsidRPr="00D565D6">
              <w:rPr>
                <w:lang w:val="en-AU"/>
              </w:rPr>
              <w:t xml:space="preserve">dividends earned from owning shares in a company </w:t>
            </w:r>
          </w:p>
          <w:p w14:paraId="79CD21C5" w14:textId="7AA1CDBA" w:rsidR="00AD7715" w:rsidRPr="00D565D6" w:rsidRDefault="00AD7715" w:rsidP="00AD7715">
            <w:pPr>
              <w:pStyle w:val="VCAAtablebulletnarrow"/>
              <w:rPr>
                <w:lang w:val="en-AU"/>
              </w:rPr>
            </w:pPr>
            <w:r w:rsidRPr="00D565D6">
              <w:rPr>
                <w:lang w:val="en-AU"/>
              </w:rPr>
              <w:t>the profit on a sale of a capital asset for more than you paid for it (</w:t>
            </w:r>
            <w:r w:rsidR="0061633A" w:rsidRPr="00D565D6">
              <w:rPr>
                <w:lang w:val="en-AU"/>
              </w:rPr>
              <w:t>c</w:t>
            </w:r>
            <w:r w:rsidRPr="00D565D6">
              <w:rPr>
                <w:lang w:val="en-AU"/>
              </w:rPr>
              <w:t>apital gains tax)</w:t>
            </w:r>
          </w:p>
        </w:tc>
        <w:tc>
          <w:tcPr>
            <w:tcW w:w="4508" w:type="dxa"/>
          </w:tcPr>
          <w:p w14:paraId="4D9587DD" w14:textId="77777777" w:rsidR="00AD7715" w:rsidRPr="00D565D6" w:rsidRDefault="00AD7715" w:rsidP="00AD7715">
            <w:pPr>
              <w:pStyle w:val="VCAAtablebulletnarrow"/>
              <w:rPr>
                <w:rFonts w:ascii="Calibri" w:hAnsi="Calibri" w:cs="Calibri"/>
                <w:lang w:val="en-AU"/>
              </w:rPr>
            </w:pPr>
            <w:r w:rsidRPr="00D565D6">
              <w:rPr>
                <w:lang w:val="en-AU"/>
              </w:rPr>
              <w:t xml:space="preserve">pocket money </w:t>
            </w:r>
          </w:p>
          <w:p w14:paraId="7C8A0884" w14:textId="77777777" w:rsidR="00AD7715" w:rsidRPr="00D565D6" w:rsidRDefault="00AD7715" w:rsidP="00AD7715">
            <w:pPr>
              <w:pStyle w:val="VCAAtablebulletnarrow"/>
              <w:rPr>
                <w:rFonts w:ascii="Calibri" w:hAnsi="Calibri" w:cs="Calibri"/>
                <w:lang w:val="en-AU"/>
              </w:rPr>
            </w:pPr>
            <w:r w:rsidRPr="00D565D6">
              <w:rPr>
                <w:lang w:val="en-AU"/>
              </w:rPr>
              <w:t xml:space="preserve">inheritances </w:t>
            </w:r>
          </w:p>
          <w:p w14:paraId="5675AAFC" w14:textId="77777777" w:rsidR="00AD7715" w:rsidRPr="00D565D6" w:rsidRDefault="00AD7715" w:rsidP="00AD7715">
            <w:pPr>
              <w:pStyle w:val="VCAAtablebulletnarrow"/>
              <w:rPr>
                <w:rFonts w:ascii="Calibri" w:hAnsi="Calibri" w:cs="Calibri"/>
                <w:lang w:val="en-AU"/>
              </w:rPr>
            </w:pPr>
            <w:r w:rsidRPr="00D565D6">
              <w:rPr>
                <w:lang w:val="en-AU"/>
              </w:rPr>
              <w:t xml:space="preserve">irregular and unexpected income such as lottery or prize winnings </w:t>
            </w:r>
          </w:p>
          <w:p w14:paraId="7B2D6946" w14:textId="77777777" w:rsidR="00AD7715" w:rsidRPr="00D565D6" w:rsidRDefault="00AD7715" w:rsidP="00AD7715">
            <w:pPr>
              <w:pStyle w:val="VCAAtablebulletnarrow"/>
              <w:rPr>
                <w:lang w:val="en-AU"/>
              </w:rPr>
            </w:pPr>
            <w:r w:rsidRPr="00D565D6">
              <w:rPr>
                <w:lang w:val="en-AU"/>
              </w:rPr>
              <w:t>some scholarships</w:t>
            </w:r>
          </w:p>
        </w:tc>
      </w:tr>
    </w:tbl>
    <w:p w14:paraId="22FB4CFC" w14:textId="29880CE5" w:rsidR="00182C67" w:rsidRPr="00D565D6" w:rsidRDefault="00823E21" w:rsidP="00476C18">
      <w:pPr>
        <w:pStyle w:val="VCAAlist1"/>
        <w:rPr>
          <w:lang w:val="en-AU"/>
        </w:rPr>
      </w:pPr>
      <w:r w:rsidRPr="00D565D6">
        <w:rPr>
          <w:lang w:val="en-AU"/>
        </w:rPr>
        <w:t>2.</w:t>
      </w:r>
      <w:r w:rsidRPr="00D565D6">
        <w:rPr>
          <w:lang w:val="en-AU"/>
        </w:rPr>
        <w:tab/>
        <w:t>Students c</w:t>
      </w:r>
      <w:r w:rsidR="00182C67" w:rsidRPr="00D565D6">
        <w:rPr>
          <w:lang w:val="en-AU"/>
        </w:rPr>
        <w:t xml:space="preserve">omplete </w:t>
      </w:r>
      <w:r w:rsidR="00182C67" w:rsidRPr="00D565D6">
        <w:rPr>
          <w:b/>
          <w:bCs/>
          <w:lang w:val="en-AU"/>
        </w:rPr>
        <w:t xml:space="preserve">Worksheet </w:t>
      </w:r>
      <w:r w:rsidRPr="00D565D6">
        <w:rPr>
          <w:b/>
          <w:bCs/>
          <w:lang w:val="en-AU"/>
        </w:rPr>
        <w:t>E</w:t>
      </w:r>
      <w:r w:rsidR="00182C67" w:rsidRPr="00D565D6">
        <w:rPr>
          <w:b/>
          <w:bCs/>
          <w:lang w:val="en-AU"/>
        </w:rPr>
        <w:t xml:space="preserve">: Assessable </w:t>
      </w:r>
      <w:r w:rsidR="009D7F01" w:rsidRPr="00D565D6">
        <w:rPr>
          <w:b/>
          <w:bCs/>
          <w:lang w:val="en-AU"/>
        </w:rPr>
        <w:t>i</w:t>
      </w:r>
      <w:r w:rsidR="00182C67" w:rsidRPr="00D565D6">
        <w:rPr>
          <w:b/>
          <w:bCs/>
          <w:lang w:val="en-AU"/>
        </w:rPr>
        <w:t>ncome</w:t>
      </w:r>
      <w:r w:rsidRPr="00D565D6">
        <w:rPr>
          <w:lang w:val="en-AU"/>
        </w:rPr>
        <w:t>.</w:t>
      </w:r>
      <w:r w:rsidR="0061633A" w:rsidRPr="00D565D6">
        <w:rPr>
          <w:b/>
          <w:bCs/>
          <w:lang w:val="en-AU"/>
        </w:rPr>
        <w:t xml:space="preserve"> </w:t>
      </w:r>
      <w:r w:rsidR="0061633A" w:rsidRPr="00D565D6">
        <w:rPr>
          <w:lang w:val="en-AU"/>
        </w:rPr>
        <w:t>In this worksheet,</w:t>
      </w:r>
      <w:r w:rsidR="0061633A" w:rsidRPr="00D565D6">
        <w:rPr>
          <w:b/>
          <w:bCs/>
          <w:lang w:val="en-AU"/>
        </w:rPr>
        <w:t xml:space="preserve"> </w:t>
      </w:r>
      <w:r w:rsidR="0061633A" w:rsidRPr="00D565D6">
        <w:rPr>
          <w:lang w:val="en-AU"/>
        </w:rPr>
        <w:t xml:space="preserve">students categorise the income types as either </w:t>
      </w:r>
      <w:r w:rsidR="00EC2F7E" w:rsidRPr="00D565D6">
        <w:rPr>
          <w:lang w:val="en-AU"/>
        </w:rPr>
        <w:t>‘</w:t>
      </w:r>
      <w:r w:rsidR="0061633A" w:rsidRPr="00D565D6">
        <w:rPr>
          <w:lang w:val="en-AU"/>
        </w:rPr>
        <w:t>assessable</w:t>
      </w:r>
      <w:r w:rsidR="00EC2F7E" w:rsidRPr="00D565D6">
        <w:rPr>
          <w:lang w:val="en-AU"/>
        </w:rPr>
        <w:t>’</w:t>
      </w:r>
      <w:r w:rsidR="0061633A" w:rsidRPr="00D565D6">
        <w:rPr>
          <w:lang w:val="en-AU"/>
        </w:rPr>
        <w:t xml:space="preserve"> or </w:t>
      </w:r>
      <w:r w:rsidR="00EC2F7E" w:rsidRPr="00D565D6">
        <w:rPr>
          <w:lang w:val="en-AU"/>
        </w:rPr>
        <w:t>‘</w:t>
      </w:r>
      <w:r w:rsidR="0061633A" w:rsidRPr="00D565D6">
        <w:rPr>
          <w:lang w:val="en-AU"/>
        </w:rPr>
        <w:t>non-assessable</w:t>
      </w:r>
      <w:r w:rsidR="00EC2F7E" w:rsidRPr="00D565D6">
        <w:rPr>
          <w:lang w:val="en-AU"/>
        </w:rPr>
        <w:t>’</w:t>
      </w:r>
      <w:r w:rsidR="0061633A" w:rsidRPr="00D565D6">
        <w:rPr>
          <w:lang w:val="en-AU"/>
        </w:rPr>
        <w:t xml:space="preserve"> income for taxation.</w:t>
      </w:r>
    </w:p>
    <w:p w14:paraId="53BD55EE" w14:textId="5295C152" w:rsidR="009D7F01" w:rsidRPr="00D565D6" w:rsidRDefault="009D7F01" w:rsidP="00440568">
      <w:pPr>
        <w:pStyle w:val="VCAAHeading3"/>
      </w:pPr>
      <w:r w:rsidRPr="00D565D6">
        <w:t>Key points to convey to students</w:t>
      </w:r>
    </w:p>
    <w:p w14:paraId="56265395" w14:textId="7132DE86" w:rsidR="009D7F01" w:rsidRPr="00D565D6" w:rsidRDefault="00654AC2" w:rsidP="001E5EBB">
      <w:pPr>
        <w:pStyle w:val="VCAAbody"/>
        <w:rPr>
          <w:lang w:val="en-AU"/>
        </w:rPr>
      </w:pPr>
      <w:r w:rsidRPr="00D565D6">
        <w:rPr>
          <w:lang w:val="en-AU"/>
        </w:rPr>
        <w:t>All people who earn income must lodge a tax return at the end of each financial year. Assessable income is calculated as being liable for income tax. Non</w:t>
      </w:r>
      <w:r w:rsidR="00226A7B" w:rsidRPr="00D565D6">
        <w:rPr>
          <w:lang w:val="en-AU"/>
        </w:rPr>
        <w:t>-</w:t>
      </w:r>
      <w:r w:rsidRPr="00D565D6">
        <w:rPr>
          <w:lang w:val="en-AU"/>
        </w:rPr>
        <w:t>assessable income is not taxable.</w:t>
      </w:r>
    </w:p>
    <w:p w14:paraId="7E9EF87A" w14:textId="77777777" w:rsidR="009C3164" w:rsidRPr="00D565D6" w:rsidRDefault="005C5A00" w:rsidP="00440568">
      <w:pPr>
        <w:pStyle w:val="VCAAHeading4"/>
        <w:rPr>
          <w:lang w:val="en-AU"/>
        </w:rPr>
      </w:pPr>
      <w:r w:rsidRPr="00D565D6">
        <w:rPr>
          <w:lang w:val="en-AU"/>
        </w:rPr>
        <w:t>Online resources</w:t>
      </w:r>
    </w:p>
    <w:p w14:paraId="289FBAAE" w14:textId="3A9B9B3B" w:rsidR="0062467C" w:rsidRPr="00D565D6" w:rsidRDefault="00E51999" w:rsidP="009C3164">
      <w:pPr>
        <w:pStyle w:val="VCAAbullet"/>
        <w:rPr>
          <w:color w:val="auto"/>
          <w:szCs w:val="20"/>
          <w:lang w:val="en-AU"/>
        </w:rPr>
      </w:pPr>
      <w:hyperlink r:id="rId33" w:history="1">
        <w:r w:rsidR="005C5A00" w:rsidRPr="00D565D6">
          <w:rPr>
            <w:rStyle w:val="Hyperlink"/>
            <w:lang w:val="en-AU"/>
          </w:rPr>
          <w:t>Australian Taxation Office website</w:t>
        </w:r>
      </w:hyperlink>
      <w:r w:rsidR="0062467C" w:rsidRPr="00D565D6">
        <w:rPr>
          <w:lang w:val="en-AU"/>
        </w:rPr>
        <w:br w:type="page"/>
      </w:r>
    </w:p>
    <w:p w14:paraId="1DC53711" w14:textId="21043FCA" w:rsidR="00182C67" w:rsidRPr="00D565D6" w:rsidRDefault="009D7F01" w:rsidP="008401F7">
      <w:pPr>
        <w:pStyle w:val="VCAAHeading2"/>
        <w:rPr>
          <w:lang w:val="en-AU"/>
        </w:rPr>
      </w:pPr>
      <w:bookmarkStart w:id="17" w:name="_Toc65407328"/>
      <w:r w:rsidRPr="00D565D6">
        <w:rPr>
          <w:lang w:val="en-AU"/>
        </w:rPr>
        <w:lastRenderedPageBreak/>
        <w:t xml:space="preserve">Activity </w:t>
      </w:r>
      <w:r w:rsidR="00BF36C8" w:rsidRPr="00D565D6">
        <w:rPr>
          <w:lang w:val="en-AU"/>
        </w:rPr>
        <w:t>9</w:t>
      </w:r>
      <w:r w:rsidRPr="00D565D6">
        <w:rPr>
          <w:lang w:val="en-AU"/>
        </w:rPr>
        <w:t>:</w:t>
      </w:r>
      <w:r w:rsidR="00182C67" w:rsidRPr="00D565D6">
        <w:rPr>
          <w:lang w:val="en-AU"/>
        </w:rPr>
        <w:t xml:space="preserve"> Deductions</w:t>
      </w:r>
      <w:bookmarkEnd w:id="17"/>
      <w:r w:rsidR="00182C67" w:rsidRPr="00D565D6">
        <w:rPr>
          <w:lang w:val="en-AU"/>
        </w:rPr>
        <w:t xml:space="preserve"> </w:t>
      </w:r>
    </w:p>
    <w:p w14:paraId="3662DFFF" w14:textId="6AD43389" w:rsidR="00182C67" w:rsidRPr="00D565D6" w:rsidRDefault="005A6862" w:rsidP="005968DF">
      <w:pPr>
        <w:pStyle w:val="VCAAbody"/>
        <w:rPr>
          <w:lang w:val="en-AU"/>
        </w:rPr>
      </w:pPr>
      <w:r w:rsidRPr="00D565D6">
        <w:rPr>
          <w:lang w:val="en-AU"/>
        </w:rPr>
        <w:t xml:space="preserve">The </w:t>
      </w:r>
      <w:r w:rsidR="00EC2F7E" w:rsidRPr="00D565D6">
        <w:rPr>
          <w:lang w:val="en-AU"/>
        </w:rPr>
        <w:t xml:space="preserve">ATO recognises that people incur specific costs/expenses in undertaking their job and in earning their income. </w:t>
      </w:r>
      <w:r w:rsidR="00EC2F7E" w:rsidRPr="00D565D6">
        <w:rPr>
          <w:bCs/>
          <w:lang w:val="en-AU"/>
        </w:rPr>
        <w:t>These costs are called ‘deductions’.</w:t>
      </w:r>
      <w:r w:rsidR="00EC2F7E" w:rsidRPr="00D565D6">
        <w:rPr>
          <w:lang w:val="en-AU"/>
        </w:rPr>
        <w:t xml:space="preserve"> </w:t>
      </w:r>
      <w:r w:rsidRPr="00D565D6">
        <w:rPr>
          <w:lang w:val="en-AU"/>
        </w:rPr>
        <w:t>When a person prepares their tax return, they enter all their deductions to reduce their taxable income. A</w:t>
      </w:r>
      <w:r w:rsidR="00EC2F7E" w:rsidRPr="00D565D6">
        <w:rPr>
          <w:lang w:val="en-AU"/>
        </w:rPr>
        <w:t>ny income tax already paid on these amounts will be refunded.</w:t>
      </w:r>
    </w:p>
    <w:p w14:paraId="20D4E916" w14:textId="6DDBF5EB" w:rsidR="00182C67" w:rsidRPr="00D565D6" w:rsidRDefault="00182C67" w:rsidP="005968DF">
      <w:pPr>
        <w:pStyle w:val="VCAAbody"/>
        <w:rPr>
          <w:lang w:val="en-AU"/>
        </w:rPr>
      </w:pPr>
      <w:r w:rsidRPr="00D565D6">
        <w:rPr>
          <w:lang w:val="en-AU"/>
        </w:rPr>
        <w:t>For example</w:t>
      </w:r>
      <w:r w:rsidR="00EC2F7E" w:rsidRPr="00D565D6">
        <w:rPr>
          <w:lang w:val="en-AU"/>
        </w:rPr>
        <w:t>,</w:t>
      </w:r>
      <w:r w:rsidRPr="00D565D6">
        <w:rPr>
          <w:lang w:val="en-AU"/>
        </w:rPr>
        <w:t xml:space="preserve"> </w:t>
      </w:r>
      <w:r w:rsidR="00EC2F7E" w:rsidRPr="00D565D6">
        <w:rPr>
          <w:lang w:val="en-AU"/>
        </w:rPr>
        <w:t>i</w:t>
      </w:r>
      <w:r w:rsidRPr="00D565D6">
        <w:rPr>
          <w:lang w:val="en-AU"/>
        </w:rPr>
        <w:t xml:space="preserve">f </w:t>
      </w:r>
      <w:r w:rsidR="00EC2F7E" w:rsidRPr="00D565D6">
        <w:rPr>
          <w:lang w:val="en-AU"/>
        </w:rPr>
        <w:t xml:space="preserve">an individual is </w:t>
      </w:r>
      <w:r w:rsidRPr="00D565D6">
        <w:rPr>
          <w:lang w:val="en-AU"/>
        </w:rPr>
        <w:t>required to purchase a uniform for work</w:t>
      </w:r>
      <w:r w:rsidR="00EC2F7E" w:rsidRPr="00D565D6">
        <w:rPr>
          <w:lang w:val="en-AU"/>
        </w:rPr>
        <w:t>,</w:t>
      </w:r>
      <w:r w:rsidRPr="00D565D6">
        <w:rPr>
          <w:lang w:val="en-AU"/>
        </w:rPr>
        <w:t xml:space="preserve"> </w:t>
      </w:r>
      <w:r w:rsidR="00EC2F7E" w:rsidRPr="00D565D6">
        <w:rPr>
          <w:lang w:val="en-AU"/>
        </w:rPr>
        <w:t>they</w:t>
      </w:r>
      <w:r w:rsidRPr="00D565D6">
        <w:rPr>
          <w:lang w:val="en-AU"/>
        </w:rPr>
        <w:t xml:space="preserve"> are entitled to claim the cost of the uniform as a work expense</w:t>
      </w:r>
      <w:r w:rsidR="00EC2F7E" w:rsidRPr="00D565D6">
        <w:rPr>
          <w:lang w:val="en-AU"/>
        </w:rPr>
        <w:t>,</w:t>
      </w:r>
      <w:r w:rsidRPr="00D565D6">
        <w:rPr>
          <w:lang w:val="en-AU"/>
        </w:rPr>
        <w:t xml:space="preserve"> which can be deducted from </w:t>
      </w:r>
      <w:r w:rsidR="00EC2F7E" w:rsidRPr="00D565D6">
        <w:rPr>
          <w:lang w:val="en-AU"/>
        </w:rPr>
        <w:t>their</w:t>
      </w:r>
      <w:r w:rsidRPr="00D565D6">
        <w:rPr>
          <w:lang w:val="en-AU"/>
        </w:rPr>
        <w:t xml:space="preserve"> total income. Any taxes paid already on the cost of the uniform can be claim</w:t>
      </w:r>
      <w:r w:rsidR="00EC2F7E" w:rsidRPr="00D565D6">
        <w:rPr>
          <w:lang w:val="en-AU"/>
        </w:rPr>
        <w:t>ed</w:t>
      </w:r>
      <w:r w:rsidRPr="00D565D6">
        <w:rPr>
          <w:lang w:val="en-AU"/>
        </w:rPr>
        <w:t xml:space="preserve"> as a deduction</w:t>
      </w:r>
      <w:r w:rsidR="00EC2F7E" w:rsidRPr="00D565D6">
        <w:rPr>
          <w:lang w:val="en-AU"/>
        </w:rPr>
        <w:t>,</w:t>
      </w:r>
      <w:r w:rsidRPr="00D565D6">
        <w:rPr>
          <w:lang w:val="en-AU"/>
        </w:rPr>
        <w:t xml:space="preserve"> and will be reimbursed by the ATO as part of </w:t>
      </w:r>
      <w:r w:rsidR="00EC2F7E" w:rsidRPr="00D565D6">
        <w:rPr>
          <w:lang w:val="en-AU"/>
        </w:rPr>
        <w:t>their</w:t>
      </w:r>
      <w:r w:rsidRPr="00D565D6">
        <w:rPr>
          <w:lang w:val="en-AU"/>
        </w:rPr>
        <w:t xml:space="preserve"> tax return</w:t>
      </w:r>
      <w:r w:rsidR="00EC2F7E" w:rsidRPr="00D565D6">
        <w:rPr>
          <w:lang w:val="en-AU"/>
        </w:rPr>
        <w:t>.</w:t>
      </w:r>
    </w:p>
    <w:p w14:paraId="1D6D7EEA" w14:textId="3A2087DF" w:rsidR="00182C67" w:rsidRPr="00D565D6" w:rsidRDefault="00654AC2" w:rsidP="005968DF">
      <w:pPr>
        <w:pStyle w:val="VCAAbody"/>
        <w:rPr>
          <w:lang w:val="en-AU"/>
        </w:rPr>
      </w:pPr>
      <w:r w:rsidRPr="00D565D6">
        <w:rPr>
          <w:lang w:val="en-AU"/>
        </w:rPr>
        <w:t xml:space="preserve">For further information about work expenses and tax deductions see the </w:t>
      </w:r>
      <w:hyperlink r:id="rId34" w:history="1">
        <w:r w:rsidR="004A7C50" w:rsidRPr="00D565D6">
          <w:rPr>
            <w:rStyle w:val="Hyperlink"/>
            <w:lang w:val="en-AU"/>
          </w:rPr>
          <w:t>‘</w:t>
        </w:r>
        <w:r w:rsidRPr="00D565D6">
          <w:rPr>
            <w:rStyle w:val="Hyperlink"/>
            <w:lang w:val="en-AU"/>
          </w:rPr>
          <w:t>Deductions you can claim' page</w:t>
        </w:r>
      </w:hyperlink>
      <w:r w:rsidRPr="00D565D6">
        <w:rPr>
          <w:lang w:val="en-AU"/>
        </w:rPr>
        <w:t xml:space="preserve"> on the ATO website.</w:t>
      </w:r>
    </w:p>
    <w:p w14:paraId="14CB3E01" w14:textId="46E7C298" w:rsidR="00AB19BE" w:rsidRPr="00D565D6" w:rsidRDefault="009D7F01" w:rsidP="0062467C">
      <w:pPr>
        <w:pStyle w:val="VCAAlist1"/>
        <w:rPr>
          <w:lang w:val="en-AU"/>
        </w:rPr>
      </w:pPr>
      <w:r w:rsidRPr="00D565D6">
        <w:rPr>
          <w:lang w:val="en-AU"/>
        </w:rPr>
        <w:t>1.</w:t>
      </w:r>
      <w:r w:rsidRPr="00D565D6">
        <w:rPr>
          <w:lang w:val="en-AU"/>
        </w:rPr>
        <w:tab/>
      </w:r>
      <w:r w:rsidR="0062467C" w:rsidRPr="00D565D6">
        <w:rPr>
          <w:lang w:val="en-AU"/>
        </w:rPr>
        <w:t xml:space="preserve">Allocate students a role from </w:t>
      </w:r>
      <w:hyperlink r:id="rId35" w:history="1">
        <w:hyperlink r:id="rId36" w:history="1">
          <w:r w:rsidR="00654AC2" w:rsidRPr="00D565D6">
            <w:rPr>
              <w:rStyle w:val="Hyperlink"/>
              <w:lang w:val="en-AU"/>
            </w:rPr>
            <w:t>the</w:t>
          </w:r>
        </w:hyperlink>
        <w:r w:rsidR="00654AC2" w:rsidRPr="00D565D6">
          <w:rPr>
            <w:rStyle w:val="Hyperlink"/>
            <w:lang w:val="en-AU"/>
          </w:rPr>
          <w:t xml:space="preserve"> list of occupations</w:t>
        </w:r>
        <w:r w:rsidR="0062467C" w:rsidRPr="00D565D6">
          <w:rPr>
            <w:rStyle w:val="Hyperlink"/>
            <w:lang w:val="en-AU"/>
          </w:rPr>
          <w:t xml:space="preserve"> compiled by the ATO</w:t>
        </w:r>
      </w:hyperlink>
      <w:r w:rsidR="0062467C" w:rsidRPr="00D565D6">
        <w:rPr>
          <w:lang w:val="en-AU"/>
        </w:rPr>
        <w:t xml:space="preserve">. Each student should be given a distinct occupation from the list. </w:t>
      </w:r>
    </w:p>
    <w:p w14:paraId="0CAA8FF5" w14:textId="31D29348" w:rsidR="00182C67" w:rsidRPr="00D565D6" w:rsidRDefault="00AB19BE" w:rsidP="0062467C">
      <w:pPr>
        <w:pStyle w:val="VCAAlist1"/>
        <w:rPr>
          <w:lang w:val="en-AU"/>
        </w:rPr>
      </w:pPr>
      <w:r w:rsidRPr="00D565D6">
        <w:rPr>
          <w:lang w:val="en-AU"/>
        </w:rPr>
        <w:t>2.</w:t>
      </w:r>
      <w:r w:rsidRPr="00D565D6">
        <w:rPr>
          <w:lang w:val="en-AU"/>
        </w:rPr>
        <w:tab/>
      </w:r>
      <w:r w:rsidR="0062467C" w:rsidRPr="00D565D6">
        <w:rPr>
          <w:lang w:val="en-AU"/>
        </w:rPr>
        <w:t>Using the role and accompanying information on the ATO website as a guide, s</w:t>
      </w:r>
      <w:r w:rsidR="009D7F01" w:rsidRPr="00D565D6">
        <w:rPr>
          <w:lang w:val="en-AU"/>
        </w:rPr>
        <w:t>tudents c</w:t>
      </w:r>
      <w:r w:rsidR="00182C67" w:rsidRPr="00D565D6">
        <w:rPr>
          <w:lang w:val="en-AU"/>
        </w:rPr>
        <w:t xml:space="preserve">omplete </w:t>
      </w:r>
      <w:r w:rsidR="00182C67" w:rsidRPr="00D565D6">
        <w:rPr>
          <w:b/>
          <w:bCs/>
          <w:lang w:val="en-AU"/>
        </w:rPr>
        <w:t xml:space="preserve">Worksheet </w:t>
      </w:r>
      <w:r w:rsidR="009D7F01" w:rsidRPr="00D565D6">
        <w:rPr>
          <w:b/>
          <w:bCs/>
          <w:lang w:val="en-AU"/>
        </w:rPr>
        <w:t>F</w:t>
      </w:r>
      <w:r w:rsidR="00182C67" w:rsidRPr="00D565D6">
        <w:rPr>
          <w:b/>
          <w:bCs/>
          <w:lang w:val="en-AU"/>
        </w:rPr>
        <w:t>: Deductions</w:t>
      </w:r>
      <w:r w:rsidR="009D7F01" w:rsidRPr="00D565D6">
        <w:rPr>
          <w:b/>
          <w:bCs/>
          <w:lang w:val="en-AU"/>
        </w:rPr>
        <w:t xml:space="preserve"> and taxable income</w:t>
      </w:r>
      <w:r w:rsidR="0062467C" w:rsidRPr="00D565D6">
        <w:rPr>
          <w:lang w:val="en-AU"/>
        </w:rPr>
        <w:t>.</w:t>
      </w:r>
      <w:r w:rsidR="00B13E85" w:rsidRPr="00D565D6">
        <w:rPr>
          <w:lang w:val="en-AU"/>
        </w:rPr>
        <w:t xml:space="preserve"> </w:t>
      </w:r>
    </w:p>
    <w:p w14:paraId="6B5E1755" w14:textId="77777777" w:rsidR="00226A7B" w:rsidRPr="00D565D6" w:rsidRDefault="00B13E85" w:rsidP="005968DF">
      <w:pPr>
        <w:pStyle w:val="VCAAbody"/>
        <w:rPr>
          <w:lang w:val="en-AU"/>
        </w:rPr>
      </w:pPr>
      <w:r w:rsidRPr="00D565D6">
        <w:rPr>
          <w:lang w:val="en-AU"/>
        </w:rPr>
        <w:t xml:space="preserve">Note: Students must complete tasks individually and as part of groups while completing </w:t>
      </w:r>
      <w:r w:rsidRPr="00D565D6">
        <w:rPr>
          <w:b/>
          <w:bCs/>
          <w:lang w:val="en-AU"/>
        </w:rPr>
        <w:t>Worksheet F: Deductions and taxable income</w:t>
      </w:r>
      <w:r w:rsidRPr="00D565D6">
        <w:rPr>
          <w:lang w:val="en-AU"/>
        </w:rPr>
        <w:t>. Refer to the worksheet for specific instructions.</w:t>
      </w:r>
    </w:p>
    <w:p w14:paraId="2E1E4DE1" w14:textId="704FA750" w:rsidR="00226A7B" w:rsidRPr="00D565D6" w:rsidRDefault="00226A7B" w:rsidP="00440568">
      <w:pPr>
        <w:pStyle w:val="VCAAHeading4"/>
        <w:rPr>
          <w:lang w:val="en-AU"/>
        </w:rPr>
      </w:pPr>
      <w:r w:rsidRPr="00D565D6">
        <w:rPr>
          <w:lang w:val="en-AU"/>
        </w:rPr>
        <w:t>Online resou</w:t>
      </w:r>
      <w:r w:rsidR="005A6862" w:rsidRPr="00D565D6">
        <w:rPr>
          <w:lang w:val="en-AU"/>
        </w:rPr>
        <w:t>r</w:t>
      </w:r>
      <w:r w:rsidRPr="00D565D6">
        <w:rPr>
          <w:lang w:val="en-AU"/>
        </w:rPr>
        <w:t>ces</w:t>
      </w:r>
    </w:p>
    <w:p w14:paraId="7EE910F9" w14:textId="04FA136B" w:rsidR="00226A7B" w:rsidRPr="00D565D6" w:rsidRDefault="00E51999" w:rsidP="00226A7B">
      <w:pPr>
        <w:pStyle w:val="VCAAbullet"/>
        <w:rPr>
          <w:color w:val="auto"/>
          <w:szCs w:val="20"/>
          <w:lang w:val="en-AU"/>
        </w:rPr>
      </w:pPr>
      <w:hyperlink r:id="rId37" w:history="1">
        <w:r w:rsidR="00226A7B" w:rsidRPr="00D565D6">
          <w:rPr>
            <w:rStyle w:val="Hyperlink"/>
            <w:szCs w:val="20"/>
            <w:lang w:val="en-AU"/>
          </w:rPr>
          <w:t>Deductions you can claim (Australian Taxation Office)</w:t>
        </w:r>
      </w:hyperlink>
    </w:p>
    <w:p w14:paraId="0D999548" w14:textId="1B35ED9B" w:rsidR="00226A7B" w:rsidRPr="00D565D6" w:rsidRDefault="00E51999" w:rsidP="00226A7B">
      <w:pPr>
        <w:pStyle w:val="VCAAbullet"/>
        <w:rPr>
          <w:color w:val="auto"/>
          <w:szCs w:val="20"/>
          <w:lang w:val="en-AU"/>
        </w:rPr>
      </w:pPr>
      <w:hyperlink r:id="rId38" w:history="1">
        <w:r w:rsidR="00226A7B" w:rsidRPr="00D565D6">
          <w:rPr>
            <w:rStyle w:val="Hyperlink"/>
            <w:lang w:val="en-AU"/>
          </w:rPr>
          <w:t>Occupation and industry specific guides (Australian Taxation Office)</w:t>
        </w:r>
      </w:hyperlink>
    </w:p>
    <w:p w14:paraId="26130174" w14:textId="24F95E0B" w:rsidR="00B13E85" w:rsidRPr="00D565D6" w:rsidRDefault="00B13E85" w:rsidP="00226A7B">
      <w:pPr>
        <w:pStyle w:val="VCAAbullet"/>
        <w:rPr>
          <w:color w:val="auto"/>
          <w:szCs w:val="20"/>
          <w:lang w:val="en-AU"/>
        </w:rPr>
      </w:pPr>
      <w:r w:rsidRPr="00D565D6">
        <w:rPr>
          <w:lang w:val="en-AU"/>
        </w:rPr>
        <w:br w:type="page"/>
      </w:r>
    </w:p>
    <w:p w14:paraId="4321FC3A" w14:textId="59039C52" w:rsidR="00B23101" w:rsidRPr="00D565D6" w:rsidRDefault="00B23101" w:rsidP="00737C89">
      <w:pPr>
        <w:pStyle w:val="VCAAHeading1"/>
        <w:rPr>
          <w:lang w:val="en-AU"/>
        </w:rPr>
      </w:pPr>
      <w:bookmarkStart w:id="18" w:name="_Toc65407329"/>
      <w:r w:rsidRPr="00D565D6">
        <w:rPr>
          <w:lang w:val="en-AU"/>
        </w:rPr>
        <w:lastRenderedPageBreak/>
        <w:t>Review and reflect</w:t>
      </w:r>
      <w:bookmarkEnd w:id="18"/>
    </w:p>
    <w:p w14:paraId="60910640" w14:textId="24D90CAA" w:rsidR="00182C67" w:rsidRPr="00D565D6" w:rsidRDefault="009D7F01" w:rsidP="005968DF">
      <w:pPr>
        <w:pStyle w:val="VCAAlist1"/>
        <w:rPr>
          <w:lang w:val="en-AU"/>
        </w:rPr>
      </w:pPr>
      <w:r w:rsidRPr="00D565D6">
        <w:rPr>
          <w:lang w:val="en-AU"/>
        </w:rPr>
        <w:t>1.</w:t>
      </w:r>
      <w:r w:rsidRPr="00D565D6">
        <w:rPr>
          <w:lang w:val="en-AU"/>
        </w:rPr>
        <w:tab/>
      </w:r>
      <w:r w:rsidR="00E75724" w:rsidRPr="00D565D6">
        <w:rPr>
          <w:lang w:val="en-AU"/>
        </w:rPr>
        <w:t>Through a class discussion, students review</w:t>
      </w:r>
      <w:r w:rsidR="00182C67" w:rsidRPr="00D565D6">
        <w:rPr>
          <w:lang w:val="en-AU"/>
        </w:rPr>
        <w:t xml:space="preserve"> how income and deductions are used to determine the amount of assessable income a person has and how that will dictate the amount of tax that they are required to pay. </w:t>
      </w:r>
    </w:p>
    <w:p w14:paraId="16624DF9" w14:textId="332B7A40" w:rsidR="00182C67" w:rsidRPr="00D565D6" w:rsidRDefault="009D7F01" w:rsidP="005968DF">
      <w:pPr>
        <w:pStyle w:val="VCAAlist1"/>
        <w:rPr>
          <w:lang w:val="en-AU"/>
        </w:rPr>
      </w:pPr>
      <w:r w:rsidRPr="00D565D6">
        <w:rPr>
          <w:color w:val="auto"/>
          <w:sz w:val="22"/>
          <w:lang w:val="en-AU"/>
        </w:rPr>
        <w:t>2.</w:t>
      </w:r>
      <w:r w:rsidRPr="00D565D6">
        <w:rPr>
          <w:color w:val="auto"/>
          <w:sz w:val="22"/>
          <w:lang w:val="en-AU"/>
        </w:rPr>
        <w:tab/>
      </w:r>
      <w:r w:rsidR="00B23101" w:rsidRPr="00D565D6">
        <w:rPr>
          <w:lang w:val="en-AU"/>
        </w:rPr>
        <w:t>Students complete</w:t>
      </w:r>
      <w:r w:rsidR="00182C67" w:rsidRPr="00D565D6">
        <w:rPr>
          <w:lang w:val="en-AU"/>
        </w:rPr>
        <w:t xml:space="preserve"> </w:t>
      </w:r>
      <w:r w:rsidR="00182C67" w:rsidRPr="00D565D6">
        <w:rPr>
          <w:b/>
          <w:bCs/>
          <w:lang w:val="en-AU"/>
        </w:rPr>
        <w:t xml:space="preserve">Worksheet </w:t>
      </w:r>
      <w:r w:rsidRPr="00D565D6">
        <w:rPr>
          <w:b/>
          <w:bCs/>
          <w:lang w:val="en-AU"/>
        </w:rPr>
        <w:t>G</w:t>
      </w:r>
      <w:r w:rsidR="00182C67" w:rsidRPr="00D565D6">
        <w:rPr>
          <w:b/>
          <w:bCs/>
          <w:lang w:val="en-AU"/>
        </w:rPr>
        <w:t xml:space="preserve">: Tax </w:t>
      </w:r>
      <w:r w:rsidR="00456ABF" w:rsidRPr="00D565D6">
        <w:rPr>
          <w:b/>
          <w:bCs/>
          <w:lang w:val="en-AU"/>
        </w:rPr>
        <w:t>a</w:t>
      </w:r>
      <w:r w:rsidR="00182C67" w:rsidRPr="00D565D6">
        <w:rPr>
          <w:b/>
          <w:bCs/>
          <w:lang w:val="en-AU"/>
        </w:rPr>
        <w:t>voidance</w:t>
      </w:r>
      <w:r w:rsidR="006F57B0" w:rsidRPr="00D565D6">
        <w:rPr>
          <w:lang w:val="en-AU"/>
        </w:rPr>
        <w:t xml:space="preserve"> as an extension task</w:t>
      </w:r>
      <w:r w:rsidR="00BF36C8" w:rsidRPr="00D565D6">
        <w:rPr>
          <w:lang w:val="en-AU"/>
        </w:rPr>
        <w:t>.</w:t>
      </w:r>
    </w:p>
    <w:p w14:paraId="3972F5DC" w14:textId="3C1C5423" w:rsidR="00B23101" w:rsidRPr="00D565D6" w:rsidRDefault="00182C67" w:rsidP="00737C89">
      <w:pPr>
        <w:pStyle w:val="VCAAHeading1"/>
        <w:rPr>
          <w:lang w:val="en-AU"/>
        </w:rPr>
      </w:pPr>
      <w:bookmarkStart w:id="19" w:name="_Toc65407330"/>
      <w:r w:rsidRPr="00D565D6">
        <w:rPr>
          <w:lang w:val="en-AU"/>
        </w:rPr>
        <w:t>A</w:t>
      </w:r>
      <w:r w:rsidR="00B23101" w:rsidRPr="00D565D6">
        <w:rPr>
          <w:lang w:val="en-AU"/>
        </w:rPr>
        <w:t>ssessment</w:t>
      </w:r>
      <w:bookmarkEnd w:id="19"/>
    </w:p>
    <w:p w14:paraId="545619A1" w14:textId="7FC7C094" w:rsidR="00182C67" w:rsidRPr="00D565D6" w:rsidRDefault="00182C67" w:rsidP="005968DF">
      <w:pPr>
        <w:pStyle w:val="VCAAbody"/>
        <w:rPr>
          <w:lang w:val="en-AU"/>
        </w:rPr>
      </w:pPr>
      <w:r w:rsidRPr="00D565D6">
        <w:rPr>
          <w:lang w:val="en-AU"/>
        </w:rPr>
        <w:t xml:space="preserve">Collect and assess worksheets and student workbooks. </w:t>
      </w:r>
    </w:p>
    <w:p w14:paraId="29B6D0E7" w14:textId="2B03BCB7" w:rsidR="00217F5E" w:rsidRPr="00D565D6" w:rsidRDefault="00217F5E">
      <w:pPr>
        <w:rPr>
          <w:rFonts w:asciiTheme="majorHAnsi" w:eastAsia="Calibri" w:hAnsiTheme="majorHAnsi" w:cs="Arial"/>
          <w:color w:val="000000" w:themeColor="text1"/>
          <w:sz w:val="20"/>
          <w:lang w:val="en-AU"/>
        </w:rPr>
      </w:pPr>
      <w:r w:rsidRPr="00D565D6">
        <w:rPr>
          <w:rFonts w:eastAsia="Calibri"/>
          <w:lang w:val="en-AU"/>
        </w:rPr>
        <w:br w:type="page"/>
      </w:r>
    </w:p>
    <w:p w14:paraId="5FC69BF7" w14:textId="77777777" w:rsidR="00E84E60" w:rsidRPr="00D565D6" w:rsidRDefault="00E84E60" w:rsidP="00E84E60">
      <w:pPr>
        <w:pStyle w:val="VCAAHeading1"/>
        <w:rPr>
          <w:lang w:val="en-AU"/>
        </w:rPr>
      </w:pPr>
      <w:bookmarkStart w:id="20" w:name="Appendix1"/>
      <w:bookmarkStart w:id="21" w:name="_Toc65407331"/>
      <w:bookmarkEnd w:id="20"/>
      <w:r w:rsidRPr="00D565D6">
        <w:rPr>
          <w:lang w:val="en-AU"/>
        </w:rPr>
        <w:lastRenderedPageBreak/>
        <w:t>Appendix 1: Taxation types</w:t>
      </w:r>
      <w:bookmarkEnd w:id="21"/>
    </w:p>
    <w:p w14:paraId="615A36E8" w14:textId="502EA6C2" w:rsidR="00E84E60" w:rsidRPr="00D565D6" w:rsidRDefault="00E84E60" w:rsidP="00E84E60">
      <w:pPr>
        <w:pStyle w:val="VCAAHeading2"/>
        <w:rPr>
          <w:lang w:val="en-AU"/>
        </w:rPr>
      </w:pPr>
      <w:bookmarkStart w:id="22" w:name="_Toc65407332"/>
      <w:r w:rsidRPr="00D565D6">
        <w:rPr>
          <w:lang w:val="en-AU"/>
        </w:rPr>
        <w:t xml:space="preserve">Australian Federal Government </w:t>
      </w:r>
      <w:r w:rsidR="00D06462" w:rsidRPr="00D565D6">
        <w:rPr>
          <w:lang w:val="en-AU"/>
        </w:rPr>
        <w:t>taxation</w:t>
      </w:r>
      <w:bookmarkEnd w:id="22"/>
    </w:p>
    <w:tbl>
      <w:tblPr>
        <w:tblStyle w:val="GridTable4-Accent31"/>
        <w:tblW w:w="0" w:type="auto"/>
        <w:tblLook w:val="04A0" w:firstRow="1" w:lastRow="0" w:firstColumn="1" w:lastColumn="0" w:noHBand="0" w:noVBand="1"/>
        <w:tblCaption w:val="Federal government taxes"/>
        <w:tblDescription w:val="Table showing types of tax levied by the Australian Federal Government, including the tax type, and an explanation of the tax."/>
      </w:tblPr>
      <w:tblGrid>
        <w:gridCol w:w="2830"/>
        <w:gridCol w:w="6186"/>
      </w:tblGrid>
      <w:tr w:rsidR="00E84E60" w:rsidRPr="00D565D6" w14:paraId="0B3B6670" w14:textId="77777777" w:rsidTr="0095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72AA" w:themeFill="accent1" w:themeFillShade="BF"/>
          </w:tcPr>
          <w:p w14:paraId="5CF95CDD" w14:textId="77777777" w:rsidR="00E84E60" w:rsidRPr="00D565D6" w:rsidRDefault="00E84E60" w:rsidP="00C663D0">
            <w:pPr>
              <w:pStyle w:val="VCAAtableheadingnarrow"/>
            </w:pPr>
            <w:r w:rsidRPr="00D565D6">
              <w:t>Taxation type</w:t>
            </w:r>
          </w:p>
        </w:tc>
        <w:tc>
          <w:tcPr>
            <w:tcW w:w="6186" w:type="dxa"/>
            <w:shd w:val="clear" w:color="auto" w:fill="0072AA" w:themeFill="accent1" w:themeFillShade="BF"/>
          </w:tcPr>
          <w:p w14:paraId="656C6A6B" w14:textId="77777777" w:rsidR="00E84E60" w:rsidRPr="00D565D6" w:rsidRDefault="00E84E60" w:rsidP="00C663D0">
            <w:pPr>
              <w:pStyle w:val="VCAAtableheadingnarrow"/>
              <w:cnfStyle w:val="100000000000" w:firstRow="1" w:lastRow="0" w:firstColumn="0" w:lastColumn="0" w:oddVBand="0" w:evenVBand="0" w:oddHBand="0" w:evenHBand="0" w:firstRowFirstColumn="0" w:firstRowLastColumn="0" w:lastRowFirstColumn="0" w:lastRowLastColumn="0"/>
            </w:pPr>
            <w:r w:rsidRPr="00D565D6">
              <w:t>Description</w:t>
            </w:r>
          </w:p>
        </w:tc>
      </w:tr>
      <w:tr w:rsidR="00E84E60" w:rsidRPr="00D565D6" w14:paraId="4AE197D2"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0D588D2" w14:textId="77777777" w:rsidR="00E84E60" w:rsidRPr="00D565D6" w:rsidRDefault="00E84E60" w:rsidP="00C663D0">
            <w:pPr>
              <w:pStyle w:val="VCAAtabletextnarrow"/>
              <w:rPr>
                <w:b w:val="0"/>
                <w:bCs w:val="0"/>
              </w:rPr>
            </w:pPr>
            <w:r w:rsidRPr="00D565D6">
              <w:rPr>
                <w:b w:val="0"/>
                <w:bCs w:val="0"/>
              </w:rPr>
              <w:t>Income tax</w:t>
            </w:r>
          </w:p>
        </w:tc>
        <w:tc>
          <w:tcPr>
            <w:tcW w:w="6186" w:type="dxa"/>
            <w:shd w:val="clear" w:color="auto" w:fill="auto"/>
          </w:tcPr>
          <w:p w14:paraId="1AEE8143"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Tax on personal income</w:t>
            </w:r>
          </w:p>
        </w:tc>
      </w:tr>
      <w:tr w:rsidR="00E84E60" w:rsidRPr="00D565D6" w14:paraId="5C6B05BF"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B8A2646" w14:textId="77777777" w:rsidR="00E84E60" w:rsidRPr="00D565D6" w:rsidRDefault="00E84E60" w:rsidP="00C663D0">
            <w:pPr>
              <w:pStyle w:val="VCAAtabletextnarrow"/>
              <w:rPr>
                <w:b w:val="0"/>
                <w:bCs w:val="0"/>
              </w:rPr>
            </w:pPr>
            <w:r w:rsidRPr="00D565D6">
              <w:rPr>
                <w:b w:val="0"/>
                <w:bCs w:val="0"/>
              </w:rPr>
              <w:t>Medicare levy surcharge (MLS)</w:t>
            </w:r>
          </w:p>
          <w:p w14:paraId="0DEB1876" w14:textId="77777777" w:rsidR="00E84E60" w:rsidRPr="00D565D6" w:rsidRDefault="00E84E60" w:rsidP="00C663D0">
            <w:pPr>
              <w:pStyle w:val="VCAAtabletextnarrow"/>
              <w:rPr>
                <w:b w:val="0"/>
                <w:bCs w:val="0"/>
              </w:rPr>
            </w:pPr>
          </w:p>
        </w:tc>
        <w:tc>
          <w:tcPr>
            <w:tcW w:w="6186" w:type="dxa"/>
            <w:shd w:val="clear" w:color="auto" w:fill="auto"/>
          </w:tcPr>
          <w:p w14:paraId="0F160FDB"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n-AU"/>
              </w:rPr>
            </w:pPr>
            <w:r w:rsidRPr="00D565D6">
              <w:rPr>
                <w:rFonts w:eastAsia="Times New Roman" w:cs="Calibri"/>
                <w:lang w:eastAsia="en-AU"/>
              </w:rPr>
              <w:t xml:space="preserve">Tax levied on Australian taxpayers who do not have an appropriate level of private patient hospital cover and earn above a certain income. The MLS is intended to encourage individuals to take out private health insurance and reduce the burden on the public health system (Medicare). </w:t>
            </w:r>
          </w:p>
        </w:tc>
      </w:tr>
      <w:tr w:rsidR="00E84E60" w:rsidRPr="00D565D6" w14:paraId="6D0370E1"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0C84B47" w14:textId="77777777" w:rsidR="00E84E60" w:rsidRPr="00D565D6" w:rsidRDefault="00E84E60" w:rsidP="00C663D0">
            <w:pPr>
              <w:pStyle w:val="VCAAtabletextnarrow"/>
              <w:rPr>
                <w:b w:val="0"/>
                <w:bCs w:val="0"/>
              </w:rPr>
            </w:pPr>
            <w:r w:rsidRPr="00D565D6">
              <w:rPr>
                <w:b w:val="0"/>
                <w:bCs w:val="0"/>
              </w:rPr>
              <w:t>Goods and services tax (GST)</w:t>
            </w:r>
          </w:p>
        </w:tc>
        <w:tc>
          <w:tcPr>
            <w:tcW w:w="6186" w:type="dxa"/>
            <w:shd w:val="clear" w:color="auto" w:fill="auto"/>
          </w:tcPr>
          <w:p w14:paraId="6EFCA2EE" w14:textId="7A37DA2B"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A broad</w:t>
            </w:r>
            <w:r w:rsidR="00460D25" w:rsidRPr="00D565D6">
              <w:t>-</w:t>
            </w:r>
            <w:r w:rsidRPr="00D565D6">
              <w:t>based tax of 10% on goods and services bought and sold in Australia</w:t>
            </w:r>
          </w:p>
        </w:tc>
      </w:tr>
      <w:tr w:rsidR="00E84E60" w:rsidRPr="00D565D6" w14:paraId="0E983728"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80E61A6" w14:textId="77777777" w:rsidR="00E84E60" w:rsidRPr="00D565D6" w:rsidRDefault="00E84E60" w:rsidP="00C663D0">
            <w:pPr>
              <w:pStyle w:val="VCAAtabletextnarrow"/>
              <w:rPr>
                <w:b w:val="0"/>
                <w:bCs w:val="0"/>
              </w:rPr>
            </w:pPr>
            <w:r w:rsidRPr="00D565D6">
              <w:rPr>
                <w:b w:val="0"/>
                <w:bCs w:val="0"/>
              </w:rPr>
              <w:t>Fringe benefits tax (FBT)</w:t>
            </w:r>
          </w:p>
        </w:tc>
        <w:tc>
          <w:tcPr>
            <w:tcW w:w="6186" w:type="dxa"/>
            <w:shd w:val="clear" w:color="auto" w:fill="auto"/>
          </w:tcPr>
          <w:p w14:paraId="1AC4E52A"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Tax payable on a non-salary benefit provided to an employee</w:t>
            </w:r>
          </w:p>
        </w:tc>
      </w:tr>
      <w:tr w:rsidR="00E84E60" w:rsidRPr="00D565D6" w14:paraId="72E80E58"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088A42B" w14:textId="77777777" w:rsidR="00E84E60" w:rsidRPr="00D565D6" w:rsidRDefault="00E84E60" w:rsidP="00C663D0">
            <w:pPr>
              <w:pStyle w:val="VCAAtabletextnarrow"/>
              <w:rPr>
                <w:b w:val="0"/>
                <w:bCs w:val="0"/>
              </w:rPr>
            </w:pPr>
            <w:r w:rsidRPr="00D565D6">
              <w:rPr>
                <w:b w:val="0"/>
                <w:bCs w:val="0"/>
              </w:rPr>
              <w:t>Capital gains tax (CGT)</w:t>
            </w:r>
          </w:p>
        </w:tc>
        <w:tc>
          <w:tcPr>
            <w:tcW w:w="6186" w:type="dxa"/>
            <w:shd w:val="clear" w:color="auto" w:fill="auto"/>
          </w:tcPr>
          <w:p w14:paraId="150EC6A9"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Tax paid on the profit obtained when selling an asset, such as shares or an investment property. Family homes and private vehicles are exempt.</w:t>
            </w:r>
          </w:p>
        </w:tc>
      </w:tr>
      <w:tr w:rsidR="00E84E60" w:rsidRPr="00D565D6" w14:paraId="1464AF0D"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B7B4037" w14:textId="77777777" w:rsidR="00E84E60" w:rsidRPr="00D565D6" w:rsidRDefault="00E84E60" w:rsidP="00C663D0">
            <w:pPr>
              <w:pStyle w:val="VCAAtabletextnarrow"/>
              <w:rPr>
                <w:b w:val="0"/>
                <w:bCs w:val="0"/>
              </w:rPr>
            </w:pPr>
            <w:r w:rsidRPr="00D565D6">
              <w:rPr>
                <w:b w:val="0"/>
                <w:bCs w:val="0"/>
              </w:rPr>
              <w:t>Company tax</w:t>
            </w:r>
          </w:p>
        </w:tc>
        <w:tc>
          <w:tcPr>
            <w:tcW w:w="6186" w:type="dxa"/>
            <w:shd w:val="clear" w:color="auto" w:fill="auto"/>
          </w:tcPr>
          <w:p w14:paraId="525B51F9"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Tax paid on the profits of a company/business</w:t>
            </w:r>
          </w:p>
        </w:tc>
      </w:tr>
      <w:tr w:rsidR="00E84E60" w:rsidRPr="00D565D6" w14:paraId="2B7AE083"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59C4748" w14:textId="77777777" w:rsidR="00E84E60" w:rsidRPr="00D565D6" w:rsidRDefault="00E84E60" w:rsidP="00C663D0">
            <w:pPr>
              <w:pStyle w:val="VCAAtabletextnarrow"/>
              <w:rPr>
                <w:b w:val="0"/>
                <w:bCs w:val="0"/>
              </w:rPr>
            </w:pPr>
            <w:r w:rsidRPr="00D565D6">
              <w:rPr>
                <w:b w:val="0"/>
                <w:bCs w:val="0"/>
              </w:rPr>
              <w:t xml:space="preserve">Customs duty on imports </w:t>
            </w:r>
          </w:p>
        </w:tc>
        <w:tc>
          <w:tcPr>
            <w:tcW w:w="6186" w:type="dxa"/>
            <w:shd w:val="clear" w:color="auto" w:fill="auto"/>
          </w:tcPr>
          <w:p w14:paraId="076792E4"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Tax paid when importing goods (occasionally paid when exporting goods)</w:t>
            </w:r>
          </w:p>
        </w:tc>
      </w:tr>
      <w:tr w:rsidR="00E84E60" w:rsidRPr="00D565D6" w14:paraId="7E5A2008"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403D776" w14:textId="77777777" w:rsidR="00E84E60" w:rsidRPr="00D565D6" w:rsidRDefault="00E84E60" w:rsidP="00C663D0">
            <w:pPr>
              <w:pStyle w:val="VCAAtabletextnarrow"/>
              <w:rPr>
                <w:b w:val="0"/>
                <w:bCs w:val="0"/>
              </w:rPr>
            </w:pPr>
            <w:r w:rsidRPr="00D565D6">
              <w:rPr>
                <w:b w:val="0"/>
                <w:bCs w:val="0"/>
              </w:rPr>
              <w:t>Excise on fuels, tobacco, alcohol and other goods</w:t>
            </w:r>
          </w:p>
        </w:tc>
        <w:tc>
          <w:tcPr>
            <w:tcW w:w="6186" w:type="dxa"/>
            <w:shd w:val="clear" w:color="auto" w:fill="auto"/>
          </w:tcPr>
          <w:p w14:paraId="426D837D"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Tax on certain goods produced in Australia known as excisable goods</w:t>
            </w:r>
          </w:p>
        </w:tc>
      </w:tr>
      <w:tr w:rsidR="00E84E60" w:rsidRPr="00D565D6" w14:paraId="1FADE7AC"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28BDA00" w14:textId="77777777" w:rsidR="00E84E60" w:rsidRPr="00D565D6" w:rsidRDefault="00E84E60" w:rsidP="00C663D0">
            <w:pPr>
              <w:pStyle w:val="VCAAtabletextnarrow"/>
              <w:rPr>
                <w:b w:val="0"/>
                <w:bCs w:val="0"/>
              </w:rPr>
            </w:pPr>
            <w:r w:rsidRPr="00D565D6">
              <w:rPr>
                <w:b w:val="0"/>
                <w:bCs w:val="0"/>
              </w:rPr>
              <w:t>Luxury car tax</w:t>
            </w:r>
          </w:p>
        </w:tc>
        <w:tc>
          <w:tcPr>
            <w:tcW w:w="6186" w:type="dxa"/>
            <w:shd w:val="clear" w:color="auto" w:fill="auto"/>
          </w:tcPr>
          <w:p w14:paraId="2A371F06" w14:textId="1FA5FB95"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Tax on purchase of luxury cars set at 33% of the value of a vehicle above the luxury car threshold. In 2019/2020</w:t>
            </w:r>
            <w:r w:rsidR="0043580C" w:rsidRPr="00D565D6">
              <w:t>,</w:t>
            </w:r>
            <w:r w:rsidRPr="00D565D6">
              <w:t xml:space="preserve"> the thresholds are set at $75,526 for fuel efficient vehicles and $67,525 for all other vehicles. </w:t>
            </w:r>
          </w:p>
        </w:tc>
      </w:tr>
      <w:tr w:rsidR="00E84E60" w:rsidRPr="00D565D6" w14:paraId="6C3FD8B0"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D9D77B1" w14:textId="77777777" w:rsidR="00E84E60" w:rsidRPr="00D565D6" w:rsidRDefault="00E84E60" w:rsidP="00C663D0">
            <w:pPr>
              <w:pStyle w:val="VCAAtabletextnarrow"/>
              <w:rPr>
                <w:b w:val="0"/>
                <w:bCs w:val="0"/>
              </w:rPr>
            </w:pPr>
            <w:r w:rsidRPr="00D565D6">
              <w:rPr>
                <w:b w:val="0"/>
                <w:bCs w:val="0"/>
              </w:rPr>
              <w:t>Petroleum resource rent tax</w:t>
            </w:r>
          </w:p>
        </w:tc>
        <w:tc>
          <w:tcPr>
            <w:tcW w:w="6186" w:type="dxa"/>
            <w:shd w:val="clear" w:color="auto" w:fill="auto"/>
          </w:tcPr>
          <w:p w14:paraId="4D05A2B5"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Tax on profits from the sale of oil and gas products, known as marketable petroleum commodities</w:t>
            </w:r>
          </w:p>
        </w:tc>
      </w:tr>
    </w:tbl>
    <w:p w14:paraId="6868B718" w14:textId="77777777" w:rsidR="00E84E60" w:rsidRPr="00D565D6" w:rsidRDefault="00E84E60" w:rsidP="00D41B10">
      <w:pPr>
        <w:rPr>
          <w:lang w:val="en-AU"/>
        </w:rPr>
      </w:pPr>
    </w:p>
    <w:p w14:paraId="144507EF" w14:textId="77777777" w:rsidR="00E84E60" w:rsidRPr="00D565D6" w:rsidRDefault="00E84E60" w:rsidP="00E84E60">
      <w:pPr>
        <w:rPr>
          <w:rFonts w:ascii="Arial" w:hAnsi="Arial" w:cs="Arial"/>
          <w:color w:val="0F7EB4"/>
          <w:sz w:val="32"/>
          <w:szCs w:val="28"/>
          <w:lang w:val="en-AU"/>
        </w:rPr>
      </w:pPr>
      <w:r w:rsidRPr="00D565D6">
        <w:rPr>
          <w:lang w:val="en-AU"/>
        </w:rPr>
        <w:br w:type="page"/>
      </w:r>
    </w:p>
    <w:p w14:paraId="374E2B19" w14:textId="381F06D9" w:rsidR="00E84E60" w:rsidRPr="00D565D6" w:rsidRDefault="00E84E60" w:rsidP="00E84E60">
      <w:pPr>
        <w:pStyle w:val="VCAAHeading2"/>
        <w:rPr>
          <w:lang w:val="en-AU"/>
        </w:rPr>
      </w:pPr>
      <w:bookmarkStart w:id="23" w:name="_Toc65407333"/>
      <w:r w:rsidRPr="00D565D6">
        <w:rPr>
          <w:lang w:val="en-AU"/>
        </w:rPr>
        <w:lastRenderedPageBreak/>
        <w:t>State/</w:t>
      </w:r>
      <w:r w:rsidR="0015660A" w:rsidRPr="00D565D6">
        <w:rPr>
          <w:lang w:val="en-AU"/>
        </w:rPr>
        <w:t>t</w:t>
      </w:r>
      <w:r w:rsidRPr="00D565D6">
        <w:rPr>
          <w:lang w:val="en-AU"/>
        </w:rPr>
        <w:t>erritory taxation</w:t>
      </w:r>
      <w:bookmarkEnd w:id="23"/>
    </w:p>
    <w:tbl>
      <w:tblPr>
        <w:tblStyle w:val="GridTable4-Accent31"/>
        <w:tblW w:w="0" w:type="auto"/>
        <w:tblLook w:val="04A0" w:firstRow="1" w:lastRow="0" w:firstColumn="1" w:lastColumn="0" w:noHBand="0" w:noVBand="1"/>
        <w:tblCaption w:val="State/territory tax"/>
        <w:tblDescription w:val="Table showing types of tax levied by the state/territory governments, including the tax type, and an explanation of the tax."/>
      </w:tblPr>
      <w:tblGrid>
        <w:gridCol w:w="2830"/>
        <w:gridCol w:w="6096"/>
      </w:tblGrid>
      <w:tr w:rsidR="00E84E60" w:rsidRPr="00D565D6" w14:paraId="66B6EB54" w14:textId="77777777" w:rsidTr="0095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72AA" w:themeFill="accent1" w:themeFillShade="BF"/>
          </w:tcPr>
          <w:p w14:paraId="4CD83EAA" w14:textId="77777777" w:rsidR="00E84E60" w:rsidRPr="00D565D6" w:rsidRDefault="00E84E60" w:rsidP="00C663D0">
            <w:pPr>
              <w:pStyle w:val="VCAAtableheadingnarrow"/>
            </w:pPr>
            <w:r w:rsidRPr="00D565D6">
              <w:t>Tax</w:t>
            </w:r>
          </w:p>
        </w:tc>
        <w:tc>
          <w:tcPr>
            <w:tcW w:w="6096" w:type="dxa"/>
            <w:shd w:val="clear" w:color="auto" w:fill="0072AA" w:themeFill="accent1" w:themeFillShade="BF"/>
          </w:tcPr>
          <w:p w14:paraId="1EE8DEC5" w14:textId="77777777" w:rsidR="00E84E60" w:rsidRPr="00D565D6" w:rsidRDefault="00E84E60" w:rsidP="00C663D0">
            <w:pPr>
              <w:pStyle w:val="VCAAtableheadingnarrow"/>
              <w:cnfStyle w:val="100000000000" w:firstRow="1" w:lastRow="0" w:firstColumn="0" w:lastColumn="0" w:oddVBand="0" w:evenVBand="0" w:oddHBand="0" w:evenHBand="0" w:firstRowFirstColumn="0" w:firstRowLastColumn="0" w:lastRowFirstColumn="0" w:lastRowLastColumn="0"/>
            </w:pPr>
            <w:r w:rsidRPr="00D565D6">
              <w:t>Description</w:t>
            </w:r>
          </w:p>
        </w:tc>
      </w:tr>
      <w:tr w:rsidR="00E84E60" w:rsidRPr="00D565D6" w14:paraId="2CF49012"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26EE576" w14:textId="77777777" w:rsidR="00E84E60" w:rsidRPr="00D565D6" w:rsidRDefault="00E84E60" w:rsidP="00C663D0">
            <w:pPr>
              <w:pStyle w:val="VCAAtabletextnarrow"/>
              <w:rPr>
                <w:b w:val="0"/>
                <w:bCs w:val="0"/>
              </w:rPr>
            </w:pPr>
            <w:r w:rsidRPr="00D565D6">
              <w:rPr>
                <w:b w:val="0"/>
                <w:bCs w:val="0"/>
              </w:rPr>
              <w:t>Payroll tax</w:t>
            </w:r>
          </w:p>
        </w:tc>
        <w:tc>
          <w:tcPr>
            <w:tcW w:w="6096" w:type="dxa"/>
            <w:shd w:val="clear" w:color="auto" w:fill="auto"/>
          </w:tcPr>
          <w:p w14:paraId="4365A194"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 xml:space="preserve">Tax paid by employers based on the total amount of wages paid each month. An employer is liable for payroll tax when its total Australian wages bill exceed a tax-free threshold. Rates paid and thresholds vary according to the state employees live and work in. </w:t>
            </w:r>
          </w:p>
        </w:tc>
      </w:tr>
      <w:tr w:rsidR="00E84E60" w:rsidRPr="00D565D6" w14:paraId="46E9D9A7"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D47CC32" w14:textId="77777777" w:rsidR="00E84E60" w:rsidRPr="00D565D6" w:rsidRDefault="00E84E60" w:rsidP="00C663D0">
            <w:pPr>
              <w:pStyle w:val="VCAAtabletextnarrow"/>
              <w:rPr>
                <w:b w:val="0"/>
                <w:bCs w:val="0"/>
              </w:rPr>
            </w:pPr>
            <w:r w:rsidRPr="00D565D6">
              <w:rPr>
                <w:b w:val="0"/>
                <w:bCs w:val="0"/>
              </w:rPr>
              <w:t>Land transfer (stamp) duty</w:t>
            </w:r>
          </w:p>
        </w:tc>
        <w:tc>
          <w:tcPr>
            <w:tcW w:w="6096" w:type="dxa"/>
            <w:shd w:val="clear" w:color="auto" w:fill="auto"/>
          </w:tcPr>
          <w:p w14:paraId="067162D9" w14:textId="7F3E3603"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Tax levied by all Australian states and territories on property purchases. Amount paid is based on the price of the property purchased, location and loan purpose (e.g.</w:t>
            </w:r>
            <w:r w:rsidR="00BB421A" w:rsidRPr="00D565D6">
              <w:t>,</w:t>
            </w:r>
            <w:r w:rsidRPr="00D565D6">
              <w:t xml:space="preserve"> for investment or a family home)</w:t>
            </w:r>
          </w:p>
        </w:tc>
      </w:tr>
      <w:tr w:rsidR="00E84E60" w:rsidRPr="00D565D6" w14:paraId="335FC304"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44FA5B3" w14:textId="77777777" w:rsidR="00E84E60" w:rsidRPr="00D565D6" w:rsidRDefault="00E84E60" w:rsidP="00C663D0">
            <w:pPr>
              <w:pStyle w:val="VCAAtabletextnarrow"/>
              <w:rPr>
                <w:b w:val="0"/>
                <w:bCs w:val="0"/>
              </w:rPr>
            </w:pPr>
            <w:r w:rsidRPr="00D565D6">
              <w:rPr>
                <w:b w:val="0"/>
                <w:bCs w:val="0"/>
              </w:rPr>
              <w:t>Wagering and betting tax</w:t>
            </w:r>
          </w:p>
        </w:tc>
        <w:tc>
          <w:tcPr>
            <w:tcW w:w="6096" w:type="dxa"/>
            <w:shd w:val="clear" w:color="auto" w:fill="auto"/>
          </w:tcPr>
          <w:p w14:paraId="4E948930"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 xml:space="preserve">Tax paid by wagering and betting operators on revenue gained from people placing bets and gambling with them </w:t>
            </w:r>
          </w:p>
        </w:tc>
      </w:tr>
      <w:tr w:rsidR="00E84E60" w:rsidRPr="00D565D6" w14:paraId="68855118"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BC93C5A" w14:textId="77777777" w:rsidR="00E84E60" w:rsidRPr="00D565D6" w:rsidRDefault="00E84E60" w:rsidP="00C663D0">
            <w:pPr>
              <w:pStyle w:val="VCAAtabletextnarrow"/>
              <w:rPr>
                <w:b w:val="0"/>
                <w:bCs w:val="0"/>
              </w:rPr>
            </w:pPr>
            <w:r w:rsidRPr="00D565D6">
              <w:rPr>
                <w:b w:val="0"/>
                <w:bCs w:val="0"/>
              </w:rPr>
              <w:t>Land tax</w:t>
            </w:r>
          </w:p>
        </w:tc>
        <w:tc>
          <w:tcPr>
            <w:tcW w:w="6096" w:type="dxa"/>
            <w:shd w:val="clear" w:color="auto" w:fill="auto"/>
          </w:tcPr>
          <w:p w14:paraId="721D48F8"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Annual tax paid on property owned in Victoria over the value of $250,000. Family home, land used for primary production or for charitable purposes are exempt from land tax.</w:t>
            </w:r>
          </w:p>
        </w:tc>
      </w:tr>
    </w:tbl>
    <w:p w14:paraId="5D85016D" w14:textId="77777777" w:rsidR="00E84E60" w:rsidRPr="00D565D6" w:rsidRDefault="00E84E60" w:rsidP="00E84E60">
      <w:pPr>
        <w:pStyle w:val="VCAAHeading2"/>
        <w:rPr>
          <w:lang w:val="en-AU"/>
        </w:rPr>
      </w:pPr>
      <w:bookmarkStart w:id="24" w:name="_Toc65407334"/>
      <w:r w:rsidRPr="00D565D6">
        <w:rPr>
          <w:lang w:val="en-AU"/>
        </w:rPr>
        <w:t>Local government taxation</w:t>
      </w:r>
      <w:bookmarkEnd w:id="24"/>
    </w:p>
    <w:tbl>
      <w:tblPr>
        <w:tblStyle w:val="GridTable4-Accent31"/>
        <w:tblW w:w="0" w:type="auto"/>
        <w:tblLook w:val="04A0" w:firstRow="1" w:lastRow="0" w:firstColumn="1" w:lastColumn="0" w:noHBand="0" w:noVBand="1"/>
        <w:tblCaption w:val="Local government taxes"/>
        <w:tblDescription w:val="Table showing types of tax levied by local government, including the tax type, and an description of the tax."/>
      </w:tblPr>
      <w:tblGrid>
        <w:gridCol w:w="2830"/>
        <w:gridCol w:w="6186"/>
      </w:tblGrid>
      <w:tr w:rsidR="00E84E60" w:rsidRPr="00D565D6" w14:paraId="4207ED0B" w14:textId="77777777" w:rsidTr="009509B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30" w:type="dxa"/>
            <w:shd w:val="clear" w:color="auto" w:fill="0072AA" w:themeFill="accent1" w:themeFillShade="BF"/>
          </w:tcPr>
          <w:p w14:paraId="5294882A" w14:textId="77777777" w:rsidR="00E84E60" w:rsidRPr="00D565D6" w:rsidRDefault="00E84E60" w:rsidP="00C663D0">
            <w:pPr>
              <w:pStyle w:val="VCAAtableheadingnarrow"/>
            </w:pPr>
            <w:r w:rsidRPr="00D565D6">
              <w:t>Tax</w:t>
            </w:r>
          </w:p>
        </w:tc>
        <w:tc>
          <w:tcPr>
            <w:tcW w:w="6186" w:type="dxa"/>
            <w:shd w:val="clear" w:color="auto" w:fill="0072AA" w:themeFill="accent1" w:themeFillShade="BF"/>
          </w:tcPr>
          <w:p w14:paraId="27389DBC" w14:textId="77777777" w:rsidR="00E84E60" w:rsidRPr="00D565D6" w:rsidRDefault="00E84E60" w:rsidP="00C663D0">
            <w:pPr>
              <w:pStyle w:val="VCAAtableheadingnarrow"/>
              <w:cnfStyle w:val="100000000000" w:firstRow="1" w:lastRow="0" w:firstColumn="0" w:lastColumn="0" w:oddVBand="0" w:evenVBand="0" w:oddHBand="0" w:evenHBand="0" w:firstRowFirstColumn="0" w:firstRowLastColumn="0" w:lastRowFirstColumn="0" w:lastRowLastColumn="0"/>
            </w:pPr>
            <w:r w:rsidRPr="00D565D6">
              <w:t>Description</w:t>
            </w:r>
          </w:p>
        </w:tc>
      </w:tr>
      <w:tr w:rsidR="00E84E60" w:rsidRPr="00D565D6" w14:paraId="2D5F5307"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51D9E3B" w14:textId="77777777" w:rsidR="00E84E60" w:rsidRPr="00D565D6" w:rsidRDefault="00E84E60" w:rsidP="00C663D0">
            <w:pPr>
              <w:pStyle w:val="VCAAtabletextnarrow"/>
              <w:rPr>
                <w:b w:val="0"/>
                <w:bCs w:val="0"/>
              </w:rPr>
            </w:pPr>
            <w:r w:rsidRPr="00D565D6">
              <w:rPr>
                <w:b w:val="0"/>
                <w:bCs w:val="0"/>
              </w:rPr>
              <w:t>Property rates</w:t>
            </w:r>
          </w:p>
        </w:tc>
        <w:tc>
          <w:tcPr>
            <w:tcW w:w="6186" w:type="dxa"/>
            <w:shd w:val="clear" w:color="auto" w:fill="auto"/>
          </w:tcPr>
          <w:p w14:paraId="1C4C121B"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Taxes levied by local government annually on property owners based on the value of the property.</w:t>
            </w:r>
          </w:p>
        </w:tc>
      </w:tr>
      <w:tr w:rsidR="00E84E60" w:rsidRPr="00D565D6" w14:paraId="2A366C63"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D00F661" w14:textId="77777777" w:rsidR="00E84E60" w:rsidRPr="00D565D6" w:rsidRDefault="00E84E60" w:rsidP="00C663D0">
            <w:pPr>
              <w:pStyle w:val="VCAAtabletextnarrow"/>
              <w:rPr>
                <w:b w:val="0"/>
                <w:bCs w:val="0"/>
              </w:rPr>
            </w:pPr>
            <w:r w:rsidRPr="00D565D6">
              <w:rPr>
                <w:b w:val="0"/>
                <w:bCs w:val="0"/>
              </w:rPr>
              <w:t>Rubbish disposal charges</w:t>
            </w:r>
          </w:p>
        </w:tc>
        <w:tc>
          <w:tcPr>
            <w:tcW w:w="6186" w:type="dxa"/>
            <w:shd w:val="clear" w:color="auto" w:fill="auto"/>
          </w:tcPr>
          <w:p w14:paraId="68F8C1F9"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Many local governments levy a garbage charge for the disposal of rubbish.</w:t>
            </w:r>
          </w:p>
        </w:tc>
      </w:tr>
      <w:tr w:rsidR="00E84E60" w:rsidRPr="00D565D6" w14:paraId="45231474"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4E8E045" w14:textId="77777777" w:rsidR="00E84E60" w:rsidRPr="00D565D6" w:rsidRDefault="00E84E60" w:rsidP="00C663D0">
            <w:pPr>
              <w:pStyle w:val="VCAAtabletextnarrow"/>
              <w:rPr>
                <w:b w:val="0"/>
                <w:bCs w:val="0"/>
              </w:rPr>
            </w:pPr>
            <w:r w:rsidRPr="00D565D6">
              <w:rPr>
                <w:b w:val="0"/>
                <w:bCs w:val="0"/>
              </w:rPr>
              <w:t>Building permits</w:t>
            </w:r>
          </w:p>
        </w:tc>
        <w:tc>
          <w:tcPr>
            <w:tcW w:w="6186" w:type="dxa"/>
            <w:shd w:val="clear" w:color="auto" w:fill="auto"/>
          </w:tcPr>
          <w:p w14:paraId="74F0636C"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Each local government is responsible for issuing of planning and building permits and charges for this. Each council has its own planning and building requirements.</w:t>
            </w:r>
          </w:p>
        </w:tc>
      </w:tr>
      <w:tr w:rsidR="00E84E60" w:rsidRPr="00D565D6" w14:paraId="6AEFB529" w14:textId="77777777" w:rsidTr="00C663D0">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DD48778" w14:textId="77777777" w:rsidR="00E84E60" w:rsidRPr="00D565D6" w:rsidRDefault="00E84E60" w:rsidP="00C663D0">
            <w:pPr>
              <w:pStyle w:val="VCAAtabletextnarrow"/>
              <w:rPr>
                <w:b w:val="0"/>
                <w:bCs w:val="0"/>
              </w:rPr>
            </w:pPr>
            <w:r w:rsidRPr="00D565D6">
              <w:rPr>
                <w:b w:val="0"/>
                <w:bCs w:val="0"/>
              </w:rPr>
              <w:t>Fines</w:t>
            </w:r>
          </w:p>
        </w:tc>
        <w:tc>
          <w:tcPr>
            <w:tcW w:w="6186" w:type="dxa"/>
            <w:shd w:val="clear" w:color="auto" w:fill="auto"/>
          </w:tcPr>
          <w:p w14:paraId="0D5E04ED" w14:textId="77777777" w:rsidR="00E84E60" w:rsidRPr="00D565D6" w:rsidRDefault="00E84E60" w:rsidP="00C663D0">
            <w:pPr>
              <w:pStyle w:val="VCAAtabletextnarrow"/>
              <w:cnfStyle w:val="000000000000" w:firstRow="0" w:lastRow="0" w:firstColumn="0" w:lastColumn="0" w:oddVBand="0" w:evenVBand="0" w:oddHBand="0" w:evenHBand="0" w:firstRowFirstColumn="0" w:firstRowLastColumn="0" w:lastRowFirstColumn="0" w:lastRowLastColumn="0"/>
            </w:pPr>
            <w:r w:rsidRPr="00D565D6">
              <w:t>Local governments also issue fines when someone breaches a local government bylaw. Parking fines, fines for incorrect disposal of rubbish are examples.</w:t>
            </w:r>
          </w:p>
        </w:tc>
      </w:tr>
      <w:tr w:rsidR="00E84E60" w:rsidRPr="00D565D6" w14:paraId="1F3D472B" w14:textId="77777777" w:rsidTr="00C6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905E786" w14:textId="77777777" w:rsidR="00E84E60" w:rsidRPr="00D565D6" w:rsidRDefault="00E84E60" w:rsidP="00C663D0">
            <w:pPr>
              <w:pStyle w:val="VCAAtabletextnarrow"/>
              <w:rPr>
                <w:b w:val="0"/>
                <w:bCs w:val="0"/>
              </w:rPr>
            </w:pPr>
            <w:r w:rsidRPr="00D565D6">
              <w:rPr>
                <w:b w:val="0"/>
                <w:bCs w:val="0"/>
              </w:rPr>
              <w:t>Animal licences for pets</w:t>
            </w:r>
          </w:p>
        </w:tc>
        <w:tc>
          <w:tcPr>
            <w:tcW w:w="6186" w:type="dxa"/>
            <w:shd w:val="clear" w:color="auto" w:fill="auto"/>
          </w:tcPr>
          <w:p w14:paraId="428FBC72" w14:textId="77777777" w:rsidR="00E84E60" w:rsidRPr="00D565D6" w:rsidRDefault="00E84E60" w:rsidP="00C663D0">
            <w:pPr>
              <w:pStyle w:val="VCAAtabletextnarrow"/>
              <w:cnfStyle w:val="000000100000" w:firstRow="0" w:lastRow="0" w:firstColumn="0" w:lastColumn="0" w:oddVBand="0" w:evenVBand="0" w:oddHBand="1" w:evenHBand="0" w:firstRowFirstColumn="0" w:firstRowLastColumn="0" w:lastRowFirstColumn="0" w:lastRowLastColumn="0"/>
            </w:pPr>
            <w:r w:rsidRPr="00D565D6">
              <w:t>Pet owners pay an annual fee to register pets with the local council/government.</w:t>
            </w:r>
          </w:p>
        </w:tc>
      </w:tr>
    </w:tbl>
    <w:p w14:paraId="658B9709" w14:textId="77F8AC1F" w:rsidR="00A25064" w:rsidRPr="00D565D6" w:rsidRDefault="00A25064" w:rsidP="00A25064">
      <w:pPr>
        <w:tabs>
          <w:tab w:val="left" w:pos="1617"/>
          <w:tab w:val="left" w:pos="1780"/>
        </w:tabs>
        <w:rPr>
          <w:lang w:val="en-AU"/>
        </w:rPr>
        <w:sectPr w:rsidR="00A25064" w:rsidRPr="00D565D6" w:rsidSect="001848E2">
          <w:headerReference w:type="default" r:id="rId39"/>
          <w:footerReference w:type="default" r:id="rId40"/>
          <w:headerReference w:type="first" r:id="rId41"/>
          <w:footerReference w:type="first" r:id="rId42"/>
          <w:pgSz w:w="11907" w:h="16840" w:code="9"/>
          <w:pgMar w:top="1429" w:right="1134" w:bottom="1435" w:left="1134" w:header="391" w:footer="272" w:gutter="0"/>
          <w:pgNumType w:start="1"/>
          <w:cols w:space="708"/>
          <w:docGrid w:linePitch="360"/>
        </w:sectPr>
      </w:pPr>
    </w:p>
    <w:p w14:paraId="55BDA698" w14:textId="64F37FE8" w:rsidR="00217F5E" w:rsidRPr="00D565D6" w:rsidRDefault="00217F5E" w:rsidP="00A25064">
      <w:pPr>
        <w:pStyle w:val="VCAAHeading1"/>
        <w:rPr>
          <w:lang w:val="en-AU"/>
        </w:rPr>
      </w:pPr>
      <w:bookmarkStart w:id="25" w:name="_Toc65407335"/>
      <w:bookmarkStart w:id="26" w:name="Appendix2"/>
      <w:r w:rsidRPr="00D565D6">
        <w:rPr>
          <w:lang w:val="en-AU"/>
        </w:rPr>
        <w:lastRenderedPageBreak/>
        <w:t>Appendix</w:t>
      </w:r>
      <w:r w:rsidR="00D5543B" w:rsidRPr="00D565D6">
        <w:rPr>
          <w:lang w:val="en-AU"/>
        </w:rPr>
        <w:t xml:space="preserve"> </w:t>
      </w:r>
      <w:r w:rsidR="00E84E60" w:rsidRPr="00D565D6">
        <w:rPr>
          <w:lang w:val="en-AU"/>
        </w:rPr>
        <w:t>2</w:t>
      </w:r>
      <w:r w:rsidR="00456ABF" w:rsidRPr="00D565D6">
        <w:rPr>
          <w:lang w:val="en-AU"/>
        </w:rPr>
        <w:t xml:space="preserve">: </w:t>
      </w:r>
      <w:r w:rsidRPr="00D565D6">
        <w:rPr>
          <w:lang w:val="en-AU"/>
        </w:rPr>
        <w:t>The circular flow of the economy</w:t>
      </w:r>
      <w:r w:rsidR="00D5543B" w:rsidRPr="00D565D6">
        <w:rPr>
          <w:lang w:val="en-AU"/>
        </w:rPr>
        <w:t xml:space="preserve"> diagram</w:t>
      </w:r>
      <w:bookmarkEnd w:id="25"/>
    </w:p>
    <w:bookmarkEnd w:id="26"/>
    <w:p w14:paraId="67ACE8D6" w14:textId="1CA5D4C6" w:rsidR="00217F5E" w:rsidRPr="00D565D6" w:rsidRDefault="008B657B" w:rsidP="00F73E62">
      <w:pPr>
        <w:ind w:left="426"/>
        <w:rPr>
          <w:lang w:val="en-AU"/>
        </w:rPr>
      </w:pPr>
      <w:r w:rsidRPr="00D565D6">
        <w:rPr>
          <w:noProof/>
          <w:lang w:val="en-AU" w:eastAsia="en-AU"/>
        </w:rPr>
        <mc:AlternateContent>
          <mc:Choice Requires="wps">
            <w:drawing>
              <wp:anchor distT="0" distB="0" distL="114300" distR="114300" simplePos="0" relativeHeight="251665408" behindDoc="0" locked="0" layoutInCell="1" allowOverlap="1" wp14:anchorId="29BB1DFC" wp14:editId="39AB0364">
                <wp:simplePos x="0" y="0"/>
                <wp:positionH relativeFrom="column">
                  <wp:posOffset>7167880</wp:posOffset>
                </wp:positionH>
                <wp:positionV relativeFrom="paragraph">
                  <wp:posOffset>3230719</wp:posOffset>
                </wp:positionV>
                <wp:extent cx="2159635" cy="1439545"/>
                <wp:effectExtent l="0" t="0" r="12065" b="27305"/>
                <wp:wrapNone/>
                <wp:docPr id="2" name="Oval 2"/>
                <wp:cNvGraphicFramePr/>
                <a:graphic xmlns:a="http://schemas.openxmlformats.org/drawingml/2006/main">
                  <a:graphicData uri="http://schemas.microsoft.com/office/word/2010/wordprocessingShape">
                    <wps:wsp>
                      <wps:cNvSpPr/>
                      <wps:spPr>
                        <a:xfrm>
                          <a:off x="0" y="0"/>
                          <a:ext cx="2159635" cy="1439545"/>
                        </a:xfrm>
                        <a:prstGeom prst="ellipse">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A385E57" w14:textId="77777777" w:rsidR="009F6822" w:rsidRPr="00F73E62" w:rsidRDefault="009F6822" w:rsidP="00217F5E">
                            <w:pPr>
                              <w:spacing w:after="0"/>
                              <w:jc w:val="center"/>
                              <w:rPr>
                                <w:b/>
                                <w:bCs/>
                              </w:rPr>
                            </w:pPr>
                            <w:r w:rsidRPr="00F73E62">
                              <w:rPr>
                                <w:b/>
                                <w:bCs/>
                              </w:rPr>
                              <w:t>INJECTIONS</w:t>
                            </w:r>
                          </w:p>
                          <w:p w14:paraId="6F880F23" w14:textId="77777777" w:rsidR="009F6822" w:rsidRPr="003E5830" w:rsidRDefault="009F6822" w:rsidP="007A0FD7">
                            <w:pPr>
                              <w:numPr>
                                <w:ilvl w:val="0"/>
                                <w:numId w:val="9"/>
                              </w:numPr>
                              <w:spacing w:after="0" w:line="259" w:lineRule="auto"/>
                              <w:ind w:left="720"/>
                              <w:rPr>
                                <w:bCs/>
                              </w:rPr>
                            </w:pPr>
                            <w:r w:rsidRPr="003E5830">
                              <w:rPr>
                                <w:bCs/>
                              </w:rPr>
                              <w:t xml:space="preserve">Government spending </w:t>
                            </w:r>
                          </w:p>
                          <w:p w14:paraId="51B9A242" w14:textId="77777777" w:rsidR="009F6822" w:rsidRPr="003E5830" w:rsidRDefault="009F6822" w:rsidP="007A0FD7">
                            <w:pPr>
                              <w:numPr>
                                <w:ilvl w:val="0"/>
                                <w:numId w:val="9"/>
                              </w:numPr>
                              <w:spacing w:after="0" w:line="259" w:lineRule="auto"/>
                              <w:ind w:left="720"/>
                              <w:rPr>
                                <w:bCs/>
                              </w:rPr>
                            </w:pPr>
                            <w:r w:rsidRPr="003E5830">
                              <w:rPr>
                                <w:bCs/>
                              </w:rPr>
                              <w:t xml:space="preserve">Investment </w:t>
                            </w:r>
                          </w:p>
                          <w:p w14:paraId="59929138" w14:textId="77777777" w:rsidR="009F6822" w:rsidRPr="003E5830" w:rsidRDefault="009F6822" w:rsidP="007A0FD7">
                            <w:pPr>
                              <w:numPr>
                                <w:ilvl w:val="0"/>
                                <w:numId w:val="9"/>
                              </w:numPr>
                              <w:spacing w:after="0" w:line="259" w:lineRule="auto"/>
                              <w:ind w:left="720"/>
                              <w:rPr>
                                <w:bCs/>
                              </w:rPr>
                            </w:pPr>
                            <w:r w:rsidRPr="003E5830">
                              <w:rPr>
                                <w:bCs/>
                              </w:rPr>
                              <w:t xml:space="preserve">Exports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B1DFC" id="Oval 2" o:spid="_x0000_s1026" style="position:absolute;left:0;text-align:left;margin-left:564.4pt;margin-top:254.4pt;width:170.05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" fillcolor="white [3201]" strokecolor="#69962c [2407]" strokeweight="2pt">
                <v:textbox>
                  <w:txbxContent>
                    <w:p w14:paraId="4A385E57" w14:textId="77777777" w:rsidR="009F6822" w:rsidRPr="00F73E62" w:rsidRDefault="009F6822" w:rsidP="00217F5E">
                      <w:pPr>
                        <w:spacing w:after="0"/>
                        <w:jc w:val="center"/>
                        <w:rPr>
                          <w:b/>
                          <w:bCs/>
                        </w:rPr>
                      </w:pPr>
                      <w:r w:rsidRPr="00F73E62">
                        <w:rPr>
                          <w:b/>
                          <w:bCs/>
                        </w:rPr>
                        <w:t>INJECTIONS</w:t>
                      </w:r>
                    </w:p>
                    <w:p w14:paraId="6F880F23" w14:textId="77777777" w:rsidR="009F6822" w:rsidRPr="003E5830" w:rsidRDefault="009F6822" w:rsidP="007A0FD7">
                      <w:pPr>
                        <w:numPr>
                          <w:ilvl w:val="0"/>
                          <w:numId w:val="9"/>
                        </w:numPr>
                        <w:spacing w:after="0" w:line="259" w:lineRule="auto"/>
                        <w:ind w:left="720"/>
                        <w:rPr>
                          <w:bCs/>
                        </w:rPr>
                      </w:pPr>
                      <w:r w:rsidRPr="003E5830">
                        <w:rPr>
                          <w:bCs/>
                        </w:rPr>
                        <w:t xml:space="preserve">Government spending </w:t>
                      </w:r>
                    </w:p>
                    <w:p w14:paraId="51B9A242" w14:textId="77777777" w:rsidR="009F6822" w:rsidRPr="003E5830" w:rsidRDefault="009F6822" w:rsidP="007A0FD7">
                      <w:pPr>
                        <w:numPr>
                          <w:ilvl w:val="0"/>
                          <w:numId w:val="9"/>
                        </w:numPr>
                        <w:spacing w:after="0" w:line="259" w:lineRule="auto"/>
                        <w:ind w:left="720"/>
                        <w:rPr>
                          <w:bCs/>
                        </w:rPr>
                      </w:pPr>
                      <w:r w:rsidRPr="003E5830">
                        <w:rPr>
                          <w:bCs/>
                        </w:rPr>
                        <w:t xml:space="preserve">Investment </w:t>
                      </w:r>
                    </w:p>
                    <w:p w14:paraId="59929138" w14:textId="77777777" w:rsidR="009F6822" w:rsidRPr="003E5830" w:rsidRDefault="009F6822" w:rsidP="007A0FD7">
                      <w:pPr>
                        <w:numPr>
                          <w:ilvl w:val="0"/>
                          <w:numId w:val="9"/>
                        </w:numPr>
                        <w:spacing w:after="0" w:line="259" w:lineRule="auto"/>
                        <w:ind w:left="720"/>
                        <w:rPr>
                          <w:bCs/>
                        </w:rPr>
                      </w:pPr>
                      <w:r w:rsidRPr="003E5830">
                        <w:rPr>
                          <w:bCs/>
                        </w:rPr>
                        <w:t xml:space="preserve">Exports </w:t>
                      </w:r>
                    </w:p>
                  </w:txbxContent>
                </v:textbox>
              </v:oval>
            </w:pict>
          </mc:Fallback>
        </mc:AlternateContent>
      </w:r>
      <w:r w:rsidRPr="00D565D6">
        <w:rPr>
          <w:noProof/>
          <w:lang w:val="en-AU" w:eastAsia="en-AU"/>
        </w:rPr>
        <mc:AlternateContent>
          <mc:Choice Requires="wps">
            <w:drawing>
              <wp:anchor distT="0" distB="0" distL="114300" distR="114300" simplePos="0" relativeHeight="251666432" behindDoc="0" locked="0" layoutInCell="1" allowOverlap="1" wp14:anchorId="03523AD4" wp14:editId="01F8F9BD">
                <wp:simplePos x="0" y="0"/>
                <wp:positionH relativeFrom="margin">
                  <wp:posOffset>6383655</wp:posOffset>
                </wp:positionH>
                <wp:positionV relativeFrom="paragraph">
                  <wp:posOffset>3969859</wp:posOffset>
                </wp:positionV>
                <wp:extent cx="704850"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w="254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D60947" id="_x0000_t32" coordsize="21600,21600" o:spt="32" o:oned="t" path="m,l21600,21600e" filled="f">
                <v:path arrowok="t" fillok="f" o:connecttype="none"/>
                <o:lock v:ext="edit" shapetype="t"/>
              </v:shapetype>
              <v:shape id="Straight Arrow Connector 19" o:spid="_x0000_s1026" type="#_x0000_t32" style="position:absolute;margin-left:502.65pt;margin-top:312.6pt;width:55.5pt;height:0;flip:x;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" strokecolor="#69962c [2407]" strokeweight="2pt">
                <v:stroke endarrow="block"/>
                <w10:wrap anchorx="margin"/>
              </v:shape>
            </w:pict>
          </mc:Fallback>
        </mc:AlternateContent>
      </w:r>
      <w:r w:rsidRPr="00D565D6">
        <w:rPr>
          <w:noProof/>
          <w:lang w:val="en-AU" w:eastAsia="en-AU"/>
        </w:rPr>
        <mc:AlternateContent>
          <mc:Choice Requires="wps">
            <w:drawing>
              <wp:anchor distT="0" distB="0" distL="114300" distR="114300" simplePos="0" relativeHeight="251667456" behindDoc="0" locked="0" layoutInCell="1" allowOverlap="1" wp14:anchorId="0944CF01" wp14:editId="309A6DD2">
                <wp:simplePos x="0" y="0"/>
                <wp:positionH relativeFrom="column">
                  <wp:posOffset>2575560</wp:posOffset>
                </wp:positionH>
                <wp:positionV relativeFrom="paragraph">
                  <wp:posOffset>4051139</wp:posOffset>
                </wp:positionV>
                <wp:extent cx="70485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880AF" id="Straight Arrow Connector 20" o:spid="_x0000_s1026" type="#_x0000_t32" style="position:absolute;margin-left:202.8pt;margin-top:319pt;width:55.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" strokecolor="red" strokeweight="2pt">
                <v:stroke endarrow="block"/>
              </v:shape>
            </w:pict>
          </mc:Fallback>
        </mc:AlternateContent>
      </w:r>
      <w:r w:rsidRPr="00D565D6">
        <w:rPr>
          <w:noProof/>
          <w:lang w:val="en-AU" w:eastAsia="en-AU"/>
        </w:rPr>
        <mc:AlternateContent>
          <mc:Choice Requires="wps">
            <w:drawing>
              <wp:anchor distT="0" distB="0" distL="114300" distR="114300" simplePos="0" relativeHeight="251664384" behindDoc="0" locked="0" layoutInCell="1" allowOverlap="1" wp14:anchorId="670D69F5" wp14:editId="20E077A3">
                <wp:simplePos x="0" y="0"/>
                <wp:positionH relativeFrom="margin">
                  <wp:posOffset>337820</wp:posOffset>
                </wp:positionH>
                <wp:positionV relativeFrom="paragraph">
                  <wp:posOffset>3325969</wp:posOffset>
                </wp:positionV>
                <wp:extent cx="2159635" cy="1439545"/>
                <wp:effectExtent l="0" t="0" r="12065" b="27305"/>
                <wp:wrapNone/>
                <wp:docPr id="6" name="Oval 6"/>
                <wp:cNvGraphicFramePr/>
                <a:graphic xmlns:a="http://schemas.openxmlformats.org/drawingml/2006/main">
                  <a:graphicData uri="http://schemas.microsoft.com/office/word/2010/wordprocessingShape">
                    <wps:wsp>
                      <wps:cNvSpPr/>
                      <wps:spPr>
                        <a:xfrm>
                          <a:off x="0" y="0"/>
                          <a:ext cx="2159635" cy="143954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072FF09" w14:textId="77777777" w:rsidR="009F6822" w:rsidRPr="00F73E62" w:rsidRDefault="009F6822" w:rsidP="00217F5E">
                            <w:pPr>
                              <w:spacing w:after="0"/>
                              <w:jc w:val="center"/>
                              <w:rPr>
                                <w:b/>
                                <w:bCs/>
                              </w:rPr>
                            </w:pPr>
                            <w:r w:rsidRPr="00F73E62">
                              <w:rPr>
                                <w:b/>
                                <w:bCs/>
                              </w:rPr>
                              <w:t>LEAKAGES</w:t>
                            </w:r>
                          </w:p>
                          <w:p w14:paraId="36AEF428" w14:textId="77777777" w:rsidR="009F6822" w:rsidRPr="003E5830" w:rsidRDefault="009F6822" w:rsidP="007A0FD7">
                            <w:pPr>
                              <w:numPr>
                                <w:ilvl w:val="0"/>
                                <w:numId w:val="8"/>
                              </w:numPr>
                              <w:spacing w:after="0" w:line="259" w:lineRule="auto"/>
                              <w:ind w:left="720"/>
                              <w:rPr>
                                <w:bCs/>
                              </w:rPr>
                            </w:pPr>
                            <w:r w:rsidRPr="003E5830">
                              <w:rPr>
                                <w:bCs/>
                              </w:rPr>
                              <w:t xml:space="preserve">Tax </w:t>
                            </w:r>
                          </w:p>
                          <w:p w14:paraId="70D96DFB" w14:textId="77777777" w:rsidR="009F6822" w:rsidRPr="003E5830" w:rsidRDefault="009F6822" w:rsidP="007A0FD7">
                            <w:pPr>
                              <w:numPr>
                                <w:ilvl w:val="0"/>
                                <w:numId w:val="8"/>
                              </w:numPr>
                              <w:spacing w:after="0" w:line="259" w:lineRule="auto"/>
                              <w:ind w:left="720"/>
                              <w:rPr>
                                <w:bCs/>
                              </w:rPr>
                            </w:pPr>
                            <w:r w:rsidRPr="003E5830">
                              <w:rPr>
                                <w:bCs/>
                              </w:rPr>
                              <w:t xml:space="preserve">Savings </w:t>
                            </w:r>
                          </w:p>
                          <w:p w14:paraId="605D3303" w14:textId="77777777" w:rsidR="009F6822" w:rsidRPr="003E5830" w:rsidRDefault="009F6822" w:rsidP="007A0FD7">
                            <w:pPr>
                              <w:numPr>
                                <w:ilvl w:val="0"/>
                                <w:numId w:val="8"/>
                              </w:numPr>
                              <w:spacing w:after="0" w:line="259" w:lineRule="auto"/>
                              <w:ind w:left="720"/>
                              <w:rPr>
                                <w:bCs/>
                              </w:rPr>
                            </w:pPr>
                            <w:r w:rsidRPr="003E5830">
                              <w:rPr>
                                <w:bCs/>
                              </w:rPr>
                              <w:t xml:space="preserve">Imports </w:t>
                            </w:r>
                          </w:p>
                          <w:p w14:paraId="727AEB9A" w14:textId="77777777" w:rsidR="009F6822" w:rsidRDefault="009F6822" w:rsidP="00217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D69F5" id="Oval 6" o:spid="_x0000_s1027" style="position:absolute;left:0;text-align:left;margin-left:26.6pt;margin-top:261.9pt;width:170.05pt;height:11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" fillcolor="white [3201]" strokecolor="red" strokeweight="2pt">
                <v:textbox>
                  <w:txbxContent>
                    <w:p w14:paraId="6072FF09" w14:textId="77777777" w:rsidR="009F6822" w:rsidRPr="00F73E62" w:rsidRDefault="009F6822" w:rsidP="00217F5E">
                      <w:pPr>
                        <w:spacing w:after="0"/>
                        <w:jc w:val="center"/>
                        <w:rPr>
                          <w:b/>
                          <w:bCs/>
                        </w:rPr>
                      </w:pPr>
                      <w:r w:rsidRPr="00F73E62">
                        <w:rPr>
                          <w:b/>
                          <w:bCs/>
                        </w:rPr>
                        <w:t>LEAKAGES</w:t>
                      </w:r>
                    </w:p>
                    <w:p w14:paraId="36AEF428" w14:textId="77777777" w:rsidR="009F6822" w:rsidRPr="003E5830" w:rsidRDefault="009F6822" w:rsidP="007A0FD7">
                      <w:pPr>
                        <w:numPr>
                          <w:ilvl w:val="0"/>
                          <w:numId w:val="8"/>
                        </w:numPr>
                        <w:spacing w:after="0" w:line="259" w:lineRule="auto"/>
                        <w:ind w:left="720"/>
                        <w:rPr>
                          <w:bCs/>
                        </w:rPr>
                      </w:pPr>
                      <w:r w:rsidRPr="003E5830">
                        <w:rPr>
                          <w:bCs/>
                        </w:rPr>
                        <w:t xml:space="preserve">Tax </w:t>
                      </w:r>
                    </w:p>
                    <w:p w14:paraId="70D96DFB" w14:textId="77777777" w:rsidR="009F6822" w:rsidRPr="003E5830" w:rsidRDefault="009F6822" w:rsidP="007A0FD7">
                      <w:pPr>
                        <w:numPr>
                          <w:ilvl w:val="0"/>
                          <w:numId w:val="8"/>
                        </w:numPr>
                        <w:spacing w:after="0" w:line="259" w:lineRule="auto"/>
                        <w:ind w:left="720"/>
                        <w:rPr>
                          <w:bCs/>
                        </w:rPr>
                      </w:pPr>
                      <w:r w:rsidRPr="003E5830">
                        <w:rPr>
                          <w:bCs/>
                        </w:rPr>
                        <w:t xml:space="preserve">Savings </w:t>
                      </w:r>
                    </w:p>
                    <w:p w14:paraId="605D3303" w14:textId="77777777" w:rsidR="009F6822" w:rsidRPr="003E5830" w:rsidRDefault="009F6822" w:rsidP="007A0FD7">
                      <w:pPr>
                        <w:numPr>
                          <w:ilvl w:val="0"/>
                          <w:numId w:val="8"/>
                        </w:numPr>
                        <w:spacing w:after="0" w:line="259" w:lineRule="auto"/>
                        <w:ind w:left="720"/>
                        <w:rPr>
                          <w:bCs/>
                        </w:rPr>
                      </w:pPr>
                      <w:r w:rsidRPr="003E5830">
                        <w:rPr>
                          <w:bCs/>
                        </w:rPr>
                        <w:t xml:space="preserve">Imports </w:t>
                      </w:r>
                    </w:p>
                    <w:p w14:paraId="727AEB9A" w14:textId="77777777" w:rsidR="009F6822" w:rsidRDefault="009F6822" w:rsidP="00217F5E">
                      <w:pPr>
                        <w:jc w:val="center"/>
                      </w:pPr>
                    </w:p>
                  </w:txbxContent>
                </v:textbox>
                <w10:wrap anchorx="margin"/>
              </v:oval>
            </w:pict>
          </mc:Fallback>
        </mc:AlternateContent>
      </w:r>
      <w:r w:rsidR="00F73E62" w:rsidRPr="00D565D6">
        <w:rPr>
          <w:noProof/>
          <w:lang w:val="en-AU" w:eastAsia="en-AU"/>
        </w:rPr>
        <w:drawing>
          <wp:anchor distT="0" distB="0" distL="114300" distR="114300" simplePos="0" relativeHeight="251661311" behindDoc="1" locked="0" layoutInCell="1" allowOverlap="1" wp14:anchorId="6BF6DA6C" wp14:editId="5A18E278">
            <wp:simplePos x="0" y="0"/>
            <wp:positionH relativeFrom="column">
              <wp:posOffset>150318</wp:posOffset>
            </wp:positionH>
            <wp:positionV relativeFrom="paragraph">
              <wp:posOffset>349929</wp:posOffset>
            </wp:positionV>
            <wp:extent cx="9152255" cy="4414520"/>
            <wp:effectExtent l="0" t="19050" r="0" b="43180"/>
            <wp:wrapTopAndBottom/>
            <wp:docPr id="10" name="Diagram 10" descr="Diagram of the circular flow of the economy. Descriptions of stages of the flow: Work, Income, Spending, Production, plus Injections and Leaka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p>
    <w:p w14:paraId="4E079F95" w14:textId="79F35475" w:rsidR="00C5026E" w:rsidRPr="00D565D6" w:rsidRDefault="00C5026E">
      <w:pPr>
        <w:rPr>
          <w:rFonts w:ascii="Arial" w:hAnsi="Arial" w:cs="Arial"/>
          <w:b/>
          <w:sz w:val="20"/>
          <w:szCs w:val="20"/>
          <w:lang w:val="en-AU" w:eastAsia="en-AU"/>
        </w:rPr>
      </w:pPr>
    </w:p>
    <w:sectPr w:rsidR="00C5026E" w:rsidRPr="00D565D6" w:rsidSect="00A7220F">
      <w:footerReference w:type="default" r:id="rId48"/>
      <w:pgSz w:w="16840" w:h="11907" w:orient="landscape" w:code="9"/>
      <w:pgMar w:top="1134" w:right="851" w:bottom="1134" w:left="851" w:header="3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96C9" w14:textId="77777777" w:rsidR="009F6822" w:rsidRDefault="009F6822" w:rsidP="00304EA1">
      <w:pPr>
        <w:spacing w:after="0" w:line="240" w:lineRule="auto"/>
      </w:pPr>
      <w:r>
        <w:separator/>
      </w:r>
    </w:p>
  </w:endnote>
  <w:endnote w:type="continuationSeparator" w:id="0">
    <w:p w14:paraId="672FC29B" w14:textId="77777777" w:rsidR="009F6822" w:rsidRDefault="009F68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9F6822" w:rsidRDefault="009F6822"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9F6822" w:rsidRDefault="009F682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9F6822" w:rsidRPr="00D0381D" w14:paraId="70B6A535" w14:textId="77777777" w:rsidTr="00D0381D">
      <w:tc>
        <w:tcPr>
          <w:tcW w:w="1665" w:type="pct"/>
          <w:tcMar>
            <w:left w:w="0" w:type="dxa"/>
            <w:right w:w="0" w:type="dxa"/>
          </w:tcMar>
        </w:tcPr>
        <w:p w14:paraId="63AA128F" w14:textId="77777777" w:rsidR="009F6822" w:rsidRPr="00D0381D" w:rsidRDefault="009F6822"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9F6822" w:rsidRPr="00D0381D" w:rsidRDefault="009F6822"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20FF4847" w:rsidR="009F6822" w:rsidRPr="00D0381D" w:rsidRDefault="009F682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E5EBB">
            <w:rPr>
              <w:noProof/>
              <w:color w:val="999999" w:themeColor="accent2"/>
              <w:sz w:val="18"/>
              <w:szCs w:val="18"/>
            </w:rPr>
            <w:t>i</w:t>
          </w:r>
          <w:r w:rsidRPr="00D0381D">
            <w:rPr>
              <w:color w:val="999999" w:themeColor="accent2"/>
              <w:sz w:val="18"/>
              <w:szCs w:val="18"/>
            </w:rPr>
            <w:fldChar w:fldCharType="end"/>
          </w:r>
        </w:p>
      </w:tc>
    </w:tr>
  </w:tbl>
  <w:p w14:paraId="29ECD87E" w14:textId="77777777" w:rsidR="009F6822" w:rsidRPr="00534253" w:rsidRDefault="009F6822"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F6822" w:rsidRPr="00D0381D" w14:paraId="61BF007D" w14:textId="77777777" w:rsidTr="00D0381D">
      <w:tc>
        <w:tcPr>
          <w:tcW w:w="3285" w:type="dxa"/>
          <w:tcMar>
            <w:left w:w="0" w:type="dxa"/>
            <w:right w:w="0" w:type="dxa"/>
          </w:tcMar>
        </w:tcPr>
        <w:p w14:paraId="4004BF4A" w14:textId="269AEE68" w:rsidR="009F6822" w:rsidRPr="00D0381D" w:rsidRDefault="009F682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9F6822" w:rsidRPr="00D0381D" w:rsidRDefault="009F682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2F25788" w:rsidR="009F6822" w:rsidRPr="00D0381D" w:rsidRDefault="009F682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F69E4">
            <w:rPr>
              <w:noProof/>
              <w:color w:val="999999" w:themeColor="accent2"/>
              <w:sz w:val="18"/>
              <w:szCs w:val="18"/>
            </w:rPr>
            <w:t>19</w:t>
          </w:r>
          <w:r w:rsidRPr="00D0381D">
            <w:rPr>
              <w:color w:val="999999" w:themeColor="accent2"/>
              <w:sz w:val="18"/>
              <w:szCs w:val="18"/>
            </w:rPr>
            <w:fldChar w:fldCharType="end"/>
          </w:r>
        </w:p>
      </w:tc>
    </w:tr>
  </w:tbl>
  <w:p w14:paraId="7782ADD3" w14:textId="77777777" w:rsidR="009F6822" w:rsidRPr="00534253" w:rsidRDefault="009F682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9F6822" w14:paraId="67DBFA26" w14:textId="77777777" w:rsidTr="00707E68">
      <w:tc>
        <w:tcPr>
          <w:tcW w:w="3285" w:type="dxa"/>
          <w:vAlign w:val="center"/>
        </w:tcPr>
        <w:p w14:paraId="5042C4CF" w14:textId="77777777" w:rsidR="009F6822" w:rsidRDefault="00E51999" w:rsidP="007619E0">
          <w:pPr>
            <w:pStyle w:val="VCAAcaptionsandfootnotes"/>
            <w:tabs>
              <w:tab w:val="right" w:pos="9639"/>
            </w:tabs>
            <w:spacing w:line="240" w:lineRule="auto"/>
            <w:rPr>
              <w:color w:val="999999" w:themeColor="accent2"/>
            </w:rPr>
          </w:pPr>
          <w:hyperlink r:id="rId1" w:history="1">
            <w:r w:rsidR="009F6822">
              <w:rPr>
                <w:rStyle w:val="Hyperlink"/>
              </w:rPr>
              <w:t>VCAA</w:t>
            </w:r>
          </w:hyperlink>
        </w:p>
      </w:tc>
      <w:tc>
        <w:tcPr>
          <w:tcW w:w="3285" w:type="dxa"/>
          <w:vAlign w:val="center"/>
        </w:tcPr>
        <w:p w14:paraId="2C8516DC" w14:textId="77777777" w:rsidR="009F6822" w:rsidRDefault="009F682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9F6822" w:rsidRDefault="009F682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9F6822" w:rsidRDefault="009F6822" w:rsidP="00650423">
    <w:pPr>
      <w:pStyle w:val="VCAAcaptionsandfootnotes"/>
      <w:tabs>
        <w:tab w:val="right" w:pos="9639"/>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72" w:type="pct"/>
      <w:tblInd w:w="567" w:type="dxa"/>
      <w:tblLook w:val="04A0" w:firstRow="1" w:lastRow="0" w:firstColumn="1" w:lastColumn="0" w:noHBand="0" w:noVBand="1"/>
    </w:tblPr>
    <w:tblGrid>
      <w:gridCol w:w="4156"/>
      <w:gridCol w:w="5048"/>
      <w:gridCol w:w="5044"/>
      <w:gridCol w:w="5044"/>
    </w:tblGrid>
    <w:tr w:rsidR="009F6822" w:rsidRPr="00D06414" w14:paraId="2CD37C8A" w14:textId="77777777" w:rsidTr="008A034A">
      <w:tc>
        <w:tcPr>
          <w:tcW w:w="1077" w:type="pct"/>
          <w:tcMar>
            <w:left w:w="0" w:type="dxa"/>
            <w:right w:w="0" w:type="dxa"/>
          </w:tcMar>
        </w:tcPr>
        <w:p w14:paraId="6E02D0FE" w14:textId="77777777" w:rsidR="009F6822" w:rsidRPr="00D06414" w:rsidRDefault="009F6822" w:rsidP="00A7220F">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7D188A98" w14:textId="77777777" w:rsidR="009F6822" w:rsidRPr="00D06414" w:rsidRDefault="009F6822" w:rsidP="00A7220F">
          <w:pPr>
            <w:tabs>
              <w:tab w:val="right" w:pos="9639"/>
            </w:tabs>
            <w:spacing w:before="120" w:line="240" w:lineRule="exact"/>
            <w:rPr>
              <w:rFonts w:asciiTheme="majorHAnsi" w:hAnsiTheme="majorHAnsi" w:cs="Arial"/>
              <w:color w:val="999999" w:themeColor="accent2"/>
              <w:sz w:val="18"/>
              <w:szCs w:val="18"/>
            </w:rPr>
          </w:pPr>
        </w:p>
      </w:tc>
      <w:tc>
        <w:tcPr>
          <w:tcW w:w="1307" w:type="pct"/>
        </w:tcPr>
        <w:p w14:paraId="3189DFD5" w14:textId="2C8E9235" w:rsidR="009F6822" w:rsidRPr="00D06414" w:rsidRDefault="009F6822" w:rsidP="00A7220F">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5EBB">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115CB68A" w14:textId="77777777" w:rsidR="009F6822" w:rsidRPr="00D06414" w:rsidRDefault="009F6822" w:rsidP="00A7220F">
          <w:pPr>
            <w:tabs>
              <w:tab w:val="right" w:pos="9639"/>
            </w:tabs>
            <w:spacing w:before="120" w:line="240" w:lineRule="exact"/>
            <w:jc w:val="right"/>
            <w:rPr>
              <w:rFonts w:asciiTheme="majorHAnsi" w:hAnsiTheme="majorHAnsi" w:cs="Arial"/>
              <w:color w:val="999999" w:themeColor="accent2"/>
              <w:sz w:val="18"/>
              <w:szCs w:val="18"/>
            </w:rPr>
          </w:pPr>
        </w:p>
      </w:tc>
    </w:tr>
  </w:tbl>
  <w:p w14:paraId="485D7AA5" w14:textId="77777777" w:rsidR="009F6822" w:rsidRPr="00D06414" w:rsidRDefault="009F6822" w:rsidP="00A7220F">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536F4D7" wp14:editId="685BC155">
          <wp:simplePos x="0" y="0"/>
          <wp:positionH relativeFrom="page">
            <wp:posOffset>-133350</wp:posOffset>
          </wp:positionH>
          <wp:positionV relativeFrom="bottomMargin">
            <wp:posOffset>156845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52590759" w14:textId="5B02DCBA" w:rsidR="009F6822" w:rsidRPr="00A7220F" w:rsidRDefault="009F6822" w:rsidP="00A7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4F67" w14:textId="77777777" w:rsidR="009F6822" w:rsidRDefault="009F6822" w:rsidP="00304EA1">
      <w:pPr>
        <w:spacing w:after="0" w:line="240" w:lineRule="auto"/>
      </w:pPr>
      <w:r>
        <w:separator/>
      </w:r>
    </w:p>
  </w:footnote>
  <w:footnote w:type="continuationSeparator" w:id="0">
    <w:p w14:paraId="50882BCF" w14:textId="77777777" w:rsidR="009F6822" w:rsidRDefault="009F68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F2624DE" w:rsidR="009F6822" w:rsidRPr="00322123" w:rsidRDefault="009F6822" w:rsidP="00A11696">
        <w:pPr>
          <w:pStyle w:val="VCAAbody"/>
        </w:pPr>
        <w:r>
          <w:t>Financial literacy – Taxation,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9F6822" w:rsidRDefault="009F682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DE1" w14:textId="77777777" w:rsidR="009F6822" w:rsidRPr="00A77F1C" w:rsidRDefault="009F682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711D" w14:textId="77777777" w:rsidR="009F6822" w:rsidRPr="00A77F1C" w:rsidRDefault="009F6822"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7806" w14:textId="2AE18E10" w:rsidR="009F6822" w:rsidRPr="00322123" w:rsidRDefault="00E51999"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9F6822">
          <w:rPr>
            <w:lang w:val="en-AU"/>
          </w:rPr>
          <w:t>Financial literacy – Taxation, Levels 9 and 10, Economics and Business, sample activities</w:t>
        </w:r>
      </w:sdtContent>
    </w:sdt>
    <w:r w:rsidR="009F6822"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A868" w14:textId="1290D01C" w:rsidR="009F6822" w:rsidRPr="00210AB7" w:rsidRDefault="009F6822"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Taxation, Levels 9 and 10, Economics and Business, sample activities</w:t>
        </w:r>
      </w:sdtContent>
    </w:sdt>
  </w:p>
  <w:p w14:paraId="6DE0A82C" w14:textId="77777777" w:rsidR="009F6822" w:rsidRPr="00C73F9D" w:rsidRDefault="009F6822"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E440D"/>
    <w:multiLevelType w:val="hybridMultilevel"/>
    <w:tmpl w:val="2C76EE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5E61AB6"/>
    <w:multiLevelType w:val="hybridMultilevel"/>
    <w:tmpl w:val="9E24661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58B8F378"/>
    <w:lvl w:ilvl="0" w:tplc="0882DBC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E354891"/>
    <w:multiLevelType w:val="hybridMultilevel"/>
    <w:tmpl w:val="ECDEB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7"/>
  </w:num>
  <w:num w:numId="6">
    <w:abstractNumId w:val="1"/>
  </w:num>
  <w:num w:numId="7">
    <w:abstractNumId w:val="3"/>
  </w:num>
  <w:num w:numId="8">
    <w:abstractNumId w:val="2"/>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567"/>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102D"/>
    <w:rsid w:val="00002015"/>
    <w:rsid w:val="00002D86"/>
    <w:rsid w:val="0000587B"/>
    <w:rsid w:val="0001068C"/>
    <w:rsid w:val="00014CF6"/>
    <w:rsid w:val="00017D29"/>
    <w:rsid w:val="0002273C"/>
    <w:rsid w:val="00023459"/>
    <w:rsid w:val="00025259"/>
    <w:rsid w:val="000259BD"/>
    <w:rsid w:val="000342E9"/>
    <w:rsid w:val="0003448F"/>
    <w:rsid w:val="0003575C"/>
    <w:rsid w:val="000358D1"/>
    <w:rsid w:val="00040E85"/>
    <w:rsid w:val="000456FF"/>
    <w:rsid w:val="00056FAB"/>
    <w:rsid w:val="000570BD"/>
    <w:rsid w:val="0005780E"/>
    <w:rsid w:val="000627E9"/>
    <w:rsid w:val="00065A75"/>
    <w:rsid w:val="00077C61"/>
    <w:rsid w:val="000800BF"/>
    <w:rsid w:val="000817B0"/>
    <w:rsid w:val="00081C7A"/>
    <w:rsid w:val="0008516F"/>
    <w:rsid w:val="000862FB"/>
    <w:rsid w:val="00086B69"/>
    <w:rsid w:val="00087246"/>
    <w:rsid w:val="00087341"/>
    <w:rsid w:val="000873E9"/>
    <w:rsid w:val="000874DB"/>
    <w:rsid w:val="00090841"/>
    <w:rsid w:val="00093498"/>
    <w:rsid w:val="00095E90"/>
    <w:rsid w:val="000A0804"/>
    <w:rsid w:val="000A1DEC"/>
    <w:rsid w:val="000A6434"/>
    <w:rsid w:val="000A71F7"/>
    <w:rsid w:val="000A7D84"/>
    <w:rsid w:val="000D3B23"/>
    <w:rsid w:val="000E6C0B"/>
    <w:rsid w:val="000E7335"/>
    <w:rsid w:val="000F09E4"/>
    <w:rsid w:val="000F16FD"/>
    <w:rsid w:val="000F1D5C"/>
    <w:rsid w:val="000F2595"/>
    <w:rsid w:val="000F3A47"/>
    <w:rsid w:val="000F59FE"/>
    <w:rsid w:val="000F70C1"/>
    <w:rsid w:val="00104E2E"/>
    <w:rsid w:val="00111EA3"/>
    <w:rsid w:val="0012266E"/>
    <w:rsid w:val="001235AD"/>
    <w:rsid w:val="0012390E"/>
    <w:rsid w:val="00124ADA"/>
    <w:rsid w:val="0012573B"/>
    <w:rsid w:val="001337AB"/>
    <w:rsid w:val="001363D1"/>
    <w:rsid w:val="00136861"/>
    <w:rsid w:val="001447A4"/>
    <w:rsid w:val="00147959"/>
    <w:rsid w:val="00152D92"/>
    <w:rsid w:val="0015660A"/>
    <w:rsid w:val="001575AE"/>
    <w:rsid w:val="001621F7"/>
    <w:rsid w:val="00163EE0"/>
    <w:rsid w:val="00163FEA"/>
    <w:rsid w:val="00167DF0"/>
    <w:rsid w:val="00171105"/>
    <w:rsid w:val="001726B3"/>
    <w:rsid w:val="001807AA"/>
    <w:rsid w:val="00182B7F"/>
    <w:rsid w:val="00182C67"/>
    <w:rsid w:val="001848E2"/>
    <w:rsid w:val="00187911"/>
    <w:rsid w:val="001907BA"/>
    <w:rsid w:val="00195B31"/>
    <w:rsid w:val="001A0A3B"/>
    <w:rsid w:val="001A5044"/>
    <w:rsid w:val="001A70EA"/>
    <w:rsid w:val="001B123F"/>
    <w:rsid w:val="001B2A93"/>
    <w:rsid w:val="001C49A5"/>
    <w:rsid w:val="001C4F6F"/>
    <w:rsid w:val="001D7388"/>
    <w:rsid w:val="001E5EBB"/>
    <w:rsid w:val="001E625C"/>
    <w:rsid w:val="001E7BF4"/>
    <w:rsid w:val="001F08B1"/>
    <w:rsid w:val="001F3839"/>
    <w:rsid w:val="001F7A24"/>
    <w:rsid w:val="00202703"/>
    <w:rsid w:val="00205431"/>
    <w:rsid w:val="002068B3"/>
    <w:rsid w:val="0021000E"/>
    <w:rsid w:val="00210AB7"/>
    <w:rsid w:val="00214422"/>
    <w:rsid w:val="0021555C"/>
    <w:rsid w:val="002164DE"/>
    <w:rsid w:val="00217F5E"/>
    <w:rsid w:val="002208AD"/>
    <w:rsid w:val="002214BA"/>
    <w:rsid w:val="00226A7B"/>
    <w:rsid w:val="00226DDA"/>
    <w:rsid w:val="002279BA"/>
    <w:rsid w:val="00231558"/>
    <w:rsid w:val="002329F3"/>
    <w:rsid w:val="002332B0"/>
    <w:rsid w:val="002354A9"/>
    <w:rsid w:val="00235A6F"/>
    <w:rsid w:val="002402F1"/>
    <w:rsid w:val="0024128D"/>
    <w:rsid w:val="00243F0D"/>
    <w:rsid w:val="00244B0A"/>
    <w:rsid w:val="0024659D"/>
    <w:rsid w:val="0024682A"/>
    <w:rsid w:val="00246B08"/>
    <w:rsid w:val="002516B6"/>
    <w:rsid w:val="00253884"/>
    <w:rsid w:val="002606ED"/>
    <w:rsid w:val="00263A66"/>
    <w:rsid w:val="002647BB"/>
    <w:rsid w:val="002754C1"/>
    <w:rsid w:val="00277F02"/>
    <w:rsid w:val="00283969"/>
    <w:rsid w:val="002841C8"/>
    <w:rsid w:val="0028516B"/>
    <w:rsid w:val="00291C6C"/>
    <w:rsid w:val="00292DCA"/>
    <w:rsid w:val="002A4AE2"/>
    <w:rsid w:val="002B1E9E"/>
    <w:rsid w:val="002B6B71"/>
    <w:rsid w:val="002C27D2"/>
    <w:rsid w:val="002C47F0"/>
    <w:rsid w:val="002C6F90"/>
    <w:rsid w:val="002E1CDB"/>
    <w:rsid w:val="002E3552"/>
    <w:rsid w:val="002F27EC"/>
    <w:rsid w:val="00302FB8"/>
    <w:rsid w:val="00304EA1"/>
    <w:rsid w:val="00314D81"/>
    <w:rsid w:val="0031607E"/>
    <w:rsid w:val="00322123"/>
    <w:rsid w:val="00322FC6"/>
    <w:rsid w:val="0032355C"/>
    <w:rsid w:val="00323F61"/>
    <w:rsid w:val="00343EC5"/>
    <w:rsid w:val="0034421A"/>
    <w:rsid w:val="00350E9A"/>
    <w:rsid w:val="00351F80"/>
    <w:rsid w:val="00365D51"/>
    <w:rsid w:val="00366232"/>
    <w:rsid w:val="00370A0B"/>
    <w:rsid w:val="003751F6"/>
    <w:rsid w:val="00376546"/>
    <w:rsid w:val="00377C5D"/>
    <w:rsid w:val="00391986"/>
    <w:rsid w:val="00391BEB"/>
    <w:rsid w:val="003A1148"/>
    <w:rsid w:val="003A2EA4"/>
    <w:rsid w:val="003C57FB"/>
    <w:rsid w:val="003D421C"/>
    <w:rsid w:val="003D45B8"/>
    <w:rsid w:val="003D57A7"/>
    <w:rsid w:val="003E5830"/>
    <w:rsid w:val="003E6DD1"/>
    <w:rsid w:val="003E74E6"/>
    <w:rsid w:val="00403C1C"/>
    <w:rsid w:val="00407090"/>
    <w:rsid w:val="00412F60"/>
    <w:rsid w:val="00414011"/>
    <w:rsid w:val="00417AA3"/>
    <w:rsid w:val="004267CB"/>
    <w:rsid w:val="00432CA5"/>
    <w:rsid w:val="00434619"/>
    <w:rsid w:val="004348ED"/>
    <w:rsid w:val="0043580C"/>
    <w:rsid w:val="00440568"/>
    <w:rsid w:val="00440B32"/>
    <w:rsid w:val="00444619"/>
    <w:rsid w:val="004458A6"/>
    <w:rsid w:val="00452548"/>
    <w:rsid w:val="00452AB0"/>
    <w:rsid w:val="00456ABF"/>
    <w:rsid w:val="0046078D"/>
    <w:rsid w:val="00460D25"/>
    <w:rsid w:val="00467398"/>
    <w:rsid w:val="00470ACF"/>
    <w:rsid w:val="004744D7"/>
    <w:rsid w:val="0047611F"/>
    <w:rsid w:val="00476C18"/>
    <w:rsid w:val="00477289"/>
    <w:rsid w:val="004860F5"/>
    <w:rsid w:val="00486C2C"/>
    <w:rsid w:val="0048758C"/>
    <w:rsid w:val="00490726"/>
    <w:rsid w:val="004946ED"/>
    <w:rsid w:val="004A017D"/>
    <w:rsid w:val="004A22BC"/>
    <w:rsid w:val="004A2ED8"/>
    <w:rsid w:val="004A7C50"/>
    <w:rsid w:val="004B0FF4"/>
    <w:rsid w:val="004B4F1C"/>
    <w:rsid w:val="004B571B"/>
    <w:rsid w:val="004B6D4E"/>
    <w:rsid w:val="004B7DFF"/>
    <w:rsid w:val="004C205B"/>
    <w:rsid w:val="004C70EF"/>
    <w:rsid w:val="004D1F70"/>
    <w:rsid w:val="004D4DF7"/>
    <w:rsid w:val="004D5E6C"/>
    <w:rsid w:val="004E1132"/>
    <w:rsid w:val="004E4391"/>
    <w:rsid w:val="004E50EA"/>
    <w:rsid w:val="004F01A5"/>
    <w:rsid w:val="004F5BDA"/>
    <w:rsid w:val="004F71F5"/>
    <w:rsid w:val="00500748"/>
    <w:rsid w:val="005019C1"/>
    <w:rsid w:val="00503CBE"/>
    <w:rsid w:val="0051461A"/>
    <w:rsid w:val="00515765"/>
    <w:rsid w:val="0051631E"/>
    <w:rsid w:val="00517DAC"/>
    <w:rsid w:val="00521868"/>
    <w:rsid w:val="00523535"/>
    <w:rsid w:val="00523E84"/>
    <w:rsid w:val="00525A94"/>
    <w:rsid w:val="00531440"/>
    <w:rsid w:val="00532A04"/>
    <w:rsid w:val="00534253"/>
    <w:rsid w:val="00542659"/>
    <w:rsid w:val="00544A8F"/>
    <w:rsid w:val="005520CA"/>
    <w:rsid w:val="00555952"/>
    <w:rsid w:val="0055611A"/>
    <w:rsid w:val="00557017"/>
    <w:rsid w:val="0056100F"/>
    <w:rsid w:val="00561D5C"/>
    <w:rsid w:val="005623C3"/>
    <w:rsid w:val="00563550"/>
    <w:rsid w:val="00566029"/>
    <w:rsid w:val="00572EE8"/>
    <w:rsid w:val="00584AEE"/>
    <w:rsid w:val="0058641B"/>
    <w:rsid w:val="00586B33"/>
    <w:rsid w:val="005923CB"/>
    <w:rsid w:val="005968DF"/>
    <w:rsid w:val="00596C91"/>
    <w:rsid w:val="0059761C"/>
    <w:rsid w:val="005A552D"/>
    <w:rsid w:val="005A5565"/>
    <w:rsid w:val="005A6862"/>
    <w:rsid w:val="005A7518"/>
    <w:rsid w:val="005B0264"/>
    <w:rsid w:val="005B0D02"/>
    <w:rsid w:val="005B391B"/>
    <w:rsid w:val="005B56E5"/>
    <w:rsid w:val="005C048A"/>
    <w:rsid w:val="005C5A00"/>
    <w:rsid w:val="005C7063"/>
    <w:rsid w:val="005C76D0"/>
    <w:rsid w:val="005D2138"/>
    <w:rsid w:val="005D2737"/>
    <w:rsid w:val="005D3D78"/>
    <w:rsid w:val="005D411B"/>
    <w:rsid w:val="005D4C51"/>
    <w:rsid w:val="005E030E"/>
    <w:rsid w:val="005E17AB"/>
    <w:rsid w:val="005E2EF0"/>
    <w:rsid w:val="005F504C"/>
    <w:rsid w:val="005F52AE"/>
    <w:rsid w:val="005F57A1"/>
    <w:rsid w:val="005F69E4"/>
    <w:rsid w:val="0060504B"/>
    <w:rsid w:val="006068BC"/>
    <w:rsid w:val="006075F1"/>
    <w:rsid w:val="00607AD0"/>
    <w:rsid w:val="00613DCB"/>
    <w:rsid w:val="0061633A"/>
    <w:rsid w:val="00621305"/>
    <w:rsid w:val="0062467C"/>
    <w:rsid w:val="0062553D"/>
    <w:rsid w:val="00630976"/>
    <w:rsid w:val="0063188E"/>
    <w:rsid w:val="00632FF9"/>
    <w:rsid w:val="00634764"/>
    <w:rsid w:val="00637DBE"/>
    <w:rsid w:val="00637FBC"/>
    <w:rsid w:val="00640670"/>
    <w:rsid w:val="006407BE"/>
    <w:rsid w:val="00641ADE"/>
    <w:rsid w:val="00642122"/>
    <w:rsid w:val="0064291D"/>
    <w:rsid w:val="00650423"/>
    <w:rsid w:val="006523FE"/>
    <w:rsid w:val="006526DC"/>
    <w:rsid w:val="00654760"/>
    <w:rsid w:val="00654AC2"/>
    <w:rsid w:val="006557F2"/>
    <w:rsid w:val="00665E92"/>
    <w:rsid w:val="00672AFB"/>
    <w:rsid w:val="006735F7"/>
    <w:rsid w:val="00681D09"/>
    <w:rsid w:val="006821B2"/>
    <w:rsid w:val="006938F9"/>
    <w:rsid w:val="00693953"/>
    <w:rsid w:val="00693FFD"/>
    <w:rsid w:val="0069506F"/>
    <w:rsid w:val="00695506"/>
    <w:rsid w:val="006A08BD"/>
    <w:rsid w:val="006A0BA8"/>
    <w:rsid w:val="006A2E04"/>
    <w:rsid w:val="006A666A"/>
    <w:rsid w:val="006B21F3"/>
    <w:rsid w:val="006B5A85"/>
    <w:rsid w:val="006C4D3D"/>
    <w:rsid w:val="006D1572"/>
    <w:rsid w:val="006D170D"/>
    <w:rsid w:val="006D2159"/>
    <w:rsid w:val="006D237E"/>
    <w:rsid w:val="006D764C"/>
    <w:rsid w:val="006E520A"/>
    <w:rsid w:val="006F2B16"/>
    <w:rsid w:val="006F5551"/>
    <w:rsid w:val="006F57B0"/>
    <w:rsid w:val="006F787C"/>
    <w:rsid w:val="00702636"/>
    <w:rsid w:val="00705BE7"/>
    <w:rsid w:val="00706B32"/>
    <w:rsid w:val="00707E68"/>
    <w:rsid w:val="00714643"/>
    <w:rsid w:val="0071657E"/>
    <w:rsid w:val="007221F3"/>
    <w:rsid w:val="00724236"/>
    <w:rsid w:val="00724507"/>
    <w:rsid w:val="007270FB"/>
    <w:rsid w:val="00732568"/>
    <w:rsid w:val="00736178"/>
    <w:rsid w:val="00737C89"/>
    <w:rsid w:val="007416BC"/>
    <w:rsid w:val="00742987"/>
    <w:rsid w:val="00747608"/>
    <w:rsid w:val="007515F6"/>
    <w:rsid w:val="00760BAD"/>
    <w:rsid w:val="007619E0"/>
    <w:rsid w:val="007634B5"/>
    <w:rsid w:val="00764773"/>
    <w:rsid w:val="00767784"/>
    <w:rsid w:val="00772CB0"/>
    <w:rsid w:val="00773E6C"/>
    <w:rsid w:val="0079148E"/>
    <w:rsid w:val="00792F35"/>
    <w:rsid w:val="007A0FD7"/>
    <w:rsid w:val="007B27DA"/>
    <w:rsid w:val="007B64DE"/>
    <w:rsid w:val="007C20BC"/>
    <w:rsid w:val="007C3AAA"/>
    <w:rsid w:val="007D2550"/>
    <w:rsid w:val="007D4FB6"/>
    <w:rsid w:val="007D5A9F"/>
    <w:rsid w:val="007D752E"/>
    <w:rsid w:val="007E1ED2"/>
    <w:rsid w:val="007E2D7E"/>
    <w:rsid w:val="007E30D5"/>
    <w:rsid w:val="007E5E88"/>
    <w:rsid w:val="008005EF"/>
    <w:rsid w:val="00813C37"/>
    <w:rsid w:val="008154B5"/>
    <w:rsid w:val="00820BBA"/>
    <w:rsid w:val="00823962"/>
    <w:rsid w:val="00823E21"/>
    <w:rsid w:val="00832DF3"/>
    <w:rsid w:val="00834870"/>
    <w:rsid w:val="008375FE"/>
    <w:rsid w:val="008401F7"/>
    <w:rsid w:val="00850219"/>
    <w:rsid w:val="00851757"/>
    <w:rsid w:val="00852719"/>
    <w:rsid w:val="0085356D"/>
    <w:rsid w:val="00853A48"/>
    <w:rsid w:val="00857B55"/>
    <w:rsid w:val="00857EEE"/>
    <w:rsid w:val="00860115"/>
    <w:rsid w:val="00865389"/>
    <w:rsid w:val="008715F5"/>
    <w:rsid w:val="008736D7"/>
    <w:rsid w:val="008810CF"/>
    <w:rsid w:val="00881105"/>
    <w:rsid w:val="008857C4"/>
    <w:rsid w:val="00886C7B"/>
    <w:rsid w:val="0088783C"/>
    <w:rsid w:val="008955EB"/>
    <w:rsid w:val="00895629"/>
    <w:rsid w:val="0089628D"/>
    <w:rsid w:val="00896ABD"/>
    <w:rsid w:val="008A034A"/>
    <w:rsid w:val="008A49E4"/>
    <w:rsid w:val="008B352E"/>
    <w:rsid w:val="008B657B"/>
    <w:rsid w:val="008C34FB"/>
    <w:rsid w:val="008C4E9D"/>
    <w:rsid w:val="008C592D"/>
    <w:rsid w:val="008E031A"/>
    <w:rsid w:val="008E310C"/>
    <w:rsid w:val="008E60B1"/>
    <w:rsid w:val="008F29F2"/>
    <w:rsid w:val="008F685A"/>
    <w:rsid w:val="009019BA"/>
    <w:rsid w:val="00906913"/>
    <w:rsid w:val="0091149E"/>
    <w:rsid w:val="0091624E"/>
    <w:rsid w:val="00916D5D"/>
    <w:rsid w:val="0092268E"/>
    <w:rsid w:val="00931DC4"/>
    <w:rsid w:val="00932A9A"/>
    <w:rsid w:val="00937037"/>
    <w:rsid w:val="009370BC"/>
    <w:rsid w:val="009405B0"/>
    <w:rsid w:val="00944E1C"/>
    <w:rsid w:val="00945D83"/>
    <w:rsid w:val="00950730"/>
    <w:rsid w:val="009509B4"/>
    <w:rsid w:val="0095373E"/>
    <w:rsid w:val="0095413F"/>
    <w:rsid w:val="00954A26"/>
    <w:rsid w:val="00954B76"/>
    <w:rsid w:val="009554D1"/>
    <w:rsid w:val="0096074C"/>
    <w:rsid w:val="009618FD"/>
    <w:rsid w:val="00967B3F"/>
    <w:rsid w:val="00984AB4"/>
    <w:rsid w:val="0098625C"/>
    <w:rsid w:val="009867C4"/>
    <w:rsid w:val="00986AE8"/>
    <w:rsid w:val="00986FB2"/>
    <w:rsid w:val="00987228"/>
    <w:rsid w:val="0098739B"/>
    <w:rsid w:val="00991B93"/>
    <w:rsid w:val="00992DBB"/>
    <w:rsid w:val="0099573C"/>
    <w:rsid w:val="009A118D"/>
    <w:rsid w:val="009A2333"/>
    <w:rsid w:val="009A6848"/>
    <w:rsid w:val="009B3D8C"/>
    <w:rsid w:val="009C041B"/>
    <w:rsid w:val="009C1C16"/>
    <w:rsid w:val="009C3164"/>
    <w:rsid w:val="009C57E3"/>
    <w:rsid w:val="009D25CE"/>
    <w:rsid w:val="009D7F01"/>
    <w:rsid w:val="009E14BF"/>
    <w:rsid w:val="009E5EF6"/>
    <w:rsid w:val="009F0C77"/>
    <w:rsid w:val="009F17A9"/>
    <w:rsid w:val="009F6822"/>
    <w:rsid w:val="00A058A0"/>
    <w:rsid w:val="00A06B65"/>
    <w:rsid w:val="00A11696"/>
    <w:rsid w:val="00A17661"/>
    <w:rsid w:val="00A24B2D"/>
    <w:rsid w:val="00A25064"/>
    <w:rsid w:val="00A26A9B"/>
    <w:rsid w:val="00A40966"/>
    <w:rsid w:val="00A45BDC"/>
    <w:rsid w:val="00A45C97"/>
    <w:rsid w:val="00A5644C"/>
    <w:rsid w:val="00A5747D"/>
    <w:rsid w:val="00A64912"/>
    <w:rsid w:val="00A70192"/>
    <w:rsid w:val="00A721D8"/>
    <w:rsid w:val="00A7220F"/>
    <w:rsid w:val="00A76427"/>
    <w:rsid w:val="00A77F1C"/>
    <w:rsid w:val="00A8195A"/>
    <w:rsid w:val="00A921E0"/>
    <w:rsid w:val="00A93928"/>
    <w:rsid w:val="00A9694E"/>
    <w:rsid w:val="00AA05E4"/>
    <w:rsid w:val="00AB19BE"/>
    <w:rsid w:val="00AB2543"/>
    <w:rsid w:val="00AB2A47"/>
    <w:rsid w:val="00AB332C"/>
    <w:rsid w:val="00AB4153"/>
    <w:rsid w:val="00AB4E23"/>
    <w:rsid w:val="00AC0475"/>
    <w:rsid w:val="00AC4E08"/>
    <w:rsid w:val="00AD3EE4"/>
    <w:rsid w:val="00AD7715"/>
    <w:rsid w:val="00AD7A03"/>
    <w:rsid w:val="00AE387F"/>
    <w:rsid w:val="00AE7137"/>
    <w:rsid w:val="00AF1B9E"/>
    <w:rsid w:val="00AF4B2C"/>
    <w:rsid w:val="00B00342"/>
    <w:rsid w:val="00B01287"/>
    <w:rsid w:val="00B0738F"/>
    <w:rsid w:val="00B113BF"/>
    <w:rsid w:val="00B118E2"/>
    <w:rsid w:val="00B13E85"/>
    <w:rsid w:val="00B15799"/>
    <w:rsid w:val="00B17C28"/>
    <w:rsid w:val="00B23101"/>
    <w:rsid w:val="00B26601"/>
    <w:rsid w:val="00B275F7"/>
    <w:rsid w:val="00B30585"/>
    <w:rsid w:val="00B31A3B"/>
    <w:rsid w:val="00B34B45"/>
    <w:rsid w:val="00B34F03"/>
    <w:rsid w:val="00B352A6"/>
    <w:rsid w:val="00B41951"/>
    <w:rsid w:val="00B45199"/>
    <w:rsid w:val="00B45DEA"/>
    <w:rsid w:val="00B45F66"/>
    <w:rsid w:val="00B465C2"/>
    <w:rsid w:val="00B53229"/>
    <w:rsid w:val="00B53358"/>
    <w:rsid w:val="00B56056"/>
    <w:rsid w:val="00B60AB6"/>
    <w:rsid w:val="00B62480"/>
    <w:rsid w:val="00B63CF0"/>
    <w:rsid w:val="00B64815"/>
    <w:rsid w:val="00B65CD8"/>
    <w:rsid w:val="00B81B70"/>
    <w:rsid w:val="00B8324C"/>
    <w:rsid w:val="00B837F7"/>
    <w:rsid w:val="00B84552"/>
    <w:rsid w:val="00B85A95"/>
    <w:rsid w:val="00B864B7"/>
    <w:rsid w:val="00B86AA5"/>
    <w:rsid w:val="00B91FC0"/>
    <w:rsid w:val="00B95476"/>
    <w:rsid w:val="00BA3651"/>
    <w:rsid w:val="00BB238F"/>
    <w:rsid w:val="00BB421A"/>
    <w:rsid w:val="00BB4905"/>
    <w:rsid w:val="00BD0724"/>
    <w:rsid w:val="00BD4472"/>
    <w:rsid w:val="00BE3DEE"/>
    <w:rsid w:val="00BE5521"/>
    <w:rsid w:val="00BF1051"/>
    <w:rsid w:val="00BF36C8"/>
    <w:rsid w:val="00BF5467"/>
    <w:rsid w:val="00BF6F4C"/>
    <w:rsid w:val="00BF78C4"/>
    <w:rsid w:val="00C000D6"/>
    <w:rsid w:val="00C00DC2"/>
    <w:rsid w:val="00C01637"/>
    <w:rsid w:val="00C01D67"/>
    <w:rsid w:val="00C07962"/>
    <w:rsid w:val="00C07D60"/>
    <w:rsid w:val="00C11684"/>
    <w:rsid w:val="00C11752"/>
    <w:rsid w:val="00C13B00"/>
    <w:rsid w:val="00C142E3"/>
    <w:rsid w:val="00C155C5"/>
    <w:rsid w:val="00C161F4"/>
    <w:rsid w:val="00C2733D"/>
    <w:rsid w:val="00C34684"/>
    <w:rsid w:val="00C34BD8"/>
    <w:rsid w:val="00C40352"/>
    <w:rsid w:val="00C4044C"/>
    <w:rsid w:val="00C421F4"/>
    <w:rsid w:val="00C46400"/>
    <w:rsid w:val="00C5026E"/>
    <w:rsid w:val="00C53263"/>
    <w:rsid w:val="00C53D6B"/>
    <w:rsid w:val="00C5473C"/>
    <w:rsid w:val="00C559A6"/>
    <w:rsid w:val="00C56EDE"/>
    <w:rsid w:val="00C65741"/>
    <w:rsid w:val="00C663D0"/>
    <w:rsid w:val="00C73F9D"/>
    <w:rsid w:val="00C75BC5"/>
    <w:rsid w:val="00C75F1D"/>
    <w:rsid w:val="00C805B2"/>
    <w:rsid w:val="00C812EF"/>
    <w:rsid w:val="00C83189"/>
    <w:rsid w:val="00C91304"/>
    <w:rsid w:val="00C95830"/>
    <w:rsid w:val="00CA02DD"/>
    <w:rsid w:val="00CB1032"/>
    <w:rsid w:val="00CB586F"/>
    <w:rsid w:val="00CC1BC2"/>
    <w:rsid w:val="00CC2384"/>
    <w:rsid w:val="00CC53F9"/>
    <w:rsid w:val="00CC7529"/>
    <w:rsid w:val="00CD454F"/>
    <w:rsid w:val="00CD4DB8"/>
    <w:rsid w:val="00CE4547"/>
    <w:rsid w:val="00CE50F5"/>
    <w:rsid w:val="00D021BF"/>
    <w:rsid w:val="00D024BF"/>
    <w:rsid w:val="00D0381D"/>
    <w:rsid w:val="00D06462"/>
    <w:rsid w:val="00D1511A"/>
    <w:rsid w:val="00D1528D"/>
    <w:rsid w:val="00D2094F"/>
    <w:rsid w:val="00D23912"/>
    <w:rsid w:val="00D338E4"/>
    <w:rsid w:val="00D342E2"/>
    <w:rsid w:val="00D35538"/>
    <w:rsid w:val="00D41B10"/>
    <w:rsid w:val="00D422C6"/>
    <w:rsid w:val="00D46DBE"/>
    <w:rsid w:val="00D51947"/>
    <w:rsid w:val="00D532F0"/>
    <w:rsid w:val="00D5543B"/>
    <w:rsid w:val="00D561B3"/>
    <w:rsid w:val="00D565D6"/>
    <w:rsid w:val="00D61482"/>
    <w:rsid w:val="00D64CCE"/>
    <w:rsid w:val="00D652E8"/>
    <w:rsid w:val="00D65F9D"/>
    <w:rsid w:val="00D720A2"/>
    <w:rsid w:val="00D771E7"/>
    <w:rsid w:val="00D773DD"/>
    <w:rsid w:val="00D77413"/>
    <w:rsid w:val="00D77CA1"/>
    <w:rsid w:val="00D815D0"/>
    <w:rsid w:val="00D82759"/>
    <w:rsid w:val="00D86DE4"/>
    <w:rsid w:val="00D87586"/>
    <w:rsid w:val="00D91331"/>
    <w:rsid w:val="00D91CAB"/>
    <w:rsid w:val="00D92A1B"/>
    <w:rsid w:val="00D941C2"/>
    <w:rsid w:val="00DA503D"/>
    <w:rsid w:val="00DA5A5E"/>
    <w:rsid w:val="00DA6DBB"/>
    <w:rsid w:val="00DB09E7"/>
    <w:rsid w:val="00DB1C96"/>
    <w:rsid w:val="00DB375B"/>
    <w:rsid w:val="00DB6162"/>
    <w:rsid w:val="00DC5CCD"/>
    <w:rsid w:val="00DC632A"/>
    <w:rsid w:val="00DC71E7"/>
    <w:rsid w:val="00DD0494"/>
    <w:rsid w:val="00DD1AF6"/>
    <w:rsid w:val="00DD7A10"/>
    <w:rsid w:val="00DE2DC6"/>
    <w:rsid w:val="00DF1AF8"/>
    <w:rsid w:val="00DF4B17"/>
    <w:rsid w:val="00E00197"/>
    <w:rsid w:val="00E139C5"/>
    <w:rsid w:val="00E162D2"/>
    <w:rsid w:val="00E211A9"/>
    <w:rsid w:val="00E23F1D"/>
    <w:rsid w:val="00E246AC"/>
    <w:rsid w:val="00E33AC4"/>
    <w:rsid w:val="00E34DC6"/>
    <w:rsid w:val="00E34F5D"/>
    <w:rsid w:val="00E36361"/>
    <w:rsid w:val="00E373EE"/>
    <w:rsid w:val="00E4133C"/>
    <w:rsid w:val="00E42941"/>
    <w:rsid w:val="00E438E3"/>
    <w:rsid w:val="00E44381"/>
    <w:rsid w:val="00E5104C"/>
    <w:rsid w:val="00E51999"/>
    <w:rsid w:val="00E54B40"/>
    <w:rsid w:val="00E55AE9"/>
    <w:rsid w:val="00E671BD"/>
    <w:rsid w:val="00E73665"/>
    <w:rsid w:val="00E73D69"/>
    <w:rsid w:val="00E74A45"/>
    <w:rsid w:val="00E7516A"/>
    <w:rsid w:val="00E75724"/>
    <w:rsid w:val="00E76D71"/>
    <w:rsid w:val="00E77498"/>
    <w:rsid w:val="00E8406F"/>
    <w:rsid w:val="00E84E60"/>
    <w:rsid w:val="00E87463"/>
    <w:rsid w:val="00E90A60"/>
    <w:rsid w:val="00E91E83"/>
    <w:rsid w:val="00E94D73"/>
    <w:rsid w:val="00E95609"/>
    <w:rsid w:val="00E97DEC"/>
    <w:rsid w:val="00EA1C02"/>
    <w:rsid w:val="00EB1CC2"/>
    <w:rsid w:val="00EB3E4C"/>
    <w:rsid w:val="00EB4E9B"/>
    <w:rsid w:val="00EC2F7E"/>
    <w:rsid w:val="00EC4189"/>
    <w:rsid w:val="00ED47BC"/>
    <w:rsid w:val="00ED7335"/>
    <w:rsid w:val="00EE1A80"/>
    <w:rsid w:val="00EE4125"/>
    <w:rsid w:val="00EE4B78"/>
    <w:rsid w:val="00EF3893"/>
    <w:rsid w:val="00F15066"/>
    <w:rsid w:val="00F1520E"/>
    <w:rsid w:val="00F15DE9"/>
    <w:rsid w:val="00F22BC4"/>
    <w:rsid w:val="00F22E1C"/>
    <w:rsid w:val="00F23DFF"/>
    <w:rsid w:val="00F25574"/>
    <w:rsid w:val="00F30CA0"/>
    <w:rsid w:val="00F337AC"/>
    <w:rsid w:val="00F404BC"/>
    <w:rsid w:val="00F40D53"/>
    <w:rsid w:val="00F4525C"/>
    <w:rsid w:val="00F464D8"/>
    <w:rsid w:val="00F47B7F"/>
    <w:rsid w:val="00F60657"/>
    <w:rsid w:val="00F60CAB"/>
    <w:rsid w:val="00F61B8A"/>
    <w:rsid w:val="00F62E9C"/>
    <w:rsid w:val="00F70E0B"/>
    <w:rsid w:val="00F73E62"/>
    <w:rsid w:val="00F811CB"/>
    <w:rsid w:val="00F81AA4"/>
    <w:rsid w:val="00F8251B"/>
    <w:rsid w:val="00F83793"/>
    <w:rsid w:val="00F83DB5"/>
    <w:rsid w:val="00F90FB3"/>
    <w:rsid w:val="00F93694"/>
    <w:rsid w:val="00F9544F"/>
    <w:rsid w:val="00F95799"/>
    <w:rsid w:val="00FA080C"/>
    <w:rsid w:val="00FA33AE"/>
    <w:rsid w:val="00FB34B6"/>
    <w:rsid w:val="00FB542A"/>
    <w:rsid w:val="00FB56CD"/>
    <w:rsid w:val="00FB665F"/>
    <w:rsid w:val="00FB6A9A"/>
    <w:rsid w:val="00FC057B"/>
    <w:rsid w:val="00FC2FF6"/>
    <w:rsid w:val="00FC3D38"/>
    <w:rsid w:val="00FC42E3"/>
    <w:rsid w:val="00FC4D01"/>
    <w:rsid w:val="00FC5783"/>
    <w:rsid w:val="00FD1C20"/>
    <w:rsid w:val="00FD7794"/>
    <w:rsid w:val="00FE436A"/>
    <w:rsid w:val="00FE4598"/>
    <w:rsid w:val="00FE4E4F"/>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1"/>
    <o:shapelayout v:ext="edit">
      <o:idmap v:ext="edit" data="1"/>
    </o:shapelayout>
  </w:shapeDefaults>
  <w:decimalSymbol w:val="."/>
  <w:listSeparator w:val=","/>
  <w14:docId w14:val="2EEEB151"/>
  <w15:docId w15:val="{1AA10FF0-FBAE-4D1E-8F2C-8C2E4EA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3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58641B"/>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71105"/>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71105"/>
    <w:pPr>
      <w:spacing w:before="240" w:after="120" w:line="400" w:lineRule="exact"/>
      <w:outlineLvl w:val="3"/>
    </w:pPr>
    <w:rPr>
      <w:rFonts w:ascii="Arial" w:hAnsi="Arial" w:cs="Arial"/>
      <w:color w:val="0F7EB4"/>
      <w:sz w:val="32"/>
      <w:szCs w:val="32"/>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E97DEC"/>
    <w:pPr>
      <w:numPr>
        <w:numId w:val="1"/>
      </w:numPr>
      <w:tabs>
        <w:tab w:val="left" w:pos="567"/>
      </w:tabs>
      <w:spacing w:before="60" w:after="60"/>
      <w:ind w:left="567" w:hanging="567"/>
    </w:pPr>
    <w:rPr>
      <w:rFonts w:eastAsia="Times New Roman"/>
      <w:kern w:val="22"/>
      <w:lang w:val="en-GB" w:eastAsia="ja-JP"/>
    </w:rPr>
  </w:style>
  <w:style w:type="paragraph" w:customStyle="1" w:styleId="VCAAbulletlevel2">
    <w:name w:val="VCAA bullet level 2"/>
    <w:basedOn w:val="VCAAbullet"/>
    <w:qFormat/>
    <w:rsid w:val="001E7BF4"/>
    <w:pPr>
      <w:numPr>
        <w:numId w:val="2"/>
      </w:numPr>
      <w:ind w:left="1134" w:hanging="567"/>
      <w:contextualSpacing/>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171105"/>
    <w:pPr>
      <w:spacing w:before="280" w:line="360" w:lineRule="exact"/>
      <w:outlineLvl w:val="4"/>
    </w:pPr>
    <w:rPr>
      <w:b/>
      <w:color w:val="auto"/>
      <w:sz w:val="24"/>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E00197"/>
    <w:pPr>
      <w:spacing w:before="240" w:line="320" w:lineRule="exact"/>
      <w:outlineLvl w:val="5"/>
    </w:pPr>
    <w:rPr>
      <w:sz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Normal"/>
    <w:qFormat/>
    <w:rsid w:val="00C142E3"/>
    <w:pPr>
      <w:spacing w:before="240" w:after="240" w:line="280" w:lineRule="exact"/>
    </w:pPr>
    <w:rPr>
      <w:rFonts w:asciiTheme="majorHAnsi" w:hAnsiTheme="majorHAnsi" w:cs="Arial"/>
      <w:b/>
      <w:color w:val="000000" w:themeColor="text1"/>
      <w:sz w:val="20"/>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30CA0"/>
    <w:pPr>
      <w:spacing w:after="160" w:line="259" w:lineRule="auto"/>
      <w:ind w:left="720"/>
      <w:contextualSpacing/>
    </w:pPr>
    <w:rPr>
      <w:lang w:val="en-AU"/>
    </w:rPr>
  </w:style>
  <w:style w:type="paragraph" w:styleId="NormalWeb">
    <w:name w:val="Normal (Web)"/>
    <w:basedOn w:val="Normal"/>
    <w:uiPriority w:val="99"/>
    <w:unhideWhenUsed/>
    <w:rsid w:val="00E246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worksheetinstructionslist1">
    <w:name w:val="VCAA worksheet instructions list 1"/>
    <w:basedOn w:val="VCAAbody"/>
    <w:qFormat/>
    <w:rsid w:val="00C142E3"/>
    <w:pPr>
      <w:spacing w:before="240" w:after="240"/>
      <w:ind w:left="567" w:hanging="567"/>
    </w:pPr>
    <w:rPr>
      <w:b/>
      <w:lang w:val="en-AU"/>
    </w:rPr>
  </w:style>
  <w:style w:type="paragraph" w:customStyle="1" w:styleId="VCAAworksheetinstructionslist2">
    <w:name w:val="VCAA worksheet instructions list 2"/>
    <w:basedOn w:val="VCAAworksheetinstructionslist1"/>
    <w:qFormat/>
    <w:rsid w:val="00C142E3"/>
    <w:pPr>
      <w:ind w:left="1134"/>
      <w:contextualSpacing/>
    </w:pPr>
  </w:style>
  <w:style w:type="paragraph" w:customStyle="1" w:styleId="VCAAlist1">
    <w:name w:val="VCAA list 1"/>
    <w:basedOn w:val="VCAAbody"/>
    <w:qFormat/>
    <w:rsid w:val="00B64815"/>
    <w:pPr>
      <w:ind w:left="567" w:hanging="567"/>
    </w:pPr>
  </w:style>
  <w:style w:type="paragraph" w:customStyle="1" w:styleId="VCAAlist2">
    <w:name w:val="VCAA list 2"/>
    <w:basedOn w:val="VCAAlist1"/>
    <w:qFormat/>
    <w:rsid w:val="005E030E"/>
    <w:pPr>
      <w:ind w:left="1134"/>
    </w:pPr>
  </w:style>
  <w:style w:type="paragraph" w:customStyle="1" w:styleId="VCAAlist3">
    <w:name w:val="VCAA list 3"/>
    <w:basedOn w:val="VCAAlist2"/>
    <w:qFormat/>
    <w:rsid w:val="00724236"/>
    <w:pPr>
      <w:ind w:left="1854"/>
    </w:pPr>
  </w:style>
  <w:style w:type="character" w:styleId="Emphasis">
    <w:name w:val="Emphasis"/>
    <w:basedOn w:val="DefaultParagraphFont"/>
    <w:uiPriority w:val="20"/>
    <w:qFormat/>
    <w:rsid w:val="00932A9A"/>
    <w:rPr>
      <w:i/>
      <w:iCs/>
    </w:rPr>
  </w:style>
  <w:style w:type="character" w:customStyle="1" w:styleId="UnresolvedMention1">
    <w:name w:val="Unresolved Mention1"/>
    <w:basedOn w:val="DefaultParagraphFont"/>
    <w:uiPriority w:val="99"/>
    <w:semiHidden/>
    <w:unhideWhenUsed/>
    <w:rsid w:val="00F404BC"/>
    <w:rPr>
      <w:color w:val="605E5C"/>
      <w:shd w:val="clear" w:color="auto" w:fill="E1DFDD"/>
    </w:rPr>
  </w:style>
  <w:style w:type="table" w:customStyle="1" w:styleId="GridTable4-Accent31">
    <w:name w:val="Grid Table 4 - Accent 31"/>
    <w:basedOn w:val="TableNormal"/>
    <w:next w:val="GridTable4-Accent3"/>
    <w:uiPriority w:val="49"/>
    <w:rsid w:val="00C5026E"/>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5026E"/>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paragraph" w:customStyle="1" w:styleId="VCAASessionheading">
    <w:name w:val="VCAA Session heading"/>
    <w:basedOn w:val="VCAAHeading1"/>
    <w:qFormat/>
    <w:rsid w:val="00E74A45"/>
    <w:pPr>
      <w:spacing w:after="0"/>
    </w:pPr>
    <w:rPr>
      <w:lang w:val="en-AU"/>
    </w:rPr>
  </w:style>
  <w:style w:type="character" w:customStyle="1" w:styleId="UnresolvedMention2">
    <w:name w:val="Unresolved Mention2"/>
    <w:basedOn w:val="DefaultParagraphFont"/>
    <w:uiPriority w:val="99"/>
    <w:semiHidden/>
    <w:unhideWhenUsed/>
    <w:rsid w:val="00654AC2"/>
    <w:rPr>
      <w:color w:val="605E5C"/>
      <w:shd w:val="clear" w:color="auto" w:fill="E1DFDD"/>
    </w:rPr>
  </w:style>
  <w:style w:type="character" w:customStyle="1" w:styleId="UnresolvedMention3">
    <w:name w:val="Unresolved Mention3"/>
    <w:basedOn w:val="DefaultParagraphFont"/>
    <w:uiPriority w:val="99"/>
    <w:semiHidden/>
    <w:unhideWhenUsed/>
    <w:rsid w:val="0012266E"/>
    <w:rPr>
      <w:color w:val="605E5C"/>
      <w:shd w:val="clear" w:color="auto" w:fill="E1DFDD"/>
    </w:rPr>
  </w:style>
  <w:style w:type="character" w:customStyle="1" w:styleId="UnresolvedMention4">
    <w:name w:val="Unresolved Mention4"/>
    <w:basedOn w:val="DefaultParagraphFont"/>
    <w:uiPriority w:val="99"/>
    <w:semiHidden/>
    <w:unhideWhenUsed/>
    <w:rsid w:val="00B5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60511177">
      <w:bodyDiv w:val="1"/>
      <w:marLeft w:val="0"/>
      <w:marRight w:val="0"/>
      <w:marTop w:val="0"/>
      <w:marBottom w:val="0"/>
      <w:divBdr>
        <w:top w:val="none" w:sz="0" w:space="0" w:color="auto"/>
        <w:left w:val="none" w:sz="0" w:space="0" w:color="auto"/>
        <w:bottom w:val="none" w:sz="0" w:space="0" w:color="auto"/>
        <w:right w:val="none" w:sz="0" w:space="0" w:color="auto"/>
      </w:divBdr>
      <w:divsChild>
        <w:div w:id="1139807063">
          <w:marLeft w:val="547"/>
          <w:marRight w:val="0"/>
          <w:marTop w:val="0"/>
          <w:marBottom w:val="0"/>
          <w:divBdr>
            <w:top w:val="none" w:sz="0" w:space="0" w:color="auto"/>
            <w:left w:val="none" w:sz="0" w:space="0" w:color="auto"/>
            <w:bottom w:val="none" w:sz="0" w:space="0" w:color="auto"/>
            <w:right w:val="none" w:sz="0" w:space="0" w:color="auto"/>
          </w:divBdr>
        </w:div>
      </w:divsChild>
    </w:div>
    <w:div w:id="408776158">
      <w:bodyDiv w:val="1"/>
      <w:marLeft w:val="0"/>
      <w:marRight w:val="0"/>
      <w:marTop w:val="0"/>
      <w:marBottom w:val="0"/>
      <w:divBdr>
        <w:top w:val="none" w:sz="0" w:space="0" w:color="auto"/>
        <w:left w:val="none" w:sz="0" w:space="0" w:color="auto"/>
        <w:bottom w:val="none" w:sz="0" w:space="0" w:color="auto"/>
        <w:right w:val="none" w:sz="0" w:space="0" w:color="auto"/>
      </w:divBdr>
    </w:div>
    <w:div w:id="439489905">
      <w:bodyDiv w:val="1"/>
      <w:marLeft w:val="0"/>
      <w:marRight w:val="0"/>
      <w:marTop w:val="0"/>
      <w:marBottom w:val="0"/>
      <w:divBdr>
        <w:top w:val="none" w:sz="0" w:space="0" w:color="auto"/>
        <w:left w:val="none" w:sz="0" w:space="0" w:color="auto"/>
        <w:bottom w:val="none" w:sz="0" w:space="0" w:color="auto"/>
        <w:right w:val="none" w:sz="0" w:space="0" w:color="auto"/>
      </w:divBdr>
      <w:divsChild>
        <w:div w:id="742528719">
          <w:marLeft w:val="547"/>
          <w:marRight w:val="0"/>
          <w:marTop w:val="0"/>
          <w:marBottom w:val="0"/>
          <w:divBdr>
            <w:top w:val="none" w:sz="0" w:space="0" w:color="auto"/>
            <w:left w:val="none" w:sz="0" w:space="0" w:color="auto"/>
            <w:bottom w:val="none" w:sz="0" w:space="0" w:color="auto"/>
            <w:right w:val="none" w:sz="0" w:space="0" w:color="auto"/>
          </w:divBdr>
        </w:div>
      </w:divsChild>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7478090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5753">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15723128">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547374371">
      <w:bodyDiv w:val="1"/>
      <w:marLeft w:val="0"/>
      <w:marRight w:val="0"/>
      <w:marTop w:val="0"/>
      <w:marBottom w:val="0"/>
      <w:divBdr>
        <w:top w:val="none" w:sz="0" w:space="0" w:color="auto"/>
        <w:left w:val="none" w:sz="0" w:space="0" w:color="auto"/>
        <w:bottom w:val="none" w:sz="0" w:space="0" w:color="auto"/>
        <w:right w:val="none" w:sz="0" w:space="0" w:color="auto"/>
      </w:divBdr>
    </w:div>
    <w:div w:id="1640458346">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ato.gov.au/general/education-zone" TargetMode="External"/><Relationship Id="rId39" Type="http://schemas.openxmlformats.org/officeDocument/2006/relationships/header" Target="header5.xml"/><Relationship Id="rId21" Type="http://schemas.openxmlformats.org/officeDocument/2006/relationships/footer" Target="footer2.xml"/><Relationship Id="rId34" Type="http://schemas.openxmlformats.org/officeDocument/2006/relationships/hyperlink" Target="https://www.ato.gov.au/Individuals/Income-and-deductions/Deductions-you-can-claim/" TargetMode="External"/><Relationship Id="rId42" Type="http://schemas.openxmlformats.org/officeDocument/2006/relationships/footer" Target="footer5.xml"/><Relationship Id="rId47" Type="http://schemas.microsoft.com/office/2007/relationships/diagramDrawing" Target="diagrams/drawing1.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file:///C:/Users/01933741/AppData/Local/Microsoft/Windows/INetCache/Content.Outlook/QMEUJNDV/&#8226;%09https:/www.taxsuperandyou.gov.au/sites/default/files/downloads/Tax.101_Activity2_06102017.pdf" TargetMode="External"/><Relationship Id="rId11" Type="http://schemas.openxmlformats.org/officeDocument/2006/relationships/image" Target="media/image1.jpg"/><Relationship Id="rId24" Type="http://schemas.openxmlformats.org/officeDocument/2006/relationships/hyperlink" Target="https://victoriancurriculum.vcaa.vic.edu.au/Curriculum/ContentDescription/VCEBC023" TargetMode="External"/><Relationship Id="rId32" Type="http://schemas.openxmlformats.org/officeDocument/2006/relationships/hyperlink" Target="https://www.ato.gov.au/general/education-zone" TargetMode="External"/><Relationship Id="rId37" Type="http://schemas.openxmlformats.org/officeDocument/2006/relationships/hyperlink" Target="https://www.ato.gov.au/Individuals/Income-and-deductions/Deductions-you-can-claim/" TargetMode="External"/><Relationship Id="rId40" Type="http://schemas.openxmlformats.org/officeDocument/2006/relationships/footer" Target="footer4.xml"/><Relationship Id="rId45"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moneysmart.gov.au/income-tax/income-tax-calculator" TargetMode="External"/><Relationship Id="rId36" Type="http://schemas.openxmlformats.org/officeDocument/2006/relationships/hyperlink" Target="https://www.ato.gov.au/Individuals/Income-and-deductions/Occupation-and-industry-specific-guid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www.ato.gov.au/Forms/TFN-application-or-enquiry-for-individuals---instructions/" TargetMode="External"/><Relationship Id="rId44"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ictoriancurriculum.vcaa.vic.edu.au/Curriculum/ContentDescription/VCEBE028" TargetMode="External"/><Relationship Id="rId30" Type="http://schemas.openxmlformats.org/officeDocument/2006/relationships/hyperlink" Target="https://victoriancurriculum.vcaa.vic.edu.au/Curriculum/ContentDescription/VCEBE028" TargetMode="External"/><Relationship Id="rId35" Type="http://schemas.openxmlformats.org/officeDocument/2006/relationships/hyperlink" Target="https://www.ato.gov.au/Individuals/Income-and-deductions/Occupation-and-industry-specific-guides/" TargetMode="External"/><Relationship Id="rId43" Type="http://schemas.openxmlformats.org/officeDocument/2006/relationships/diagramData" Target="diagrams/data1.xm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EBE028" TargetMode="External"/><Relationship Id="rId33" Type="http://schemas.openxmlformats.org/officeDocument/2006/relationships/hyperlink" Target="https://www.ato.gov.au/" TargetMode="External"/><Relationship Id="rId38" Type="http://schemas.openxmlformats.org/officeDocument/2006/relationships/hyperlink" Target="https://www.ato.gov.au/Individuals/Income-and-deductions/Occupation-and-industry-specific-guides/" TargetMode="External"/><Relationship Id="rId46" Type="http://schemas.openxmlformats.org/officeDocument/2006/relationships/diagramColors" Target="diagrams/colors1.xml"/><Relationship Id="rId20" Type="http://schemas.openxmlformats.org/officeDocument/2006/relationships/header" Target="head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C86CAA-6A73-4005-B14C-304E53CD270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F735A853-5F45-43C3-9471-8D3C3AF4F712}">
      <dgm:prSet/>
      <dgm:spPr>
        <a:solidFill>
          <a:schemeClr val="accent1">
            <a:lumMod val="75000"/>
          </a:schemeClr>
        </a:solidFill>
      </dgm:spPr>
      <dgm:t>
        <a:bodyPr/>
        <a:lstStyle/>
        <a:p>
          <a:pPr algn="ctr">
            <a:buFont typeface="+mj-lt"/>
            <a:buNone/>
          </a:pPr>
          <a:r>
            <a:rPr lang="en-AU"/>
            <a:t>People provide labour to the business sector.</a:t>
          </a:r>
        </a:p>
        <a:p>
          <a:pPr algn="ctr">
            <a:buFont typeface="+mj-lt"/>
            <a:buNone/>
          </a:pPr>
          <a:r>
            <a:rPr lang="en-AU" b="1"/>
            <a:t>WORK</a:t>
          </a:r>
        </a:p>
      </dgm:t>
    </dgm:pt>
    <dgm:pt modelId="{D29ED44A-62E1-4EC7-BB8F-5EF36FD2A067}" type="parTrans" cxnId="{416AA723-F295-4AF1-BC2C-CF619BFBF3CE}">
      <dgm:prSet/>
      <dgm:spPr/>
      <dgm:t>
        <a:bodyPr/>
        <a:lstStyle/>
        <a:p>
          <a:pPr algn="ctr"/>
          <a:endParaRPr lang="en-AU"/>
        </a:p>
      </dgm:t>
    </dgm:pt>
    <dgm:pt modelId="{E07F06C9-0E22-429A-AEE5-052A6EB3A15D}" type="sibTrans" cxnId="{416AA723-F295-4AF1-BC2C-CF619BFBF3CE}">
      <dgm:prSet/>
      <dgm:spPr>
        <a:ln>
          <a:solidFill>
            <a:schemeClr val="accent1">
              <a:lumMod val="75000"/>
            </a:schemeClr>
          </a:solidFill>
        </a:ln>
      </dgm:spPr>
      <dgm:t>
        <a:bodyPr/>
        <a:lstStyle/>
        <a:p>
          <a:pPr algn="ctr"/>
          <a:endParaRPr lang="en-AU"/>
        </a:p>
      </dgm:t>
    </dgm:pt>
    <dgm:pt modelId="{56283974-00C0-4D4B-A621-76582D0C0653}">
      <dgm:prSet/>
      <dgm:spPr>
        <a:solidFill>
          <a:schemeClr val="accent1">
            <a:lumMod val="75000"/>
          </a:schemeClr>
        </a:solidFill>
      </dgm:spPr>
      <dgm:t>
        <a:bodyPr/>
        <a:lstStyle/>
        <a:p>
          <a:pPr algn="ctr"/>
          <a:r>
            <a:rPr lang="en-AU"/>
            <a:t>Businesses pay people for their labour.</a:t>
          </a:r>
        </a:p>
        <a:p>
          <a:pPr algn="ctr"/>
          <a:r>
            <a:rPr lang="en-AU" b="1"/>
            <a:t>INCOME</a:t>
          </a:r>
        </a:p>
      </dgm:t>
    </dgm:pt>
    <dgm:pt modelId="{119B5472-63E7-4448-80A5-F96E84BA8D81}" type="parTrans" cxnId="{729B48C9-8613-4650-9932-4B7EDBA6FF6A}">
      <dgm:prSet/>
      <dgm:spPr/>
      <dgm:t>
        <a:bodyPr/>
        <a:lstStyle/>
        <a:p>
          <a:pPr algn="ctr"/>
          <a:endParaRPr lang="en-AU"/>
        </a:p>
      </dgm:t>
    </dgm:pt>
    <dgm:pt modelId="{9A60FAD8-D9E0-412F-AC5E-52A8F6911A79}" type="sibTrans" cxnId="{729B48C9-8613-4650-9932-4B7EDBA6FF6A}">
      <dgm:prSet/>
      <dgm:spPr>
        <a:ln>
          <a:solidFill>
            <a:schemeClr val="accent1">
              <a:lumMod val="75000"/>
            </a:schemeClr>
          </a:solidFill>
        </a:ln>
      </dgm:spPr>
      <dgm:t>
        <a:bodyPr/>
        <a:lstStyle/>
        <a:p>
          <a:pPr algn="ctr"/>
          <a:endParaRPr lang="en-AU"/>
        </a:p>
      </dgm:t>
    </dgm:pt>
    <dgm:pt modelId="{9663D75A-FD3F-4FC4-89D3-A24430693867}">
      <dgm:prSet/>
      <dgm:spPr>
        <a:solidFill>
          <a:schemeClr val="accent1">
            <a:lumMod val="75000"/>
          </a:schemeClr>
        </a:solidFill>
      </dgm:spPr>
      <dgm:t>
        <a:bodyPr/>
        <a:lstStyle/>
        <a:p>
          <a:pPr algn="ctr">
            <a:buFont typeface="+mj-lt"/>
            <a:buNone/>
          </a:pPr>
          <a:r>
            <a:rPr lang="en-AU"/>
            <a:t>People spend their income buying goods and services from businesses. </a:t>
          </a:r>
        </a:p>
        <a:p>
          <a:pPr algn="ctr">
            <a:buFont typeface="+mj-lt"/>
            <a:buNone/>
          </a:pPr>
          <a:r>
            <a:rPr lang="en-AU" b="1"/>
            <a:t>SPENDING</a:t>
          </a:r>
        </a:p>
      </dgm:t>
    </dgm:pt>
    <dgm:pt modelId="{CFA73F9B-93D4-4E3F-BA85-81268CEBAF61}" type="parTrans" cxnId="{127390B8-A302-4E5D-8CFF-F0A6AF371DC0}">
      <dgm:prSet/>
      <dgm:spPr/>
      <dgm:t>
        <a:bodyPr/>
        <a:lstStyle/>
        <a:p>
          <a:pPr algn="ctr"/>
          <a:endParaRPr lang="en-AU"/>
        </a:p>
      </dgm:t>
    </dgm:pt>
    <dgm:pt modelId="{3B5D6F53-850A-45ED-AFE9-7778A95D5A6D}" type="sibTrans" cxnId="{127390B8-A302-4E5D-8CFF-F0A6AF371DC0}">
      <dgm:prSet/>
      <dgm:spPr>
        <a:ln>
          <a:solidFill>
            <a:schemeClr val="accent1">
              <a:lumMod val="75000"/>
            </a:schemeClr>
          </a:solidFill>
        </a:ln>
      </dgm:spPr>
      <dgm:t>
        <a:bodyPr/>
        <a:lstStyle/>
        <a:p>
          <a:pPr algn="ctr"/>
          <a:endParaRPr lang="en-AU"/>
        </a:p>
      </dgm:t>
    </dgm:pt>
    <dgm:pt modelId="{C586E807-34C0-4469-B639-BC4D56A10326}">
      <dgm:prSet/>
      <dgm:spPr>
        <a:solidFill>
          <a:schemeClr val="accent1">
            <a:lumMod val="75000"/>
          </a:schemeClr>
        </a:solidFill>
      </dgm:spPr>
      <dgm:t>
        <a:bodyPr/>
        <a:lstStyle/>
        <a:p>
          <a:pPr algn="ctr"/>
          <a:r>
            <a:rPr lang="en-AU"/>
            <a:t>Businesses continue to produce goods and services, which requires labour. </a:t>
          </a:r>
        </a:p>
        <a:p>
          <a:pPr algn="ctr"/>
          <a:r>
            <a:rPr lang="en-AU" b="1"/>
            <a:t>PRODUCTION</a:t>
          </a:r>
        </a:p>
      </dgm:t>
    </dgm:pt>
    <dgm:pt modelId="{D3CBE9F6-9E74-4C01-9E6D-537D54BC915A}" type="parTrans" cxnId="{7CE10A0A-7161-4140-9DA0-A7EB1D03E824}">
      <dgm:prSet/>
      <dgm:spPr/>
      <dgm:t>
        <a:bodyPr/>
        <a:lstStyle/>
        <a:p>
          <a:pPr algn="ctr"/>
          <a:endParaRPr lang="en-AU"/>
        </a:p>
      </dgm:t>
    </dgm:pt>
    <dgm:pt modelId="{51C13CE2-39EE-4601-9422-5264E7D46EE4}" type="sibTrans" cxnId="{7CE10A0A-7161-4140-9DA0-A7EB1D03E824}">
      <dgm:prSet/>
      <dgm:spPr>
        <a:ln>
          <a:solidFill>
            <a:schemeClr val="accent1">
              <a:lumMod val="75000"/>
            </a:schemeClr>
          </a:solidFill>
        </a:ln>
      </dgm:spPr>
      <dgm:t>
        <a:bodyPr/>
        <a:lstStyle/>
        <a:p>
          <a:pPr algn="ctr"/>
          <a:endParaRPr lang="en-AU"/>
        </a:p>
      </dgm:t>
    </dgm:pt>
    <dgm:pt modelId="{A3FD653E-6C21-4788-AB6C-C50D0D31CD91}" type="pres">
      <dgm:prSet presAssocID="{D9C86CAA-6A73-4005-B14C-304E53CD2708}" presName="cycle" presStyleCnt="0">
        <dgm:presLayoutVars>
          <dgm:dir/>
          <dgm:resizeHandles val="exact"/>
        </dgm:presLayoutVars>
      </dgm:prSet>
      <dgm:spPr/>
    </dgm:pt>
    <dgm:pt modelId="{7593801D-8B09-4F24-9316-73048C3D51D5}" type="pres">
      <dgm:prSet presAssocID="{F735A853-5F45-43C3-9471-8D3C3AF4F712}" presName="node" presStyleLbl="node1" presStyleIdx="0" presStyleCnt="4">
        <dgm:presLayoutVars>
          <dgm:bulletEnabled val="1"/>
        </dgm:presLayoutVars>
      </dgm:prSet>
      <dgm:spPr/>
    </dgm:pt>
    <dgm:pt modelId="{87C1A43E-BF06-4FA9-BCDF-4BF20021D670}" type="pres">
      <dgm:prSet presAssocID="{F735A853-5F45-43C3-9471-8D3C3AF4F712}" presName="spNode" presStyleCnt="0"/>
      <dgm:spPr/>
    </dgm:pt>
    <dgm:pt modelId="{4D1A87E6-06BD-4B97-A472-0FE775561A96}" type="pres">
      <dgm:prSet presAssocID="{E07F06C9-0E22-429A-AEE5-052A6EB3A15D}" presName="sibTrans" presStyleLbl="sibTrans1D1" presStyleIdx="0" presStyleCnt="4"/>
      <dgm:spPr/>
    </dgm:pt>
    <dgm:pt modelId="{657BBB88-29C2-4BC2-B258-98096544F358}" type="pres">
      <dgm:prSet presAssocID="{56283974-00C0-4D4B-A621-76582D0C0653}" presName="node" presStyleLbl="node1" presStyleIdx="1" presStyleCnt="4">
        <dgm:presLayoutVars>
          <dgm:bulletEnabled val="1"/>
        </dgm:presLayoutVars>
      </dgm:prSet>
      <dgm:spPr/>
    </dgm:pt>
    <dgm:pt modelId="{73AFED71-FB83-447F-93BA-C25F9AEA2C2C}" type="pres">
      <dgm:prSet presAssocID="{56283974-00C0-4D4B-A621-76582D0C0653}" presName="spNode" presStyleCnt="0"/>
      <dgm:spPr/>
    </dgm:pt>
    <dgm:pt modelId="{17E95FB3-9BD9-4A9A-8740-775B4980D248}" type="pres">
      <dgm:prSet presAssocID="{9A60FAD8-D9E0-412F-AC5E-52A8F6911A79}" presName="sibTrans" presStyleLbl="sibTrans1D1" presStyleIdx="1" presStyleCnt="4"/>
      <dgm:spPr/>
    </dgm:pt>
    <dgm:pt modelId="{19BF5472-2BB4-4A7E-827B-E486928E4502}" type="pres">
      <dgm:prSet presAssocID="{9663D75A-FD3F-4FC4-89D3-A24430693867}" presName="node" presStyleLbl="node1" presStyleIdx="2" presStyleCnt="4" custScaleX="102932" custScaleY="108906">
        <dgm:presLayoutVars>
          <dgm:bulletEnabled val="1"/>
        </dgm:presLayoutVars>
      </dgm:prSet>
      <dgm:spPr/>
    </dgm:pt>
    <dgm:pt modelId="{9373BB92-926A-427F-83B5-72E77C008F92}" type="pres">
      <dgm:prSet presAssocID="{9663D75A-FD3F-4FC4-89D3-A24430693867}" presName="spNode" presStyleCnt="0"/>
      <dgm:spPr/>
    </dgm:pt>
    <dgm:pt modelId="{F20903F8-A68D-470B-BB5C-7028AF563F16}" type="pres">
      <dgm:prSet presAssocID="{3B5D6F53-850A-45ED-AFE9-7778A95D5A6D}" presName="sibTrans" presStyleLbl="sibTrans1D1" presStyleIdx="2" presStyleCnt="4"/>
      <dgm:spPr/>
    </dgm:pt>
    <dgm:pt modelId="{F8FBF7BC-C078-4422-AEEC-3DBAFC59FB46}" type="pres">
      <dgm:prSet presAssocID="{C586E807-34C0-4469-B639-BC4D56A10326}" presName="node" presStyleLbl="node1" presStyleIdx="3" presStyleCnt="4" custScaleX="127835" custScaleY="101685">
        <dgm:presLayoutVars>
          <dgm:bulletEnabled val="1"/>
        </dgm:presLayoutVars>
      </dgm:prSet>
      <dgm:spPr/>
    </dgm:pt>
    <dgm:pt modelId="{10FD753F-F7E5-4AB8-8305-5E318C5FF9D3}" type="pres">
      <dgm:prSet presAssocID="{C586E807-34C0-4469-B639-BC4D56A10326}" presName="spNode" presStyleCnt="0"/>
      <dgm:spPr/>
    </dgm:pt>
    <dgm:pt modelId="{1915FA2B-D9F7-44C7-AF60-8AF14AB94B29}" type="pres">
      <dgm:prSet presAssocID="{51C13CE2-39EE-4601-9422-5264E7D46EE4}" presName="sibTrans" presStyleLbl="sibTrans1D1" presStyleIdx="3" presStyleCnt="4"/>
      <dgm:spPr/>
    </dgm:pt>
  </dgm:ptLst>
  <dgm:cxnLst>
    <dgm:cxn modelId="{F77A4A09-AF3A-4226-9410-CBEBDA8D7250}" type="presOf" srcId="{9A60FAD8-D9E0-412F-AC5E-52A8F6911A79}" destId="{17E95FB3-9BD9-4A9A-8740-775B4980D248}" srcOrd="0" destOrd="0" presId="urn:microsoft.com/office/officeart/2005/8/layout/cycle5"/>
    <dgm:cxn modelId="{7CE10A0A-7161-4140-9DA0-A7EB1D03E824}" srcId="{D9C86CAA-6A73-4005-B14C-304E53CD2708}" destId="{C586E807-34C0-4469-B639-BC4D56A10326}" srcOrd="3" destOrd="0" parTransId="{D3CBE9F6-9E74-4C01-9E6D-537D54BC915A}" sibTransId="{51C13CE2-39EE-4601-9422-5264E7D46EE4}"/>
    <dgm:cxn modelId="{416AA723-F295-4AF1-BC2C-CF619BFBF3CE}" srcId="{D9C86CAA-6A73-4005-B14C-304E53CD2708}" destId="{F735A853-5F45-43C3-9471-8D3C3AF4F712}" srcOrd="0" destOrd="0" parTransId="{D29ED44A-62E1-4EC7-BB8F-5EF36FD2A067}" sibTransId="{E07F06C9-0E22-429A-AEE5-052A6EB3A15D}"/>
    <dgm:cxn modelId="{49CF995E-A3B7-408C-BD70-17E8E316D6AE}" type="presOf" srcId="{C586E807-34C0-4469-B639-BC4D56A10326}" destId="{F8FBF7BC-C078-4422-AEEC-3DBAFC59FB46}" srcOrd="0" destOrd="0" presId="urn:microsoft.com/office/officeart/2005/8/layout/cycle5"/>
    <dgm:cxn modelId="{C62C7C47-2ACD-400E-9A89-415EC1A4BAE1}" type="presOf" srcId="{F735A853-5F45-43C3-9471-8D3C3AF4F712}" destId="{7593801D-8B09-4F24-9316-73048C3D51D5}" srcOrd="0" destOrd="0" presId="urn:microsoft.com/office/officeart/2005/8/layout/cycle5"/>
    <dgm:cxn modelId="{68AE00B1-93C4-4D8E-8E47-E28445D124A8}" type="presOf" srcId="{56283974-00C0-4D4B-A621-76582D0C0653}" destId="{657BBB88-29C2-4BC2-B258-98096544F358}" srcOrd="0" destOrd="0" presId="urn:microsoft.com/office/officeart/2005/8/layout/cycle5"/>
    <dgm:cxn modelId="{202EB2B5-BC64-4F39-9000-DFF596BC6060}" type="presOf" srcId="{E07F06C9-0E22-429A-AEE5-052A6EB3A15D}" destId="{4D1A87E6-06BD-4B97-A472-0FE775561A96}" srcOrd="0" destOrd="0" presId="urn:microsoft.com/office/officeart/2005/8/layout/cycle5"/>
    <dgm:cxn modelId="{127390B8-A302-4E5D-8CFF-F0A6AF371DC0}" srcId="{D9C86CAA-6A73-4005-B14C-304E53CD2708}" destId="{9663D75A-FD3F-4FC4-89D3-A24430693867}" srcOrd="2" destOrd="0" parTransId="{CFA73F9B-93D4-4E3F-BA85-81268CEBAF61}" sibTransId="{3B5D6F53-850A-45ED-AFE9-7778A95D5A6D}"/>
    <dgm:cxn modelId="{729B48C9-8613-4650-9932-4B7EDBA6FF6A}" srcId="{D9C86CAA-6A73-4005-B14C-304E53CD2708}" destId="{56283974-00C0-4D4B-A621-76582D0C0653}" srcOrd="1" destOrd="0" parTransId="{119B5472-63E7-4448-80A5-F96E84BA8D81}" sibTransId="{9A60FAD8-D9E0-412F-AC5E-52A8F6911A79}"/>
    <dgm:cxn modelId="{70A027D2-4791-494F-89D5-A9A8CCE71A38}" type="presOf" srcId="{51C13CE2-39EE-4601-9422-5264E7D46EE4}" destId="{1915FA2B-D9F7-44C7-AF60-8AF14AB94B29}" srcOrd="0" destOrd="0" presId="urn:microsoft.com/office/officeart/2005/8/layout/cycle5"/>
    <dgm:cxn modelId="{16796DDA-34EA-4B39-B3C3-A20B56B24B76}" type="presOf" srcId="{D9C86CAA-6A73-4005-B14C-304E53CD2708}" destId="{A3FD653E-6C21-4788-AB6C-C50D0D31CD91}" srcOrd="0" destOrd="0" presId="urn:microsoft.com/office/officeart/2005/8/layout/cycle5"/>
    <dgm:cxn modelId="{73E43FE0-E72C-402A-8494-980D1E5BEE44}" type="presOf" srcId="{9663D75A-FD3F-4FC4-89D3-A24430693867}" destId="{19BF5472-2BB4-4A7E-827B-E486928E4502}" srcOrd="0" destOrd="0" presId="urn:microsoft.com/office/officeart/2005/8/layout/cycle5"/>
    <dgm:cxn modelId="{43D83FFA-AA67-4D0D-9BB8-012294703B3A}" type="presOf" srcId="{3B5D6F53-850A-45ED-AFE9-7778A95D5A6D}" destId="{F20903F8-A68D-470B-BB5C-7028AF563F16}" srcOrd="0" destOrd="0" presId="urn:microsoft.com/office/officeart/2005/8/layout/cycle5"/>
    <dgm:cxn modelId="{39E00565-3EE9-4E77-BCCF-2D510DEB424A}" type="presParOf" srcId="{A3FD653E-6C21-4788-AB6C-C50D0D31CD91}" destId="{7593801D-8B09-4F24-9316-73048C3D51D5}" srcOrd="0" destOrd="0" presId="urn:microsoft.com/office/officeart/2005/8/layout/cycle5"/>
    <dgm:cxn modelId="{868A5814-84FE-4234-BDD8-6F038843E7FA}" type="presParOf" srcId="{A3FD653E-6C21-4788-AB6C-C50D0D31CD91}" destId="{87C1A43E-BF06-4FA9-BCDF-4BF20021D670}" srcOrd="1" destOrd="0" presId="urn:microsoft.com/office/officeart/2005/8/layout/cycle5"/>
    <dgm:cxn modelId="{9FDE1C72-16F3-4283-8B66-5D03BDE7815D}" type="presParOf" srcId="{A3FD653E-6C21-4788-AB6C-C50D0D31CD91}" destId="{4D1A87E6-06BD-4B97-A472-0FE775561A96}" srcOrd="2" destOrd="0" presId="urn:microsoft.com/office/officeart/2005/8/layout/cycle5"/>
    <dgm:cxn modelId="{0F851C33-77A6-4900-B40E-E6D04B8D7A02}" type="presParOf" srcId="{A3FD653E-6C21-4788-AB6C-C50D0D31CD91}" destId="{657BBB88-29C2-4BC2-B258-98096544F358}" srcOrd="3" destOrd="0" presId="urn:microsoft.com/office/officeart/2005/8/layout/cycle5"/>
    <dgm:cxn modelId="{CD8DD294-DAFE-4998-9C24-5B5CA312ADD5}" type="presParOf" srcId="{A3FD653E-6C21-4788-AB6C-C50D0D31CD91}" destId="{73AFED71-FB83-447F-93BA-C25F9AEA2C2C}" srcOrd="4" destOrd="0" presId="urn:microsoft.com/office/officeart/2005/8/layout/cycle5"/>
    <dgm:cxn modelId="{4C295673-0D96-4749-AC80-9A5E70AABB89}" type="presParOf" srcId="{A3FD653E-6C21-4788-AB6C-C50D0D31CD91}" destId="{17E95FB3-9BD9-4A9A-8740-775B4980D248}" srcOrd="5" destOrd="0" presId="urn:microsoft.com/office/officeart/2005/8/layout/cycle5"/>
    <dgm:cxn modelId="{8E18A328-1CCA-436E-B8CB-EF2DCF89CAD7}" type="presParOf" srcId="{A3FD653E-6C21-4788-AB6C-C50D0D31CD91}" destId="{19BF5472-2BB4-4A7E-827B-E486928E4502}" srcOrd="6" destOrd="0" presId="urn:microsoft.com/office/officeart/2005/8/layout/cycle5"/>
    <dgm:cxn modelId="{12719BEB-22B0-457A-B327-7280133AF744}" type="presParOf" srcId="{A3FD653E-6C21-4788-AB6C-C50D0D31CD91}" destId="{9373BB92-926A-427F-83B5-72E77C008F92}" srcOrd="7" destOrd="0" presId="urn:microsoft.com/office/officeart/2005/8/layout/cycle5"/>
    <dgm:cxn modelId="{3B601BE9-C0CA-4DE4-9C68-F54B1291872B}" type="presParOf" srcId="{A3FD653E-6C21-4788-AB6C-C50D0D31CD91}" destId="{F20903F8-A68D-470B-BB5C-7028AF563F16}" srcOrd="8" destOrd="0" presId="urn:microsoft.com/office/officeart/2005/8/layout/cycle5"/>
    <dgm:cxn modelId="{A019384E-8132-4A69-9B16-7FBBF7308241}" type="presParOf" srcId="{A3FD653E-6C21-4788-AB6C-C50D0D31CD91}" destId="{F8FBF7BC-C078-4422-AEEC-3DBAFC59FB46}" srcOrd="9" destOrd="0" presId="urn:microsoft.com/office/officeart/2005/8/layout/cycle5"/>
    <dgm:cxn modelId="{EE2D7AA3-BB6B-451D-AD8B-E28E482EC9AF}" type="presParOf" srcId="{A3FD653E-6C21-4788-AB6C-C50D0D31CD91}" destId="{10FD753F-F7E5-4AB8-8305-5E318C5FF9D3}" srcOrd="10" destOrd="0" presId="urn:microsoft.com/office/officeart/2005/8/layout/cycle5"/>
    <dgm:cxn modelId="{7DDF4A0D-71E7-401D-8FD2-71E2AAB09B05}" type="presParOf" srcId="{A3FD653E-6C21-4788-AB6C-C50D0D31CD91}" destId="{1915FA2B-D9F7-44C7-AF60-8AF14AB94B29}" srcOrd="11" destOrd="0" presId="urn:microsoft.com/office/officeart/2005/8/layout/cycle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3801D-8B09-4F24-9316-73048C3D51D5}">
      <dsp:nvSpPr>
        <dsp:cNvPr id="0" name=""/>
        <dsp:cNvSpPr/>
      </dsp:nvSpPr>
      <dsp:spPr>
        <a:xfrm>
          <a:off x="3897146" y="-21898"/>
          <a:ext cx="1577512" cy="1025383"/>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AU" sz="1100" kern="1200"/>
            <a:t>People provide labour to the business sector.</a:t>
          </a:r>
        </a:p>
        <a:p>
          <a:pPr marL="0" lvl="0" indent="0" algn="ctr" defTabSz="488950">
            <a:lnSpc>
              <a:spcPct val="90000"/>
            </a:lnSpc>
            <a:spcBef>
              <a:spcPct val="0"/>
            </a:spcBef>
            <a:spcAft>
              <a:spcPct val="35000"/>
            </a:spcAft>
            <a:buFont typeface="+mj-lt"/>
            <a:buNone/>
          </a:pPr>
          <a:r>
            <a:rPr lang="en-AU" sz="1100" b="1" kern="1200"/>
            <a:t>WORK</a:t>
          </a:r>
        </a:p>
      </dsp:txBody>
      <dsp:txXfrm>
        <a:off x="3947201" y="28157"/>
        <a:ext cx="1477402" cy="925273"/>
      </dsp:txXfrm>
    </dsp:sp>
    <dsp:sp modelId="{4D1A87E6-06BD-4B97-A472-0FE775561A96}">
      <dsp:nvSpPr>
        <dsp:cNvPr id="0" name=""/>
        <dsp:cNvSpPr/>
      </dsp:nvSpPr>
      <dsp:spPr>
        <a:xfrm>
          <a:off x="2992265" y="490793"/>
          <a:ext cx="3387273" cy="3387273"/>
        </a:xfrm>
        <a:custGeom>
          <a:avLst/>
          <a:gdLst/>
          <a:ahLst/>
          <a:cxnLst/>
          <a:rect l="0" t="0" r="0" b="0"/>
          <a:pathLst>
            <a:path>
              <a:moveTo>
                <a:pt x="2700036" y="331445"/>
              </a:moveTo>
              <a:arcTo wR="1693636" hR="1693636" stAng="18387440" swAng="1633271"/>
            </a:path>
          </a:pathLst>
        </a:custGeom>
        <a:noFill/>
        <a:ln w="9525" cap="flat" cmpd="sng" algn="ctr">
          <a:solidFill>
            <a:schemeClr val="accent1">
              <a:lumMod val="75000"/>
            </a:schemeClr>
          </a:solidFill>
          <a:prstDash val="solid"/>
          <a:tailEnd type="arrow"/>
        </a:ln>
        <a:effectLst/>
      </dsp:spPr>
      <dsp:style>
        <a:lnRef idx="1">
          <a:scrgbClr r="0" g="0" b="0"/>
        </a:lnRef>
        <a:fillRef idx="0">
          <a:scrgbClr r="0" g="0" b="0"/>
        </a:fillRef>
        <a:effectRef idx="0">
          <a:scrgbClr r="0" g="0" b="0"/>
        </a:effectRef>
        <a:fontRef idx="minor"/>
      </dsp:style>
    </dsp:sp>
    <dsp:sp modelId="{657BBB88-29C2-4BC2-B258-98096544F358}">
      <dsp:nvSpPr>
        <dsp:cNvPr id="0" name=""/>
        <dsp:cNvSpPr/>
      </dsp:nvSpPr>
      <dsp:spPr>
        <a:xfrm>
          <a:off x="5590783" y="1671738"/>
          <a:ext cx="1577512" cy="1025383"/>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Businesses pay people for their labour.</a:t>
          </a:r>
        </a:p>
        <a:p>
          <a:pPr marL="0" lvl="0" indent="0" algn="ctr" defTabSz="488950">
            <a:lnSpc>
              <a:spcPct val="90000"/>
            </a:lnSpc>
            <a:spcBef>
              <a:spcPct val="0"/>
            </a:spcBef>
            <a:spcAft>
              <a:spcPct val="35000"/>
            </a:spcAft>
            <a:buNone/>
          </a:pPr>
          <a:r>
            <a:rPr lang="en-AU" sz="1100" b="1" kern="1200"/>
            <a:t>INCOME</a:t>
          </a:r>
        </a:p>
      </dsp:txBody>
      <dsp:txXfrm>
        <a:off x="5640838" y="1721793"/>
        <a:ext cx="1477402" cy="925273"/>
      </dsp:txXfrm>
    </dsp:sp>
    <dsp:sp modelId="{17E95FB3-9BD9-4A9A-8740-775B4980D248}">
      <dsp:nvSpPr>
        <dsp:cNvPr id="0" name=""/>
        <dsp:cNvSpPr/>
      </dsp:nvSpPr>
      <dsp:spPr>
        <a:xfrm>
          <a:off x="2992265" y="490793"/>
          <a:ext cx="3387273" cy="3387273"/>
        </a:xfrm>
        <a:custGeom>
          <a:avLst/>
          <a:gdLst/>
          <a:ahLst/>
          <a:cxnLst/>
          <a:rect l="0" t="0" r="0" b="0"/>
          <a:pathLst>
            <a:path>
              <a:moveTo>
                <a:pt x="3213827" y="2440245"/>
              </a:moveTo>
              <a:arcTo wR="1693636" hR="1693636" stAng="1569418" swAng="1599748"/>
            </a:path>
          </a:pathLst>
        </a:custGeom>
        <a:noFill/>
        <a:ln w="9525" cap="flat" cmpd="sng" algn="ctr">
          <a:solidFill>
            <a:schemeClr val="accent1">
              <a:lumMod val="75000"/>
            </a:schemeClr>
          </a:solidFill>
          <a:prstDash val="solid"/>
          <a:tailEnd type="arrow"/>
        </a:ln>
        <a:effectLst/>
      </dsp:spPr>
      <dsp:style>
        <a:lnRef idx="1">
          <a:scrgbClr r="0" g="0" b="0"/>
        </a:lnRef>
        <a:fillRef idx="0">
          <a:scrgbClr r="0" g="0" b="0"/>
        </a:fillRef>
        <a:effectRef idx="0">
          <a:scrgbClr r="0" g="0" b="0"/>
        </a:effectRef>
        <a:fontRef idx="minor"/>
      </dsp:style>
    </dsp:sp>
    <dsp:sp modelId="{19BF5472-2BB4-4A7E-827B-E486928E4502}">
      <dsp:nvSpPr>
        <dsp:cNvPr id="0" name=""/>
        <dsp:cNvSpPr/>
      </dsp:nvSpPr>
      <dsp:spPr>
        <a:xfrm>
          <a:off x="3874019" y="3319714"/>
          <a:ext cx="1623765" cy="1116703"/>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AU" sz="1100" kern="1200"/>
            <a:t>People spend their income buying goods and services from businesses. </a:t>
          </a:r>
        </a:p>
        <a:p>
          <a:pPr marL="0" lvl="0" indent="0" algn="ctr" defTabSz="488950">
            <a:lnSpc>
              <a:spcPct val="90000"/>
            </a:lnSpc>
            <a:spcBef>
              <a:spcPct val="0"/>
            </a:spcBef>
            <a:spcAft>
              <a:spcPct val="35000"/>
            </a:spcAft>
            <a:buFont typeface="+mj-lt"/>
            <a:buNone/>
          </a:pPr>
          <a:r>
            <a:rPr lang="en-AU" sz="1100" b="1" kern="1200"/>
            <a:t>SPENDING</a:t>
          </a:r>
        </a:p>
      </dsp:txBody>
      <dsp:txXfrm>
        <a:off x="3928532" y="3374227"/>
        <a:ext cx="1514739" cy="1007677"/>
      </dsp:txXfrm>
    </dsp:sp>
    <dsp:sp modelId="{F20903F8-A68D-470B-BB5C-7028AF563F16}">
      <dsp:nvSpPr>
        <dsp:cNvPr id="0" name=""/>
        <dsp:cNvSpPr/>
      </dsp:nvSpPr>
      <dsp:spPr>
        <a:xfrm>
          <a:off x="2992265" y="490793"/>
          <a:ext cx="3387273" cy="3387273"/>
        </a:xfrm>
        <a:custGeom>
          <a:avLst/>
          <a:gdLst/>
          <a:ahLst/>
          <a:cxnLst/>
          <a:rect l="0" t="0" r="0" b="0"/>
          <a:pathLst>
            <a:path>
              <a:moveTo>
                <a:pt x="671466" y="3044034"/>
              </a:moveTo>
              <a:arcTo wR="1693636" hR="1693636" stAng="7627414" swAng="1588173"/>
            </a:path>
          </a:pathLst>
        </a:custGeom>
        <a:noFill/>
        <a:ln w="9525" cap="flat" cmpd="sng" algn="ctr">
          <a:solidFill>
            <a:schemeClr val="accent1">
              <a:lumMod val="75000"/>
            </a:schemeClr>
          </a:solidFill>
          <a:prstDash val="solid"/>
          <a:tailEnd type="arrow"/>
        </a:ln>
        <a:effectLst/>
      </dsp:spPr>
      <dsp:style>
        <a:lnRef idx="1">
          <a:scrgbClr r="0" g="0" b="0"/>
        </a:lnRef>
        <a:fillRef idx="0">
          <a:scrgbClr r="0" g="0" b="0"/>
        </a:fillRef>
        <a:effectRef idx="0">
          <a:scrgbClr r="0" g="0" b="0"/>
        </a:effectRef>
        <a:fontRef idx="minor"/>
      </dsp:style>
    </dsp:sp>
    <dsp:sp modelId="{F8FBF7BC-C078-4422-AEEC-3DBAFC59FB46}">
      <dsp:nvSpPr>
        <dsp:cNvPr id="0" name=""/>
        <dsp:cNvSpPr/>
      </dsp:nvSpPr>
      <dsp:spPr>
        <a:xfrm>
          <a:off x="1983959" y="1663099"/>
          <a:ext cx="2016613" cy="104266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Businesses continue to produce goods and services, which requires labour. </a:t>
          </a:r>
        </a:p>
        <a:p>
          <a:pPr marL="0" lvl="0" indent="0" algn="ctr" defTabSz="488950">
            <a:lnSpc>
              <a:spcPct val="90000"/>
            </a:lnSpc>
            <a:spcBef>
              <a:spcPct val="0"/>
            </a:spcBef>
            <a:spcAft>
              <a:spcPct val="35000"/>
            </a:spcAft>
            <a:buNone/>
          </a:pPr>
          <a:r>
            <a:rPr lang="en-AU" sz="1100" b="1" kern="1200"/>
            <a:t>PRODUCTION</a:t>
          </a:r>
        </a:p>
      </dsp:txBody>
      <dsp:txXfrm>
        <a:off x="2034857" y="1713997"/>
        <a:ext cx="1914817" cy="940864"/>
      </dsp:txXfrm>
    </dsp:sp>
    <dsp:sp modelId="{1915FA2B-D9F7-44C7-AF60-8AF14AB94B29}">
      <dsp:nvSpPr>
        <dsp:cNvPr id="0" name=""/>
        <dsp:cNvSpPr/>
      </dsp:nvSpPr>
      <dsp:spPr>
        <a:xfrm>
          <a:off x="2992265" y="490793"/>
          <a:ext cx="3387273" cy="3387273"/>
        </a:xfrm>
        <a:custGeom>
          <a:avLst/>
          <a:gdLst/>
          <a:ahLst/>
          <a:cxnLst/>
          <a:rect l="0" t="0" r="0" b="0"/>
          <a:pathLst>
            <a:path>
              <a:moveTo>
                <a:pt x="178888" y="936046"/>
              </a:moveTo>
              <a:arcTo wR="1693636" hR="1693636" stAng="12394294" swAng="1621675"/>
            </a:path>
          </a:pathLst>
        </a:custGeom>
        <a:noFill/>
        <a:ln w="9525" cap="flat" cmpd="sng" algn="ctr">
          <a:solidFill>
            <a:schemeClr val="accent1">
              <a:lumMod val="7500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14594"/>
    <w:rsid w:val="000877AD"/>
    <w:rsid w:val="000B410A"/>
    <w:rsid w:val="000F2CA2"/>
    <w:rsid w:val="00266E53"/>
    <w:rsid w:val="0027405F"/>
    <w:rsid w:val="002A2863"/>
    <w:rsid w:val="002D58D0"/>
    <w:rsid w:val="00426354"/>
    <w:rsid w:val="004567A0"/>
    <w:rsid w:val="005019E4"/>
    <w:rsid w:val="00667DE9"/>
    <w:rsid w:val="006744C2"/>
    <w:rsid w:val="006E3696"/>
    <w:rsid w:val="00780DBA"/>
    <w:rsid w:val="007A1C75"/>
    <w:rsid w:val="008455EC"/>
    <w:rsid w:val="008D6EF5"/>
    <w:rsid w:val="00984856"/>
    <w:rsid w:val="00A22014"/>
    <w:rsid w:val="00A522AD"/>
    <w:rsid w:val="00A53B27"/>
    <w:rsid w:val="00AB0B72"/>
    <w:rsid w:val="00B4512E"/>
    <w:rsid w:val="00B7765B"/>
    <w:rsid w:val="00B77E93"/>
    <w:rsid w:val="00BD6D42"/>
    <w:rsid w:val="00C240FB"/>
    <w:rsid w:val="00C47337"/>
    <w:rsid w:val="00C54673"/>
    <w:rsid w:val="00C56B18"/>
    <w:rsid w:val="00C84D83"/>
    <w:rsid w:val="00D442A2"/>
    <w:rsid w:val="00E97E90"/>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877A30-F541-49FA-B29D-F0EF0CB92828}">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99C1ACA9-8C03-4F2A-99C1-9E4AB5926FA2}"/>
</file>

<file path=docProps/app.xml><?xml version="1.0" encoding="utf-8"?>
<Properties xmlns="http://schemas.openxmlformats.org/officeDocument/2006/extended-properties" xmlns:vt="http://schemas.openxmlformats.org/officeDocument/2006/docPropsVTypes">
  <Template>Normal.dotm</Template>
  <TotalTime>1</TotalTime>
  <Pages>24</Pages>
  <Words>5838</Words>
  <Characters>33283</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Financial literacy – Taxation, Levels 9 and 10, Economics and Business, sample activities</vt:lpstr>
    </vt:vector>
  </TitlesOfParts>
  <Company>VCAA</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Taxation, Levels 9 and 10, Economics and Business, sample activities</dc:title>
  <dc:subject/>
  <dc:creator>vcaa@edumail.vic.gov.au</dc:creator>
  <cp:keywords>taxation; financial literacy</cp:keywords>
  <dc:description/>
  <cp:lastModifiedBy>Megan Jeffery</cp:lastModifiedBy>
  <cp:revision>2</cp:revision>
  <dcterms:created xsi:type="dcterms:W3CDTF">2021-03-02T00:24:00Z</dcterms:created>
  <dcterms:modified xsi:type="dcterms:W3CDTF">2021-03-02T00:24:00Z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