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7D79" w14:textId="77777777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36404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962A3E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962A3E" w:rsidRPr="00962A3E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14:paraId="6CD7F948" w14:textId="77777777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E4E78" w14:textId="77777777"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9151E52" w14:textId="77777777" w:rsidR="00FD528C" w:rsidRPr="00E65DF3" w:rsidRDefault="00FD528C" w:rsidP="00E03D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65DF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3909A1" w14:textId="77777777" w:rsidR="00FD528C" w:rsidRPr="00E65DF3" w:rsidRDefault="00FD528C" w:rsidP="00CB411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E65D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33728" w14:textId="77777777" w:rsidR="00FD528C" w:rsidRPr="00E65DF3" w:rsidRDefault="00FD528C" w:rsidP="00CB411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E65D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14:paraId="255AA04B" w14:textId="77777777" w:rsidTr="008D1AE6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333BF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64F224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AA1B0E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CC8F7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6A69E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02AAAD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14:paraId="13CCF325" w14:textId="77777777" w:rsidTr="00141DE8">
        <w:trPr>
          <w:trHeight w:val="2092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41106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1CCDDA5D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14:paraId="203EEAB1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Explore the links between their emotions and their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behaviour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> </w:t>
            </w:r>
          </w:p>
          <w:p w14:paraId="28BE5807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E025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(VCPSCSE025)</w:t>
              </w:r>
            </w:hyperlink>
          </w:p>
        </w:tc>
        <w:tc>
          <w:tcPr>
            <w:tcW w:w="2079" w:type="dxa"/>
            <w:gridSpan w:val="2"/>
          </w:tcPr>
          <w:p w14:paraId="2943C236" w14:textId="77777777" w:rsidR="008D1AE6" w:rsidRDefault="008D1AE6" w:rsidP="008D1AE6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Reflect on how personal strengths have assisted in achieving success at home, at school or in the community </w:t>
            </w:r>
            <w:r w:rsidRPr="008D1AE6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8D1AE6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"http://victoriancurriculum.vcaa.vic.edu.au/Curriculum/ContentDescription/VCPSCSE026" \o "View elaborations and additional details of VCPSCSE026" </w:instrText>
            </w:r>
            <w:r w:rsidRPr="008D1AE6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14:paraId="277E57E7" w14:textId="77777777" w:rsidR="00141DE8" w:rsidRPr="00FD5227" w:rsidRDefault="008D1AE6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8D1AE6">
              <w:rPr>
                <w:rStyle w:val="Hyperlink"/>
                <w:rFonts w:ascii="Arial Narrow" w:hAnsi="Arial Narrow"/>
                <w:sz w:val="18"/>
                <w:szCs w:val="18"/>
              </w:rPr>
              <w:t>VCPSCSE026)</w:t>
            </w:r>
            <w:r w:rsidRPr="008D1AE6">
              <w:rPr>
                <w:rFonts w:ascii="Arial Narrow" w:hAnsi="Arial Narrow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34FEFAEE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Describe what it means to be confident, adaptable and persistent and why these attributes are important in dealing with new or challenging situations</w:t>
            </w:r>
          </w:p>
          <w:p w14:paraId="34ED5746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E027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(VCPSCSE027)</w:t>
              </w:r>
            </w:hyperlink>
          </w:p>
        </w:tc>
        <w:tc>
          <w:tcPr>
            <w:tcW w:w="2079" w:type="dxa"/>
            <w:gridSpan w:val="2"/>
          </w:tcPr>
          <w:p w14:paraId="1039F7F7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Identify the skills for working independently and describe their performance when undertaking independent tasks </w:t>
            </w:r>
          </w:p>
          <w:p w14:paraId="1AEA88E9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E028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(VCPSCSE028)</w:t>
              </w:r>
            </w:hyperlink>
          </w:p>
        </w:tc>
        <w:tc>
          <w:tcPr>
            <w:tcW w:w="2080" w:type="dxa"/>
            <w:gridSpan w:val="2"/>
          </w:tcPr>
          <w:p w14:paraId="329325BE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Explore and discuss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 xml:space="preserve"> that demonstrate sensitivity to individual, social and cultural differences</w:t>
            </w:r>
          </w:p>
          <w:p w14:paraId="521BAE5B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PSCSO029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(VCPSCSO029)</w:t>
              </w:r>
            </w:hyperlink>
          </w:p>
        </w:tc>
        <w:tc>
          <w:tcPr>
            <w:tcW w:w="2080" w:type="dxa"/>
            <w:gridSpan w:val="2"/>
          </w:tcPr>
          <w:p w14:paraId="0AFCCC14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Define and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 xml:space="preserve"> examples of stereotypes, discrimination and prejudice and discuss how they impact on the individual </w:t>
            </w:r>
          </w:p>
          <w:p w14:paraId="1F2DC7C6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PSCSO030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(VCPSCSO030)</w:t>
              </w:r>
            </w:hyperlink>
          </w:p>
        </w:tc>
        <w:tc>
          <w:tcPr>
            <w:tcW w:w="2079" w:type="dxa"/>
            <w:gridSpan w:val="2"/>
          </w:tcPr>
          <w:p w14:paraId="3A55CCB9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Describe the characteristics of respectful relationships and suggest ways that respectful relationships can be achieved </w:t>
            </w:r>
          </w:p>
          <w:p w14:paraId="089BAE3A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PSCSO031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(VCPSCSO031)</w:t>
              </w:r>
            </w:hyperlink>
          </w:p>
        </w:tc>
        <w:tc>
          <w:tcPr>
            <w:tcW w:w="2080" w:type="dxa"/>
            <w:gridSpan w:val="2"/>
          </w:tcPr>
          <w:p w14:paraId="57779274" w14:textId="77777777"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Identify the characteristics of an effective team and develop descriptions for particular roles including leadership, and describe both their own and their team’s performance when undertaking various roles</w:t>
            </w:r>
          </w:p>
          <w:p w14:paraId="213A4C80" w14:textId="77777777" w:rsidR="00141DE8" w:rsidRPr="00711618" w:rsidRDefault="00954CE6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PSCSO032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(VCPSCSO032)</w:t>
              </w:r>
            </w:hyperlink>
          </w:p>
        </w:tc>
        <w:tc>
          <w:tcPr>
            <w:tcW w:w="2080" w:type="dxa"/>
            <w:gridSpan w:val="2"/>
          </w:tcPr>
          <w:p w14:paraId="5495949A" w14:textId="77777777" w:rsidR="0055370C" w:rsidRDefault="0055370C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55370C">
              <w:rPr>
                <w:rFonts w:ascii="Arial Narrow" w:hAnsi="Arial Narrow"/>
                <w:sz w:val="18"/>
                <w:szCs w:val="18"/>
              </w:rPr>
              <w:t>Describe the various causes of conflict and evaluate possible strategies to address conflict</w:t>
            </w:r>
          </w:p>
          <w:p w14:paraId="0972CA70" w14:textId="77777777" w:rsidR="00141DE8" w:rsidRPr="00FD5227" w:rsidRDefault="00954CE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PSCSO033" w:history="1">
              <w:r w:rsidR="0055370C" w:rsidRPr="0055370C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(VCPSCSO033)</w:t>
              </w:r>
            </w:hyperlink>
          </w:p>
        </w:tc>
      </w:tr>
      <w:tr w:rsidR="00141DE8" w:rsidRPr="00E03DF5" w14:paraId="49382C5F" w14:textId="77777777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89EB8" w14:textId="77777777"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0DCF3C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D41B31" w14:textId="77777777"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224244E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F91A7C3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1DDE578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8B8E95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38DD542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DF30F74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10A48519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292CD27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4D50612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1B569D29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64D7DF58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A02EA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42B786A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2B764FB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60A9CF4B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D824F7A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3B2FF65A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0ABE6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355E8" w:rsidRPr="00E03DF5" w14:paraId="2D195FB4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0B0B0B03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2250B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3DE40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8B2337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123F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8pt">
                  <v:imagedata r:id="rId21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76E0E0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41C6D7E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0AA60E">
                <v:shape id="_x0000_i1026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1A163E5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782425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914BC9">
                <v:shape id="_x0000_i1027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B3746D7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2A57409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4156305">
                <v:shape id="_x0000_i1028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0612D27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B0DE745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3847A2D">
                <v:shape id="_x0000_i1029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6E1216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CB8D5E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4FF580">
                <v:shape id="_x0000_i1030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28E6F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94EDC8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28A1195">
                <v:shape id="_x0000_i1031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6E8387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7B8A82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D1520C">
                <v:shape id="_x0000_i1032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17153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A96ACC8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459D27">
                <v:shape id="_x0000_i1033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F7CF4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456B6E9A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417945AC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2AF30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7A28D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5E3B419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BAAD8AD">
                <v:shape id="_x0000_i1034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80D164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7EDA68B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4475A43">
                <v:shape id="_x0000_i1035" type="#_x0000_t75" style="width:12.5pt;height:18pt">
                  <v:imagedata r:id="rId21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31B0BB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F9C866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05E8806">
                <v:shape id="_x0000_i1036" type="#_x0000_t75" style="width:12.5pt;height:18pt">
                  <v:imagedata r:id="rId21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2DCF5FC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1D592D9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94ECD3">
                <v:shape id="_x0000_i1037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96F618E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0FE4C72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4E3FA7">
                <v:shape id="_x0000_i1038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C76C4F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B92E3B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ECF290">
                <v:shape id="_x0000_i1039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61687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F0B245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2252C2">
                <v:shape id="_x0000_i1040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97DFBA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12B9AD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DCDAB27">
                <v:shape id="_x0000_i1041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0E02969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2A16C00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2BC65E">
                <v:shape id="_x0000_i1042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90116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045B9502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457ED9F8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CD8A2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8F9B04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E3AABF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865DDC4">
                <v:shape id="_x0000_i1043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E3EF75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2663558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6F964F9">
                <v:shape id="_x0000_i1044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61942A5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21E66F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8A363D8">
                <v:shape id="_x0000_i1045" type="#_x0000_t75" style="width:12.5pt;height:18pt">
                  <v:imagedata r:id="rId21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61065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C3C438A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F3A48EF">
                <v:shape id="_x0000_i1046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EF7F77A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9DDBDFC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0CCF37">
                <v:shape id="_x0000_i1047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ACE755E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D7964B2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765B62">
                <v:shape id="_x0000_i1048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900CA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B40369A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F9C6F61">
                <v:shape id="_x0000_i1049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7B7708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092338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69BF97">
                <v:shape id="_x0000_i1050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3CF1EFB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BE4365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E7FE83">
                <v:shape id="_x0000_i1051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64395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366E5196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48701417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F9033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B9FD5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6FFAE21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D1BCEC4">
                <v:shape id="_x0000_i1052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9C81C9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CFD2586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ED8139D">
                <v:shape id="_x0000_i1053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6952B5E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3AD9D01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27542C8">
                <v:shape id="_x0000_i1054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66CD966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8DCF41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78FB6D7">
                <v:shape id="_x0000_i1055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8C4476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32B2840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663B30">
                <v:shape id="_x0000_i1056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9B400BC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8CEBD6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FF96C30">
                <v:shape id="_x0000_i1057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04BC9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3A805BB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EB85FC6">
                <v:shape id="_x0000_i1058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F0BB1C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1471BC2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23F362E">
                <v:shape id="_x0000_i1059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009B40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2509B7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E0E30F1">
                <v:shape id="_x0000_i1060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86EC4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0D53A6B4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413CAF0D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44B1B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922C4B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3B9F8C9" w14:textId="77777777" w:rsidR="00E355E8" w:rsidRPr="007D1F0C" w:rsidRDefault="00121F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11786A2B" wp14:editId="538DAB38">
                  <wp:extent cx="160655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8A120F" w14:textId="77777777" w:rsidR="00E355E8" w:rsidRPr="007D1F0C" w:rsidRDefault="00121F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1,4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BE39786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CEE54A3">
                <v:shape id="_x0000_i1061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538D3DC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024732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E31F47D">
                <v:shape id="_x0000_i1062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620C37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97B4F2E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7D423E">
                <v:shape id="_x0000_i1063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A99703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B724DB9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630E68">
                <v:shape id="_x0000_i1064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1C97B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2F5E5EF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2C6301">
                <v:shape id="_x0000_i1065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2C51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D0A15C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DEF22F">
                <v:shape id="_x0000_i1066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CB064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EBC08E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8FDC03B">
                <v:shape id="_x0000_i1067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ADD07F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D245E6C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9C45207">
                <v:shape id="_x0000_i1068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7173F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6A4BC9DB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5D2F008F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55E7D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6DADE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B7616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B8BB207">
                <v:shape id="_x0000_i1069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213FEE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F9E632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39AE6E">
                <v:shape id="_x0000_i1070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A4FADC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DC9C16B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E57D6A">
                <v:shape id="_x0000_i1071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00E0CD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60EC428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0921FB">
                <v:shape id="_x0000_i1072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F8813A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2663DA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0693ED4">
                <v:shape id="_x0000_i1073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75785D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3B71520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09BF7AD">
                <v:shape id="_x0000_i1074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23C0C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DB686E2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797C37">
                <v:shape id="_x0000_i1075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E613C82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5B07B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19F380D">
                <v:shape id="_x0000_i1076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644C690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782412E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361E0B">
                <v:shape id="_x0000_i1077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B4466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5E8" w:rsidRPr="00E03DF5" w14:paraId="3C0463BB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788BB75D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65EB4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6BD2DE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1856052" w14:textId="77777777" w:rsidR="00E355E8" w:rsidRPr="007D1F0C" w:rsidRDefault="00954CE6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0B2B653D">
                <v:shape id="_x0000_i1078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4CD032D" w14:textId="77777777" w:rsidR="00E355E8" w:rsidRPr="007D1F0C" w:rsidRDefault="00E355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7FFC9F0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AD79574">
                <v:shape id="_x0000_i1079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AF2C7F1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EED3487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B8D30C5">
                <v:shape id="_x0000_i1080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D04FFED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3DAFBB1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294E728">
                <v:shape id="_x0000_i1081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2F691E9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84884F7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574D175">
                <v:shape id="_x0000_i1082" type="#_x0000_t75" style="width:12.5pt;height:18pt">
                  <v:imagedata r:id="rId21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121D219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985BECF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D944CDE">
                <v:shape id="_x0000_i1083" type="#_x0000_t75" style="width:12.5pt;height:18pt">
                  <v:imagedata r:id="rId21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5C7BD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1FCA05F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D55D8E9">
                <v:shape id="_x0000_i1084" type="#_x0000_t75" style="width:12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A144BE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CD6D39C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6F2A94">
                <v:shape id="_x0000_i1085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880F66B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67A2C2E" w14:textId="77777777" w:rsidR="00E355E8" w:rsidRPr="007D1F0C" w:rsidRDefault="00954CE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0C131A1">
                <v:shape id="_x0000_i1086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DBB39" w14:textId="77777777" w:rsidR="00E355E8" w:rsidRPr="007D1F0C" w:rsidRDefault="00E355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55E8" w:rsidRPr="00E03DF5" w14:paraId="15928364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0F72D79A" w14:textId="77777777" w:rsidR="00E355E8" w:rsidRPr="004B07F2" w:rsidRDefault="00E355E8" w:rsidP="00E355E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5DA2E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FE923" w14:textId="77777777" w:rsidR="00E355E8" w:rsidRPr="00925885" w:rsidRDefault="00E355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CAF8FB3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99BA5E">
                <v:shape id="_x0000_i1087" type="#_x0000_t75" style="width:12.5pt;height:18pt">
                  <v:imagedata r:id="rId21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6289169" w14:textId="77777777" w:rsidR="00E355E8" w:rsidRPr="007D1F0C" w:rsidRDefault="004931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D5F1247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A8F7510">
                <v:shape id="_x0000_i1088" type="#_x0000_t75" style="width:12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34D2348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14F53CD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8ABEE4">
                <v:shape id="_x0000_i1089" type="#_x0000_t75" style="width:12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B4EC6B9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2A8C95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CA0B58">
                <v:shape id="_x0000_i1090" type="#_x0000_t75" style="width:12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60271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AC96E75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F21F2A1">
                <v:shape id="_x0000_i1091" type="#_x0000_t75" style="width:12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C9F6023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937EC30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65E528">
                <v:shape id="_x0000_i1092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CE698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9D74A7A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414F1C5">
                <v:shape id="_x0000_i1093" type="#_x0000_t75" style="width:12.5pt;height:18pt">
                  <v:imagedata r:id="rId21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35134DD" w14:textId="77777777" w:rsidR="00E355E8" w:rsidRPr="007D1F0C" w:rsidRDefault="004931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D65D694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28BDBEC">
                <v:shape id="_x0000_i1094" type="#_x0000_t75" style="width:12.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6E5D2D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9D76616" w14:textId="77777777" w:rsidR="00E355E8" w:rsidRPr="007D1F0C" w:rsidRDefault="00954CE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A80BFE7">
                <v:shape id="_x0000_i1095" type="#_x0000_t75" style="width:12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4594D" w14:textId="77777777" w:rsidR="00E355E8" w:rsidRPr="007D1F0C" w:rsidRDefault="00E355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30C75172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364"/>
        <w:gridCol w:w="7370"/>
      </w:tblGrid>
      <w:tr w:rsidR="000D2707" w14:paraId="5E797546" w14:textId="77777777" w:rsidTr="00694061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C4C24" w14:textId="77777777" w:rsidR="000D2707" w:rsidRPr="00763150" w:rsidRDefault="000D2707" w:rsidP="008D1AE6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3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4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1F717" w14:textId="77777777" w:rsidR="000D2707" w:rsidRPr="00763150" w:rsidRDefault="000D2707" w:rsidP="008D1AE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810A6A" w14:textId="77777777" w:rsidR="000D2707" w:rsidRDefault="000D2707" w:rsidP="008D1AE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14:paraId="171B4552" w14:textId="77777777" w:rsidTr="001513D8">
        <w:trPr>
          <w:trHeight w:val="3090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4E66D" w14:textId="77777777" w:rsidR="008D1AE6" w:rsidRDefault="008D1AE6" w:rsidP="008D1AE6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0F58E84D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</w:p>
          <w:p w14:paraId="60D47975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recognise personal strengths and challenges and identify skills they would like to develop. </w:t>
            </w:r>
          </w:p>
          <w:p w14:paraId="52447324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</w:p>
          <w:p w14:paraId="27020CAA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persist with tasks when faced with challenges and adapt their approach when first attempts are not successful.</w:t>
            </w:r>
          </w:p>
          <w:p w14:paraId="14AC8E68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</w:p>
          <w:p w14:paraId="3ADFEB8C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</w:p>
          <w:p w14:paraId="3B5C2371" w14:textId="77777777"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explain characteristics of cooperative behaviours and they use criteria to identify evidence of this in group activities. </w:t>
            </w:r>
          </w:p>
          <w:p w14:paraId="58C867C3" w14:textId="77777777" w:rsidR="00141DE8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 range of conflict resolution strategies to negotiate positive outcomes to problems.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18925" w14:textId="77777777" w:rsidR="008D1AE6" w:rsidRPr="007F45EA" w:rsidRDefault="008D1AE6" w:rsidP="008D1AE6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3C371A19" w14:textId="77777777"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14:paraId="28F0F9C4" w14:textId="77777777"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3FAA8F06" w14:textId="77777777" w:rsidR="008D1AE6" w:rsidRPr="004931D8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4931D8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undertake some extended tasks independently and describe task progress. (3)</w:t>
            </w:r>
          </w:p>
          <w:p w14:paraId="0D3DA336" w14:textId="77777777" w:rsidR="008D1AE6" w:rsidRPr="00121FE8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121FE8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 (4)</w:t>
            </w:r>
          </w:p>
          <w:p w14:paraId="10AB13C7" w14:textId="77777777"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(5)</w:t>
            </w:r>
          </w:p>
          <w:p w14:paraId="0E2285E0" w14:textId="77777777"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are able to explain how individual, social and cultural differences may increase vulnerability to stereotypes.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(6)</w:t>
            </w: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7687EA" w14:textId="77777777"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(7)</w:t>
            </w:r>
          </w:p>
          <w:p w14:paraId="2748F5EC" w14:textId="77777777" w:rsidR="008D1AE6" w:rsidRPr="004931D8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4931D8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They contribute to groups and teams suggesting improvements for methods used in group projects and investigations. (8) </w:t>
            </w:r>
          </w:p>
          <w:p w14:paraId="350F3760" w14:textId="77777777" w:rsidR="008D1AE6" w:rsidRPr="004931D8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4931D8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identify causes and effects of conflict and explain different strategies to diffuse or resolve conflict situations. (9)</w:t>
            </w:r>
          </w:p>
          <w:p w14:paraId="23CC3325" w14:textId="77777777" w:rsidR="00141DE8" w:rsidRPr="007F45EA" w:rsidRDefault="00141DE8" w:rsidP="008D1AE6">
            <w:pPr>
              <w:pStyle w:val="ListParagraph"/>
              <w:ind w:left="360"/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2E10A" w14:textId="77777777" w:rsidR="008D1AE6" w:rsidRDefault="008D1AE6" w:rsidP="008D1AE6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14102B3B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reflect on the influence of emotions on behaviour, learning and relationships. </w:t>
            </w:r>
          </w:p>
          <w:p w14:paraId="4B572DCE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feedback to identify their achievements and prioritise areas for improvement. </w:t>
            </w:r>
          </w:p>
          <w:p w14:paraId="6A851A97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initiate and undertake some tasks independently, within negotiated time frames and use criteria to review their work.</w:t>
            </w:r>
          </w:p>
          <w:p w14:paraId="0F59FC22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strategies to cope with difficult situations and are able justify their choice of strategy demonstrating knowledge of resilience and adaptability.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A2A5FB3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the impact of valuing diversity and promoting human rights in the community.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6A6041C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explore the values and beliefs of different groups in society. </w:t>
            </w:r>
          </w:p>
          <w:p w14:paraId="79F874D8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indicators of respectful relationships in a range of social and work-related situations.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BA77808" w14:textId="77777777"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extent to which individual roles and responsibilities enhance group cohesion and the achievement of personal and group objectives. </w:t>
            </w:r>
          </w:p>
          <w:p w14:paraId="72B4A498" w14:textId="77777777" w:rsidR="00141DE8" w:rsidRPr="00141DE8" w:rsidRDefault="008D1AE6" w:rsidP="008D1AE6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assess the appropriateness of various strategies to avoid or resolve conflict in a range of situations.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0C3F1610" w14:textId="77777777"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E65DF3" w:rsidRPr="0095748C" w14:paraId="7A66AE75" w14:textId="77777777" w:rsidTr="00E65DF3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B3E0AEC" w14:textId="77777777" w:rsidR="00E65DF3" w:rsidRPr="007C5018" w:rsidRDefault="00BE3CA9" w:rsidP="00BE3CA9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5F8E5" w14:textId="77777777" w:rsidR="00E65DF3" w:rsidRPr="007C5018" w:rsidRDefault="00E65DF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F9A3818" w14:textId="77777777" w:rsidR="00E65DF3" w:rsidRPr="007C5018" w:rsidRDefault="00E65DF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2B4FF254" w14:textId="77777777" w:rsidTr="00E65DF3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03FB21E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6A10D3A" w14:textId="77777777" w:rsidR="000D02B8" w:rsidRPr="007C5018" w:rsidRDefault="00BE3CA9" w:rsidP="00BE3CA9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54C3A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CA24F7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F8CDAE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F75DA9" w14:textId="77777777" w:rsidR="000D02B8" w:rsidRPr="007C5018" w:rsidRDefault="000D02B8" w:rsidP="00BE3CA9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FD0E0E2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1513D8" w:rsidRPr="00D03505" w14:paraId="7B3B8C7A" w14:textId="77777777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5104B25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D1FA0FC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FB585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37E37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65DE816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9D613F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FA86BC6" w14:textId="77777777"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560A153" w14:textId="77777777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68926C5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6A1368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B670AD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D723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E2975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D5DB9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5740D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4098AF4" w14:textId="77777777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19BFB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DCFC7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F30E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42AE5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3E724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1B2D48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490048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AED69B7" w14:textId="77777777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D246E0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99F10D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6B8D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DDFA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17AEC4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3C83ADD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386F18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E03D564" w14:textId="77777777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0FD73D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52ABB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281C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A1B6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49B29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254BD4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EEC4E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141E154D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7C6C" w14:textId="77777777" w:rsidR="00E355E8" w:rsidRDefault="00E355E8" w:rsidP="00304EA1">
      <w:pPr>
        <w:spacing w:after="0" w:line="240" w:lineRule="auto"/>
      </w:pPr>
      <w:r>
        <w:separator/>
      </w:r>
    </w:p>
  </w:endnote>
  <w:endnote w:type="continuationSeparator" w:id="0">
    <w:p w14:paraId="3FD4B64F" w14:textId="77777777" w:rsidR="00E355E8" w:rsidRDefault="00E355E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5E8" w14:paraId="5EBBB47F" w14:textId="77777777" w:rsidTr="00083E00">
      <w:trPr>
        <w:trHeight w:val="701"/>
      </w:trPr>
      <w:tc>
        <w:tcPr>
          <w:tcW w:w="2835" w:type="dxa"/>
          <w:vAlign w:val="center"/>
        </w:tcPr>
        <w:p w14:paraId="7199BA5B" w14:textId="77777777" w:rsidR="00E355E8" w:rsidRPr="002329F3" w:rsidRDefault="00E355E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18F3A48" w14:textId="77777777" w:rsidR="00E355E8" w:rsidRPr="00B41951" w:rsidRDefault="00E355E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2084BE5" w14:textId="77777777" w:rsidR="00E355E8" w:rsidRPr="00243F0D" w:rsidRDefault="00E355E8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5E8" w14:paraId="230C6DD7" w14:textId="77777777" w:rsidTr="004174A4">
      <w:trPr>
        <w:trHeight w:val="709"/>
      </w:trPr>
      <w:tc>
        <w:tcPr>
          <w:tcW w:w="7607" w:type="dxa"/>
          <w:vAlign w:val="center"/>
        </w:tcPr>
        <w:p w14:paraId="351F7BF3" w14:textId="77777777" w:rsidR="00E355E8" w:rsidRPr="004A2ED8" w:rsidRDefault="00E355E8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3E2FB10" w14:textId="77777777" w:rsidR="00E355E8" w:rsidRPr="00B41951" w:rsidRDefault="00E355E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C649DE" w14:textId="77777777" w:rsidR="00E355E8" w:rsidRDefault="00E355E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EDEA0AE" w14:textId="77777777" w:rsidR="00E355E8" w:rsidRDefault="00E355E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F296" w14:textId="77777777" w:rsidR="00E355E8" w:rsidRDefault="00E355E8" w:rsidP="00304EA1">
      <w:pPr>
        <w:spacing w:after="0" w:line="240" w:lineRule="auto"/>
      </w:pPr>
      <w:r>
        <w:separator/>
      </w:r>
    </w:p>
  </w:footnote>
  <w:footnote w:type="continuationSeparator" w:id="0">
    <w:p w14:paraId="1F75126D" w14:textId="77777777" w:rsidR="00E355E8" w:rsidRDefault="00E355E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0D7C25" w14:textId="0622CCF7" w:rsidR="00E355E8" w:rsidRPr="00D86DE4" w:rsidRDefault="00954CE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Levels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BD87" w14:textId="35BD3D22" w:rsidR="00E355E8" w:rsidRPr="009370BC" w:rsidRDefault="00E355E8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FB2B68D" wp14:editId="7611FAB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Personal and Social Capability – </w:t>
        </w:r>
        <w:r w:rsidR="00954CE6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5 and 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85C75"/>
    <w:multiLevelType w:val="hybridMultilevel"/>
    <w:tmpl w:val="BE16C5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14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1FE8"/>
    <w:rsid w:val="00122BC7"/>
    <w:rsid w:val="00127607"/>
    <w:rsid w:val="00134F8B"/>
    <w:rsid w:val="00141DE8"/>
    <w:rsid w:val="00145460"/>
    <w:rsid w:val="0014564C"/>
    <w:rsid w:val="001513D8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86350"/>
    <w:rsid w:val="004931D8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1AE6"/>
    <w:rsid w:val="008E2E17"/>
    <w:rsid w:val="00925885"/>
    <w:rsid w:val="0092704D"/>
    <w:rsid w:val="00934256"/>
    <w:rsid w:val="00936404"/>
    <w:rsid w:val="009370BC"/>
    <w:rsid w:val="00950D06"/>
    <w:rsid w:val="00954CE6"/>
    <w:rsid w:val="00962A3E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3CA9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DF5"/>
    <w:rsid w:val="00E23F1D"/>
    <w:rsid w:val="00E355E8"/>
    <w:rsid w:val="00E36361"/>
    <w:rsid w:val="00E51EB0"/>
    <w:rsid w:val="00E5482F"/>
    <w:rsid w:val="00E55AE9"/>
    <w:rsid w:val="00E65DF3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15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PSCSE025" TargetMode="External"/><Relationship Id="rId18" Type="http://schemas.openxmlformats.org/officeDocument/2006/relationships/hyperlink" Target="http://victoriancurriculum.vcaa.vic.edu.au/Curriculum/ContentDescription/VCPSCSO03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.wmf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PSCSO03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PSCSO029" TargetMode="External"/><Relationship Id="rId20" Type="http://schemas.openxmlformats.org/officeDocument/2006/relationships/hyperlink" Target="http://victoriancurriculum.vcaa.vic.edu.au/Curriculum/ContentDescription/VCPSCSO033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28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PSCSO03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PSCSE027" TargetMode="External"/><Relationship Id="rId22" Type="http://schemas.openxmlformats.org/officeDocument/2006/relationships/image" Target="media/image2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C17BAA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3B66-AD60-4A98-A497-9DDF35E68E19}"/>
</file>

<file path=customXml/itemProps2.xml><?xml version="1.0" encoding="utf-8"?>
<ds:datastoreItem xmlns:ds="http://schemas.openxmlformats.org/officeDocument/2006/customXml" ds:itemID="{4C560CBB-96C7-47CD-AB7D-11729C1DBEFE}"/>
</file>

<file path=customXml/itemProps3.xml><?xml version="1.0" encoding="utf-8"?>
<ds:datastoreItem xmlns:ds="http://schemas.openxmlformats.org/officeDocument/2006/customXml" ds:itemID="{6AE65514-DCAD-4BC2-A7A3-04A8E1224216}"/>
</file>

<file path=customXml/itemProps4.xml><?xml version="1.0" encoding="utf-8"?>
<ds:datastoreItem xmlns:ds="http://schemas.openxmlformats.org/officeDocument/2006/customXml" ds:itemID="{B579BF7E-BD05-493C-AB30-04E35EC12D28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5 and 6</vt:lpstr>
    </vt:vector>
  </TitlesOfParts>
  <Company>Victorian Curriculum and Assessment Authority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Levels 5 and 6</dc:title>
  <dc:creator>Andrea, Campbell J</dc:creator>
  <cp:keywords>Personal and Social Capability; mapping; curriculum mapping; Levels 5 and 6</cp:keywords>
  <cp:lastModifiedBy>Whittle, Rachael J</cp:lastModifiedBy>
  <cp:revision>4</cp:revision>
  <cp:lastPrinted>2015-10-27T01:19:00Z</cp:lastPrinted>
  <dcterms:created xsi:type="dcterms:W3CDTF">2018-06-08T03:44:00Z</dcterms:created>
  <dcterms:modified xsi:type="dcterms:W3CDTF">2018-10-31T06:11:00Z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