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B1" w:rsidRPr="006A564A" w:rsidRDefault="00B769B1" w:rsidP="00F9499E">
      <w:pPr>
        <w:pStyle w:val="VCAAbody"/>
        <w:rPr>
          <w:lang w:val="en-AU"/>
        </w:rPr>
      </w:pPr>
    </w:p>
    <w:tbl>
      <w:tblPr>
        <w:tblStyle w:val="TableGrid"/>
        <w:tblW w:w="22847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97"/>
        <w:gridCol w:w="1270"/>
        <w:gridCol w:w="1247"/>
        <w:gridCol w:w="1247"/>
        <w:gridCol w:w="1248"/>
        <w:gridCol w:w="1247"/>
        <w:gridCol w:w="1247"/>
        <w:gridCol w:w="1247"/>
        <w:gridCol w:w="1248"/>
        <w:gridCol w:w="1247"/>
        <w:gridCol w:w="1247"/>
        <w:gridCol w:w="1247"/>
        <w:gridCol w:w="1247"/>
        <w:gridCol w:w="1247"/>
        <w:gridCol w:w="1247"/>
        <w:gridCol w:w="1249"/>
      </w:tblGrid>
      <w:tr w:rsidR="00AE0047" w:rsidRPr="00FD5227" w:rsidTr="00DF18C8">
        <w:trPr>
          <w:trHeight w:val="338"/>
          <w:tblHeader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AE0047" w:rsidRPr="00C14A7B" w:rsidRDefault="00AE0047" w:rsidP="00C14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AE0047" w:rsidRPr="00C14A7B" w:rsidRDefault="00AE0047" w:rsidP="00C14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Foundation</w:t>
            </w:r>
          </w:p>
        </w:tc>
        <w:tc>
          <w:tcPr>
            <w:tcW w:w="8731" w:type="dxa"/>
            <w:gridSpan w:val="7"/>
            <w:shd w:val="clear" w:color="auto" w:fill="F2F2F2" w:themeFill="background1" w:themeFillShade="F2"/>
            <w:vAlign w:val="center"/>
          </w:tcPr>
          <w:p w:rsidR="00AE0047" w:rsidRPr="00FD5227" w:rsidRDefault="00AE0047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D5227">
              <w:rPr>
                <w:rFonts w:cstheme="minorHAnsi"/>
                <w:b/>
                <w:bCs/>
                <w:sz w:val="24"/>
                <w:szCs w:val="24"/>
              </w:rPr>
              <w:t>Personal, Social and Community Health Strand</w:t>
            </w:r>
          </w:p>
        </w:tc>
        <w:tc>
          <w:tcPr>
            <w:tcW w:w="8731" w:type="dxa"/>
            <w:gridSpan w:val="7"/>
            <w:shd w:val="clear" w:color="auto" w:fill="F2F2F2" w:themeFill="background1" w:themeFillShade="F2"/>
            <w:vAlign w:val="bottom"/>
          </w:tcPr>
          <w:p w:rsidR="00AE0047" w:rsidRPr="00FD5227" w:rsidRDefault="00AE0047" w:rsidP="00C14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Movement and Physical Activity</w:t>
            </w:r>
            <w:r w:rsidRPr="00FD5227">
              <w:rPr>
                <w:rFonts w:cstheme="minorHAnsi"/>
                <w:b/>
                <w:bCs/>
                <w:sz w:val="24"/>
                <w:szCs w:val="24"/>
              </w:rPr>
              <w:t xml:space="preserve"> Strand</w:t>
            </w:r>
          </w:p>
        </w:tc>
      </w:tr>
      <w:tr w:rsidR="00C14A7B" w:rsidRPr="00FD5227" w:rsidTr="00DF18C8">
        <w:trPr>
          <w:trHeight w:val="338"/>
          <w:tblHeader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C14A7B" w:rsidRPr="00FD5227" w:rsidRDefault="00C14A7B" w:rsidP="00E03DF5">
            <w:pPr>
              <w:jc w:val="center"/>
              <w:rPr>
                <w:color w:val="0070C0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4A7B" w:rsidRPr="00FD5227" w:rsidRDefault="00C14A7B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D5227">
              <w:rPr>
                <w:color w:val="0070C0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3742" w:type="dxa"/>
            <w:gridSpan w:val="3"/>
            <w:shd w:val="clear" w:color="auto" w:fill="F2F2F2" w:themeFill="background1" w:themeFillShade="F2"/>
            <w:vAlign w:val="center"/>
          </w:tcPr>
          <w:p w:rsidR="00C14A7B" w:rsidRPr="00FD5227" w:rsidRDefault="00C14A7B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Being healthy, safe and active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:rsidR="00C14A7B" w:rsidRPr="00FD5227" w:rsidRDefault="00C14A7B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Communicating and interacting for health and wellbeing</w:t>
            </w:r>
          </w:p>
        </w:tc>
        <w:tc>
          <w:tcPr>
            <w:tcW w:w="2495" w:type="dxa"/>
            <w:gridSpan w:val="2"/>
            <w:shd w:val="clear" w:color="auto" w:fill="F2F2F2" w:themeFill="background1" w:themeFillShade="F2"/>
            <w:vAlign w:val="center"/>
          </w:tcPr>
          <w:p w:rsidR="00C14A7B" w:rsidRPr="00FD5227" w:rsidRDefault="00C14A7B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Contributing to healthy and active communities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:rsidR="00C14A7B" w:rsidRPr="00FD5227" w:rsidRDefault="00C14A7B" w:rsidP="00C14A7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Moving the body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:rsidR="00C14A7B" w:rsidRPr="00FD5227" w:rsidRDefault="00C14A7B" w:rsidP="00C14A7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Understanding movement</w:t>
            </w:r>
          </w:p>
        </w:tc>
        <w:tc>
          <w:tcPr>
            <w:tcW w:w="3743" w:type="dxa"/>
            <w:gridSpan w:val="3"/>
            <w:shd w:val="clear" w:color="auto" w:fill="F2F2F2" w:themeFill="background1" w:themeFillShade="F2"/>
            <w:vAlign w:val="center"/>
          </w:tcPr>
          <w:p w:rsidR="00C14A7B" w:rsidRPr="00FD5227" w:rsidRDefault="00C14A7B" w:rsidP="00C14A7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Learning through movement</w:t>
            </w:r>
          </w:p>
        </w:tc>
      </w:tr>
      <w:tr w:rsidR="00C14A7B" w:rsidRPr="00FD5227" w:rsidTr="00DF18C8">
        <w:trPr>
          <w:trHeight w:val="1366"/>
          <w:tblHeader/>
        </w:trPr>
        <w:tc>
          <w:tcPr>
            <w:tcW w:w="311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14A7B" w:rsidRDefault="00817469" w:rsidP="0081746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Key</w:t>
            </w:r>
          </w:p>
          <w:p w:rsidR="00817469" w:rsidRPr="002540FB" w:rsidRDefault="00817469" w:rsidP="002540FB">
            <w:pPr>
              <w:rPr>
                <w:rFonts w:ascii="Arial Narrow" w:hAnsi="Arial Narrow"/>
                <w:sz w:val="36"/>
                <w:szCs w:val="36"/>
              </w:rPr>
            </w:pPr>
            <w:r w:rsidRPr="005D64CF">
              <w:rPr>
                <w:rFonts w:ascii="Arial Narrow" w:hAnsi="Arial Narrow"/>
                <w:sz w:val="20"/>
                <w:szCs w:val="20"/>
              </w:rPr>
              <w:t xml:space="preserve">Classroom-based activities </w:t>
            </w:r>
            <w:r w:rsidR="002540FB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="002540FB" w:rsidRPr="002540FB">
              <w:rPr>
                <w:rFonts w:ascii="Arial Narrow" w:hAnsi="Arial Narrow"/>
                <w:color w:val="8DC63F" w:themeColor="accent4"/>
                <w:sz w:val="36"/>
                <w:szCs w:val="36"/>
              </w:rPr>
              <w:sym w:font="Wingdings" w:char="F06E"/>
            </w:r>
          </w:p>
          <w:p w:rsidR="00817469" w:rsidRPr="00FD5227" w:rsidRDefault="00817469" w:rsidP="002540F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D64CF">
              <w:rPr>
                <w:rFonts w:ascii="Arial Narrow" w:hAnsi="Arial Narrow"/>
                <w:sz w:val="20"/>
                <w:szCs w:val="20"/>
              </w:rPr>
              <w:t>Water-based activities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540FB"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="002540FB" w:rsidRPr="002540FB">
              <w:rPr>
                <w:rFonts w:ascii="Arial Narrow" w:hAnsi="Arial Narrow"/>
                <w:b/>
                <w:color w:val="0099E3" w:themeColor="accent1"/>
                <w:sz w:val="36"/>
                <w:szCs w:val="36"/>
              </w:rPr>
              <w:sym w:font="Wingdings" w:char="F06E"/>
            </w:r>
          </w:p>
        </w:tc>
        <w:tc>
          <w:tcPr>
            <w:tcW w:w="2267" w:type="dxa"/>
            <w:gridSpan w:val="2"/>
            <w:tcBorders>
              <w:left w:val="single" w:sz="4" w:space="0" w:color="A6A6A6" w:themeColor="background1" w:themeShade="A6"/>
            </w:tcBorders>
          </w:tcPr>
          <w:p w:rsidR="00C14A7B" w:rsidRPr="00FD5227" w:rsidRDefault="00C14A7B" w:rsidP="002540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:rsidR="00C14A7B" w:rsidRPr="00FD5227" w:rsidRDefault="00C14A7B" w:rsidP="002540F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C14A7B" w:rsidRPr="00C14A7B" w:rsidRDefault="00C14A7B" w:rsidP="00606E86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Identify personal strengths </w:t>
            </w:r>
          </w:p>
        </w:tc>
        <w:tc>
          <w:tcPr>
            <w:tcW w:w="1247" w:type="dxa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Name parts of the body and describe how their body is growing and changing </w:t>
            </w:r>
            <w:r w:rsidR="005D64CF"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Identify people and actions that help keep themselves safe and healthy </w:t>
            </w:r>
          </w:p>
        </w:tc>
        <w:tc>
          <w:tcPr>
            <w:tcW w:w="1247" w:type="dxa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Practise personal and social skills to interact with others</w:t>
            </w:r>
            <w:r w:rsidR="005D64CF"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Identify and describe emotional responses people may experience in different situations </w:t>
            </w:r>
            <w:r w:rsidR="005D64CF"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Identify actions that promote health, safety and wellbeing </w:t>
            </w:r>
            <w:r w:rsidR="005D64CF"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Participate in play that promotes engagement with outdoor settings including aquatic and the natural environment </w:t>
            </w:r>
            <w:r w:rsidR="005D64CF"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FFFFF" w:themeFill="background1"/>
          </w:tcPr>
          <w:p w:rsidR="00C14A7B" w:rsidRPr="00C14A7B" w:rsidRDefault="00C14A7B" w:rsidP="00C14A7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Practise fundamental movement skills and movement sequences using different body parts and in response to stimuli in indoor, outdoor and aquatic settings </w:t>
            </w:r>
          </w:p>
        </w:tc>
        <w:tc>
          <w:tcPr>
            <w:tcW w:w="1247" w:type="dxa"/>
            <w:shd w:val="clear" w:color="auto" w:fill="FFFFFF" w:themeFill="background1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Participate in games with and without equipment</w:t>
            </w:r>
          </w:p>
        </w:tc>
        <w:tc>
          <w:tcPr>
            <w:tcW w:w="1247" w:type="dxa"/>
            <w:shd w:val="clear" w:color="auto" w:fill="FFFFFF" w:themeFill="background1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Explore how regular physical activity keeps individuals healthy and well </w:t>
            </w:r>
            <w:r w:rsidR="005D64CF"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FFFFF" w:themeFill="background1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Identify and describe how their body moves in relation to effort, space, time, objects and people</w:t>
            </w:r>
            <w:r w:rsidR="005D64CF"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FFFFF" w:themeFill="background1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Cooperate with others when participating in physical activities </w:t>
            </w:r>
            <w:r w:rsidR="005D64CF"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FFFFF" w:themeFill="background1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Use trial and error to test solutions to movement challenges </w:t>
            </w:r>
            <w:hyperlink r:id="rId12" w:tooltip="View elaborations and additional details of VCHPEM069" w:history="1"/>
          </w:p>
        </w:tc>
        <w:tc>
          <w:tcPr>
            <w:tcW w:w="1249" w:type="dxa"/>
            <w:shd w:val="clear" w:color="auto" w:fill="FFFFFF" w:themeFill="background1"/>
          </w:tcPr>
          <w:p w:rsidR="00C14A7B" w:rsidRPr="00C14A7B" w:rsidRDefault="00C14A7B" w:rsidP="005D64C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14A7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Follow rules when participating in physical activities</w:t>
            </w:r>
          </w:p>
        </w:tc>
      </w:tr>
      <w:tr w:rsidR="00BC2D48" w:rsidRPr="0089063E" w:rsidTr="00DF18C8">
        <w:trPr>
          <w:trHeight w:val="680"/>
          <w:tblHeader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DB7D0E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A22D86" w:rsidRPr="0089063E">
              <w:rPr>
                <w:rFonts w:ascii="Arial Narrow" w:hAnsi="Arial Narrow"/>
                <w:b/>
                <w:sz w:val="18"/>
                <w:szCs w:val="18"/>
              </w:rPr>
              <w:t>ample s</w:t>
            </w:r>
            <w:r w:rsidRPr="0089063E">
              <w:rPr>
                <w:rFonts w:ascii="Arial Narrow" w:hAnsi="Arial Narrow"/>
                <w:b/>
                <w:sz w:val="18"/>
                <w:szCs w:val="18"/>
              </w:rPr>
              <w:t>wimming and water safety teaching and learning activities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</w:tcPr>
          <w:p w:rsidR="00BC2D48" w:rsidRPr="0089063E" w:rsidRDefault="00BC2D48" w:rsidP="00BC2D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Focus Area Code/s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</w:tcPr>
          <w:p w:rsidR="00BC2D48" w:rsidRPr="0089063E" w:rsidRDefault="00A22D86" w:rsidP="00BC2D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 xml:space="preserve">Contribution towards </w:t>
            </w:r>
            <w:r w:rsidR="00BC2D48" w:rsidRPr="0089063E">
              <w:rPr>
                <w:rFonts w:ascii="Arial Narrow" w:hAnsi="Arial Narrow"/>
                <w:b/>
                <w:sz w:val="18"/>
                <w:szCs w:val="18"/>
              </w:rPr>
              <w:t>Achievement Standard #</w:t>
            </w: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C2D48" w:rsidRPr="0089063E" w:rsidTr="00BD7F62">
        <w:trPr>
          <w:trHeight w:val="397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DB7D0E" w:rsidP="00BD7F62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Ask students to i</w:t>
            </w:r>
            <w:r w:rsidR="00BC2D48" w:rsidRPr="0089063E">
              <w:rPr>
                <w:rFonts w:ascii="Arial Narrow" w:hAnsi="Arial Narrow"/>
                <w:sz w:val="18"/>
                <w:szCs w:val="18"/>
              </w:rPr>
              <w:t xml:space="preserve">dentify the aquatic activities </w:t>
            </w:r>
            <w:r w:rsidR="002D77AE" w:rsidRPr="0089063E">
              <w:rPr>
                <w:rFonts w:ascii="Arial Narrow" w:hAnsi="Arial Narrow"/>
                <w:sz w:val="18"/>
                <w:szCs w:val="18"/>
              </w:rPr>
              <w:t>that they are good at or enjoy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BC2D48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MH</w:t>
            </w:r>
            <w:r w:rsidR="00DB7D0E" w:rsidRPr="0089063E">
              <w:rPr>
                <w:rFonts w:ascii="Arial Narrow" w:hAnsi="Arial Narrow"/>
                <w:sz w:val="18"/>
                <w:szCs w:val="18"/>
              </w:rPr>
              <w:t>, AP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8DC63F" w:themeFill="accent4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C2D48" w:rsidRPr="0089063E" w:rsidTr="00BD7F62">
        <w:trPr>
          <w:trHeight w:val="624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DB7D0E" w:rsidP="00DB7D0E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Ask students to describe their feelings when they learn a new aquatic skill, for example being scared, excited</w:t>
            </w:r>
            <w:r w:rsidR="00BD7F62">
              <w:rPr>
                <w:rFonts w:ascii="Arial Narrow" w:hAnsi="Arial Narrow"/>
                <w:sz w:val="18"/>
                <w:szCs w:val="18"/>
              </w:rPr>
              <w:t>,</w:t>
            </w:r>
            <w:r w:rsidRPr="0089063E">
              <w:rPr>
                <w:rFonts w:ascii="Arial Narrow" w:hAnsi="Arial Narrow"/>
                <w:sz w:val="18"/>
                <w:szCs w:val="18"/>
              </w:rPr>
              <w:t xml:space="preserve"> happy or nervous.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B7D0E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MH, FMS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8DC63F" w:themeFill="accent4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99E3" w:themeFill="accent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C2D48" w:rsidRPr="0089063E" w:rsidTr="00BD7F62">
        <w:trPr>
          <w:trHeight w:val="624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DB7D0E" w:rsidP="00BC2D48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Name trusted people who help to keep them safe near water, such as their parents, a lifeguard etc.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B7D0E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8DC63F" w:themeFill="accent4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C2D48" w:rsidRPr="0089063E" w:rsidTr="00BD7F62">
        <w:trPr>
          <w:trHeight w:val="850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DB7D0E" w:rsidP="00BC2D48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Discuss why it is important to:</w:t>
            </w:r>
          </w:p>
          <w:p w:rsidR="00DB7D0E" w:rsidRPr="0089063E" w:rsidRDefault="00DB7D0E" w:rsidP="00DB7D0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always swim with an adult</w:t>
            </w:r>
          </w:p>
          <w:p w:rsidR="00DB7D0E" w:rsidRPr="0089063E" w:rsidRDefault="00DB7D0E" w:rsidP="00DB7D0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wear a personal flotation device</w:t>
            </w:r>
          </w:p>
          <w:p w:rsidR="00DB7D0E" w:rsidRPr="0089063E" w:rsidRDefault="00DB7D0E" w:rsidP="00DB7D0E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89063E">
              <w:rPr>
                <w:rFonts w:ascii="Arial Narrow" w:hAnsi="Arial Narrow"/>
                <w:sz w:val="18"/>
                <w:szCs w:val="18"/>
              </w:rPr>
              <w:t>swim</w:t>
            </w:r>
            <w:proofErr w:type="gramEnd"/>
            <w:r w:rsidRPr="0089063E">
              <w:rPr>
                <w:rFonts w:ascii="Arial Narrow" w:hAnsi="Arial Narrow"/>
                <w:sz w:val="18"/>
                <w:szCs w:val="18"/>
              </w:rPr>
              <w:t xml:space="preserve"> between the flags.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B7D0E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8DC63F" w:themeFill="accent4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8DC63F" w:themeFill="accent4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C2D48" w:rsidRPr="0089063E" w:rsidTr="00BD7F62">
        <w:trPr>
          <w:trHeight w:val="624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AB2D7C" w:rsidP="00997F78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Show students a</w:t>
            </w:r>
            <w:r w:rsidR="00DB7D0E" w:rsidRPr="0089063E">
              <w:rPr>
                <w:rFonts w:ascii="Arial Narrow" w:hAnsi="Arial Narrow"/>
                <w:sz w:val="18"/>
                <w:szCs w:val="18"/>
              </w:rPr>
              <w:t xml:space="preserve"> range of water safety signs</w:t>
            </w:r>
            <w:r w:rsidR="007E588A" w:rsidRPr="0089063E">
              <w:rPr>
                <w:rFonts w:ascii="Arial Narrow" w:hAnsi="Arial Narrow"/>
                <w:sz w:val="18"/>
                <w:szCs w:val="18"/>
              </w:rPr>
              <w:t>, such as no swimming and deep water, and discuss what they mean</w:t>
            </w:r>
            <w:r w:rsidR="00DB7D0E" w:rsidRPr="0089063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7E588A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8DC63F" w:themeFill="accent4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C2D48" w:rsidRPr="0089063E" w:rsidTr="00262B9F">
        <w:trPr>
          <w:trHeight w:val="1366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AB2D7C" w:rsidP="00AB2D7C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 xml:space="preserve">Brainstorm for a range of aquatic environments where water activities could be undertaken, such as a pool, river, </w:t>
            </w:r>
            <w:r w:rsidR="00CD2BEE">
              <w:rPr>
                <w:rFonts w:ascii="Arial Narrow" w:hAnsi="Arial Narrow"/>
                <w:sz w:val="18"/>
                <w:szCs w:val="18"/>
              </w:rPr>
              <w:t>lake, dam or the sea. I</w:t>
            </w:r>
            <w:r w:rsidRPr="0089063E">
              <w:rPr>
                <w:rFonts w:ascii="Arial Narrow" w:hAnsi="Arial Narrow"/>
                <w:sz w:val="18"/>
                <w:szCs w:val="18"/>
              </w:rPr>
              <w:t>dentify possible hazards associated with these environments such as slippery edges and fast flowing water.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AB2D7C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3, 4</w:t>
            </w: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8DC63F" w:themeFill="accent4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8DC63F" w:themeFill="accent4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C2D48" w:rsidRPr="0089063E" w:rsidTr="00DF18C8">
        <w:trPr>
          <w:trHeight w:val="1366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AB2D7C" w:rsidP="00BC2D48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Practice a range of water confidence skills such as:</w:t>
            </w:r>
          </w:p>
          <w:p w:rsidR="00AB2D7C" w:rsidRPr="0089063E" w:rsidRDefault="00AB2D7C" w:rsidP="00AB2D7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wade-in entry and exit from shallow water</w:t>
            </w:r>
          </w:p>
          <w:p w:rsidR="00AB2D7C" w:rsidRPr="0089063E" w:rsidRDefault="00AB2D7C" w:rsidP="00AB2D7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float with a buoyancy aid</w:t>
            </w:r>
          </w:p>
          <w:p w:rsidR="00AB2D7C" w:rsidRPr="0089063E" w:rsidRDefault="00AB2D7C" w:rsidP="00AB2D7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perform a basic leg kicking action with a buoyancy aid</w:t>
            </w:r>
          </w:p>
          <w:p w:rsidR="00AB2D7C" w:rsidRPr="0089063E" w:rsidRDefault="00AB2D7C" w:rsidP="00AB2D7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recover from an unaided face down float</w:t>
            </w:r>
          </w:p>
          <w:p w:rsidR="00AB2D7C" w:rsidRPr="0089063E" w:rsidRDefault="00AB2D7C" w:rsidP="00AB2D7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89063E">
              <w:rPr>
                <w:rFonts w:ascii="Arial Narrow" w:hAnsi="Arial Narrow"/>
                <w:sz w:val="18"/>
                <w:szCs w:val="18"/>
              </w:rPr>
              <w:t>be</w:t>
            </w:r>
            <w:proofErr w:type="gramEnd"/>
            <w:r w:rsidRPr="0089063E">
              <w:rPr>
                <w:rFonts w:ascii="Arial Narrow" w:hAnsi="Arial Narrow"/>
                <w:sz w:val="18"/>
                <w:szCs w:val="18"/>
              </w:rPr>
              <w:t xml:space="preserve"> rescued with a rope or stick.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AB2D7C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FMS</w:t>
            </w:r>
            <w:r w:rsidR="00DD024B" w:rsidRPr="0089063E">
              <w:rPr>
                <w:rFonts w:ascii="Arial Narrow" w:hAnsi="Arial Narrow"/>
                <w:sz w:val="18"/>
                <w:szCs w:val="18"/>
              </w:rPr>
              <w:t>, 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7, 8</w:t>
            </w: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99E3" w:themeFill="accent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C2D48" w:rsidRPr="0089063E" w:rsidTr="00BD7F62">
        <w:trPr>
          <w:trHeight w:val="624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2D48" w:rsidRPr="0089063E" w:rsidRDefault="00997F78" w:rsidP="00BC2D48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P</w:t>
            </w:r>
            <w:r w:rsidR="00693828" w:rsidRPr="0089063E">
              <w:rPr>
                <w:rFonts w:ascii="Arial Narrow" w:hAnsi="Arial Narrow"/>
                <w:sz w:val="18"/>
                <w:szCs w:val="18"/>
              </w:rPr>
              <w:t>erform movement skills in shallow water in response to music, for example aqua dance or musical floating.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997F78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AP, FMS, RE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BC2D48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99E3" w:themeFill="accent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BC2D48" w:rsidRPr="0089063E" w:rsidRDefault="00BC2D48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1A4A15" w:rsidRPr="0089063E" w:rsidTr="00BD7F62">
        <w:trPr>
          <w:trHeight w:val="624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4A15" w:rsidRPr="0089063E" w:rsidRDefault="001A4A15" w:rsidP="00693828">
            <w:pPr>
              <w:pStyle w:val="NormalWeb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 w:rsidRPr="0089063E">
              <w:rPr>
                <w:rFonts w:ascii="Arial Narrow" w:hAnsi="Arial Narrow" w:cs="Arial"/>
                <w:sz w:val="18"/>
                <w:szCs w:val="18"/>
              </w:rPr>
              <w:t>Participate in aquatic games with or without equipment, such as aquatic Simon Says, or games using water noodles or balls.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1A4A15" w:rsidRPr="0089063E" w:rsidRDefault="001A4A15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AP, FMS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1A4A15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99E3" w:themeFill="accent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1A4A15" w:rsidRPr="0089063E" w:rsidTr="00BD7F62">
        <w:trPr>
          <w:trHeight w:val="397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4A15" w:rsidRPr="0089063E" w:rsidRDefault="001A4A15" w:rsidP="00997F78">
            <w:pPr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 w:cs="Arial"/>
                <w:sz w:val="18"/>
                <w:szCs w:val="18"/>
              </w:rPr>
              <w:t>Practice floating by making the shapes of different letters while floating.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1A4A15" w:rsidRPr="0089063E" w:rsidRDefault="001A4A15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AP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1A4A15" w:rsidRPr="0089063E" w:rsidRDefault="00DD024B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7, 8</w:t>
            </w: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99E3" w:themeFill="accent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A4A15" w:rsidRPr="0089063E" w:rsidRDefault="001A4A15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143ADD" w:rsidRPr="0089063E" w:rsidTr="00BD7F62">
        <w:trPr>
          <w:trHeight w:val="624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3ADD" w:rsidRPr="0089063E" w:rsidRDefault="00143ADD" w:rsidP="00997F78">
            <w:pPr>
              <w:rPr>
                <w:rFonts w:ascii="Arial Narrow" w:hAnsi="Arial Narrow" w:cs="Arial"/>
                <w:sz w:val="18"/>
                <w:szCs w:val="18"/>
              </w:rPr>
            </w:pPr>
            <w:r w:rsidRPr="0089063E">
              <w:rPr>
                <w:rFonts w:ascii="Arial Narrow" w:hAnsi="Arial Narrow" w:cs="Arial"/>
                <w:sz w:val="18"/>
                <w:szCs w:val="18"/>
              </w:rPr>
              <w:t>Describe their body’s response to participating in a swimming program; for example tired or puffed, etc.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HBPA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8DC63F" w:themeFill="accent4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143ADD" w:rsidRPr="0089063E" w:rsidTr="00BD7F62">
        <w:trPr>
          <w:trHeight w:val="794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3ADD" w:rsidRPr="0089063E" w:rsidRDefault="00143ADD" w:rsidP="00693828">
            <w:pPr>
              <w:pStyle w:val="NormalWeb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 w:rsidRPr="0089063E">
              <w:rPr>
                <w:rFonts w:ascii="Arial Narrow" w:hAnsi="Arial Narrow" w:cs="Arial"/>
                <w:sz w:val="18"/>
                <w:szCs w:val="18"/>
              </w:rPr>
              <w:t>Share things they enjoy about swimming and playing in the water; for example splashing, getting wet, floating, keeping cool, being with friends, etc.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HBPA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8DC63F" w:themeFill="accent4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143ADD" w:rsidRPr="0089063E" w:rsidTr="00DF18C8">
        <w:trPr>
          <w:trHeight w:val="794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3ADD" w:rsidRPr="0089063E" w:rsidRDefault="00143ADD" w:rsidP="00505319">
            <w:pPr>
              <w:pStyle w:val="NormalWeb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 w:rsidRPr="0089063E">
              <w:rPr>
                <w:rFonts w:ascii="Arial Narrow" w:hAnsi="Arial Narrow" w:cs="Arial"/>
                <w:sz w:val="18"/>
                <w:szCs w:val="18"/>
              </w:rPr>
              <w:lastRenderedPageBreak/>
              <w:t>Use words correctly to describe the movement of their body in water such as float, sink, dive, swim, tread water, wade, kick, etc.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AP, FMS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8DC63F" w:themeFill="accent4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143ADD" w:rsidRPr="0089063E" w:rsidTr="00BD7F62">
        <w:trPr>
          <w:trHeight w:val="567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3ADD" w:rsidRPr="0089063E" w:rsidRDefault="00143ADD" w:rsidP="00997F78">
            <w:pPr>
              <w:pStyle w:val="NormalWeb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 w:rsidRPr="0089063E">
              <w:rPr>
                <w:rFonts w:ascii="Arial Narrow" w:hAnsi="Arial Narrow" w:cs="Arial"/>
                <w:sz w:val="18"/>
                <w:szCs w:val="18"/>
              </w:rPr>
              <w:t>Demonstrate changes of direction, stopping and starting by moving through a water obstacle course.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AP, FMS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0099E3" w:themeFill="accent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143ADD" w:rsidRPr="0089063E" w:rsidTr="00DF18C8">
        <w:trPr>
          <w:trHeight w:val="680"/>
        </w:trPr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3ADD" w:rsidRPr="0089063E" w:rsidRDefault="00143ADD" w:rsidP="00997F78">
            <w:pPr>
              <w:pStyle w:val="NormalWeb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Introduce students to</w:t>
            </w:r>
            <w:r w:rsidRPr="0089063E">
              <w:rPr>
                <w:rFonts w:ascii="Arial Narrow" w:hAnsi="Arial Narrow" w:cs="Arial"/>
                <w:sz w:val="18"/>
                <w:szCs w:val="18"/>
              </w:rPr>
              <w:t xml:space="preserve"> safety rules in and around the water, such as wearing a personal floatation device or not running round the pool.</w:t>
            </w:r>
          </w:p>
        </w:tc>
        <w:tc>
          <w:tcPr>
            <w:tcW w:w="997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63E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270" w:type="dxa"/>
            <w:tcBorders>
              <w:left w:val="single" w:sz="4" w:space="0" w:color="A6A6A6" w:themeColor="background1" w:themeShade="A6"/>
            </w:tcBorders>
            <w:vAlign w:val="center"/>
          </w:tcPr>
          <w:p w:rsidR="00143ADD" w:rsidRPr="0089063E" w:rsidRDefault="00143ADD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8DC63F" w:themeFill="accent4"/>
            <w:vAlign w:val="center"/>
          </w:tcPr>
          <w:p w:rsidR="00143ADD" w:rsidRPr="0089063E" w:rsidRDefault="00143ADD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:rsidR="004A3285" w:rsidRPr="00DD6F54" w:rsidRDefault="004A3285" w:rsidP="0097593B">
      <w:pPr>
        <w:spacing w:after="0"/>
        <w:rPr>
          <w:sz w:val="14"/>
          <w:szCs w:val="14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6"/>
        <w:gridCol w:w="10348"/>
        <w:gridCol w:w="2126"/>
        <w:gridCol w:w="1984"/>
      </w:tblGrid>
      <w:tr w:rsidR="00927D79" w:rsidRPr="00FD5227" w:rsidTr="007679CF">
        <w:trPr>
          <w:trHeight w:val="397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A7E4B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Foundation</w:t>
            </w:r>
            <w:r w:rsidRPr="00927D7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Achievement Standard</w:t>
            </w:r>
            <w:r w:rsidR="000A7E4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  <w:p w:rsidR="00927D79" w:rsidRPr="00C46C1B" w:rsidRDefault="000A7E4B" w:rsidP="004E65F7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D5227">
              <w:rPr>
                <w:rFonts w:ascii="Calibri" w:hAnsi="Calibri" w:cs="Calibri"/>
                <w:sz w:val="18"/>
                <w:szCs w:val="18"/>
              </w:rPr>
              <w:t xml:space="preserve">Separated by line. Number in brackets, E.g. (3), is used as an identifier </w:t>
            </w:r>
            <w:r w:rsidR="004E65F7">
              <w:rPr>
                <w:rFonts w:ascii="Calibri" w:hAnsi="Calibri" w:cs="Calibri"/>
                <w:sz w:val="18"/>
                <w:szCs w:val="18"/>
              </w:rPr>
              <w:t>in the table above</w:t>
            </w:r>
            <w:r w:rsidRPr="00FD5227">
              <w:rPr>
                <w:rFonts w:ascii="Calibri" w:hAnsi="Calibri" w:cs="Calibri"/>
                <w:sz w:val="18"/>
                <w:szCs w:val="18"/>
              </w:rPr>
              <w:t>.</w:t>
            </w:r>
            <w:r w:rsidRPr="00FD5227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0348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27D79" w:rsidRPr="007C26C7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27D79" w:rsidRPr="0097593B" w:rsidRDefault="000A7E4B" w:rsidP="000A7E4B">
            <w:pPr>
              <w:spacing w:after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B0149">
              <w:rPr>
                <w:rFonts w:ascii="Calibri" w:hAnsi="Calibri" w:cs="Calibri"/>
                <w:b/>
              </w:rPr>
              <w:t>Focus Areas</w:t>
            </w:r>
          </w:p>
        </w:tc>
      </w:tr>
      <w:tr w:rsidR="000A7E4B" w:rsidRPr="00FD5227" w:rsidTr="007679CF">
        <w:trPr>
          <w:trHeight w:val="2381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E4B" w:rsidRDefault="000A7E4B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By the end of Foundation Level</w:t>
            </w:r>
          </w:p>
          <w:p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tudents recognise how they are growing and changing. 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identify and describe the different emotions people experience.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identify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identify different settings where they can be active and how to move and play safely.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(4)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A7E4B" w:rsidRPr="00927D79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describe how their body responds to movement.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(5)</w:t>
            </w:r>
          </w:p>
          <w:p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Students use personal and social skills when working with others in a range of activities. </w:t>
            </w:r>
            <w:r>
              <w:rPr>
                <w:rFonts w:ascii="Arial Narrow" w:hAnsi="Arial Narrow" w:cs="Arial"/>
                <w:sz w:val="18"/>
                <w:szCs w:val="18"/>
              </w:rPr>
              <w:t>(6)</w:t>
            </w:r>
          </w:p>
          <w:p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demonstrate, with guidance, practices to keep themselves safe and healthy in different situations and activities.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(7)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A7E4B" w:rsidRPr="003C5C5C" w:rsidRDefault="000A7E4B" w:rsidP="007679CF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perform fundamental movement skills and solve movement challenges.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(8)</w:t>
            </w:r>
          </w:p>
        </w:tc>
        <w:tc>
          <w:tcPr>
            <w:tcW w:w="10348" w:type="dxa"/>
            <w:tcBorders>
              <w:bottom w:val="single" w:sz="4" w:space="0" w:color="A6A6A6" w:themeColor="background1" w:themeShade="A6"/>
            </w:tcBorders>
          </w:tcPr>
          <w:p w:rsidR="000A7E4B" w:rsidRPr="005F3459" w:rsidRDefault="000A7E4B" w:rsidP="002A3AAD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By the end of Level 2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Students describe changes that occur as they grow older. 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They recognise how strengths and achievements contribute to identities.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understand how emotional responses impact on others’ feelings. 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examine messages related to health decisions and describe how to help keep themselves and others healthy, safe and physically active. 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They identify areas where they can be active and how the body reacts to different physical activities.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Students demonstrate positive ways to interact with others. 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select strategies at home and/or school to keep themselves healthy and safe and are able to ask for help with tasks or problems. 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They demonstrate fundamental movement skills in different movement situations and test alternatives to solve movement challenges.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</w:t>
            </w:r>
          </w:p>
          <w:p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They perform movement sequences that incorporate the elements of movement.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(AD)</w:t>
            </w:r>
          </w:p>
          <w:p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:rsidR="000A7E4B" w:rsidRPr="00100DCE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19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E4B" w:rsidRPr="00314131" w:rsidRDefault="000A7E4B" w:rsidP="003141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0A7E4B" w:rsidRPr="00100DCE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</w:tbl>
    <w:p w:rsidR="00DF18C8" w:rsidRPr="00BD7F62" w:rsidRDefault="00DF18C8" w:rsidP="00BD7F62">
      <w:pPr>
        <w:spacing w:after="0"/>
        <w:rPr>
          <w:sz w:val="14"/>
          <w:szCs w:val="14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7654"/>
        <w:gridCol w:w="7656"/>
      </w:tblGrid>
      <w:tr w:rsidR="004356EA" w:rsidRPr="00100DCE" w:rsidTr="004E65F7">
        <w:trPr>
          <w:trHeight w:val="397"/>
        </w:trPr>
        <w:tc>
          <w:tcPr>
            <w:tcW w:w="229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hideMark/>
          </w:tcPr>
          <w:p w:rsidR="004356EA" w:rsidRPr="00100DCE" w:rsidRDefault="00C65FCC" w:rsidP="00C65FCC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Sample </w:t>
            </w:r>
            <w:r w:rsidR="004356EA">
              <w:rPr>
                <w:rFonts w:ascii="Calibri" w:eastAsia="Times New Roman" w:hAnsi="Calibri" w:cs="Calibri"/>
                <w:b/>
              </w:rPr>
              <w:t>Assessment</w:t>
            </w:r>
            <w:r w:rsidR="004356EA" w:rsidRPr="00100DCE">
              <w:rPr>
                <w:rFonts w:ascii="Calibri" w:eastAsia="Times New Roman" w:hAnsi="Calibri" w:cs="Calibri"/>
                <w:b/>
              </w:rPr>
              <w:t>s</w:t>
            </w:r>
            <w:r>
              <w:rPr>
                <w:rFonts w:ascii="Calibri" w:eastAsia="Times New Roman" w:hAnsi="Calibri" w:cs="Calibri"/>
                <w:b/>
              </w:rPr>
              <w:t>*</w:t>
            </w:r>
          </w:p>
        </w:tc>
      </w:tr>
      <w:tr w:rsidR="00C65FCC" w:rsidRPr="00100DCE" w:rsidTr="00B64687">
        <w:trPr>
          <w:trHeight w:val="428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65FCC" w:rsidRPr="00100DCE" w:rsidRDefault="00C65FCC" w:rsidP="008174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Activity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65FCC" w:rsidRPr="00100DCE" w:rsidRDefault="00C65FCC" w:rsidP="008174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Assessment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:rsidR="00C65FCC" w:rsidRPr="00100DCE" w:rsidRDefault="00C65FCC" w:rsidP="008174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</w:rPr>
              <w:t>Achievement Standard/s</w:t>
            </w:r>
          </w:p>
        </w:tc>
      </w:tr>
      <w:tr w:rsidR="00AF14FA" w:rsidRPr="00454763" w:rsidTr="004E65F7">
        <w:trPr>
          <w:trHeight w:val="397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4FA" w:rsidRPr="00454763" w:rsidRDefault="00AF14FA" w:rsidP="00AF14FA">
            <w:pPr>
              <w:rPr>
                <w:rFonts w:ascii="Arial Narrow" w:hAnsi="Arial Narrow"/>
                <w:sz w:val="18"/>
                <w:szCs w:val="18"/>
              </w:rPr>
            </w:pPr>
            <w:r w:rsidRPr="00454763">
              <w:rPr>
                <w:rFonts w:ascii="Arial Narrow" w:hAnsi="Arial Narrow"/>
                <w:sz w:val="18"/>
                <w:szCs w:val="18"/>
              </w:rPr>
              <w:t>Discuss why it is important to:</w:t>
            </w:r>
          </w:p>
          <w:p w:rsidR="00AF14FA" w:rsidRPr="00454763" w:rsidRDefault="00AF14FA" w:rsidP="00AF14FA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r w:rsidRPr="00454763">
              <w:rPr>
                <w:rFonts w:ascii="Arial Narrow" w:hAnsi="Arial Narrow"/>
                <w:sz w:val="18"/>
                <w:szCs w:val="18"/>
              </w:rPr>
              <w:t>always swim with an adult</w:t>
            </w:r>
          </w:p>
          <w:p w:rsidR="00AF14FA" w:rsidRPr="00454763" w:rsidRDefault="00AF14FA" w:rsidP="00AF14FA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r w:rsidRPr="00454763">
              <w:rPr>
                <w:rFonts w:ascii="Arial Narrow" w:hAnsi="Arial Narrow"/>
                <w:sz w:val="18"/>
                <w:szCs w:val="18"/>
              </w:rPr>
              <w:t>wear a personal flotation device</w:t>
            </w:r>
          </w:p>
          <w:p w:rsidR="00AF14FA" w:rsidRPr="00454763" w:rsidRDefault="00AF14FA" w:rsidP="00AF14FA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54763">
              <w:rPr>
                <w:rFonts w:ascii="Arial Narrow" w:hAnsi="Arial Narrow"/>
                <w:sz w:val="18"/>
                <w:szCs w:val="18"/>
              </w:rPr>
              <w:t>swim</w:t>
            </w:r>
            <w:proofErr w:type="gramEnd"/>
            <w:r w:rsidRPr="00454763">
              <w:rPr>
                <w:rFonts w:ascii="Arial Narrow" w:hAnsi="Arial Narrow"/>
                <w:sz w:val="18"/>
                <w:szCs w:val="18"/>
              </w:rPr>
              <w:t xml:space="preserve"> between the flags.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687" w:rsidRPr="00454763" w:rsidRDefault="00B64687" w:rsidP="00AF14FA">
            <w:pPr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454763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Being safe near water</w:t>
            </w:r>
          </w:p>
          <w:p w:rsidR="00AF14FA" w:rsidRPr="00454763" w:rsidRDefault="004E65F7" w:rsidP="00AF14FA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454763">
              <w:rPr>
                <w:rFonts w:ascii="Arial Narrow" w:eastAsia="Times New Roman" w:hAnsi="Arial Narrow" w:cs="Calibri"/>
                <w:sz w:val="18"/>
                <w:szCs w:val="18"/>
              </w:rPr>
              <w:t>Show students a number of images</w:t>
            </w:r>
            <w:r w:rsidR="00B64687" w:rsidRPr="00454763">
              <w:rPr>
                <w:rFonts w:ascii="Arial Narrow" w:eastAsia="Times New Roman" w:hAnsi="Arial Narrow" w:cs="Calibri"/>
                <w:sz w:val="18"/>
                <w:szCs w:val="18"/>
              </w:rPr>
              <w:t xml:space="preserve"> relating to water safety and ask students to identify the safety message or action.</w:t>
            </w:r>
          </w:p>
          <w:p w:rsidR="00B64687" w:rsidRPr="00454763" w:rsidRDefault="00300445" w:rsidP="00B64687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</w:rPr>
              <w:t>Note: Aquatics and</w:t>
            </w:r>
            <w:bookmarkStart w:id="0" w:name="_GoBack"/>
            <w:bookmarkEnd w:id="0"/>
            <w:r w:rsidR="00B64687" w:rsidRPr="00454763">
              <w:rPr>
                <w:rFonts w:ascii="Arial Narrow" w:eastAsia="Times New Roman" w:hAnsi="Arial Narrow" w:cs="Calibri"/>
                <w:sz w:val="18"/>
                <w:szCs w:val="18"/>
              </w:rPr>
              <w:t xml:space="preserve"> Recreation Victoria produce the </w:t>
            </w:r>
            <w:proofErr w:type="spellStart"/>
            <w:r w:rsidR="00B64687" w:rsidRPr="00454763">
              <w:rPr>
                <w:rFonts w:ascii="Arial Narrow" w:eastAsia="Times New Roman" w:hAnsi="Arial Narrow" w:cs="Calibri"/>
                <w:sz w:val="18"/>
                <w:szCs w:val="18"/>
              </w:rPr>
              <w:t>AquaEd</w:t>
            </w:r>
            <w:proofErr w:type="spellEnd"/>
            <w:r w:rsidR="00B64687" w:rsidRPr="00454763">
              <w:rPr>
                <w:rFonts w:ascii="Arial Narrow" w:eastAsia="Times New Roman" w:hAnsi="Arial Narrow" w:cs="Calibri"/>
                <w:sz w:val="18"/>
                <w:szCs w:val="18"/>
              </w:rPr>
              <w:t xml:space="preserve"> Kit which contains images relating to water safety  - see pages 33 to 35 </w:t>
            </w:r>
            <w:hyperlink r:id="rId13" w:anchor="/32/" w:history="1">
              <w:r w:rsidR="00B64687" w:rsidRPr="00454763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http://www.aquaticsandrecreation.org.au/ARV_AquaEd_Kit_Level_1/?alias=ARV_AquaEd_Kit_Level_1#/32/</w:t>
              </w:r>
            </w:hyperlink>
            <w:r w:rsidR="00B64687" w:rsidRPr="00454763">
              <w:rPr>
                <w:rFonts w:ascii="Arial Narrow" w:eastAsia="Times New Roman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:rsidR="00AF14FA" w:rsidRPr="00454763" w:rsidRDefault="00AF14FA" w:rsidP="00AF14FA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454763">
              <w:rPr>
                <w:rFonts w:ascii="Arial Narrow" w:eastAsia="Times New Roman" w:hAnsi="Arial Narrow" w:cs="Calibri"/>
                <w:sz w:val="18"/>
                <w:szCs w:val="18"/>
              </w:rPr>
              <w:t>By the end of Foundation Level:</w:t>
            </w:r>
          </w:p>
          <w:p w:rsidR="00AF14FA" w:rsidRPr="00454763" w:rsidRDefault="00AF14FA" w:rsidP="00AF14FA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54763">
              <w:rPr>
                <w:rFonts w:ascii="Arial Narrow" w:hAnsi="Arial Narrow" w:cs="Arial"/>
                <w:sz w:val="18"/>
                <w:szCs w:val="18"/>
              </w:rPr>
              <w:t xml:space="preserve">They identify actions that help them be healthy, safe and physically active. (3) </w:t>
            </w:r>
          </w:p>
        </w:tc>
      </w:tr>
      <w:tr w:rsidR="00AF14FA" w:rsidRPr="00454763" w:rsidTr="004E65F7">
        <w:trPr>
          <w:trHeight w:val="397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4FA" w:rsidRPr="00454763" w:rsidRDefault="00AF14FA" w:rsidP="00B74AAB">
            <w:pPr>
              <w:rPr>
                <w:rFonts w:ascii="Arial Narrow" w:hAnsi="Arial Narrow"/>
                <w:sz w:val="18"/>
                <w:szCs w:val="18"/>
              </w:rPr>
            </w:pPr>
            <w:r w:rsidRPr="00454763">
              <w:rPr>
                <w:rFonts w:ascii="Arial Narrow" w:hAnsi="Arial Narrow"/>
                <w:sz w:val="18"/>
                <w:szCs w:val="18"/>
              </w:rPr>
              <w:t>Practice a range of water confidence skills such as:</w:t>
            </w:r>
          </w:p>
          <w:p w:rsidR="00AF14FA" w:rsidRPr="00454763" w:rsidRDefault="00AF14FA" w:rsidP="00B74AAB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r w:rsidRPr="00454763">
              <w:rPr>
                <w:rFonts w:ascii="Arial Narrow" w:hAnsi="Arial Narrow"/>
                <w:sz w:val="18"/>
                <w:szCs w:val="18"/>
              </w:rPr>
              <w:t>wade-in entry and exit from shallow water</w:t>
            </w:r>
          </w:p>
          <w:p w:rsidR="00AF14FA" w:rsidRPr="00454763" w:rsidRDefault="00AF14FA" w:rsidP="00B74AAB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r w:rsidRPr="00454763">
              <w:rPr>
                <w:rFonts w:ascii="Arial Narrow" w:hAnsi="Arial Narrow"/>
                <w:sz w:val="18"/>
                <w:szCs w:val="18"/>
              </w:rPr>
              <w:t>float with a buoyancy aid</w:t>
            </w:r>
          </w:p>
          <w:p w:rsidR="00AF14FA" w:rsidRPr="00454763" w:rsidRDefault="00AF14FA" w:rsidP="00B74AAB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r w:rsidRPr="00454763">
              <w:rPr>
                <w:rFonts w:ascii="Arial Narrow" w:hAnsi="Arial Narrow"/>
                <w:sz w:val="18"/>
                <w:szCs w:val="18"/>
              </w:rPr>
              <w:t>perform a basic leg kicking action with a buoyancy aid</w:t>
            </w:r>
          </w:p>
          <w:p w:rsidR="00AF14FA" w:rsidRPr="00454763" w:rsidRDefault="00AF14FA" w:rsidP="00B74AAB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r w:rsidRPr="00454763">
              <w:rPr>
                <w:rFonts w:ascii="Arial Narrow" w:hAnsi="Arial Narrow"/>
                <w:sz w:val="18"/>
                <w:szCs w:val="18"/>
              </w:rPr>
              <w:t>recover from an unaided face down float</w:t>
            </w:r>
          </w:p>
          <w:p w:rsidR="00AF14FA" w:rsidRPr="00454763" w:rsidRDefault="00AF14FA" w:rsidP="00B74AAB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454763">
              <w:rPr>
                <w:rFonts w:ascii="Arial Narrow" w:hAnsi="Arial Narrow"/>
                <w:sz w:val="18"/>
                <w:szCs w:val="18"/>
              </w:rPr>
              <w:t>be</w:t>
            </w:r>
            <w:proofErr w:type="gramEnd"/>
            <w:r w:rsidRPr="00454763">
              <w:rPr>
                <w:rFonts w:ascii="Arial Narrow" w:hAnsi="Arial Narrow"/>
                <w:sz w:val="18"/>
                <w:szCs w:val="18"/>
              </w:rPr>
              <w:t xml:space="preserve"> rescued with a rope or stick.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4FA" w:rsidRPr="00454763" w:rsidRDefault="00AF14FA" w:rsidP="00B74AAB">
            <w:pPr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454763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Teacher observation</w:t>
            </w:r>
          </w:p>
          <w:p w:rsidR="00AF14FA" w:rsidRPr="00454763" w:rsidRDefault="00454763" w:rsidP="00B74AAB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</w:rPr>
              <w:t>D</w:t>
            </w:r>
            <w:r w:rsidR="00AF14FA" w:rsidRPr="00454763">
              <w:rPr>
                <w:rFonts w:ascii="Arial Narrow" w:eastAsia="Times New Roman" w:hAnsi="Arial Narrow" w:cs="Calibri"/>
                <w:sz w:val="18"/>
                <w:szCs w:val="18"/>
              </w:rPr>
              <w:t xml:space="preserve">evelop a rubric or checklist which can be used to record observation of student skills in the water. For example in relation to performing a basic leg kicking action with a buoyancy aid such as a kickboard, </w:t>
            </w:r>
            <w:r w:rsidR="007D5585">
              <w:rPr>
                <w:rFonts w:ascii="Arial Narrow" w:eastAsia="Times New Roman" w:hAnsi="Arial Narrow" w:cs="Calibri"/>
                <w:sz w:val="18"/>
                <w:szCs w:val="18"/>
              </w:rPr>
              <w:t xml:space="preserve">does </w:t>
            </w:r>
            <w:r w:rsidR="00AF14FA" w:rsidRPr="00454763">
              <w:rPr>
                <w:rFonts w:ascii="Arial Narrow" w:eastAsia="Times New Roman" w:hAnsi="Arial Narrow" w:cs="Calibri"/>
                <w:sz w:val="18"/>
                <w:szCs w:val="18"/>
              </w:rPr>
              <w:t>the student:</w:t>
            </w:r>
          </w:p>
          <w:p w:rsidR="00AF14FA" w:rsidRPr="00454763" w:rsidRDefault="00AF14FA" w:rsidP="00B74AAB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454763">
              <w:rPr>
                <w:rFonts w:ascii="Arial Narrow" w:hAnsi="Arial Narrow" w:cs="Calibri"/>
                <w:sz w:val="18"/>
                <w:szCs w:val="18"/>
              </w:rPr>
              <w:t>have a streamline body position</w:t>
            </w:r>
          </w:p>
          <w:p w:rsidR="00AF14FA" w:rsidRPr="00454763" w:rsidRDefault="00AF14FA" w:rsidP="00B74AAB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454763">
              <w:rPr>
                <w:rFonts w:ascii="Arial Narrow" w:hAnsi="Arial Narrow" w:cs="Calibri"/>
                <w:sz w:val="18"/>
                <w:szCs w:val="18"/>
              </w:rPr>
              <w:t>fully extend their arms</w:t>
            </w:r>
          </w:p>
          <w:p w:rsidR="00AF14FA" w:rsidRPr="00454763" w:rsidRDefault="00AF14FA" w:rsidP="00B74AAB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454763">
              <w:rPr>
                <w:rFonts w:ascii="Arial Narrow" w:hAnsi="Arial Narrow" w:cs="Calibri"/>
                <w:sz w:val="18"/>
                <w:szCs w:val="18"/>
              </w:rPr>
              <w:t>place their face in the water and blow bubbles</w:t>
            </w:r>
          </w:p>
          <w:p w:rsidR="00AF14FA" w:rsidRPr="00454763" w:rsidRDefault="00AF14FA" w:rsidP="00BD7F62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454763">
              <w:rPr>
                <w:rFonts w:ascii="Arial Narrow" w:hAnsi="Arial Narrow" w:cs="Calibri"/>
                <w:sz w:val="18"/>
                <w:szCs w:val="18"/>
              </w:rPr>
              <w:t>propel their body forward using a flutter kick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:rsidR="00AF14FA" w:rsidRPr="00454763" w:rsidRDefault="00AF14FA" w:rsidP="00B74AAB">
            <w:pPr>
              <w:pStyle w:val="NormalWeb"/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54763">
              <w:rPr>
                <w:rFonts w:ascii="Arial Narrow" w:hAnsi="Arial Narrow" w:cs="Arial"/>
                <w:sz w:val="18"/>
                <w:szCs w:val="18"/>
              </w:rPr>
              <w:t>By the end of Foundation Level:</w:t>
            </w:r>
          </w:p>
          <w:p w:rsidR="00AF14FA" w:rsidRPr="00454763" w:rsidRDefault="00AF14FA" w:rsidP="00B74AAB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54763">
              <w:rPr>
                <w:rFonts w:ascii="Arial Narrow" w:hAnsi="Arial Narrow" w:cs="Arial"/>
                <w:sz w:val="18"/>
                <w:szCs w:val="18"/>
              </w:rPr>
              <w:t>They demonstrate, with guidance, practices to keep themselves safe and healthy in different situations and activities. (7)</w:t>
            </w:r>
          </w:p>
          <w:p w:rsidR="00AF14FA" w:rsidRPr="00454763" w:rsidRDefault="00AF14FA" w:rsidP="00B74AAB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454763">
              <w:rPr>
                <w:rFonts w:ascii="Arial Narrow" w:eastAsia="Arial" w:hAnsi="Arial Narrow" w:cs="Arial"/>
                <w:sz w:val="18"/>
                <w:szCs w:val="18"/>
              </w:rPr>
              <w:t>They perform fundamental movement skills and solve movement challenges. (8)</w:t>
            </w:r>
          </w:p>
        </w:tc>
      </w:tr>
    </w:tbl>
    <w:p w:rsidR="00825405" w:rsidRPr="00C65FCC" w:rsidRDefault="00C65FCC" w:rsidP="00C65FCC">
      <w:pPr>
        <w:pStyle w:val="ListParagrap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Pr="00C65FCC">
        <w:rPr>
          <w:rFonts w:ascii="Calibri" w:hAnsi="Calibri" w:cs="Calibri"/>
          <w:b/>
          <w:sz w:val="20"/>
          <w:szCs w:val="20"/>
        </w:rPr>
        <w:t>Note t</w:t>
      </w:r>
      <w:r>
        <w:rPr>
          <w:rFonts w:ascii="Calibri" w:hAnsi="Calibri" w:cs="Calibri"/>
          <w:b/>
          <w:sz w:val="20"/>
          <w:szCs w:val="20"/>
        </w:rPr>
        <w:t>he sample assessments listed don’</w:t>
      </w:r>
      <w:r w:rsidRPr="00C65FCC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 xml:space="preserve"> cover all of the sample </w:t>
      </w:r>
      <w:r w:rsidR="00DF18C8">
        <w:rPr>
          <w:rFonts w:ascii="Calibri" w:hAnsi="Calibri" w:cs="Calibri"/>
          <w:b/>
          <w:sz w:val="20"/>
          <w:szCs w:val="20"/>
        </w:rPr>
        <w:t>activities</w:t>
      </w:r>
      <w:r>
        <w:rPr>
          <w:rFonts w:ascii="Calibri" w:hAnsi="Calibri" w:cs="Calibri"/>
          <w:b/>
          <w:sz w:val="20"/>
          <w:szCs w:val="20"/>
        </w:rPr>
        <w:t xml:space="preserve"> identified.</w:t>
      </w:r>
    </w:p>
    <w:sectPr w:rsidR="00825405" w:rsidRPr="00C65FCC" w:rsidSect="00DF18C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23814" w:h="16839" w:orient="landscape" w:code="8"/>
      <w:pgMar w:top="284" w:right="454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9F" w:rsidRDefault="00262B9F" w:rsidP="00304EA1">
      <w:pPr>
        <w:spacing w:after="0" w:line="240" w:lineRule="auto"/>
      </w:pPr>
      <w:r>
        <w:separator/>
      </w:r>
    </w:p>
  </w:endnote>
  <w:endnote w:type="continuationSeparator" w:id="0">
    <w:p w:rsidR="00262B9F" w:rsidRDefault="00262B9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62B9F" w:rsidTr="00083E00">
      <w:trPr>
        <w:trHeight w:val="701"/>
      </w:trPr>
      <w:tc>
        <w:tcPr>
          <w:tcW w:w="2835" w:type="dxa"/>
          <w:vAlign w:val="center"/>
        </w:tcPr>
        <w:p w:rsidR="00262B9F" w:rsidRPr="002329F3" w:rsidRDefault="00262B9F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262B9F" w:rsidRPr="00B41951" w:rsidRDefault="00262B9F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300445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262B9F" w:rsidRPr="00243F0D" w:rsidRDefault="00262B9F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62B9F" w:rsidTr="004174A4">
      <w:trPr>
        <w:trHeight w:val="709"/>
      </w:trPr>
      <w:tc>
        <w:tcPr>
          <w:tcW w:w="7607" w:type="dxa"/>
          <w:vAlign w:val="center"/>
        </w:tcPr>
        <w:p w:rsidR="00262B9F" w:rsidRPr="004A2ED8" w:rsidRDefault="00262B9F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262B9F" w:rsidRPr="00B41951" w:rsidRDefault="00262B9F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262B9F" w:rsidRDefault="00262B9F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262B9F" w:rsidRDefault="00262B9F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9F" w:rsidRDefault="00262B9F" w:rsidP="00304EA1">
      <w:pPr>
        <w:spacing w:after="0" w:line="240" w:lineRule="auto"/>
      </w:pPr>
      <w:r>
        <w:separator/>
      </w:r>
    </w:p>
  </w:footnote>
  <w:footnote w:type="continuationSeparator" w:id="0">
    <w:p w:rsidR="00262B9F" w:rsidRDefault="00262B9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262B9F" w:rsidRPr="00D86DE4" w:rsidRDefault="00262B9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Health and Physical Education: Swimming and Water Safety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9F" w:rsidRPr="009370BC" w:rsidRDefault="00262B9F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5DBA70E0" wp14:editId="548926F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04EB4">
          <w:rPr>
            <w:sz w:val="28"/>
            <w:szCs w:val="28"/>
          </w:rPr>
          <w:t>Health and Physical Education</w:t>
        </w:r>
        <w:r>
          <w:rPr>
            <w:sz w:val="28"/>
            <w:szCs w:val="28"/>
          </w:rPr>
          <w:t>:</w:t>
        </w:r>
        <w:r w:rsidRPr="00104EB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Swimming and Water Safety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B15DA"/>
    <w:multiLevelType w:val="hybridMultilevel"/>
    <w:tmpl w:val="2824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868AE"/>
    <w:multiLevelType w:val="hybridMultilevel"/>
    <w:tmpl w:val="49FA4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A20A05"/>
    <w:multiLevelType w:val="hybridMultilevel"/>
    <w:tmpl w:val="30F45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E4960"/>
    <w:multiLevelType w:val="hybridMultilevel"/>
    <w:tmpl w:val="480C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0"/>
  </w:num>
  <w:num w:numId="4">
    <w:abstractNumId w:val="7"/>
  </w:num>
  <w:num w:numId="5">
    <w:abstractNumId w:val="18"/>
  </w:num>
  <w:num w:numId="6">
    <w:abstractNumId w:val="0"/>
  </w:num>
  <w:num w:numId="7">
    <w:abstractNumId w:val="20"/>
  </w:num>
  <w:num w:numId="8">
    <w:abstractNumId w:val="24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6"/>
  </w:num>
  <w:num w:numId="14">
    <w:abstractNumId w:val="27"/>
  </w:num>
  <w:num w:numId="15">
    <w:abstractNumId w:val="23"/>
  </w:num>
  <w:num w:numId="16">
    <w:abstractNumId w:val="28"/>
  </w:num>
  <w:num w:numId="17">
    <w:abstractNumId w:val="19"/>
  </w:num>
  <w:num w:numId="18">
    <w:abstractNumId w:val="13"/>
  </w:num>
  <w:num w:numId="19">
    <w:abstractNumId w:val="8"/>
  </w:num>
  <w:num w:numId="20">
    <w:abstractNumId w:val="1"/>
  </w:num>
  <w:num w:numId="21">
    <w:abstractNumId w:val="21"/>
  </w:num>
  <w:num w:numId="22">
    <w:abstractNumId w:val="14"/>
  </w:num>
  <w:num w:numId="23">
    <w:abstractNumId w:val="26"/>
  </w:num>
  <w:num w:numId="24">
    <w:abstractNumId w:val="3"/>
  </w:num>
  <w:num w:numId="25">
    <w:abstractNumId w:val="2"/>
  </w:num>
  <w:num w:numId="26">
    <w:abstractNumId w:val="15"/>
  </w:num>
  <w:num w:numId="27">
    <w:abstractNumId w:val="4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A7E4B"/>
    <w:rsid w:val="000E4A92"/>
    <w:rsid w:val="000F09E4"/>
    <w:rsid w:val="000F16FD"/>
    <w:rsid w:val="000F201B"/>
    <w:rsid w:val="00100DCE"/>
    <w:rsid w:val="00107EEB"/>
    <w:rsid w:val="001146F3"/>
    <w:rsid w:val="001209DB"/>
    <w:rsid w:val="00122BC7"/>
    <w:rsid w:val="00127607"/>
    <w:rsid w:val="00134F8B"/>
    <w:rsid w:val="00143ADD"/>
    <w:rsid w:val="00164D7A"/>
    <w:rsid w:val="00172E14"/>
    <w:rsid w:val="00176014"/>
    <w:rsid w:val="00180973"/>
    <w:rsid w:val="001A4A15"/>
    <w:rsid w:val="001B65E8"/>
    <w:rsid w:val="001C73C5"/>
    <w:rsid w:val="001E5ED4"/>
    <w:rsid w:val="002113E0"/>
    <w:rsid w:val="0022065F"/>
    <w:rsid w:val="002233AF"/>
    <w:rsid w:val="0022542B"/>
    <w:rsid w:val="002279BA"/>
    <w:rsid w:val="0023207D"/>
    <w:rsid w:val="002329F3"/>
    <w:rsid w:val="0023348C"/>
    <w:rsid w:val="00243F0D"/>
    <w:rsid w:val="00245794"/>
    <w:rsid w:val="00250C74"/>
    <w:rsid w:val="002540FB"/>
    <w:rsid w:val="00262B9F"/>
    <w:rsid w:val="002647BB"/>
    <w:rsid w:val="002754C1"/>
    <w:rsid w:val="002841C8"/>
    <w:rsid w:val="0028516B"/>
    <w:rsid w:val="002947D7"/>
    <w:rsid w:val="00295E2A"/>
    <w:rsid w:val="002A14BB"/>
    <w:rsid w:val="002A15A7"/>
    <w:rsid w:val="002A3AAD"/>
    <w:rsid w:val="002C195D"/>
    <w:rsid w:val="002C6F90"/>
    <w:rsid w:val="002D77AE"/>
    <w:rsid w:val="002E67C3"/>
    <w:rsid w:val="002F43C9"/>
    <w:rsid w:val="00300445"/>
    <w:rsid w:val="00302FB8"/>
    <w:rsid w:val="00304874"/>
    <w:rsid w:val="00304D26"/>
    <w:rsid w:val="00304EA1"/>
    <w:rsid w:val="00314131"/>
    <w:rsid w:val="00314D81"/>
    <w:rsid w:val="00322FC6"/>
    <w:rsid w:val="00330A1B"/>
    <w:rsid w:val="0033594D"/>
    <w:rsid w:val="00355DC9"/>
    <w:rsid w:val="00372723"/>
    <w:rsid w:val="00391986"/>
    <w:rsid w:val="00395BDE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356EA"/>
    <w:rsid w:val="00440B32"/>
    <w:rsid w:val="00442AF5"/>
    <w:rsid w:val="00454763"/>
    <w:rsid w:val="0046078D"/>
    <w:rsid w:val="004A2ED8"/>
    <w:rsid w:val="004A3285"/>
    <w:rsid w:val="004A40FA"/>
    <w:rsid w:val="004B7256"/>
    <w:rsid w:val="004E65F7"/>
    <w:rsid w:val="004F4A68"/>
    <w:rsid w:val="004F4C11"/>
    <w:rsid w:val="004F5BDA"/>
    <w:rsid w:val="004F6A73"/>
    <w:rsid w:val="00505319"/>
    <w:rsid w:val="0051631E"/>
    <w:rsid w:val="00526666"/>
    <w:rsid w:val="00535A2A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D64CF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93828"/>
    <w:rsid w:val="00693FFD"/>
    <w:rsid w:val="006A564A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679CF"/>
    <w:rsid w:val="00773296"/>
    <w:rsid w:val="00773E6C"/>
    <w:rsid w:val="00791393"/>
    <w:rsid w:val="007A6FCF"/>
    <w:rsid w:val="007B186E"/>
    <w:rsid w:val="007B7D66"/>
    <w:rsid w:val="007C26C7"/>
    <w:rsid w:val="007D0868"/>
    <w:rsid w:val="007D5585"/>
    <w:rsid w:val="007E588A"/>
    <w:rsid w:val="00811A42"/>
    <w:rsid w:val="00813C37"/>
    <w:rsid w:val="008154B5"/>
    <w:rsid w:val="00817469"/>
    <w:rsid w:val="00823962"/>
    <w:rsid w:val="00825405"/>
    <w:rsid w:val="00832F5C"/>
    <w:rsid w:val="00852719"/>
    <w:rsid w:val="0085341C"/>
    <w:rsid w:val="00860115"/>
    <w:rsid w:val="00877356"/>
    <w:rsid w:val="0088783C"/>
    <w:rsid w:val="0089063E"/>
    <w:rsid w:val="008B0412"/>
    <w:rsid w:val="008B0964"/>
    <w:rsid w:val="008C1771"/>
    <w:rsid w:val="008E2E17"/>
    <w:rsid w:val="008E6313"/>
    <w:rsid w:val="008F16CD"/>
    <w:rsid w:val="0091067E"/>
    <w:rsid w:val="00920261"/>
    <w:rsid w:val="0092704D"/>
    <w:rsid w:val="00927D79"/>
    <w:rsid w:val="00934256"/>
    <w:rsid w:val="009370BC"/>
    <w:rsid w:val="00963455"/>
    <w:rsid w:val="0097593B"/>
    <w:rsid w:val="0098739B"/>
    <w:rsid w:val="009939E5"/>
    <w:rsid w:val="00997F78"/>
    <w:rsid w:val="009A0562"/>
    <w:rsid w:val="009B7679"/>
    <w:rsid w:val="00A17661"/>
    <w:rsid w:val="00A22D86"/>
    <w:rsid w:val="00A24B2D"/>
    <w:rsid w:val="00A30AF1"/>
    <w:rsid w:val="00A40966"/>
    <w:rsid w:val="00A51560"/>
    <w:rsid w:val="00A87CDE"/>
    <w:rsid w:val="00A921E0"/>
    <w:rsid w:val="00AA2350"/>
    <w:rsid w:val="00AB2D7C"/>
    <w:rsid w:val="00AC090B"/>
    <w:rsid w:val="00AE0047"/>
    <w:rsid w:val="00AF14FA"/>
    <w:rsid w:val="00AF3360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64687"/>
    <w:rsid w:val="00B73561"/>
    <w:rsid w:val="00B74AAB"/>
    <w:rsid w:val="00B769B1"/>
    <w:rsid w:val="00B81B70"/>
    <w:rsid w:val="00BA68BF"/>
    <w:rsid w:val="00BB0662"/>
    <w:rsid w:val="00BB2FE1"/>
    <w:rsid w:val="00BC2D48"/>
    <w:rsid w:val="00BD0724"/>
    <w:rsid w:val="00BD2012"/>
    <w:rsid w:val="00BD7F62"/>
    <w:rsid w:val="00BE5521"/>
    <w:rsid w:val="00C14A7B"/>
    <w:rsid w:val="00C17444"/>
    <w:rsid w:val="00C46C1B"/>
    <w:rsid w:val="00C53263"/>
    <w:rsid w:val="00C5379C"/>
    <w:rsid w:val="00C65FCC"/>
    <w:rsid w:val="00C75F1D"/>
    <w:rsid w:val="00C94A8B"/>
    <w:rsid w:val="00CC1EDB"/>
    <w:rsid w:val="00CD2BEE"/>
    <w:rsid w:val="00CD487B"/>
    <w:rsid w:val="00CE3CE2"/>
    <w:rsid w:val="00D14C24"/>
    <w:rsid w:val="00D338E4"/>
    <w:rsid w:val="00D43FD6"/>
    <w:rsid w:val="00D51947"/>
    <w:rsid w:val="00D532F0"/>
    <w:rsid w:val="00D77413"/>
    <w:rsid w:val="00D82759"/>
    <w:rsid w:val="00D855FD"/>
    <w:rsid w:val="00D86DE4"/>
    <w:rsid w:val="00D9230E"/>
    <w:rsid w:val="00DB7D0E"/>
    <w:rsid w:val="00DC21C3"/>
    <w:rsid w:val="00DD024B"/>
    <w:rsid w:val="00DD4203"/>
    <w:rsid w:val="00DD4B31"/>
    <w:rsid w:val="00DD4D64"/>
    <w:rsid w:val="00DD6F54"/>
    <w:rsid w:val="00DF18C8"/>
    <w:rsid w:val="00E03DF5"/>
    <w:rsid w:val="00E2172A"/>
    <w:rsid w:val="00E23F1D"/>
    <w:rsid w:val="00E35F99"/>
    <w:rsid w:val="00E36361"/>
    <w:rsid w:val="00E46904"/>
    <w:rsid w:val="00E5482F"/>
    <w:rsid w:val="00E558FC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9499E"/>
    <w:rsid w:val="00FB0C80"/>
    <w:rsid w:val="00FC1B94"/>
    <w:rsid w:val="00FC43AF"/>
    <w:rsid w:val="00FC5E79"/>
    <w:rsid w:val="00FD2024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quaticsandrecreation.org.au/ARV_AquaEd_Kit_Level_1/?alias=ARV_AquaEd_Kit_Level_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ictoriancurriculum.vcaa.vic.edu.au/Curriculum/ContentDescription/VCHPEM06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caa2015.esa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A2441"/>
    <w:rsid w:val="00183A8F"/>
    <w:rsid w:val="00282B74"/>
    <w:rsid w:val="002A6101"/>
    <w:rsid w:val="002F28A2"/>
    <w:rsid w:val="00307743"/>
    <w:rsid w:val="003675BB"/>
    <w:rsid w:val="005C4E94"/>
    <w:rsid w:val="005E5F29"/>
    <w:rsid w:val="0070267F"/>
    <w:rsid w:val="008F4514"/>
    <w:rsid w:val="00A270C9"/>
    <w:rsid w:val="00A37C44"/>
    <w:rsid w:val="00CB4C21"/>
    <w:rsid w:val="00D63C5D"/>
    <w:rsid w:val="00F11439"/>
    <w:rsid w:val="00F34261"/>
    <w:rsid w:val="00F70E75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99169-567D-4370-9F26-70BCCBB84EBE}"/>
</file>

<file path=customXml/itemProps2.xml><?xml version="1.0" encoding="utf-8"?>
<ds:datastoreItem xmlns:ds="http://schemas.openxmlformats.org/officeDocument/2006/customXml" ds:itemID="{DEE55EC2-9680-4E98-B64B-5B06C0074604}"/>
</file>

<file path=customXml/itemProps3.xml><?xml version="1.0" encoding="utf-8"?>
<ds:datastoreItem xmlns:ds="http://schemas.openxmlformats.org/officeDocument/2006/customXml" ds:itemID="{448F09A6-DB8B-49ED-B841-303E63E2FC18}"/>
</file>

<file path=customXml/itemProps4.xml><?xml version="1.0" encoding="utf-8"?>
<ds:datastoreItem xmlns:ds="http://schemas.openxmlformats.org/officeDocument/2006/customXml" ds:itemID="{3A5A3B26-4EC7-49C1-AE13-45F2B623620A}"/>
</file>

<file path=docProps/app.xml><?xml version="1.0" encoding="utf-8"?>
<Properties xmlns="http://schemas.openxmlformats.org/officeDocument/2006/extended-properties" xmlns:vt="http://schemas.openxmlformats.org/officeDocument/2006/docPropsVTypes">
  <Template>D6C99A4F.dotm</Template>
  <TotalTime>392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Physical Education: Swimming and Water Safety</vt:lpstr>
    </vt:vector>
  </TitlesOfParts>
  <Company>Victorian Curriculum and Assessment Authority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Physical Education: Swimming and Water Safety</dc:title>
  <dc:creator>Andrea, Campbell J</dc:creator>
  <cp:keywords>Health and Physical Education; HPE; mapping; curriculum mapping; Foundation Level</cp:keywords>
  <cp:lastModifiedBy>Matthews, Nerida A</cp:lastModifiedBy>
  <cp:revision>10</cp:revision>
  <cp:lastPrinted>2017-01-12T23:53:00Z</cp:lastPrinted>
  <dcterms:created xsi:type="dcterms:W3CDTF">2016-08-21T23:30:00Z</dcterms:created>
  <dcterms:modified xsi:type="dcterms:W3CDTF">2017-01-13T00:59:00Z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