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44"/>
        </w:rPr>
        <w:alias w:val="Title"/>
        <w:tag w:val=""/>
        <w:id w:val="-810398239"/>
        <w:placeholder>
          <w:docPart w:val="BC801A29E33447178013723649134E1B"/>
        </w:placeholder>
        <w:dataBinding w:prefixMappings="xmlns:ns0='http://purl.org/dc/elements/1.1/' xmlns:ns1='http://schemas.openxmlformats.org/package/2006/metadata/core-properties' " w:xpath="/ns1:coreProperties[1]/ns0:title[1]" w:storeItemID="{6C3C8BC8-F283-45AE-878A-BAB7291924A1}"/>
        <w:text/>
      </w:sdtPr>
      <w:sdtEndPr/>
      <w:sdtContent>
        <w:p w:rsidR="00266EB4" w:rsidRDefault="004B7135" w:rsidP="00FD0753">
          <w:pPr>
            <w:pStyle w:val="VCAADocumenttitle"/>
            <w:spacing w:before="120" w:after="120"/>
          </w:pPr>
          <w:r w:rsidRPr="00FD0753">
            <w:rPr>
              <w:sz w:val="44"/>
            </w:rPr>
            <w:t xml:space="preserve">Intercultural Capability: </w:t>
          </w:r>
          <w:r w:rsidR="004947AF">
            <w:rPr>
              <w:sz w:val="44"/>
            </w:rPr>
            <w:t>Level</w:t>
          </w:r>
          <w:r w:rsidRPr="00FD0753">
            <w:rPr>
              <w:sz w:val="44"/>
            </w:rPr>
            <w:t xml:space="preserve"> </w:t>
          </w:r>
          <w:r w:rsidR="004947AF">
            <w:rPr>
              <w:sz w:val="44"/>
            </w:rPr>
            <w:t>5-6</w:t>
          </w:r>
          <w:r w:rsidRPr="00FD0753">
            <w:rPr>
              <w:sz w:val="44"/>
            </w:rPr>
            <w:t xml:space="preserve"> activity</w:t>
          </w:r>
        </w:p>
      </w:sdtContent>
    </w:sdt>
    <w:bookmarkStart w:id="0" w:name="TemplateOverview" w:displacedByCustomXml="prev"/>
    <w:bookmarkEnd w:id="0" w:displacedByCustomXml="prev"/>
    <w:p w:rsidR="00266EB4" w:rsidRPr="00FD0753" w:rsidRDefault="00166AE9" w:rsidP="00FD0753">
      <w:pPr>
        <w:pStyle w:val="VCAAtablecondensed"/>
        <w:rPr>
          <w:b/>
        </w:rPr>
      </w:pPr>
      <w:r w:rsidRPr="00FD0753">
        <w:rPr>
          <w:b/>
        </w:rPr>
        <w:t>How does the community demonstrate the value of cultural diversity?</w:t>
      </w:r>
    </w:p>
    <w:p w:rsidR="00266EB4" w:rsidRDefault="00266EB4" w:rsidP="00FD0753">
      <w:pPr>
        <w:pStyle w:val="VCAAtablecondensed"/>
      </w:pPr>
      <w:r w:rsidRPr="00266EB4">
        <w:t xml:space="preserve">This </w:t>
      </w:r>
      <w:r>
        <w:t>teaching and learning activity</w:t>
      </w:r>
      <w:r w:rsidRPr="00266EB4">
        <w:t xml:space="preserve"> is based on material developed with schools participating in the 2017 Intercultural Capability project. The Victorian Curriculum and Assessment Authority, in par</w:t>
      </w:r>
      <w:r>
        <w:t>tnership with the International</w:t>
      </w:r>
      <w:r w:rsidRPr="00266EB4">
        <w:t xml:space="preserve"> Education Division at the Department of Education and Training, conducted an action-research project with nineteen schools from the Government, Catholic and Independent sectors. </w:t>
      </w:r>
    </w:p>
    <w:tbl>
      <w:tblPr>
        <w:tblStyle w:val="VCAATableClosed"/>
        <w:tblW w:w="5000" w:type="pct"/>
        <w:tblLook w:val="04A0" w:firstRow="1" w:lastRow="0" w:firstColumn="1" w:lastColumn="0" w:noHBand="0" w:noVBand="1"/>
        <w:tblCaption w:val="Table one"/>
        <w:tblDescription w:val="VCAA closed table style"/>
      </w:tblPr>
      <w:tblGrid>
        <w:gridCol w:w="9855"/>
      </w:tblGrid>
      <w:tr w:rsidR="00FD0753" w:rsidTr="00D01D85">
        <w:trPr>
          <w:cnfStyle w:val="100000000000" w:firstRow="1" w:lastRow="0" w:firstColumn="0" w:lastColumn="0" w:oddVBand="0" w:evenVBand="0" w:oddHBand="0" w:evenHBand="0" w:firstRowFirstColumn="0" w:firstRowLastColumn="0" w:lastRowFirstColumn="0" w:lastRowLastColumn="0"/>
          <w:tblHeader/>
        </w:trPr>
        <w:tc>
          <w:tcPr>
            <w:tcW w:w="5000" w:type="pct"/>
          </w:tcPr>
          <w:p w:rsidR="00FD0753" w:rsidRDefault="00FD0753" w:rsidP="00D01D85">
            <w:pPr>
              <w:pStyle w:val="VCAAtablecondensedheading"/>
            </w:pPr>
            <w:r>
              <w:t xml:space="preserve">Content description </w:t>
            </w:r>
          </w:p>
        </w:tc>
      </w:tr>
      <w:tr w:rsidR="00FD0753" w:rsidTr="00D01D85">
        <w:tc>
          <w:tcPr>
            <w:tcW w:w="5000" w:type="pct"/>
          </w:tcPr>
          <w:p w:rsidR="00FD0753" w:rsidRPr="007A4E37" w:rsidRDefault="00FD0753" w:rsidP="00D01D85">
            <w:pPr>
              <w:pStyle w:val="VCAAtablecondensed"/>
              <w:rPr>
                <w:b/>
              </w:rPr>
            </w:pPr>
            <w:r w:rsidRPr="007A4E37">
              <w:rPr>
                <w:b/>
              </w:rPr>
              <w:t>Intercultural Capability</w:t>
            </w:r>
          </w:p>
          <w:p w:rsidR="00FD0753" w:rsidRDefault="00FD0753" w:rsidP="00D01D85">
            <w:pPr>
              <w:pStyle w:val="VCAAtablecondensed"/>
            </w:pPr>
            <w:r>
              <w:t>Cultural Diversity</w:t>
            </w:r>
          </w:p>
          <w:p w:rsidR="00FD0753" w:rsidRDefault="00FD0753" w:rsidP="00D01D85">
            <w:pPr>
              <w:pStyle w:val="VCAAtablecondensed"/>
            </w:pPr>
            <w:r w:rsidRPr="00302282">
              <w:t>Examine and discuss the variety of ways in which people understand and appreciate differing cultural values and perspectives, and the things which promote or inhibit effective engagement with diverse cultural groups (</w:t>
            </w:r>
            <w:hyperlink r:id="rId9" w:history="1">
              <w:r w:rsidRPr="004947AF">
                <w:rPr>
                  <w:rStyle w:val="Hyperlink"/>
                </w:rPr>
                <w:t>VCICCD012</w:t>
              </w:r>
            </w:hyperlink>
            <w:r w:rsidRPr="00302282">
              <w:t>)</w:t>
            </w:r>
          </w:p>
        </w:tc>
      </w:tr>
      <w:tr w:rsidR="00FD0753" w:rsidTr="00D01D85">
        <w:tc>
          <w:tcPr>
            <w:tcW w:w="5000" w:type="pct"/>
            <w:shd w:val="clear" w:color="auto" w:fill="BFBFBF" w:themeFill="background1" w:themeFillShade="BF"/>
          </w:tcPr>
          <w:p w:rsidR="00FD0753" w:rsidRPr="0068076A" w:rsidRDefault="00FD0753" w:rsidP="004947AF">
            <w:pPr>
              <w:pStyle w:val="VCAAtablecondensedheading"/>
              <w:rPr>
                <w:b/>
              </w:rPr>
            </w:pPr>
            <w:r w:rsidRPr="0068076A">
              <w:rPr>
                <w:b/>
              </w:rPr>
              <w:t>Achievement standard (extract)</w:t>
            </w:r>
            <w:r>
              <w:rPr>
                <w:b/>
              </w:rPr>
              <w:t xml:space="preserve"> – Level </w:t>
            </w:r>
            <w:r w:rsidR="004947AF">
              <w:rPr>
                <w:b/>
              </w:rPr>
              <w:t>5 and 6</w:t>
            </w:r>
          </w:p>
        </w:tc>
      </w:tr>
      <w:tr w:rsidR="00FD0753" w:rsidTr="00D01D85">
        <w:tc>
          <w:tcPr>
            <w:tcW w:w="5000" w:type="pct"/>
          </w:tcPr>
          <w:p w:rsidR="00FD0753" w:rsidRPr="000F09E4" w:rsidRDefault="00FD0753" w:rsidP="00D01D85">
            <w:pPr>
              <w:pStyle w:val="VCAAtablecondensedbullet2"/>
              <w:numPr>
                <w:ilvl w:val="0"/>
                <w:numId w:val="0"/>
              </w:numPr>
            </w:pPr>
            <w:r>
              <w:t xml:space="preserve">Students </w:t>
            </w:r>
            <w:r w:rsidRPr="00302282">
              <w:t>identify the barriers to and means of reaching understandings within and between culturally diverse groups and the ways in which effective engagement with those groups is promoted or inhibited</w:t>
            </w:r>
          </w:p>
        </w:tc>
      </w:tr>
    </w:tbl>
    <w:p w:rsidR="00FD0753" w:rsidRPr="00557305" w:rsidRDefault="00FD0753" w:rsidP="00FD0753">
      <w:pPr>
        <w:pStyle w:val="VCAAtablecondensed"/>
        <w:rPr>
          <w:b/>
        </w:rPr>
      </w:pPr>
      <w:r w:rsidRPr="00557305">
        <w:rPr>
          <w:b/>
        </w:rPr>
        <w:t>Learning context</w:t>
      </w:r>
    </w:p>
    <w:p w:rsidR="00166AE9" w:rsidRPr="00FD0753" w:rsidRDefault="00FD0753" w:rsidP="00266EB4">
      <w:pPr>
        <w:pStyle w:val="VCAAbody"/>
        <w:rPr>
          <w:rFonts w:ascii="Arial Narrow" w:hAnsi="Arial Narrow"/>
        </w:rPr>
      </w:pPr>
      <w:r>
        <w:rPr>
          <w:rFonts w:ascii="Arial Narrow" w:hAnsi="Arial Narrow"/>
        </w:rPr>
        <w:t>These activities were</w:t>
      </w:r>
      <w:r w:rsidR="00166AE9" w:rsidRPr="00FD0753">
        <w:rPr>
          <w:rFonts w:ascii="Arial Narrow" w:hAnsi="Arial Narrow"/>
        </w:rPr>
        <w:t xml:space="preserve"> developed by a metropolitan secondary school</w:t>
      </w:r>
      <w:r>
        <w:rPr>
          <w:rFonts w:ascii="Arial Narrow" w:hAnsi="Arial Narrow"/>
        </w:rPr>
        <w:t>. They were</w:t>
      </w:r>
      <w:r w:rsidR="00166AE9" w:rsidRPr="00FD0753">
        <w:rPr>
          <w:rFonts w:ascii="Arial Narrow" w:hAnsi="Arial Narrow"/>
        </w:rPr>
        <w:t xml:space="preserve"> delivered in a four week unit with two hour-long lessons per week. Preliminary lessons focused on:</w:t>
      </w:r>
    </w:p>
    <w:p w:rsidR="00266EB4" w:rsidRPr="00FD0753" w:rsidRDefault="00166AE9" w:rsidP="00166AE9">
      <w:pPr>
        <w:pStyle w:val="VCAAbody"/>
        <w:numPr>
          <w:ilvl w:val="0"/>
          <w:numId w:val="6"/>
        </w:numPr>
        <w:rPr>
          <w:rFonts w:ascii="Arial Narrow" w:hAnsi="Arial Narrow"/>
        </w:rPr>
      </w:pPr>
      <w:r w:rsidRPr="00FD0753">
        <w:rPr>
          <w:rFonts w:ascii="Arial Narrow" w:hAnsi="Arial Narrow"/>
        </w:rPr>
        <w:t>introducing the unit, where a class-definition of culture was drafted</w:t>
      </w:r>
    </w:p>
    <w:p w:rsidR="00166AE9" w:rsidRPr="00FD0753" w:rsidRDefault="00166AE9" w:rsidP="00166AE9">
      <w:pPr>
        <w:pStyle w:val="VCAAbody"/>
        <w:numPr>
          <w:ilvl w:val="0"/>
          <w:numId w:val="6"/>
        </w:numPr>
        <w:rPr>
          <w:rFonts w:ascii="Arial Narrow" w:hAnsi="Arial Narrow"/>
        </w:rPr>
      </w:pPr>
      <w:r w:rsidRPr="00FD0753">
        <w:rPr>
          <w:rFonts w:ascii="Arial Narrow" w:hAnsi="Arial Narrow"/>
        </w:rPr>
        <w:t>a cultural survey was undertaken by the class</w:t>
      </w:r>
    </w:p>
    <w:p w:rsidR="00302282" w:rsidRPr="00FD0753" w:rsidRDefault="00166AE9" w:rsidP="00302282">
      <w:pPr>
        <w:pStyle w:val="VCAAbody"/>
        <w:numPr>
          <w:ilvl w:val="0"/>
          <w:numId w:val="6"/>
        </w:numPr>
        <w:rPr>
          <w:rFonts w:ascii="Arial Narrow" w:hAnsi="Arial Narrow"/>
        </w:rPr>
      </w:pPr>
      <w:proofErr w:type="gramStart"/>
      <w:r w:rsidRPr="00FD0753">
        <w:rPr>
          <w:rFonts w:ascii="Arial Narrow" w:hAnsi="Arial Narrow"/>
        </w:rPr>
        <w:t>discussions</w:t>
      </w:r>
      <w:proofErr w:type="gramEnd"/>
      <w:r w:rsidRPr="00FD0753">
        <w:rPr>
          <w:rFonts w:ascii="Arial Narrow" w:hAnsi="Arial Narrow"/>
        </w:rPr>
        <w:t xml:space="preserve"> on the challenges and benefits of cultural diversity.</w:t>
      </w:r>
    </w:p>
    <w:p w:rsidR="00302282" w:rsidRDefault="00FD0753" w:rsidP="00FD0753">
      <w:pPr>
        <w:pStyle w:val="VCAAbody"/>
        <w:rPr>
          <w:rFonts w:ascii="Arial Narrow" w:hAnsi="Arial Narrow"/>
        </w:rPr>
      </w:pPr>
      <w:r>
        <w:rPr>
          <w:rFonts w:ascii="Arial Narrow" w:hAnsi="Arial Narrow"/>
        </w:rPr>
        <w:t>Please note that t</w:t>
      </w:r>
      <w:r w:rsidR="00302282" w:rsidRPr="00FD0753">
        <w:rPr>
          <w:rFonts w:ascii="Arial Narrow" w:hAnsi="Arial Narrow"/>
        </w:rPr>
        <w:t xml:space="preserve">his school selected </w:t>
      </w:r>
      <w:r>
        <w:rPr>
          <w:rFonts w:ascii="Arial Narrow" w:hAnsi="Arial Narrow"/>
        </w:rPr>
        <w:t>content from</w:t>
      </w:r>
      <w:r w:rsidR="00302282" w:rsidRPr="00FD0753">
        <w:rPr>
          <w:rFonts w:ascii="Arial Narrow" w:hAnsi="Arial Narrow"/>
        </w:rPr>
        <w:t xml:space="preserve"> Level 5 and 6 of the Intercultural Capability curriculum based on the outcomes of pre-assessment. This activity c</w:t>
      </w:r>
      <w:r>
        <w:rPr>
          <w:rFonts w:ascii="Arial Narrow" w:hAnsi="Arial Narrow"/>
        </w:rPr>
        <w:t>an</w:t>
      </w:r>
      <w:r w:rsidR="00302282" w:rsidRPr="00FD0753">
        <w:rPr>
          <w:rFonts w:ascii="Arial Narrow" w:hAnsi="Arial Narrow"/>
        </w:rPr>
        <w:t xml:space="preserve"> be</w:t>
      </w:r>
      <w:r>
        <w:rPr>
          <w:rFonts w:ascii="Arial Narrow" w:hAnsi="Arial Narrow"/>
        </w:rPr>
        <w:t xml:space="preserve"> adapted and</w:t>
      </w:r>
      <w:r w:rsidR="00302282" w:rsidRPr="00FD0753">
        <w:rPr>
          <w:rFonts w:ascii="Arial Narrow" w:hAnsi="Arial Narrow"/>
        </w:rPr>
        <w:t xml:space="preserve"> applied to students</w:t>
      </w:r>
      <w:r w:rsidR="00CE5FD1">
        <w:rPr>
          <w:rFonts w:ascii="Arial Narrow" w:hAnsi="Arial Narrow"/>
        </w:rPr>
        <w:t>’</w:t>
      </w:r>
      <w:r w:rsidR="00302282" w:rsidRPr="00FD0753">
        <w:rPr>
          <w:rFonts w:ascii="Arial Narrow" w:hAnsi="Arial Narrow"/>
        </w:rPr>
        <w:t xml:space="preserve"> </w:t>
      </w:r>
      <w:r>
        <w:rPr>
          <w:rFonts w:ascii="Arial Narrow" w:hAnsi="Arial Narrow"/>
        </w:rPr>
        <w:t>different</w:t>
      </w:r>
      <w:r w:rsidR="00302282" w:rsidRPr="00FD0753">
        <w:rPr>
          <w:rFonts w:ascii="Arial Narrow" w:hAnsi="Arial Narrow"/>
        </w:rPr>
        <w:t xml:space="preserve"> level</w:t>
      </w:r>
      <w:r>
        <w:rPr>
          <w:rFonts w:ascii="Arial Narrow" w:hAnsi="Arial Narrow"/>
        </w:rPr>
        <w:t>s</w:t>
      </w:r>
      <w:r w:rsidR="00302282" w:rsidRPr="00FD0753">
        <w:rPr>
          <w:rFonts w:ascii="Arial Narrow" w:hAnsi="Arial Narrow"/>
        </w:rPr>
        <w:t xml:space="preserve"> of learning.</w:t>
      </w:r>
    </w:p>
    <w:p w:rsidR="00FD0753" w:rsidRPr="00FD0753" w:rsidRDefault="00FD0753" w:rsidP="00FD0753">
      <w:pPr>
        <w:pStyle w:val="VCAAbody"/>
        <w:rPr>
          <w:rFonts w:ascii="Arial Narrow" w:hAnsi="Arial Narrow"/>
        </w:rPr>
      </w:pPr>
      <w:r>
        <w:rPr>
          <w:rFonts w:ascii="Arial Narrow" w:hAnsi="Arial Narrow"/>
        </w:rPr>
        <w:t>The activities were designed to be delivered sequentially.</w:t>
      </w:r>
    </w:p>
    <w:p w:rsidR="00C53263" w:rsidRPr="00FD0753" w:rsidRDefault="00FD0753" w:rsidP="00FD0753">
      <w:pPr>
        <w:pStyle w:val="VCAAtablecondensed"/>
        <w:rPr>
          <w:b/>
          <w:i/>
        </w:rPr>
      </w:pPr>
      <w:r w:rsidRPr="00FD0753">
        <w:rPr>
          <w:b/>
          <w:i/>
        </w:rPr>
        <w:t>Activities</w:t>
      </w:r>
    </w:p>
    <w:p w:rsidR="00440E5A" w:rsidRPr="00FD0753" w:rsidRDefault="00440E5A" w:rsidP="00FD0753">
      <w:pPr>
        <w:pStyle w:val="VCAAtablecondensed"/>
        <w:rPr>
          <w:i/>
        </w:rPr>
      </w:pPr>
      <w:r w:rsidRPr="00FD0753">
        <w:rPr>
          <w:i/>
        </w:rPr>
        <w:t>Explore and report back</w:t>
      </w:r>
      <w:r w:rsidR="00644F4E" w:rsidRPr="00FD0753">
        <w:rPr>
          <w:i/>
        </w:rPr>
        <w:t xml:space="preserve"> </w:t>
      </w:r>
    </w:p>
    <w:p w:rsidR="00440E5A" w:rsidRPr="00FD0753" w:rsidRDefault="00166AE9" w:rsidP="00FD0753">
      <w:pPr>
        <w:pStyle w:val="VCAAbody"/>
        <w:rPr>
          <w:rFonts w:ascii="Arial Narrow" w:hAnsi="Arial Narrow"/>
        </w:rPr>
      </w:pPr>
      <w:r w:rsidRPr="00FD0753">
        <w:rPr>
          <w:rFonts w:ascii="Arial Narrow" w:hAnsi="Arial Narrow"/>
        </w:rPr>
        <w:t xml:space="preserve">Encourage students to identify </w:t>
      </w:r>
      <w:r w:rsidR="00440E5A" w:rsidRPr="00FD0753">
        <w:rPr>
          <w:rFonts w:ascii="Arial Narrow" w:hAnsi="Arial Narrow"/>
        </w:rPr>
        <w:t>contempo</w:t>
      </w:r>
      <w:r w:rsidR="00FD0753">
        <w:rPr>
          <w:rFonts w:ascii="Arial Narrow" w:hAnsi="Arial Narrow"/>
        </w:rPr>
        <w:t>r</w:t>
      </w:r>
      <w:r w:rsidR="00440E5A" w:rsidRPr="00FD0753">
        <w:rPr>
          <w:rFonts w:ascii="Arial Narrow" w:hAnsi="Arial Narrow"/>
        </w:rPr>
        <w:t>ary</w:t>
      </w:r>
      <w:r w:rsidRPr="00FD0753">
        <w:rPr>
          <w:rFonts w:ascii="Arial Narrow" w:hAnsi="Arial Narrow"/>
        </w:rPr>
        <w:t xml:space="preserve"> events where the value of cult</w:t>
      </w:r>
      <w:r w:rsidR="00440E5A" w:rsidRPr="00FD0753">
        <w:rPr>
          <w:rFonts w:ascii="Arial Narrow" w:hAnsi="Arial Narrow"/>
        </w:rPr>
        <w:t>ural diversity is celebrated. Di</w:t>
      </w:r>
      <w:r w:rsidRPr="00FD0753">
        <w:rPr>
          <w:rFonts w:ascii="Arial Narrow" w:hAnsi="Arial Narrow"/>
        </w:rPr>
        <w:t xml:space="preserve">vide the class </w:t>
      </w:r>
      <w:r w:rsidR="00CE5FD1">
        <w:rPr>
          <w:rFonts w:ascii="Arial Narrow" w:hAnsi="Arial Narrow"/>
        </w:rPr>
        <w:t>i</w:t>
      </w:r>
      <w:r w:rsidRPr="00FD0753">
        <w:rPr>
          <w:rFonts w:ascii="Arial Narrow" w:hAnsi="Arial Narrow"/>
        </w:rPr>
        <w:t xml:space="preserve">nto </w:t>
      </w:r>
      <w:r w:rsidR="00440E5A" w:rsidRPr="00FD0753">
        <w:rPr>
          <w:rFonts w:ascii="Arial Narrow" w:hAnsi="Arial Narrow"/>
        </w:rPr>
        <w:t>four</w:t>
      </w:r>
      <w:r w:rsidRPr="00FD0753">
        <w:rPr>
          <w:rFonts w:ascii="Arial Narrow" w:hAnsi="Arial Narrow"/>
        </w:rPr>
        <w:t xml:space="preserve"> groups</w:t>
      </w:r>
      <w:r w:rsidR="00440E5A" w:rsidRPr="00FD0753">
        <w:rPr>
          <w:rFonts w:ascii="Arial Narrow" w:hAnsi="Arial Narrow"/>
        </w:rPr>
        <w:t xml:space="preserve">. Explain that each group will focus on identifying events at different levels – </w:t>
      </w:r>
      <w:r w:rsidRPr="00FD0753">
        <w:rPr>
          <w:rFonts w:ascii="Arial Narrow" w:hAnsi="Arial Narrow"/>
        </w:rPr>
        <w:t>local, regional and national</w:t>
      </w:r>
      <w:r w:rsidR="00440E5A" w:rsidRPr="00FD0753">
        <w:rPr>
          <w:rFonts w:ascii="Arial Narrow" w:hAnsi="Arial Narrow"/>
        </w:rPr>
        <w:t xml:space="preserve"> and international events.</w:t>
      </w:r>
      <w:r w:rsidR="00FD0753">
        <w:rPr>
          <w:rFonts w:ascii="Arial Narrow" w:hAnsi="Arial Narrow"/>
        </w:rPr>
        <w:t xml:space="preserve"> </w:t>
      </w:r>
      <w:r w:rsidR="00440E5A" w:rsidRPr="00FD0753">
        <w:rPr>
          <w:rFonts w:ascii="Arial Narrow" w:hAnsi="Arial Narrow"/>
        </w:rPr>
        <w:t xml:space="preserve">Examples </w:t>
      </w:r>
      <w:r w:rsidR="00CE5FD1">
        <w:rPr>
          <w:rFonts w:ascii="Arial Narrow" w:hAnsi="Arial Narrow"/>
        </w:rPr>
        <w:t>of events are</w:t>
      </w:r>
      <w:r w:rsidR="00440E5A" w:rsidRPr="00FD0753">
        <w:rPr>
          <w:rFonts w:ascii="Arial Narrow" w:hAnsi="Arial Narrow"/>
        </w:rPr>
        <w:t>:</w:t>
      </w:r>
    </w:p>
    <w:tbl>
      <w:tblPr>
        <w:tblStyle w:val="TableGrid"/>
        <w:tblW w:w="0" w:type="auto"/>
        <w:tblLook w:val="04A0" w:firstRow="1" w:lastRow="0" w:firstColumn="1" w:lastColumn="0" w:noHBand="0" w:noVBand="1"/>
      </w:tblPr>
      <w:tblGrid>
        <w:gridCol w:w="2463"/>
        <w:gridCol w:w="2464"/>
        <w:gridCol w:w="2464"/>
        <w:gridCol w:w="2464"/>
      </w:tblGrid>
      <w:tr w:rsidR="00440E5A" w:rsidRPr="00FD0753" w:rsidTr="00440E5A">
        <w:tc>
          <w:tcPr>
            <w:tcW w:w="2463" w:type="dxa"/>
            <w:shd w:val="clear" w:color="auto" w:fill="D9D9D9" w:themeFill="background1" w:themeFillShade="D9"/>
          </w:tcPr>
          <w:p w:rsidR="00440E5A" w:rsidRPr="00FD0753" w:rsidRDefault="00440E5A" w:rsidP="00440E5A">
            <w:pPr>
              <w:pStyle w:val="VCAAtablecondensedheading"/>
              <w:rPr>
                <w:b/>
                <w:color w:val="auto"/>
              </w:rPr>
            </w:pPr>
            <w:r w:rsidRPr="00FD0753">
              <w:rPr>
                <w:b/>
                <w:color w:val="auto"/>
              </w:rPr>
              <w:t>Local</w:t>
            </w:r>
          </w:p>
        </w:tc>
        <w:tc>
          <w:tcPr>
            <w:tcW w:w="2464" w:type="dxa"/>
            <w:shd w:val="clear" w:color="auto" w:fill="D9D9D9" w:themeFill="background1" w:themeFillShade="D9"/>
          </w:tcPr>
          <w:p w:rsidR="00440E5A" w:rsidRPr="00FD0753" w:rsidRDefault="00440E5A" w:rsidP="00440E5A">
            <w:pPr>
              <w:pStyle w:val="VCAAtablecondensedheading"/>
              <w:rPr>
                <w:b/>
                <w:color w:val="auto"/>
              </w:rPr>
            </w:pPr>
            <w:r w:rsidRPr="00FD0753">
              <w:rPr>
                <w:b/>
                <w:color w:val="auto"/>
              </w:rPr>
              <w:t>Regional</w:t>
            </w:r>
          </w:p>
        </w:tc>
        <w:tc>
          <w:tcPr>
            <w:tcW w:w="2464" w:type="dxa"/>
            <w:shd w:val="clear" w:color="auto" w:fill="D9D9D9" w:themeFill="background1" w:themeFillShade="D9"/>
          </w:tcPr>
          <w:p w:rsidR="00440E5A" w:rsidRPr="00FD0753" w:rsidRDefault="00440E5A" w:rsidP="00440E5A">
            <w:pPr>
              <w:pStyle w:val="VCAAtablecondensedheading"/>
              <w:rPr>
                <w:b/>
                <w:color w:val="auto"/>
              </w:rPr>
            </w:pPr>
            <w:r w:rsidRPr="00FD0753">
              <w:rPr>
                <w:b/>
                <w:color w:val="auto"/>
              </w:rPr>
              <w:t>National</w:t>
            </w:r>
          </w:p>
        </w:tc>
        <w:tc>
          <w:tcPr>
            <w:tcW w:w="2464" w:type="dxa"/>
            <w:shd w:val="clear" w:color="auto" w:fill="D9D9D9" w:themeFill="background1" w:themeFillShade="D9"/>
          </w:tcPr>
          <w:p w:rsidR="00440E5A" w:rsidRPr="00FD0753" w:rsidRDefault="00440E5A" w:rsidP="00440E5A">
            <w:pPr>
              <w:pStyle w:val="VCAAtablecondensedheading"/>
              <w:rPr>
                <w:b/>
                <w:color w:val="auto"/>
              </w:rPr>
            </w:pPr>
            <w:r w:rsidRPr="00FD0753">
              <w:rPr>
                <w:b/>
                <w:color w:val="auto"/>
              </w:rPr>
              <w:t>International</w:t>
            </w:r>
          </w:p>
        </w:tc>
      </w:tr>
      <w:tr w:rsidR="00440E5A" w:rsidRPr="00FD0753" w:rsidTr="00440E5A">
        <w:tc>
          <w:tcPr>
            <w:tcW w:w="2463" w:type="dxa"/>
          </w:tcPr>
          <w:p w:rsidR="00440E5A" w:rsidRPr="00FD0753" w:rsidRDefault="00CE5FD1" w:rsidP="00166AE9">
            <w:pPr>
              <w:pStyle w:val="VCAAfigures"/>
              <w:jc w:val="left"/>
              <w:rPr>
                <w:rFonts w:ascii="Arial Narrow" w:hAnsi="Arial Narrow"/>
              </w:rPr>
            </w:pPr>
            <w:hyperlink r:id="rId10" w:history="1">
              <w:r w:rsidR="00440E5A" w:rsidRPr="00FD0753">
                <w:rPr>
                  <w:rStyle w:val="Hyperlink"/>
                  <w:rFonts w:ascii="Arial Narrow" w:hAnsi="Arial Narrow"/>
                </w:rPr>
                <w:t>Coburg Carnivale</w:t>
              </w:r>
            </w:hyperlink>
          </w:p>
          <w:p w:rsidR="00440E5A" w:rsidRPr="00FD0753" w:rsidRDefault="00CE5FD1" w:rsidP="00166AE9">
            <w:pPr>
              <w:pStyle w:val="VCAAfigures"/>
              <w:jc w:val="left"/>
              <w:rPr>
                <w:rFonts w:ascii="Arial Narrow" w:hAnsi="Arial Narrow"/>
              </w:rPr>
            </w:pPr>
            <w:hyperlink r:id="rId11" w:history="1">
              <w:r w:rsidR="00440E5A" w:rsidRPr="00FD0753">
                <w:rPr>
                  <w:rStyle w:val="Hyperlink"/>
                  <w:rFonts w:ascii="Arial Narrow" w:hAnsi="Arial Narrow"/>
                </w:rPr>
                <w:t>Chinese new year (Melbourne)</w:t>
              </w:r>
            </w:hyperlink>
          </w:p>
        </w:tc>
        <w:tc>
          <w:tcPr>
            <w:tcW w:w="2464" w:type="dxa"/>
          </w:tcPr>
          <w:p w:rsidR="00440E5A" w:rsidRPr="00FD0753" w:rsidRDefault="00CE5FD1" w:rsidP="00166AE9">
            <w:pPr>
              <w:pStyle w:val="VCAAfigures"/>
              <w:jc w:val="left"/>
              <w:rPr>
                <w:rFonts w:ascii="Arial Narrow" w:hAnsi="Arial Narrow"/>
              </w:rPr>
            </w:pPr>
            <w:hyperlink r:id="rId12" w:history="1">
              <w:r w:rsidR="00440E5A" w:rsidRPr="00FD0753">
                <w:rPr>
                  <w:rStyle w:val="Hyperlink"/>
                  <w:rFonts w:ascii="Arial Narrow" w:hAnsi="Arial Narrow"/>
                </w:rPr>
                <w:t>Melbourne International Film Festival</w:t>
              </w:r>
            </w:hyperlink>
          </w:p>
          <w:p w:rsidR="00440E5A" w:rsidRPr="00FD0753" w:rsidRDefault="00CE5FD1" w:rsidP="00166AE9">
            <w:pPr>
              <w:pStyle w:val="VCAAfigures"/>
              <w:jc w:val="left"/>
              <w:rPr>
                <w:rFonts w:ascii="Arial Narrow" w:hAnsi="Arial Narrow"/>
              </w:rPr>
            </w:pPr>
            <w:hyperlink r:id="rId13" w:history="1">
              <w:r w:rsidR="00440E5A" w:rsidRPr="00FD0753">
                <w:rPr>
                  <w:rStyle w:val="Hyperlink"/>
                  <w:rFonts w:ascii="Arial Narrow" w:hAnsi="Arial Narrow"/>
                </w:rPr>
                <w:t>Womadelaide</w:t>
              </w:r>
            </w:hyperlink>
            <w:r w:rsidR="00440E5A" w:rsidRPr="00FD0753">
              <w:rPr>
                <w:rFonts w:ascii="Arial Narrow" w:hAnsi="Arial Narrow"/>
              </w:rPr>
              <w:t xml:space="preserve"> </w:t>
            </w:r>
          </w:p>
        </w:tc>
        <w:tc>
          <w:tcPr>
            <w:tcW w:w="2464" w:type="dxa"/>
          </w:tcPr>
          <w:p w:rsidR="00440E5A" w:rsidRPr="00FD0753" w:rsidRDefault="00CE5FD1" w:rsidP="00166AE9">
            <w:pPr>
              <w:pStyle w:val="VCAAfigures"/>
              <w:jc w:val="left"/>
              <w:rPr>
                <w:rFonts w:ascii="Arial Narrow" w:hAnsi="Arial Narrow"/>
              </w:rPr>
            </w:pPr>
            <w:hyperlink r:id="rId14" w:history="1">
              <w:r w:rsidR="00440E5A" w:rsidRPr="00FD0753">
                <w:rPr>
                  <w:rStyle w:val="Hyperlink"/>
                  <w:rFonts w:ascii="Arial Narrow" w:hAnsi="Arial Narrow"/>
                </w:rPr>
                <w:t>Because of her, we can - National Aborigines and Islanders Day Observance Committee 2018</w:t>
              </w:r>
            </w:hyperlink>
          </w:p>
        </w:tc>
        <w:tc>
          <w:tcPr>
            <w:tcW w:w="2464" w:type="dxa"/>
          </w:tcPr>
          <w:p w:rsidR="00440E5A" w:rsidRPr="00FD0753" w:rsidRDefault="00CE5FD1" w:rsidP="00166AE9">
            <w:pPr>
              <w:pStyle w:val="VCAAfigures"/>
              <w:jc w:val="left"/>
              <w:rPr>
                <w:rFonts w:ascii="Arial Narrow" w:hAnsi="Arial Narrow"/>
              </w:rPr>
            </w:pPr>
            <w:hyperlink r:id="rId15" w:history="1">
              <w:r w:rsidR="00440E5A" w:rsidRPr="00FD0753">
                <w:rPr>
                  <w:rStyle w:val="Hyperlink"/>
                  <w:rFonts w:ascii="Arial Narrow" w:hAnsi="Arial Narrow"/>
                </w:rPr>
                <w:t>Olympics</w:t>
              </w:r>
            </w:hyperlink>
          </w:p>
        </w:tc>
      </w:tr>
    </w:tbl>
    <w:p w:rsidR="00440E5A" w:rsidRPr="00FD0753" w:rsidRDefault="00440E5A" w:rsidP="00FD0753">
      <w:pPr>
        <w:pStyle w:val="VCAAbody"/>
        <w:rPr>
          <w:rFonts w:ascii="Arial Narrow" w:hAnsi="Arial Narrow"/>
        </w:rPr>
      </w:pPr>
      <w:r w:rsidRPr="00FD0753">
        <w:rPr>
          <w:rFonts w:ascii="Arial Narrow" w:hAnsi="Arial Narrow"/>
        </w:rPr>
        <w:t>Alternatively, ask groups to investigate each of these e</w:t>
      </w:r>
      <w:r w:rsidR="00CE5FD1">
        <w:rPr>
          <w:rFonts w:ascii="Arial Narrow" w:hAnsi="Arial Narrow"/>
        </w:rPr>
        <w:t xml:space="preserve">vents </w:t>
      </w:r>
      <w:r w:rsidRPr="00FD0753">
        <w:rPr>
          <w:rFonts w:ascii="Arial Narrow" w:hAnsi="Arial Narrow"/>
        </w:rPr>
        <w:t>and report back on how the</w:t>
      </w:r>
      <w:r w:rsidR="00CE5FD1">
        <w:rPr>
          <w:rFonts w:ascii="Arial Narrow" w:hAnsi="Arial Narrow"/>
        </w:rPr>
        <w:t>y</w:t>
      </w:r>
      <w:r w:rsidRPr="00FD0753">
        <w:rPr>
          <w:rFonts w:ascii="Arial Narrow" w:hAnsi="Arial Narrow"/>
        </w:rPr>
        <w:t xml:space="preserve"> demonstrate </w:t>
      </w:r>
      <w:r w:rsidR="00FD0753">
        <w:rPr>
          <w:rFonts w:ascii="Arial Narrow" w:hAnsi="Arial Narrow"/>
        </w:rPr>
        <w:t>the value of cultural diversity</w:t>
      </w:r>
      <w:r w:rsidRPr="00FD0753">
        <w:rPr>
          <w:rFonts w:ascii="Arial Narrow" w:hAnsi="Arial Narrow"/>
        </w:rPr>
        <w:t>.</w:t>
      </w:r>
    </w:p>
    <w:p w:rsidR="00440E5A" w:rsidRPr="00FD0753" w:rsidRDefault="00440E5A" w:rsidP="00FD0753">
      <w:pPr>
        <w:pStyle w:val="VCAAtablecondensed"/>
        <w:rPr>
          <w:i/>
        </w:rPr>
      </w:pPr>
      <w:r w:rsidRPr="00FD0753">
        <w:rPr>
          <w:i/>
        </w:rPr>
        <w:t>Create your own festival poster</w:t>
      </w:r>
      <w:r w:rsidR="00FD0753">
        <w:rPr>
          <w:i/>
        </w:rPr>
        <w:t xml:space="preserve"> and program</w:t>
      </w:r>
      <w:r w:rsidR="00694CB7" w:rsidRPr="00FD0753">
        <w:rPr>
          <w:i/>
        </w:rPr>
        <w:t xml:space="preserve"> </w:t>
      </w:r>
    </w:p>
    <w:p w:rsidR="00694CB7" w:rsidRPr="00FD0753" w:rsidRDefault="00440E5A" w:rsidP="00694CB7">
      <w:pPr>
        <w:rPr>
          <w:rFonts w:ascii="Arial Narrow" w:hAnsi="Arial Narrow" w:cs="Arial"/>
          <w:noProof/>
          <w:sz w:val="18"/>
          <w:szCs w:val="18"/>
        </w:rPr>
      </w:pPr>
      <w:r w:rsidRPr="00FD0753">
        <w:rPr>
          <w:rFonts w:ascii="Arial Narrow" w:hAnsi="Arial Narrow"/>
          <w:noProof/>
        </w:rPr>
        <w:t>Ask students to create their own festival poster and program.</w:t>
      </w:r>
      <w:r w:rsidR="00644F4E" w:rsidRPr="00FD0753">
        <w:rPr>
          <w:rFonts w:ascii="Arial Narrow" w:hAnsi="Arial Narrow"/>
          <w:noProof/>
        </w:rPr>
        <w:t xml:space="preserve"> You may ask students to remain in their groups to complete this task – in which case they will need to</w:t>
      </w:r>
      <w:r w:rsidR="00CE5FD1">
        <w:rPr>
          <w:rFonts w:ascii="Arial Narrow" w:hAnsi="Arial Narrow"/>
          <w:noProof/>
        </w:rPr>
        <w:t xml:space="preserve"> work collaboratively – or you</w:t>
      </w:r>
      <w:r w:rsidR="00644F4E" w:rsidRPr="00FD0753">
        <w:rPr>
          <w:rFonts w:ascii="Arial Narrow" w:hAnsi="Arial Narrow"/>
          <w:noProof/>
        </w:rPr>
        <w:t xml:space="preserve">may get them to undertake this work independently. </w:t>
      </w:r>
      <w:r w:rsidR="00694CB7" w:rsidRPr="00FD0753">
        <w:rPr>
          <w:rFonts w:ascii="Arial Narrow" w:hAnsi="Arial Narrow"/>
          <w:noProof/>
        </w:rPr>
        <w:t>Explain that the students may undertake research to gather ideas.</w:t>
      </w:r>
    </w:p>
    <w:p w:rsidR="00644F4E" w:rsidRPr="00FD0753" w:rsidRDefault="00644F4E" w:rsidP="005D3D78">
      <w:pPr>
        <w:rPr>
          <w:rFonts w:ascii="Arial Narrow" w:hAnsi="Arial Narrow"/>
          <w:noProof/>
        </w:rPr>
      </w:pPr>
      <w:r w:rsidRPr="00FD0753">
        <w:rPr>
          <w:rFonts w:ascii="Arial Narrow" w:hAnsi="Arial Narrow"/>
          <w:noProof/>
        </w:rPr>
        <w:lastRenderedPageBreak/>
        <w:t>Provide them with a checklist of items to include</w:t>
      </w:r>
      <w:r w:rsidR="00694CB7" w:rsidRPr="00FD0753">
        <w:rPr>
          <w:rFonts w:ascii="Arial Narrow" w:hAnsi="Arial Narrow"/>
          <w:noProof/>
        </w:rPr>
        <w:t xml:space="preserve"> on their poster</w:t>
      </w:r>
      <w:r w:rsidRPr="00FD0753">
        <w:rPr>
          <w:rFonts w:ascii="Arial Narrow" w:hAnsi="Arial Narrow"/>
          <w:noProof/>
        </w:rPr>
        <w:t>:</w:t>
      </w:r>
    </w:p>
    <w:p w:rsidR="00644F4E" w:rsidRPr="00FD0753" w:rsidRDefault="00644F4E" w:rsidP="00644F4E">
      <w:pPr>
        <w:pStyle w:val="ListParagraph"/>
        <w:numPr>
          <w:ilvl w:val="0"/>
          <w:numId w:val="7"/>
        </w:numPr>
        <w:rPr>
          <w:rFonts w:ascii="Arial Narrow" w:hAnsi="Arial Narrow" w:cs="Arial"/>
          <w:noProof/>
          <w:sz w:val="18"/>
          <w:szCs w:val="18"/>
        </w:rPr>
      </w:pPr>
      <w:r w:rsidRPr="00FD0753">
        <w:rPr>
          <w:rFonts w:ascii="Arial Narrow" w:hAnsi="Arial Narrow"/>
          <w:noProof/>
        </w:rPr>
        <w:t>Event name and location</w:t>
      </w:r>
      <w:r w:rsidR="00694CB7" w:rsidRPr="00FD0753">
        <w:rPr>
          <w:rFonts w:ascii="Arial Narrow" w:hAnsi="Arial Narrow"/>
          <w:noProof/>
        </w:rPr>
        <w:t>, including whether local, regional, national and international</w:t>
      </w:r>
    </w:p>
    <w:p w:rsidR="00694CB7" w:rsidRPr="00FD0753" w:rsidRDefault="00694CB7" w:rsidP="00644F4E">
      <w:pPr>
        <w:pStyle w:val="ListParagraph"/>
        <w:numPr>
          <w:ilvl w:val="0"/>
          <w:numId w:val="7"/>
        </w:numPr>
        <w:rPr>
          <w:rFonts w:ascii="Arial Narrow" w:hAnsi="Arial Narrow" w:cs="Arial"/>
          <w:noProof/>
          <w:sz w:val="18"/>
          <w:szCs w:val="18"/>
        </w:rPr>
      </w:pPr>
      <w:r w:rsidRPr="00FD0753">
        <w:rPr>
          <w:rFonts w:ascii="Arial Narrow" w:hAnsi="Arial Narrow"/>
          <w:noProof/>
        </w:rPr>
        <w:t>Event publicity, including a description that highlights a positive focus on cultural diversity</w:t>
      </w:r>
    </w:p>
    <w:p w:rsidR="00694CB7" w:rsidRPr="00FD0753" w:rsidRDefault="00694CB7" w:rsidP="00644F4E">
      <w:pPr>
        <w:pStyle w:val="ListParagraph"/>
        <w:numPr>
          <w:ilvl w:val="0"/>
          <w:numId w:val="7"/>
        </w:numPr>
        <w:rPr>
          <w:rFonts w:ascii="Arial Narrow" w:hAnsi="Arial Narrow" w:cs="Arial"/>
          <w:noProof/>
          <w:sz w:val="18"/>
          <w:szCs w:val="18"/>
        </w:rPr>
      </w:pPr>
      <w:r w:rsidRPr="00FD0753">
        <w:rPr>
          <w:rFonts w:ascii="Arial Narrow" w:hAnsi="Arial Narrow"/>
          <w:noProof/>
        </w:rPr>
        <w:t>Program details, for example, traditional dance, international sporting event, cultural activities</w:t>
      </w:r>
      <w:r w:rsidR="004947AF">
        <w:rPr>
          <w:rFonts w:ascii="Arial Narrow" w:hAnsi="Arial Narrow"/>
          <w:noProof/>
        </w:rPr>
        <w:t>, guest speakers</w:t>
      </w:r>
      <w:r w:rsidRPr="00FD0753">
        <w:rPr>
          <w:rFonts w:ascii="Arial Narrow" w:hAnsi="Arial Narrow"/>
          <w:noProof/>
        </w:rPr>
        <w:t>.</w:t>
      </w:r>
    </w:p>
    <w:p w:rsidR="00E14B64" w:rsidRPr="00FD0753" w:rsidRDefault="00E14B64" w:rsidP="00E14B64">
      <w:pPr>
        <w:rPr>
          <w:rFonts w:ascii="Arial Narrow" w:hAnsi="Arial Narrow"/>
          <w:i/>
          <w:noProof/>
        </w:rPr>
      </w:pPr>
      <w:r w:rsidRPr="00FD0753">
        <w:rPr>
          <w:rFonts w:ascii="Arial Narrow" w:hAnsi="Arial Narrow"/>
          <w:i/>
          <w:noProof/>
          <w:color w:val="1F497D" w:themeColor="text2"/>
        </w:rPr>
        <w:t>You may wish to allow additional time to complete this activity, which may be undertaken in more than one lesson</w:t>
      </w:r>
      <w:r w:rsidRPr="00FD0753">
        <w:rPr>
          <w:rFonts w:ascii="Arial Narrow" w:hAnsi="Arial Narrow"/>
          <w:i/>
          <w:noProof/>
        </w:rPr>
        <w:t>.</w:t>
      </w:r>
    </w:p>
    <w:p w:rsidR="00694CB7" w:rsidRPr="00FD0753" w:rsidRDefault="00694CB7" w:rsidP="00694CB7">
      <w:pPr>
        <w:rPr>
          <w:rFonts w:ascii="Arial Narrow" w:hAnsi="Arial Narrow"/>
          <w:i/>
          <w:noProof/>
        </w:rPr>
      </w:pPr>
      <w:r w:rsidRPr="00FD0753">
        <w:rPr>
          <w:rFonts w:ascii="Arial Narrow" w:hAnsi="Arial Narrow"/>
          <w:i/>
          <w:noProof/>
        </w:rPr>
        <w:t xml:space="preserve">Poster display and gallery-style critique </w:t>
      </w:r>
    </w:p>
    <w:p w:rsidR="00694CB7" w:rsidRPr="00FD0753" w:rsidRDefault="00694CB7" w:rsidP="00694CB7">
      <w:pPr>
        <w:rPr>
          <w:rFonts w:ascii="Arial Narrow" w:hAnsi="Arial Narrow"/>
          <w:noProof/>
        </w:rPr>
      </w:pPr>
      <w:r w:rsidRPr="00FD0753">
        <w:rPr>
          <w:rFonts w:ascii="Arial Narrow" w:hAnsi="Arial Narrow"/>
          <w:noProof/>
        </w:rPr>
        <w:t>Gather the posters and display them around the class</w:t>
      </w:r>
      <w:r w:rsidR="00FD0753">
        <w:rPr>
          <w:rFonts w:ascii="Arial Narrow" w:hAnsi="Arial Narrow"/>
          <w:noProof/>
        </w:rPr>
        <w:t>. Include</w:t>
      </w:r>
      <w:r w:rsidRPr="00FD0753">
        <w:rPr>
          <w:rFonts w:ascii="Arial Narrow" w:hAnsi="Arial Narrow"/>
          <w:noProof/>
        </w:rPr>
        <w:t xml:space="preserve"> a feedback sheet </w:t>
      </w:r>
      <w:r w:rsidR="00FD0753">
        <w:rPr>
          <w:rFonts w:ascii="Arial Narrow" w:hAnsi="Arial Narrow"/>
          <w:noProof/>
        </w:rPr>
        <w:t xml:space="preserve">with </w:t>
      </w:r>
      <w:r w:rsidR="004947AF">
        <w:rPr>
          <w:rFonts w:ascii="Arial Narrow" w:hAnsi="Arial Narrow"/>
          <w:noProof/>
        </w:rPr>
        <w:t xml:space="preserve">a </w:t>
      </w:r>
      <w:r w:rsidR="00FD0753">
        <w:rPr>
          <w:rFonts w:ascii="Arial Narrow" w:hAnsi="Arial Narrow"/>
          <w:noProof/>
        </w:rPr>
        <w:t xml:space="preserve">set of prompts </w:t>
      </w:r>
      <w:r w:rsidRPr="00FD0753">
        <w:rPr>
          <w:rFonts w:ascii="Arial Narrow" w:hAnsi="Arial Narrow"/>
          <w:noProof/>
        </w:rPr>
        <w:t xml:space="preserve">next to each poster. Ask students to </w:t>
      </w:r>
      <w:r w:rsidR="00FD0753">
        <w:rPr>
          <w:rFonts w:ascii="Arial Narrow" w:hAnsi="Arial Narrow"/>
          <w:noProof/>
        </w:rPr>
        <w:t>gather</w:t>
      </w:r>
      <w:r w:rsidRPr="00FD0753">
        <w:rPr>
          <w:rFonts w:ascii="Arial Narrow" w:hAnsi="Arial Narrow"/>
          <w:noProof/>
        </w:rPr>
        <w:t xml:space="preserve"> in their </w:t>
      </w:r>
      <w:r w:rsidR="00FD0753">
        <w:rPr>
          <w:rFonts w:ascii="Arial Narrow" w:hAnsi="Arial Narrow"/>
          <w:noProof/>
        </w:rPr>
        <w:t xml:space="preserve">intial </w:t>
      </w:r>
      <w:r w:rsidRPr="00FD0753">
        <w:rPr>
          <w:rFonts w:ascii="Arial Narrow" w:hAnsi="Arial Narrow"/>
          <w:noProof/>
        </w:rPr>
        <w:t xml:space="preserve">groups. As a group, they </w:t>
      </w:r>
      <w:r w:rsidR="00CE5FD1">
        <w:rPr>
          <w:rFonts w:ascii="Arial Narrow" w:hAnsi="Arial Narrow"/>
          <w:noProof/>
        </w:rPr>
        <w:t>move from one poster to another</w:t>
      </w:r>
      <w:bookmarkStart w:id="1" w:name="_GoBack"/>
      <w:bookmarkEnd w:id="1"/>
      <w:r w:rsidR="00FD0753">
        <w:rPr>
          <w:rFonts w:ascii="Arial Narrow" w:hAnsi="Arial Narrow"/>
          <w:noProof/>
        </w:rPr>
        <w:t xml:space="preserve">. Encourage them to </w:t>
      </w:r>
      <w:r w:rsidRPr="00FD0753">
        <w:rPr>
          <w:rFonts w:ascii="Arial Narrow" w:hAnsi="Arial Narrow"/>
          <w:noProof/>
        </w:rPr>
        <w:t>provide written p</w:t>
      </w:r>
      <w:r w:rsidR="00FD0753">
        <w:rPr>
          <w:rFonts w:ascii="Arial Narrow" w:hAnsi="Arial Narrow"/>
          <w:noProof/>
        </w:rPr>
        <w:t>ositive feedback on the posters with a f</w:t>
      </w:r>
      <w:r w:rsidRPr="00FD0753">
        <w:rPr>
          <w:rFonts w:ascii="Arial Narrow" w:hAnsi="Arial Narrow"/>
          <w:noProof/>
        </w:rPr>
        <w:t xml:space="preserve">ocus on </w:t>
      </w:r>
      <w:r w:rsidR="00FD0753">
        <w:rPr>
          <w:rFonts w:ascii="Arial Narrow" w:hAnsi="Arial Narrow"/>
          <w:noProof/>
        </w:rPr>
        <w:t>elements that show ways</w:t>
      </w:r>
      <w:r w:rsidRPr="00FD0753">
        <w:rPr>
          <w:rFonts w:ascii="Arial Narrow" w:hAnsi="Arial Narrow"/>
          <w:noProof/>
        </w:rPr>
        <w:t xml:space="preserve"> to celebrate cultural diversity. Prompts may include:</w:t>
      </w:r>
    </w:p>
    <w:p w:rsidR="00302282" w:rsidRPr="00FD0753" w:rsidRDefault="00694CB7" w:rsidP="00302282">
      <w:pPr>
        <w:pStyle w:val="ListParagraph"/>
        <w:numPr>
          <w:ilvl w:val="0"/>
          <w:numId w:val="9"/>
        </w:numPr>
        <w:rPr>
          <w:rFonts w:ascii="Arial Narrow" w:hAnsi="Arial Narrow"/>
        </w:rPr>
      </w:pPr>
      <w:r w:rsidRPr="00FD0753">
        <w:rPr>
          <w:rFonts w:ascii="Arial Narrow" w:hAnsi="Arial Narrow"/>
          <w:noProof/>
        </w:rPr>
        <w:t>Would you like to attend this event? Why?</w:t>
      </w:r>
    </w:p>
    <w:p w:rsidR="004947AF" w:rsidRDefault="00302282" w:rsidP="00302282">
      <w:pPr>
        <w:pStyle w:val="ListParagraph"/>
        <w:numPr>
          <w:ilvl w:val="0"/>
          <w:numId w:val="9"/>
        </w:numPr>
        <w:rPr>
          <w:rFonts w:ascii="Arial Narrow" w:hAnsi="Arial Narrow"/>
        </w:rPr>
      </w:pPr>
      <w:r w:rsidRPr="00FD0753">
        <w:rPr>
          <w:rFonts w:ascii="Arial Narrow" w:hAnsi="Arial Narrow"/>
        </w:rPr>
        <w:t xml:space="preserve">How does this event celebrate cultural values? </w:t>
      </w:r>
    </w:p>
    <w:p w:rsidR="00302282" w:rsidRPr="00FD0753" w:rsidRDefault="00694CB7" w:rsidP="00302282">
      <w:pPr>
        <w:pStyle w:val="ListParagraph"/>
        <w:numPr>
          <w:ilvl w:val="0"/>
          <w:numId w:val="9"/>
        </w:numPr>
        <w:rPr>
          <w:rFonts w:ascii="Arial Narrow" w:hAnsi="Arial Narrow"/>
        </w:rPr>
      </w:pPr>
      <w:r w:rsidRPr="00FD0753">
        <w:rPr>
          <w:rFonts w:ascii="Arial Narrow" w:hAnsi="Arial Narrow"/>
          <w:noProof/>
        </w:rPr>
        <w:t>What kind of experience do you think you would have at this event?</w:t>
      </w:r>
      <w:r w:rsidR="004B7135" w:rsidRPr="00FD0753">
        <w:rPr>
          <w:rFonts w:ascii="Arial Narrow" w:hAnsi="Arial Narrow"/>
          <w:noProof/>
        </w:rPr>
        <w:t xml:space="preserve"> What might you learn?</w:t>
      </w:r>
    </w:p>
    <w:p w:rsidR="00694CB7" w:rsidRPr="00FD0753" w:rsidRDefault="00302282" w:rsidP="00FD0753">
      <w:pPr>
        <w:pStyle w:val="ListParagraph"/>
        <w:numPr>
          <w:ilvl w:val="0"/>
          <w:numId w:val="9"/>
        </w:numPr>
        <w:rPr>
          <w:rFonts w:ascii="Arial Narrow" w:hAnsi="Arial Narrow"/>
        </w:rPr>
      </w:pPr>
      <w:r w:rsidRPr="00FD0753">
        <w:rPr>
          <w:rFonts w:ascii="Arial Narrow" w:hAnsi="Arial Narrow"/>
        </w:rPr>
        <w:t>Do you think people from other cultural groups</w:t>
      </w:r>
      <w:r w:rsidR="00FD0753">
        <w:rPr>
          <w:rFonts w:ascii="Arial Narrow" w:hAnsi="Arial Narrow"/>
        </w:rPr>
        <w:t xml:space="preserve"> would attend this event? Why/</w:t>
      </w:r>
      <w:r w:rsidRPr="00FD0753">
        <w:rPr>
          <w:rFonts w:ascii="Arial Narrow" w:hAnsi="Arial Narrow"/>
        </w:rPr>
        <w:t xml:space="preserve">why not? </w:t>
      </w:r>
    </w:p>
    <w:p w:rsidR="00E14B64" w:rsidRPr="00FD0753" w:rsidRDefault="00E14B64" w:rsidP="00694CB7">
      <w:pPr>
        <w:rPr>
          <w:rFonts w:ascii="Arial Narrow" w:hAnsi="Arial Narrow"/>
          <w:i/>
          <w:noProof/>
        </w:rPr>
      </w:pPr>
      <w:r w:rsidRPr="00FD0753">
        <w:rPr>
          <w:rFonts w:ascii="Arial Narrow" w:hAnsi="Arial Narrow"/>
          <w:i/>
          <w:noProof/>
        </w:rPr>
        <w:t>Wrap-up discussion</w:t>
      </w:r>
    </w:p>
    <w:p w:rsidR="00694CB7" w:rsidRPr="00FD0753" w:rsidRDefault="00694CB7" w:rsidP="00694CB7">
      <w:pPr>
        <w:rPr>
          <w:rFonts w:ascii="Arial Narrow" w:hAnsi="Arial Narrow"/>
          <w:noProof/>
        </w:rPr>
      </w:pPr>
      <w:r w:rsidRPr="00FD0753">
        <w:rPr>
          <w:rFonts w:ascii="Arial Narrow" w:hAnsi="Arial Narrow"/>
          <w:noProof/>
        </w:rPr>
        <w:t xml:space="preserve">Complete this set of </w:t>
      </w:r>
      <w:r w:rsidR="004B7135" w:rsidRPr="00FD0753">
        <w:rPr>
          <w:rFonts w:ascii="Arial Narrow" w:hAnsi="Arial Narrow"/>
          <w:noProof/>
        </w:rPr>
        <w:t>activities</w:t>
      </w:r>
      <w:r w:rsidRPr="00FD0753">
        <w:rPr>
          <w:rFonts w:ascii="Arial Narrow" w:hAnsi="Arial Narrow"/>
          <w:noProof/>
        </w:rPr>
        <w:t xml:space="preserve"> by discussing </w:t>
      </w:r>
      <w:r w:rsidR="004B7135" w:rsidRPr="00FD0753">
        <w:rPr>
          <w:rFonts w:ascii="Arial Narrow" w:hAnsi="Arial Narrow"/>
          <w:noProof/>
        </w:rPr>
        <w:t xml:space="preserve">challenges to valuing cultural diversity. </w:t>
      </w:r>
    </w:p>
    <w:p w:rsidR="002647BB" w:rsidRPr="004B7135" w:rsidRDefault="002647BB" w:rsidP="004B7135">
      <w:pPr>
        <w:rPr>
          <w:rFonts w:ascii="Arial" w:hAnsi="Arial" w:cs="Arial"/>
          <w:noProof/>
          <w:sz w:val="18"/>
          <w:szCs w:val="18"/>
        </w:rPr>
      </w:pPr>
    </w:p>
    <w:sectPr w:rsidR="002647BB" w:rsidRPr="004B7135" w:rsidSect="00970580">
      <w:headerReference w:type="default" r:id="rId16"/>
      <w:footerReference w:type="default" r:id="rId17"/>
      <w:headerReference w:type="first" r:id="rId18"/>
      <w:footerReference w:type="first" r:id="rId19"/>
      <w:type w:val="continuous"/>
      <w:pgSz w:w="11907" w:h="16840" w:code="9"/>
      <w:pgMar w:top="320" w:right="1134" w:bottom="1134" w:left="1134"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CB7" w:rsidRDefault="00694CB7" w:rsidP="00304EA1">
      <w:pPr>
        <w:spacing w:after="0" w:line="240" w:lineRule="auto"/>
      </w:pPr>
      <w:r>
        <w:separator/>
      </w:r>
    </w:p>
  </w:endnote>
  <w:endnote w:type="continuationSeparator" w:id="0">
    <w:p w:rsidR="00694CB7" w:rsidRDefault="00694CB7"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CB7" w:rsidRPr="00243F0D" w:rsidRDefault="00694CB7"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CE5FD1">
      <w:rPr>
        <w:noProof/>
      </w:rPr>
      <w:t>2</w:t>
    </w:r>
    <w:r w:rsidRPr="00B4195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CB7" w:rsidRDefault="00694CB7" w:rsidP="00970580">
    <w:pPr>
      <w:pStyle w:val="VCAAcaptionsandfootnotes"/>
      <w:spacing w:before="520"/>
    </w:pPr>
    <w:r w:rsidRPr="00970580">
      <w:t xml:space="preserve">© </w:t>
    </w:r>
    <w:hyperlink r:id="rId1" w:history="1">
      <w:r w:rsidRPr="00970580">
        <w:rPr>
          <w:rStyle w:val="Hyperlink"/>
        </w:rPr>
        <w:t>VCAA</w:t>
      </w:r>
    </w:hyperlink>
    <w:r>
      <w:rPr>
        <w:rStyle w:val="Hyperlink"/>
      </w:rPr>
      <w:tab/>
    </w:r>
    <w:r w:rsidRPr="00970580">
      <w:t xml:space="preserve"> </w:t>
    </w:r>
    <w:r>
      <w:ptab w:relativeTo="margin" w:alignment="right" w:leader="none"/>
    </w:r>
    <w:r>
      <w:rPr>
        <w:noProof/>
        <w:lang w:val="en-AU" w:eastAsia="en-AU"/>
      </w:rPr>
      <w:drawing>
        <wp:inline distT="0" distB="0" distL="0" distR="0" wp14:anchorId="27FF7554" wp14:editId="0E44E1B3">
          <wp:extent cx="649225" cy="367734"/>
          <wp:effectExtent l="0" t="0" r="0" b="0"/>
          <wp:docPr id="1" name="Picture 1" descr="State Government of Victoria insignia" title="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Insignia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9225" cy="3677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CB7" w:rsidRDefault="00694CB7" w:rsidP="00304EA1">
      <w:pPr>
        <w:spacing w:after="0" w:line="240" w:lineRule="auto"/>
      </w:pPr>
      <w:r>
        <w:separator/>
      </w:r>
    </w:p>
  </w:footnote>
  <w:footnote w:type="continuationSeparator" w:id="0">
    <w:p w:rsidR="00694CB7" w:rsidRDefault="00694CB7"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2029327038"/>
      <w:placeholder>
        <w:docPart w:val="BC801A29E33447178013723649134E1B"/>
      </w:placeholder>
      <w:dataBinding w:prefixMappings="xmlns:ns0='http://purl.org/dc/elements/1.1/' xmlns:ns1='http://schemas.openxmlformats.org/package/2006/metadata/core-properties' " w:xpath="/ns1:coreProperties[1]/ns0:title[1]" w:storeItemID="{6C3C8BC8-F283-45AE-878A-BAB7291924A1}"/>
      <w:text/>
    </w:sdtPr>
    <w:sdtEndPr/>
    <w:sdtContent>
      <w:p w:rsidR="00694CB7" w:rsidRPr="00D86DE4" w:rsidRDefault="004947AF" w:rsidP="00D86DE4">
        <w:pPr>
          <w:pStyle w:val="VCAAcaptionsandfootnotes"/>
          <w:rPr>
            <w:color w:val="999999" w:themeColor="accent2"/>
          </w:rPr>
        </w:pPr>
        <w:r>
          <w:rPr>
            <w:color w:val="999999" w:themeColor="accent2"/>
            <w:lang w:val="en-AU"/>
          </w:rPr>
          <w:t>Intercultural Capability: Level 5-6 activity</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CB7" w:rsidRPr="009370BC" w:rsidRDefault="00694CB7" w:rsidP="00970580">
    <w:pPr>
      <w:spacing w:after="0"/>
      <w:ind w:right="-142"/>
      <w:jc w:val="right"/>
    </w:pPr>
    <w:r>
      <w:rPr>
        <w:noProof/>
        <w:lang w:eastAsia="en-AU"/>
      </w:rPr>
      <w:drawing>
        <wp:inline distT="0" distB="0" distL="0" distR="0" wp14:anchorId="1F85F71D" wp14:editId="7165DBD7">
          <wp:extent cx="720000" cy="720000"/>
          <wp:effectExtent l="0" t="0" r="4445" b="4445"/>
          <wp:docPr id="3" name="Picture 3" descr="K:\AusVELS\Victorian Curriculum\Intercultural Capability\Website content\Unit templat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ab/>
    </w:r>
    <w:r>
      <w:tab/>
    </w:r>
    <w:r>
      <w:tab/>
    </w:r>
    <w:r>
      <w:tab/>
    </w:r>
    <w:r>
      <w:tab/>
    </w:r>
    <w:r>
      <w:tab/>
    </w:r>
    <w:r>
      <w:tab/>
      <w:t xml:space="preserve">          </w:t>
    </w:r>
    <w:r>
      <w:rPr>
        <w:noProof/>
        <w:lang w:eastAsia="en-AU"/>
      </w:rPr>
      <w:drawing>
        <wp:inline distT="0" distB="0" distL="0" distR="0" wp14:anchorId="6AA9443A" wp14:editId="7AAB516A">
          <wp:extent cx="2160000" cy="408374"/>
          <wp:effectExtent l="0" t="0" r="0" b="0"/>
          <wp:docPr id="2" name="Picture 2" descr="The logo and registered trademark of Victorian Curriculum and Assessment Authority logo" title="Victorian Curriculum and Assess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a_logo_rgb_forWor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60000" cy="4083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B71079"/>
    <w:multiLevelType w:val="hybridMultilevel"/>
    <w:tmpl w:val="3710E88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
    <w:nsid w:val="75B91476"/>
    <w:multiLevelType w:val="hybridMultilevel"/>
    <w:tmpl w:val="EEB2A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86D33BF"/>
    <w:multiLevelType w:val="hybridMultilevel"/>
    <w:tmpl w:val="B05E7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 w:numId="7">
    <w:abstractNumId w:val="6"/>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mailMerge>
    <w:mainDocumentType w:val="formLetters"/>
    <w:dataType w:val="textFile"/>
    <w:activeRecord w:val="-1"/>
    <w:odso/>
  </w:mailMerg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EB4"/>
    <w:rsid w:val="00003885"/>
    <w:rsid w:val="0005780E"/>
    <w:rsid w:val="00065CC6"/>
    <w:rsid w:val="000A71F7"/>
    <w:rsid w:val="000F09E4"/>
    <w:rsid w:val="000F16FD"/>
    <w:rsid w:val="00166AE9"/>
    <w:rsid w:val="002279BA"/>
    <w:rsid w:val="002329F3"/>
    <w:rsid w:val="00243F0D"/>
    <w:rsid w:val="002647BB"/>
    <w:rsid w:val="00266EB4"/>
    <w:rsid w:val="002754C1"/>
    <w:rsid w:val="002841C8"/>
    <w:rsid w:val="0028516B"/>
    <w:rsid w:val="002C6F90"/>
    <w:rsid w:val="002E4FB5"/>
    <w:rsid w:val="00302282"/>
    <w:rsid w:val="00302FB8"/>
    <w:rsid w:val="00304EA1"/>
    <w:rsid w:val="00314D81"/>
    <w:rsid w:val="00322FC6"/>
    <w:rsid w:val="0035293F"/>
    <w:rsid w:val="00391986"/>
    <w:rsid w:val="003A00B4"/>
    <w:rsid w:val="00417AA3"/>
    <w:rsid w:val="00440B32"/>
    <w:rsid w:val="00440E5A"/>
    <w:rsid w:val="0046078D"/>
    <w:rsid w:val="004947AF"/>
    <w:rsid w:val="004A2ED8"/>
    <w:rsid w:val="004B7135"/>
    <w:rsid w:val="004F5BDA"/>
    <w:rsid w:val="0051631E"/>
    <w:rsid w:val="00537A1F"/>
    <w:rsid w:val="00566029"/>
    <w:rsid w:val="005923CB"/>
    <w:rsid w:val="005B391B"/>
    <w:rsid w:val="005D3D78"/>
    <w:rsid w:val="005E2EF0"/>
    <w:rsid w:val="00644F4E"/>
    <w:rsid w:val="0068471E"/>
    <w:rsid w:val="00684F98"/>
    <w:rsid w:val="00693FFD"/>
    <w:rsid w:val="00694CB7"/>
    <w:rsid w:val="006D2159"/>
    <w:rsid w:val="006F787C"/>
    <w:rsid w:val="00702636"/>
    <w:rsid w:val="00724507"/>
    <w:rsid w:val="00773E6C"/>
    <w:rsid w:val="00781FB1"/>
    <w:rsid w:val="00813C37"/>
    <w:rsid w:val="008154B5"/>
    <w:rsid w:val="00823962"/>
    <w:rsid w:val="00852719"/>
    <w:rsid w:val="00860115"/>
    <w:rsid w:val="0088783C"/>
    <w:rsid w:val="009370BC"/>
    <w:rsid w:val="00970580"/>
    <w:rsid w:val="0098739B"/>
    <w:rsid w:val="009B61E5"/>
    <w:rsid w:val="009D1E89"/>
    <w:rsid w:val="00A17661"/>
    <w:rsid w:val="00A24B2D"/>
    <w:rsid w:val="00A40966"/>
    <w:rsid w:val="00A921E0"/>
    <w:rsid w:val="00AE5526"/>
    <w:rsid w:val="00AF051B"/>
    <w:rsid w:val="00B01578"/>
    <w:rsid w:val="00B0738F"/>
    <w:rsid w:val="00B26601"/>
    <w:rsid w:val="00B41951"/>
    <w:rsid w:val="00B53229"/>
    <w:rsid w:val="00B62480"/>
    <w:rsid w:val="00B81B70"/>
    <w:rsid w:val="00BD0724"/>
    <w:rsid w:val="00BD2B91"/>
    <w:rsid w:val="00BE5521"/>
    <w:rsid w:val="00C53263"/>
    <w:rsid w:val="00C75F1D"/>
    <w:rsid w:val="00CB68E8"/>
    <w:rsid w:val="00CE5FD1"/>
    <w:rsid w:val="00D04F01"/>
    <w:rsid w:val="00D338E4"/>
    <w:rsid w:val="00D51947"/>
    <w:rsid w:val="00D532F0"/>
    <w:rsid w:val="00D77413"/>
    <w:rsid w:val="00D82759"/>
    <w:rsid w:val="00D86DE4"/>
    <w:rsid w:val="00E14B64"/>
    <w:rsid w:val="00E23F1D"/>
    <w:rsid w:val="00E36361"/>
    <w:rsid w:val="00E55AE9"/>
    <w:rsid w:val="00F40D53"/>
    <w:rsid w:val="00F4525C"/>
    <w:rsid w:val="00F50D86"/>
    <w:rsid w:val="00FD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66AE9"/>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9B61E5"/>
    <w:pPr>
      <w:spacing w:before="280" w:after="140"/>
      <w:outlineLvl w:val="3"/>
    </w:pPr>
    <w:rPr>
      <w:sz w:val="28"/>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35293F"/>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Ind w:w="0" w:type="dxa"/>
      <w:tblBorders>
        <w:insideH w:val="single" w:sz="4" w:space="0" w:color="auto"/>
      </w:tblBorders>
      <w:tblCellMar>
        <w:top w:w="0" w:type="dxa"/>
        <w:left w:w="108" w:type="dxa"/>
        <w:bottom w:w="0" w:type="dxa"/>
        <w:right w:w="108" w:type="dxa"/>
      </w:tblCellMar>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tblInd w:w="0" w:type="dxa"/>
      <w:tblCellMar>
        <w:top w:w="0" w:type="dxa"/>
        <w:left w:w="108" w:type="dxa"/>
        <w:bottom w:w="0" w:type="dxa"/>
        <w:right w:w="108" w:type="dxa"/>
      </w:tblCellMa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644F4E"/>
    <w:pPr>
      <w:ind w:left="720"/>
      <w:contextualSpacing/>
    </w:pPr>
  </w:style>
  <w:style w:type="character" w:styleId="CommentReference">
    <w:name w:val="annotation reference"/>
    <w:basedOn w:val="DefaultParagraphFont"/>
    <w:uiPriority w:val="99"/>
    <w:semiHidden/>
    <w:unhideWhenUsed/>
    <w:rsid w:val="00302282"/>
    <w:rPr>
      <w:sz w:val="16"/>
      <w:szCs w:val="16"/>
    </w:rPr>
  </w:style>
  <w:style w:type="paragraph" w:styleId="CommentText">
    <w:name w:val="annotation text"/>
    <w:basedOn w:val="Normal"/>
    <w:link w:val="CommentTextChar"/>
    <w:uiPriority w:val="99"/>
    <w:semiHidden/>
    <w:unhideWhenUsed/>
    <w:rsid w:val="00302282"/>
    <w:pPr>
      <w:spacing w:line="240" w:lineRule="auto"/>
    </w:pPr>
    <w:rPr>
      <w:sz w:val="20"/>
      <w:szCs w:val="20"/>
    </w:rPr>
  </w:style>
  <w:style w:type="character" w:customStyle="1" w:styleId="CommentTextChar">
    <w:name w:val="Comment Text Char"/>
    <w:basedOn w:val="DefaultParagraphFont"/>
    <w:link w:val="CommentText"/>
    <w:uiPriority w:val="99"/>
    <w:semiHidden/>
    <w:rsid w:val="00302282"/>
    <w:rPr>
      <w:sz w:val="20"/>
      <w:szCs w:val="20"/>
      <w:lang w:val="en-AU"/>
    </w:rPr>
  </w:style>
  <w:style w:type="paragraph" w:styleId="CommentSubject">
    <w:name w:val="annotation subject"/>
    <w:basedOn w:val="CommentText"/>
    <w:next w:val="CommentText"/>
    <w:link w:val="CommentSubjectChar"/>
    <w:uiPriority w:val="99"/>
    <w:semiHidden/>
    <w:unhideWhenUsed/>
    <w:rsid w:val="00302282"/>
    <w:rPr>
      <w:b/>
      <w:bCs/>
    </w:rPr>
  </w:style>
  <w:style w:type="character" w:customStyle="1" w:styleId="CommentSubjectChar">
    <w:name w:val="Comment Subject Char"/>
    <w:basedOn w:val="CommentTextChar"/>
    <w:link w:val="CommentSubject"/>
    <w:uiPriority w:val="99"/>
    <w:semiHidden/>
    <w:rsid w:val="00302282"/>
    <w:rPr>
      <w:b/>
      <w:bCs/>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66AE9"/>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9B61E5"/>
    <w:pPr>
      <w:spacing w:before="280" w:after="140"/>
      <w:outlineLvl w:val="3"/>
    </w:pPr>
    <w:rPr>
      <w:sz w:val="28"/>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35293F"/>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Ind w:w="0" w:type="dxa"/>
      <w:tblBorders>
        <w:insideH w:val="single" w:sz="4" w:space="0" w:color="auto"/>
      </w:tblBorders>
      <w:tblCellMar>
        <w:top w:w="0" w:type="dxa"/>
        <w:left w:w="108" w:type="dxa"/>
        <w:bottom w:w="0" w:type="dxa"/>
        <w:right w:w="108" w:type="dxa"/>
      </w:tblCellMar>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tblInd w:w="0" w:type="dxa"/>
      <w:tblCellMar>
        <w:top w:w="0" w:type="dxa"/>
        <w:left w:w="108" w:type="dxa"/>
        <w:bottom w:w="0" w:type="dxa"/>
        <w:right w:w="108" w:type="dxa"/>
      </w:tblCellMa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644F4E"/>
    <w:pPr>
      <w:ind w:left="720"/>
      <w:contextualSpacing/>
    </w:pPr>
  </w:style>
  <w:style w:type="character" w:styleId="CommentReference">
    <w:name w:val="annotation reference"/>
    <w:basedOn w:val="DefaultParagraphFont"/>
    <w:uiPriority w:val="99"/>
    <w:semiHidden/>
    <w:unhideWhenUsed/>
    <w:rsid w:val="00302282"/>
    <w:rPr>
      <w:sz w:val="16"/>
      <w:szCs w:val="16"/>
    </w:rPr>
  </w:style>
  <w:style w:type="paragraph" w:styleId="CommentText">
    <w:name w:val="annotation text"/>
    <w:basedOn w:val="Normal"/>
    <w:link w:val="CommentTextChar"/>
    <w:uiPriority w:val="99"/>
    <w:semiHidden/>
    <w:unhideWhenUsed/>
    <w:rsid w:val="00302282"/>
    <w:pPr>
      <w:spacing w:line="240" w:lineRule="auto"/>
    </w:pPr>
    <w:rPr>
      <w:sz w:val="20"/>
      <w:szCs w:val="20"/>
    </w:rPr>
  </w:style>
  <w:style w:type="character" w:customStyle="1" w:styleId="CommentTextChar">
    <w:name w:val="Comment Text Char"/>
    <w:basedOn w:val="DefaultParagraphFont"/>
    <w:link w:val="CommentText"/>
    <w:uiPriority w:val="99"/>
    <w:semiHidden/>
    <w:rsid w:val="00302282"/>
    <w:rPr>
      <w:sz w:val="20"/>
      <w:szCs w:val="20"/>
      <w:lang w:val="en-AU"/>
    </w:rPr>
  </w:style>
  <w:style w:type="paragraph" w:styleId="CommentSubject">
    <w:name w:val="annotation subject"/>
    <w:basedOn w:val="CommentText"/>
    <w:next w:val="CommentText"/>
    <w:link w:val="CommentSubjectChar"/>
    <w:uiPriority w:val="99"/>
    <w:semiHidden/>
    <w:unhideWhenUsed/>
    <w:rsid w:val="00302282"/>
    <w:rPr>
      <w:b/>
      <w:bCs/>
    </w:rPr>
  </w:style>
  <w:style w:type="character" w:customStyle="1" w:styleId="CommentSubjectChar">
    <w:name w:val="Comment Subject Char"/>
    <w:basedOn w:val="CommentTextChar"/>
    <w:link w:val="CommentSubject"/>
    <w:uiPriority w:val="99"/>
    <w:semiHidden/>
    <w:rsid w:val="00302282"/>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12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omadelaide.com.a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miff.com.au/" TargetMode="External"/><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hatson.melbourne.vic.gov.au/Whatson/Festivals/cny/Pages/cny.aspx" TargetMode="Externa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www.olympic.org/" TargetMode="External"/><Relationship Id="rId23" Type="http://schemas.openxmlformats.org/officeDocument/2006/relationships/customXml" Target="../customXml/item2.xml"/><Relationship Id="rId10" Type="http://schemas.openxmlformats.org/officeDocument/2006/relationships/hyperlink" Target="http://www.moreland.vic.gov.au/events-recreation/festivals-and-major-events/coburg-carnivale/"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victoriancurriculum.vcaa.vic.edu.au/Search?q=VCICCD012" TargetMode="External"/><Relationship Id="rId14" Type="http://schemas.openxmlformats.org/officeDocument/2006/relationships/hyperlink" Target="https://www.naidoc.org.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801A29E33447178013723649134E1B"/>
        <w:category>
          <w:name w:val="General"/>
          <w:gallery w:val="placeholder"/>
        </w:category>
        <w:types>
          <w:type w:val="bbPlcHdr"/>
        </w:types>
        <w:behaviors>
          <w:behavior w:val="content"/>
        </w:behaviors>
        <w:guid w:val="{43AC23E4-C8CE-4D26-90F9-73A2EF680044}"/>
      </w:docPartPr>
      <w:docPartBody>
        <w:p w:rsidR="000A50AB" w:rsidRDefault="000A50AB">
          <w:pPr>
            <w:pStyle w:val="BC801A29E33447178013723649134E1B"/>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0AB"/>
    <w:rsid w:val="000A50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801A29E33447178013723649134E1B">
    <w:name w:val="BC801A29E33447178013723649134E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801A29E33447178013723649134E1B">
    <w:name w:val="BC801A29E33447178013723649134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6860EE9A-3283-4207-B77D-488B6D8DF768}"/>
</file>

<file path=customXml/itemProps2.xml><?xml version="1.0" encoding="utf-8"?>
<ds:datastoreItem xmlns:ds="http://schemas.openxmlformats.org/officeDocument/2006/customXml" ds:itemID="{45B37454-A8B3-4B3D-9E03-36F044B21A0C}"/>
</file>

<file path=customXml/itemProps3.xml><?xml version="1.0" encoding="utf-8"?>
<ds:datastoreItem xmlns:ds="http://schemas.openxmlformats.org/officeDocument/2006/customXml" ds:itemID="{69F234C2-733E-4AA3-8410-B19AB07380D1}"/>
</file>

<file path=customXml/itemProps4.xml><?xml version="1.0" encoding="utf-8"?>
<ds:datastoreItem xmlns:ds="http://schemas.openxmlformats.org/officeDocument/2006/customXml" ds:itemID="{03DBBAF8-496C-4E56-A35E-FA2CC4121D4D}"/>
</file>

<file path=docProps/app.xml><?xml version="1.0" encoding="utf-8"?>
<Properties xmlns="http://schemas.openxmlformats.org/officeDocument/2006/extended-properties" xmlns:vt="http://schemas.openxmlformats.org/officeDocument/2006/docPropsVTypes">
  <Template>VCAAA4portrait.dotx</Template>
  <TotalTime>20</TotalTime>
  <Pages>2</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Intercultural Capability: Year 8 activity</vt:lpstr>
    </vt:vector>
  </TitlesOfParts>
  <Company>Victorian Curriculum and Assessment Authority</Company>
  <LinksUpToDate>false</LinksUpToDate>
  <CharactersWithSpaces>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Level 5-6 activity</dc:title>
  <dc:creator>Fisher, Peter P</dc:creator>
  <cp:lastModifiedBy>McLean, Alan W</cp:lastModifiedBy>
  <cp:revision>6</cp:revision>
  <cp:lastPrinted>2015-05-15T02:36:00Z</cp:lastPrinted>
  <dcterms:created xsi:type="dcterms:W3CDTF">2018-07-26T02:13:00Z</dcterms:created>
  <dcterms:modified xsi:type="dcterms:W3CDTF">2018-08-22T22:35:00Z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