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D65188" w:rsidP="006351A8">
      <w:pPr>
        <w:spacing w:after="0"/>
        <w:jc w:val="center"/>
        <w:rPr>
          <w:rFonts w:ascii="Arial Narrow" w:hAnsi="Arial Narrow" w:cstheme="minorHAnsi"/>
          <w:sz w:val="18"/>
          <w:szCs w:val="18"/>
        </w:rPr>
      </w:pPr>
      <w:r>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 Tasks’ table. 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765FD6">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036DDC" w:rsidRDefault="00036DDC" w:rsidP="00676782">
            <w:pPr>
              <w:rPr>
                <w:rFonts w:ascii="Arial Narrow" w:hAnsi="Arial Narrow"/>
                <w:sz w:val="18"/>
                <w:szCs w:val="18"/>
              </w:rPr>
            </w:pPr>
            <w:r w:rsidRPr="00036DDC">
              <w:rPr>
                <w:rFonts w:ascii="Arial Narrow" w:hAnsi="Arial Narrow"/>
                <w:sz w:val="18"/>
                <w:szCs w:val="18"/>
              </w:rPr>
              <w:t>Initiate and sustain interactions to develop relationships with peers and adults, to exchange ideas, opinions and feelings and to reflect on own and others’ responses </w:t>
            </w:r>
          </w:p>
          <w:p w:rsidR="006220D0" w:rsidRPr="0023348C" w:rsidRDefault="007E76E4" w:rsidP="00676782">
            <w:pPr>
              <w:rPr>
                <w:rFonts w:ascii="Arial Narrow" w:hAnsi="Arial Narrow"/>
                <w:sz w:val="18"/>
                <w:szCs w:val="18"/>
              </w:rPr>
            </w:pPr>
            <w:hyperlink r:id="rId10" w:tooltip="View elaborations and additional details of VCKOC020" w:history="1">
              <w:r w:rsidRPr="007E76E4">
                <w:rPr>
                  <w:rStyle w:val="Hyperlink"/>
                  <w:rFonts w:ascii="Arial Narrow" w:hAnsi="Arial Narrow"/>
                  <w:sz w:val="18"/>
                  <w:szCs w:val="18"/>
                </w:rPr>
                <w:t>(VCKOC020)</w:t>
              </w:r>
            </w:hyperlink>
          </w:p>
        </w:tc>
        <w:tc>
          <w:tcPr>
            <w:tcW w:w="1714" w:type="dxa"/>
            <w:gridSpan w:val="2"/>
          </w:tcPr>
          <w:p w:rsidR="00036DDC" w:rsidRDefault="00036DDC" w:rsidP="00765FD6">
            <w:pPr>
              <w:rPr>
                <w:rFonts w:ascii="Arial Narrow" w:hAnsi="Arial Narrow"/>
                <w:sz w:val="18"/>
                <w:szCs w:val="18"/>
              </w:rPr>
            </w:pPr>
            <w:r w:rsidRPr="00036DDC">
              <w:rPr>
                <w:rFonts w:ascii="Arial Narrow" w:hAnsi="Arial Narrow"/>
                <w:sz w:val="18"/>
                <w:szCs w:val="18"/>
              </w:rPr>
              <w:t>Contribute to collaborative planning, decision-making, problem-solving and transactions, providing ideas or suggestions and considering options</w:t>
            </w:r>
          </w:p>
          <w:p w:rsidR="006220D0" w:rsidRPr="0023348C" w:rsidRDefault="007E76E4" w:rsidP="00765FD6">
            <w:pPr>
              <w:rPr>
                <w:rFonts w:ascii="Arial Narrow" w:hAnsi="Arial Narrow"/>
                <w:sz w:val="18"/>
                <w:szCs w:val="18"/>
              </w:rPr>
            </w:pPr>
            <w:hyperlink r:id="rId11" w:tooltip="View elaborations and additional details of VCKOC021" w:history="1">
              <w:r w:rsidRPr="007E76E4">
                <w:rPr>
                  <w:rStyle w:val="Hyperlink"/>
                  <w:rFonts w:ascii="Arial Narrow" w:hAnsi="Arial Narrow"/>
                  <w:sz w:val="18"/>
                  <w:szCs w:val="18"/>
                </w:rPr>
                <w:t>(VCKOC021)</w:t>
              </w:r>
            </w:hyperlink>
          </w:p>
        </w:tc>
        <w:tc>
          <w:tcPr>
            <w:tcW w:w="1714" w:type="dxa"/>
            <w:gridSpan w:val="2"/>
          </w:tcPr>
          <w:p w:rsidR="00036DDC" w:rsidRDefault="00036DDC" w:rsidP="00684063">
            <w:pPr>
              <w:rPr>
                <w:rFonts w:ascii="Arial Narrow" w:hAnsi="Arial Narrow"/>
                <w:sz w:val="18"/>
                <w:szCs w:val="18"/>
              </w:rPr>
            </w:pPr>
            <w:r w:rsidRPr="00036DDC">
              <w:rPr>
                <w:rFonts w:ascii="Arial Narrow" w:hAnsi="Arial Narrow"/>
                <w:sz w:val="18"/>
                <w:szCs w:val="18"/>
              </w:rPr>
              <w:t>Use classroom language to participate in shared activities and everyday routines, such as asking for clarification and responding to others’ requests and questions </w:t>
            </w:r>
          </w:p>
          <w:p w:rsidR="006220D0" w:rsidRPr="0023348C" w:rsidRDefault="007E76E4" w:rsidP="00684063">
            <w:pPr>
              <w:rPr>
                <w:rFonts w:ascii="Arial Narrow" w:hAnsi="Arial Narrow"/>
                <w:sz w:val="18"/>
                <w:szCs w:val="18"/>
              </w:rPr>
            </w:pPr>
            <w:hyperlink r:id="rId12" w:tooltip="View elaborations and additional details of VCKOC022" w:history="1">
              <w:r w:rsidRPr="007E76E4">
                <w:rPr>
                  <w:rStyle w:val="Hyperlink"/>
                  <w:rFonts w:ascii="Arial Narrow" w:hAnsi="Arial Narrow"/>
                  <w:sz w:val="18"/>
                  <w:szCs w:val="18"/>
                </w:rPr>
                <w:t>(VCKOC022)</w:t>
              </w:r>
            </w:hyperlink>
          </w:p>
        </w:tc>
        <w:tc>
          <w:tcPr>
            <w:tcW w:w="1714" w:type="dxa"/>
            <w:gridSpan w:val="2"/>
          </w:tcPr>
          <w:p w:rsidR="00036DDC" w:rsidRDefault="00036DDC" w:rsidP="006220D0">
            <w:pPr>
              <w:rPr>
                <w:rFonts w:ascii="Arial Narrow" w:hAnsi="Arial Narrow"/>
                <w:sz w:val="18"/>
                <w:szCs w:val="18"/>
              </w:rPr>
            </w:pPr>
            <w:r w:rsidRPr="00036DDC">
              <w:rPr>
                <w:rFonts w:ascii="Arial Narrow" w:hAnsi="Arial Narrow"/>
                <w:sz w:val="18"/>
                <w:szCs w:val="18"/>
              </w:rPr>
              <w:t xml:space="preserve">Extract information from a range of short spoken, written, digital or multimodal texts in Korean, </w:t>
            </w:r>
            <w:proofErr w:type="spellStart"/>
            <w:r w:rsidRPr="00036DDC">
              <w:rPr>
                <w:rFonts w:ascii="Arial Narrow" w:hAnsi="Arial Narrow"/>
                <w:sz w:val="18"/>
                <w:szCs w:val="18"/>
              </w:rPr>
              <w:t>analysing</w:t>
            </w:r>
            <w:proofErr w:type="spellEnd"/>
            <w:r w:rsidRPr="00036DDC">
              <w:rPr>
                <w:rFonts w:ascii="Arial Narrow" w:hAnsi="Arial Narrow"/>
                <w:sz w:val="18"/>
                <w:szCs w:val="18"/>
              </w:rPr>
              <w:t xml:space="preserve"> and </w:t>
            </w:r>
            <w:proofErr w:type="spellStart"/>
            <w:r w:rsidRPr="00036DDC">
              <w:rPr>
                <w:rFonts w:ascii="Arial Narrow" w:hAnsi="Arial Narrow"/>
                <w:sz w:val="18"/>
                <w:szCs w:val="18"/>
              </w:rPr>
              <w:t>organising</w:t>
            </w:r>
            <w:proofErr w:type="spellEnd"/>
            <w:r w:rsidRPr="00036DDC">
              <w:rPr>
                <w:rFonts w:ascii="Arial Narrow" w:hAnsi="Arial Narrow"/>
                <w:sz w:val="18"/>
                <w:szCs w:val="18"/>
              </w:rPr>
              <w:t xml:space="preserve"> the information for particular audiences </w:t>
            </w:r>
          </w:p>
          <w:p w:rsidR="006220D0" w:rsidRPr="0023348C" w:rsidRDefault="007E76E4" w:rsidP="006220D0">
            <w:pPr>
              <w:rPr>
                <w:rFonts w:ascii="Arial Narrow" w:hAnsi="Arial Narrow"/>
                <w:sz w:val="18"/>
                <w:szCs w:val="18"/>
              </w:rPr>
            </w:pPr>
            <w:hyperlink r:id="rId13" w:tooltip="View elaborations and additional details of VCKOC023" w:history="1">
              <w:r w:rsidRPr="007E76E4">
                <w:rPr>
                  <w:rStyle w:val="Hyperlink"/>
                  <w:rFonts w:ascii="Arial Narrow" w:hAnsi="Arial Narrow"/>
                  <w:sz w:val="18"/>
                  <w:szCs w:val="18"/>
                </w:rPr>
                <w:t>(VCKOC023)</w:t>
              </w:r>
            </w:hyperlink>
          </w:p>
        </w:tc>
        <w:tc>
          <w:tcPr>
            <w:tcW w:w="1714" w:type="dxa"/>
            <w:gridSpan w:val="2"/>
          </w:tcPr>
          <w:p w:rsidR="00036DDC" w:rsidRDefault="00036DDC" w:rsidP="006220D0">
            <w:pPr>
              <w:rPr>
                <w:rFonts w:ascii="Arial Narrow" w:hAnsi="Arial Narrow"/>
                <w:sz w:val="18"/>
                <w:szCs w:val="18"/>
              </w:rPr>
            </w:pPr>
            <w:r w:rsidRPr="00036DDC">
              <w:rPr>
                <w:rFonts w:ascii="Arial Narrow" w:hAnsi="Arial Narrow"/>
                <w:sz w:val="18"/>
                <w:szCs w:val="18"/>
              </w:rPr>
              <w:t>Convey ideas or viewpoints from different perspectives to various audiences in familiar contexts using different modes of presentation </w:t>
            </w:r>
          </w:p>
          <w:p w:rsidR="006220D0" w:rsidRPr="0023348C" w:rsidRDefault="007E76E4" w:rsidP="006220D0">
            <w:pPr>
              <w:rPr>
                <w:rFonts w:ascii="Arial Narrow" w:hAnsi="Arial Narrow"/>
                <w:sz w:val="18"/>
                <w:szCs w:val="18"/>
              </w:rPr>
            </w:pPr>
            <w:hyperlink r:id="rId14" w:tooltip="View elaborations and additional details of VCKOC024" w:history="1">
              <w:r w:rsidRPr="007E76E4">
                <w:rPr>
                  <w:rStyle w:val="Hyperlink"/>
                  <w:rFonts w:ascii="Arial Narrow" w:hAnsi="Arial Narrow"/>
                  <w:sz w:val="18"/>
                  <w:szCs w:val="18"/>
                </w:rPr>
                <w:t>(VCKOC024)</w:t>
              </w:r>
            </w:hyperlink>
          </w:p>
        </w:tc>
        <w:tc>
          <w:tcPr>
            <w:tcW w:w="1714" w:type="dxa"/>
            <w:gridSpan w:val="2"/>
          </w:tcPr>
          <w:p w:rsidR="00036DDC" w:rsidRDefault="00036DDC" w:rsidP="00D65188">
            <w:pPr>
              <w:rPr>
                <w:rFonts w:ascii="Arial Narrow" w:hAnsi="Arial Narrow"/>
                <w:sz w:val="18"/>
                <w:szCs w:val="18"/>
              </w:rPr>
            </w:pPr>
            <w:r w:rsidRPr="00036DDC">
              <w:rPr>
                <w:rFonts w:ascii="Arial Narrow" w:hAnsi="Arial Narrow"/>
                <w:sz w:val="18"/>
                <w:szCs w:val="18"/>
              </w:rPr>
              <w:t>Respond to imaginative texts such as stories, films or illustrations, explaining messages and key ideas, stating views on themes, events and values, and making connections with own experiences</w:t>
            </w:r>
          </w:p>
          <w:p w:rsidR="006220D0" w:rsidRPr="0023348C" w:rsidRDefault="007E76E4" w:rsidP="00D65188">
            <w:pPr>
              <w:rPr>
                <w:rFonts w:ascii="Arial Narrow" w:hAnsi="Arial Narrow"/>
                <w:sz w:val="18"/>
                <w:szCs w:val="18"/>
              </w:rPr>
            </w:pPr>
            <w:hyperlink r:id="rId15" w:tooltip="View elaborations and additional details of VCKOC025" w:history="1">
              <w:r w:rsidRPr="007E76E4">
                <w:rPr>
                  <w:rStyle w:val="Hyperlink"/>
                  <w:rFonts w:ascii="Arial Narrow" w:hAnsi="Arial Narrow"/>
                  <w:sz w:val="18"/>
                  <w:szCs w:val="18"/>
                </w:rPr>
                <w:t>(VCKOC025)</w:t>
              </w:r>
            </w:hyperlink>
          </w:p>
        </w:tc>
        <w:tc>
          <w:tcPr>
            <w:tcW w:w="1714" w:type="dxa"/>
            <w:gridSpan w:val="2"/>
          </w:tcPr>
          <w:p w:rsidR="00036DDC" w:rsidRDefault="00036DDC" w:rsidP="006220D0">
            <w:pPr>
              <w:rPr>
                <w:rFonts w:ascii="Arial Narrow" w:hAnsi="Arial Narrow"/>
                <w:sz w:val="18"/>
                <w:szCs w:val="18"/>
              </w:rPr>
            </w:pPr>
            <w:r w:rsidRPr="00036DDC">
              <w:rPr>
                <w:rFonts w:ascii="Arial Narrow" w:hAnsi="Arial Narrow"/>
                <w:sz w:val="18"/>
                <w:szCs w:val="18"/>
              </w:rPr>
              <w:t>Create imaginative texts that draw on past experiences or future possibilities for the purpose of self-expression and performance for others</w:t>
            </w:r>
          </w:p>
          <w:p w:rsidR="006220D0" w:rsidRPr="0023348C" w:rsidRDefault="007E76E4" w:rsidP="006220D0">
            <w:pPr>
              <w:rPr>
                <w:rFonts w:ascii="Arial Narrow" w:hAnsi="Arial Narrow"/>
                <w:sz w:val="18"/>
                <w:szCs w:val="18"/>
              </w:rPr>
            </w:pPr>
            <w:hyperlink r:id="rId16" w:tooltip="View elaborations and additional details of VCKOC026" w:history="1">
              <w:r w:rsidRPr="007E76E4">
                <w:rPr>
                  <w:rStyle w:val="Hyperlink"/>
                  <w:rFonts w:ascii="Arial Narrow" w:hAnsi="Arial Narrow"/>
                  <w:sz w:val="18"/>
                  <w:szCs w:val="18"/>
                </w:rPr>
                <w:t>(VCKOC026)</w:t>
              </w:r>
            </w:hyperlink>
          </w:p>
        </w:tc>
        <w:tc>
          <w:tcPr>
            <w:tcW w:w="1714" w:type="dxa"/>
            <w:gridSpan w:val="2"/>
          </w:tcPr>
          <w:p w:rsidR="00237D4E" w:rsidRDefault="00237D4E" w:rsidP="006220D0">
            <w:pPr>
              <w:rPr>
                <w:rFonts w:ascii="Arial Narrow" w:hAnsi="Arial Narrow"/>
                <w:sz w:val="18"/>
                <w:szCs w:val="18"/>
              </w:rPr>
            </w:pPr>
            <w:r w:rsidRPr="00237D4E">
              <w:rPr>
                <w:rFonts w:ascii="Arial Narrow" w:hAnsi="Arial Narrow"/>
                <w:sz w:val="18"/>
                <w:szCs w:val="18"/>
              </w:rPr>
              <w:t>Translate and interpret informative and imaginative texts for peers and the community, taking account of different audiences and contexts, identifying and explaining culture-specific aspects </w:t>
            </w:r>
          </w:p>
          <w:p w:rsidR="006220D0" w:rsidRPr="0023348C" w:rsidRDefault="007E76E4" w:rsidP="006220D0">
            <w:pPr>
              <w:rPr>
                <w:rFonts w:ascii="Arial Narrow" w:hAnsi="Arial Narrow"/>
                <w:sz w:val="18"/>
                <w:szCs w:val="18"/>
              </w:rPr>
            </w:pPr>
            <w:hyperlink r:id="rId17" w:tooltip="View elaborations and additional details of VCKOC027" w:history="1">
              <w:r w:rsidRPr="007E76E4">
                <w:rPr>
                  <w:rStyle w:val="Hyperlink"/>
                  <w:rFonts w:ascii="Arial Narrow" w:hAnsi="Arial Narrow"/>
                  <w:sz w:val="18"/>
                  <w:szCs w:val="18"/>
                </w:rPr>
                <w:t>(VCKOC027)</w:t>
              </w:r>
            </w:hyperlink>
          </w:p>
        </w:tc>
        <w:tc>
          <w:tcPr>
            <w:tcW w:w="1714" w:type="dxa"/>
            <w:gridSpan w:val="2"/>
          </w:tcPr>
          <w:p w:rsidR="00237D4E" w:rsidRDefault="00237D4E" w:rsidP="005E5184">
            <w:pPr>
              <w:rPr>
                <w:rFonts w:ascii="Arial Narrow" w:hAnsi="Arial Narrow"/>
                <w:sz w:val="18"/>
                <w:szCs w:val="18"/>
              </w:rPr>
            </w:pPr>
            <w:r w:rsidRPr="00237D4E">
              <w:rPr>
                <w:rFonts w:ascii="Arial Narrow" w:hAnsi="Arial Narrow"/>
                <w:sz w:val="18"/>
                <w:szCs w:val="18"/>
              </w:rPr>
              <w:t>Create bilingual texts for the wider community, such as notices, instructions, promotional material, performances or announcements, considering cultural aspects of each language </w:t>
            </w:r>
          </w:p>
          <w:p w:rsidR="006220D0" w:rsidRPr="005E5184" w:rsidRDefault="007E76E4" w:rsidP="005E5184">
            <w:pPr>
              <w:rPr>
                <w:rFonts w:ascii="Arial Narrow" w:hAnsi="Arial Narrow"/>
                <w:sz w:val="18"/>
                <w:szCs w:val="18"/>
              </w:rPr>
            </w:pPr>
            <w:hyperlink r:id="rId18" w:tooltip="View elaborations and additional details of VCKOC028" w:history="1">
              <w:r w:rsidRPr="007E76E4">
                <w:rPr>
                  <w:rStyle w:val="Hyperlink"/>
                  <w:rFonts w:ascii="Arial Narrow" w:hAnsi="Arial Narrow"/>
                  <w:sz w:val="18"/>
                  <w:szCs w:val="18"/>
                </w:rPr>
                <w:t>(VCKOC028)</w:t>
              </w:r>
            </w:hyperlink>
          </w:p>
        </w:tc>
        <w:tc>
          <w:tcPr>
            <w:tcW w:w="1714" w:type="dxa"/>
            <w:gridSpan w:val="2"/>
          </w:tcPr>
          <w:p w:rsidR="00237D4E" w:rsidRDefault="00237D4E" w:rsidP="002B5F8C">
            <w:pPr>
              <w:rPr>
                <w:rFonts w:ascii="Arial Narrow" w:hAnsi="Arial Narrow"/>
                <w:sz w:val="18"/>
                <w:szCs w:val="18"/>
              </w:rPr>
            </w:pPr>
            <w:r w:rsidRPr="00237D4E">
              <w:rPr>
                <w:rFonts w:ascii="Arial Narrow" w:hAnsi="Arial Narrow"/>
                <w:sz w:val="18"/>
                <w:szCs w:val="18"/>
              </w:rPr>
              <w:t xml:space="preserve">Interact with Korean speakers and resources, </w:t>
            </w:r>
            <w:proofErr w:type="spellStart"/>
            <w:r w:rsidRPr="00237D4E">
              <w:rPr>
                <w:rFonts w:ascii="Arial Narrow" w:hAnsi="Arial Narrow"/>
                <w:sz w:val="18"/>
                <w:szCs w:val="18"/>
              </w:rPr>
              <w:t>recognising</w:t>
            </w:r>
            <w:proofErr w:type="spellEnd"/>
            <w:r w:rsidRPr="00237D4E">
              <w:rPr>
                <w:rFonts w:ascii="Arial Narrow" w:hAnsi="Arial Narrow"/>
                <w:sz w:val="18"/>
                <w:szCs w:val="18"/>
              </w:rPr>
              <w:t xml:space="preserve"> that intercultural communication involves shared responsibility for meaning-making</w:t>
            </w:r>
          </w:p>
          <w:p w:rsidR="006220D0" w:rsidRPr="00FA7D30" w:rsidRDefault="007E76E4" w:rsidP="002B5F8C">
            <w:pPr>
              <w:rPr>
                <w:rFonts w:ascii="Arial Narrow" w:hAnsi="Arial Narrow"/>
                <w:sz w:val="18"/>
                <w:szCs w:val="18"/>
              </w:rPr>
            </w:pPr>
            <w:hyperlink r:id="rId19" w:tooltip="View elaborations and additional details of VCKOC029" w:history="1">
              <w:r w:rsidRPr="007E76E4">
                <w:rPr>
                  <w:rStyle w:val="Hyperlink"/>
                  <w:rFonts w:ascii="Arial Narrow" w:hAnsi="Arial Narrow"/>
                  <w:sz w:val="18"/>
                  <w:szCs w:val="18"/>
                </w:rPr>
                <w:t>(VCKOC029)</w:t>
              </w:r>
            </w:hyperlink>
          </w:p>
        </w:tc>
        <w:tc>
          <w:tcPr>
            <w:tcW w:w="1714" w:type="dxa"/>
            <w:gridSpan w:val="2"/>
          </w:tcPr>
          <w:p w:rsidR="00237D4E" w:rsidRDefault="00237D4E" w:rsidP="00684063">
            <w:pPr>
              <w:rPr>
                <w:rFonts w:ascii="Arial Narrow" w:hAnsi="Arial Narrow"/>
                <w:sz w:val="18"/>
                <w:szCs w:val="18"/>
              </w:rPr>
            </w:pPr>
            <w:r w:rsidRPr="00237D4E">
              <w:rPr>
                <w:rFonts w:ascii="Arial Narrow" w:hAnsi="Arial Narrow"/>
                <w:sz w:val="18"/>
                <w:szCs w:val="18"/>
              </w:rPr>
              <w:t>Reflect on own identity and on how it is affected by the experience of Korean language learning</w:t>
            </w:r>
          </w:p>
          <w:p w:rsidR="006220D0" w:rsidRPr="0023348C" w:rsidRDefault="007E76E4" w:rsidP="00684063">
            <w:pPr>
              <w:rPr>
                <w:rFonts w:ascii="Arial Narrow" w:hAnsi="Arial Narrow"/>
                <w:sz w:val="18"/>
                <w:szCs w:val="18"/>
              </w:rPr>
            </w:pPr>
            <w:hyperlink r:id="rId20" w:tooltip="View elaborations and additional details of VCKOC030" w:history="1">
              <w:r w:rsidRPr="007E76E4">
                <w:rPr>
                  <w:rStyle w:val="Hyperlink"/>
                  <w:rFonts w:ascii="Arial Narrow" w:hAnsi="Arial Narrow"/>
                  <w:sz w:val="18"/>
                  <w:szCs w:val="18"/>
                </w:rPr>
                <w:t>(VCKOC030)</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1788"/>
        <w:gridCol w:w="622"/>
        <w:gridCol w:w="1735"/>
        <w:gridCol w:w="674"/>
        <w:gridCol w:w="1683"/>
        <w:gridCol w:w="585"/>
        <w:gridCol w:w="1772"/>
        <w:gridCol w:w="638"/>
        <w:gridCol w:w="1718"/>
        <w:gridCol w:w="550"/>
        <w:gridCol w:w="1807"/>
        <w:gridCol w:w="603"/>
        <w:gridCol w:w="1754"/>
        <w:gridCol w:w="514"/>
        <w:gridCol w:w="1843"/>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6"/>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17658"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C17658" w:rsidRPr="002A15A7" w:rsidRDefault="00C17658"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17658" w:rsidRPr="002A15A7" w:rsidRDefault="00C1765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8"/>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7070" w:type="dxa"/>
            <w:gridSpan w:val="6"/>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357" w:type="dxa"/>
            <w:gridSpan w:val="2"/>
            <w:tcBorders>
              <w:top w:val="single" w:sz="4" w:space="0" w:color="A6A6A6" w:themeColor="background1" w:themeShade="A6"/>
            </w:tcBorders>
            <w:shd w:val="clear" w:color="auto" w:fill="F2F2F2" w:themeFill="background1" w:themeFillShade="F2"/>
            <w:vAlign w:val="center"/>
          </w:tcPr>
          <w:p w:rsidR="00C17658" w:rsidRPr="00CB4115"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17658" w:rsidRPr="0023348C" w:rsidTr="00C17658">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r w:rsidRPr="005E15C0">
              <w:rPr>
                <w:rFonts w:ascii="Arial Narrow" w:hAnsi="Arial Narrow"/>
                <w:b/>
                <w:sz w:val="20"/>
                <w:szCs w:val="20"/>
              </w:rPr>
              <w:t>Content Description</w:t>
            </w:r>
          </w:p>
        </w:tc>
        <w:tc>
          <w:tcPr>
            <w:tcW w:w="2356" w:type="dxa"/>
            <w:gridSpan w:val="2"/>
          </w:tcPr>
          <w:p w:rsidR="00237D4E" w:rsidRDefault="00237D4E" w:rsidP="001E15E2">
            <w:pPr>
              <w:rPr>
                <w:rFonts w:ascii="Arial Narrow" w:hAnsi="Arial Narrow"/>
                <w:sz w:val="18"/>
                <w:szCs w:val="18"/>
              </w:rPr>
            </w:pPr>
            <w:r w:rsidRPr="00237D4E">
              <w:rPr>
                <w:rFonts w:ascii="Arial Narrow" w:hAnsi="Arial Narrow"/>
                <w:sz w:val="18"/>
                <w:szCs w:val="18"/>
              </w:rPr>
              <w:t>Understand and use key features of Korean sound and writing systems, including pronunciation, intonation and print conventions, applying this understanding to own speech and writing</w:t>
            </w:r>
          </w:p>
          <w:p w:rsidR="00C17658" w:rsidRPr="00CB0B9A" w:rsidRDefault="007E76E4" w:rsidP="001E15E2">
            <w:pPr>
              <w:rPr>
                <w:rFonts w:ascii="Arial Narrow" w:hAnsi="Arial Narrow"/>
                <w:sz w:val="18"/>
                <w:szCs w:val="18"/>
              </w:rPr>
            </w:pPr>
            <w:hyperlink r:id="rId121" w:tooltip="View elaborations and additional details of VCKOU031" w:history="1">
              <w:r w:rsidRPr="007E76E4">
                <w:rPr>
                  <w:rStyle w:val="Hyperlink"/>
                  <w:rFonts w:ascii="Arial Narrow" w:hAnsi="Arial Narrow"/>
                  <w:sz w:val="18"/>
                  <w:szCs w:val="18"/>
                </w:rPr>
                <w:t>(VCKOU031)</w:t>
              </w:r>
            </w:hyperlink>
          </w:p>
        </w:tc>
        <w:tc>
          <w:tcPr>
            <w:tcW w:w="2357" w:type="dxa"/>
            <w:gridSpan w:val="2"/>
          </w:tcPr>
          <w:p w:rsidR="00237D4E" w:rsidRDefault="00237D4E" w:rsidP="002B5F8C">
            <w:pPr>
              <w:rPr>
                <w:rFonts w:ascii="Arial Narrow" w:hAnsi="Arial Narrow"/>
                <w:sz w:val="18"/>
                <w:szCs w:val="18"/>
              </w:rPr>
            </w:pPr>
            <w:r w:rsidRPr="00237D4E">
              <w:rPr>
                <w:rFonts w:ascii="Arial Narrow" w:hAnsi="Arial Narrow"/>
                <w:sz w:val="18"/>
                <w:szCs w:val="18"/>
              </w:rPr>
              <w:t>Extend grammatical knowledge of Korean language, including the range of forms and functions of particles, suffixes, verb endings and irregular verb forms </w:t>
            </w:r>
          </w:p>
          <w:p w:rsidR="00C17658" w:rsidRPr="0023348C" w:rsidRDefault="007E76E4" w:rsidP="002B5F8C">
            <w:pPr>
              <w:rPr>
                <w:rFonts w:ascii="Arial Narrow" w:hAnsi="Arial Narrow"/>
                <w:sz w:val="18"/>
                <w:szCs w:val="18"/>
              </w:rPr>
            </w:pPr>
            <w:hyperlink r:id="rId122" w:tooltip="View elaborations and additional details of VCKOU032" w:history="1">
              <w:r w:rsidRPr="007E76E4">
                <w:rPr>
                  <w:rStyle w:val="Hyperlink"/>
                  <w:rFonts w:ascii="Arial Narrow" w:hAnsi="Arial Narrow"/>
                  <w:sz w:val="18"/>
                  <w:szCs w:val="18"/>
                </w:rPr>
                <w:t>(VCKOU032)</w:t>
              </w:r>
            </w:hyperlink>
          </w:p>
        </w:tc>
        <w:tc>
          <w:tcPr>
            <w:tcW w:w="2357" w:type="dxa"/>
            <w:gridSpan w:val="2"/>
          </w:tcPr>
          <w:p w:rsidR="00237D4E" w:rsidRDefault="00237D4E" w:rsidP="00684063">
            <w:pPr>
              <w:rPr>
                <w:rFonts w:ascii="Arial Narrow" w:hAnsi="Arial Narrow"/>
                <w:sz w:val="18"/>
                <w:szCs w:val="18"/>
              </w:rPr>
            </w:pPr>
            <w:r w:rsidRPr="00237D4E">
              <w:rPr>
                <w:rFonts w:ascii="Arial Narrow" w:hAnsi="Arial Narrow"/>
                <w:sz w:val="18"/>
                <w:szCs w:val="18"/>
              </w:rPr>
              <w:t>Understand and use a range of vocabulary associated with different aspects of everyday life, such as basic honorific</w:t>
            </w:r>
            <w:r>
              <w:rPr>
                <w:rFonts w:ascii="Arial Narrow" w:hAnsi="Arial Narrow"/>
                <w:sz w:val="18"/>
                <w:szCs w:val="18"/>
              </w:rPr>
              <w:t xml:space="preserve"> </w:t>
            </w:r>
            <w:r w:rsidRPr="00237D4E">
              <w:rPr>
                <w:rFonts w:ascii="Arial Narrow" w:hAnsi="Arial Narrow"/>
                <w:sz w:val="18"/>
                <w:szCs w:val="18"/>
              </w:rPr>
              <w:t>or humble words, and identify culture-embedded words and expressions</w:t>
            </w:r>
          </w:p>
          <w:p w:rsidR="00C17658" w:rsidRPr="0023348C" w:rsidRDefault="007E76E4" w:rsidP="00684063">
            <w:pPr>
              <w:rPr>
                <w:rFonts w:ascii="Arial Narrow" w:hAnsi="Arial Narrow"/>
                <w:sz w:val="18"/>
                <w:szCs w:val="18"/>
              </w:rPr>
            </w:pPr>
            <w:hyperlink r:id="rId123" w:tooltip="View elaborations and additional details of VCKOU033" w:history="1">
              <w:r w:rsidRPr="007E76E4">
                <w:rPr>
                  <w:rStyle w:val="Hyperlink"/>
                  <w:rFonts w:ascii="Arial Narrow" w:hAnsi="Arial Narrow"/>
                  <w:sz w:val="18"/>
                  <w:szCs w:val="18"/>
                </w:rPr>
                <w:t>(VCKOU033)</w:t>
              </w:r>
            </w:hyperlink>
          </w:p>
        </w:tc>
        <w:tc>
          <w:tcPr>
            <w:tcW w:w="2357" w:type="dxa"/>
            <w:gridSpan w:val="2"/>
          </w:tcPr>
          <w:p w:rsidR="00237D4E" w:rsidRDefault="00237D4E" w:rsidP="00684063">
            <w:pPr>
              <w:rPr>
                <w:rFonts w:ascii="Arial Narrow" w:hAnsi="Arial Narrow"/>
                <w:sz w:val="18"/>
                <w:szCs w:val="18"/>
              </w:rPr>
            </w:pPr>
            <w:r w:rsidRPr="00237D4E">
              <w:rPr>
                <w:rFonts w:ascii="Arial Narrow" w:hAnsi="Arial Narrow"/>
                <w:sz w:val="18"/>
                <w:szCs w:val="18"/>
              </w:rPr>
              <w:t>Analyse and compose different types of texts, considering issues such as coherence, cohesion, and the relationship between textual conventions and audiences and contexts </w:t>
            </w:r>
          </w:p>
          <w:p w:rsidR="00C17658" w:rsidRPr="0023348C" w:rsidRDefault="007E76E4" w:rsidP="00684063">
            <w:pPr>
              <w:rPr>
                <w:rFonts w:ascii="Arial Narrow" w:hAnsi="Arial Narrow"/>
                <w:sz w:val="18"/>
                <w:szCs w:val="18"/>
              </w:rPr>
            </w:pPr>
            <w:hyperlink r:id="rId124" w:tooltip="View elaborations and additional details of VCKOU034" w:history="1">
              <w:r w:rsidRPr="007E76E4">
                <w:rPr>
                  <w:rStyle w:val="Hyperlink"/>
                  <w:rFonts w:ascii="Arial Narrow" w:hAnsi="Arial Narrow"/>
                  <w:sz w:val="18"/>
                  <w:szCs w:val="18"/>
                </w:rPr>
                <w:t>(VCKOU034)</w:t>
              </w:r>
            </w:hyperlink>
          </w:p>
        </w:tc>
        <w:tc>
          <w:tcPr>
            <w:tcW w:w="2356" w:type="dxa"/>
            <w:gridSpan w:val="2"/>
          </w:tcPr>
          <w:p w:rsidR="00237D4E" w:rsidRDefault="00237D4E" w:rsidP="00684063">
            <w:pPr>
              <w:rPr>
                <w:rFonts w:ascii="Arial Narrow" w:hAnsi="Arial Narrow"/>
                <w:sz w:val="18"/>
                <w:szCs w:val="18"/>
              </w:rPr>
            </w:pPr>
            <w:r w:rsidRPr="00237D4E">
              <w:rPr>
                <w:rFonts w:ascii="Arial Narrow" w:hAnsi="Arial Narrow"/>
                <w:sz w:val="18"/>
                <w:szCs w:val="18"/>
              </w:rPr>
              <w:t xml:space="preserve">Explore how Korean is used in varying ways for different </w:t>
            </w:r>
            <w:bookmarkStart w:id="0" w:name="_GoBack"/>
            <w:bookmarkEnd w:id="0"/>
            <w:r w:rsidRPr="00237D4E">
              <w:rPr>
                <w:rFonts w:ascii="Arial Narrow" w:hAnsi="Arial Narrow"/>
                <w:sz w:val="18"/>
                <w:szCs w:val="18"/>
              </w:rPr>
              <w:t>purposes and audiences in different social and cultural contexts and situations by comparing different registers and styles used in texts in different modes </w:t>
            </w:r>
          </w:p>
          <w:p w:rsidR="00C17658" w:rsidRPr="0023348C" w:rsidRDefault="007E76E4" w:rsidP="00684063">
            <w:pPr>
              <w:rPr>
                <w:rFonts w:ascii="Arial Narrow" w:hAnsi="Arial Narrow"/>
                <w:sz w:val="18"/>
                <w:szCs w:val="18"/>
              </w:rPr>
            </w:pPr>
            <w:hyperlink r:id="rId125" w:tooltip="View elaborations and additional details of VCKOU035" w:history="1">
              <w:r w:rsidRPr="007E76E4">
                <w:rPr>
                  <w:rStyle w:val="Hyperlink"/>
                  <w:rFonts w:ascii="Arial Narrow" w:hAnsi="Arial Narrow"/>
                  <w:sz w:val="18"/>
                  <w:szCs w:val="18"/>
                </w:rPr>
                <w:t>(VCKOU035)</w:t>
              </w:r>
            </w:hyperlink>
          </w:p>
        </w:tc>
        <w:tc>
          <w:tcPr>
            <w:tcW w:w="2357" w:type="dxa"/>
            <w:gridSpan w:val="2"/>
          </w:tcPr>
          <w:p w:rsidR="00237D4E" w:rsidRDefault="00237D4E" w:rsidP="00722ADE">
            <w:pPr>
              <w:rPr>
                <w:rFonts w:ascii="Arial Narrow" w:hAnsi="Arial Narrow"/>
                <w:sz w:val="18"/>
                <w:szCs w:val="18"/>
              </w:rPr>
            </w:pPr>
            <w:r w:rsidRPr="00237D4E">
              <w:rPr>
                <w:rFonts w:ascii="Arial Narrow" w:hAnsi="Arial Narrow"/>
                <w:sz w:val="18"/>
                <w:szCs w:val="18"/>
              </w:rPr>
              <w:t>Explore and reflect on the nature of language change in response to changing cultural and social conditions </w:t>
            </w:r>
          </w:p>
          <w:p w:rsidR="00C17658" w:rsidRPr="0023348C" w:rsidRDefault="007E76E4" w:rsidP="00722ADE">
            <w:pPr>
              <w:rPr>
                <w:rFonts w:ascii="Arial Narrow" w:hAnsi="Arial Narrow"/>
                <w:sz w:val="18"/>
                <w:szCs w:val="18"/>
              </w:rPr>
            </w:pPr>
            <w:hyperlink r:id="rId126" w:tooltip="View elaborations and additional details of VCKOU036" w:history="1">
              <w:r w:rsidRPr="007E76E4">
                <w:rPr>
                  <w:rStyle w:val="Hyperlink"/>
                  <w:rFonts w:ascii="Arial Narrow" w:hAnsi="Arial Narrow"/>
                  <w:sz w:val="18"/>
                  <w:szCs w:val="18"/>
                </w:rPr>
                <w:t>(VCKOU036)</w:t>
              </w:r>
            </w:hyperlink>
          </w:p>
        </w:tc>
        <w:tc>
          <w:tcPr>
            <w:tcW w:w="2357" w:type="dxa"/>
            <w:gridSpan w:val="2"/>
          </w:tcPr>
          <w:p w:rsidR="00237D4E" w:rsidRDefault="00237D4E" w:rsidP="00684063">
            <w:pPr>
              <w:rPr>
                <w:rFonts w:ascii="Arial Narrow" w:hAnsi="Arial Narrow"/>
                <w:sz w:val="18"/>
                <w:szCs w:val="18"/>
              </w:rPr>
            </w:pPr>
            <w:r w:rsidRPr="00237D4E">
              <w:rPr>
                <w:rFonts w:ascii="Arial Narrow" w:hAnsi="Arial Narrow"/>
                <w:sz w:val="18"/>
                <w:szCs w:val="18"/>
              </w:rPr>
              <w:t>Understand the symbolic nature and power of language in local and global contexts </w:t>
            </w:r>
          </w:p>
          <w:p w:rsidR="00C17658" w:rsidRPr="0023348C" w:rsidRDefault="007E76E4" w:rsidP="00684063">
            <w:pPr>
              <w:rPr>
                <w:rFonts w:ascii="Arial Narrow" w:hAnsi="Arial Narrow"/>
                <w:sz w:val="18"/>
                <w:szCs w:val="18"/>
              </w:rPr>
            </w:pPr>
            <w:hyperlink r:id="rId127" w:tooltip="View elaborations and additional details of VCKOU037" w:history="1">
              <w:r w:rsidRPr="007E76E4">
                <w:rPr>
                  <w:rStyle w:val="Hyperlink"/>
                  <w:rFonts w:ascii="Arial Narrow" w:hAnsi="Arial Narrow"/>
                  <w:sz w:val="18"/>
                  <w:szCs w:val="18"/>
                </w:rPr>
                <w:t>(VCKOU037)</w:t>
              </w:r>
            </w:hyperlink>
          </w:p>
        </w:tc>
        <w:tc>
          <w:tcPr>
            <w:tcW w:w="2357" w:type="dxa"/>
            <w:gridSpan w:val="2"/>
          </w:tcPr>
          <w:p w:rsidR="00237D4E" w:rsidRDefault="00237D4E" w:rsidP="00684063">
            <w:pPr>
              <w:rPr>
                <w:rFonts w:ascii="Arial Narrow" w:hAnsi="Arial Narrow"/>
                <w:sz w:val="18"/>
                <w:szCs w:val="18"/>
              </w:rPr>
            </w:pPr>
            <w:r w:rsidRPr="00237D4E">
              <w:rPr>
                <w:rFonts w:ascii="Arial Narrow" w:hAnsi="Arial Narrow"/>
                <w:sz w:val="18"/>
                <w:szCs w:val="18"/>
              </w:rPr>
              <w:t>Analyse and comment on cultural and linguistic practices indifferent contexts and reflect on own and others’ communicative practices </w:t>
            </w:r>
          </w:p>
          <w:p w:rsidR="00C17658" w:rsidRPr="0023348C" w:rsidRDefault="007E76E4" w:rsidP="00684063">
            <w:pPr>
              <w:rPr>
                <w:rFonts w:ascii="Arial Narrow" w:hAnsi="Arial Narrow"/>
                <w:sz w:val="18"/>
                <w:szCs w:val="18"/>
              </w:rPr>
            </w:pPr>
            <w:hyperlink r:id="rId128" w:tooltip="View elaborations and additional details of VCKOU038" w:history="1">
              <w:r w:rsidRPr="007E76E4">
                <w:rPr>
                  <w:rStyle w:val="Hyperlink"/>
                  <w:rFonts w:ascii="Arial Narrow" w:hAnsi="Arial Narrow"/>
                  <w:sz w:val="18"/>
                  <w:szCs w:val="18"/>
                </w:rPr>
                <w:t>(VCKOU038)</w:t>
              </w:r>
            </w:hyperlink>
          </w:p>
        </w:tc>
      </w:tr>
      <w:tr w:rsidR="00C17658" w:rsidRPr="0056716B" w:rsidTr="00C1765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8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2"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35"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74"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83"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5"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2"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1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0"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7"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4"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4"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17658" w:rsidRPr="00700A81" w:rsidTr="00C17658">
        <w:trPr>
          <w:cantSplit/>
          <w:trHeight w:val="397"/>
        </w:trPr>
        <w:tc>
          <w:tcPr>
            <w:tcW w:w="2267" w:type="dxa"/>
            <w:shd w:val="clear" w:color="auto" w:fill="auto"/>
            <w:vAlign w:val="center"/>
          </w:tcPr>
          <w:p w:rsidR="00C17658" w:rsidRPr="00A125DA" w:rsidRDefault="00C17658" w:rsidP="00684063">
            <w:pPr>
              <w:jc w:val="cente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111" w:shapeid="_x0000_i138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1112" w:shapeid="_x0000_i138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112" w:shapeid="_x0000_i138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911" w:shapeid="_x0000_i138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891" w:shapeid="_x0000_i139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8811" w:shapeid="_x0000_i139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881" w:shapeid="_x0000_i139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861" w:shapeid="_x0000_i139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1111" w:shapeid="_x0000_i139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11112" w:shapeid="_x0000_i140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111112" w:shapeid="_x0000_i140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113111" w:shapeid="_x0000_i140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11311" w:shapeid="_x0000_i140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112111" w:shapeid="_x0000_i140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11211" w:shapeid="_x0000_i141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1161" w:shapeid="_x0000_i141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21111111" w:shapeid="_x0000_i1415"/>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211121" w:shapeid="_x0000_i1417"/>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2111121" w:shapeid="_x0000_i1419"/>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211211" w:shapeid="_x0000_i1421"/>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21121" w:shapeid="_x0000_i1423"/>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21111121" w:shapeid="_x0000_i1425"/>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2111112" w:shapeid="_x0000_i1427"/>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21113" w:shapeid="_x0000_i1429"/>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31111111111" w:shapeid="_x0000_i1431"/>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3111111112" w:shapeid="_x0000_i1433"/>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311111112" w:shapeid="_x0000_i1435"/>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311111121" w:shapeid="_x0000_i1437"/>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31111112" w:shapeid="_x0000_i1439"/>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31111121" w:shapeid="_x0000_i1441"/>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3111112" w:shapeid="_x0000_i1443"/>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31112" w:shapeid="_x0000_i1445"/>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41111111111" w:shapeid="_x0000_i1447"/>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4111111112" w:shapeid="_x0000_i1449"/>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411111121" w:shapeid="_x0000_i1451"/>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4111111121" w:shapeid="_x0000_i1453"/>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411111112" w:shapeid="_x0000_i1455"/>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411111131" w:shapeid="_x0000_i1457"/>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41111113" w:shapeid="_x0000_i1459"/>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411112" w:shapeid="_x0000_i1461"/>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1511111111111" w:shapeid="_x0000_i146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151111111112" w:shapeid="_x0000_i146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15111111112" w:shapeid="_x0000_i146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15111111121" w:shapeid="_x0000_i146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1511111112" w:shapeid="_x0000_i147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1511111121" w:shapeid="_x0000_i147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51111112" w:shapeid="_x0000_i147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511112" w:shapeid="_x0000_i147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91213" w:shapeid="_x0000_i147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91231" w:shapeid="_x0000_i148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74" w:type="dxa"/>
            <w:vAlign w:val="center"/>
          </w:tcPr>
          <w:p w:rsidR="00C17658" w:rsidRPr="00700A81" w:rsidRDefault="00C17658"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91241" w:shapeid="_x0000_i148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912511" w:shapeid="_x0000_i148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1" w:name="CheckBox113191251" w:shapeid="_x0000_i148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2" w:name="CheckBox1131912611" w:shapeid="_x0000_i148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03" w:type="dxa"/>
            <w:vAlign w:val="center"/>
          </w:tcPr>
          <w:p w:rsidR="00C17658" w:rsidRPr="00700A81" w:rsidRDefault="00C17658"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3" w:name="CheckBox113191261" w:shapeid="_x0000_i149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4" w:name="CheckBox113191281" w:shapeid="_x0000_i149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r>
    </w:tbl>
    <w:p w:rsidR="00237D4E" w:rsidRDefault="00237D4E" w:rsidP="006351A8">
      <w:pPr>
        <w:jc w:val="center"/>
        <w:rPr>
          <w:rFonts w:ascii="Calibri" w:hAnsi="Calibri" w:cs="Calibri"/>
          <w:i/>
          <w:color w:val="0070C0"/>
        </w:rPr>
      </w:pPr>
    </w:p>
    <w:p w:rsidR="00D20F94" w:rsidRDefault="00B37D4B" w:rsidP="006351A8">
      <w:pPr>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237D4E" w:rsidRPr="00A125DA" w:rsidRDefault="00237D4E" w:rsidP="006351A8">
      <w:pPr>
        <w:jc w:val="center"/>
        <w:rPr>
          <w:rFonts w:ascii="Calibri" w:hAnsi="Calibri" w:cs="Calibri"/>
          <w:i/>
          <w:color w:val="0070C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908"/>
        <w:gridCol w:w="10915"/>
      </w:tblGrid>
      <w:tr w:rsidR="003D7CE0" w:rsidRPr="00145826" w:rsidTr="00E52525">
        <w:trPr>
          <w:trHeight w:val="355"/>
        </w:trPr>
        <w:tc>
          <w:tcPr>
            <w:tcW w:w="11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D7CE0" w:rsidRDefault="003D7CE0" w:rsidP="00BE6B80">
            <w:pPr>
              <w:rPr>
                <w:rFonts w:ascii="Calibri" w:hAnsi="Calibri" w:cs="Calibri"/>
                <w:sz w:val="18"/>
                <w:szCs w:val="18"/>
                <w:lang w:val="en-AU"/>
              </w:rPr>
            </w:pPr>
            <w:r w:rsidRPr="00BE6B80">
              <w:rPr>
                <w:rFonts w:ascii="Calibri" w:hAnsi="Calibri" w:cs="Calibri"/>
                <w:b/>
                <w:lang w:val="en-AU"/>
              </w:rPr>
              <w:lastRenderedPageBreak/>
              <w:t xml:space="preserve">Levels </w:t>
            </w:r>
            <w:r>
              <w:rPr>
                <w:rFonts w:ascii="Calibri" w:hAnsi="Calibri" w:cs="Calibri"/>
                <w:b/>
                <w:lang w:val="en-AU"/>
              </w:rPr>
              <w:t>7</w:t>
            </w:r>
            <w:r w:rsidRPr="00BE6B80">
              <w:rPr>
                <w:rFonts w:ascii="Calibri" w:hAnsi="Calibri" w:cs="Calibri"/>
                <w:b/>
                <w:lang w:val="en-AU"/>
              </w:rPr>
              <w:t xml:space="preserve"> and </w:t>
            </w:r>
            <w:r>
              <w:rPr>
                <w:rFonts w:ascii="Calibri" w:hAnsi="Calibri" w:cs="Calibri"/>
                <w:b/>
                <w:lang w:val="en-AU"/>
              </w:rPr>
              <w:t>8</w:t>
            </w:r>
            <w:r w:rsidRPr="00BE6B80">
              <w:rPr>
                <w:rFonts w:ascii="Calibri" w:hAnsi="Calibri" w:cs="Calibri"/>
                <w:b/>
                <w:lang w:val="en-AU"/>
              </w:rPr>
              <w:t xml:space="preserve"> Achievement Standard</w:t>
            </w:r>
            <w:r w:rsidRPr="004D379A">
              <w:rPr>
                <w:rFonts w:ascii="Calibri" w:hAnsi="Calibri" w:cs="Calibri"/>
                <w:sz w:val="18"/>
                <w:szCs w:val="18"/>
                <w:lang w:val="en-AU"/>
              </w:rPr>
              <w:t xml:space="preserve"> </w:t>
            </w:r>
          </w:p>
          <w:p w:rsidR="003D7CE0" w:rsidRPr="00652320" w:rsidRDefault="003D7CE0" w:rsidP="00BE6B80">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w:t>
            </w:r>
          </w:p>
        </w:tc>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D7CE0" w:rsidRPr="0015022A" w:rsidRDefault="003D7CE0" w:rsidP="001D5C84">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p>
        </w:tc>
      </w:tr>
      <w:tr w:rsidR="003D7CE0" w:rsidRPr="00145826" w:rsidTr="00E52525">
        <w:trPr>
          <w:trHeight w:val="8711"/>
        </w:trPr>
        <w:tc>
          <w:tcPr>
            <w:tcW w:w="11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37D4E" w:rsidRDefault="00237D4E" w:rsidP="00237D4E">
            <w:pPr>
              <w:rPr>
                <w:rFonts w:ascii="Arial Narrow" w:hAnsi="Arial Narrow"/>
                <w:sz w:val="18"/>
                <w:szCs w:val="18"/>
              </w:rPr>
            </w:pPr>
            <w:r w:rsidRPr="00237D4E">
              <w:rPr>
                <w:rFonts w:ascii="Arial Narrow" w:hAnsi="Arial Narrow"/>
                <w:sz w:val="18"/>
                <w:szCs w:val="18"/>
              </w:rPr>
              <w:t>By the end of Level 8</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use Korean to interact with each other and teachers in classroom routines and activities, exchanging greetings, wishes, experiences, interests and information.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approximate different sounds and intonation patterns of Korean during spoken interaction, and construct and combine Hangeul syllable blocks appropriately to write words and sentences.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greet each other using formulaic language (for example, </w:t>
            </w:r>
            <w:proofErr w:type="spellStart"/>
            <w:r w:rsidRPr="008D556A">
              <w:rPr>
                <w:rFonts w:ascii="Arial Narrow" w:eastAsia="Gulim" w:hAnsi="Arial Narrow" w:cs="Gulim"/>
                <w:sz w:val="18"/>
                <w:szCs w:val="18"/>
              </w:rPr>
              <w:t>안녕하세요</w:t>
            </w:r>
            <w:proofErr w:type="spellEnd"/>
            <w:proofErr w:type="gramStart"/>
            <w:r w:rsidRPr="008D556A">
              <w:rPr>
                <w:rFonts w:ascii="Arial Narrow" w:eastAsia="Arial" w:hAnsi="Arial Narrow"/>
                <w:sz w:val="18"/>
                <w:szCs w:val="18"/>
              </w:rPr>
              <w:t>?;</w:t>
            </w:r>
            <w:proofErr w:type="gram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만나서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반가워요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안녕히</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가세요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계세요</w:t>
            </w:r>
            <w:proofErr w:type="spellEnd"/>
            <w:r w:rsidRPr="008D556A">
              <w:rPr>
                <w:rFonts w:ascii="Arial Narrow" w:eastAsia="Arial" w:hAnsi="Arial Narrow"/>
                <w:sz w:val="18"/>
                <w:szCs w:val="18"/>
              </w:rPr>
              <w:t>) and exchange basic personal information. They ask and respond to simple questions using an –</w:t>
            </w:r>
            <w:proofErr w:type="spellStart"/>
            <w:r w:rsidRPr="008D556A">
              <w:rPr>
                <w:rFonts w:ascii="Arial Narrow" w:eastAsia="Gulim" w:hAnsi="Arial Narrow" w:cs="Gulim"/>
                <w:sz w:val="18"/>
                <w:szCs w:val="18"/>
              </w:rPr>
              <w:t>이에요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예요</w:t>
            </w:r>
            <w:proofErr w:type="spellEnd"/>
            <w:r w:rsidRPr="008D556A">
              <w:rPr>
                <w:rFonts w:ascii="Arial Narrow" w:eastAsia="Arial" w:hAnsi="Arial Narrow"/>
                <w:sz w:val="18"/>
                <w:szCs w:val="18"/>
              </w:rPr>
              <w:t xml:space="preserve"> or –</w:t>
            </w:r>
            <w:r w:rsidRPr="008D556A">
              <w:rPr>
                <w:rFonts w:ascii="Arial Narrow" w:eastAsia="Gulim" w:hAnsi="Arial Narrow" w:cs="Gulim"/>
                <w:sz w:val="18"/>
                <w:szCs w:val="18"/>
              </w:rPr>
              <w:t>어</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아요</w:t>
            </w:r>
            <w:proofErr w:type="spellEnd"/>
            <w:r w:rsidRPr="008D556A">
              <w:rPr>
                <w:rFonts w:ascii="Arial Narrow" w:eastAsia="Arial" w:hAnsi="Arial Narrow"/>
                <w:sz w:val="18"/>
                <w:szCs w:val="18"/>
              </w:rPr>
              <w:t xml:space="preserve"> verb ending appropriately (for example, 13</w:t>
            </w:r>
            <w:r w:rsidRPr="008D556A">
              <w:rPr>
                <w:rFonts w:ascii="Arial Narrow" w:eastAsia="Gulim" w:hAnsi="Arial Narrow" w:cs="Gulim"/>
                <w:sz w:val="18"/>
                <w:szCs w:val="18"/>
              </w:rPr>
              <w:t>살이에요</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이것</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저것이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뭐예요</w:t>
            </w:r>
            <w:proofErr w:type="spellEnd"/>
            <w:proofErr w:type="gramStart"/>
            <w:r w:rsidRPr="008D556A">
              <w:rPr>
                <w:rFonts w:ascii="Arial Narrow" w:eastAsia="Arial" w:hAnsi="Arial Narrow"/>
                <w:sz w:val="18"/>
                <w:szCs w:val="18"/>
              </w:rPr>
              <w:t>?;</w:t>
            </w:r>
            <w:proofErr w:type="gramEnd"/>
            <w:r w:rsidRPr="008D556A">
              <w:rPr>
                <w:rFonts w:ascii="Arial Narrow" w:eastAsia="Arial" w:hAnsi="Arial Narrow"/>
                <w:sz w:val="18"/>
                <w:szCs w:val="18"/>
              </w:rPr>
              <w:t xml:space="preserve"> </w:t>
            </w:r>
            <w:r w:rsidRPr="008D556A">
              <w:rPr>
                <w:rFonts w:ascii="Arial Narrow" w:eastAsia="Gulim" w:hAnsi="Arial Narrow" w:cs="Gulim"/>
                <w:sz w:val="18"/>
                <w:szCs w:val="18"/>
              </w:rPr>
              <w:t>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무엇을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수영해요</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maintain interaction by using formulaic expressions or set phrases to give simple feedback (for example, </w:t>
            </w:r>
            <w:proofErr w:type="spellStart"/>
            <w:r w:rsidRPr="008D556A">
              <w:rPr>
                <w:rFonts w:ascii="Arial Narrow" w:eastAsia="Gulim" w:hAnsi="Arial Narrow" w:cs="Gulim"/>
                <w:sz w:val="18"/>
                <w:szCs w:val="18"/>
              </w:rPr>
              <w:t>알아요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몰라요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네</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아니요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맞아요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틀려요</w:t>
            </w:r>
            <w:proofErr w:type="spellEnd"/>
            <w:r w:rsidRPr="008D556A">
              <w:rPr>
                <w:rFonts w:ascii="Arial Narrow" w:eastAsia="Arial" w:hAnsi="Arial Narrow"/>
                <w:sz w:val="18"/>
                <w:szCs w:val="18"/>
              </w:rPr>
              <w:t xml:space="preserve">) and to offer their own opinions (for example, </w:t>
            </w:r>
            <w:r w:rsidRPr="008D556A">
              <w:rPr>
                <w:rFonts w:ascii="Arial Narrow" w:eastAsia="Gulim" w:hAnsi="Arial Narrow" w:cs="Gulim"/>
                <w:sz w:val="18"/>
                <w:szCs w:val="18"/>
              </w:rPr>
              <w:t>제</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생각에는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으로는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이</w:t>
            </w:r>
            <w:r w:rsidRPr="008D556A">
              <w:rPr>
                <w:rFonts w:ascii="Arial Narrow" w:eastAsia="Arial" w:hAnsi="Arial Narrow"/>
                <w:sz w:val="18"/>
                <w:szCs w:val="18"/>
              </w:rPr>
              <w:t>/</w:t>
            </w:r>
            <w:r w:rsidRPr="008D556A">
              <w:rPr>
                <w:rFonts w:ascii="Arial Narrow" w:eastAsia="Gulim" w:hAnsi="Arial Narrow" w:cs="Gulim"/>
                <w:sz w:val="18"/>
                <w:szCs w:val="18"/>
              </w:rPr>
              <w:t>가</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맞아요</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give and follow simple instructions such as </w:t>
            </w:r>
            <w:proofErr w:type="spellStart"/>
            <w:r w:rsidRPr="008D556A">
              <w:rPr>
                <w:rFonts w:ascii="Arial Narrow" w:eastAsia="Gulim" w:hAnsi="Arial Narrow" w:cs="Gulim"/>
                <w:sz w:val="18"/>
                <w:szCs w:val="18"/>
              </w:rPr>
              <w:t>일어나세요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앉으세요</w:t>
            </w:r>
            <w:proofErr w:type="spellEnd"/>
            <w:r w:rsidRPr="008D556A">
              <w:rPr>
                <w:rFonts w:ascii="Arial Narrow" w:eastAsia="Arial" w:hAnsi="Arial Narrow"/>
                <w:sz w:val="18"/>
                <w:szCs w:val="18"/>
              </w:rPr>
              <w:t xml:space="preserve">, ..., make simple arrangements (for example, </w:t>
            </w:r>
            <w:proofErr w:type="spellStart"/>
            <w:r w:rsidRPr="008D556A">
              <w:rPr>
                <w:rFonts w:ascii="Arial Narrow" w:eastAsia="Gulim" w:hAnsi="Arial Narrow" w:cs="Gulim"/>
                <w:sz w:val="18"/>
                <w:szCs w:val="18"/>
              </w:rPr>
              <w:t>같이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언제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만나요</w:t>
            </w:r>
            <w:proofErr w:type="spellEnd"/>
            <w:r w:rsidRPr="008D556A">
              <w:rPr>
                <w:rFonts w:ascii="Arial Narrow" w:eastAsia="Arial" w:hAnsi="Arial Narrow"/>
                <w:sz w:val="18"/>
                <w:szCs w:val="18"/>
              </w:rPr>
              <w:t xml:space="preserve">?) and engage in transactions such as making and responding to polite requests (for example, </w:t>
            </w:r>
            <w:proofErr w:type="spellStart"/>
            <w:r w:rsidRPr="008D556A">
              <w:rPr>
                <w:rFonts w:ascii="Arial Narrow" w:eastAsia="Gulim" w:hAnsi="Arial Narrow" w:cs="Gulim"/>
                <w:sz w:val="18"/>
                <w:szCs w:val="18"/>
              </w:rPr>
              <w:t>아이스크림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주세요</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negotiate wishes and express possibility or capability using set phrases (such as ...–</w:t>
            </w:r>
            <w:r w:rsidRPr="008D556A">
              <w:rPr>
                <w:rFonts w:ascii="Arial Narrow" w:eastAsia="Gulim" w:hAnsi="Arial Narrow" w:cs="Gulim"/>
                <w:sz w:val="18"/>
                <w:szCs w:val="18"/>
              </w:rPr>
              <w:t>고</w:t>
            </w:r>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싶어요</w:t>
            </w:r>
            <w:proofErr w:type="spellEnd"/>
            <w:r w:rsidRPr="008D556A">
              <w:rPr>
                <w:rFonts w:ascii="Arial Narrow" w:eastAsia="Arial" w:hAnsi="Arial Narrow"/>
                <w:sz w:val="18"/>
                <w:szCs w:val="18"/>
              </w:rPr>
              <w:t>, ...–</w:t>
            </w:r>
            <w:proofErr w:type="gramEnd"/>
            <w:r w:rsidRPr="008D556A">
              <w:rPr>
                <w:rFonts w:ascii="Arial Narrow" w:eastAsia="Arial" w:hAnsi="Arial Narrow"/>
                <w:sz w:val="18"/>
                <w:szCs w:val="18"/>
              </w:rPr>
              <w:t>(</w:t>
            </w:r>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ㄹ</w:t>
            </w:r>
            <w:r w:rsidRPr="008D556A">
              <w:rPr>
                <w:rFonts w:ascii="Arial Narrow" w:eastAsia="Arial" w:hAnsi="Arial Narrow"/>
                <w:sz w:val="18"/>
                <w:szCs w:val="18"/>
              </w:rPr>
              <w:t xml:space="preserve"> </w:t>
            </w:r>
            <w:r w:rsidRPr="008D556A">
              <w:rPr>
                <w:rFonts w:ascii="Arial Narrow" w:eastAsia="Gulim" w:hAnsi="Arial Narrow" w:cs="Gulim"/>
                <w:sz w:val="18"/>
                <w:szCs w:val="18"/>
              </w:rPr>
              <w:t>수</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use familiar vocabulary to describe familiar objects, people, pets, routines and contexts (such as </w:t>
            </w:r>
            <w:r w:rsidRPr="008D556A">
              <w:rPr>
                <w:rFonts w:ascii="Arial Narrow" w:eastAsia="Gulim" w:hAnsi="Arial Narrow" w:cs="Gulim"/>
                <w:sz w:val="18"/>
                <w:szCs w:val="18"/>
              </w:rPr>
              <w:t>책</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사과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빨간색</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아버지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어머니</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고양이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월요일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화요</w:t>
            </w:r>
            <w:proofErr w:type="spellEnd"/>
            <w:r w:rsidRPr="008D556A">
              <w:rPr>
                <w:rFonts w:ascii="Arial Narrow" w:eastAsia="Gulim" w:hAnsi="Arial Narrow" w:cs="Gulim"/>
                <w:sz w:val="18"/>
                <w:szCs w:val="18"/>
              </w:rPr>
              <w:t>일</w:t>
            </w:r>
            <w:r w:rsidRPr="008D556A">
              <w:rPr>
                <w:rFonts w:ascii="Arial Narrow" w:eastAsia="Arial" w:hAnsi="Arial Narrow"/>
                <w:sz w:val="18"/>
                <w:szCs w:val="18"/>
              </w:rPr>
              <w:t xml:space="preserve">, ..., </w:t>
            </w:r>
            <w:proofErr w:type="spellStart"/>
            <w:r w:rsidRPr="008D556A">
              <w:rPr>
                <w:rFonts w:ascii="Arial Narrow" w:eastAsia="Gulim" w:hAnsi="Arial Narrow" w:cs="Gulim"/>
                <w:sz w:val="18"/>
                <w:szCs w:val="18"/>
              </w:rPr>
              <w:t>주말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학교</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집</w:t>
            </w:r>
            <w:r w:rsidRPr="008D556A">
              <w:rPr>
                <w:rFonts w:ascii="Arial Narrow" w:eastAsia="Arial" w:hAnsi="Arial Narrow"/>
                <w:sz w:val="18"/>
                <w:szCs w:val="18"/>
              </w:rPr>
              <w:t>) and appropriate grammatical elements such as basic case markers and particles, for example, –</w:t>
            </w:r>
            <w:r w:rsidRPr="008D556A">
              <w:rPr>
                <w:rFonts w:ascii="Arial Narrow" w:eastAsia="Gulim" w:hAnsi="Arial Narrow" w:cs="Gulim"/>
                <w:sz w:val="18"/>
                <w:szCs w:val="18"/>
              </w:rPr>
              <w:t>은</w:t>
            </w:r>
            <w:r w:rsidRPr="008D556A">
              <w:rPr>
                <w:rFonts w:ascii="Arial Narrow" w:eastAsia="Arial" w:hAnsi="Arial Narrow"/>
                <w:sz w:val="18"/>
                <w:szCs w:val="18"/>
              </w:rPr>
              <w:t>/</w:t>
            </w:r>
            <w:r w:rsidRPr="008D556A">
              <w:rPr>
                <w:rFonts w:ascii="Arial Narrow" w:eastAsia="Gulim" w:hAnsi="Arial Narrow" w:cs="Gulim"/>
                <w:sz w:val="18"/>
                <w:szCs w:val="18"/>
              </w:rPr>
              <w:t>는</w:t>
            </w:r>
            <w:r w:rsidRPr="008D556A">
              <w:rPr>
                <w:rFonts w:ascii="Arial Narrow" w:eastAsia="Arial" w:hAnsi="Arial Narrow"/>
                <w:sz w:val="18"/>
                <w:szCs w:val="18"/>
              </w:rPr>
              <w:t>, –</w:t>
            </w:r>
            <w:r w:rsidRPr="008D556A">
              <w:rPr>
                <w:rFonts w:ascii="Arial Narrow" w:eastAsia="Gulim" w:hAnsi="Arial Narrow" w:cs="Gulim"/>
                <w:sz w:val="18"/>
                <w:szCs w:val="18"/>
              </w:rPr>
              <w:t>이</w:t>
            </w:r>
            <w:r w:rsidRPr="008D556A">
              <w:rPr>
                <w:rFonts w:ascii="Arial Narrow" w:eastAsia="Arial" w:hAnsi="Arial Narrow"/>
                <w:sz w:val="18"/>
                <w:szCs w:val="18"/>
              </w:rPr>
              <w:t>/</w:t>
            </w:r>
            <w:r w:rsidRPr="008D556A">
              <w:rPr>
                <w:rFonts w:ascii="Arial Narrow" w:eastAsia="Gulim" w:hAnsi="Arial Narrow" w:cs="Gulim"/>
                <w:sz w:val="18"/>
                <w:szCs w:val="18"/>
              </w:rPr>
              <w:t>가</w:t>
            </w:r>
            <w:r w:rsidRPr="008D556A">
              <w:rPr>
                <w:rFonts w:ascii="Arial Narrow" w:eastAsia="Arial" w:hAnsi="Arial Narrow"/>
                <w:sz w:val="18"/>
                <w:szCs w:val="18"/>
              </w:rPr>
              <w:t>, –</w:t>
            </w:r>
            <w:r w:rsidRPr="008D556A">
              <w:rPr>
                <w:rFonts w:ascii="Arial Narrow" w:eastAsia="Gulim" w:hAnsi="Arial Narrow" w:cs="Gulim"/>
                <w:sz w:val="18"/>
                <w:szCs w:val="18"/>
              </w:rPr>
              <w:t>을</w:t>
            </w:r>
            <w:r w:rsidRPr="008D556A">
              <w:rPr>
                <w:rFonts w:ascii="Arial Narrow" w:eastAsia="Arial" w:hAnsi="Arial Narrow"/>
                <w:sz w:val="18"/>
                <w:szCs w:val="18"/>
              </w:rPr>
              <w:t>/</w:t>
            </w:r>
            <w:r w:rsidRPr="008D556A">
              <w:rPr>
                <w:rFonts w:ascii="Arial Narrow" w:eastAsia="Gulim" w:hAnsi="Arial Narrow" w:cs="Gulim"/>
                <w:sz w:val="18"/>
                <w:szCs w:val="18"/>
              </w:rPr>
              <w:t>를</w:t>
            </w:r>
            <w:r w:rsidRPr="008D556A">
              <w:rPr>
                <w:rFonts w:ascii="Arial Narrow" w:eastAsia="Arial" w:hAnsi="Arial Narrow"/>
                <w:sz w:val="18"/>
                <w:szCs w:val="18"/>
              </w:rPr>
              <w:t>, –</w:t>
            </w:r>
            <w:r w:rsidRPr="008D556A">
              <w:rPr>
                <w:rFonts w:ascii="Arial Narrow" w:eastAsia="Gulim" w:hAnsi="Arial Narrow" w:cs="Gulim"/>
                <w:sz w:val="18"/>
                <w:szCs w:val="18"/>
              </w:rPr>
              <w:t>에</w:t>
            </w:r>
            <w:r w:rsidRPr="008D556A">
              <w:rPr>
                <w:rFonts w:ascii="Arial Narrow" w:eastAsia="Arial" w:hAnsi="Arial Narrow"/>
                <w:sz w:val="18"/>
                <w:szCs w:val="18"/>
              </w:rPr>
              <w:t>, –</w:t>
            </w:r>
            <w:proofErr w:type="spellStart"/>
            <w:r w:rsidRPr="008D556A">
              <w:rPr>
                <w:rFonts w:ascii="Arial Narrow" w:eastAsia="Gulim" w:hAnsi="Arial Narrow" w:cs="Gulim"/>
                <w:sz w:val="18"/>
                <w:szCs w:val="18"/>
              </w:rPr>
              <w:t>에서</w:t>
            </w:r>
            <w:proofErr w:type="spellEnd"/>
            <w:r w:rsidRPr="008D556A">
              <w:rPr>
                <w:rFonts w:ascii="Arial Narrow" w:eastAsia="Arial" w:hAnsi="Arial Narrow"/>
                <w:sz w:val="18"/>
                <w:szCs w:val="18"/>
              </w:rPr>
              <w:t>, –</w:t>
            </w:r>
            <w:proofErr w:type="spellStart"/>
            <w:r w:rsidRPr="008D556A">
              <w:rPr>
                <w:rFonts w:ascii="Arial Narrow" w:eastAsia="Gulim" w:hAnsi="Arial Narrow" w:cs="Gulim"/>
                <w:sz w:val="18"/>
                <w:szCs w:val="18"/>
              </w:rPr>
              <w:t>하고</w:t>
            </w:r>
            <w:proofErr w:type="spellEnd"/>
            <w:r w:rsidRPr="008D556A">
              <w:rPr>
                <w:rFonts w:ascii="Arial Narrow" w:eastAsia="Arial" w:hAnsi="Arial Narrow"/>
                <w:sz w:val="18"/>
                <w:szCs w:val="18"/>
              </w:rPr>
              <w:t xml:space="preserve"> and –(</w:t>
            </w:r>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로</w:t>
            </w:r>
            <w:r w:rsidRPr="008D556A">
              <w:rPr>
                <w:rFonts w:ascii="Arial Narrow" w:eastAsia="Arial" w:hAnsi="Arial Narrow"/>
                <w:sz w:val="18"/>
                <w:szCs w:val="18"/>
              </w:rPr>
              <w:t xml:space="preserve"> (as an instrumental case particle) in simple sentences.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describe present and past events (for example, </w:t>
            </w:r>
            <w:proofErr w:type="spellStart"/>
            <w:r w:rsidRPr="008D556A">
              <w:rPr>
                <w:rFonts w:ascii="Arial Narrow" w:eastAsia="Gulim" w:hAnsi="Arial Narrow" w:cs="Gulim"/>
                <w:sz w:val="18"/>
                <w:szCs w:val="18"/>
              </w:rPr>
              <w:t>영화가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재미있어요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영화가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재미있었어요</w:t>
            </w:r>
            <w:proofErr w:type="spellEnd"/>
            <w:r w:rsidRPr="008D556A">
              <w:rPr>
                <w:rFonts w:ascii="Arial Narrow" w:eastAsia="Arial" w:hAnsi="Arial Narrow"/>
                <w:sz w:val="18"/>
                <w:szCs w:val="18"/>
              </w:rPr>
              <w:t>) and express aspects of action or appearance in set phrases (such as ...–</w:t>
            </w:r>
            <w:r w:rsidRPr="008D556A">
              <w:rPr>
                <w:rFonts w:ascii="Arial Narrow" w:eastAsia="Gulim" w:hAnsi="Arial Narrow" w:cs="Gulim"/>
                <w:sz w:val="18"/>
                <w:szCs w:val="18"/>
              </w:rPr>
              <w:t>고</w:t>
            </w:r>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w:t>
            </w:r>
            <w:proofErr w:type="gram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같아요</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ask questions using a range of question words, and make negations by using </w:t>
            </w:r>
            <w:r w:rsidRPr="008D556A">
              <w:rPr>
                <w:rFonts w:ascii="Arial Narrow" w:eastAsia="Gulim" w:hAnsi="Arial Narrow" w:cs="Gulim"/>
                <w:sz w:val="18"/>
                <w:szCs w:val="18"/>
              </w:rPr>
              <w:t>안</w:t>
            </w:r>
            <w:r w:rsidRPr="008D556A">
              <w:rPr>
                <w:rFonts w:ascii="Arial Narrow" w:eastAsia="Arial" w:hAnsi="Arial Narrow"/>
                <w:sz w:val="18"/>
                <w:szCs w:val="18"/>
              </w:rPr>
              <w:t>/</w:t>
            </w:r>
            <w:r w:rsidRPr="008D556A">
              <w:rPr>
                <w:rFonts w:ascii="Arial Narrow" w:eastAsia="Gulim" w:hAnsi="Arial Narrow" w:cs="Gulim"/>
                <w:sz w:val="18"/>
                <w:szCs w:val="18"/>
              </w:rPr>
              <w:t>못</w:t>
            </w:r>
            <w:r w:rsidRPr="008D556A">
              <w:rPr>
                <w:rFonts w:ascii="Arial Narrow" w:eastAsia="Arial" w:hAnsi="Arial Narrow"/>
                <w:sz w:val="18"/>
                <w:szCs w:val="18"/>
              </w:rPr>
              <w:t xml:space="preserve"> for common verbs and by replacing copula ...</w:t>
            </w:r>
            <w:proofErr w:type="spellStart"/>
            <w:r w:rsidRPr="008D556A">
              <w:rPr>
                <w:rFonts w:ascii="Arial Narrow" w:eastAsia="Gulim" w:hAnsi="Arial Narrow" w:cs="Gulim"/>
                <w:sz w:val="18"/>
                <w:szCs w:val="18"/>
              </w:rPr>
              <w:t>이에요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예요</w:t>
            </w:r>
            <w:proofErr w:type="spellEnd"/>
            <w:r w:rsidRPr="008D556A">
              <w:rPr>
                <w:rFonts w:ascii="Arial Narrow" w:eastAsia="Arial" w:hAnsi="Arial Narrow"/>
                <w:sz w:val="18"/>
                <w:szCs w:val="18"/>
              </w:rPr>
              <w:t xml:space="preserve"> with a set phrase ...</w:t>
            </w:r>
            <w:r w:rsidRPr="008D556A">
              <w:rPr>
                <w:rFonts w:ascii="Arial Narrow" w:eastAsia="Gulim" w:hAnsi="Arial Narrow" w:cs="Gulim"/>
                <w:sz w:val="18"/>
                <w:szCs w:val="18"/>
              </w:rPr>
              <w:t>이</w:t>
            </w:r>
            <w:r w:rsidRPr="008D556A">
              <w:rPr>
                <w:rFonts w:ascii="Arial Narrow" w:eastAsia="Arial" w:hAnsi="Arial Narrow"/>
                <w:sz w:val="18"/>
                <w:szCs w:val="18"/>
              </w:rPr>
              <w:t>/</w:t>
            </w:r>
            <w:r w:rsidRPr="008D556A">
              <w:rPr>
                <w:rFonts w:ascii="Arial Narrow" w:eastAsia="Gulim" w:hAnsi="Arial Narrow" w:cs="Gulim"/>
                <w:sz w:val="18"/>
                <w:szCs w:val="18"/>
              </w:rPr>
              <w:t>가</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아니예요</w:t>
            </w:r>
            <w:proofErr w:type="spellEnd"/>
            <w:r w:rsidRPr="008D556A">
              <w:rPr>
                <w:rFonts w:ascii="Arial Narrow" w:eastAsia="Arial" w:hAnsi="Arial Narrow"/>
                <w:sz w:val="18"/>
                <w:szCs w:val="18"/>
              </w:rPr>
              <w:t xml:space="preserve">. They describe quality or state (for example, </w:t>
            </w:r>
            <w:proofErr w:type="spellStart"/>
            <w:r w:rsidRPr="008D556A">
              <w:rPr>
                <w:rFonts w:ascii="Arial Narrow" w:eastAsia="Gulim" w:hAnsi="Arial Narrow" w:cs="Gulim"/>
                <w:sz w:val="18"/>
                <w:szCs w:val="18"/>
              </w:rPr>
              <w:t>좋아요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예뻐요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재미있어요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재미없어요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커요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작아요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맛있어요</w:t>
            </w:r>
            <w:proofErr w:type="spellEnd"/>
            <w:r w:rsidRPr="008D556A">
              <w:rPr>
                <w:rFonts w:ascii="Arial Narrow" w:eastAsia="Arial" w:hAnsi="Arial Narrow"/>
                <w:sz w:val="18"/>
                <w:szCs w:val="18"/>
              </w:rPr>
              <w:t>/</w:t>
            </w:r>
            <w:proofErr w:type="spellStart"/>
            <w:r w:rsidRPr="008D556A">
              <w:rPr>
                <w:rFonts w:ascii="Arial Narrow" w:eastAsia="Gulim" w:hAnsi="Arial Narrow" w:cs="Gulim"/>
                <w:sz w:val="18"/>
                <w:szCs w:val="18"/>
              </w:rPr>
              <w:t>맛없어요</w:t>
            </w:r>
            <w:proofErr w:type="spellEnd"/>
            <w:r w:rsidRPr="008D556A">
              <w:rPr>
                <w:rFonts w:ascii="Arial Narrow" w:eastAsia="Arial" w:hAnsi="Arial Narrow"/>
                <w:sz w:val="18"/>
                <w:szCs w:val="18"/>
              </w:rPr>
              <w:t xml:space="preserve">) and action (for example, </w:t>
            </w:r>
            <w:proofErr w:type="spellStart"/>
            <w:r w:rsidRPr="008D556A">
              <w:rPr>
                <w:rFonts w:ascii="Arial Narrow" w:eastAsia="Gulim" w:hAnsi="Arial Narrow" w:cs="Gulim"/>
                <w:sz w:val="18"/>
                <w:szCs w:val="18"/>
              </w:rPr>
              <w:t>가요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먹어요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좋아해요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공부해요</w:t>
            </w:r>
            <w:proofErr w:type="spellEnd"/>
            <w:r w:rsidRPr="008D556A">
              <w:rPr>
                <w:rFonts w:ascii="Arial Narrow" w:eastAsia="Arial" w:hAnsi="Arial Narrow"/>
                <w:sz w:val="18"/>
                <w:szCs w:val="18"/>
              </w:rPr>
              <w:t>), and use a suffix –</w:t>
            </w:r>
            <w:r w:rsidRPr="008D556A">
              <w:rPr>
                <w:rFonts w:ascii="Arial Narrow" w:eastAsia="Gulim" w:hAnsi="Arial Narrow" w:cs="Gulim"/>
                <w:sz w:val="18"/>
                <w:szCs w:val="18"/>
              </w:rPr>
              <w:t>었</w:t>
            </w:r>
            <w:r w:rsidRPr="008D556A">
              <w:rPr>
                <w:rFonts w:ascii="Arial Narrow" w:eastAsia="Arial" w:hAnsi="Arial Narrow"/>
                <w:sz w:val="18"/>
                <w:szCs w:val="18"/>
              </w:rPr>
              <w:t>/</w:t>
            </w:r>
            <w:r w:rsidRPr="008D556A">
              <w:rPr>
                <w:rFonts w:ascii="Arial Narrow" w:eastAsia="Gulim" w:hAnsi="Arial Narrow" w:cs="Gulim"/>
                <w:sz w:val="18"/>
                <w:szCs w:val="18"/>
              </w:rPr>
              <w:t>았</w:t>
            </w:r>
            <w:r w:rsidRPr="008D556A">
              <w:rPr>
                <w:rFonts w:ascii="Arial Narrow" w:eastAsia="Arial" w:hAnsi="Arial Narrow" w:cs="Arial"/>
                <w:sz w:val="18"/>
                <w:szCs w:val="18"/>
              </w:rPr>
              <w:t>–</w:t>
            </w:r>
            <w:r w:rsidRPr="008D556A">
              <w:rPr>
                <w:rFonts w:ascii="Arial Narrow" w:eastAsia="Arial" w:hAnsi="Arial Narrow"/>
                <w:sz w:val="18"/>
                <w:szCs w:val="18"/>
              </w:rPr>
              <w:t xml:space="preserve"> for past events (for example, </w:t>
            </w:r>
            <w:proofErr w:type="spellStart"/>
            <w:r w:rsidRPr="008D556A">
              <w:rPr>
                <w:rFonts w:ascii="Arial Narrow" w:eastAsia="Gulim" w:hAnsi="Arial Narrow" w:cs="Gulim"/>
                <w:sz w:val="18"/>
                <w:szCs w:val="18"/>
              </w:rPr>
              <w:t>갔어요</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refer to themselves using different forms of first person pronouns (for example, </w:t>
            </w:r>
            <w:r w:rsidRPr="008D556A">
              <w:rPr>
                <w:rFonts w:ascii="Arial Narrow" w:eastAsia="Gulim" w:hAnsi="Arial Narrow" w:cs="Gulim"/>
                <w:sz w:val="18"/>
                <w:szCs w:val="18"/>
              </w:rPr>
              <w:t>저</w:t>
            </w:r>
            <w:r w:rsidRPr="008D556A">
              <w:rPr>
                <w:rFonts w:ascii="Arial Narrow" w:eastAsia="Arial" w:hAnsi="Arial Narrow"/>
                <w:sz w:val="18"/>
                <w:szCs w:val="18"/>
              </w:rPr>
              <w:t xml:space="preserve">, </w:t>
            </w:r>
            <w:r w:rsidRPr="008D556A">
              <w:rPr>
                <w:rFonts w:ascii="Arial Narrow" w:eastAsia="Gulim" w:hAnsi="Arial Narrow" w:cs="Gulim"/>
                <w:sz w:val="18"/>
                <w:szCs w:val="18"/>
              </w:rPr>
              <w:t>제</w:t>
            </w:r>
            <w:r w:rsidRPr="008D556A">
              <w:rPr>
                <w:rFonts w:ascii="Arial Narrow" w:eastAsia="Arial" w:hAnsi="Arial Narrow"/>
                <w:sz w:val="18"/>
                <w:szCs w:val="18"/>
              </w:rPr>
              <w:t xml:space="preserve">, </w:t>
            </w:r>
            <w:r w:rsidRPr="008D556A">
              <w:rPr>
                <w:rFonts w:ascii="Arial Narrow" w:eastAsia="Gulim" w:hAnsi="Arial Narrow" w:cs="Gulim"/>
                <w:sz w:val="18"/>
                <w:szCs w:val="18"/>
              </w:rPr>
              <w:t>나</w:t>
            </w:r>
            <w:r w:rsidRPr="008D556A">
              <w:rPr>
                <w:rFonts w:ascii="Arial Narrow" w:eastAsia="Arial" w:hAnsi="Arial Narrow"/>
                <w:sz w:val="18"/>
                <w:szCs w:val="18"/>
              </w:rPr>
              <w:t xml:space="preserve">, </w:t>
            </w:r>
            <w:r w:rsidRPr="008D556A">
              <w:rPr>
                <w:rFonts w:ascii="Arial Narrow" w:eastAsia="Gulim" w:hAnsi="Arial Narrow" w:cs="Gulim"/>
                <w:sz w:val="18"/>
                <w:szCs w:val="18"/>
              </w:rPr>
              <w:t>내</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appropriately and refer to objects using pronouns </w:t>
            </w:r>
            <w:proofErr w:type="spellStart"/>
            <w:r w:rsidRPr="008D556A">
              <w:rPr>
                <w:rFonts w:ascii="Arial Narrow" w:eastAsia="Gulim" w:hAnsi="Arial Narrow" w:cs="Gulim"/>
                <w:sz w:val="18"/>
                <w:szCs w:val="18"/>
              </w:rPr>
              <w:t>이것</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저것</w:t>
            </w:r>
            <w:proofErr w:type="spellEnd"/>
            <w:r w:rsidRPr="008D556A">
              <w:rPr>
                <w:rFonts w:ascii="Arial Narrow" w:eastAsia="Arial" w:hAnsi="Arial Narrow"/>
                <w:sz w:val="18"/>
                <w:szCs w:val="18"/>
              </w:rPr>
              <w:t xml:space="preserve"> or </w:t>
            </w:r>
            <w:proofErr w:type="spellStart"/>
            <w:r w:rsidRPr="008D556A">
              <w:rPr>
                <w:rFonts w:ascii="Arial Narrow" w:eastAsia="Gulim" w:hAnsi="Arial Narrow" w:cs="Gulim"/>
                <w:sz w:val="18"/>
                <w:szCs w:val="18"/>
              </w:rPr>
              <w:t>그것</w:t>
            </w:r>
            <w:proofErr w:type="spellEnd"/>
            <w:r w:rsidRPr="008D556A">
              <w:rPr>
                <w:rFonts w:ascii="Arial Narrow" w:eastAsia="Arial" w:hAnsi="Arial Narrow"/>
                <w:sz w:val="18"/>
                <w:szCs w:val="18"/>
              </w:rPr>
              <w:t xml:space="preserve"> according to the context.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use some honorific words and suffixes as part of formulaic expressions (for example, </w:t>
            </w:r>
            <w:proofErr w:type="spellStart"/>
            <w:r w:rsidRPr="008D556A">
              <w:rPr>
                <w:rFonts w:ascii="Arial Narrow" w:eastAsia="Gulim" w:hAnsi="Arial Narrow" w:cs="Gulim"/>
                <w:sz w:val="18"/>
                <w:szCs w:val="18"/>
              </w:rPr>
              <w:t>드세요</w:t>
            </w:r>
            <w:proofErr w:type="spellEnd"/>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선생님</w:t>
            </w:r>
            <w:proofErr w:type="spellEnd"/>
            <w:proofErr w:type="gramEnd"/>
            <w:r w:rsidRPr="008D556A">
              <w:rPr>
                <w:rFonts w:ascii="Arial Narrow" w:eastAsia="Arial" w:hAnsi="Arial Narrow"/>
                <w:sz w:val="18"/>
                <w:szCs w:val="18"/>
              </w:rPr>
              <w:t xml:space="preserve">). They express numbers using pure Korean and Sino-Korean number systems, basic counters and Arabic numerals with appropriate pronunciation, in appropriate word order (for example, </w:t>
            </w:r>
            <w:proofErr w:type="spellStart"/>
            <w:r w:rsidRPr="008D556A">
              <w:rPr>
                <w:rFonts w:ascii="Arial Narrow" w:eastAsia="Gulim" w:hAnsi="Arial Narrow" w:cs="Gulim"/>
                <w:sz w:val="18"/>
                <w:szCs w:val="18"/>
              </w:rPr>
              <w:t>사과</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한</w:t>
            </w:r>
            <w:r w:rsidRPr="008D556A">
              <w:rPr>
                <w:rFonts w:ascii="Arial Narrow" w:eastAsia="Arial" w:hAnsi="Arial Narrow"/>
                <w:sz w:val="18"/>
                <w:szCs w:val="18"/>
              </w:rPr>
              <w:t xml:space="preserve"> </w:t>
            </w:r>
            <w:r w:rsidRPr="008D556A">
              <w:rPr>
                <w:rFonts w:ascii="Arial Narrow" w:eastAsia="Gulim" w:hAnsi="Arial Narrow" w:cs="Gulim"/>
                <w:sz w:val="18"/>
                <w:szCs w:val="18"/>
              </w:rPr>
              <w:t>개</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학생</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세</w:t>
            </w:r>
            <w:r w:rsidRPr="008D556A">
              <w:rPr>
                <w:rFonts w:ascii="Arial Narrow" w:eastAsia="Arial" w:hAnsi="Arial Narrow"/>
                <w:sz w:val="18"/>
                <w:szCs w:val="18"/>
              </w:rPr>
              <w:t xml:space="preserve"> </w:t>
            </w:r>
            <w:r w:rsidRPr="008D556A">
              <w:rPr>
                <w:rFonts w:ascii="Arial Narrow" w:eastAsia="Gulim" w:hAnsi="Arial Narrow" w:cs="Gulim"/>
                <w:sz w:val="18"/>
                <w:szCs w:val="18"/>
              </w:rPr>
              <w:t>명</w:t>
            </w:r>
            <w:r w:rsidRPr="008D556A">
              <w:rPr>
                <w:rFonts w:ascii="Arial Narrow" w:eastAsia="Arial" w:hAnsi="Arial Narrow"/>
                <w:sz w:val="18"/>
                <w:szCs w:val="18"/>
              </w:rPr>
              <w:t>, 12</w:t>
            </w:r>
            <w:r w:rsidRPr="008D556A">
              <w:rPr>
                <w:rFonts w:ascii="Arial Narrow" w:eastAsia="Gulim" w:hAnsi="Arial Narrow" w:cs="Gulim"/>
                <w:sz w:val="18"/>
                <w:szCs w:val="18"/>
              </w:rPr>
              <w:t>살</w:t>
            </w:r>
            <w:r w:rsidRPr="008D556A">
              <w:rPr>
                <w:rFonts w:ascii="Arial Narrow" w:eastAsia="Arial" w:hAnsi="Arial Narrow"/>
                <w:sz w:val="18"/>
                <w:szCs w:val="18"/>
              </w:rPr>
              <w:t xml:space="preserve">, 8 </w:t>
            </w:r>
            <w:proofErr w:type="spellStart"/>
            <w:r w:rsidRPr="008D556A">
              <w:rPr>
                <w:rFonts w:ascii="Arial Narrow" w:eastAsia="Gulim" w:hAnsi="Arial Narrow" w:cs="Gulim"/>
                <w:sz w:val="18"/>
                <w:szCs w:val="18"/>
              </w:rPr>
              <w:t>학년</w:t>
            </w:r>
            <w:proofErr w:type="spellEnd"/>
            <w:r w:rsidRPr="008D556A">
              <w:rPr>
                <w:rFonts w:ascii="Arial Narrow" w:eastAsia="Arial" w:hAnsi="Arial Narrow"/>
                <w:sz w:val="18"/>
                <w:szCs w:val="18"/>
              </w:rPr>
              <w:t xml:space="preserve">). They create texts using </w:t>
            </w:r>
            <w:proofErr w:type="spellStart"/>
            <w:r w:rsidRPr="008D556A">
              <w:rPr>
                <w:rFonts w:ascii="Arial Narrow" w:eastAsia="Arial" w:hAnsi="Arial Narrow"/>
                <w:sz w:val="18"/>
                <w:szCs w:val="18"/>
              </w:rPr>
              <w:t>modelled</w:t>
            </w:r>
            <w:proofErr w:type="spellEnd"/>
            <w:r w:rsidRPr="008D556A">
              <w:rPr>
                <w:rFonts w:ascii="Arial Narrow" w:eastAsia="Arial" w:hAnsi="Arial Narrow"/>
                <w:sz w:val="18"/>
                <w:szCs w:val="18"/>
              </w:rPr>
              <w:t xml:space="preserve"> sentence structures, formulaic expressions and set phrases.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build text cohesion by using basic qualifying adverbs (such as </w:t>
            </w:r>
            <w:proofErr w:type="spellStart"/>
            <w:r w:rsidRPr="008D556A">
              <w:rPr>
                <w:rFonts w:ascii="Arial Narrow" w:eastAsia="Gulim" w:hAnsi="Arial Narrow" w:cs="Gulim"/>
                <w:sz w:val="18"/>
                <w:szCs w:val="18"/>
              </w:rPr>
              <w:t>아주</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잘</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빨리</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같이</w:t>
            </w:r>
            <w:proofErr w:type="spellEnd"/>
            <w:r w:rsidRPr="008D556A">
              <w:rPr>
                <w:rFonts w:ascii="Arial Narrow" w:eastAsia="Arial" w:hAnsi="Arial Narrow"/>
                <w:sz w:val="18"/>
                <w:szCs w:val="18"/>
              </w:rPr>
              <w:t xml:space="preserve">), time adverbs (such as </w:t>
            </w:r>
            <w:proofErr w:type="spellStart"/>
            <w:r w:rsidRPr="008D556A">
              <w:rPr>
                <w:rFonts w:ascii="Arial Narrow" w:eastAsia="Gulim" w:hAnsi="Arial Narrow" w:cs="Gulim"/>
                <w:sz w:val="18"/>
                <w:szCs w:val="18"/>
              </w:rPr>
              <w:t>어제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오늘</w:t>
            </w:r>
            <w:proofErr w:type="spellEnd"/>
            <w:r w:rsidRPr="008D556A">
              <w:rPr>
                <w:rFonts w:ascii="Arial Narrow" w:eastAsia="Arial" w:hAnsi="Arial Narrow"/>
                <w:sz w:val="18"/>
                <w:szCs w:val="18"/>
              </w:rPr>
              <w:t xml:space="preserve">) and basic conjunctives (such as </w:t>
            </w:r>
            <w:proofErr w:type="spellStart"/>
            <w:r w:rsidRPr="008D556A">
              <w:rPr>
                <w:rFonts w:ascii="Arial Narrow" w:eastAsia="Gulim" w:hAnsi="Arial Narrow" w:cs="Gulim"/>
                <w:sz w:val="18"/>
                <w:szCs w:val="18"/>
              </w:rPr>
              <w:t>그리고</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그러나</w:t>
            </w:r>
            <w:proofErr w:type="spellEnd"/>
            <w:r w:rsidRPr="008D556A">
              <w:rPr>
                <w:rFonts w:ascii="Arial Narrow" w:eastAsia="Arial" w:hAnsi="Arial Narrow"/>
                <w:sz w:val="18"/>
                <w:szCs w:val="18"/>
              </w:rPr>
              <w:t xml:space="preserve">) and by maintaining consistency in the use of polite verb endings and honorific elements.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translate texts, predicting meanings by relying on knowledge of their first language, of textual features and of key words, including loan words from English.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create simple bilingual texts in different modes and formats, identifying culture-embedded language such as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used in the context where it means ‘my’ in English (for example,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집</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우리</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선생님</w:t>
            </w:r>
            <w:proofErr w:type="spellEnd"/>
            <w:r w:rsidRPr="008D556A">
              <w:rPr>
                <w:rFonts w:ascii="Arial Narrow" w:eastAsia="Arial" w:hAnsi="Arial Narrow"/>
                <w:sz w:val="18"/>
                <w:szCs w:val="18"/>
              </w:rPr>
              <w:t xml:space="preserve">). </w:t>
            </w:r>
          </w:p>
          <w:p w:rsidR="00237D4E"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compare their experiences of learning and using Korean, identifying how the experience of learning Korean has broadened their intercultural perspectives and understanding of other cultures.</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describe how Korean is used not only in Korea and in the Korean community in Australia but also in the global context.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explain how languages and cultures change through contact by giving examples of Korean words known and used in other languages, loan words in contemporary Korean borrowed from English, and words with similar meanings or pronunciation across languages such as Korean, Chinese, Japanese and some European languages.</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demonstrate their understanding of the alphabetic nature of Hangeul by identifying consonant and vowel letters and explaining how to combine them to construct a syllable block and explain how Hangeul was created to correspond to the Korean sound system.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Students explain basic features of Korean and English using metalanguage and applying their understanding of rules for writing Hangeul, for pronunciation, for grammar and for text </w:t>
            </w:r>
            <w:proofErr w:type="spellStart"/>
            <w:r w:rsidRPr="008D556A">
              <w:rPr>
                <w:rFonts w:ascii="Arial Narrow" w:eastAsia="Arial" w:hAnsi="Arial Narrow"/>
                <w:sz w:val="18"/>
                <w:szCs w:val="18"/>
              </w:rPr>
              <w:t>organisation</w:t>
            </w:r>
            <w:proofErr w:type="spellEnd"/>
            <w:r w:rsidRPr="008D556A">
              <w:rPr>
                <w:rFonts w:ascii="Arial Narrow" w:eastAsia="Arial" w:hAnsi="Arial Narrow"/>
                <w:sz w:val="18"/>
                <w:szCs w:val="18"/>
              </w:rPr>
              <w:t xml:space="preserve"> in Korean.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identify how politeness is expressed explicitly and systematically through grammar and vocabulary in Korean and describe how the level of politeness in speech style is determined by the age and social relationships of participants in interactions in Korean.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describe how the spoken and written forms of a language change over time for example, by differentiating between older and modern versions of Hangeul script. </w:t>
            </w:r>
          </w:p>
          <w:p w:rsidR="008D556A"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 xml:space="preserve">They demonstrate their understanding of the close relationship between language and culture by describing how Korean language reflects ways of thinking and behaving associated with Korean people and their lifestyles. </w:t>
            </w:r>
          </w:p>
          <w:p w:rsidR="003D7CE0" w:rsidRPr="008D556A" w:rsidRDefault="00237D4E" w:rsidP="008D556A">
            <w:pPr>
              <w:pStyle w:val="ListParagraph"/>
              <w:numPr>
                <w:ilvl w:val="0"/>
                <w:numId w:val="37"/>
              </w:numPr>
              <w:rPr>
                <w:rFonts w:ascii="Arial Narrow" w:eastAsia="Arial" w:hAnsi="Arial Narrow"/>
                <w:sz w:val="18"/>
                <w:szCs w:val="18"/>
              </w:rPr>
            </w:pPr>
            <w:r w:rsidRPr="008D556A">
              <w:rPr>
                <w:rFonts w:ascii="Arial Narrow" w:eastAsia="Arial" w:hAnsi="Arial Narrow"/>
                <w:sz w:val="18"/>
                <w:szCs w:val="18"/>
              </w:rPr>
              <w:t>They adjust their language use to suit situations and contexts and use non-verbal elements in culturally appropriate ways when using Korean.</w:t>
            </w:r>
          </w:p>
        </w:tc>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D556A" w:rsidRDefault="00237D4E" w:rsidP="008D556A">
            <w:pPr>
              <w:rPr>
                <w:rFonts w:ascii="Arial Narrow" w:hAnsi="Arial Narrow"/>
                <w:sz w:val="18"/>
                <w:szCs w:val="18"/>
              </w:rPr>
            </w:pPr>
            <w:r w:rsidRPr="00237D4E">
              <w:rPr>
                <w:rFonts w:ascii="Arial Narrow" w:hAnsi="Arial Narrow"/>
                <w:sz w:val="18"/>
                <w:szCs w:val="18"/>
              </w:rPr>
              <w:t>By the end of Level 10</w:t>
            </w:r>
          </w:p>
          <w:p w:rsidR="008D556A" w:rsidRPr="008D556A" w:rsidRDefault="008D556A"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S</w:t>
            </w:r>
            <w:r w:rsidR="00237D4E" w:rsidRPr="008D556A">
              <w:rPr>
                <w:rFonts w:ascii="Arial Narrow" w:eastAsia="Arial" w:hAnsi="Arial Narrow"/>
                <w:sz w:val="18"/>
                <w:szCs w:val="18"/>
              </w:rPr>
              <w:t xml:space="preserve">tudents use written and spoken Korean to interact with peers, teachers and other Korean speakers in face-to-face, local and virtual communications. </w:t>
            </w:r>
            <w:r>
              <w:rPr>
                <w:rFonts w:ascii="Arial Narrow" w:eastAsia="Arial" w:hAnsi="Arial Narrow"/>
                <w:sz w:val="18"/>
                <w:szCs w:val="18"/>
              </w:rPr>
              <w:t>(1)</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exchange information and opinions about personal and immediate interests and experiences and about broader topics of interest to young people such as environmental issues, </w:t>
            </w:r>
            <w:proofErr w:type="spellStart"/>
            <w:r w:rsidRPr="008D556A">
              <w:rPr>
                <w:rFonts w:ascii="Arial Narrow" w:eastAsia="Arial" w:hAnsi="Arial Narrow"/>
                <w:sz w:val="18"/>
                <w:szCs w:val="18"/>
              </w:rPr>
              <w:t>globalisation</w:t>
            </w:r>
            <w:proofErr w:type="spellEnd"/>
            <w:r w:rsidRPr="008D556A">
              <w:rPr>
                <w:rFonts w:ascii="Arial Narrow" w:eastAsia="Arial" w:hAnsi="Arial Narrow"/>
                <w:sz w:val="18"/>
                <w:szCs w:val="18"/>
              </w:rPr>
              <w:t xml:space="preserve"> or technology. </w:t>
            </w:r>
            <w:r w:rsidR="008D556A">
              <w:rPr>
                <w:rFonts w:ascii="Arial Narrow" w:eastAsia="Arial" w:hAnsi="Arial Narrow"/>
                <w:sz w:val="18"/>
                <w:szCs w:val="18"/>
              </w:rPr>
              <w:t>(2)</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approximate pronunciation of polysyllabic words, making mostly appropriate changes in sounds on syllable boundaries (for example, pronouncing such words as </w:t>
            </w:r>
            <w:proofErr w:type="spellStart"/>
            <w:r w:rsidRPr="008D556A">
              <w:rPr>
                <w:rFonts w:ascii="Arial Narrow" w:eastAsia="Gulim" w:hAnsi="Arial Narrow" w:cs="Gulim"/>
                <w:sz w:val="18"/>
                <w:szCs w:val="18"/>
              </w:rPr>
              <w:t>한국어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감사합니다</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먹고</w:t>
            </w:r>
            <w:proofErr w:type="spellEnd"/>
            <w:r w:rsidRPr="008D556A">
              <w:rPr>
                <w:rFonts w:ascii="Arial Narrow" w:eastAsia="Arial" w:hAnsi="Arial Narrow"/>
                <w:sz w:val="18"/>
                <w:szCs w:val="18"/>
              </w:rPr>
              <w:t xml:space="preserve"> and </w:t>
            </w:r>
            <w:proofErr w:type="spellStart"/>
            <w:r w:rsidRPr="008D556A">
              <w:rPr>
                <w:rFonts w:ascii="Arial Narrow" w:eastAsia="Gulim" w:hAnsi="Arial Narrow" w:cs="Gulim"/>
                <w:sz w:val="18"/>
                <w:szCs w:val="18"/>
              </w:rPr>
              <w:t>어떻게</w:t>
            </w:r>
            <w:proofErr w:type="spellEnd"/>
            <w:r w:rsidRPr="008D556A">
              <w:rPr>
                <w:rFonts w:ascii="Arial Narrow" w:eastAsia="Arial" w:hAnsi="Arial Narrow"/>
                <w:sz w:val="18"/>
                <w:szCs w:val="18"/>
              </w:rPr>
              <w:t xml:space="preserve"> as </w:t>
            </w:r>
            <w:proofErr w:type="spellStart"/>
            <w:r w:rsidRPr="008D556A">
              <w:rPr>
                <w:rFonts w:ascii="Arial Narrow" w:eastAsia="Gulim" w:hAnsi="Arial Narrow" w:cs="Gulim"/>
                <w:sz w:val="18"/>
                <w:szCs w:val="18"/>
              </w:rPr>
              <w:t>항구거</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가치</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감사함니다</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먹꼬</w:t>
            </w:r>
            <w:proofErr w:type="spellEnd"/>
            <w:r w:rsidRPr="008D556A">
              <w:rPr>
                <w:rFonts w:ascii="Arial Narrow" w:eastAsia="Arial" w:hAnsi="Arial Narrow"/>
                <w:sz w:val="18"/>
                <w:szCs w:val="18"/>
              </w:rPr>
              <w:t xml:space="preserve"> and </w:t>
            </w:r>
            <w:proofErr w:type="spellStart"/>
            <w:r w:rsidRPr="008D556A">
              <w:rPr>
                <w:rFonts w:ascii="Arial Narrow" w:eastAsia="Gulim" w:hAnsi="Arial Narrow" w:cs="Gulim"/>
                <w:sz w:val="18"/>
                <w:szCs w:val="18"/>
              </w:rPr>
              <w:t>어떠케</w:t>
            </w:r>
            <w:proofErr w:type="spellEnd"/>
            <w:r w:rsidRPr="008D556A">
              <w:rPr>
                <w:rFonts w:ascii="Arial Narrow" w:eastAsia="Arial" w:hAnsi="Arial Narrow"/>
                <w:sz w:val="18"/>
                <w:szCs w:val="18"/>
              </w:rPr>
              <w:t>).</w:t>
            </w:r>
            <w:r w:rsidR="008D556A">
              <w:rPr>
                <w:rFonts w:ascii="Arial Narrow" w:eastAsia="Arial" w:hAnsi="Arial Narrow"/>
                <w:sz w:val="18"/>
                <w:szCs w:val="18"/>
              </w:rPr>
              <w:t xml:space="preserve"> (3)</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write Hangeul following writing conventions. Students initiate conversations (for example, </w:t>
            </w:r>
            <w:proofErr w:type="spellStart"/>
            <w:r w:rsidRPr="008D556A">
              <w:rPr>
                <w:rFonts w:ascii="Arial Narrow" w:eastAsia="Gulim" w:hAnsi="Arial Narrow" w:cs="Gulim"/>
                <w:sz w:val="18"/>
                <w:szCs w:val="18"/>
              </w:rPr>
              <w:t>지금</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어디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가요</w:t>
            </w:r>
            <w:proofErr w:type="spellEnd"/>
            <w:r w:rsidRPr="008D556A">
              <w:rPr>
                <w:rFonts w:ascii="Arial Narrow" w:eastAsia="Arial" w:hAnsi="Arial Narrow"/>
                <w:sz w:val="18"/>
                <w:szCs w:val="18"/>
              </w:rPr>
              <w:t xml:space="preserve">?), and sustain interactions by asking and responding to each other and building on each other’s responses (for example, </w:t>
            </w:r>
            <w:proofErr w:type="spellStart"/>
            <w:r w:rsidRPr="008D556A">
              <w:rPr>
                <w:rFonts w:ascii="Arial Narrow" w:eastAsia="Gulim" w:hAnsi="Arial Narrow" w:cs="Gulim"/>
                <w:sz w:val="18"/>
                <w:szCs w:val="18"/>
              </w:rPr>
              <w:t>주말에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네</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토요일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오후에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있어요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토요일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아침에</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아홉</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시부터</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열</w:t>
            </w:r>
            <w:r w:rsidRPr="008D556A">
              <w:rPr>
                <w:rFonts w:ascii="Arial Narrow" w:eastAsia="Arial" w:hAnsi="Arial Narrow"/>
                <w:sz w:val="18"/>
                <w:szCs w:val="18"/>
              </w:rPr>
              <w:t xml:space="preserve"> </w:t>
            </w:r>
            <w:r w:rsidRPr="008D556A">
              <w:rPr>
                <w:rFonts w:ascii="Arial Narrow" w:eastAsia="Gulim" w:hAnsi="Arial Narrow" w:cs="Gulim"/>
                <w:sz w:val="18"/>
                <w:szCs w:val="18"/>
              </w:rPr>
              <w:t>두</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시까지</w:t>
            </w:r>
            <w:proofErr w:type="spellEnd"/>
            <w:r w:rsidRPr="008D556A">
              <w:rPr>
                <w:rFonts w:ascii="Arial Narrow" w:eastAsia="Arial" w:hAnsi="Arial Narrow"/>
                <w:sz w:val="18"/>
                <w:szCs w:val="18"/>
              </w:rPr>
              <w:t xml:space="preserve"> </w:t>
            </w:r>
            <w:proofErr w:type="spellStart"/>
            <w:proofErr w:type="gramStart"/>
            <w:r w:rsidRPr="008D556A">
              <w:rPr>
                <w:rFonts w:ascii="Arial Narrow" w:eastAsia="Gulim" w:hAnsi="Arial Narrow" w:cs="Gulim"/>
                <w:sz w:val="18"/>
                <w:szCs w:val="18"/>
              </w:rPr>
              <w:t>운동해요</w:t>
            </w:r>
            <w:proofErr w:type="spellEnd"/>
            <w:r w:rsidRPr="008D556A">
              <w:rPr>
                <w:rFonts w:ascii="Arial Narrow" w:eastAsia="Arial" w:hAnsi="Arial Narrow"/>
                <w:sz w:val="18"/>
                <w:szCs w:val="18"/>
              </w:rPr>
              <w:t>, …)</w:t>
            </w:r>
            <w:proofErr w:type="gramEnd"/>
            <w:r w:rsidRPr="008D556A">
              <w:rPr>
                <w:rFonts w:ascii="Arial Narrow" w:eastAsia="Arial" w:hAnsi="Arial Narrow"/>
                <w:sz w:val="18"/>
                <w:szCs w:val="18"/>
              </w:rPr>
              <w:t xml:space="preserve">. </w:t>
            </w:r>
            <w:r w:rsidR="008D556A">
              <w:rPr>
                <w:rFonts w:ascii="Arial Narrow" w:eastAsia="Arial" w:hAnsi="Arial Narrow"/>
                <w:sz w:val="18"/>
                <w:szCs w:val="18"/>
              </w:rPr>
              <w:t>(4)</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appropriate facial expressions and gestures. </w:t>
            </w:r>
            <w:r w:rsidR="008D556A">
              <w:rPr>
                <w:rFonts w:ascii="Arial Narrow" w:eastAsia="Arial" w:hAnsi="Arial Narrow"/>
                <w:sz w:val="18"/>
                <w:szCs w:val="18"/>
              </w:rPr>
              <w:t>(5)</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express understanding (for example, </w:t>
            </w:r>
            <w:proofErr w:type="spellStart"/>
            <w:r w:rsidRPr="008D556A">
              <w:rPr>
                <w:rFonts w:ascii="Arial Narrow" w:eastAsia="Gulim" w:hAnsi="Arial Narrow" w:cs="Gulim"/>
                <w:sz w:val="18"/>
                <w:szCs w:val="18"/>
              </w:rPr>
              <w:t>알겠어요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모르겠어요</w:t>
            </w:r>
            <w:proofErr w:type="spellEnd"/>
            <w:r w:rsidRPr="008D556A">
              <w:rPr>
                <w:rFonts w:ascii="Arial Narrow" w:eastAsia="Arial" w:hAnsi="Arial Narrow"/>
                <w:sz w:val="18"/>
                <w:szCs w:val="18"/>
              </w:rPr>
              <w:t xml:space="preserve">), request clarification (for example, </w:t>
            </w:r>
            <w:proofErr w:type="spellStart"/>
            <w:r w:rsidRPr="008D556A">
              <w:rPr>
                <w:rFonts w:ascii="Arial Narrow" w:eastAsia="Gulim" w:hAnsi="Arial Narrow" w:cs="Gulim"/>
                <w:sz w:val="18"/>
                <w:szCs w:val="18"/>
              </w:rPr>
              <w:t>무슨</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뜻이에요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다시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설명해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주세요</w:t>
            </w:r>
            <w:proofErr w:type="spellEnd"/>
            <w:r w:rsidRPr="008D556A">
              <w:rPr>
                <w:rFonts w:ascii="Arial Narrow" w:eastAsia="Arial" w:hAnsi="Arial Narrow"/>
                <w:sz w:val="18"/>
                <w:szCs w:val="18"/>
              </w:rPr>
              <w:t xml:space="preserve">), ask for opinions (for example, </w:t>
            </w:r>
            <w:proofErr w:type="spellStart"/>
            <w:r w:rsidRPr="008D556A">
              <w:rPr>
                <w:rFonts w:ascii="Arial Narrow" w:eastAsia="Gulim" w:hAnsi="Arial Narrow" w:cs="Gulim"/>
                <w:sz w:val="18"/>
                <w:szCs w:val="18"/>
              </w:rPr>
              <w:t>어떻게</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생각해요</w:t>
            </w:r>
            <w:proofErr w:type="spellEnd"/>
            <w:r w:rsidRPr="008D556A">
              <w:rPr>
                <w:rFonts w:ascii="Arial Narrow" w:eastAsia="Arial" w:hAnsi="Arial Narrow"/>
                <w:sz w:val="18"/>
                <w:szCs w:val="18"/>
              </w:rPr>
              <w:t xml:space="preserve">?) and provide their own opinions using reflective language as set phrases (for example, </w:t>
            </w:r>
            <w:proofErr w:type="spellStart"/>
            <w:r w:rsidRPr="008D556A">
              <w:rPr>
                <w:rFonts w:ascii="Arial Narrow" w:eastAsia="Gulim" w:hAnsi="Arial Narrow" w:cs="Gulim"/>
                <w:sz w:val="18"/>
                <w:szCs w:val="18"/>
              </w:rPr>
              <w:t>글쎄요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아마</w:t>
            </w:r>
            <w:proofErr w:type="spellEnd"/>
            <w:r w:rsidRPr="008D556A">
              <w:rPr>
                <w:rFonts w:ascii="Arial Narrow" w:eastAsia="Arial" w:hAnsi="Arial Narrow"/>
                <w:sz w:val="18"/>
                <w:szCs w:val="18"/>
              </w:rPr>
              <w:t xml:space="preserve"> ..., </w:t>
            </w:r>
            <w:r w:rsidRPr="008D556A">
              <w:rPr>
                <w:rFonts w:ascii="Arial Narrow" w:eastAsia="Gulim" w:hAnsi="Arial Narrow" w:cs="Gulim"/>
                <w:sz w:val="18"/>
                <w:szCs w:val="18"/>
              </w:rPr>
              <w:t>제</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생각에는</w:t>
            </w:r>
            <w:proofErr w:type="spellEnd"/>
            <w:r w:rsidRPr="008D556A">
              <w:rPr>
                <w:rFonts w:ascii="Arial Narrow" w:eastAsia="Arial" w:hAnsi="Arial Narrow"/>
                <w:sz w:val="18"/>
                <w:szCs w:val="18"/>
              </w:rPr>
              <w:t xml:space="preserve"> …, …–(</w:t>
            </w:r>
            <w:r w:rsidRPr="008D556A">
              <w:rPr>
                <w:rFonts w:ascii="Arial Narrow" w:eastAsia="Gulim" w:hAnsi="Arial Narrow" w:cs="Gulim"/>
                <w:sz w:val="18"/>
                <w:szCs w:val="18"/>
              </w:rPr>
              <w:t>으</w:t>
            </w:r>
            <w:proofErr w:type="gramStart"/>
            <w:r w:rsidRPr="008D556A">
              <w:rPr>
                <w:rFonts w:ascii="Arial Narrow" w:eastAsia="Arial" w:hAnsi="Arial Narrow"/>
                <w:sz w:val="18"/>
                <w:szCs w:val="18"/>
              </w:rPr>
              <w:t>)</w:t>
            </w:r>
            <w:r w:rsidRPr="008D556A">
              <w:rPr>
                <w:rFonts w:ascii="Arial Narrow" w:eastAsia="Gulim" w:hAnsi="Arial Narrow" w:cs="Gulim"/>
                <w:sz w:val="18"/>
                <w:szCs w:val="18"/>
              </w:rPr>
              <w:t>ㄴ</w:t>
            </w:r>
            <w:proofErr w:type="gramEnd"/>
            <w:r w:rsidRPr="008D556A">
              <w:rPr>
                <w:rFonts w:ascii="Arial Narrow" w:eastAsia="Arial" w:hAnsi="Arial Narrow"/>
                <w:sz w:val="18"/>
                <w:szCs w:val="18"/>
              </w:rPr>
              <w:t>/</w:t>
            </w:r>
            <w:r w:rsidRPr="008D556A">
              <w:rPr>
                <w:rFonts w:ascii="Arial Narrow" w:eastAsia="Gulim" w:hAnsi="Arial Narrow" w:cs="Gulim"/>
                <w:sz w:val="18"/>
                <w:szCs w:val="18"/>
              </w:rPr>
              <w:t>는</w:t>
            </w:r>
            <w:r w:rsidRPr="008D556A">
              <w:rPr>
                <w:rFonts w:ascii="Arial Narrow" w:eastAsia="Arial" w:hAnsi="Arial Narrow"/>
                <w:sz w:val="18"/>
                <w:szCs w:val="18"/>
              </w:rPr>
              <w:t xml:space="preserve"> </w:t>
            </w:r>
            <w:r w:rsidRPr="008D556A">
              <w:rPr>
                <w:rFonts w:ascii="Arial Narrow" w:eastAsia="Gulim" w:hAnsi="Arial Narrow" w:cs="Gulim"/>
                <w:sz w:val="18"/>
                <w:szCs w:val="18"/>
              </w:rPr>
              <w:t>것</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같아요</w:t>
            </w:r>
            <w:proofErr w:type="spellEnd"/>
            <w:r w:rsidRPr="008D556A">
              <w:rPr>
                <w:rFonts w:ascii="Arial Narrow" w:eastAsia="Arial" w:hAnsi="Arial Narrow"/>
                <w:sz w:val="18"/>
                <w:szCs w:val="18"/>
              </w:rPr>
              <w:t xml:space="preserve">). </w:t>
            </w:r>
            <w:r w:rsidR="008D556A">
              <w:rPr>
                <w:rFonts w:ascii="Arial Narrow" w:eastAsia="Arial" w:hAnsi="Arial Narrow"/>
                <w:sz w:val="18"/>
                <w:szCs w:val="18"/>
              </w:rPr>
              <w:t>(6)</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ask for and make suggestions (for example, </w:t>
            </w:r>
            <w:proofErr w:type="spellStart"/>
            <w:r w:rsidRPr="008D556A">
              <w:rPr>
                <w:rFonts w:ascii="Arial Narrow" w:eastAsia="Gulim" w:hAnsi="Arial Narrow" w:cs="Gulim"/>
                <w:sz w:val="18"/>
                <w:szCs w:val="18"/>
              </w:rPr>
              <w:t>무엇을</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할까요</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해</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보세요</w:t>
            </w:r>
            <w:proofErr w:type="spellEnd"/>
            <w:r w:rsidRPr="008D556A">
              <w:rPr>
                <w:rFonts w:ascii="Arial Narrow" w:eastAsia="Arial" w:hAnsi="Arial Narrow"/>
                <w:sz w:val="18"/>
                <w:szCs w:val="18"/>
              </w:rPr>
              <w:t xml:space="preserve">). </w:t>
            </w:r>
            <w:r w:rsidR="008D556A">
              <w:rPr>
                <w:rFonts w:ascii="Arial Narrow" w:eastAsia="Arial" w:hAnsi="Arial Narrow"/>
                <w:sz w:val="18"/>
                <w:szCs w:val="18"/>
              </w:rPr>
              <w:t>(7)</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Students analyse and extract information from different print, digital and multimodal sources, drawing on the context to help comprehension and using their knowledge of vocabulary, grammatical forms and structures relating to time, location, cases, honorifics, basic sentence types and text formats. </w:t>
            </w:r>
            <w:r w:rsidR="008D556A">
              <w:rPr>
                <w:rFonts w:ascii="Arial Narrow" w:eastAsia="Arial" w:hAnsi="Arial Narrow"/>
                <w:sz w:val="18"/>
                <w:szCs w:val="18"/>
              </w:rPr>
              <w:t>(8)</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create and present informative and imaginative texts in different formats and in different modes, expressing experiences and views for different purposes and audiences. </w:t>
            </w:r>
            <w:r w:rsidR="008D556A">
              <w:rPr>
                <w:rFonts w:ascii="Arial Narrow" w:eastAsia="Arial" w:hAnsi="Arial Narrow"/>
                <w:sz w:val="18"/>
                <w:szCs w:val="18"/>
              </w:rPr>
              <w:t>(9)</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a range of particles for various functions and modify a noun using an adjectival form of a descriptive verb suffixed by </w:t>
            </w:r>
            <w:proofErr w:type="gramStart"/>
            <w:r w:rsidRPr="008D556A">
              <w:rPr>
                <w:rFonts w:ascii="Arial Narrow" w:eastAsia="Arial" w:hAnsi="Arial Narrow"/>
                <w:sz w:val="18"/>
                <w:szCs w:val="18"/>
              </w:rPr>
              <w:t>–(</w:t>
            </w:r>
            <w:proofErr w:type="gramEnd"/>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ㄴ</w:t>
            </w:r>
            <w:r w:rsidRPr="008D556A">
              <w:rPr>
                <w:rFonts w:ascii="Arial Narrow" w:eastAsia="Arial" w:hAnsi="Arial Narrow"/>
                <w:sz w:val="18"/>
                <w:szCs w:val="18"/>
              </w:rPr>
              <w:t xml:space="preserve"> (for example, </w:t>
            </w:r>
            <w:proofErr w:type="spellStart"/>
            <w:r w:rsidRPr="008D556A">
              <w:rPr>
                <w:rFonts w:ascii="Arial Narrow" w:eastAsia="Gulim" w:hAnsi="Arial Narrow" w:cs="Gulim"/>
                <w:sz w:val="18"/>
                <w:szCs w:val="18"/>
              </w:rPr>
              <w:t>예쁜</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꽃</w:t>
            </w:r>
            <w:r w:rsidRPr="008D556A">
              <w:rPr>
                <w:rFonts w:ascii="Arial Narrow" w:eastAsia="Arial" w:hAnsi="Arial Narrow"/>
                <w:sz w:val="18"/>
                <w:szCs w:val="18"/>
              </w:rPr>
              <w:t xml:space="preserve">). </w:t>
            </w:r>
            <w:r w:rsidR="008D556A">
              <w:rPr>
                <w:rFonts w:ascii="Arial Narrow" w:eastAsia="Arial" w:hAnsi="Arial Narrow"/>
                <w:sz w:val="18"/>
                <w:szCs w:val="18"/>
              </w:rPr>
              <w:t>(10)</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some irregular verbs (such as </w:t>
            </w:r>
            <w:proofErr w:type="spellStart"/>
            <w:r w:rsidRPr="008D556A">
              <w:rPr>
                <w:rFonts w:ascii="Arial Narrow" w:eastAsia="Gulim" w:hAnsi="Arial Narrow" w:cs="Gulim"/>
                <w:sz w:val="18"/>
                <w:szCs w:val="18"/>
              </w:rPr>
              <w:t>들어요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추워요</w:t>
            </w:r>
            <w:proofErr w:type="spellEnd"/>
            <w:r w:rsidRPr="008D556A">
              <w:rPr>
                <w:rFonts w:ascii="Arial Narrow" w:eastAsia="Arial" w:hAnsi="Arial Narrow"/>
                <w:sz w:val="18"/>
                <w:szCs w:val="18"/>
              </w:rPr>
              <w:t xml:space="preserve">) and verb phrases in complex structures as set phrases to express provision (for </w:t>
            </w:r>
            <w:proofErr w:type="spellStart"/>
            <w:r w:rsidRPr="008D556A">
              <w:rPr>
                <w:rFonts w:ascii="Arial Narrow" w:eastAsia="Arial" w:hAnsi="Arial Narrow"/>
                <w:sz w:val="18"/>
                <w:szCs w:val="18"/>
              </w:rPr>
              <w:t>example</w:t>
            </w:r>
            <w:proofErr w:type="gramStart"/>
            <w:r w:rsidRPr="008D556A">
              <w:rPr>
                <w:rFonts w:ascii="Arial Narrow" w:eastAsia="Arial" w:hAnsi="Arial Narrow"/>
                <w:sz w:val="18"/>
                <w:szCs w:val="18"/>
              </w:rPr>
              <w:t>,</w:t>
            </w:r>
            <w:r w:rsidRPr="008D556A">
              <w:rPr>
                <w:rFonts w:ascii="Arial Narrow" w:eastAsia="Gulim" w:hAnsi="Arial Narrow" w:cs="Gulim"/>
                <w:sz w:val="18"/>
                <w:szCs w:val="18"/>
              </w:rPr>
              <w:t>읽어</w:t>
            </w:r>
            <w:proofErr w:type="spellEnd"/>
            <w:proofErr w:type="gram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주세요</w:t>
            </w:r>
            <w:proofErr w:type="spellEnd"/>
            <w:r w:rsidRPr="008D556A">
              <w:rPr>
                <w:rFonts w:ascii="Arial Narrow" w:eastAsia="Arial" w:hAnsi="Arial Narrow"/>
                <w:sz w:val="18"/>
                <w:szCs w:val="18"/>
              </w:rPr>
              <w:t xml:space="preserve">), prohibition (for example, </w:t>
            </w:r>
            <w:proofErr w:type="spellStart"/>
            <w:r w:rsidRPr="008D556A">
              <w:rPr>
                <w:rFonts w:ascii="Arial Narrow" w:eastAsia="Gulim" w:hAnsi="Arial Narrow" w:cs="Gulim"/>
                <w:sz w:val="18"/>
                <w:szCs w:val="18"/>
              </w:rPr>
              <w:t>쓰지</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마세요</w:t>
            </w:r>
            <w:proofErr w:type="spellEnd"/>
            <w:r w:rsidRPr="008D556A">
              <w:rPr>
                <w:rFonts w:ascii="Arial Narrow" w:eastAsia="Arial" w:hAnsi="Arial Narrow"/>
                <w:sz w:val="18"/>
                <w:szCs w:val="18"/>
              </w:rPr>
              <w:t xml:space="preserve">), trial (for example, </w:t>
            </w:r>
            <w:proofErr w:type="spellStart"/>
            <w:r w:rsidRPr="008D556A">
              <w:rPr>
                <w:rFonts w:ascii="Arial Narrow" w:eastAsia="Gulim" w:hAnsi="Arial Narrow" w:cs="Gulim"/>
                <w:sz w:val="18"/>
                <w:szCs w:val="18"/>
              </w:rPr>
              <w:t>입어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보세요</w:t>
            </w:r>
            <w:proofErr w:type="spellEnd"/>
            <w:r w:rsidRPr="008D556A">
              <w:rPr>
                <w:rFonts w:ascii="Arial Narrow" w:eastAsia="Arial" w:hAnsi="Arial Narrow"/>
                <w:sz w:val="18"/>
                <w:szCs w:val="18"/>
              </w:rPr>
              <w:t xml:space="preserve">) and ideas or events relating to the future (for example, </w:t>
            </w:r>
            <w:r w:rsidRPr="008D556A">
              <w:rPr>
                <w:rFonts w:ascii="Arial Narrow" w:eastAsia="Gulim" w:hAnsi="Arial Narrow" w:cs="Gulim"/>
                <w:sz w:val="18"/>
                <w:szCs w:val="18"/>
              </w:rPr>
              <w:t>갈</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거예요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할까요</w:t>
            </w:r>
            <w:proofErr w:type="spellEnd"/>
            <w:r w:rsidRPr="008D556A">
              <w:rPr>
                <w:rFonts w:ascii="Arial Narrow" w:eastAsia="Arial" w:hAnsi="Arial Narrow"/>
                <w:sz w:val="18"/>
                <w:szCs w:val="18"/>
              </w:rPr>
              <w:t xml:space="preserve">?). </w:t>
            </w:r>
            <w:r w:rsidR="008D556A">
              <w:rPr>
                <w:rFonts w:ascii="Arial Narrow" w:eastAsia="Arial" w:hAnsi="Arial Narrow"/>
                <w:sz w:val="18"/>
                <w:szCs w:val="18"/>
              </w:rPr>
              <w:t>(11)</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express two ideas or events in different relationships using </w:t>
            </w:r>
            <w:proofErr w:type="spellStart"/>
            <w:r w:rsidRPr="008D556A">
              <w:rPr>
                <w:rFonts w:ascii="Arial Narrow" w:eastAsia="Arial" w:hAnsi="Arial Narrow"/>
                <w:sz w:val="18"/>
                <w:szCs w:val="18"/>
              </w:rPr>
              <w:t>conjuinctors</w:t>
            </w:r>
            <w:proofErr w:type="spellEnd"/>
            <w:r w:rsidRPr="008D556A">
              <w:rPr>
                <w:rFonts w:ascii="Arial Narrow" w:eastAsia="Arial" w:hAnsi="Arial Narrow"/>
                <w:sz w:val="18"/>
                <w:szCs w:val="18"/>
              </w:rPr>
              <w:t xml:space="preserve"> such as –</w:t>
            </w:r>
            <w:r w:rsidRPr="008D556A">
              <w:rPr>
                <w:rFonts w:ascii="Arial Narrow" w:eastAsia="Gulim" w:hAnsi="Arial Narrow" w:cs="Gulim"/>
                <w:sz w:val="18"/>
                <w:szCs w:val="18"/>
              </w:rPr>
              <w:t>어</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아서</w:t>
            </w:r>
            <w:proofErr w:type="spellEnd"/>
            <w:r w:rsidRPr="008D556A">
              <w:rPr>
                <w:rFonts w:ascii="Arial Narrow" w:eastAsia="Arial" w:hAnsi="Arial Narrow"/>
                <w:sz w:val="18"/>
                <w:szCs w:val="18"/>
              </w:rPr>
              <w:t>, –</w:t>
            </w:r>
            <w:r w:rsidRPr="008D556A">
              <w:rPr>
                <w:rFonts w:ascii="Arial Narrow" w:eastAsia="Gulim" w:hAnsi="Arial Narrow" w:cs="Gulim"/>
                <w:sz w:val="18"/>
                <w:szCs w:val="18"/>
              </w:rPr>
              <w:t>고</w:t>
            </w:r>
            <w:r w:rsidRPr="008D556A">
              <w:rPr>
                <w:rFonts w:ascii="Arial Narrow" w:eastAsia="Arial" w:hAnsi="Arial Narrow"/>
                <w:sz w:val="18"/>
                <w:szCs w:val="18"/>
              </w:rPr>
              <w:t xml:space="preserve">, </w:t>
            </w:r>
            <w:proofErr w:type="gramStart"/>
            <w:r w:rsidRPr="008D556A">
              <w:rPr>
                <w:rFonts w:ascii="Arial Narrow" w:eastAsia="Arial" w:hAnsi="Arial Narrow"/>
                <w:sz w:val="18"/>
                <w:szCs w:val="18"/>
              </w:rPr>
              <w:t>–(</w:t>
            </w:r>
            <w:proofErr w:type="gramEnd"/>
            <w:r w:rsidRPr="008D556A">
              <w:rPr>
                <w:rFonts w:ascii="Arial Narrow" w:eastAsia="Gulim" w:hAnsi="Arial Narrow" w:cs="Gulim"/>
                <w:sz w:val="18"/>
                <w:szCs w:val="18"/>
              </w:rPr>
              <w:t>으</w:t>
            </w:r>
            <w:r w:rsidRPr="008D556A">
              <w:rPr>
                <w:rFonts w:ascii="Arial Narrow" w:eastAsia="Arial" w:hAnsi="Arial Narrow"/>
                <w:sz w:val="18"/>
                <w:szCs w:val="18"/>
              </w:rPr>
              <w:t>)</w:t>
            </w:r>
            <w:r w:rsidRPr="008D556A">
              <w:rPr>
                <w:rFonts w:ascii="Arial Narrow" w:eastAsia="Gulim" w:hAnsi="Arial Narrow" w:cs="Gulim"/>
                <w:sz w:val="18"/>
                <w:szCs w:val="18"/>
              </w:rPr>
              <w:t>면</w:t>
            </w:r>
            <w:r w:rsidRPr="008D556A">
              <w:rPr>
                <w:rFonts w:ascii="Arial Narrow" w:eastAsia="Arial" w:hAnsi="Arial Narrow"/>
                <w:sz w:val="18"/>
                <w:szCs w:val="18"/>
              </w:rPr>
              <w:t xml:space="preserve"> or –</w:t>
            </w:r>
            <w:proofErr w:type="spellStart"/>
            <w:r w:rsidRPr="008D556A">
              <w:rPr>
                <w:rFonts w:ascii="Arial Narrow" w:eastAsia="Gulim" w:hAnsi="Arial Narrow" w:cs="Gulim"/>
                <w:sz w:val="18"/>
                <w:szCs w:val="18"/>
              </w:rPr>
              <w:t>지만</w:t>
            </w:r>
            <w:proofErr w:type="spellEnd"/>
            <w:r w:rsidRPr="008D556A">
              <w:rPr>
                <w:rFonts w:ascii="Arial Narrow" w:eastAsia="Arial" w:hAnsi="Arial Narrow"/>
                <w:sz w:val="18"/>
                <w:szCs w:val="18"/>
              </w:rPr>
              <w:t xml:space="preserve"> as appropriate to connect clauses. </w:t>
            </w:r>
            <w:r w:rsidR="008D556A">
              <w:rPr>
                <w:rFonts w:ascii="Arial Narrow" w:eastAsia="Arial" w:hAnsi="Arial Narrow"/>
                <w:sz w:val="18"/>
                <w:szCs w:val="18"/>
              </w:rPr>
              <w:t>(12)</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Students make comparisons using –</w:t>
            </w:r>
            <w:proofErr w:type="spellStart"/>
            <w:r w:rsidRPr="008D556A">
              <w:rPr>
                <w:rFonts w:ascii="Arial Narrow" w:eastAsia="Gulim" w:hAnsi="Arial Narrow" w:cs="Gulim"/>
                <w:sz w:val="18"/>
                <w:szCs w:val="18"/>
              </w:rPr>
              <w:t>보다</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더</w:t>
            </w:r>
            <w:r w:rsidRPr="008D556A">
              <w:rPr>
                <w:rFonts w:ascii="Arial Narrow" w:eastAsia="Arial" w:hAnsi="Arial Narrow"/>
                <w:sz w:val="18"/>
                <w:szCs w:val="18"/>
              </w:rPr>
              <w:t xml:space="preserve"> … (for example, </w:t>
            </w:r>
            <w:proofErr w:type="spellStart"/>
            <w:r w:rsidRPr="008D556A">
              <w:rPr>
                <w:rFonts w:ascii="Arial Narrow" w:eastAsia="Gulim" w:hAnsi="Arial Narrow" w:cs="Gulim"/>
                <w:sz w:val="18"/>
                <w:szCs w:val="18"/>
              </w:rPr>
              <w:t>오늘이</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어제보다</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더</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추워요</w:t>
            </w:r>
            <w:proofErr w:type="spellEnd"/>
            <w:r w:rsidRPr="008D556A">
              <w:rPr>
                <w:rFonts w:ascii="Arial Narrow" w:eastAsia="Arial" w:hAnsi="Arial Narrow"/>
                <w:sz w:val="18"/>
                <w:szCs w:val="18"/>
              </w:rPr>
              <w:t xml:space="preserve">) and express time duration using … </w:t>
            </w:r>
            <w:r w:rsidRPr="008D556A">
              <w:rPr>
                <w:rFonts w:ascii="Arial Narrow" w:eastAsia="Gulim" w:hAnsi="Arial Narrow" w:cs="Gulim"/>
                <w:sz w:val="18"/>
                <w:szCs w:val="18"/>
              </w:rPr>
              <w:t>때</w:t>
            </w:r>
            <w:r w:rsidRPr="008D556A">
              <w:rPr>
                <w:rFonts w:ascii="Arial Narrow" w:eastAsia="Arial" w:hAnsi="Arial Narrow"/>
                <w:sz w:val="18"/>
                <w:szCs w:val="18"/>
              </w:rPr>
              <w:t>/</w:t>
            </w:r>
            <w:proofErr w:type="spellStart"/>
            <w:r w:rsidRPr="008D556A">
              <w:rPr>
                <w:rFonts w:ascii="Arial Narrow" w:eastAsia="Gulim" w:hAnsi="Arial Narrow" w:cs="Gulim"/>
                <w:sz w:val="18"/>
                <w:szCs w:val="18"/>
              </w:rPr>
              <w:t>동안</w:t>
            </w:r>
            <w:proofErr w:type="spellEnd"/>
            <w:r w:rsidRPr="008D556A">
              <w:rPr>
                <w:rFonts w:ascii="Arial Narrow" w:eastAsia="Arial" w:hAnsi="Arial Narrow"/>
                <w:sz w:val="18"/>
                <w:szCs w:val="18"/>
              </w:rPr>
              <w:t xml:space="preserve"> (for example, </w:t>
            </w:r>
            <w:proofErr w:type="spellStart"/>
            <w:r w:rsidRPr="008D556A">
              <w:rPr>
                <w:rFonts w:ascii="Arial Narrow" w:eastAsia="Gulim" w:hAnsi="Arial Narrow" w:cs="Gulim"/>
                <w:sz w:val="18"/>
                <w:szCs w:val="18"/>
              </w:rPr>
              <w:t>방학</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때</w:t>
            </w:r>
            <w:r w:rsidRPr="008D556A">
              <w:rPr>
                <w:rFonts w:ascii="Arial Narrow" w:eastAsia="Arial" w:hAnsi="Arial Narrow"/>
                <w:sz w:val="18"/>
                <w:szCs w:val="18"/>
              </w:rPr>
              <w:t xml:space="preserve">, </w:t>
            </w:r>
            <w:proofErr w:type="gramStart"/>
            <w:r w:rsidRPr="008D556A">
              <w:rPr>
                <w:rFonts w:ascii="Arial Narrow" w:eastAsia="Gulim" w:hAnsi="Arial Narrow" w:cs="Gulim"/>
                <w:sz w:val="18"/>
                <w:szCs w:val="18"/>
              </w:rPr>
              <w:t>일</w:t>
            </w:r>
            <w:proofErr w:type="gramEnd"/>
            <w:r w:rsidRPr="008D556A">
              <w:rPr>
                <w:rFonts w:ascii="Arial Narrow" w:eastAsia="Arial" w:hAnsi="Arial Narrow"/>
                <w:sz w:val="18"/>
                <w:szCs w:val="18"/>
              </w:rPr>
              <w:t xml:space="preserve"> </w:t>
            </w:r>
            <w:r w:rsidRPr="008D556A">
              <w:rPr>
                <w:rFonts w:ascii="Arial Narrow" w:eastAsia="Gulim" w:hAnsi="Arial Narrow" w:cs="Gulim"/>
                <w:sz w:val="18"/>
                <w:szCs w:val="18"/>
              </w:rPr>
              <w:t>년</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동안</w:t>
            </w:r>
            <w:proofErr w:type="spellEnd"/>
            <w:r w:rsidRPr="008D556A">
              <w:rPr>
                <w:rFonts w:ascii="Arial Narrow" w:eastAsia="Arial" w:hAnsi="Arial Narrow"/>
                <w:sz w:val="18"/>
                <w:szCs w:val="18"/>
              </w:rPr>
              <w:t xml:space="preserve">). </w:t>
            </w:r>
            <w:r w:rsidR="008D556A">
              <w:rPr>
                <w:rFonts w:ascii="Arial Narrow" w:eastAsia="Arial" w:hAnsi="Arial Narrow"/>
                <w:sz w:val="18"/>
                <w:szCs w:val="18"/>
              </w:rPr>
              <w:t>(13)</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express the relative frequency of events using adverbs such as </w:t>
            </w:r>
            <w:proofErr w:type="spellStart"/>
            <w:r w:rsidRPr="008D556A">
              <w:rPr>
                <w:rFonts w:ascii="Arial Narrow" w:eastAsia="Gulim" w:hAnsi="Arial Narrow" w:cs="Gulim"/>
                <w:sz w:val="18"/>
                <w:szCs w:val="18"/>
              </w:rPr>
              <w:t>가끔</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보통</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자주</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언제나</w:t>
            </w:r>
            <w:proofErr w:type="spellEnd"/>
            <w:r w:rsidRPr="008D556A">
              <w:rPr>
                <w:rFonts w:ascii="Arial Narrow" w:eastAsia="Arial" w:hAnsi="Arial Narrow"/>
                <w:sz w:val="18"/>
                <w:szCs w:val="18"/>
              </w:rPr>
              <w:t xml:space="preserve"> and the relative locations of objects/people using location words (such as </w:t>
            </w:r>
            <w:r w:rsidRPr="008D556A">
              <w:rPr>
                <w:rFonts w:ascii="Arial Narrow" w:eastAsia="Gulim" w:hAnsi="Arial Narrow" w:cs="Gulim"/>
                <w:sz w:val="18"/>
                <w:szCs w:val="18"/>
              </w:rPr>
              <w:t>앞</w:t>
            </w:r>
            <w:r w:rsidRPr="008D556A">
              <w:rPr>
                <w:rFonts w:ascii="Arial Narrow" w:eastAsia="Arial" w:hAnsi="Arial Narrow"/>
                <w:sz w:val="18"/>
                <w:szCs w:val="18"/>
              </w:rPr>
              <w:t xml:space="preserve">, </w:t>
            </w:r>
            <w:r w:rsidRPr="008D556A">
              <w:rPr>
                <w:rFonts w:ascii="Arial Narrow" w:eastAsia="Gulim" w:hAnsi="Arial Narrow" w:cs="Gulim"/>
                <w:sz w:val="18"/>
                <w:szCs w:val="18"/>
              </w:rPr>
              <w:t>뒤</w:t>
            </w:r>
            <w:r w:rsidRPr="008D556A">
              <w:rPr>
                <w:rFonts w:ascii="Arial Narrow" w:eastAsia="Arial" w:hAnsi="Arial Narrow"/>
                <w:sz w:val="18"/>
                <w:szCs w:val="18"/>
              </w:rPr>
              <w:t xml:space="preserve">, </w:t>
            </w:r>
            <w:r w:rsidRPr="008D556A">
              <w:rPr>
                <w:rFonts w:ascii="Arial Narrow" w:eastAsia="Gulim" w:hAnsi="Arial Narrow" w:cs="Gulim"/>
                <w:sz w:val="18"/>
                <w:szCs w:val="18"/>
              </w:rPr>
              <w:t>위</w:t>
            </w:r>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아래</w:t>
            </w:r>
            <w:proofErr w:type="spellEnd"/>
            <w:r w:rsidRPr="008D556A">
              <w:rPr>
                <w:rFonts w:ascii="Arial Narrow" w:eastAsia="Arial" w:hAnsi="Arial Narrow"/>
                <w:sz w:val="18"/>
                <w:szCs w:val="18"/>
              </w:rPr>
              <w:t xml:space="preserve">, </w:t>
            </w:r>
            <w:r w:rsidRPr="008D556A">
              <w:rPr>
                <w:rFonts w:ascii="Arial Narrow" w:eastAsia="Gulim" w:hAnsi="Arial Narrow" w:cs="Gulim"/>
                <w:sz w:val="18"/>
                <w:szCs w:val="18"/>
              </w:rPr>
              <w:t>옆</w:t>
            </w:r>
            <w:r w:rsidRPr="008D556A">
              <w:rPr>
                <w:rFonts w:ascii="Arial Narrow" w:eastAsia="Arial" w:hAnsi="Arial Narrow"/>
                <w:sz w:val="18"/>
                <w:szCs w:val="18"/>
              </w:rPr>
              <w:t xml:space="preserve">) in a formula: a noun + a location word + </w:t>
            </w:r>
            <w:r w:rsidRPr="008D556A">
              <w:rPr>
                <w:rFonts w:ascii="Arial Narrow" w:eastAsia="Gulim" w:hAnsi="Arial Narrow" w:cs="Gulim"/>
                <w:sz w:val="18"/>
                <w:szCs w:val="18"/>
              </w:rPr>
              <w:t>에</w:t>
            </w:r>
            <w:r w:rsidRPr="008D556A">
              <w:rPr>
                <w:rFonts w:ascii="Arial Narrow" w:eastAsia="Arial" w:hAnsi="Arial Narrow"/>
                <w:sz w:val="18"/>
                <w:szCs w:val="18"/>
              </w:rPr>
              <w:t xml:space="preserve"> (for example, </w:t>
            </w:r>
            <w:proofErr w:type="spellStart"/>
            <w:r w:rsidRPr="008D556A">
              <w:rPr>
                <w:rFonts w:ascii="Arial Narrow" w:eastAsia="Gulim" w:hAnsi="Arial Narrow" w:cs="Gulim"/>
                <w:sz w:val="18"/>
                <w:szCs w:val="18"/>
              </w:rPr>
              <w:t>식탁</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위에</w:t>
            </w:r>
            <w:proofErr w:type="spellEnd"/>
            <w:r w:rsidRPr="008D556A">
              <w:rPr>
                <w:rFonts w:ascii="Arial Narrow" w:eastAsia="Arial" w:hAnsi="Arial Narrow"/>
                <w:sz w:val="18"/>
                <w:szCs w:val="18"/>
              </w:rPr>
              <w:t xml:space="preserve">). </w:t>
            </w:r>
            <w:r w:rsidR="008D556A">
              <w:rPr>
                <w:rFonts w:ascii="Arial Narrow" w:eastAsia="Arial" w:hAnsi="Arial Narrow"/>
                <w:sz w:val="18"/>
                <w:szCs w:val="18"/>
              </w:rPr>
              <w:t>(14)</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refer to </w:t>
            </w:r>
            <w:proofErr w:type="spellStart"/>
            <w:r w:rsidRPr="008D556A">
              <w:rPr>
                <w:rFonts w:ascii="Arial Narrow" w:eastAsia="Arial" w:hAnsi="Arial Narrow"/>
                <w:sz w:val="18"/>
                <w:szCs w:val="18"/>
              </w:rPr>
              <w:t>self using</w:t>
            </w:r>
            <w:proofErr w:type="spellEnd"/>
            <w:r w:rsidRPr="008D556A">
              <w:rPr>
                <w:rFonts w:ascii="Arial Narrow" w:eastAsia="Arial" w:hAnsi="Arial Narrow"/>
                <w:sz w:val="18"/>
                <w:szCs w:val="18"/>
              </w:rPr>
              <w:t xml:space="preserve"> either </w:t>
            </w:r>
            <w:r w:rsidRPr="008D556A">
              <w:rPr>
                <w:rFonts w:ascii="Arial Narrow" w:eastAsia="Gulim" w:hAnsi="Arial Narrow" w:cs="Gulim"/>
                <w:sz w:val="18"/>
                <w:szCs w:val="18"/>
              </w:rPr>
              <w:t>나</w:t>
            </w:r>
            <w:r w:rsidRPr="008D556A">
              <w:rPr>
                <w:rFonts w:ascii="Arial Narrow" w:eastAsia="Arial" w:hAnsi="Arial Narrow"/>
                <w:sz w:val="18"/>
                <w:szCs w:val="18"/>
              </w:rPr>
              <w:t xml:space="preserve"> or </w:t>
            </w:r>
            <w:r w:rsidRPr="008D556A">
              <w:rPr>
                <w:rFonts w:ascii="Arial Narrow" w:eastAsia="Gulim" w:hAnsi="Arial Narrow" w:cs="Gulim"/>
                <w:sz w:val="18"/>
                <w:szCs w:val="18"/>
              </w:rPr>
              <w:t>저</w:t>
            </w:r>
            <w:r w:rsidRPr="008D556A">
              <w:rPr>
                <w:rFonts w:ascii="Arial Narrow" w:eastAsia="Arial" w:hAnsi="Arial Narrow"/>
                <w:sz w:val="18"/>
                <w:szCs w:val="18"/>
              </w:rPr>
              <w:t xml:space="preserve"> appropriately according to the context. </w:t>
            </w:r>
            <w:r w:rsidR="008D556A">
              <w:rPr>
                <w:rFonts w:ascii="Arial Narrow" w:eastAsia="Arial" w:hAnsi="Arial Narrow"/>
                <w:sz w:val="18"/>
                <w:szCs w:val="18"/>
              </w:rPr>
              <w:t>(15)</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use some basic conjunctive adverbs such as </w:t>
            </w:r>
            <w:proofErr w:type="spellStart"/>
            <w:r w:rsidRPr="008D556A">
              <w:rPr>
                <w:rFonts w:ascii="Arial Narrow" w:eastAsia="Gulim" w:hAnsi="Arial Narrow" w:cs="Gulim"/>
                <w:sz w:val="18"/>
                <w:szCs w:val="18"/>
              </w:rPr>
              <w:t>그래서</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그런데</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그렇지만</w:t>
            </w:r>
            <w:proofErr w:type="spellEnd"/>
            <w:r w:rsidRPr="008D556A">
              <w:rPr>
                <w:rFonts w:ascii="Arial Narrow" w:eastAsia="Arial" w:hAnsi="Arial Narrow"/>
                <w:sz w:val="18"/>
                <w:szCs w:val="18"/>
              </w:rPr>
              <w:t xml:space="preserve"> and </w:t>
            </w:r>
            <w:proofErr w:type="spellStart"/>
            <w:r w:rsidRPr="008D556A">
              <w:rPr>
                <w:rFonts w:ascii="Arial Narrow" w:eastAsia="Gulim" w:hAnsi="Arial Narrow" w:cs="Gulim"/>
                <w:sz w:val="18"/>
                <w:szCs w:val="18"/>
              </w:rPr>
              <w:t>하지만</w:t>
            </w:r>
            <w:proofErr w:type="spellEnd"/>
            <w:r w:rsidRPr="008D556A">
              <w:rPr>
                <w:rFonts w:ascii="Arial Narrow" w:eastAsia="Arial" w:hAnsi="Arial Narrow"/>
                <w:sz w:val="18"/>
                <w:szCs w:val="18"/>
              </w:rPr>
              <w:t xml:space="preserve"> to establish cohesion in texts. </w:t>
            </w:r>
            <w:r w:rsidR="008D556A">
              <w:rPr>
                <w:rFonts w:ascii="Arial Narrow" w:eastAsia="Arial" w:hAnsi="Arial Narrow"/>
                <w:sz w:val="18"/>
                <w:szCs w:val="18"/>
              </w:rPr>
              <w:t>(16)</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Students translate and create simple bilingual texts across Korean and English, comparing different versions, identifying reasons for different interpretations and ways to retain and convey original meanings in translated texts. </w:t>
            </w:r>
            <w:r w:rsidR="008D556A">
              <w:rPr>
                <w:rFonts w:ascii="Arial Narrow" w:eastAsia="Arial" w:hAnsi="Arial Narrow"/>
                <w:sz w:val="18"/>
                <w:szCs w:val="18"/>
              </w:rPr>
              <w:t>(17)</w:t>
            </w:r>
          </w:p>
          <w:p w:rsidR="00237D4E"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They recount their reactions to intercultural experiences and exemplify how their personal experiences and assumptions influence their</w:t>
            </w:r>
            <w:r w:rsidR="008D556A" w:rsidRPr="008D556A">
              <w:rPr>
                <w:rFonts w:ascii="Arial Narrow" w:eastAsia="Arial" w:hAnsi="Arial Narrow"/>
                <w:sz w:val="18"/>
                <w:szCs w:val="18"/>
              </w:rPr>
              <w:t xml:space="preserve"> language use and perspectives.</w:t>
            </w:r>
            <w:r w:rsidR="008D556A">
              <w:rPr>
                <w:rFonts w:ascii="Arial Narrow" w:eastAsia="Arial" w:hAnsi="Arial Narrow"/>
                <w:sz w:val="18"/>
                <w:szCs w:val="18"/>
              </w:rPr>
              <w:t xml:space="preserve"> (18)</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Students explain how language use is adjusted to different purposes and audiences in different contexts and situations by providing examples from differing spoken and written forms of Korean. </w:t>
            </w:r>
            <w:r w:rsidR="008D556A">
              <w:rPr>
                <w:rFonts w:ascii="Arial Narrow" w:eastAsia="Arial" w:hAnsi="Arial Narrow"/>
                <w:sz w:val="18"/>
                <w:szCs w:val="18"/>
              </w:rPr>
              <w:t>(19)</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compare situations where it is or is not appropriate to use </w:t>
            </w:r>
            <w:proofErr w:type="spellStart"/>
            <w:r w:rsidRPr="008D556A">
              <w:rPr>
                <w:rFonts w:ascii="Arial Narrow" w:eastAsia="Gulim" w:hAnsi="Arial Narrow" w:cs="Gulim"/>
                <w:sz w:val="18"/>
                <w:szCs w:val="18"/>
              </w:rPr>
              <w:t>반말</w:t>
            </w:r>
            <w:proofErr w:type="spellEnd"/>
            <w:r w:rsidRPr="008D556A">
              <w:rPr>
                <w:rFonts w:ascii="Arial Narrow" w:eastAsia="Arial" w:hAnsi="Arial Narrow"/>
                <w:sz w:val="18"/>
                <w:szCs w:val="18"/>
              </w:rPr>
              <w:t xml:space="preserve"> and other features of language such as text messaging or colloquial forms of expression in Korean, English or other known languages. </w:t>
            </w:r>
            <w:r w:rsidR="008D556A">
              <w:rPr>
                <w:rFonts w:ascii="Arial Narrow" w:eastAsia="Arial" w:hAnsi="Arial Narrow"/>
                <w:sz w:val="18"/>
                <w:szCs w:val="18"/>
              </w:rPr>
              <w:t>(20)</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describe how languages change over time and through contact with other languages and cultures by identifying possible examples of such change in Korean and other languages. </w:t>
            </w:r>
            <w:r w:rsidR="008D556A">
              <w:rPr>
                <w:rFonts w:ascii="Arial Narrow" w:eastAsia="Arial" w:hAnsi="Arial Narrow"/>
                <w:sz w:val="18"/>
                <w:szCs w:val="18"/>
              </w:rPr>
              <w:t>(21)</w:t>
            </w:r>
          </w:p>
          <w:p w:rsidR="008D556A"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 xml:space="preserve">They relate grammatical elements in Korean such as case markers, particles, suffixes, and verb endings to their grammatical functions by explaining them using metalanguage (case, politeness, </w:t>
            </w:r>
            <w:proofErr w:type="spellStart"/>
            <w:r w:rsidRPr="008D556A">
              <w:rPr>
                <w:rFonts w:ascii="Arial Narrow" w:eastAsia="Arial" w:hAnsi="Arial Narrow"/>
                <w:sz w:val="18"/>
                <w:szCs w:val="18"/>
              </w:rPr>
              <w:t>honorification</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반말</w:t>
            </w:r>
            <w:proofErr w:type="spellEnd"/>
            <w:r w:rsidRPr="008D556A">
              <w:rPr>
                <w:rFonts w:ascii="Arial Narrow" w:eastAsia="Arial" w:hAnsi="Arial Narrow"/>
                <w:sz w:val="18"/>
                <w:szCs w:val="18"/>
              </w:rPr>
              <w:t xml:space="preserve">, </w:t>
            </w:r>
            <w:proofErr w:type="spellStart"/>
            <w:r w:rsidRPr="008D556A">
              <w:rPr>
                <w:rFonts w:ascii="Arial Narrow" w:eastAsia="Gulim" w:hAnsi="Arial Narrow" w:cs="Gulim"/>
                <w:sz w:val="18"/>
                <w:szCs w:val="18"/>
              </w:rPr>
              <w:t>높임말</w:t>
            </w:r>
            <w:proofErr w:type="spellEnd"/>
            <w:r w:rsidRPr="008D556A">
              <w:rPr>
                <w:rFonts w:ascii="Arial Narrow" w:eastAsia="Arial" w:hAnsi="Arial Narrow"/>
                <w:sz w:val="18"/>
                <w:szCs w:val="18"/>
              </w:rPr>
              <w:t xml:space="preserve">, native Korean/Sino-Korean). </w:t>
            </w:r>
            <w:r w:rsidR="008D556A">
              <w:rPr>
                <w:rFonts w:ascii="Arial Narrow" w:eastAsia="Arial" w:hAnsi="Arial Narrow"/>
                <w:sz w:val="18"/>
                <w:szCs w:val="18"/>
              </w:rPr>
              <w:t>(22)</w:t>
            </w:r>
          </w:p>
          <w:p w:rsidR="003D7CE0" w:rsidRPr="008D556A" w:rsidRDefault="00237D4E" w:rsidP="008D556A">
            <w:pPr>
              <w:pStyle w:val="ListParagraph"/>
              <w:numPr>
                <w:ilvl w:val="0"/>
                <w:numId w:val="36"/>
              </w:numPr>
              <w:rPr>
                <w:rFonts w:ascii="Arial Narrow" w:eastAsia="Arial" w:hAnsi="Arial Narrow"/>
                <w:sz w:val="18"/>
                <w:szCs w:val="18"/>
              </w:rPr>
            </w:pPr>
            <w:r w:rsidRPr="008D556A">
              <w:rPr>
                <w:rFonts w:ascii="Arial Narrow" w:eastAsia="Arial" w:hAnsi="Arial Narrow"/>
                <w:sz w:val="18"/>
                <w:szCs w:val="18"/>
              </w:rPr>
              <w:t>Students explain how cultural values and ideas are embedded in language use, including their own, and identify how language reflects ways of thinking, views of the world and everyday cultural routines, drawing on examples from Korean, English and other languages.</w:t>
            </w:r>
            <w:r w:rsidR="008D556A">
              <w:rPr>
                <w:rFonts w:ascii="Arial Narrow" w:eastAsia="Arial" w:hAnsi="Arial Narrow"/>
                <w:sz w:val="18"/>
                <w:szCs w:val="18"/>
              </w:rPr>
              <w:t xml:space="preserve"> (23)</w:t>
            </w:r>
          </w:p>
        </w:tc>
      </w:tr>
    </w:tbl>
    <w:p w:rsidR="00BE6B80" w:rsidRDefault="00BE6B80"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E52525">
      <w:pPr>
        <w:spacing w:after="0" w:line="240" w:lineRule="auto"/>
        <w:rPr>
          <w:rFonts w:ascii="Calibri" w:eastAsia="Times New Roman" w:hAnsi="Calibri" w:cs="Calibri"/>
          <w:b/>
          <w:sz w:val="2"/>
          <w:szCs w:val="2"/>
          <w:lang w:val="en-AU"/>
        </w:rPr>
      </w:pPr>
    </w:p>
    <w:sectPr w:rsidR="00825405" w:rsidRPr="0057336C" w:rsidSect="0057336C">
      <w:headerReference w:type="default" r:id="rId185"/>
      <w:footerReference w:type="default" r:id="rId186"/>
      <w:headerReference w:type="first" r:id="rId187"/>
      <w:footerReference w:type="first" r:id="rId18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4E" w:rsidRDefault="00237D4E" w:rsidP="00304EA1">
      <w:pPr>
        <w:spacing w:after="0" w:line="240" w:lineRule="auto"/>
      </w:pPr>
      <w:r>
        <w:separator/>
      </w:r>
    </w:p>
  </w:endnote>
  <w:endnote w:type="continuationSeparator" w:id="0">
    <w:p w:rsidR="00237D4E" w:rsidRDefault="00237D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237D4E" w:rsidTr="00083E00">
      <w:trPr>
        <w:trHeight w:val="701"/>
      </w:trPr>
      <w:tc>
        <w:tcPr>
          <w:tcW w:w="2835" w:type="dxa"/>
          <w:vAlign w:val="center"/>
        </w:tcPr>
        <w:p w:rsidR="00237D4E" w:rsidRPr="002329F3" w:rsidRDefault="00237D4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237D4E" w:rsidRPr="00B41951" w:rsidRDefault="00237D4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E76E4">
            <w:rPr>
              <w:noProof/>
            </w:rPr>
            <w:t>2</w:t>
          </w:r>
          <w:r w:rsidRPr="00B41951">
            <w:rPr>
              <w:noProof/>
            </w:rPr>
            <w:fldChar w:fldCharType="end"/>
          </w:r>
        </w:p>
      </w:tc>
    </w:tr>
  </w:tbl>
  <w:p w:rsidR="00237D4E" w:rsidRPr="00243F0D" w:rsidRDefault="00237D4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237D4E" w:rsidTr="004174A4">
      <w:trPr>
        <w:trHeight w:val="709"/>
      </w:trPr>
      <w:tc>
        <w:tcPr>
          <w:tcW w:w="7607" w:type="dxa"/>
          <w:vAlign w:val="center"/>
        </w:tcPr>
        <w:p w:rsidR="00237D4E" w:rsidRPr="004A2ED8" w:rsidRDefault="00237D4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237D4E" w:rsidRPr="00B41951" w:rsidRDefault="00237D4E" w:rsidP="004174A4">
          <w:pPr>
            <w:pStyle w:val="VCAAbody"/>
            <w:jc w:val="center"/>
            <w:rPr>
              <w:sz w:val="18"/>
              <w:szCs w:val="18"/>
            </w:rPr>
          </w:pPr>
        </w:p>
      </w:tc>
      <w:tc>
        <w:tcPr>
          <w:tcW w:w="7608" w:type="dxa"/>
          <w:vAlign w:val="center"/>
        </w:tcPr>
        <w:p w:rsidR="00237D4E" w:rsidRDefault="00237D4E" w:rsidP="00B41951">
          <w:pPr>
            <w:pStyle w:val="Footer"/>
            <w:tabs>
              <w:tab w:val="clear" w:pos="9026"/>
              <w:tab w:val="right" w:pos="11340"/>
            </w:tabs>
            <w:jc w:val="right"/>
          </w:pPr>
        </w:p>
      </w:tc>
    </w:tr>
  </w:tbl>
  <w:p w:rsidR="00237D4E" w:rsidRDefault="00237D4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4E" w:rsidRDefault="00237D4E" w:rsidP="00304EA1">
      <w:pPr>
        <w:spacing w:after="0" w:line="240" w:lineRule="auto"/>
      </w:pPr>
      <w:r>
        <w:separator/>
      </w:r>
    </w:p>
  </w:footnote>
  <w:footnote w:type="continuationSeparator" w:id="0">
    <w:p w:rsidR="00237D4E" w:rsidRDefault="00237D4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237D4E" w:rsidRPr="00D86DE4" w:rsidRDefault="00237D4E" w:rsidP="00D86DE4">
        <w:pPr>
          <w:pStyle w:val="VCAAcaptionsandfootnotes"/>
          <w:rPr>
            <w:color w:val="999999" w:themeColor="accent2"/>
          </w:rPr>
        </w:pPr>
        <w:r>
          <w:rPr>
            <w:b/>
            <w:color w:val="999999" w:themeColor="accent2"/>
            <w:lang w:val="en-AU"/>
          </w:rPr>
          <w:t>Curriculum Mapping Template: Korean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4E" w:rsidRPr="009370BC" w:rsidRDefault="00237D4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Korean – 9 and 10</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702515"/>
    <w:multiLevelType w:val="hybridMultilevel"/>
    <w:tmpl w:val="7CBA4BF0"/>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92020D"/>
    <w:multiLevelType w:val="hybridMultilevel"/>
    <w:tmpl w:val="DE587E1A"/>
    <w:lvl w:ilvl="0" w:tplc="36A23D2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9105EB"/>
    <w:multiLevelType w:val="hybridMultilevel"/>
    <w:tmpl w:val="5C9C6AE6"/>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924CC"/>
    <w:multiLevelType w:val="hybridMultilevel"/>
    <w:tmpl w:val="BF801E88"/>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A3F03"/>
    <w:multiLevelType w:val="hybridMultilevel"/>
    <w:tmpl w:val="2FD6833C"/>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5"/>
  </w:num>
  <w:num w:numId="5">
    <w:abstractNumId w:val="28"/>
  </w:num>
  <w:num w:numId="6">
    <w:abstractNumId w:val="0"/>
  </w:num>
  <w:num w:numId="7">
    <w:abstractNumId w:val="29"/>
  </w:num>
  <w:num w:numId="8">
    <w:abstractNumId w:val="33"/>
  </w:num>
  <w:num w:numId="9">
    <w:abstractNumId w:val="17"/>
  </w:num>
  <w:num w:numId="10">
    <w:abstractNumId w:val="21"/>
  </w:num>
  <w:num w:numId="11">
    <w:abstractNumId w:val="4"/>
  </w:num>
  <w:num w:numId="12">
    <w:abstractNumId w:val="8"/>
  </w:num>
  <w:num w:numId="13">
    <w:abstractNumId w:val="15"/>
  </w:num>
  <w:num w:numId="14">
    <w:abstractNumId w:val="24"/>
  </w:num>
  <w:num w:numId="15">
    <w:abstractNumId w:val="14"/>
  </w:num>
  <w:num w:numId="16">
    <w:abstractNumId w:val="9"/>
  </w:num>
  <w:num w:numId="17">
    <w:abstractNumId w:val="35"/>
  </w:num>
  <w:num w:numId="18">
    <w:abstractNumId w:val="23"/>
  </w:num>
  <w:num w:numId="19">
    <w:abstractNumId w:val="27"/>
  </w:num>
  <w:num w:numId="20">
    <w:abstractNumId w:val="20"/>
  </w:num>
  <w:num w:numId="21">
    <w:abstractNumId w:val="3"/>
  </w:num>
  <w:num w:numId="22">
    <w:abstractNumId w:val="13"/>
  </w:num>
  <w:num w:numId="23">
    <w:abstractNumId w:val="22"/>
  </w:num>
  <w:num w:numId="24">
    <w:abstractNumId w:val="32"/>
  </w:num>
  <w:num w:numId="25">
    <w:abstractNumId w:val="12"/>
  </w:num>
  <w:num w:numId="26">
    <w:abstractNumId w:val="10"/>
  </w:num>
  <w:num w:numId="27">
    <w:abstractNumId w:val="31"/>
  </w:num>
  <w:num w:numId="28">
    <w:abstractNumId w:val="36"/>
  </w:num>
  <w:num w:numId="29">
    <w:abstractNumId w:val="6"/>
  </w:num>
  <w:num w:numId="30">
    <w:abstractNumId w:val="25"/>
  </w:num>
  <w:num w:numId="31">
    <w:abstractNumId w:val="1"/>
  </w:num>
  <w:num w:numId="32">
    <w:abstractNumId w:val="16"/>
  </w:num>
  <w:num w:numId="33">
    <w:abstractNumId w:val="7"/>
  </w:num>
  <w:num w:numId="34">
    <w:abstractNumId w:val="18"/>
  </w:num>
  <w:num w:numId="35">
    <w:abstractNumId w:val="34"/>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6DDC"/>
    <w:rsid w:val="0005729F"/>
    <w:rsid w:val="0005780E"/>
    <w:rsid w:val="0006133B"/>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D5C84"/>
    <w:rsid w:val="001E15E2"/>
    <w:rsid w:val="001E5ED4"/>
    <w:rsid w:val="002233AF"/>
    <w:rsid w:val="0022542B"/>
    <w:rsid w:val="002279BA"/>
    <w:rsid w:val="002329F3"/>
    <w:rsid w:val="0023348C"/>
    <w:rsid w:val="00237D4E"/>
    <w:rsid w:val="00242AC4"/>
    <w:rsid w:val="00243F0D"/>
    <w:rsid w:val="002647BB"/>
    <w:rsid w:val="00264A0A"/>
    <w:rsid w:val="002754C1"/>
    <w:rsid w:val="002841C8"/>
    <w:rsid w:val="0028516B"/>
    <w:rsid w:val="002947D7"/>
    <w:rsid w:val="002A1323"/>
    <w:rsid w:val="002A15A7"/>
    <w:rsid w:val="002B5F8C"/>
    <w:rsid w:val="002C0CB0"/>
    <w:rsid w:val="002C1CEA"/>
    <w:rsid w:val="002C3B18"/>
    <w:rsid w:val="002C68A5"/>
    <w:rsid w:val="002C6F90"/>
    <w:rsid w:val="002E26F6"/>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D7CE0"/>
    <w:rsid w:val="003F09DB"/>
    <w:rsid w:val="003F313B"/>
    <w:rsid w:val="003F71E0"/>
    <w:rsid w:val="004000EB"/>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2F8E"/>
    <w:rsid w:val="005E5184"/>
    <w:rsid w:val="00605D42"/>
    <w:rsid w:val="00607D1F"/>
    <w:rsid w:val="006207A6"/>
    <w:rsid w:val="006220D0"/>
    <w:rsid w:val="006351A8"/>
    <w:rsid w:val="00643937"/>
    <w:rsid w:val="00676782"/>
    <w:rsid w:val="006816D9"/>
    <w:rsid w:val="00684063"/>
    <w:rsid w:val="00693FFD"/>
    <w:rsid w:val="006A0E2A"/>
    <w:rsid w:val="006A51DB"/>
    <w:rsid w:val="006D2159"/>
    <w:rsid w:val="006F787C"/>
    <w:rsid w:val="00700A81"/>
    <w:rsid w:val="00702636"/>
    <w:rsid w:val="007157CE"/>
    <w:rsid w:val="00722ADE"/>
    <w:rsid w:val="00724507"/>
    <w:rsid w:val="00751217"/>
    <w:rsid w:val="00752E46"/>
    <w:rsid w:val="0076106A"/>
    <w:rsid w:val="00765FD6"/>
    <w:rsid w:val="007670CC"/>
    <w:rsid w:val="00773E6C"/>
    <w:rsid w:val="00777B7A"/>
    <w:rsid w:val="007810EB"/>
    <w:rsid w:val="00791393"/>
    <w:rsid w:val="007A6FCF"/>
    <w:rsid w:val="007B186E"/>
    <w:rsid w:val="007B7B85"/>
    <w:rsid w:val="007D0868"/>
    <w:rsid w:val="007E76E4"/>
    <w:rsid w:val="007F2FDB"/>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D556A"/>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218D"/>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B5F4E"/>
    <w:rsid w:val="00BC394E"/>
    <w:rsid w:val="00BD0724"/>
    <w:rsid w:val="00BD2012"/>
    <w:rsid w:val="00BE13FD"/>
    <w:rsid w:val="00BE5521"/>
    <w:rsid w:val="00BE6B80"/>
    <w:rsid w:val="00BF69B7"/>
    <w:rsid w:val="00C0458A"/>
    <w:rsid w:val="00C1252D"/>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5188"/>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2525"/>
    <w:rsid w:val="00E5482F"/>
    <w:rsid w:val="00E55AE9"/>
    <w:rsid w:val="00E664A5"/>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KOC021"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KOU038" TargetMode="Externa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0.xml"/><Relationship Id="rId85" Type="http://schemas.openxmlformats.org/officeDocument/2006/relationships/control" Target="activeX/activeX64.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ustomXml" Target="../customXml/item2.xml"/><Relationship Id="rId12" Type="http://schemas.openxmlformats.org/officeDocument/2006/relationships/hyperlink" Target="http://victoriancurriculum.vcaa.vic.edu.au/Curriculum/ContentDescription/VCKOC022"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0.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ustomXml" Target="../customXml/item3.xml"/><Relationship Id="rId13" Type="http://schemas.openxmlformats.org/officeDocument/2006/relationships/hyperlink" Target="http://victoriancurriculum.vcaa.vic.edu.au/Curriculum/ContentDescription/VCKOC023"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KOU035" TargetMode="Externa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4.xml"/><Relationship Id="rId19" Type="http://schemas.openxmlformats.org/officeDocument/2006/relationships/hyperlink" Target="http://victoriancurriculum.vcaa.vic.edu.au/Curriculum/ContentDescription/VCKOC029" TargetMode="External"/><Relationship Id="rId14" Type="http://schemas.openxmlformats.org/officeDocument/2006/relationships/hyperlink" Target="http://victoriancurriculum.vcaa.vic.edu.au/Curriculum/ContentDescription/VCKOC024"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KOU036" TargetMode="Externa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KOU031" TargetMode="Externa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KOC030"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0" Type="http://schemas.openxmlformats.org/officeDocument/2006/relationships/glossaryDocument" Target="glossary/document.xml"/><Relationship Id="rId15" Type="http://schemas.openxmlformats.org/officeDocument/2006/relationships/hyperlink" Target="http://victoriancurriculum.vcaa.vic.edu.au/Curriculum/ContentDescription/VCKOC025"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KOU037" TargetMode="External"/><Relationship Id="rId10" Type="http://schemas.openxmlformats.org/officeDocument/2006/relationships/hyperlink" Target="http://victoriancurriculum.vcaa.vic.edu.au/Curriculum/ContentDescription/VCKOC020"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KOU032" TargetMode="Externa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6" Type="http://schemas.openxmlformats.org/officeDocument/2006/relationships/hyperlink" Target="http://victoriancurriculum.vcaa.vic.edu.au/Curriculum/ContentDescription/VCKOC026"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KOU033" TargetMode="External"/><Relationship Id="rId144" Type="http://schemas.openxmlformats.org/officeDocument/2006/relationships/control" Target="activeX/activeX115.xml"/><Relationship Id="rId90" Type="http://schemas.openxmlformats.org/officeDocument/2006/relationships/control" Target="activeX/activeX69.xml"/><Relationship Id="rId165" Type="http://schemas.openxmlformats.org/officeDocument/2006/relationships/control" Target="activeX/activeX136.xml"/><Relationship Id="rId186" Type="http://schemas.openxmlformats.org/officeDocument/2006/relationships/footer" Target="footer1.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5.xml"/><Relationship Id="rId80" Type="http://schemas.openxmlformats.org/officeDocument/2006/relationships/control" Target="activeX/activeX59.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KOC027"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KOU034"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KOC028"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45D19"/>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66DA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8BF30-B3E3-48EC-855B-4DBB8DC3F171}"/>
</file>

<file path=customXml/itemProps2.xml><?xml version="1.0" encoding="utf-8"?>
<ds:datastoreItem xmlns:ds="http://schemas.openxmlformats.org/officeDocument/2006/customXml" ds:itemID="{AF624E7C-055C-40F1-B196-8242FA872962}"/>
</file>

<file path=customXml/itemProps3.xml><?xml version="1.0" encoding="utf-8"?>
<ds:datastoreItem xmlns:ds="http://schemas.openxmlformats.org/officeDocument/2006/customXml" ds:itemID="{1F595E74-5662-4D52-BCBD-82558E204381}"/>
</file>

<file path=customXml/itemProps4.xml><?xml version="1.0" encoding="utf-8"?>
<ds:datastoreItem xmlns:ds="http://schemas.openxmlformats.org/officeDocument/2006/customXml" ds:itemID="{4D2FFCCA-412C-426A-BE1C-03B2FD9C5358}"/>
</file>

<file path=docProps/app.xml><?xml version="1.0" encoding="utf-8"?>
<Properties xmlns="http://schemas.openxmlformats.org/officeDocument/2006/extended-properties" xmlns:vt="http://schemas.openxmlformats.org/officeDocument/2006/docPropsVTypes">
  <Template>VCAAA4landscape.dotx</Template>
  <TotalTime>25</TotalTime>
  <Pages>2</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Curriculum Mapping Template: Korean – 9 and 10</vt:lpstr>
    </vt:vector>
  </TitlesOfParts>
  <Company>Victorian Curriculum and Assessment Authority</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Korean – 9 and 10</dc:title>
  <dc:creator>Andrea, Campbell J</dc:creator>
  <cp:keywords>French; F-10 sequence; Curriculum Mapping; Levels Foundation to 2</cp:keywords>
  <cp:lastModifiedBy>Campbell J Andrea</cp:lastModifiedBy>
  <cp:revision>5</cp:revision>
  <cp:lastPrinted>2015-11-27T00:08:00Z</cp:lastPrinted>
  <dcterms:created xsi:type="dcterms:W3CDTF">2016-01-28T04:37:00Z</dcterms:created>
  <dcterms:modified xsi:type="dcterms:W3CDTF">2016-03-10T05:34:00Z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