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2CF97" w14:textId="77777777" w:rsidR="003428B7" w:rsidRDefault="00B87C8F" w:rsidP="00CB327A">
      <w:pPr>
        <w:pStyle w:val="VCAADocumenttitle"/>
        <w:spacing w:before="0" w:after="0" w:line="276" w:lineRule="auto"/>
        <w:jc w:val="center"/>
      </w:pPr>
      <w:r w:rsidRPr="003E639A">
        <w:t>Mathematics</w:t>
      </w:r>
      <w:r>
        <w:t xml:space="preserve"> </w:t>
      </w:r>
      <w:r w:rsidR="00096427">
        <w:t>Curriculum Area</w:t>
      </w:r>
      <w:r w:rsidR="003428B7">
        <w:t xml:space="preserve"> Plan</w:t>
      </w:r>
    </w:p>
    <w:p w14:paraId="7812CF98" w14:textId="77777777" w:rsidR="00096427" w:rsidRDefault="00C83308" w:rsidP="00096427">
      <w:pPr>
        <w:pStyle w:val="VCAAHeading3"/>
        <w:spacing w:before="0"/>
        <w:jc w:val="center"/>
      </w:pPr>
      <w:r>
        <w:t xml:space="preserve">Incorporating </w:t>
      </w:r>
      <w:r w:rsidR="008D7061">
        <w:t>Measurement and Geometry</w:t>
      </w:r>
    </w:p>
    <w:p w14:paraId="7812CF99" w14:textId="15B16C9C" w:rsidR="003428B7" w:rsidRDefault="003428B7" w:rsidP="00CB327A">
      <w:pPr>
        <w:pStyle w:val="VCAAHeading1"/>
        <w:spacing w:before="0" w:after="0"/>
        <w:jc w:val="center"/>
      </w:pPr>
      <w:r w:rsidRPr="003E639A">
        <w:t>Sample Program</w:t>
      </w:r>
      <w:r>
        <w:t xml:space="preserve"> – </w:t>
      </w:r>
      <w:r w:rsidR="0029656E">
        <w:t>Year</w:t>
      </w:r>
      <w:r w:rsidRPr="003E639A">
        <w:t xml:space="preserve"> </w:t>
      </w:r>
      <w:r w:rsidR="003A23C9">
        <w:t>Prep</w:t>
      </w:r>
      <w:r w:rsidR="00DC60C8">
        <w:t xml:space="preserve"> to </w:t>
      </w:r>
      <w:r w:rsidR="0029656E">
        <w:t xml:space="preserve">Year </w:t>
      </w:r>
      <w:r w:rsidR="00DC60C8">
        <w:t>6</w:t>
      </w:r>
    </w:p>
    <w:tbl>
      <w:tblPr>
        <w:tblStyle w:val="TableGrid"/>
        <w:tblW w:w="1386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40"/>
        <w:gridCol w:w="1178"/>
        <w:gridCol w:w="1134"/>
        <w:gridCol w:w="1130"/>
        <w:gridCol w:w="1230"/>
        <w:gridCol w:w="44"/>
        <w:gridCol w:w="1375"/>
        <w:gridCol w:w="42"/>
        <w:gridCol w:w="16"/>
        <w:gridCol w:w="1210"/>
        <w:gridCol w:w="55"/>
        <w:gridCol w:w="1277"/>
        <w:gridCol w:w="22"/>
        <w:gridCol w:w="1112"/>
        <w:gridCol w:w="992"/>
        <w:gridCol w:w="8"/>
        <w:gridCol w:w="1126"/>
        <w:gridCol w:w="851"/>
        <w:gridCol w:w="823"/>
      </w:tblGrid>
      <w:tr w:rsidR="006F57E9" w:rsidRPr="00865E4B" w14:paraId="7812CFA7" w14:textId="77777777" w:rsidTr="005B2C2D">
        <w:trPr>
          <w:trHeight w:val="620"/>
          <w:jc w:val="center"/>
        </w:trPr>
        <w:tc>
          <w:tcPr>
            <w:tcW w:w="240" w:type="dxa"/>
            <w:tcBorders>
              <w:top w:val="nil"/>
              <w:left w:val="nil"/>
              <w:bottom w:val="single" w:sz="12" w:space="0" w:color="auto"/>
            </w:tcBorders>
          </w:tcPr>
          <w:p w14:paraId="7812CF9A" w14:textId="77777777" w:rsidR="006F57E9" w:rsidRPr="00865E4B" w:rsidRDefault="006F57E9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12CF9B" w14:textId="77777777" w:rsidR="006F57E9" w:rsidRPr="00865E4B" w:rsidRDefault="006F57E9" w:rsidP="001F053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9C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9D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9E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9F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0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1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2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3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4" w14:textId="77777777" w:rsidR="006F57E9" w:rsidRPr="00865E4B" w:rsidRDefault="006F57E9" w:rsidP="00EE45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5" w14:textId="77777777" w:rsidR="006F57E9" w:rsidRPr="00865E4B" w:rsidRDefault="006F57E9" w:rsidP="00D73A4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2CFA6" w14:textId="77777777" w:rsidR="006F57E9" w:rsidRPr="00865E4B" w:rsidRDefault="006F57E9" w:rsidP="006F57E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</w:tr>
      <w:tr w:rsidR="006F57E9" w:rsidRPr="00865E4B" w14:paraId="7812CFB4" w14:textId="77777777" w:rsidTr="005B2C2D">
        <w:trPr>
          <w:cantSplit/>
          <w:trHeight w:val="1071"/>
          <w:jc w:val="center"/>
        </w:trPr>
        <w:tc>
          <w:tcPr>
            <w:tcW w:w="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CFA8" w14:textId="6A9A1A33" w:rsidR="006F57E9" w:rsidRPr="00865E4B" w:rsidRDefault="003A23C9" w:rsidP="00C8330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Prep</w:t>
            </w:r>
            <w:bookmarkStart w:id="0" w:name="_GoBack"/>
            <w:bookmarkEnd w:id="0"/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12CFA9" w14:textId="77777777" w:rsidR="006F57E9" w:rsidRPr="00865E4B" w:rsidRDefault="006F57E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2264" w:type="dxa"/>
            <w:gridSpan w:val="2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0.1.2: Direct and Indirect Comparisons of Length, Mass and Capacity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0.1.5 Features of 2D Shapes</w:t>
            </w:r>
          </w:p>
        </w:tc>
        <w:tc>
          <w:tcPr>
            <w:tcW w:w="1433" w:type="dxa"/>
            <w:gridSpan w:val="3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0.1.7 Days of the Week and Sequencing Daily Events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0.1.9 Language of Position and Movement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0.1.1  Describe, Sort and Name 3D Shapes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52C6FF" w:themeFill="accent1" w:themeFillTint="99"/>
            <w:vAlign w:val="center"/>
          </w:tcPr>
          <w:p w14:paraId="7812CFA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0.1.12 Time to the Hour and Duration of Time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2CFB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2CFB1" w14:textId="77777777" w:rsidR="006F57E9" w:rsidRPr="00865E4B" w:rsidRDefault="006F57E9" w:rsidP="00521B5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2CFB2" w14:textId="77777777" w:rsidR="006F57E9" w:rsidRPr="00865E4B" w:rsidRDefault="006F57E9" w:rsidP="00521B5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14:paraId="7812CFB3" w14:textId="77777777" w:rsidR="006F57E9" w:rsidRPr="00865E4B" w:rsidRDefault="006F57E9" w:rsidP="00521B51">
            <w:pPr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</w:tr>
      <w:tr w:rsidR="006F57E9" w:rsidRPr="00865E4B" w14:paraId="7812CFC1" w14:textId="77777777" w:rsidTr="005B2C2D">
        <w:trPr>
          <w:cantSplit/>
          <w:trHeight w:val="165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CFB5" w14:textId="77777777" w:rsidR="006F57E9" w:rsidRPr="00865E4B" w:rsidRDefault="006F57E9" w:rsidP="00C83308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</w:tcBorders>
            <w:vAlign w:val="center"/>
          </w:tcPr>
          <w:p w14:paraId="7812CFB6" w14:textId="77777777" w:rsidR="006F57E9" w:rsidRPr="00865E4B" w:rsidRDefault="006F57E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  <w:r w:rsidR="00521B51"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B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2CFB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CFB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CFB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CFC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CFCE" w14:textId="77777777" w:rsidTr="005B2C2D">
        <w:trPr>
          <w:trHeight w:val="14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CFC2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CFC3" w14:textId="77777777" w:rsidR="006F57E9" w:rsidRPr="00865E4B" w:rsidRDefault="006F57E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2264" w:type="dxa"/>
            <w:gridSpan w:val="2"/>
            <w:shd w:val="clear" w:color="auto" w:fill="52C6FF" w:themeFill="accent1" w:themeFillTint="99"/>
            <w:vAlign w:val="center"/>
          </w:tcPr>
          <w:p w14:paraId="7812CFC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0.2.2: Revisiting Measurement- Comparisons of             Lengths, Masses and Capacities</w:t>
            </w:r>
          </w:p>
        </w:tc>
        <w:tc>
          <w:tcPr>
            <w:tcW w:w="1274" w:type="dxa"/>
            <w:gridSpan w:val="2"/>
            <w:shd w:val="clear" w:color="auto" w:fill="52C6FF" w:themeFill="accent1" w:themeFillTint="99"/>
            <w:vAlign w:val="center"/>
          </w:tcPr>
          <w:p w14:paraId="7812CFC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0.2.5 Comparing Features of 2D and 3D Shapes</w:t>
            </w:r>
          </w:p>
        </w:tc>
        <w:tc>
          <w:tcPr>
            <w:tcW w:w="1433" w:type="dxa"/>
            <w:gridSpan w:val="3"/>
            <w:shd w:val="clear" w:color="auto" w:fill="52C6FF" w:themeFill="accent1" w:themeFillTint="99"/>
            <w:vAlign w:val="center"/>
          </w:tcPr>
          <w:p w14:paraId="7812CFC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0.2.8 Revisiting Time to the Hour and Duration of Time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812CFC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7812CFC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CFC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2CFC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CFC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CFC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CFC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CFDB" w14:textId="77777777" w:rsidTr="005B2C2D">
        <w:trPr>
          <w:trHeight w:val="14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CFCF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</w:tcBorders>
            <w:vAlign w:val="center"/>
          </w:tcPr>
          <w:p w14:paraId="7812CFD0" w14:textId="77777777" w:rsidR="006F57E9" w:rsidRPr="00865E4B" w:rsidRDefault="006F57E9" w:rsidP="009E20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7812CFD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  <w:r w:rsidR="00521B51"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812CFD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7812CFD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812CFD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7812CFD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CFD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2CFD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CFD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CFD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CFD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CFE9" w14:textId="77777777" w:rsidTr="005B2C2D">
        <w:trPr>
          <w:trHeight w:val="171"/>
          <w:jc w:val="center"/>
        </w:trPr>
        <w:tc>
          <w:tcPr>
            <w:tcW w:w="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CFDC" w14:textId="77777777" w:rsidR="006F57E9" w:rsidRPr="00865E4B" w:rsidRDefault="006F57E9" w:rsidP="00D65547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 xml:space="preserve">Year 1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CFDD" w14:textId="77777777" w:rsidR="006F57E9" w:rsidRPr="00865E4B" w:rsidRDefault="006F57E9" w:rsidP="0098050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CFD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1.1.2 Measuring and Comparing Length Informally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CFD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1.1.6 Time - Half Past and Duration (Days, Weeks)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CFE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6B5E">
              <w:rPr>
                <w:rFonts w:ascii="Arial Narrow" w:hAnsi="Arial Narrow"/>
                <w:sz w:val="16"/>
                <w:szCs w:val="16"/>
              </w:rPr>
              <w:t>1.1.9 Location - Giving and Following Directions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CFE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6B5E">
              <w:rPr>
                <w:rFonts w:ascii="Arial Narrow" w:hAnsi="Arial Narrow"/>
                <w:sz w:val="16"/>
                <w:szCs w:val="16"/>
              </w:rPr>
              <w:t>1.1.10 Recognise and Classify 2D Shapes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CFE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812CFE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CFF7" w14:textId="77777777" w:rsidTr="005B2C2D">
        <w:trPr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CFEA" w14:textId="77777777" w:rsidR="006F57E9" w:rsidRPr="00865E4B" w:rsidRDefault="006F57E9" w:rsidP="00D65547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CFEB" w14:textId="77777777" w:rsidR="006F57E9" w:rsidRPr="00865E4B" w:rsidRDefault="006F57E9" w:rsidP="009805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2CFE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812CFE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812CFE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6B5E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7812CFE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26B5E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812CFF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7812CFF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CFF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2CFF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CFF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CFF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CFF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04" w14:textId="77777777" w:rsidTr="005B2C2D">
        <w:trPr>
          <w:trHeight w:val="171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CFF8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CFF9" w14:textId="77777777" w:rsidR="006F57E9" w:rsidRPr="00865E4B" w:rsidRDefault="006F57E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1134" w:type="dxa"/>
            <w:shd w:val="clear" w:color="auto" w:fill="52C6FF" w:themeFill="accent1" w:themeFillTint="99"/>
            <w:vAlign w:val="center"/>
          </w:tcPr>
          <w:p w14:paraId="7812CFF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1.2.2 Measuring and Comparing Capacity Informally</w:t>
            </w:r>
          </w:p>
        </w:tc>
        <w:tc>
          <w:tcPr>
            <w:tcW w:w="2404" w:type="dxa"/>
            <w:gridSpan w:val="3"/>
            <w:shd w:val="clear" w:color="auto" w:fill="52C6FF" w:themeFill="accent1" w:themeFillTint="99"/>
            <w:vAlign w:val="center"/>
          </w:tcPr>
          <w:p w14:paraId="7812CFF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1.2.7 Time - Half Past and Duration (Days, Weeks, Minutes and Hours)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7812CFF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14:paraId="7812CFF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7812CFF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CFF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812D00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11" w14:textId="77777777" w:rsidTr="005B2C2D">
        <w:trPr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D005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06" w14:textId="77777777" w:rsidR="006F57E9" w:rsidRPr="00865E4B" w:rsidRDefault="006F57E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>Sub-strand: Using Units of Measu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DE65BE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65BE">
              <w:rPr>
                <w:rFonts w:ascii="Arial Narrow" w:hAnsi="Arial Narrow"/>
                <w:sz w:val="16"/>
                <w:szCs w:val="16"/>
              </w:rPr>
              <w:t xml:space="preserve">Sub-strand: Using </w:t>
            </w:r>
            <w:r w:rsidR="00521B51">
              <w:rPr>
                <w:rFonts w:ascii="Arial Narrow" w:hAnsi="Arial Narrow"/>
                <w:sz w:val="16"/>
                <w:szCs w:val="16"/>
              </w:rPr>
              <w:t>U</w:t>
            </w:r>
            <w:r w:rsidRPr="00DE65BE">
              <w:rPr>
                <w:rFonts w:ascii="Arial Narrow" w:hAnsi="Arial Narrow"/>
                <w:sz w:val="16"/>
                <w:szCs w:val="16"/>
              </w:rPr>
              <w:t xml:space="preserve">nits of </w:t>
            </w:r>
            <w:r w:rsidR="00521B51">
              <w:rPr>
                <w:rFonts w:ascii="Arial Narrow" w:hAnsi="Arial Narrow"/>
                <w:sz w:val="16"/>
                <w:szCs w:val="16"/>
              </w:rPr>
              <w:t>M</w:t>
            </w:r>
            <w:r w:rsidRPr="00DE65BE">
              <w:rPr>
                <w:rFonts w:ascii="Arial Narrow" w:hAnsi="Arial Narrow"/>
                <w:sz w:val="16"/>
                <w:szCs w:val="16"/>
              </w:rPr>
              <w:t>easurement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0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812D01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1C" w14:textId="77777777" w:rsidTr="005B2C2D">
        <w:trPr>
          <w:cantSplit/>
          <w:trHeight w:val="171"/>
          <w:jc w:val="center"/>
        </w:trPr>
        <w:tc>
          <w:tcPr>
            <w:tcW w:w="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12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 xml:space="preserve">Year 2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13" w14:textId="77777777" w:rsidR="006F57E9" w:rsidRPr="00865E4B" w:rsidRDefault="006F57E9" w:rsidP="003F1E5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1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14" w14:textId="77777777" w:rsidR="006F57E9" w:rsidRPr="00500B30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2.1.2 Measurement - Comparing Length, Area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1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2.1.7 Clock times, Months, Seasons and the Calendar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1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1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812D01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12D01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812D01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812D01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27" w14:textId="77777777" w:rsidTr="005B2C2D">
        <w:trPr>
          <w:cantSplit/>
          <w:trHeight w:val="456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1D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1E" w14:textId="77777777" w:rsidR="006F57E9" w:rsidRPr="00865E4B" w:rsidRDefault="006F57E9" w:rsidP="003F1E5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4"/>
            <w:shd w:val="clear" w:color="auto" w:fill="auto"/>
            <w:vAlign w:val="center"/>
          </w:tcPr>
          <w:p w14:paraId="7812D01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2698" w:type="dxa"/>
            <w:gridSpan w:val="5"/>
            <w:shd w:val="clear" w:color="auto" w:fill="auto"/>
            <w:vAlign w:val="center"/>
          </w:tcPr>
          <w:p w14:paraId="7812D02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7812D02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D02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12D02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D02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D02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D02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2F" w14:textId="77777777" w:rsidTr="005B2C2D">
        <w:trPr>
          <w:trHeight w:val="171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D028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29" w14:textId="77777777" w:rsidR="006F57E9" w:rsidRPr="00865E4B" w:rsidRDefault="006F57E9" w:rsidP="00B646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Semester 2</w:t>
            </w: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2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2.2.2 Measuring Mass, Volume and Capacity</w:t>
            </w:r>
          </w:p>
        </w:tc>
        <w:tc>
          <w:tcPr>
            <w:tcW w:w="3997" w:type="dxa"/>
            <w:gridSpan w:val="7"/>
            <w:shd w:val="clear" w:color="auto" w:fill="52C6FF" w:themeFill="accent1" w:themeFillTint="99"/>
            <w:vAlign w:val="center"/>
          </w:tcPr>
          <w:p w14:paraId="7812D02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2.2.5 Describing 2D Shapes and Transformations</w:t>
            </w:r>
          </w:p>
        </w:tc>
        <w:tc>
          <w:tcPr>
            <w:tcW w:w="2104" w:type="dxa"/>
            <w:gridSpan w:val="2"/>
            <w:shd w:val="clear" w:color="auto" w:fill="52C6FF" w:themeFill="accent1" w:themeFillTint="99"/>
            <w:vAlign w:val="center"/>
          </w:tcPr>
          <w:p w14:paraId="7812D02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2.2.7 Mapping and Giving Directions</w:t>
            </w:r>
          </w:p>
        </w:tc>
        <w:tc>
          <w:tcPr>
            <w:tcW w:w="1985" w:type="dxa"/>
            <w:gridSpan w:val="3"/>
            <w:shd w:val="clear" w:color="auto" w:fill="52C6FF" w:themeFill="accent1" w:themeFillTint="99"/>
            <w:vAlign w:val="center"/>
          </w:tcPr>
          <w:p w14:paraId="7812D02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2.2.8 Describing 3D Shapes</w:t>
            </w:r>
          </w:p>
        </w:tc>
        <w:tc>
          <w:tcPr>
            <w:tcW w:w="823" w:type="dxa"/>
          </w:tcPr>
          <w:p w14:paraId="7812D02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37" w14:textId="77777777" w:rsidTr="005B2C2D">
        <w:trPr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D030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31" w14:textId="77777777" w:rsidR="006F57E9" w:rsidRPr="00865E4B" w:rsidRDefault="006F57E9" w:rsidP="000F27E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3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39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3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3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3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0B30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812D03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42" w14:textId="77777777" w:rsidTr="005B2C2D">
        <w:trPr>
          <w:cantSplit/>
          <w:trHeight w:val="171"/>
          <w:jc w:val="center"/>
        </w:trPr>
        <w:tc>
          <w:tcPr>
            <w:tcW w:w="2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38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 xml:space="preserve">Year 3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39" w14:textId="77777777" w:rsidR="006F57E9" w:rsidRPr="00865E4B" w:rsidRDefault="006F57E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3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3.1.2 3D Shapes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3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3.1.3 Measurement - Length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3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3.1.8 Space - Shape and Symmetry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3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3.1.9 Geometric Reasoning - Angles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3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3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4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812D04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4D" w14:textId="77777777" w:rsidTr="005B2C2D">
        <w:trPr>
          <w:cantSplit/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43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44" w14:textId="77777777" w:rsidR="006F57E9" w:rsidRPr="00865E4B" w:rsidRDefault="006F57E9" w:rsidP="004208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7812D04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Sub-strands: Shape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14:paraId="7812D04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 xml:space="preserve">Sub-strand: </w:t>
            </w:r>
            <w:r w:rsidR="00233330">
              <w:rPr>
                <w:rFonts w:ascii="Arial Narrow" w:hAnsi="Arial Narrow"/>
                <w:sz w:val="16"/>
                <w:szCs w:val="16"/>
              </w:rPr>
              <w:t xml:space="preserve">Using </w:t>
            </w:r>
            <w:r w:rsidRPr="00524305">
              <w:rPr>
                <w:rFonts w:ascii="Arial Narrow" w:hAnsi="Arial Narrow"/>
                <w:sz w:val="16"/>
                <w:szCs w:val="16"/>
              </w:rPr>
              <w:t>Units of Measurement</w:t>
            </w:r>
          </w:p>
        </w:tc>
        <w:tc>
          <w:tcPr>
            <w:tcW w:w="2643" w:type="dxa"/>
            <w:gridSpan w:val="4"/>
            <w:shd w:val="clear" w:color="auto" w:fill="auto"/>
            <w:vAlign w:val="center"/>
          </w:tcPr>
          <w:p w14:paraId="7812D04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2466" w:type="dxa"/>
            <w:gridSpan w:val="4"/>
            <w:shd w:val="clear" w:color="auto" w:fill="auto"/>
            <w:vAlign w:val="center"/>
          </w:tcPr>
          <w:p w14:paraId="7812D04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Sub-strand: Geometric Reasoning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2D04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D04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D04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D04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5A" w14:textId="77777777" w:rsidTr="005B2C2D">
        <w:trPr>
          <w:trHeight w:val="171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D04E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4F" w14:textId="77777777" w:rsidR="006F57E9" w:rsidRPr="00865E4B" w:rsidRDefault="006F57E9" w:rsidP="004208F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5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3.2.2 Solids</w:t>
            </w:r>
          </w:p>
        </w:tc>
        <w:tc>
          <w:tcPr>
            <w:tcW w:w="1274" w:type="dxa"/>
            <w:gridSpan w:val="2"/>
            <w:shd w:val="clear" w:color="auto" w:fill="52C6FF" w:themeFill="accent1" w:themeFillTint="99"/>
            <w:vAlign w:val="center"/>
          </w:tcPr>
          <w:p w14:paraId="7812D05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3.2.3 Volume Capacity Mass</w:t>
            </w:r>
          </w:p>
        </w:tc>
        <w:tc>
          <w:tcPr>
            <w:tcW w:w="1375" w:type="dxa"/>
            <w:shd w:val="clear" w:color="auto" w:fill="52C6FF" w:themeFill="accent1" w:themeFillTint="99"/>
            <w:vAlign w:val="center"/>
          </w:tcPr>
          <w:p w14:paraId="7812D05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3.2.8 Space, Maps, Scales and Networks</w:t>
            </w:r>
          </w:p>
        </w:tc>
        <w:tc>
          <w:tcPr>
            <w:tcW w:w="1268" w:type="dxa"/>
            <w:gridSpan w:val="3"/>
            <w:shd w:val="clear" w:color="auto" w:fill="52C6FF" w:themeFill="accent1" w:themeFillTint="99"/>
            <w:vAlign w:val="center"/>
          </w:tcPr>
          <w:p w14:paraId="7812D05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3.2.9 Time and Temperature</w:t>
            </w:r>
          </w:p>
        </w:tc>
        <w:tc>
          <w:tcPr>
            <w:tcW w:w="1354" w:type="dxa"/>
            <w:gridSpan w:val="3"/>
            <w:shd w:val="clear" w:color="auto" w:fill="auto"/>
            <w:vAlign w:val="center"/>
          </w:tcPr>
          <w:p w14:paraId="7812D05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7812D05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14:paraId="7812D05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812D05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812D05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D05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67" w14:textId="77777777" w:rsidTr="005B2C2D">
        <w:trPr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vAlign w:val="center"/>
          </w:tcPr>
          <w:p w14:paraId="7812D05B" w14:textId="77777777" w:rsidR="006F57E9" w:rsidRPr="00865E4B" w:rsidRDefault="006F57E9" w:rsidP="00D6554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5C" w14:textId="77777777" w:rsidR="006F57E9" w:rsidRPr="00865E4B" w:rsidRDefault="006F57E9" w:rsidP="004208F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5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Sub-strands: Shape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5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1B51">
              <w:rPr>
                <w:rFonts w:ascii="Arial Narrow" w:hAnsi="Arial Narrow"/>
                <w:sz w:val="16"/>
                <w:szCs w:val="16"/>
              </w:rPr>
              <w:t>Units of Measurement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5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6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 xml:space="preserve">Sub-strand: </w:t>
            </w:r>
            <w:r w:rsidR="00233330">
              <w:rPr>
                <w:rFonts w:ascii="Arial Narrow" w:hAnsi="Arial Narrow"/>
                <w:sz w:val="16"/>
                <w:szCs w:val="16"/>
              </w:rPr>
              <w:t xml:space="preserve">Using </w:t>
            </w:r>
            <w:r w:rsidRPr="00524305">
              <w:rPr>
                <w:rFonts w:ascii="Arial Narrow" w:hAnsi="Arial Narrow"/>
                <w:sz w:val="16"/>
                <w:szCs w:val="16"/>
              </w:rPr>
              <w:t>Units of Measurement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6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6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6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6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812D06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812D06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05BB" w:rsidRPr="00865E4B" w14:paraId="7812D071" w14:textId="77777777" w:rsidTr="005B2C2D">
        <w:trPr>
          <w:cantSplit/>
          <w:trHeight w:val="171"/>
          <w:jc w:val="center"/>
        </w:trPr>
        <w:tc>
          <w:tcPr>
            <w:tcW w:w="240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68" w14:textId="77777777" w:rsidR="00BA05BB" w:rsidRPr="00865E4B" w:rsidRDefault="00BA05BB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69" w14:textId="77777777" w:rsidR="00BA05BB" w:rsidRPr="00865E4B" w:rsidRDefault="00BA05BB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6A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4.1.2 2D Shapes and Area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6B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4.1.3 Measurement - Length</w:t>
            </w:r>
          </w:p>
        </w:tc>
        <w:tc>
          <w:tcPr>
            <w:tcW w:w="2622" w:type="dxa"/>
            <w:gridSpan w:val="6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6C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4.1.8 Space - Shape and Symmetry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6D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4.1.9 Geometric Reasoning - Angles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6E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6F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70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05BB" w:rsidRPr="00865E4B" w14:paraId="7812D07B" w14:textId="77777777" w:rsidTr="005B2C2D">
        <w:trPr>
          <w:cantSplit/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72" w14:textId="77777777" w:rsidR="00BA05BB" w:rsidRPr="00865E4B" w:rsidRDefault="00BA05BB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73" w14:textId="77777777" w:rsidR="00BA05BB" w:rsidRPr="00865E4B" w:rsidRDefault="00BA05BB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74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24305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2649" w:type="dxa"/>
            <w:gridSpan w:val="3"/>
            <w:shd w:val="clear" w:color="auto" w:fill="auto"/>
            <w:vAlign w:val="center"/>
          </w:tcPr>
          <w:p w14:paraId="7812D075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2622" w:type="dxa"/>
            <w:gridSpan w:val="6"/>
            <w:shd w:val="clear" w:color="auto" w:fill="auto"/>
            <w:vAlign w:val="center"/>
          </w:tcPr>
          <w:p w14:paraId="7812D076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14:paraId="7812D077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Sub-strand: Geometric Reasoning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D078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D079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812D07A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86" w14:textId="77777777" w:rsidTr="005B2C2D">
        <w:trPr>
          <w:cantSplit/>
          <w:trHeight w:val="171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7C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7D" w14:textId="77777777" w:rsidR="006F57E9" w:rsidRPr="00865E4B" w:rsidRDefault="006F57E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7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4.2.2 Solids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7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4.2.3 Volume Capacity Mass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8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4.2.8 Space, Maps, Scales and Networks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81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4.2.9 Time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82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83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812D084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812D085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7E9" w:rsidRPr="00865E4B" w14:paraId="7812D091" w14:textId="77777777" w:rsidTr="005B2C2D">
        <w:trPr>
          <w:cantSplit/>
          <w:trHeight w:val="170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87" w14:textId="77777777" w:rsidR="006F57E9" w:rsidRPr="00865E4B" w:rsidRDefault="006F57E9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88" w14:textId="77777777" w:rsidR="006F57E9" w:rsidRPr="00865E4B" w:rsidRDefault="006F57E9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8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Sub-strand: Shape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8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90E3D">
              <w:rPr>
                <w:rFonts w:ascii="Arial Narrow" w:hAnsi="Arial Narrow"/>
                <w:sz w:val="16"/>
                <w:szCs w:val="16"/>
              </w:rPr>
              <w:t>Sub-strand: Using Units of Measurement</w:t>
            </w:r>
          </w:p>
        </w:tc>
        <w:tc>
          <w:tcPr>
            <w:tcW w:w="27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8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8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  <w:r w:rsidR="00241FAD"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8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8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812D08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7812D090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A05BB" w:rsidRPr="00865E4B" w14:paraId="7812D09A" w14:textId="77777777" w:rsidTr="005B2C2D">
        <w:trPr>
          <w:cantSplit/>
          <w:trHeight w:val="522"/>
          <w:jc w:val="center"/>
        </w:trPr>
        <w:tc>
          <w:tcPr>
            <w:tcW w:w="240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92" w14:textId="77777777" w:rsidR="00BA05BB" w:rsidRPr="00865E4B" w:rsidRDefault="00BA05BB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93" w14:textId="77777777" w:rsidR="00BA05BB" w:rsidRPr="00865E4B" w:rsidRDefault="00BA05BB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94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5.1.4 Shape - 2D and 3D Shape, Properties and Angles</w:t>
            </w:r>
          </w:p>
        </w:tc>
        <w:tc>
          <w:tcPr>
            <w:tcW w:w="6383" w:type="dxa"/>
            <w:gridSpan w:val="10"/>
            <w:tcBorders>
              <w:top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95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5.1.5 Measurement - Time, Length, Area and Perimeter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96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97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98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7812D099" w14:textId="77777777" w:rsidR="00BA05BB" w:rsidRPr="00865E4B" w:rsidRDefault="00BA05BB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A3" w14:textId="77777777" w:rsidTr="005B2C2D">
        <w:trPr>
          <w:cantSplit/>
          <w:trHeight w:val="434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9B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9C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2D09D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Sub-strand: Shape; Geometric Reasoning</w:t>
            </w:r>
          </w:p>
        </w:tc>
        <w:tc>
          <w:tcPr>
            <w:tcW w:w="6383" w:type="dxa"/>
            <w:gridSpan w:val="10"/>
            <w:shd w:val="clear" w:color="auto" w:fill="auto"/>
            <w:vAlign w:val="center"/>
          </w:tcPr>
          <w:p w14:paraId="7812D09E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F57E9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  <w:r w:rsidR="00446A90"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2D09F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12D0A0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12D0A1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</w:tcPr>
          <w:p w14:paraId="7812D0A2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AE" w14:textId="77777777" w:rsidTr="005B2C2D">
        <w:trPr>
          <w:cantSplit/>
          <w:trHeight w:val="482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A4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A5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A6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5.2.4 Shape - Location and Transformation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A7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5.2.5 Measurement - Volume and Capacity and Mass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8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9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A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B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C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AD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B9" w14:textId="77777777" w:rsidTr="005B2C2D">
        <w:trPr>
          <w:cantSplit/>
          <w:trHeight w:val="530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AF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B0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1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2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Sub-strand: Using Units of Measure</w:t>
            </w:r>
            <w:r w:rsidR="00241FAD">
              <w:rPr>
                <w:rFonts w:ascii="Arial Narrow" w:hAnsi="Arial Narrow"/>
                <w:sz w:val="16"/>
                <w:szCs w:val="16"/>
              </w:rPr>
              <w:t>ment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3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4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5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6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7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2D0B8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C3" w14:textId="77777777" w:rsidTr="005B2C2D">
        <w:trPr>
          <w:cantSplit/>
          <w:trHeight w:val="416"/>
          <w:jc w:val="center"/>
        </w:trPr>
        <w:tc>
          <w:tcPr>
            <w:tcW w:w="240" w:type="dxa"/>
            <w:vMerge w:val="restart"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BA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Year 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BB" w14:textId="77777777" w:rsidR="00A63841" w:rsidRPr="00865E4B" w:rsidRDefault="00A63841" w:rsidP="00C8330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1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BC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6.1.4 Shape - Prisms, Pyramids and Angles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BD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6.1.5 Measurement - Time, Length, Area and Perimeter, connecting to Decimal Numbers and Converting between Units of Measure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BE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BF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0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1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2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CD" w14:textId="77777777" w:rsidTr="005B2C2D">
        <w:trPr>
          <w:cantSplit/>
          <w:trHeight w:val="470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C4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C5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6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Sub-strand: Geometric Reasoning</w:t>
            </w:r>
          </w:p>
        </w:tc>
        <w:tc>
          <w:tcPr>
            <w:tcW w:w="52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7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 xml:space="preserve">Sub-strand: </w:t>
            </w:r>
            <w:r w:rsidR="00233330">
              <w:rPr>
                <w:rFonts w:ascii="Arial Narrow" w:hAnsi="Arial Narrow"/>
                <w:sz w:val="16"/>
                <w:szCs w:val="16"/>
              </w:rPr>
              <w:t xml:space="preserve">Using </w:t>
            </w:r>
            <w:r w:rsidRPr="00A63841">
              <w:rPr>
                <w:rFonts w:ascii="Arial Narrow" w:hAnsi="Arial Narrow"/>
                <w:sz w:val="16"/>
                <w:szCs w:val="16"/>
              </w:rPr>
              <w:t>Units of Measure</w:t>
            </w:r>
            <w:r w:rsidR="00233330">
              <w:rPr>
                <w:rFonts w:ascii="Arial Narrow" w:hAnsi="Arial Narrow"/>
                <w:sz w:val="16"/>
                <w:szCs w:val="16"/>
              </w:rPr>
              <w:t>ment</w:t>
            </w:r>
            <w:r w:rsidRPr="00A63841">
              <w:rPr>
                <w:rFonts w:ascii="Arial Narrow" w:hAnsi="Arial Narrow"/>
                <w:sz w:val="16"/>
                <w:szCs w:val="16"/>
              </w:rPr>
              <w:t>, Geometric Reasoning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8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9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A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B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CC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D8" w14:textId="77777777" w:rsidTr="005B2C2D">
        <w:trPr>
          <w:cantSplit/>
          <w:trHeight w:val="357"/>
          <w:jc w:val="center"/>
        </w:trPr>
        <w:tc>
          <w:tcPr>
            <w:tcW w:w="240" w:type="dxa"/>
            <w:vMerge/>
            <w:tcBorders>
              <w:left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CE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12D0CF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65E4B">
              <w:rPr>
                <w:rFonts w:ascii="Arial Narrow" w:hAnsi="Arial Narrow" w:cs="Arial"/>
                <w:b/>
                <w:sz w:val="16"/>
                <w:szCs w:val="16"/>
              </w:rPr>
              <w:t>Semester 2</w:t>
            </w: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D0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6.2.4 Shape - Transformation and Cartesian Coordinates</w:t>
            </w: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D1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6.2.5 Measurement - Converting between Metric Units for Volume and Capacity and Mass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2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3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4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5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6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7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841" w:rsidRPr="00865E4B" w14:paraId="7812D0E3" w14:textId="77777777" w:rsidTr="005B2C2D">
        <w:trPr>
          <w:cantSplit/>
          <w:trHeight w:val="184"/>
          <w:jc w:val="center"/>
        </w:trPr>
        <w:tc>
          <w:tcPr>
            <w:tcW w:w="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5E5E5" w:themeFill="background2" w:themeFillTint="33"/>
            <w:textDirection w:val="btLr"/>
            <w:vAlign w:val="center"/>
          </w:tcPr>
          <w:p w14:paraId="7812D0D9" w14:textId="77777777" w:rsidR="00A63841" w:rsidRPr="00865E4B" w:rsidRDefault="00A63841" w:rsidP="005B354C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12D0DA" w14:textId="77777777" w:rsidR="00A63841" w:rsidRPr="00865E4B" w:rsidRDefault="00A63841" w:rsidP="00C8330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B" w14:textId="77777777" w:rsidR="00A63841" w:rsidRPr="00A63841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>Sub-strand: Location and Transformation</w:t>
            </w:r>
          </w:p>
        </w:tc>
        <w:tc>
          <w:tcPr>
            <w:tcW w:w="397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C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3841">
              <w:rPr>
                <w:rFonts w:ascii="Arial Narrow" w:hAnsi="Arial Narrow"/>
                <w:sz w:val="16"/>
                <w:szCs w:val="16"/>
              </w:rPr>
              <w:t xml:space="preserve">Sub-strand: </w:t>
            </w:r>
            <w:r w:rsidR="00233330">
              <w:rPr>
                <w:rFonts w:ascii="Arial Narrow" w:hAnsi="Arial Narrow"/>
                <w:sz w:val="16"/>
                <w:szCs w:val="16"/>
              </w:rPr>
              <w:t xml:space="preserve">Using </w:t>
            </w:r>
            <w:r w:rsidRPr="00A63841">
              <w:rPr>
                <w:rFonts w:ascii="Arial Narrow" w:hAnsi="Arial Narrow"/>
                <w:sz w:val="16"/>
                <w:szCs w:val="16"/>
              </w:rPr>
              <w:t>Units of Measure</w:t>
            </w:r>
            <w:r w:rsidR="00233330">
              <w:rPr>
                <w:rFonts w:ascii="Arial Narrow" w:hAnsi="Arial Narrow"/>
                <w:sz w:val="16"/>
                <w:szCs w:val="16"/>
              </w:rPr>
              <w:t>ment</w:t>
            </w:r>
            <w:r w:rsidRPr="00A63841">
              <w:rPr>
                <w:rFonts w:ascii="Arial Narrow" w:hAnsi="Arial Narrow"/>
                <w:sz w:val="16"/>
                <w:szCs w:val="16"/>
              </w:rPr>
              <w:t>, Geometric Reasoning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D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E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DF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E0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E1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2D0E2" w14:textId="77777777" w:rsidR="00A63841" w:rsidRPr="00865E4B" w:rsidRDefault="00A63841" w:rsidP="00521B5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32AA" w:rsidRPr="00865E4B" w14:paraId="7812D0F1" w14:textId="77777777" w:rsidTr="005B2C2D">
        <w:trPr>
          <w:trHeight w:val="620"/>
          <w:jc w:val="center"/>
        </w:trPr>
        <w:tc>
          <w:tcPr>
            <w:tcW w:w="240" w:type="dxa"/>
            <w:tcBorders>
              <w:top w:val="single" w:sz="12" w:space="0" w:color="auto"/>
              <w:left w:val="nil"/>
              <w:bottom w:val="nil"/>
            </w:tcBorders>
          </w:tcPr>
          <w:p w14:paraId="7812D0E4" w14:textId="77777777" w:rsidR="006F57E9" w:rsidRPr="00865E4B" w:rsidRDefault="006F57E9" w:rsidP="001F053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812D0E5" w14:textId="77777777" w:rsidR="006F57E9" w:rsidRPr="00865E4B" w:rsidRDefault="006F57E9" w:rsidP="008B4D8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Approximate hours of teaching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6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7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8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9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A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B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12D0EC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D0ED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D0EE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65E4B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D0EF" w14:textId="77777777" w:rsidR="006F57E9" w:rsidRPr="00865E4B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2D0F0" w14:textId="77777777" w:rsidR="006F57E9" w:rsidRDefault="006F57E9" w:rsidP="00521B5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33</w:t>
            </w:r>
          </w:p>
        </w:tc>
      </w:tr>
    </w:tbl>
    <w:p w14:paraId="7812D0F2" w14:textId="77777777" w:rsidR="004B587E" w:rsidRDefault="00096427">
      <w:r>
        <w:br/>
      </w:r>
    </w:p>
    <w:tbl>
      <w:tblPr>
        <w:tblStyle w:val="TableGrid"/>
        <w:tblW w:w="5529" w:type="dxa"/>
        <w:tblInd w:w="108" w:type="dxa"/>
        <w:tblLook w:val="04A0" w:firstRow="1" w:lastRow="0" w:firstColumn="1" w:lastColumn="0" w:noHBand="0" w:noVBand="1"/>
      </w:tblPr>
      <w:tblGrid>
        <w:gridCol w:w="1844"/>
        <w:gridCol w:w="3685"/>
      </w:tblGrid>
      <w:tr w:rsidR="003C6502" w:rsidRPr="00EE45B1" w14:paraId="7812D0F5" w14:textId="77777777" w:rsidTr="003C6502">
        <w:trPr>
          <w:trHeight w:val="440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12D0F3" w14:textId="77777777" w:rsidR="003C6502" w:rsidRPr="00DE13A6" w:rsidRDefault="003C6502" w:rsidP="00DE13A6">
            <w:pPr>
              <w:jc w:val="center"/>
              <w:rPr>
                <w:rFonts w:ascii="Arial Narrow" w:hAnsi="Arial Narrow"/>
                <w:b/>
              </w:rPr>
            </w:pPr>
            <w:r w:rsidRPr="00DE13A6">
              <w:rPr>
                <w:rFonts w:ascii="Arial Narrow" w:hAnsi="Arial Narrow"/>
                <w:b/>
              </w:rPr>
              <w:t>Key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C6FF" w:themeFill="accent1" w:themeFillTint="99"/>
            <w:vAlign w:val="center"/>
          </w:tcPr>
          <w:p w14:paraId="7812D0F4" w14:textId="77777777" w:rsidR="003C6502" w:rsidRPr="00410BE0" w:rsidRDefault="003C6502" w:rsidP="00CB32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Measurement and Geometry Strand</w:t>
            </w:r>
          </w:p>
        </w:tc>
      </w:tr>
    </w:tbl>
    <w:p w14:paraId="7812D0F6" w14:textId="77777777" w:rsidR="004B587E" w:rsidRDefault="004B587E" w:rsidP="003428B7"/>
    <w:sectPr w:rsidR="004B587E" w:rsidSect="00865E4B">
      <w:headerReference w:type="default" r:id="rId11"/>
      <w:footerReference w:type="default" r:id="rId12"/>
      <w:pgSz w:w="16839" w:h="23814" w:code="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2D0F9" w14:textId="77777777" w:rsidR="000032AA" w:rsidRDefault="000032AA" w:rsidP="005E74BF">
      <w:pPr>
        <w:spacing w:after="0" w:line="240" w:lineRule="auto"/>
      </w:pPr>
      <w:r>
        <w:separator/>
      </w:r>
    </w:p>
  </w:endnote>
  <w:endnote w:type="continuationSeparator" w:id="0">
    <w:p w14:paraId="7812D0FA" w14:textId="77777777" w:rsidR="000032AA" w:rsidRDefault="000032AA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D0FD" w14:textId="77777777" w:rsidR="000032AA" w:rsidRPr="00CB327A" w:rsidRDefault="000032AA" w:rsidP="00CB327A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7812D100" wp14:editId="7812D10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D0F7" w14:textId="77777777" w:rsidR="000032AA" w:rsidRDefault="000032AA" w:rsidP="005E74BF">
      <w:pPr>
        <w:spacing w:after="0" w:line="240" w:lineRule="auto"/>
      </w:pPr>
      <w:r>
        <w:separator/>
      </w:r>
    </w:p>
  </w:footnote>
  <w:footnote w:type="continuationSeparator" w:id="0">
    <w:p w14:paraId="7812D0F8" w14:textId="77777777" w:rsidR="000032AA" w:rsidRDefault="000032AA" w:rsidP="005E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D0FB" w14:textId="77777777" w:rsidR="000032AA" w:rsidRPr="009370BC" w:rsidRDefault="000032AA" w:rsidP="00CB327A">
    <w:pPr>
      <w:tabs>
        <w:tab w:val="left" w:pos="14226"/>
        <w:tab w:val="right" w:pos="21688"/>
      </w:tabs>
      <w:spacing w:after="0"/>
      <w:ind w:right="-142"/>
    </w:pPr>
    <w:r>
      <w:tab/>
    </w:r>
    <w:r>
      <w:tab/>
    </w:r>
    <w:r>
      <w:rPr>
        <w:noProof/>
        <w:lang w:eastAsia="en-AU"/>
      </w:rPr>
      <w:drawing>
        <wp:inline distT="0" distB="0" distL="0" distR="0" wp14:anchorId="7812D0FE" wp14:editId="7812D0F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2D0FC" w14:textId="77777777" w:rsidR="000032AA" w:rsidRPr="00CB327A" w:rsidRDefault="000032AA" w:rsidP="00CB32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89D4EC0E"/>
    <w:lvl w:ilvl="0" w:tplc="83721EBA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14F69CB0"/>
    <w:lvl w:ilvl="0" w:tplc="9F1A5AE2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64A366E"/>
    <w:lvl w:ilvl="0" w:tplc="7AE03F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C"/>
    <w:rsid w:val="000032AA"/>
    <w:rsid w:val="00065332"/>
    <w:rsid w:val="00096427"/>
    <w:rsid w:val="000F27EA"/>
    <w:rsid w:val="000F39C4"/>
    <w:rsid w:val="000F771C"/>
    <w:rsid w:val="00127CEC"/>
    <w:rsid w:val="001D6B95"/>
    <w:rsid w:val="001F053A"/>
    <w:rsid w:val="00226B5E"/>
    <w:rsid w:val="00233330"/>
    <w:rsid w:val="00241FAD"/>
    <w:rsid w:val="0029656E"/>
    <w:rsid w:val="002E712E"/>
    <w:rsid w:val="002F0102"/>
    <w:rsid w:val="0030487D"/>
    <w:rsid w:val="00310330"/>
    <w:rsid w:val="00310795"/>
    <w:rsid w:val="00326D60"/>
    <w:rsid w:val="003428B7"/>
    <w:rsid w:val="003636DB"/>
    <w:rsid w:val="00376700"/>
    <w:rsid w:val="00382786"/>
    <w:rsid w:val="00386349"/>
    <w:rsid w:val="003A23C9"/>
    <w:rsid w:val="003C6502"/>
    <w:rsid w:val="003D69AA"/>
    <w:rsid w:val="003F1E55"/>
    <w:rsid w:val="00410BE0"/>
    <w:rsid w:val="004208FC"/>
    <w:rsid w:val="00446A90"/>
    <w:rsid w:val="00487484"/>
    <w:rsid w:val="004879D6"/>
    <w:rsid w:val="00495F68"/>
    <w:rsid w:val="004B587E"/>
    <w:rsid w:val="00500B30"/>
    <w:rsid w:val="00516DEE"/>
    <w:rsid w:val="00521B51"/>
    <w:rsid w:val="00524305"/>
    <w:rsid w:val="0052501C"/>
    <w:rsid w:val="005B2C2D"/>
    <w:rsid w:val="005B354C"/>
    <w:rsid w:val="005E3407"/>
    <w:rsid w:val="005E40DD"/>
    <w:rsid w:val="005E74BF"/>
    <w:rsid w:val="00624587"/>
    <w:rsid w:val="006319ED"/>
    <w:rsid w:val="006507F0"/>
    <w:rsid w:val="006E753A"/>
    <w:rsid w:val="006F57E9"/>
    <w:rsid w:val="00741448"/>
    <w:rsid w:val="00743EBD"/>
    <w:rsid w:val="00784909"/>
    <w:rsid w:val="007858C1"/>
    <w:rsid w:val="007A3899"/>
    <w:rsid w:val="007C650F"/>
    <w:rsid w:val="007E1BC9"/>
    <w:rsid w:val="008460FA"/>
    <w:rsid w:val="00865E4B"/>
    <w:rsid w:val="00890E3D"/>
    <w:rsid w:val="008B4D80"/>
    <w:rsid w:val="008C5FFC"/>
    <w:rsid w:val="008D7061"/>
    <w:rsid w:val="008E44E5"/>
    <w:rsid w:val="0090220B"/>
    <w:rsid w:val="00917F2A"/>
    <w:rsid w:val="00980505"/>
    <w:rsid w:val="0099062E"/>
    <w:rsid w:val="009E2043"/>
    <w:rsid w:val="00A20FCB"/>
    <w:rsid w:val="00A6020C"/>
    <w:rsid w:val="00A60982"/>
    <w:rsid w:val="00A63841"/>
    <w:rsid w:val="00A80A5A"/>
    <w:rsid w:val="00A80E1B"/>
    <w:rsid w:val="00AA5FFE"/>
    <w:rsid w:val="00AF6EF8"/>
    <w:rsid w:val="00B63F20"/>
    <w:rsid w:val="00B64689"/>
    <w:rsid w:val="00B87C8F"/>
    <w:rsid w:val="00BA05BB"/>
    <w:rsid w:val="00BB3166"/>
    <w:rsid w:val="00BD2999"/>
    <w:rsid w:val="00C16D11"/>
    <w:rsid w:val="00C83308"/>
    <w:rsid w:val="00CB327A"/>
    <w:rsid w:val="00CB7132"/>
    <w:rsid w:val="00CC373D"/>
    <w:rsid w:val="00D406B4"/>
    <w:rsid w:val="00D65547"/>
    <w:rsid w:val="00D67B37"/>
    <w:rsid w:val="00D70C7C"/>
    <w:rsid w:val="00D73A4F"/>
    <w:rsid w:val="00DC47A6"/>
    <w:rsid w:val="00DC60C8"/>
    <w:rsid w:val="00DE13A6"/>
    <w:rsid w:val="00DE65BE"/>
    <w:rsid w:val="00E6543F"/>
    <w:rsid w:val="00E70B0E"/>
    <w:rsid w:val="00EA50E7"/>
    <w:rsid w:val="00EE45B1"/>
    <w:rsid w:val="00F166C4"/>
    <w:rsid w:val="00F17A48"/>
    <w:rsid w:val="00F407D9"/>
    <w:rsid w:val="00F5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812C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BF"/>
  </w:style>
  <w:style w:type="paragraph" w:styleId="Footer">
    <w:name w:val="footer"/>
    <w:basedOn w:val="Normal"/>
    <w:link w:val="FooterChar"/>
    <w:uiPriority w:val="99"/>
    <w:unhideWhenUsed/>
    <w:rsid w:val="005E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BF"/>
  </w:style>
  <w:style w:type="paragraph" w:customStyle="1" w:styleId="VCAADocumenttitle">
    <w:name w:val="VCAA Document title"/>
    <w:basedOn w:val="VCAAHeading1"/>
    <w:qFormat/>
    <w:rsid w:val="00CB327A"/>
    <w:pPr>
      <w:spacing w:before="600" w:after="600" w:line="560" w:lineRule="exact"/>
      <w:outlineLvl w:val="0"/>
    </w:pPr>
    <w:rPr>
      <w:noProof/>
      <w:color w:val="0096DF" w:themeColor="accent1"/>
      <w:sz w:val="48"/>
      <w:szCs w:val="48"/>
      <w:lang w:eastAsia="en-AU"/>
    </w:rPr>
  </w:style>
  <w:style w:type="paragraph" w:customStyle="1" w:styleId="VCAAHeading1">
    <w:name w:val="VCAA Heading 1"/>
    <w:qFormat/>
    <w:rsid w:val="00CB327A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B327A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CB327A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CB327A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character" w:customStyle="1" w:styleId="VCAAbodyChar">
    <w:name w:val="VCAA body Char"/>
    <w:basedOn w:val="DefaultParagraphFont"/>
    <w:link w:val="VCAAbody"/>
    <w:rsid w:val="00CB327A"/>
    <w:rPr>
      <w:rFonts w:ascii="Arial" w:hAnsi="Arial" w:cs="Arial"/>
      <w:color w:val="000000" w:themeColor="text1"/>
    </w:rPr>
  </w:style>
  <w:style w:type="paragraph" w:customStyle="1" w:styleId="VCAAtablecondensed">
    <w:name w:val="VCAA table condensed"/>
    <w:qFormat/>
    <w:rsid w:val="00CB327A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B327A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CB327A"/>
    <w:pPr>
      <w:numPr>
        <w:numId w:val="6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CB327A"/>
    <w:pPr>
      <w:numPr>
        <w:numId w:val="7"/>
      </w:numPr>
    </w:pPr>
  </w:style>
  <w:style w:type="paragraph" w:customStyle="1" w:styleId="VCAAnumbers">
    <w:name w:val="VCAA numbers"/>
    <w:basedOn w:val="VCAAbullet"/>
    <w:qFormat/>
    <w:rsid w:val="00CB327A"/>
    <w:pPr>
      <w:numPr>
        <w:numId w:val="8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B327A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B327A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CB327A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B327A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CB327A"/>
    <w:pPr>
      <w:spacing w:after="0" w:line="200" w:lineRule="exact"/>
    </w:pPr>
    <w:rPr>
      <w:sz w:val="16"/>
      <w:szCs w:val="16"/>
    </w:rPr>
  </w:style>
  <w:style w:type="paragraph" w:customStyle="1" w:styleId="VCAAtablecondensedbullet2">
    <w:name w:val="VCAA table condensed bullet 2"/>
    <w:basedOn w:val="VCAAtablecondensedbullet"/>
    <w:qFormat/>
    <w:rsid w:val="00CB327A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CB327A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B327A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B327A"/>
    <w:rPr>
      <w:b/>
    </w:rPr>
  </w:style>
  <w:style w:type="paragraph" w:customStyle="1" w:styleId="VCAAfigures">
    <w:name w:val="VCAA figures"/>
    <w:basedOn w:val="VCAAbody"/>
    <w:link w:val="VCAAfiguresChar"/>
    <w:qFormat/>
    <w:rsid w:val="00CB327A"/>
    <w:pPr>
      <w:spacing w:line="240" w:lineRule="auto"/>
      <w:jc w:val="center"/>
    </w:pPr>
  </w:style>
  <w:style w:type="character" w:customStyle="1" w:styleId="VCAAfiguresChar">
    <w:name w:val="VCAA figures Char"/>
    <w:basedOn w:val="VCAAbodyChar"/>
    <w:link w:val="VCAAfigures"/>
    <w:rsid w:val="00CB327A"/>
    <w:rPr>
      <w:rFonts w:ascii="Arial" w:hAnsi="Arial" w:cs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327A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6DF"/>
      </a:accent1>
      <a:accent2>
        <a:srgbClr val="0096DF"/>
      </a:accent2>
      <a:accent3>
        <a:srgbClr val="FFFFFF"/>
      </a:accent3>
      <a:accent4>
        <a:srgbClr val="000000"/>
      </a:accent4>
      <a:accent5>
        <a:srgbClr val="C5ECFF"/>
      </a:accent5>
      <a:accent6>
        <a:srgbClr val="0096DF"/>
      </a:accent6>
      <a:hlink>
        <a:srgbClr val="0070C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D8B9C7A5-5080-498B-981B-15A71B3B1389}"/>
</file>

<file path=customXml/itemProps2.xml><?xml version="1.0" encoding="utf-8"?>
<ds:datastoreItem xmlns:ds="http://schemas.openxmlformats.org/officeDocument/2006/customXml" ds:itemID="{C8D90B22-F991-43E0-A590-60DE30DBCF54}"/>
</file>

<file path=customXml/itemProps3.xml><?xml version="1.0" encoding="utf-8"?>
<ds:datastoreItem xmlns:ds="http://schemas.openxmlformats.org/officeDocument/2006/customXml" ds:itemID="{E6B57B23-1A0C-4217-AE1D-18C523645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lastModifiedBy>Driver, Tim P</cp:lastModifiedBy>
  <cp:revision>20</cp:revision>
  <cp:lastPrinted>2015-06-19T02:38:00Z</cp:lastPrinted>
  <dcterms:created xsi:type="dcterms:W3CDTF">2017-09-12T02:51:00Z</dcterms:created>
  <dcterms:modified xsi:type="dcterms:W3CDTF">2017-09-14T04:48:00Z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