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bCs/>
        </w:r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Pr="007C29E4" w:rsidR="00F4525C" w:rsidP="000C615C" w:rsidRDefault="00487381" w14:paraId="6BF6C4BB" w14:textId="17D160A7">
          <w:pPr>
            <w:pStyle w:val="Title"/>
          </w:pPr>
          <w:r w:rsidRPr="00487381">
            <w:rPr>
              <w:b/>
              <w:bCs/>
            </w:rPr>
            <w:t>Attachment A – Delegations framework</w:t>
          </w:r>
        </w:p>
      </w:sdtContent>
    </w:sdt>
    <w:p w:rsidR="00487381" w:rsidP="00487381" w:rsidRDefault="00487381" w14:paraId="3FFFF5EB" w14:textId="77777777">
      <w:pPr>
        <w:pStyle w:val="NoSpacing"/>
        <w:rPr>
          <w:i/>
          <w:iCs/>
        </w:rPr>
      </w:pPr>
      <w:bookmarkStart w:name="TemplateOverview" w:id="0"/>
      <w:bookmarkEnd w:id="0"/>
      <w:r w:rsidRPr="008A4BD7">
        <w:rPr>
          <w:i/>
          <w:iCs/>
        </w:rPr>
        <w:t>Public Administration Act 2004</w:t>
      </w:r>
    </w:p>
    <w:p w:rsidR="00487381" w:rsidP="00487381" w:rsidRDefault="00487381" w14:paraId="5989FD27" w14:textId="77777777">
      <w:pPr>
        <w:pStyle w:val="NoSpacing"/>
      </w:pPr>
      <w:r>
        <w:t>Delegation of the Department of Education Secretary’s functions, duties and powers</w:t>
      </w:r>
    </w:p>
    <w:p w:rsidR="00487381" w:rsidP="00487381" w:rsidRDefault="00487381" w14:paraId="1DC1B7A2" w14:textId="77777777">
      <w:pPr>
        <w:pStyle w:val="NoSpacing"/>
      </w:pPr>
      <w:r>
        <w:t>Instrument of delegation No. 2024/D04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3080"/>
        <w:gridCol w:w="11203"/>
      </w:tblGrid>
      <w:tr w:rsidR="00487381" w:rsidTr="31F61952" w14:paraId="7D61C430" w14:textId="77777777">
        <w:tc>
          <w:tcPr>
            <w:tcW w:w="3080" w:type="dxa"/>
          </w:tcPr>
          <w:p w:rsidR="00487381" w:rsidP="008A4BD7" w:rsidRDefault="00487381" w14:paraId="5FD7BDAD" w14:textId="77777777">
            <w:r>
              <w:t>Source of authority/power</w:t>
            </w:r>
          </w:p>
        </w:tc>
        <w:tc>
          <w:tcPr>
            <w:tcW w:w="11203" w:type="dxa"/>
          </w:tcPr>
          <w:p w:rsidR="00487381" w:rsidP="008A4BD7" w:rsidRDefault="00487381" w14:paraId="72948018" w14:textId="77777777">
            <w:r w:rsidRPr="008A4BD7">
              <w:rPr>
                <w:i/>
                <w:iCs/>
              </w:rPr>
              <w:t>Public Administration Act 2004</w:t>
            </w:r>
            <w:r>
              <w:t xml:space="preserve">, Part 3 – Public Service Employment and Part 4 – Victorian Public Sector </w:t>
            </w:r>
          </w:p>
          <w:p w:rsidR="00487381" w:rsidP="008A4BD7" w:rsidRDefault="00487381" w14:paraId="2CD10DF0" w14:textId="38EF0C1B">
            <w:r>
              <w:t>Commission</w:t>
            </w:r>
          </w:p>
          <w:p w:rsidR="00487381" w:rsidP="008A4BD7" w:rsidRDefault="5DC53797" w14:paraId="46030849" w14:textId="7FE4C27A">
            <w:r>
              <w:t>Ministerial order</w:t>
            </w:r>
            <w:r w:rsidR="3D3AC730">
              <w:t xml:space="preserve"> </w:t>
            </w:r>
            <w:r>
              <w:t>1451</w:t>
            </w:r>
          </w:p>
        </w:tc>
      </w:tr>
      <w:tr w:rsidR="00487381" w:rsidTr="31F61952" w14:paraId="7F3427A7" w14:textId="77777777">
        <w:tc>
          <w:tcPr>
            <w:tcW w:w="3080" w:type="dxa"/>
          </w:tcPr>
          <w:p w:rsidR="00487381" w:rsidP="008A4BD7" w:rsidRDefault="00487381" w14:paraId="2AB06651" w14:textId="77777777">
            <w:r>
              <w:t>Holder of power/function</w:t>
            </w:r>
          </w:p>
        </w:tc>
        <w:tc>
          <w:tcPr>
            <w:tcW w:w="11203" w:type="dxa"/>
          </w:tcPr>
          <w:p w:rsidR="00487381" w:rsidP="008A4BD7" w:rsidRDefault="00487381" w14:paraId="4C51F516" w14:textId="77777777">
            <w:r>
              <w:t>Secretary (Department of Education)</w:t>
            </w:r>
          </w:p>
        </w:tc>
      </w:tr>
      <w:tr w:rsidR="00487381" w:rsidTr="31F61952" w14:paraId="3261B7DD" w14:textId="77777777">
        <w:tc>
          <w:tcPr>
            <w:tcW w:w="3080" w:type="dxa"/>
          </w:tcPr>
          <w:p w:rsidR="00487381" w:rsidP="008A4BD7" w:rsidRDefault="00487381" w14:paraId="0EE229A2" w14:textId="77777777">
            <w:r>
              <w:t>Authority type</w:t>
            </w:r>
          </w:p>
        </w:tc>
        <w:tc>
          <w:tcPr>
            <w:tcW w:w="11203" w:type="dxa"/>
          </w:tcPr>
          <w:p w:rsidR="00487381" w:rsidP="008A4BD7" w:rsidRDefault="00487381" w14:paraId="1563D7FD" w14:textId="77777777">
            <w:r>
              <w:t>Delegation</w:t>
            </w:r>
          </w:p>
        </w:tc>
      </w:tr>
    </w:tbl>
    <w:p w:rsidR="00487381" w:rsidP="00487381" w:rsidRDefault="00487381" w14:paraId="69D7608A" w14:textId="77777777">
      <w:pPr>
        <w:pStyle w:val="NoSpacing"/>
      </w:pPr>
    </w:p>
    <w:tbl>
      <w:tblPr>
        <w:tblStyle w:val="VCAATableClosed"/>
        <w:tblW w:w="14312" w:type="dxa"/>
        <w:tblLook w:val="04A0" w:firstRow="1" w:lastRow="0" w:firstColumn="1" w:lastColumn="0" w:noHBand="0" w:noVBand="1"/>
      </w:tblPr>
      <w:tblGrid>
        <w:gridCol w:w="2783"/>
        <w:gridCol w:w="2960"/>
        <w:gridCol w:w="2948"/>
        <w:gridCol w:w="2924"/>
        <w:gridCol w:w="2697"/>
      </w:tblGrid>
      <w:tr w:rsidR="00487381" w:rsidTr="6591DE86" w14:paraId="7CBF4CC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3" w:type="dxa"/>
            <w:tcMar/>
          </w:tcPr>
          <w:p w:rsidRPr="00CE1B7D" w:rsidR="00487381" w:rsidP="008A4BD7" w:rsidRDefault="00487381" w14:paraId="30A5FC1E" w14:textId="77777777">
            <w:pPr>
              <w:pStyle w:val="NoSpacing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60" w:type="dxa"/>
            <w:tcMar/>
          </w:tcPr>
          <w:p w:rsidRPr="00CE1B7D" w:rsidR="00487381" w:rsidP="008A4BD7" w:rsidRDefault="00487381" w14:paraId="6AC5C8F0" w14:textId="77777777">
            <w:pPr>
              <w:pStyle w:val="NoSpacing"/>
            </w:pPr>
            <w:r w:rsidRPr="00CE1B7D">
              <w:t>Chief Executive Officer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8" w:type="dxa"/>
            <w:tcMar/>
          </w:tcPr>
          <w:p w:rsidRPr="00CE1B7D" w:rsidR="00487381" w:rsidP="008A4BD7" w:rsidRDefault="00487381" w14:paraId="40BA8850" w14:textId="77777777">
            <w:pPr>
              <w:pStyle w:val="NoSpacing"/>
            </w:pPr>
            <w:r>
              <w:t>Executive Director, Corporate Services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24" w:type="dxa"/>
            <w:tcMar/>
          </w:tcPr>
          <w:p w:rsidR="00487381" w:rsidP="008A4BD7" w:rsidRDefault="00487381" w14:paraId="4F0C38E8" w14:textId="77777777">
            <w:pPr>
              <w:pStyle w:val="NoSpacing"/>
            </w:pPr>
            <w:r>
              <w:t>Executive Director</w:t>
            </w:r>
          </w:p>
          <w:p w:rsidRPr="00CE1B7D" w:rsidR="00487381" w:rsidP="008A4BD7" w:rsidRDefault="00487381" w14:paraId="22EFFFF0" w14:textId="77777777">
            <w:pPr>
              <w:pStyle w:val="NoSpacing"/>
            </w:pPr>
            <w:r w:rsidRPr="00CE1B7D">
              <w:t>HR Manager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7" w:type="dxa"/>
            <w:tcMar/>
          </w:tcPr>
          <w:p w:rsidR="00487381" w:rsidP="008A4BD7" w:rsidRDefault="00487381" w14:paraId="6C3A63FD" w14:textId="77777777">
            <w:pPr>
              <w:pStyle w:val="NoSpacing"/>
            </w:pPr>
            <w:r>
              <w:t>Directors</w:t>
            </w:r>
          </w:p>
          <w:p w:rsidRPr="00CE1B7D" w:rsidR="00487381" w:rsidP="008A4BD7" w:rsidRDefault="00487381" w14:paraId="171ADDE5" w14:textId="77777777">
            <w:pPr>
              <w:pStyle w:val="NoSpacing"/>
            </w:pPr>
            <w:r w:rsidRPr="00CE1B7D">
              <w:t>Manager</w:t>
            </w:r>
          </w:p>
        </w:tc>
      </w:tr>
      <w:tr w:rsidR="00487381" w:rsidTr="6591DE86" w14:paraId="5CFB1F6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3" w:type="dxa"/>
            <w:tcMar/>
          </w:tcPr>
          <w:p w:rsidRPr="00CE1B7D" w:rsidR="00487381" w:rsidP="008A4BD7" w:rsidRDefault="00487381" w14:paraId="51F0EC58" w14:textId="77777777">
            <w:pPr>
              <w:pStyle w:val="NoSpacing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60" w:type="dxa"/>
            <w:tcMar/>
          </w:tcPr>
          <w:p w:rsidRPr="00CE1B7D" w:rsidR="00487381" w:rsidP="00487381" w:rsidRDefault="00487381" w14:paraId="22A7D073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 w:rsidRPr="001F0570">
              <w:t>Chief Executive Officer, Victorian Curriculum and Assessment Authority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8" w:type="dxa"/>
            <w:tcMar/>
          </w:tcPr>
          <w:p w:rsidRPr="00CE1B7D" w:rsidR="00487381" w:rsidP="00487381" w:rsidRDefault="00487381" w14:paraId="1AF49582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Executive Director, Corporate Services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24" w:type="dxa"/>
            <w:tcMar/>
          </w:tcPr>
          <w:p w:rsidR="00487381" w:rsidP="00487381" w:rsidRDefault="00487381" w14:paraId="34186BE0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Executive Director, Curriculum Division</w:t>
            </w:r>
          </w:p>
          <w:p w:rsidR="00487381" w:rsidP="00487381" w:rsidRDefault="00487381" w14:paraId="27EF4D70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Executive Director, Assessment and Reporting</w:t>
            </w:r>
          </w:p>
          <w:p w:rsidRPr="00CE1B7D" w:rsidR="00487381" w:rsidP="00487381" w:rsidRDefault="00487381" w14:paraId="227A8C18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Executive Director, Senior Secondary Certificate Reform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7" w:type="dxa"/>
            <w:tcMar/>
          </w:tcPr>
          <w:p w:rsidRPr="00CE1B7D" w:rsidR="00487381" w:rsidP="008A4BD7" w:rsidRDefault="00487381" w14:paraId="525D365B" w14:textId="77777777">
            <w:pPr>
              <w:pStyle w:val="NoSpacing"/>
            </w:pPr>
          </w:p>
        </w:tc>
      </w:tr>
      <w:tr w:rsidR="00487381" w:rsidTr="6591DE86" w14:paraId="03914F01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3" w:type="dxa"/>
            <w:tcMar/>
          </w:tcPr>
          <w:p w:rsidRPr="00CE1B7D" w:rsidR="00487381" w:rsidP="008A4BD7" w:rsidRDefault="00487381" w14:paraId="28F03378" w14:textId="77777777">
            <w:pPr>
              <w:pStyle w:val="NoSpacing"/>
            </w:pPr>
            <w:r>
              <w:t>Financial limit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60" w:type="dxa"/>
            <w:tcMar/>
          </w:tcPr>
          <w:p w:rsidRPr="00AB1E93" w:rsidR="00487381" w:rsidP="00487381" w:rsidRDefault="00487381" w14:paraId="21F34AE7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not exceeding $15,000,000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8" w:type="dxa"/>
            <w:tcMar/>
          </w:tcPr>
          <w:p w:rsidRPr="00AB1E93" w:rsidR="00487381" w:rsidP="00487381" w:rsidRDefault="00487381" w14:paraId="0D8D3E43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not exceeding $500,000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24" w:type="dxa"/>
            <w:tcMar/>
          </w:tcPr>
          <w:p w:rsidRPr="008A4BD7" w:rsidR="00487381" w:rsidP="00487381" w:rsidRDefault="00487381" w14:paraId="7E9A489C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not e</w:t>
            </w:r>
            <w:r w:rsidRPr="008A4BD7">
              <w:rPr>
                <w:rFonts w:eastAsiaTheme="minorEastAsia"/>
              </w:rPr>
              <w:t>xceeding $250,000 – Executive Director</w:t>
            </w:r>
          </w:p>
          <w:p w:rsidRPr="00AB1E93" w:rsidR="00487381" w:rsidP="00487381" w:rsidRDefault="00487381" w14:paraId="7FE07251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rPr>
                <w:rFonts w:eastAsiaTheme="minorEastAsia"/>
              </w:rPr>
              <w:t>n</w:t>
            </w:r>
            <w:r w:rsidRPr="008A4BD7">
              <w:rPr>
                <w:rFonts w:eastAsiaTheme="minorEastAsia"/>
              </w:rPr>
              <w:t xml:space="preserve">ot </w:t>
            </w:r>
            <w:r>
              <w:t>exceeding</w:t>
            </w:r>
            <w:r w:rsidRPr="008A4BD7">
              <w:rPr>
                <w:rFonts w:eastAsiaTheme="minorEastAsia"/>
              </w:rPr>
              <w:t xml:space="preserve"> $10,000 – HR Man</w:t>
            </w:r>
            <w:r>
              <w:t>ager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7" w:type="dxa"/>
            <w:tcMar/>
          </w:tcPr>
          <w:p w:rsidR="00487381" w:rsidP="00487381" w:rsidRDefault="00487381" w14:paraId="608E91F9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$150,000 – Director</w:t>
            </w:r>
          </w:p>
          <w:p w:rsidR="00487381" w:rsidP="00487381" w:rsidRDefault="00487381" w14:paraId="5882E3BC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$150,000 – CIO</w:t>
            </w:r>
          </w:p>
          <w:p w:rsidR="00487381" w:rsidP="00487381" w:rsidRDefault="00487381" w14:paraId="30677AD0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$25,000 – CFO</w:t>
            </w:r>
          </w:p>
          <w:p w:rsidR="00487381" w:rsidP="00487381" w:rsidRDefault="00487381" w14:paraId="0CDF5D66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$10,000 – Manager</w:t>
            </w:r>
          </w:p>
          <w:p w:rsidRPr="00CE1B7D" w:rsidR="00487381" w:rsidP="00487381" w:rsidRDefault="00487381" w14:paraId="700ED1BE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$5,000 – Manager, Centre Management, Manager, Office of the CEO</w:t>
            </w:r>
          </w:p>
        </w:tc>
      </w:tr>
      <w:tr w:rsidR="00487381" w:rsidTr="6591DE86" w14:paraId="134DFB99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3" w:type="dxa"/>
            <w:tcMar/>
          </w:tcPr>
          <w:p w:rsidRPr="00CE1B7D" w:rsidR="00487381" w:rsidP="008A4BD7" w:rsidRDefault="00487381" w14:paraId="789078E8" w14:textId="62C5A37B">
            <w:pPr>
              <w:pStyle w:val="NoSpacing"/>
            </w:pPr>
            <w:r>
              <w:lastRenderedPageBreak/>
              <w:t>Employment</w:t>
            </w:r>
            <w:r w:rsidR="0AF6B309">
              <w:t>,</w:t>
            </w:r>
            <w:r>
              <w:t xml:space="preserve"> transfers and promotions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60" w:type="dxa"/>
            <w:tcMar/>
          </w:tcPr>
          <w:p w:rsidRPr="00AB1E93" w:rsidR="00487381" w:rsidP="00487381" w:rsidRDefault="00487381" w14:paraId="597B482D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c</w:t>
            </w:r>
            <w:r w:rsidRPr="00AB1E93">
              <w:t>reate positions and determine classifications or abolish a position</w:t>
            </w:r>
          </w:p>
          <w:p w:rsidRPr="00AB1E93" w:rsidR="00487381" w:rsidP="00487381" w:rsidRDefault="00487381" w14:paraId="698CD5C4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rPr>
                <w:rStyle w:val="normaltextrun"/>
                <w:bdr w:val="none" w:color="auto" w:sz="0" w:space="0" w:frame="1"/>
              </w:rPr>
              <w:t>a</w:t>
            </w:r>
            <w:r w:rsidRPr="00AB1E93">
              <w:rPr>
                <w:rStyle w:val="normaltextrun"/>
                <w:bdr w:val="none" w:color="auto" w:sz="0" w:space="0" w:frame="1"/>
              </w:rPr>
              <w:t xml:space="preserve">pprove </w:t>
            </w:r>
            <w:r w:rsidRPr="008A4BD7">
              <w:rPr>
                <w:rFonts w:asciiTheme="minorHAnsi" w:hAnsiTheme="minorHAnsi"/>
                <w:kern w:val="2"/>
                <w:lang w:val="en-AU"/>
              </w:rPr>
              <w:t>the</w:t>
            </w:r>
            <w:r w:rsidRPr="00AB1E93">
              <w:rPr>
                <w:rStyle w:val="normaltextrun"/>
                <w:bdr w:val="none" w:color="auto" w:sz="0" w:space="0" w:frame="1"/>
              </w:rPr>
              <w:t xml:space="preserve"> employment of fixed-term employees for 6 months or less without advertisement</w:t>
            </w:r>
          </w:p>
          <w:p w:rsidRPr="00AB1E93" w:rsidR="00487381" w:rsidP="00487381" w:rsidRDefault="00487381" w14:paraId="5AF19DDD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 w:rsidRPr="00487381">
              <w:rPr>
                <w:rStyle w:val="normaltextrun"/>
                <w:bdr w:val="none" w:color="auto" w:sz="0" w:space="0" w:frame="1"/>
              </w:rPr>
              <w:t>approve a 5% increase to the Ministerial Order level base rate for employee salaries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8" w:type="dxa"/>
            <w:tcMar/>
          </w:tcPr>
          <w:p w:rsidRPr="00487381" w:rsidR="00487381" w:rsidP="00487381" w:rsidRDefault="00487381" w14:paraId="02420314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  <w:rPr>
                <w:rStyle w:val="normaltextrun"/>
                <w:bdr w:val="none" w:color="auto" w:sz="0" w:space="0" w:frame="1"/>
              </w:rPr>
            </w:pPr>
            <w:r w:rsidRPr="00487381">
              <w:rPr>
                <w:rStyle w:val="normaltextrun"/>
                <w:bdr w:val="none" w:color="auto" w:sz="0" w:space="0" w:frame="1"/>
              </w:rPr>
              <w:t>approve a 4.9% increase to the Ministerial Order level base rate for employee salaries</w:t>
            </w:r>
          </w:p>
          <w:p w:rsidRPr="00AB1E93" w:rsidR="00487381" w:rsidP="00487381" w:rsidRDefault="00487381" w14:paraId="397CB6EF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t</w:t>
            </w:r>
            <w:r w:rsidRPr="00AB1E93">
              <w:t>ransfer</w:t>
            </w:r>
            <w:r w:rsidRPr="00AB1E93">
              <w:rPr>
                <w:spacing w:val="-6"/>
              </w:rPr>
              <w:t xml:space="preserve"> </w:t>
            </w:r>
            <w:r w:rsidRPr="00AB1E93">
              <w:t>or</w:t>
            </w:r>
            <w:r w:rsidRPr="00AB1E93">
              <w:rPr>
                <w:spacing w:val="-3"/>
              </w:rPr>
              <w:t xml:space="preserve"> </w:t>
            </w:r>
            <w:r w:rsidRPr="00AB1E93">
              <w:t>promote</w:t>
            </w:r>
            <w:r w:rsidRPr="00AB1E93">
              <w:rPr>
                <w:spacing w:val="-4"/>
              </w:rPr>
              <w:t xml:space="preserve"> </w:t>
            </w:r>
            <w:r w:rsidRPr="00AB1E93">
              <w:t>an</w:t>
            </w:r>
            <w:r w:rsidRPr="00AB1E93">
              <w:rPr>
                <w:spacing w:val="-6"/>
              </w:rPr>
              <w:t xml:space="preserve"> </w:t>
            </w:r>
            <w:r w:rsidRPr="00AB1E93">
              <w:t>employee</w:t>
            </w:r>
            <w:r w:rsidRPr="00AB1E93">
              <w:rPr>
                <w:spacing w:val="-3"/>
              </w:rPr>
              <w:t xml:space="preserve"> </w:t>
            </w:r>
            <w:r w:rsidRPr="00AB1E93">
              <w:t>to</w:t>
            </w:r>
            <w:r w:rsidRPr="00AB1E93">
              <w:rPr>
                <w:spacing w:val="-3"/>
              </w:rPr>
              <w:t xml:space="preserve"> </w:t>
            </w:r>
            <w:r w:rsidRPr="00AB1E93">
              <w:t>an</w:t>
            </w:r>
            <w:r w:rsidRPr="00AB1E93">
              <w:rPr>
                <w:spacing w:val="-6"/>
              </w:rPr>
              <w:t xml:space="preserve"> </w:t>
            </w:r>
            <w:r w:rsidRPr="00AB1E93">
              <w:t>advertised</w:t>
            </w:r>
            <w:r w:rsidRPr="00AB1E93">
              <w:rPr>
                <w:spacing w:val="-3"/>
              </w:rPr>
              <w:t xml:space="preserve"> </w:t>
            </w:r>
            <w:r w:rsidRPr="00AB1E93">
              <w:rPr>
                <w:spacing w:val="-2"/>
              </w:rPr>
              <w:t>position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24" w:type="dxa"/>
            <w:tcMar/>
          </w:tcPr>
          <w:p w:rsidRPr="00AB1E93" w:rsidR="00487381" w:rsidP="00487381" w:rsidRDefault="00487381" w14:paraId="0082D02A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  <w:rPr/>
            </w:pPr>
            <w:r w:rsidR="2DE82ED4">
              <w:rPr/>
              <w:t>e</w:t>
            </w:r>
            <w:r w:rsidRPr="00AB1E93" w:rsidR="2DE82ED4">
              <w:rPr/>
              <w:t>mploy</w:t>
            </w:r>
            <w:r w:rsidRPr="00AB1E93" w:rsidR="2DE82ED4">
              <w:rPr>
                <w:spacing w:val="-4"/>
              </w:rPr>
              <w:t xml:space="preserve"> </w:t>
            </w:r>
            <w:r w:rsidRPr="00AB1E93" w:rsidR="2DE82ED4">
              <w:rPr/>
              <w:t>a</w:t>
            </w:r>
            <w:r w:rsidRPr="00AB1E93" w:rsidR="2DE82ED4">
              <w:rPr>
                <w:spacing w:val="-5"/>
              </w:rPr>
              <w:t xml:space="preserve"> </w:t>
            </w:r>
            <w:r w:rsidRPr="00AB1E93" w:rsidR="2DE82ED4">
              <w:rPr/>
              <w:t>person</w:t>
            </w:r>
            <w:r w:rsidRPr="00AB1E93" w:rsidR="2DE82ED4">
              <w:rPr>
                <w:spacing w:val="-5"/>
              </w:rPr>
              <w:t xml:space="preserve"> </w:t>
            </w:r>
            <w:r w:rsidRPr="00AB1E93" w:rsidR="2DE82ED4">
              <w:rPr/>
              <w:t>in</w:t>
            </w:r>
            <w:r w:rsidRPr="00AB1E93" w:rsidR="2DE82ED4">
              <w:rPr>
                <w:spacing w:val="-3"/>
              </w:rPr>
              <w:t xml:space="preserve"> </w:t>
            </w:r>
            <w:r w:rsidRPr="00AB1E93" w:rsidR="2DE82ED4">
              <w:rPr/>
              <w:t>an</w:t>
            </w:r>
            <w:r w:rsidRPr="00AB1E93" w:rsidR="2DE82ED4">
              <w:rPr>
                <w:spacing w:val="-5"/>
              </w:rPr>
              <w:t xml:space="preserve"> </w:t>
            </w:r>
            <w:r w:rsidRPr="00AB1E93" w:rsidR="2DE82ED4">
              <w:rPr/>
              <w:t>advertised</w:t>
            </w:r>
            <w:r w:rsidRPr="00AB1E93" w:rsidR="2DE82ED4">
              <w:rPr>
                <w:spacing w:val="-3"/>
              </w:rPr>
              <w:t xml:space="preserve"> </w:t>
            </w:r>
            <w:r w:rsidRPr="00AB1E93" w:rsidR="2DE82ED4">
              <w:rPr>
                <w:spacing w:val="-2"/>
              </w:rPr>
              <w:t>position</w:t>
            </w:r>
          </w:p>
          <w:p w:rsidRPr="00AB1E93" w:rsidR="00487381" w:rsidP="00487381" w:rsidRDefault="00487381" w14:paraId="35787D80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  <w:rPr>
                <w:spacing w:val="-2"/>
              </w:rPr>
            </w:pPr>
            <w:r>
              <w:t>d</w:t>
            </w:r>
            <w:r w:rsidRPr="00AB1E93">
              <w:t>etermine</w:t>
            </w:r>
            <w:r w:rsidRPr="00AB1E93">
              <w:rPr>
                <w:spacing w:val="-4"/>
              </w:rPr>
              <w:t xml:space="preserve"> </w:t>
            </w:r>
            <w:r w:rsidRPr="00AB1E93">
              <w:t>suitability</w:t>
            </w:r>
            <w:r w:rsidRPr="00AB1E93">
              <w:rPr>
                <w:spacing w:val="-4"/>
              </w:rPr>
              <w:t xml:space="preserve"> </w:t>
            </w:r>
            <w:r w:rsidRPr="00AB1E93">
              <w:t>for</w:t>
            </w:r>
            <w:r w:rsidRPr="00AB1E93">
              <w:rPr>
                <w:spacing w:val="-4"/>
              </w:rPr>
              <w:t xml:space="preserve"> </w:t>
            </w:r>
            <w:r w:rsidRPr="00AB1E93">
              <w:t>employment,</w:t>
            </w:r>
            <w:r w:rsidRPr="00AB1E93">
              <w:rPr>
                <w:spacing w:val="-6"/>
              </w:rPr>
              <w:t xml:space="preserve"> </w:t>
            </w:r>
            <w:r w:rsidRPr="00AB1E93">
              <w:t>transfer,</w:t>
            </w:r>
            <w:r w:rsidRPr="00AB1E93">
              <w:rPr>
                <w:spacing w:val="-6"/>
              </w:rPr>
              <w:t xml:space="preserve"> </w:t>
            </w:r>
            <w:r w:rsidRPr="00AB1E93">
              <w:t>or</w:t>
            </w:r>
            <w:r w:rsidRPr="00AB1E93">
              <w:rPr>
                <w:spacing w:val="-6"/>
              </w:rPr>
              <w:t xml:space="preserve"> </w:t>
            </w:r>
            <w:r w:rsidRPr="00AB1E93">
              <w:rPr>
                <w:spacing w:val="-2"/>
              </w:rPr>
              <w:t>promotion</w:t>
            </w:r>
          </w:p>
          <w:p w:rsidRPr="00AB1E93" w:rsidR="00487381" w:rsidP="00487381" w:rsidRDefault="00487381" w14:paraId="6A7371B6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i</w:t>
            </w:r>
            <w:r w:rsidRPr="00AB1E93">
              <w:t>ssue</w:t>
            </w:r>
            <w:r w:rsidRPr="00AB1E93">
              <w:rPr>
                <w:spacing w:val="-7"/>
              </w:rPr>
              <w:t xml:space="preserve"> </w:t>
            </w:r>
            <w:r w:rsidRPr="00AB1E93">
              <w:t>lawful</w:t>
            </w:r>
            <w:r w:rsidRPr="00AB1E93">
              <w:rPr>
                <w:spacing w:val="-4"/>
              </w:rPr>
              <w:t xml:space="preserve"> </w:t>
            </w:r>
            <w:r w:rsidRPr="00AB1E93">
              <w:t>instructions</w:t>
            </w:r>
            <w:r w:rsidRPr="00AB1E93">
              <w:rPr>
                <w:spacing w:val="-4"/>
              </w:rPr>
              <w:t xml:space="preserve"> </w:t>
            </w:r>
            <w:r w:rsidRPr="00AB1E93">
              <w:t>that</w:t>
            </w:r>
            <w:r w:rsidRPr="00AB1E93">
              <w:rPr>
                <w:spacing w:val="-4"/>
              </w:rPr>
              <w:t xml:space="preserve"> </w:t>
            </w:r>
            <w:r w:rsidRPr="00AB1E93">
              <w:t>must</w:t>
            </w:r>
            <w:r w:rsidRPr="00AB1E93">
              <w:rPr>
                <w:spacing w:val="-4"/>
              </w:rPr>
              <w:t xml:space="preserve"> </w:t>
            </w:r>
            <w:r w:rsidRPr="00AB1E93">
              <w:t>be</w:t>
            </w:r>
            <w:r w:rsidRPr="00AB1E93">
              <w:rPr>
                <w:spacing w:val="-6"/>
              </w:rPr>
              <w:t xml:space="preserve"> </w:t>
            </w:r>
            <w:r w:rsidRPr="00AB1E93">
              <w:t>observed</w:t>
            </w:r>
            <w:r w:rsidRPr="00AB1E93">
              <w:rPr>
                <w:spacing w:val="-4"/>
              </w:rPr>
              <w:t xml:space="preserve"> </w:t>
            </w:r>
            <w:r w:rsidRPr="00AB1E93">
              <w:t>by</w:t>
            </w:r>
            <w:r w:rsidRPr="00AB1E93">
              <w:rPr>
                <w:spacing w:val="-5"/>
              </w:rPr>
              <w:t xml:space="preserve"> </w:t>
            </w:r>
            <w:r w:rsidRPr="00AB1E93">
              <w:rPr>
                <w:spacing w:val="-2"/>
              </w:rPr>
              <w:t>employees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7" w:type="dxa"/>
            <w:tcMar/>
          </w:tcPr>
          <w:p w:rsidRPr="00AB1E93" w:rsidR="00487381" w:rsidP="00487381" w:rsidRDefault="00487381" w14:paraId="69DE5318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a</w:t>
            </w:r>
            <w:r w:rsidRPr="00CE1B7D">
              <w:t>ssign</w:t>
            </w:r>
            <w:r w:rsidRPr="00CE1B7D">
              <w:rPr>
                <w:spacing w:val="-6"/>
              </w:rPr>
              <w:t xml:space="preserve"> </w:t>
            </w:r>
            <w:r w:rsidRPr="00CE1B7D">
              <w:t>duties</w:t>
            </w:r>
            <w:r w:rsidRPr="00CE1B7D">
              <w:rPr>
                <w:spacing w:val="-3"/>
              </w:rPr>
              <w:t xml:space="preserve"> </w:t>
            </w:r>
            <w:r w:rsidRPr="00CE1B7D">
              <w:t>to</w:t>
            </w:r>
            <w:r w:rsidRPr="00CE1B7D">
              <w:rPr>
                <w:spacing w:val="-5"/>
              </w:rPr>
              <w:t xml:space="preserve"> </w:t>
            </w:r>
            <w:r w:rsidRPr="00CE1B7D">
              <w:t>employees</w:t>
            </w:r>
            <w:r w:rsidRPr="00CE1B7D">
              <w:rPr>
                <w:spacing w:val="-7"/>
              </w:rPr>
              <w:t xml:space="preserve"> </w:t>
            </w:r>
            <w:r w:rsidRPr="00CE1B7D">
              <w:t>consistent</w:t>
            </w:r>
            <w:r w:rsidRPr="00CE1B7D">
              <w:rPr>
                <w:spacing w:val="-6"/>
              </w:rPr>
              <w:t xml:space="preserve"> </w:t>
            </w:r>
            <w:r w:rsidRPr="00CE1B7D">
              <w:t>with</w:t>
            </w:r>
            <w:r w:rsidRPr="00CE1B7D">
              <w:rPr>
                <w:spacing w:val="-4"/>
              </w:rPr>
              <w:t xml:space="preserve"> </w:t>
            </w:r>
            <w:r w:rsidRPr="00CE1B7D">
              <w:t>their</w:t>
            </w:r>
            <w:r w:rsidRPr="00CE1B7D">
              <w:rPr>
                <w:spacing w:val="-4"/>
              </w:rPr>
              <w:t xml:space="preserve"> </w:t>
            </w:r>
            <w:r w:rsidRPr="00CE1B7D">
              <w:t>employment</w:t>
            </w:r>
            <w:r w:rsidRPr="00CE1B7D">
              <w:rPr>
                <w:spacing w:val="-7"/>
              </w:rPr>
              <w:t xml:space="preserve"> </w:t>
            </w:r>
            <w:r w:rsidRPr="00CE1B7D">
              <w:t>classification,</w:t>
            </w:r>
            <w:r w:rsidRPr="00CE1B7D">
              <w:rPr>
                <w:spacing w:val="-7"/>
              </w:rPr>
              <w:t xml:space="preserve"> </w:t>
            </w:r>
            <w:r w:rsidRPr="00CE1B7D">
              <w:t>skills,</w:t>
            </w:r>
            <w:r w:rsidRPr="00CE1B7D">
              <w:rPr>
                <w:spacing w:val="-4"/>
              </w:rPr>
              <w:t xml:space="preserve"> </w:t>
            </w:r>
            <w:r w:rsidRPr="00CE1B7D">
              <w:rPr>
                <w:spacing w:val="-5"/>
              </w:rPr>
              <w:t>and</w:t>
            </w:r>
            <w:r>
              <w:rPr>
                <w:spacing w:val="-5"/>
              </w:rPr>
              <w:t xml:space="preserve"> </w:t>
            </w:r>
            <w:r w:rsidRPr="00CE1B7D">
              <w:rPr>
                <w:spacing w:val="-2"/>
              </w:rPr>
              <w:t>capabilities</w:t>
            </w:r>
          </w:p>
          <w:p w:rsidR="00487381" w:rsidP="00487381" w:rsidRDefault="00487381" w14:paraId="1126A2DA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review classifications or reclassify roles</w:t>
            </w:r>
          </w:p>
          <w:p w:rsidRPr="00CE1B7D" w:rsidR="00487381" w:rsidP="00487381" w:rsidRDefault="00487381" w14:paraId="12424496" w14:textId="5CFBCD0E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  <w:rPr/>
            </w:pPr>
            <w:r w:rsidR="7DBF1D5D">
              <w:rPr/>
              <w:t xml:space="preserve">approve </w:t>
            </w:r>
            <w:r w:rsidR="2DE82ED4">
              <w:rPr/>
              <w:t xml:space="preserve">travel, </w:t>
            </w:r>
            <w:r w:rsidR="2DE82ED4">
              <w:rPr/>
              <w:t>accommodation</w:t>
            </w:r>
            <w:r w:rsidR="2DE82ED4">
              <w:rPr/>
              <w:t xml:space="preserve"> and expenses</w:t>
            </w:r>
          </w:p>
        </w:tc>
      </w:tr>
      <w:tr w:rsidR="00487381" w:rsidTr="6591DE86" w14:paraId="66191EB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3" w:type="dxa"/>
            <w:tcMar/>
          </w:tcPr>
          <w:p w:rsidRPr="00CE1B7D" w:rsidR="00487381" w:rsidP="008A4BD7" w:rsidRDefault="00487381" w14:paraId="31B9CC8A" w14:textId="77777777">
            <w:pPr>
              <w:pStyle w:val="NoSpacing"/>
            </w:pPr>
            <w:r w:rsidRPr="00CE1B7D">
              <w:t xml:space="preserve">Remuneration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60" w:type="dxa"/>
            <w:tcMar/>
          </w:tcPr>
          <w:p w:rsidRPr="00AB1E93" w:rsidR="00487381" w:rsidP="00487381" w:rsidRDefault="00487381" w14:paraId="3FE88733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a</w:t>
            </w:r>
            <w:r w:rsidRPr="00AB1E93">
              <w:t>pprove</w:t>
            </w:r>
            <w:r w:rsidRPr="00AB1E93">
              <w:rPr>
                <w:spacing w:val="-6"/>
              </w:rPr>
              <w:t xml:space="preserve"> </w:t>
            </w:r>
            <w:r w:rsidRPr="00AB1E93">
              <w:t>the</w:t>
            </w:r>
            <w:r w:rsidRPr="00AB1E93">
              <w:rPr>
                <w:spacing w:val="-4"/>
              </w:rPr>
              <w:t xml:space="preserve"> </w:t>
            </w:r>
            <w:r w:rsidRPr="00AB1E93">
              <w:t>payment</w:t>
            </w:r>
            <w:r w:rsidRPr="00AB1E93">
              <w:rPr>
                <w:spacing w:val="-5"/>
              </w:rPr>
              <w:t xml:space="preserve"> </w:t>
            </w:r>
            <w:r w:rsidRPr="00AB1E93">
              <w:t>of</w:t>
            </w:r>
            <w:r w:rsidRPr="00AB1E93">
              <w:rPr>
                <w:spacing w:val="-4"/>
              </w:rPr>
              <w:t xml:space="preserve"> </w:t>
            </w:r>
            <w:r w:rsidRPr="00AB1E93">
              <w:t>salary</w:t>
            </w:r>
            <w:r w:rsidRPr="00AB1E93">
              <w:rPr>
                <w:spacing w:val="-3"/>
              </w:rPr>
              <w:t xml:space="preserve"> </w:t>
            </w:r>
            <w:r w:rsidRPr="00AB1E93">
              <w:rPr>
                <w:spacing w:val="-2"/>
              </w:rPr>
              <w:t>progression</w:t>
            </w:r>
          </w:p>
          <w:p w:rsidRPr="00AB1E93" w:rsidR="00487381" w:rsidP="00487381" w:rsidRDefault="00487381" w14:paraId="56978ACA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p</w:t>
            </w:r>
            <w:r w:rsidRPr="00AB1E93">
              <w:t>ay a gratuity or a higher salary to an employee in exceptional circumstances</w:t>
            </w:r>
          </w:p>
          <w:p w:rsidR="00487381" w:rsidP="00487381" w:rsidRDefault="00487381" w14:paraId="0EB44A5E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a</w:t>
            </w:r>
            <w:r w:rsidRPr="00AB1E93">
              <w:t>pprove employment of employee’s salary above 5%</w:t>
            </w:r>
          </w:p>
          <w:p w:rsidRPr="00AB1E93" w:rsidR="00487381" w:rsidP="00487381" w:rsidRDefault="00487381" w14:paraId="3595A99A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assign higher duties and approve payment of a higher duties allowance to an employee of more than 5%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8" w:type="dxa"/>
            <w:tcMar/>
          </w:tcPr>
          <w:p w:rsidRPr="00AB1E93" w:rsidR="00487381" w:rsidP="00487381" w:rsidRDefault="00487381" w14:paraId="49984E4A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 w:rsidRPr="00487381">
              <w:rPr>
                <w:rStyle w:val="normaltextrun"/>
                <w:bdr w:val="none" w:color="auto" w:sz="0" w:space="0" w:frame="1"/>
              </w:rPr>
              <w:t>assign higher duties and approve a 4.9% increase to the higher duties allowances to the Ministerial Order level base rate for employee salaries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24" w:type="dxa"/>
            <w:tcMar/>
          </w:tcPr>
          <w:p w:rsidRPr="00487381" w:rsidR="00487381" w:rsidP="00487381" w:rsidRDefault="00487381" w14:paraId="73004273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  <w:rPr>
                <w:rStyle w:val="normaltextrun"/>
                <w:bdr w:val="none" w:color="auto" w:sz="0" w:space="0" w:frame="1"/>
              </w:rPr>
            </w:pPr>
            <w:r w:rsidRPr="00487381">
              <w:rPr>
                <w:rStyle w:val="normaltextrun"/>
                <w:bdr w:val="none" w:color="auto" w:sz="0" w:space="0" w:frame="1"/>
              </w:rPr>
              <w:t>assign higher duties and approve a 4.9% increase to the higher duties allowances to the Ministerial Order level base rate for employee salaries.</w:t>
            </w:r>
          </w:p>
          <w:p w:rsidRPr="00AB1E93" w:rsidR="00487381" w:rsidP="00487381" w:rsidRDefault="00487381" w14:paraId="6C022040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a</w:t>
            </w:r>
            <w:r w:rsidRPr="00AB1E93">
              <w:t>ppoint an employee to perform first aid officer duties</w:t>
            </w:r>
          </w:p>
          <w:p w:rsidRPr="00AB1E93" w:rsidR="00487381" w:rsidP="00487381" w:rsidRDefault="00487381" w14:paraId="289C1570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a</w:t>
            </w:r>
            <w:r w:rsidRPr="00AB1E93">
              <w:t>pprove the payment of overtime rates or grant time in lieu of payment of overtime rates to eligible employees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7" w:type="dxa"/>
            <w:tcMar/>
          </w:tcPr>
          <w:p w:rsidRPr="00CE1B7D" w:rsidR="00487381" w:rsidP="00487381" w:rsidRDefault="00487381" w14:paraId="06EF299B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  <w:rPr>
                <w:spacing w:val="-4"/>
              </w:rPr>
            </w:pPr>
            <w:r>
              <w:t>a</w:t>
            </w:r>
            <w:r w:rsidRPr="00CE1B7D">
              <w:t>uthorise</w:t>
            </w:r>
            <w:r w:rsidRPr="00CE1B7D">
              <w:rPr>
                <w:spacing w:val="-4"/>
              </w:rPr>
              <w:t xml:space="preserve"> </w:t>
            </w:r>
            <w:r w:rsidRPr="00CE1B7D">
              <w:t>an</w:t>
            </w:r>
            <w:r w:rsidRPr="00CE1B7D">
              <w:rPr>
                <w:spacing w:val="-6"/>
              </w:rPr>
              <w:t xml:space="preserve"> </w:t>
            </w:r>
            <w:r w:rsidRPr="00CE1B7D">
              <w:t>employee</w:t>
            </w:r>
            <w:r w:rsidRPr="00CE1B7D">
              <w:rPr>
                <w:spacing w:val="-6"/>
              </w:rPr>
              <w:t xml:space="preserve"> </w:t>
            </w:r>
            <w:r w:rsidRPr="00CE1B7D">
              <w:t>to</w:t>
            </w:r>
            <w:r w:rsidRPr="00CE1B7D">
              <w:rPr>
                <w:spacing w:val="-4"/>
              </w:rPr>
              <w:t xml:space="preserve"> </w:t>
            </w:r>
            <w:r w:rsidRPr="00CE1B7D">
              <w:t>undertake</w:t>
            </w:r>
            <w:r w:rsidRPr="00CE1B7D">
              <w:rPr>
                <w:spacing w:val="-4"/>
              </w:rPr>
              <w:t xml:space="preserve"> </w:t>
            </w:r>
            <w:r w:rsidRPr="00CE1B7D">
              <w:t>shift</w:t>
            </w:r>
            <w:r w:rsidRPr="00CE1B7D">
              <w:rPr>
                <w:spacing w:val="-3"/>
              </w:rPr>
              <w:t xml:space="preserve"> </w:t>
            </w:r>
            <w:r w:rsidRPr="00CE1B7D">
              <w:rPr>
                <w:spacing w:val="-4"/>
              </w:rPr>
              <w:t>work</w:t>
            </w:r>
          </w:p>
          <w:p w:rsidRPr="00CE1B7D" w:rsidR="00487381" w:rsidP="00487381" w:rsidRDefault="00487381" w14:paraId="201BD077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a</w:t>
            </w:r>
            <w:r w:rsidRPr="00CE1B7D">
              <w:t>pprove</w:t>
            </w:r>
            <w:r w:rsidRPr="00CE1B7D">
              <w:rPr>
                <w:spacing w:val="-7"/>
              </w:rPr>
              <w:t xml:space="preserve"> </w:t>
            </w:r>
            <w:r w:rsidRPr="00CE1B7D">
              <w:t>the</w:t>
            </w:r>
            <w:r w:rsidRPr="00CE1B7D">
              <w:rPr>
                <w:spacing w:val="-2"/>
              </w:rPr>
              <w:t xml:space="preserve"> </w:t>
            </w:r>
            <w:r w:rsidRPr="00CE1B7D">
              <w:t>payment</w:t>
            </w:r>
            <w:r w:rsidRPr="00CE1B7D">
              <w:rPr>
                <w:spacing w:val="-5"/>
              </w:rPr>
              <w:t xml:space="preserve"> </w:t>
            </w:r>
            <w:r w:rsidRPr="00CE1B7D">
              <w:t>of</w:t>
            </w:r>
            <w:r w:rsidRPr="00CE1B7D">
              <w:rPr>
                <w:spacing w:val="-2"/>
              </w:rPr>
              <w:t xml:space="preserve"> </w:t>
            </w:r>
            <w:r w:rsidRPr="00CE1B7D">
              <w:t>hours</w:t>
            </w:r>
            <w:r w:rsidRPr="00CE1B7D">
              <w:rPr>
                <w:spacing w:val="-3"/>
              </w:rPr>
              <w:t xml:space="preserve"> </w:t>
            </w:r>
            <w:r w:rsidRPr="00CE1B7D">
              <w:t>worked</w:t>
            </w:r>
            <w:r w:rsidRPr="00CE1B7D">
              <w:rPr>
                <w:spacing w:val="-2"/>
              </w:rPr>
              <w:t xml:space="preserve"> </w:t>
            </w:r>
            <w:r w:rsidRPr="00CE1B7D">
              <w:t>by</w:t>
            </w:r>
            <w:r w:rsidRPr="00CE1B7D">
              <w:rPr>
                <w:spacing w:val="-5"/>
              </w:rPr>
              <w:t xml:space="preserve"> </w:t>
            </w:r>
            <w:r w:rsidRPr="00CE1B7D">
              <w:t>casual</w:t>
            </w:r>
            <w:r w:rsidRPr="00CE1B7D">
              <w:rPr>
                <w:spacing w:val="-2"/>
              </w:rPr>
              <w:t xml:space="preserve"> </w:t>
            </w:r>
            <w:r w:rsidRPr="00CE1B7D">
              <w:t>and</w:t>
            </w:r>
            <w:r w:rsidRPr="00CE1B7D">
              <w:rPr>
                <w:spacing w:val="-6"/>
              </w:rPr>
              <w:t xml:space="preserve"> </w:t>
            </w:r>
            <w:r w:rsidRPr="00CE1B7D">
              <w:t>shift</w:t>
            </w:r>
            <w:r w:rsidRPr="00CE1B7D">
              <w:rPr>
                <w:spacing w:val="-2"/>
              </w:rPr>
              <w:t xml:space="preserve"> </w:t>
            </w:r>
            <w:r w:rsidRPr="00CE1B7D">
              <w:t>work</w:t>
            </w:r>
            <w:r w:rsidRPr="00CE1B7D">
              <w:rPr>
                <w:spacing w:val="-4"/>
              </w:rPr>
              <w:t xml:space="preserve"> </w:t>
            </w:r>
            <w:r w:rsidRPr="00CE1B7D">
              <w:rPr>
                <w:spacing w:val="-2"/>
              </w:rPr>
              <w:t>employees</w:t>
            </w:r>
          </w:p>
        </w:tc>
      </w:tr>
      <w:tr w:rsidR="00487381" w:rsidTr="6591DE86" w14:paraId="277CF1F1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3" w:type="dxa"/>
            <w:tcMar/>
          </w:tcPr>
          <w:p w:rsidRPr="00CE1B7D" w:rsidR="00487381" w:rsidP="008A4BD7" w:rsidRDefault="00487381" w14:paraId="6CBB9F14" w14:textId="77777777">
            <w:pPr>
              <w:pStyle w:val="NoSpacing"/>
            </w:pPr>
            <w:r>
              <w:t>Leave of absence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60" w:type="dxa"/>
            <w:tcMar/>
          </w:tcPr>
          <w:p w:rsidRPr="00CE1B7D" w:rsidR="00487381" w:rsidP="008A4BD7" w:rsidRDefault="00487381" w14:paraId="74D2AB3D" w14:textId="77777777">
            <w:pPr>
              <w:pStyle w:val="NoSpacing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8" w:type="dxa"/>
            <w:tcMar/>
          </w:tcPr>
          <w:p w:rsidRPr="00CE1B7D" w:rsidR="00487381" w:rsidP="00487381" w:rsidRDefault="00487381" w14:paraId="51002F6E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d</w:t>
            </w:r>
            <w:r w:rsidRPr="00CE1B7D">
              <w:t>irect an employee to take a period or periods of annual leave where leave is in</w:t>
            </w:r>
            <w:r>
              <w:t xml:space="preserve"> e</w:t>
            </w:r>
            <w:r w:rsidRPr="00CE1B7D">
              <w:t>xcess</w:t>
            </w:r>
          </w:p>
          <w:p w:rsidRPr="00CE1B7D" w:rsidR="00487381" w:rsidP="00487381" w:rsidRDefault="00487381" w14:paraId="0F287AF0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  <w:rPr>
                <w:spacing w:val="-2"/>
              </w:rPr>
            </w:pPr>
            <w:r>
              <w:t>a</w:t>
            </w:r>
            <w:r w:rsidRPr="00CE1B7D">
              <w:t>pprove</w:t>
            </w:r>
            <w:r w:rsidRPr="00CE1B7D">
              <w:rPr>
                <w:spacing w:val="-6"/>
              </w:rPr>
              <w:t xml:space="preserve"> </w:t>
            </w:r>
            <w:r w:rsidRPr="00CE1B7D">
              <w:t>an</w:t>
            </w:r>
            <w:r w:rsidRPr="00CE1B7D">
              <w:rPr>
                <w:spacing w:val="-4"/>
              </w:rPr>
              <w:t xml:space="preserve"> </w:t>
            </w:r>
            <w:r w:rsidRPr="00CE1B7D">
              <w:t>employee’s</w:t>
            </w:r>
            <w:r w:rsidRPr="00CE1B7D">
              <w:rPr>
                <w:spacing w:val="-4"/>
              </w:rPr>
              <w:t xml:space="preserve"> </w:t>
            </w:r>
            <w:r w:rsidRPr="00CE1B7D">
              <w:t>request</w:t>
            </w:r>
            <w:r w:rsidRPr="00CE1B7D">
              <w:rPr>
                <w:spacing w:val="-4"/>
              </w:rPr>
              <w:t xml:space="preserve"> </w:t>
            </w:r>
            <w:r w:rsidRPr="00CE1B7D">
              <w:t>to</w:t>
            </w:r>
            <w:r w:rsidRPr="00CE1B7D">
              <w:rPr>
                <w:spacing w:val="-3"/>
              </w:rPr>
              <w:t xml:space="preserve"> </w:t>
            </w:r>
            <w:r w:rsidRPr="00CE1B7D">
              <w:t>cash</w:t>
            </w:r>
            <w:r w:rsidRPr="00CE1B7D">
              <w:rPr>
                <w:spacing w:val="-8"/>
              </w:rPr>
              <w:t xml:space="preserve"> </w:t>
            </w:r>
            <w:r w:rsidRPr="00CE1B7D">
              <w:t>out</w:t>
            </w:r>
            <w:r w:rsidRPr="00CE1B7D">
              <w:rPr>
                <w:spacing w:val="-5"/>
              </w:rPr>
              <w:t xml:space="preserve"> </w:t>
            </w:r>
            <w:r w:rsidRPr="00CE1B7D">
              <w:t>annual</w:t>
            </w:r>
            <w:r w:rsidRPr="00CE1B7D">
              <w:rPr>
                <w:spacing w:val="-4"/>
              </w:rPr>
              <w:t xml:space="preserve"> </w:t>
            </w:r>
            <w:r w:rsidRPr="00CE1B7D">
              <w:rPr>
                <w:spacing w:val="-2"/>
              </w:rPr>
              <w:t>leave</w:t>
            </w:r>
          </w:p>
          <w:p w:rsidRPr="00CE1B7D" w:rsidR="00487381" w:rsidP="00487381" w:rsidRDefault="00487381" w14:paraId="1F00F2DA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r</w:t>
            </w:r>
            <w:r w:rsidRPr="00CE1B7D">
              <w:t>ecognise prior service with government bodies for the purposes of long service leave</w:t>
            </w:r>
            <w:r>
              <w:t xml:space="preserve"> </w:t>
            </w:r>
            <w:r w:rsidRPr="00CE1B7D">
              <w:t>and personal (sick/carer’s) leave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24" w:type="dxa"/>
            <w:tcMar/>
          </w:tcPr>
          <w:p w:rsidRPr="00CE1B7D" w:rsidR="00487381" w:rsidP="00487381" w:rsidRDefault="00487381" w14:paraId="02714860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  <w:rPr>
                <w:spacing w:val="-2"/>
              </w:rPr>
            </w:pPr>
            <w:r>
              <w:t>a</w:t>
            </w:r>
            <w:r w:rsidRPr="00CE1B7D">
              <w:t>uthorise</w:t>
            </w:r>
            <w:r w:rsidRPr="00CE1B7D">
              <w:rPr>
                <w:spacing w:val="-7"/>
              </w:rPr>
              <w:t xml:space="preserve"> </w:t>
            </w:r>
            <w:r w:rsidRPr="00CE1B7D">
              <w:t>periods</w:t>
            </w:r>
            <w:r w:rsidRPr="00CE1B7D">
              <w:rPr>
                <w:spacing w:val="-7"/>
              </w:rPr>
              <w:t xml:space="preserve"> </w:t>
            </w:r>
            <w:r w:rsidRPr="00CE1B7D">
              <w:t>of</w:t>
            </w:r>
            <w:r w:rsidRPr="00CE1B7D">
              <w:rPr>
                <w:spacing w:val="-4"/>
              </w:rPr>
              <w:t xml:space="preserve"> </w:t>
            </w:r>
            <w:r w:rsidRPr="00CE1B7D">
              <w:t>leave</w:t>
            </w:r>
            <w:r w:rsidRPr="00CE1B7D">
              <w:rPr>
                <w:spacing w:val="-6"/>
              </w:rPr>
              <w:t xml:space="preserve"> </w:t>
            </w:r>
            <w:r w:rsidRPr="00CE1B7D">
              <w:t>of</w:t>
            </w:r>
            <w:r w:rsidRPr="00CE1B7D">
              <w:rPr>
                <w:spacing w:val="-4"/>
              </w:rPr>
              <w:t xml:space="preserve"> </w:t>
            </w:r>
            <w:r w:rsidRPr="00CE1B7D">
              <w:t>absence</w:t>
            </w:r>
            <w:r w:rsidRPr="00CE1B7D">
              <w:rPr>
                <w:spacing w:val="-5"/>
              </w:rPr>
              <w:t xml:space="preserve"> </w:t>
            </w:r>
            <w:r w:rsidRPr="00CE1B7D">
              <w:t>for</w:t>
            </w:r>
            <w:r w:rsidRPr="00CE1B7D">
              <w:rPr>
                <w:spacing w:val="-6"/>
              </w:rPr>
              <w:t xml:space="preserve"> </w:t>
            </w:r>
            <w:r w:rsidRPr="00CE1B7D">
              <w:t>employees</w:t>
            </w:r>
            <w:r w:rsidRPr="00CE1B7D">
              <w:rPr>
                <w:spacing w:val="-6"/>
              </w:rPr>
              <w:t xml:space="preserve"> </w:t>
            </w:r>
            <w:r w:rsidRPr="00CE1B7D">
              <w:t>(limited</w:t>
            </w:r>
            <w:r w:rsidRPr="00CE1B7D">
              <w:rPr>
                <w:spacing w:val="-4"/>
              </w:rPr>
              <w:t xml:space="preserve"> </w:t>
            </w:r>
            <w:r w:rsidRPr="00CE1B7D">
              <w:t>leave</w:t>
            </w:r>
            <w:r w:rsidRPr="00CE1B7D">
              <w:rPr>
                <w:spacing w:val="-4"/>
              </w:rPr>
              <w:t xml:space="preserve"> </w:t>
            </w:r>
            <w:r w:rsidRPr="00CE1B7D">
              <w:rPr>
                <w:spacing w:val="-2"/>
              </w:rPr>
              <w:t>types)</w:t>
            </w:r>
          </w:p>
          <w:p w:rsidRPr="00CE1B7D" w:rsidR="00487381" w:rsidP="00487381" w:rsidRDefault="00487381" w14:paraId="4EF240AC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  <w:rPr>
                <w:spacing w:val="-2"/>
              </w:rPr>
            </w:pPr>
            <w:r>
              <w:t>a</w:t>
            </w:r>
            <w:r w:rsidRPr="00CE1B7D">
              <w:t>pprove</w:t>
            </w:r>
            <w:r w:rsidRPr="00CE1B7D">
              <w:rPr>
                <w:spacing w:val="-6"/>
              </w:rPr>
              <w:t xml:space="preserve"> </w:t>
            </w:r>
            <w:r w:rsidRPr="00CE1B7D">
              <w:t>family</w:t>
            </w:r>
            <w:r w:rsidRPr="00CE1B7D">
              <w:rPr>
                <w:spacing w:val="-6"/>
              </w:rPr>
              <w:t xml:space="preserve"> </w:t>
            </w:r>
            <w:r w:rsidRPr="00CE1B7D">
              <w:t>violence</w:t>
            </w:r>
            <w:r w:rsidRPr="00CE1B7D">
              <w:rPr>
                <w:spacing w:val="-3"/>
              </w:rPr>
              <w:t xml:space="preserve"> </w:t>
            </w:r>
            <w:r w:rsidRPr="00CE1B7D">
              <w:rPr>
                <w:spacing w:val="-2"/>
              </w:rPr>
              <w:t>leave</w:t>
            </w:r>
          </w:p>
          <w:p w:rsidRPr="00CE1B7D" w:rsidR="00487381" w:rsidP="00487381" w:rsidRDefault="00487381" w14:paraId="3EA7F05C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m</w:t>
            </w:r>
            <w:r w:rsidRPr="00CE1B7D">
              <w:t>ake</w:t>
            </w:r>
            <w:r w:rsidRPr="00CE1B7D">
              <w:rPr>
                <w:spacing w:val="-6"/>
              </w:rPr>
              <w:t xml:space="preserve"> </w:t>
            </w:r>
            <w:r w:rsidRPr="00CE1B7D">
              <w:t>payments</w:t>
            </w:r>
            <w:r w:rsidRPr="00CE1B7D">
              <w:rPr>
                <w:spacing w:val="-2"/>
              </w:rPr>
              <w:t xml:space="preserve"> </w:t>
            </w:r>
            <w:r w:rsidRPr="00CE1B7D">
              <w:t>to</w:t>
            </w:r>
            <w:r w:rsidRPr="00CE1B7D">
              <w:rPr>
                <w:spacing w:val="-2"/>
              </w:rPr>
              <w:t xml:space="preserve"> </w:t>
            </w:r>
            <w:r w:rsidRPr="00CE1B7D">
              <w:t>employees</w:t>
            </w:r>
            <w:r w:rsidRPr="00CE1B7D">
              <w:rPr>
                <w:spacing w:val="-2"/>
              </w:rPr>
              <w:t xml:space="preserve"> </w:t>
            </w:r>
            <w:r w:rsidRPr="00CE1B7D">
              <w:t>in</w:t>
            </w:r>
            <w:r w:rsidRPr="00CE1B7D">
              <w:rPr>
                <w:spacing w:val="-2"/>
              </w:rPr>
              <w:t xml:space="preserve"> </w:t>
            </w:r>
            <w:r w:rsidRPr="00CE1B7D">
              <w:t>lieu</w:t>
            </w:r>
            <w:r w:rsidRPr="00CE1B7D">
              <w:rPr>
                <w:spacing w:val="-3"/>
              </w:rPr>
              <w:t xml:space="preserve"> </w:t>
            </w:r>
            <w:r w:rsidRPr="00CE1B7D">
              <w:t>of</w:t>
            </w:r>
            <w:r w:rsidRPr="00CE1B7D">
              <w:rPr>
                <w:spacing w:val="-2"/>
              </w:rPr>
              <w:t xml:space="preserve"> </w:t>
            </w:r>
            <w:r w:rsidRPr="00CE1B7D">
              <w:t>a</w:t>
            </w:r>
            <w:r w:rsidRPr="00CE1B7D">
              <w:rPr>
                <w:spacing w:val="-3"/>
              </w:rPr>
              <w:t xml:space="preserve"> </w:t>
            </w:r>
            <w:r w:rsidRPr="00CE1B7D">
              <w:t>long</w:t>
            </w:r>
            <w:r w:rsidRPr="00CE1B7D">
              <w:rPr>
                <w:spacing w:val="-3"/>
              </w:rPr>
              <w:t xml:space="preserve"> </w:t>
            </w:r>
            <w:r w:rsidRPr="00CE1B7D">
              <w:t>service</w:t>
            </w:r>
            <w:r w:rsidRPr="00CE1B7D">
              <w:rPr>
                <w:spacing w:val="-6"/>
              </w:rPr>
              <w:t xml:space="preserve"> </w:t>
            </w:r>
            <w:r w:rsidRPr="00CE1B7D">
              <w:t>leave</w:t>
            </w:r>
            <w:r w:rsidRPr="00CE1B7D">
              <w:rPr>
                <w:spacing w:val="-3"/>
              </w:rPr>
              <w:t xml:space="preserve"> </w:t>
            </w:r>
            <w:r w:rsidRPr="00CE1B7D">
              <w:rPr>
                <w:spacing w:val="-2"/>
              </w:rPr>
              <w:t>entitlement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7" w:type="dxa"/>
            <w:tcMar/>
          </w:tcPr>
          <w:p w:rsidRPr="00CE1B7D" w:rsidR="00487381" w:rsidP="00487381" w:rsidRDefault="00487381" w14:paraId="4BBCDD27" w14:textId="4E462E22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  <w:rPr/>
            </w:pPr>
            <w:r w:rsidR="2DE82ED4">
              <w:rPr/>
              <w:t xml:space="preserve">approve all leave types specified under the </w:t>
            </w:r>
            <w:r w:rsidR="2DE82ED4">
              <w:rPr/>
              <w:t>Ministerial Order</w:t>
            </w:r>
          </w:p>
        </w:tc>
      </w:tr>
      <w:tr w:rsidR="00487381" w:rsidTr="6591DE86" w14:paraId="663458C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3" w:type="dxa"/>
            <w:tcMar/>
          </w:tcPr>
          <w:p w:rsidRPr="00CE1B7D" w:rsidR="00487381" w:rsidP="008A4BD7" w:rsidRDefault="00487381" w14:paraId="7F5A7D0B" w14:textId="77777777">
            <w:pPr>
              <w:pStyle w:val="NoSpacing"/>
            </w:pPr>
            <w:r w:rsidRPr="00CE1B7D">
              <w:lastRenderedPageBreak/>
              <w:t>Probation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60" w:type="dxa"/>
            <w:tcMar/>
          </w:tcPr>
          <w:p w:rsidRPr="00CE1B7D" w:rsidR="00487381" w:rsidP="00487381" w:rsidRDefault="00487381" w14:paraId="4D7C0EAC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s</w:t>
            </w:r>
            <w:r w:rsidRPr="00CE1B7D">
              <w:t>horten</w:t>
            </w:r>
            <w:r w:rsidRPr="00CE1B7D">
              <w:rPr>
                <w:spacing w:val="-4"/>
              </w:rPr>
              <w:t xml:space="preserve"> </w:t>
            </w:r>
            <w:r w:rsidRPr="00CE1B7D">
              <w:t>or</w:t>
            </w:r>
            <w:r w:rsidRPr="00CE1B7D">
              <w:rPr>
                <w:spacing w:val="-4"/>
              </w:rPr>
              <w:t xml:space="preserve"> </w:t>
            </w:r>
            <w:r w:rsidRPr="00CE1B7D">
              <w:t>waive</w:t>
            </w:r>
            <w:r w:rsidRPr="00CE1B7D">
              <w:rPr>
                <w:spacing w:val="-2"/>
              </w:rPr>
              <w:t xml:space="preserve"> </w:t>
            </w:r>
            <w:r w:rsidRPr="00CE1B7D">
              <w:t>a</w:t>
            </w:r>
            <w:r w:rsidRPr="00CE1B7D">
              <w:rPr>
                <w:spacing w:val="-2"/>
              </w:rPr>
              <w:t xml:space="preserve"> </w:t>
            </w:r>
            <w:r w:rsidRPr="00CE1B7D">
              <w:t>period</w:t>
            </w:r>
            <w:r w:rsidRPr="00CE1B7D">
              <w:rPr>
                <w:spacing w:val="-5"/>
              </w:rPr>
              <w:t xml:space="preserve"> </w:t>
            </w:r>
            <w:r w:rsidRPr="00CE1B7D">
              <w:t>of</w:t>
            </w:r>
            <w:r w:rsidRPr="00CE1B7D">
              <w:rPr>
                <w:spacing w:val="-1"/>
              </w:rPr>
              <w:t xml:space="preserve"> </w:t>
            </w:r>
            <w:r w:rsidRPr="008A4BD7">
              <w:t>probation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8" w:type="dxa"/>
            <w:tcMar/>
          </w:tcPr>
          <w:p w:rsidRPr="00CE1B7D" w:rsidR="00487381" w:rsidP="00487381" w:rsidRDefault="00487381" w14:paraId="2B4BCA1B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t</w:t>
            </w:r>
            <w:r w:rsidRPr="00CE1B7D">
              <w:t>erminate the employment of an employee due to conduct or performance issues</w:t>
            </w:r>
            <w:r>
              <w:t xml:space="preserve"> </w:t>
            </w:r>
            <w:r w:rsidRPr="00CE1B7D">
              <w:t>during or at the end of a probationary period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24" w:type="dxa"/>
            <w:tcMar/>
          </w:tcPr>
          <w:p w:rsidRPr="00CE1B7D" w:rsidR="00487381" w:rsidP="00487381" w:rsidRDefault="00487381" w14:paraId="15953DAF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c</w:t>
            </w:r>
            <w:r w:rsidRPr="00CE1B7D">
              <w:t>onfirm</w:t>
            </w:r>
            <w:r w:rsidRPr="00CE1B7D">
              <w:rPr>
                <w:spacing w:val="-5"/>
              </w:rPr>
              <w:t xml:space="preserve"> </w:t>
            </w:r>
            <w:r w:rsidRPr="00CE1B7D">
              <w:t>employment</w:t>
            </w:r>
            <w:r w:rsidRPr="00CE1B7D">
              <w:rPr>
                <w:spacing w:val="-5"/>
              </w:rPr>
              <w:t xml:space="preserve"> </w:t>
            </w:r>
            <w:r w:rsidRPr="00CE1B7D">
              <w:t>on</w:t>
            </w:r>
            <w:r w:rsidRPr="00CE1B7D">
              <w:rPr>
                <w:spacing w:val="-4"/>
              </w:rPr>
              <w:t xml:space="preserve"> </w:t>
            </w:r>
            <w:r w:rsidRPr="00CE1B7D">
              <w:t>completion</w:t>
            </w:r>
            <w:r w:rsidRPr="00CE1B7D">
              <w:rPr>
                <w:spacing w:val="-5"/>
              </w:rPr>
              <w:t xml:space="preserve"> </w:t>
            </w:r>
            <w:r w:rsidRPr="00CE1B7D">
              <w:t>of</w:t>
            </w:r>
            <w:r w:rsidRPr="00CE1B7D">
              <w:rPr>
                <w:spacing w:val="-3"/>
              </w:rPr>
              <w:t xml:space="preserve"> </w:t>
            </w:r>
            <w:r w:rsidRPr="00CE1B7D">
              <w:t>a</w:t>
            </w:r>
            <w:r w:rsidRPr="00CE1B7D">
              <w:rPr>
                <w:spacing w:val="-3"/>
              </w:rPr>
              <w:t xml:space="preserve"> </w:t>
            </w:r>
            <w:r w:rsidRPr="00CE1B7D">
              <w:t>period</w:t>
            </w:r>
            <w:r w:rsidRPr="00CE1B7D">
              <w:rPr>
                <w:spacing w:val="-6"/>
              </w:rPr>
              <w:t xml:space="preserve"> </w:t>
            </w:r>
            <w:r w:rsidRPr="00CE1B7D">
              <w:t>of</w:t>
            </w:r>
            <w:r w:rsidRPr="00CE1B7D">
              <w:rPr>
                <w:spacing w:val="-2"/>
              </w:rPr>
              <w:t xml:space="preserve"> probation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7" w:type="dxa"/>
            <w:tcMar/>
          </w:tcPr>
          <w:p w:rsidRPr="00CE1B7D" w:rsidR="00487381" w:rsidP="008A4BD7" w:rsidRDefault="00487381" w14:paraId="196C2E2E" w14:textId="77777777">
            <w:pPr>
              <w:pStyle w:val="NoSpacing"/>
            </w:pPr>
          </w:p>
        </w:tc>
      </w:tr>
      <w:tr w:rsidR="00487381" w:rsidTr="6591DE86" w14:paraId="6F0BFEED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3" w:type="dxa"/>
            <w:tcMar/>
          </w:tcPr>
          <w:p w:rsidRPr="00CE1B7D" w:rsidR="00487381" w:rsidP="008A4BD7" w:rsidRDefault="00487381" w14:paraId="013DA6E1" w14:textId="77777777">
            <w:pPr>
              <w:pStyle w:val="NoSpacing"/>
            </w:pPr>
            <w:r w:rsidRPr="00CE1B7D">
              <w:t>Termination of employment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60" w:type="dxa"/>
            <w:tcMar/>
          </w:tcPr>
          <w:p w:rsidRPr="00CE1B7D" w:rsidR="00487381" w:rsidP="008A4BD7" w:rsidRDefault="00487381" w14:paraId="3537B325" w14:textId="77777777">
            <w:pPr>
              <w:pStyle w:val="NoSpacing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8" w:type="dxa"/>
            <w:tcMar/>
          </w:tcPr>
          <w:p w:rsidRPr="00CE1B7D" w:rsidR="00487381" w:rsidP="008A4BD7" w:rsidRDefault="00487381" w14:paraId="34E06F21" w14:textId="77777777">
            <w:pPr>
              <w:pStyle w:val="NoSpacing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24" w:type="dxa"/>
            <w:tcMar/>
          </w:tcPr>
          <w:p w:rsidRPr="00CE1B7D" w:rsidR="00487381" w:rsidP="00487381" w:rsidRDefault="00487381" w14:paraId="21141E6B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t</w:t>
            </w:r>
            <w:r w:rsidRPr="00EB4114">
              <w:t>erminate</w:t>
            </w:r>
            <w:r w:rsidRPr="00EB4114">
              <w:rPr>
                <w:spacing w:val="-5"/>
              </w:rPr>
              <w:t xml:space="preserve"> </w:t>
            </w:r>
            <w:r w:rsidRPr="00EB4114">
              <w:t>the</w:t>
            </w:r>
            <w:r w:rsidRPr="00EB4114">
              <w:rPr>
                <w:spacing w:val="-5"/>
              </w:rPr>
              <w:t xml:space="preserve"> processing of </w:t>
            </w:r>
            <w:r w:rsidRPr="00EB4114">
              <w:t>employment</w:t>
            </w:r>
            <w:r w:rsidRPr="00EB4114">
              <w:rPr>
                <w:spacing w:val="-3"/>
              </w:rPr>
              <w:t xml:space="preserve"> </w:t>
            </w:r>
            <w:r w:rsidRPr="00EB4114">
              <w:t>of</w:t>
            </w:r>
            <w:r w:rsidRPr="00EB4114">
              <w:rPr>
                <w:spacing w:val="-6"/>
              </w:rPr>
              <w:t xml:space="preserve"> </w:t>
            </w:r>
            <w:r w:rsidRPr="00EB4114">
              <w:t>an</w:t>
            </w:r>
            <w:r w:rsidRPr="00EB4114">
              <w:rPr>
                <w:spacing w:val="-2"/>
              </w:rPr>
              <w:t xml:space="preserve"> employee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7" w:type="dxa"/>
            <w:tcMar/>
          </w:tcPr>
          <w:p w:rsidRPr="00CE1B7D" w:rsidR="00487381" w:rsidP="008A4BD7" w:rsidRDefault="00487381" w14:paraId="1BDFAD67" w14:textId="77777777">
            <w:pPr>
              <w:pStyle w:val="NoSpacing"/>
            </w:pPr>
          </w:p>
        </w:tc>
      </w:tr>
      <w:tr w:rsidR="00487381" w:rsidTr="6591DE86" w14:paraId="101C8C0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3" w:type="dxa"/>
            <w:tcMar/>
          </w:tcPr>
          <w:p w:rsidRPr="00CE1B7D" w:rsidR="00487381" w:rsidP="008A4BD7" w:rsidRDefault="00487381" w14:paraId="3A3FBCA0" w14:textId="77777777">
            <w:pPr>
              <w:pStyle w:val="NoSpacing"/>
            </w:pPr>
            <w:r>
              <w:t>Review of action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60" w:type="dxa"/>
            <w:tcMar/>
          </w:tcPr>
          <w:p w:rsidRPr="00CE1B7D" w:rsidR="00487381" w:rsidP="00487381" w:rsidRDefault="00487381" w14:paraId="3A342536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d</w:t>
            </w:r>
            <w:r w:rsidRPr="00CE1B7D">
              <w:t>ecide whether to adopt a recommendation made in a report of a review of action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8" w:type="dxa"/>
            <w:tcMar/>
          </w:tcPr>
          <w:p w:rsidRPr="00CE1B7D" w:rsidR="00487381" w:rsidP="008A4BD7" w:rsidRDefault="00487381" w14:paraId="7D844F59" w14:textId="77777777">
            <w:pPr>
              <w:pStyle w:val="NoSpacing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24" w:type="dxa"/>
            <w:tcMar/>
          </w:tcPr>
          <w:p w:rsidRPr="00CE1B7D" w:rsidR="00487381" w:rsidP="008A4BD7" w:rsidRDefault="00487381" w14:paraId="57E4F527" w14:textId="77777777">
            <w:pPr>
              <w:pStyle w:val="NoSpacing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7" w:type="dxa"/>
            <w:tcMar/>
          </w:tcPr>
          <w:p w:rsidRPr="00CE1B7D" w:rsidR="00487381" w:rsidP="008A4BD7" w:rsidRDefault="00487381" w14:paraId="059DC1B2" w14:textId="77777777">
            <w:pPr>
              <w:pStyle w:val="NoSpacing"/>
            </w:pPr>
          </w:p>
        </w:tc>
      </w:tr>
      <w:tr w:rsidR="00487381" w:rsidTr="6591DE86" w14:paraId="607A5B0D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3" w:type="dxa"/>
            <w:tcMar/>
          </w:tcPr>
          <w:p w:rsidRPr="00CE1B7D" w:rsidR="00487381" w:rsidP="008A4BD7" w:rsidRDefault="00487381" w14:paraId="3235A604" w14:textId="77777777">
            <w:pPr>
              <w:pStyle w:val="NoSpacing"/>
            </w:pPr>
            <w:r>
              <w:t xml:space="preserve">Misconduct and unsatisfactory performance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60" w:type="dxa"/>
            <w:tcMar/>
          </w:tcPr>
          <w:p w:rsidRPr="00EB4114" w:rsidR="00487381" w:rsidP="00487381" w:rsidRDefault="00487381" w14:paraId="4F2EB261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e</w:t>
            </w:r>
            <w:r w:rsidRPr="00EB4114">
              <w:t xml:space="preserve">ndorse termination of employment for disciplinary or conduct issues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8" w:type="dxa"/>
            <w:tcMar/>
          </w:tcPr>
          <w:p w:rsidRPr="00CE1B7D" w:rsidR="00487381" w:rsidP="00487381" w:rsidRDefault="00487381" w14:paraId="4D7E25A7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i</w:t>
            </w:r>
            <w:r w:rsidRPr="00CE1B7D">
              <w:t>mplement a formal unsatisfactory work performance process</w:t>
            </w:r>
          </w:p>
          <w:p w:rsidRPr="00CE1B7D" w:rsidR="00487381" w:rsidP="00487381" w:rsidRDefault="00487381" w14:paraId="7B775F84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d</w:t>
            </w:r>
            <w:r w:rsidRPr="00CE1B7D">
              <w:t>etermine an unsatisfactory work performance outcome</w:t>
            </w:r>
          </w:p>
          <w:p w:rsidRPr="00CE1B7D" w:rsidR="00487381" w:rsidP="00487381" w:rsidRDefault="00487381" w14:paraId="2D9841B7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d</w:t>
            </w:r>
            <w:r w:rsidRPr="00CE1B7D">
              <w:t>etermine</w:t>
            </w:r>
            <w:r w:rsidRPr="00CE1B7D">
              <w:rPr>
                <w:spacing w:val="-4"/>
              </w:rPr>
              <w:t xml:space="preserve"> </w:t>
            </w:r>
            <w:r w:rsidRPr="00CE1B7D">
              <w:t>a</w:t>
            </w:r>
            <w:r w:rsidRPr="00CE1B7D">
              <w:rPr>
                <w:spacing w:val="-3"/>
              </w:rPr>
              <w:t xml:space="preserve"> </w:t>
            </w:r>
            <w:r w:rsidRPr="00CE1B7D">
              <w:t>disciplinary</w:t>
            </w:r>
            <w:r w:rsidRPr="00CE1B7D">
              <w:rPr>
                <w:spacing w:val="-5"/>
              </w:rPr>
              <w:t xml:space="preserve"> </w:t>
            </w:r>
            <w:r w:rsidRPr="00CE1B7D">
              <w:t>outcome</w:t>
            </w:r>
            <w:r w:rsidRPr="00CE1B7D">
              <w:rPr>
                <w:spacing w:val="-5"/>
              </w:rPr>
              <w:t xml:space="preserve"> </w:t>
            </w:r>
            <w:r w:rsidRPr="00CE1B7D">
              <w:t>for</w:t>
            </w:r>
            <w:r w:rsidRPr="00CE1B7D">
              <w:rPr>
                <w:spacing w:val="-6"/>
              </w:rPr>
              <w:t xml:space="preserve"> </w:t>
            </w:r>
            <w:r w:rsidRPr="00CE1B7D">
              <w:rPr>
                <w:spacing w:val="-2"/>
              </w:rPr>
              <w:t>misconduct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24" w:type="dxa"/>
            <w:tcMar/>
          </w:tcPr>
          <w:p w:rsidRPr="00CE1B7D" w:rsidR="00487381" w:rsidP="00487381" w:rsidRDefault="00487381" w14:paraId="451DDF93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d</w:t>
            </w:r>
            <w:r w:rsidRPr="00CE1B7D">
              <w:t>ecide to commence formal counselling for unsatisfactory work performance</w:t>
            </w:r>
          </w:p>
          <w:p w:rsidRPr="00CE1B7D" w:rsidR="00487381" w:rsidP="00487381" w:rsidRDefault="00487381" w14:paraId="2616D8EE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i</w:t>
            </w:r>
            <w:r w:rsidRPr="00CE1B7D">
              <w:t>ssue a formal written warning to an employee for unsatisfactory work performance</w:t>
            </w:r>
          </w:p>
          <w:p w:rsidRPr="00CE1B7D" w:rsidR="00487381" w:rsidP="00487381" w:rsidRDefault="00487381" w14:paraId="558CE3B9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i</w:t>
            </w:r>
            <w:r w:rsidRPr="00CE1B7D">
              <w:t>ssue a final written warning to an employee for unsatisfactory work performance</w:t>
            </w:r>
          </w:p>
          <w:p w:rsidRPr="00CE1B7D" w:rsidR="00487381" w:rsidP="00487381" w:rsidRDefault="00487381" w14:paraId="19091211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c</w:t>
            </w:r>
            <w:r w:rsidRPr="00CE1B7D">
              <w:t>ommence a formal disciplinary process for misconduct</w:t>
            </w:r>
          </w:p>
          <w:p w:rsidRPr="00CE1B7D" w:rsidR="00487381" w:rsidP="00487381" w:rsidRDefault="00487381" w14:paraId="0C06D232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a</w:t>
            </w:r>
            <w:r w:rsidRPr="00CE1B7D">
              <w:t>ppoint a person to investigate alleged misconduct</w:t>
            </w:r>
          </w:p>
          <w:p w:rsidRPr="00CE1B7D" w:rsidR="00487381" w:rsidP="00487381" w:rsidRDefault="00487381" w14:paraId="7CBA8E98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a</w:t>
            </w:r>
            <w:r w:rsidRPr="00CE1B7D">
              <w:t>dvise an employee of an allegation of misconduct in writing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7" w:type="dxa"/>
            <w:tcMar/>
          </w:tcPr>
          <w:p w:rsidRPr="00CE1B7D" w:rsidR="00487381" w:rsidP="008A4BD7" w:rsidRDefault="00487381" w14:paraId="1BFD5388" w14:textId="77777777">
            <w:pPr>
              <w:pStyle w:val="NoSpacing"/>
            </w:pPr>
          </w:p>
        </w:tc>
      </w:tr>
      <w:tr w:rsidR="00487381" w:rsidTr="6591DE86" w14:paraId="453E0316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3" w:type="dxa"/>
            <w:tcMar/>
          </w:tcPr>
          <w:p w:rsidRPr="00CE1B7D" w:rsidR="00487381" w:rsidP="008A4BD7" w:rsidRDefault="00487381" w14:paraId="5103E8F9" w14:textId="77777777">
            <w:pPr>
              <w:pStyle w:val="NoSpacing"/>
            </w:pPr>
            <w:r w:rsidRPr="00CE1B7D">
              <w:t xml:space="preserve">General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60" w:type="dxa"/>
            <w:tcMar/>
          </w:tcPr>
          <w:p w:rsidRPr="00CE1B7D" w:rsidR="00487381" w:rsidP="008A4BD7" w:rsidRDefault="00487381" w14:paraId="1E0D7DD6" w14:textId="77777777">
            <w:pPr>
              <w:pStyle w:val="NoSpacing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48" w:type="dxa"/>
            <w:tcMar/>
          </w:tcPr>
          <w:p w:rsidRPr="00CE1B7D" w:rsidR="00487381" w:rsidP="008A4BD7" w:rsidRDefault="00487381" w14:paraId="06A14B5E" w14:textId="77777777">
            <w:pPr>
              <w:pStyle w:val="NoSpacing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24" w:type="dxa"/>
            <w:tcMar/>
          </w:tcPr>
          <w:p w:rsidRPr="00CE1B7D" w:rsidR="00487381" w:rsidP="00487381" w:rsidRDefault="00487381" w14:paraId="74D519B4" w14:textId="65FA1E38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  <w:rPr/>
            </w:pPr>
            <w:r w:rsidR="00487381">
              <w:rPr/>
              <w:t xml:space="preserve">send a notice to an employee </w:t>
            </w:r>
            <w:r w:rsidR="2BCDE3D1">
              <w:rPr/>
              <w:t xml:space="preserve">asking them to show their working with children check </w:t>
            </w:r>
            <w:r w:rsidR="2BCDE3D1">
              <w:rPr/>
              <w:t xml:space="preserve">clearance to their employer, as required by the </w:t>
            </w:r>
            <w:r w:rsidRPr="2FB0AA08" w:rsidR="2BCDE3D1">
              <w:rPr>
                <w:i w:val="1"/>
                <w:iCs w:val="1"/>
              </w:rPr>
              <w:t>Worker Screening Act 2000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7" w:type="dxa"/>
            <w:tcMar/>
          </w:tcPr>
          <w:p w:rsidRPr="00CE1B7D" w:rsidR="00487381" w:rsidP="00487381" w:rsidRDefault="00487381" w14:paraId="2E481650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lastRenderedPageBreak/>
              <w:t>d</w:t>
            </w:r>
            <w:r w:rsidRPr="00CE1B7D">
              <w:t>irect the employee to provide a medical certificate</w:t>
            </w:r>
          </w:p>
          <w:p w:rsidRPr="00CE1B7D" w:rsidR="00487381" w:rsidP="00487381" w:rsidRDefault="00487381" w14:paraId="1E8CC193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lastRenderedPageBreak/>
              <w:t>d</w:t>
            </w:r>
            <w:r w:rsidRPr="00CE1B7D">
              <w:t>etermine the work location(s) of an employee</w:t>
            </w:r>
          </w:p>
          <w:p w:rsidRPr="00CE1B7D" w:rsidR="00487381" w:rsidP="00487381" w:rsidRDefault="00487381" w14:paraId="18EAD4F5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a</w:t>
            </w:r>
            <w:r w:rsidRPr="00CE1B7D">
              <w:t>pprove an employee’s request for part-time employment</w:t>
            </w:r>
          </w:p>
          <w:p w:rsidRPr="00CE1B7D" w:rsidR="00487381" w:rsidP="00487381" w:rsidRDefault="00487381" w14:paraId="03F88975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a</w:t>
            </w:r>
            <w:r w:rsidRPr="00CE1B7D">
              <w:t>pprove flexible working arrangements</w:t>
            </w:r>
          </w:p>
          <w:p w:rsidRPr="00CE1B7D" w:rsidR="00487381" w:rsidP="00487381" w:rsidRDefault="00487381" w14:paraId="70BE07CC" w14:textId="77777777">
            <w:pPr>
              <w:pStyle w:val="NoSpacing"/>
              <w:numPr>
                <w:ilvl w:val="0"/>
                <w:numId w:val="16"/>
              </w:numPr>
              <w:spacing w:line="240" w:lineRule="auto"/>
              <w:ind w:left="227" w:hanging="227"/>
            </w:pPr>
            <w:r>
              <w:t>c</w:t>
            </w:r>
            <w:r w:rsidRPr="00CE1B7D">
              <w:t>onsent to an employee entering an individual flexibility arrangement</w:t>
            </w:r>
          </w:p>
        </w:tc>
      </w:tr>
    </w:tbl>
    <w:p w:rsidR="00487381" w:rsidP="00487381" w:rsidRDefault="00487381" w14:paraId="77094512" w14:textId="77777777">
      <w:pPr>
        <w:pStyle w:val="NoSpacing"/>
      </w:pPr>
    </w:p>
    <w:sectPr w:rsidR="00487381" w:rsidSect="00060A2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6840" w:h="11907" w:orient="landscape" w:code="9"/>
      <w:pgMar w:top="1442" w:right="567" w:bottom="1116" w:left="1418" w:header="283" w:footer="156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29D3" w:rsidP="00304EA1" w:rsidRDefault="00FD29D3" w14:paraId="39CCD8F9" w14:textId="77777777">
      <w:pPr>
        <w:spacing w:after="0" w:line="240" w:lineRule="auto"/>
      </w:pPr>
      <w:r>
        <w:separator/>
      </w:r>
    </w:p>
  </w:endnote>
  <w:endnote w:type="continuationSeparator" w:id="0">
    <w:p w:rsidR="00FD29D3" w:rsidP="00304EA1" w:rsidRDefault="00FD29D3" w14:paraId="3270DF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38E6" w:rsidRDefault="00E538E6" w14:paraId="3ACA9D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Pr="00D06414" w:rsidR="00FD29D3" w:rsidTr="00BB3BAB" w14:paraId="6474FD3B" w14:textId="77777777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:rsidRPr="00D06414" w:rsidR="00FD29D3" w:rsidP="00BB3BAB" w:rsidRDefault="00FD29D3" w14:paraId="0EC15F2D" w14:textId="33AE7FE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  <w:r w:rsidRPr="00BB3BAB">
            <w:rPr>
              <w:rFonts w:cs="Arial" w:asciiTheme="majorHAnsi" w:hAnsiTheme="majorHAnsi"/>
              <w:color w:val="FFFFFF" w:themeColor="background1"/>
              <w:sz w:val="18"/>
              <w:szCs w:val="18"/>
            </w:rPr>
            <w:t xml:space="preserve">© </w:t>
          </w:r>
          <w:hyperlink w:history="1" r:id="rId1">
            <w:r w:rsidRPr="00BB3BAB">
              <w:rPr>
                <w:rFonts w:cs="Arial" w:asciiTheme="majorHAnsi" w:hAnsiTheme="majorHAnsi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060A23">
            <w:rPr>
              <w:rFonts w:cs="Arial" w:asciiTheme="majorHAnsi" w:hAnsiTheme="majorHAnsi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38E43120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:rsidRPr="00D06414" w:rsidR="00FD29D3" w:rsidP="00D06414" w:rsidRDefault="00FD29D3" w14:paraId="2B6CFA85" w14:textId="7065681A">
          <w:pPr>
            <w:tabs>
              <w:tab w:val="right" w:pos="9639"/>
            </w:tabs>
            <w:spacing w:before="120" w:line="240" w:lineRule="exac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:rsidRPr="00FB42AE" w:rsidR="00FD29D3" w:rsidP="00060A23" w:rsidRDefault="00FD29D3" w14:paraId="0ED38A80" w14:textId="1FEC8FAA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cs="Arial" w:asciiTheme="majorHAnsi" w:hAnsiTheme="majorHAnsi"/>
              <w:sz w:val="18"/>
              <w:szCs w:val="18"/>
            </w:rPr>
          </w:pPr>
          <w:r w:rsidRPr="00FB42AE">
            <w:rPr>
              <w:rFonts w:cs="Arial" w:asciiTheme="majorHAnsi" w:hAnsiTheme="majorHAnsi"/>
              <w:sz w:val="18"/>
              <w:szCs w:val="18"/>
            </w:rPr>
            <w:t xml:space="preserve">Page </w:t>
          </w:r>
          <w:r w:rsidRPr="00FB42AE">
            <w:rPr>
              <w:rFonts w:cs="Arial" w:asciiTheme="majorHAnsi" w:hAnsiTheme="majorHAnsi"/>
              <w:sz w:val="18"/>
              <w:szCs w:val="18"/>
            </w:rPr>
            <w:fldChar w:fldCharType="begin"/>
          </w:r>
          <w:r w:rsidRPr="00FB42AE">
            <w:rPr>
              <w:rFonts w:cs="Arial" w:asciiTheme="majorHAnsi" w:hAnsiTheme="majorHAnsi"/>
              <w:sz w:val="18"/>
              <w:szCs w:val="18"/>
            </w:rPr>
            <w:instrText xml:space="preserve"> PAGE   \* MERGEFORMAT </w:instrText>
          </w:r>
          <w:r w:rsidRPr="00FB42AE">
            <w:rPr>
              <w:rFonts w:cs="Arial" w:asciiTheme="majorHAnsi" w:hAnsiTheme="majorHAnsi"/>
              <w:sz w:val="18"/>
              <w:szCs w:val="18"/>
            </w:rPr>
            <w:fldChar w:fldCharType="separate"/>
          </w:r>
          <w:r w:rsidRPr="00FB42AE" w:rsidR="000F5AAF">
            <w:rPr>
              <w:rFonts w:cs="Arial" w:asciiTheme="majorHAnsi" w:hAnsiTheme="majorHAnsi"/>
              <w:noProof/>
              <w:sz w:val="18"/>
              <w:szCs w:val="18"/>
            </w:rPr>
            <w:t>2</w:t>
          </w:r>
          <w:r w:rsidRPr="00FB42AE">
            <w:rPr>
              <w:rFonts w:cs="Arial" w:asciiTheme="majorHAnsi" w:hAnsiTheme="majorHAnsi"/>
              <w:sz w:val="18"/>
              <w:szCs w:val="18"/>
            </w:rPr>
            <w:fldChar w:fldCharType="end"/>
          </w:r>
        </w:p>
      </w:tc>
    </w:tr>
  </w:tbl>
  <w:p w:rsidRPr="00D06414" w:rsidR="00FD29D3" w:rsidP="00D06414" w:rsidRDefault="00FD29D3" w14:paraId="7723AB21" w14:textId="77777777">
    <w:pPr>
      <w:pStyle w:val="Footer"/>
      <w:rPr>
        <w:sz w:val="2"/>
      </w:rPr>
    </w:pPr>
    <w:r>
      <w:rPr>
        <w:rFonts w:cs="Arial" w:asciiTheme="majorHAnsi" w:hAnsiTheme="majorHAnsi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34BA8760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Pr="00D06414" w:rsidR="00FD29D3" w:rsidTr="000F5AAF" w14:paraId="36A4ADC1" w14:textId="77777777">
      <w:tc>
        <w:tcPr>
          <w:tcW w:w="1459" w:type="pct"/>
          <w:tcMar>
            <w:left w:w="0" w:type="dxa"/>
            <w:right w:w="0" w:type="dxa"/>
          </w:tcMar>
        </w:tcPr>
        <w:p w:rsidRPr="00D06414" w:rsidR="00FD29D3" w:rsidP="00D06414" w:rsidRDefault="00FD29D3" w14:paraId="74DB1FC2" w14:textId="77777777">
          <w:pPr>
            <w:tabs>
              <w:tab w:val="right" w:pos="9639"/>
            </w:tabs>
            <w:spacing w:before="120" w:line="240" w:lineRule="exac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  <w:r w:rsidRPr="000F5AAF">
            <w:rPr>
              <w:rFonts w:cs="Arial" w:asciiTheme="majorHAnsi" w:hAnsiTheme="majorHAnsi"/>
              <w:color w:val="FFFFFF" w:themeColor="background1"/>
              <w:sz w:val="18"/>
              <w:szCs w:val="18"/>
            </w:rPr>
            <w:t xml:space="preserve">© </w:t>
          </w:r>
          <w:hyperlink w:history="1" r:id="rId1">
            <w:r w:rsidRPr="000F5AAF">
              <w:rPr>
                <w:rFonts w:cs="Arial" w:asciiTheme="majorHAnsi" w:hAnsiTheme="majorHAnsi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:rsidRPr="00D06414" w:rsidR="00FD29D3" w:rsidP="00D06414" w:rsidRDefault="00FD29D3" w14:paraId="155E4DF7" w14:textId="77777777">
          <w:pPr>
            <w:tabs>
              <w:tab w:val="right" w:pos="9639"/>
            </w:tabs>
            <w:spacing w:before="120" w:line="240" w:lineRule="exac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:rsidRPr="00D06414" w:rsidR="00FD29D3" w:rsidP="00D06414" w:rsidRDefault="00FD29D3" w14:paraId="5DE1B334" w14:textId="77777777">
          <w:pPr>
            <w:tabs>
              <w:tab w:val="right" w:pos="9639"/>
            </w:tabs>
            <w:spacing w:before="120" w:line="240" w:lineRule="exact"/>
            <w:jc w:val="righ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</w:p>
      </w:tc>
    </w:tr>
  </w:tbl>
  <w:p w:rsidRPr="00D06414" w:rsidR="00FD29D3" w:rsidP="00D06414" w:rsidRDefault="000F5AAF" w14:paraId="66AA931D" w14:textId="10D75063">
    <w:pPr>
      <w:pStyle w:val="Footer"/>
      <w:rPr>
        <w:sz w:val="2"/>
      </w:rPr>
    </w:pPr>
    <w:r>
      <w:rPr>
        <w:rFonts w:cs="Arial" w:asciiTheme="majorHAnsi" w:hAnsiTheme="majorHAnsi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253D5DDC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29D3" w:rsidP="00304EA1" w:rsidRDefault="00FD29D3" w14:paraId="6A427F40" w14:textId="77777777">
      <w:pPr>
        <w:spacing w:after="0" w:line="240" w:lineRule="auto"/>
      </w:pPr>
      <w:r>
        <w:separator/>
      </w:r>
    </w:p>
  </w:footnote>
  <w:footnote w:type="continuationSeparator" w:id="0">
    <w:p w:rsidR="00FD29D3" w:rsidP="00304EA1" w:rsidRDefault="00FD29D3" w14:paraId="13540A3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38E6" w:rsidRDefault="00E538E6" w14:paraId="3BC70F9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B42AE" w:rsidR="00FD29D3" w:rsidP="00D86DE4" w:rsidRDefault="00B21E32" w14:paraId="56221396" w14:textId="6EE47757">
    <w:pPr>
      <w:pStyle w:val="Captionsandfootnotes"/>
      <w:rPr>
        <w:color w:val="auto"/>
      </w:rPr>
    </w:pPr>
    <w:sdt>
      <w:sdtPr>
        <w:rPr>
          <w:color w:val="auto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87381">
          <w:rPr>
            <w:color w:val="auto"/>
          </w:rPr>
          <w:t>Attachment A – Delegations framework</w:t>
        </w:r>
      </w:sdtContent>
    </w:sdt>
    <w:r w:rsidRPr="00FB42AE" w:rsidR="00FD29D3">
      <w:rPr>
        <w:color w:val="aut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Pr="009370BC" w:rsidR="00FD29D3" w:rsidP="00970580" w:rsidRDefault="00FD29D3" w14:paraId="0DCB6D50" w14:textId="512449EE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C2BB87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11" name="Picture 11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9548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842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8238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207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DC04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688B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44410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30E31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9C4E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40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B2C4BA8"/>
    <w:multiLevelType w:val="hybridMultilevel"/>
    <w:tmpl w:val="79E262C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4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5" w15:restartNumberingAfterBreak="0">
    <w:nsid w:val="62872B6C"/>
    <w:multiLevelType w:val="hybridMultilevel"/>
    <w:tmpl w:val="A176B05C"/>
    <w:lvl w:ilvl="0" w:tplc="27F2EE64">
      <w:start w:val="1"/>
      <w:numFmt w:val="bullet"/>
      <w:pStyle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hint="default" w:ascii="Wingdings" w:hAnsi="Wingdings"/>
      </w:rPr>
    </w:lvl>
  </w:abstractNum>
  <w:num w:numId="1" w16cid:durableId="977758743">
    <w:abstractNumId w:val="15"/>
  </w:num>
  <w:num w:numId="2" w16cid:durableId="1820612531">
    <w:abstractNumId w:val="13"/>
  </w:num>
  <w:num w:numId="3" w16cid:durableId="817381855">
    <w:abstractNumId w:val="12"/>
  </w:num>
  <w:num w:numId="4" w16cid:durableId="1182621885">
    <w:abstractNumId w:val="11"/>
  </w:num>
  <w:num w:numId="5" w16cid:durableId="89009407">
    <w:abstractNumId w:val="14"/>
  </w:num>
  <w:num w:numId="6" w16cid:durableId="268204393">
    <w:abstractNumId w:val="9"/>
  </w:num>
  <w:num w:numId="7" w16cid:durableId="1757480775">
    <w:abstractNumId w:val="7"/>
  </w:num>
  <w:num w:numId="8" w16cid:durableId="1016884219">
    <w:abstractNumId w:val="6"/>
  </w:num>
  <w:num w:numId="9" w16cid:durableId="1395005634">
    <w:abstractNumId w:val="5"/>
  </w:num>
  <w:num w:numId="10" w16cid:durableId="1741975474">
    <w:abstractNumId w:val="4"/>
  </w:num>
  <w:num w:numId="11" w16cid:durableId="206449450">
    <w:abstractNumId w:val="8"/>
  </w:num>
  <w:num w:numId="12" w16cid:durableId="984697523">
    <w:abstractNumId w:val="3"/>
  </w:num>
  <w:num w:numId="13" w16cid:durableId="1543445206">
    <w:abstractNumId w:val="2"/>
  </w:num>
  <w:num w:numId="14" w16cid:durableId="1649436767">
    <w:abstractNumId w:val="1"/>
  </w:num>
  <w:num w:numId="15" w16cid:durableId="1220701951">
    <w:abstractNumId w:val="0"/>
  </w:num>
  <w:num w:numId="16" w16cid:durableId="1842501290">
    <w:abstractNumId w:val="1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trackRevisions w:val="false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5780E"/>
    <w:rsid w:val="00060A23"/>
    <w:rsid w:val="00065CC6"/>
    <w:rsid w:val="000A71F7"/>
    <w:rsid w:val="000C615C"/>
    <w:rsid w:val="000F09E4"/>
    <w:rsid w:val="000F16FD"/>
    <w:rsid w:val="000F5AAF"/>
    <w:rsid w:val="00143520"/>
    <w:rsid w:val="00153AD2"/>
    <w:rsid w:val="001779EA"/>
    <w:rsid w:val="001D3246"/>
    <w:rsid w:val="002161CF"/>
    <w:rsid w:val="002279BA"/>
    <w:rsid w:val="002329F3"/>
    <w:rsid w:val="00243F0D"/>
    <w:rsid w:val="00260767"/>
    <w:rsid w:val="002647BB"/>
    <w:rsid w:val="002754C1"/>
    <w:rsid w:val="002803AA"/>
    <w:rsid w:val="002841C8"/>
    <w:rsid w:val="0028516B"/>
    <w:rsid w:val="002B0796"/>
    <w:rsid w:val="002C6F90"/>
    <w:rsid w:val="002E4FB5"/>
    <w:rsid w:val="00302FB8"/>
    <w:rsid w:val="00304EA1"/>
    <w:rsid w:val="00313C4C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6078D"/>
    <w:rsid w:val="00487381"/>
    <w:rsid w:val="00495C80"/>
    <w:rsid w:val="004A2ED8"/>
    <w:rsid w:val="004F5BDA"/>
    <w:rsid w:val="0051631E"/>
    <w:rsid w:val="00537A1F"/>
    <w:rsid w:val="00566029"/>
    <w:rsid w:val="005923CB"/>
    <w:rsid w:val="005B391B"/>
    <w:rsid w:val="005D3D78"/>
    <w:rsid w:val="005E2EF0"/>
    <w:rsid w:val="005F4092"/>
    <w:rsid w:val="0068471E"/>
    <w:rsid w:val="00684F98"/>
    <w:rsid w:val="00693FFD"/>
    <w:rsid w:val="00694101"/>
    <w:rsid w:val="006D2159"/>
    <w:rsid w:val="006F787C"/>
    <w:rsid w:val="00702636"/>
    <w:rsid w:val="00724507"/>
    <w:rsid w:val="00773E6C"/>
    <w:rsid w:val="00781FB1"/>
    <w:rsid w:val="007C29E4"/>
    <w:rsid w:val="007D1B6D"/>
    <w:rsid w:val="00813C37"/>
    <w:rsid w:val="008154B5"/>
    <w:rsid w:val="00823962"/>
    <w:rsid w:val="00852719"/>
    <w:rsid w:val="00860115"/>
    <w:rsid w:val="0088783C"/>
    <w:rsid w:val="009325D2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21E32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CD7E44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538E6"/>
    <w:rsid w:val="00E55AE9"/>
    <w:rsid w:val="00EB0C84"/>
    <w:rsid w:val="00F06248"/>
    <w:rsid w:val="00F17FDE"/>
    <w:rsid w:val="00F40D53"/>
    <w:rsid w:val="00F4525C"/>
    <w:rsid w:val="00F50D86"/>
    <w:rsid w:val="00FB42AE"/>
    <w:rsid w:val="00FD29D3"/>
    <w:rsid w:val="00FE3F0B"/>
    <w:rsid w:val="01D31596"/>
    <w:rsid w:val="0AF6B309"/>
    <w:rsid w:val="186C2A5B"/>
    <w:rsid w:val="1874EDF9"/>
    <w:rsid w:val="1F149DCB"/>
    <w:rsid w:val="20812182"/>
    <w:rsid w:val="20F03F14"/>
    <w:rsid w:val="25B1832C"/>
    <w:rsid w:val="2927318A"/>
    <w:rsid w:val="2BCDE3D1"/>
    <w:rsid w:val="2DE82ED4"/>
    <w:rsid w:val="2FB0AA08"/>
    <w:rsid w:val="31F61952"/>
    <w:rsid w:val="330447C0"/>
    <w:rsid w:val="397E05EE"/>
    <w:rsid w:val="3D3AC730"/>
    <w:rsid w:val="447E52D4"/>
    <w:rsid w:val="4D0E55C9"/>
    <w:rsid w:val="5DC53797"/>
    <w:rsid w:val="6591DE86"/>
    <w:rsid w:val="6F63CCD0"/>
    <w:rsid w:val="7CAB2900"/>
    <w:rsid w:val="7DB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semiHidden/>
    <w:qFormat/>
    <w:rsid w:val="000C615C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615C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0C615C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15C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15C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615C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9E4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9E4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9E4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9E4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condensed" w:customStyle="1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styleId="Tablecondensedheading" w:customStyle="1">
    <w:name w:val="Table condensed heading"/>
    <w:basedOn w:val="Tablecondensed"/>
    <w:qFormat/>
    <w:rsid w:val="00B13D3B"/>
    <w:rPr>
      <w:color w:val="FFFFFF" w:themeColor="background1"/>
    </w:rPr>
  </w:style>
  <w:style w:type="paragraph" w:styleId="Bullet" w:customStyle="1">
    <w:name w:val="Bullet"/>
    <w:basedOn w:val="Normal"/>
    <w:autoRedefine/>
    <w:qFormat/>
    <w:rsid w:val="00F06248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hAnsi="Arial" w:eastAsia="Times New Roman" w:cs="Arial"/>
      <w:color w:val="000000" w:themeColor="text1"/>
      <w:kern w:val="22"/>
      <w:sz w:val="20"/>
      <w:lang w:val="en-GB" w:eastAsia="ja-JP"/>
    </w:rPr>
  </w:style>
  <w:style w:type="paragraph" w:styleId="Bulletlevel2" w:customStyle="1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styleId="Numbers" w:customStyle="1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styleId="Tablecondensedbullet" w:customStyle="1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hAnsi="Arial Narrow" w:eastAsia="Times New Roman" w:cs="Arial"/>
      <w:sz w:val="20"/>
      <w:lang w:val="en-GB" w:eastAsia="ja-JP"/>
    </w:rPr>
  </w:style>
  <w:style w:type="paragraph" w:styleId="Captionsandfootnotes" w:customStyle="1">
    <w:name w:val="Captions and footnotes"/>
    <w:basedOn w:val="Normal"/>
    <w:qFormat/>
    <w:rsid w:val="00F06248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styleId="Trademarkinfo" w:customStyle="1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color="999999" w:themeColor="accent2" w:sz="8" w:space="0"/>
        <w:bottom w:val="single" w:color="999999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99999" w:themeColor="accent2" w:sz="8" w:space="0"/>
          <w:left w:val="nil"/>
          <w:bottom w:val="single" w:color="999999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99999" w:themeColor="accent2" w:sz="8" w:space="0"/>
          <w:left w:val="nil"/>
          <w:bottom w:val="single" w:color="999999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color="8DC63F" w:themeColor="accent4" w:sz="8" w:space="0"/>
        <w:bottom w:val="single" w:color="8DC6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DC63F" w:themeColor="accent4" w:sz="8" w:space="0"/>
          <w:left w:val="nil"/>
          <w:bottom w:val="single" w:color="8DC6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DC63F" w:themeColor="accent4" w:sz="8" w:space="0"/>
          <w:left w:val="nil"/>
          <w:bottom w:val="single" w:color="8DC6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color="F78E1E" w:themeColor="accent5" w:sz="8" w:space="0"/>
        <w:bottom w:val="single" w:color="F78E1E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8E1E" w:themeColor="accent5" w:sz="8" w:space="0"/>
          <w:left w:val="nil"/>
          <w:bottom w:val="single" w:color="F78E1E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8E1E" w:themeColor="accent5" w:sz="8" w:space="0"/>
          <w:left w:val="nil"/>
          <w:bottom w:val="single" w:color="F78E1E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color="517AB7" w:themeColor="accent6" w:sz="8" w:space="0"/>
        <w:bottom w:val="single" w:color="517AB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17AB7" w:themeColor="accent6" w:sz="8" w:space="0"/>
          <w:left w:val="nil"/>
          <w:bottom w:val="single" w:color="517AB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17AB7" w:themeColor="accent6" w:sz="8" w:space="0"/>
          <w:left w:val="nil"/>
          <w:bottom w:val="single" w:color="517AB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color="0099E3" w:themeColor="accent1" w:sz="8" w:space="0"/>
        <w:left w:val="single" w:color="0099E3" w:themeColor="accent1" w:sz="8" w:space="0"/>
        <w:bottom w:val="single" w:color="0099E3" w:themeColor="accent1" w:sz="8" w:space="0"/>
        <w:right w:val="single" w:color="0099E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99E3" w:themeColor="accent1" w:sz="6" w:space="0"/>
          <w:left w:val="single" w:color="0099E3" w:themeColor="accent1" w:sz="8" w:space="0"/>
          <w:bottom w:val="single" w:color="0099E3" w:themeColor="accent1" w:sz="8" w:space="0"/>
          <w:right w:val="single" w:color="0099E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99E3" w:themeColor="accent1" w:sz="8" w:space="0"/>
          <w:left w:val="single" w:color="0099E3" w:themeColor="accent1" w:sz="8" w:space="0"/>
          <w:bottom w:val="single" w:color="0099E3" w:themeColor="accent1" w:sz="8" w:space="0"/>
          <w:right w:val="single" w:color="0099E3" w:themeColor="accent1" w:sz="8" w:space="0"/>
        </w:tcBorders>
      </w:tcPr>
    </w:tblStylePr>
    <w:tblStylePr w:type="band1Horz">
      <w:tblPr/>
      <w:tcPr>
        <w:tcBorders>
          <w:top w:val="single" w:color="0099E3" w:themeColor="accent1" w:sz="8" w:space="0"/>
          <w:left w:val="single" w:color="0099E3" w:themeColor="accent1" w:sz="8" w:space="0"/>
          <w:bottom w:val="single" w:color="0099E3" w:themeColor="accent1" w:sz="8" w:space="0"/>
          <w:right w:val="single" w:color="0099E3" w:themeColor="accent1" w:sz="8" w:space="0"/>
        </w:tcBorders>
      </w:tcPr>
    </w:tblStylePr>
  </w:style>
  <w:style w:type="table" w:styleId="VCAATable" w:customStyle="1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color="auto" w:sz="4" w:space="0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color="FFFFFF" w:themeColor="background1" w:sz="4" w:space="0"/>
        </w:tcBorders>
        <w:shd w:val="clear" w:color="auto" w:fill="0F7EB4"/>
      </w:tcPr>
    </w:tblStylePr>
  </w:style>
  <w:style w:type="paragraph" w:styleId="Tablecondensedbullet2" w:customStyle="1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styleId="VCAATableClosed" w:customStyle="1">
    <w:name w:val="VCAA Table Closed"/>
    <w:basedOn w:val="VCAATable"/>
    <w:uiPriority w:val="99"/>
    <w:rsid w:val="00434EDB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color="FFFFFF" w:themeColor="background1" w:sz="4" w:space="0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styleId="Tableheading" w:customStyle="1">
    <w:name w:val="Table heading"/>
    <w:basedOn w:val="Normal"/>
    <w:qFormat/>
    <w:rsid w:val="00F06248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styleId="EmphasisBold" w:customStyle="1">
    <w:name w:val="Emphasis (Bold)"/>
    <w:basedOn w:val="DefaultParagraphFont"/>
    <w:uiPriority w:val="1"/>
    <w:qFormat/>
    <w:rsid w:val="00F50D86"/>
    <w:rPr>
      <w:b/>
    </w:rPr>
  </w:style>
  <w:style w:type="character" w:styleId="TitlesItalics" w:customStyle="1">
    <w:name w:val="Titles (Italics)"/>
    <w:basedOn w:val="DefaultParagraphFont"/>
    <w:uiPriority w:val="1"/>
    <w:qFormat/>
    <w:rsid w:val="00F50D86"/>
    <w:rPr>
      <w:i/>
    </w:rPr>
  </w:style>
  <w:style w:type="paragraph" w:styleId="Documentsubtitle" w:customStyle="1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styleId="Figures" w:customStyle="1">
    <w:name w:val="Figures"/>
    <w:basedOn w:val="Normal"/>
    <w:link w:val="FiguresChar"/>
    <w:qFormat/>
    <w:rsid w:val="00F06248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styleId="FiguresChar" w:customStyle="1">
    <w:name w:val="Figures Char"/>
    <w:basedOn w:val="DefaultParagraphFont"/>
    <w:link w:val="Figures"/>
    <w:rsid w:val="00F06248"/>
    <w:rPr>
      <w:rFonts w:ascii="Arial" w:hAnsi="Arial" w:cs="Arial"/>
      <w:noProof/>
      <w:color w:val="000000" w:themeColor="text1"/>
      <w:sz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29E4"/>
  </w:style>
  <w:style w:type="paragraph" w:styleId="BlockText">
    <w:name w:val="Block Text"/>
    <w:basedOn w:val="Normal"/>
    <w:uiPriority w:val="99"/>
    <w:semiHidden/>
    <w:unhideWhenUsed/>
    <w:rsid w:val="007C29E4"/>
    <w:pPr>
      <w:pBdr>
        <w:top w:val="single" w:color="0099E3" w:themeColor="accent1" w:sz="2" w:space="10"/>
        <w:left w:val="single" w:color="0099E3" w:themeColor="accent1" w:sz="2" w:space="10"/>
        <w:bottom w:val="single" w:color="0099E3" w:themeColor="accent1" w:sz="2" w:space="10"/>
        <w:right w:val="single" w:color="0099E3" w:themeColor="accent1" w:sz="2" w:space="10"/>
      </w:pBdr>
      <w:ind w:left="1152" w:right="1152"/>
    </w:pPr>
    <w:rPr>
      <w:rFonts w:eastAsiaTheme="minorEastAsia"/>
      <w:i/>
      <w:iCs/>
      <w:color w:val="0099E3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06248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character" w:styleId="BodyTextChar" w:customStyle="1">
    <w:name w:val="Body Text Char"/>
    <w:basedOn w:val="DefaultParagraphFont"/>
    <w:link w:val="BodyText"/>
    <w:uiPriority w:val="99"/>
    <w:rsid w:val="00F06248"/>
    <w:rPr>
      <w:rFonts w:ascii="Arial" w:hAnsi="Arial" w:cs="Arial"/>
      <w:color w:val="000000" w:themeColor="text1"/>
      <w:sz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29E4"/>
    <w:pPr>
      <w:spacing w:after="120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7C29E4"/>
  </w:style>
  <w:style w:type="paragraph" w:styleId="BodyText3">
    <w:name w:val="Body Text 3"/>
    <w:basedOn w:val="Normal"/>
    <w:link w:val="BodyText3Char"/>
    <w:uiPriority w:val="99"/>
    <w:semiHidden/>
    <w:unhideWhenUsed/>
    <w:rsid w:val="007C29E4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7C29E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29E4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7C29E4"/>
    <w:rPr>
      <w:rFonts w:ascii="Arial" w:hAnsi="Arial" w:cs="Arial"/>
      <w:color w:val="000000" w:themeColor="text1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29E4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7C29E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29E4"/>
    <w:pPr>
      <w:spacing w:after="20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7C29E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29E4"/>
    <w:pPr>
      <w:spacing w:after="120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7C29E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29E4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7C29E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29E4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C29E4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7C29E4"/>
  </w:style>
  <w:style w:type="paragraph" w:styleId="CommentText">
    <w:name w:val="annotation text"/>
    <w:basedOn w:val="Normal"/>
    <w:link w:val="CommentTextChar"/>
    <w:uiPriority w:val="99"/>
    <w:semiHidden/>
    <w:unhideWhenUsed/>
    <w:rsid w:val="007C29E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C2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9E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C29E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29E4"/>
  </w:style>
  <w:style w:type="character" w:styleId="DateChar" w:customStyle="1">
    <w:name w:val="Date Char"/>
    <w:basedOn w:val="DefaultParagraphFont"/>
    <w:link w:val="Date"/>
    <w:uiPriority w:val="99"/>
    <w:semiHidden/>
    <w:rsid w:val="007C29E4"/>
  </w:style>
  <w:style w:type="paragraph" w:styleId="DocumentMap">
    <w:name w:val="Document Map"/>
    <w:basedOn w:val="Normal"/>
    <w:link w:val="DocumentMapChar"/>
    <w:uiPriority w:val="99"/>
    <w:semiHidden/>
    <w:unhideWhenUsed/>
    <w:rsid w:val="007C29E4"/>
    <w:pPr>
      <w:spacing w:after="0"/>
    </w:pPr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7C29E4"/>
    <w:rPr>
      <w:rFonts w:ascii="Segoe UI" w:hAnsi="Segoe UI" w:cs="Segoe UI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7C29E4"/>
    <w:pPr>
      <w:spacing w:after="0"/>
    </w:pPr>
  </w:style>
  <w:style w:type="character" w:styleId="EmailSignatureChar" w:customStyle="1">
    <w:name w:val="Email Signature Char"/>
    <w:basedOn w:val="DefaultParagraphFont"/>
    <w:link w:val="EmailSignature"/>
    <w:uiPriority w:val="99"/>
    <w:semiHidden/>
    <w:rsid w:val="007C29E4"/>
  </w:style>
  <w:style w:type="paragraph" w:styleId="EndnoteText">
    <w:name w:val="endnote text"/>
    <w:basedOn w:val="Normal"/>
    <w:link w:val="End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7C29E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29E4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29E4"/>
    <w:pPr>
      <w:spacing w:after="0"/>
    </w:pPr>
    <w:rPr>
      <w:rFonts w:asciiTheme="majorHAnsi" w:hAnsiTheme="majorHAnsi"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C29E4"/>
    <w:rPr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0C615C"/>
    <w:rPr>
      <w:rFonts w:ascii="Arial" w:hAnsi="Arial" w:cs="Arial"/>
      <w:color w:val="0F7EB4"/>
      <w:sz w:val="48"/>
      <w:szCs w:val="40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C615C"/>
    <w:rPr>
      <w:rFonts w:ascii="Arial" w:hAnsi="Arial" w:cs="Arial"/>
      <w:color w:val="0F7EB4"/>
      <w:sz w:val="40"/>
      <w:szCs w:val="28"/>
      <w:lang w:val="en-AU"/>
    </w:rPr>
  </w:style>
  <w:style w:type="character" w:styleId="Heading3Char" w:customStyle="1">
    <w:name w:val="Heading 3 Char"/>
    <w:basedOn w:val="DefaultParagraphFont"/>
    <w:link w:val="Heading3"/>
    <w:uiPriority w:val="9"/>
    <w:rsid w:val="000C615C"/>
    <w:rPr>
      <w:rFonts w:ascii="Arial" w:hAnsi="Arial" w:cs="Arial"/>
      <w:color w:val="0F7EB4"/>
      <w:sz w:val="32"/>
      <w:szCs w:val="24"/>
      <w:lang w:val="en-AU"/>
    </w:rPr>
  </w:style>
  <w:style w:type="character" w:styleId="Heading4Char" w:customStyle="1">
    <w:name w:val="Heading 4 Char"/>
    <w:basedOn w:val="DefaultParagraphFont"/>
    <w:link w:val="Heading4"/>
    <w:uiPriority w:val="9"/>
    <w:rsid w:val="000C615C"/>
    <w:rPr>
      <w:rFonts w:ascii="Arial" w:hAnsi="Arial" w:cs="Arial"/>
      <w:color w:val="0F7EB4"/>
      <w:sz w:val="28"/>
      <w:lang w:val="en-AU" w:eastAsia="en-AU"/>
    </w:rPr>
  </w:style>
  <w:style w:type="character" w:styleId="Heading5Char" w:customStyle="1">
    <w:name w:val="Heading 5 Char"/>
    <w:basedOn w:val="DefaultParagraphFont"/>
    <w:link w:val="Heading5"/>
    <w:uiPriority w:val="9"/>
    <w:rsid w:val="000C615C"/>
    <w:rPr>
      <w:rFonts w:ascii="Arial" w:hAnsi="Arial" w:cs="Arial"/>
      <w:color w:val="0F7EB4"/>
      <w:sz w:val="24"/>
      <w:szCs w:val="20"/>
      <w:lang w:val="en-AU" w:eastAsia="en-AU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C29E4"/>
    <w:rPr>
      <w:rFonts w:asciiTheme="majorHAnsi" w:hAnsiTheme="majorHAnsi" w:eastAsiaTheme="majorEastAsia" w:cstheme="majorBidi"/>
      <w:color w:val="004B71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C29E4"/>
    <w:rPr>
      <w:rFonts w:asciiTheme="majorHAnsi" w:hAnsiTheme="majorHAnsi" w:eastAsiaTheme="majorEastAsia" w:cstheme="majorBidi"/>
      <w:i/>
      <w:iCs/>
      <w:color w:val="004B71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C29E4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C29E4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29E4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7C29E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9E4"/>
    <w:pPr>
      <w:spacing w:after="0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7C29E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29E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29E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29E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29E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29E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29E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29E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29E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29E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29E4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E4"/>
    <w:pPr>
      <w:pBdr>
        <w:top w:val="single" w:color="0099E3" w:themeColor="accent1" w:sz="4" w:space="10"/>
        <w:bottom w:val="single" w:color="0099E3" w:themeColor="accent1" w:sz="4" w:space="10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C29E4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7C29E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29E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29E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29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29E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C29E4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29E4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29E4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29E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29E4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C29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29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29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29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29E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29E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29E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29E4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29E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29E4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7C29E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C29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7C29E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29E4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7C29E4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C29E4"/>
    <w:pPr>
      <w:spacing w:after="0" w:line="288" w:lineRule="auto"/>
    </w:pPr>
  </w:style>
  <w:style w:type="paragraph" w:styleId="NormalWeb">
    <w:name w:val="Normal (Web)"/>
    <w:basedOn w:val="Normal"/>
    <w:uiPriority w:val="99"/>
    <w:semiHidden/>
    <w:unhideWhenUsed/>
    <w:rsid w:val="007C29E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29E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29E4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7C29E4"/>
  </w:style>
  <w:style w:type="paragraph" w:styleId="PlainText">
    <w:name w:val="Plain Text"/>
    <w:basedOn w:val="Normal"/>
    <w:link w:val="PlainTextChar"/>
    <w:uiPriority w:val="99"/>
    <w:semiHidden/>
    <w:unhideWhenUsed/>
    <w:rsid w:val="007C29E4"/>
    <w:pPr>
      <w:spacing w:after="0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7C29E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C29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C29E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29E4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7C29E4"/>
  </w:style>
  <w:style w:type="paragraph" w:styleId="Signature">
    <w:name w:val="Signature"/>
    <w:basedOn w:val="Normal"/>
    <w:link w:val="SignatureChar"/>
    <w:uiPriority w:val="99"/>
    <w:semiHidden/>
    <w:unhideWhenUsed/>
    <w:rsid w:val="007C29E4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7C29E4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7C29E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7C29E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29E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C29E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C615C"/>
    <w:pPr>
      <w:spacing w:before="600" w:after="480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character" w:styleId="TitleChar" w:customStyle="1">
    <w:name w:val="Title Char"/>
    <w:basedOn w:val="DefaultParagraphFont"/>
    <w:link w:val="Title"/>
    <w:uiPriority w:val="10"/>
    <w:rsid w:val="000C615C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7C29E4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29E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29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29E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29E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29E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29E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29E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29E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29E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9E4"/>
    <w:pPr>
      <w:outlineLvl w:val="9"/>
    </w:pPr>
  </w:style>
  <w:style w:type="character" w:styleId="normaltextrun" w:customStyle="1">
    <w:name w:val="normaltextrun"/>
    <w:basedOn w:val="DefaultParagraphFont"/>
    <w:rsid w:val="00487381"/>
  </w:style>
  <w:style w:type="character" w:styleId="CommentReference">
    <w:name w:val="annotation reference"/>
    <w:basedOn w:val="DefaultParagraphFont"/>
    <w:uiPriority w:val="99"/>
    <w:semiHidden/>
    <w:unhideWhenUsed/>
    <w:rsid w:val="00487381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B21E3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21E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glossaryDocument" Target="glossary/document.xml" Id="rId23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22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2B0796"/>
    <w:rsid w:val="009325D2"/>
    <w:rsid w:val="00CD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9BE48E-3F4D-A04A-BD45-6A291FB578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http://schemas.microsoft.com/office/infopath/2007/PartnerControls"/>
    <ds:schemaRef ds:uri="dac6363a-b01d-423e-b66d-3d8ff784962c"/>
    <ds:schemaRef ds:uri="f77e68f7-c052-4667-a1a6-124cfe860c79"/>
    <ds:schemaRef ds:uri="91390586-87fb-46cf-92ab-e8c7138719eb"/>
    <ds:schemaRef ds:uri="1dfda961-1ef8-479d-a039-ba17e335c3a2"/>
    <ds:schemaRef ds:uri="603ce84b-db6c-4b71-aec5-1961e312b7c3"/>
  </ds:schemaRefs>
</ds:datastoreItem>
</file>

<file path=customXml/itemProps3.xml><?xml version="1.0" encoding="utf-8"?>
<ds:datastoreItem xmlns:ds="http://schemas.openxmlformats.org/officeDocument/2006/customXml" ds:itemID="{D44942B5-3342-4A0B-8CCE-9881D785EF5B}"/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Victorian Curriculum and Assessment Authority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– Delegations framework</dc:title>
  <dc:creator>Derek Tolan</dc:creator>
  <cp:lastModifiedBy>Shivani Thakur</cp:lastModifiedBy>
  <cp:revision>8</cp:revision>
  <cp:lastPrinted>2015-05-15T02:36:00Z</cp:lastPrinted>
  <dcterms:created xsi:type="dcterms:W3CDTF">2024-07-04T04:24:00Z</dcterms:created>
  <dcterms:modified xsi:type="dcterms:W3CDTF">2024-07-08T23:38:36Z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  <property fmtid="{D5CDD505-2E9C-101B-9397-08002B2CF9AE}" pid="4" name="DEECD_Author">
    <vt:lpwstr/>
  </property>
  <property fmtid="{D5CDD505-2E9C-101B-9397-08002B2CF9AE}" pid="5" name="DEECD_SubjectCategory">
    <vt:lpwstr/>
  </property>
  <property fmtid="{D5CDD505-2E9C-101B-9397-08002B2CF9AE}" pid="6" name="DEECD_ItemType">
    <vt:lpwstr/>
  </property>
  <property fmtid="{D5CDD505-2E9C-101B-9397-08002B2CF9AE}" pid="7" name="DEECD_Audience">
    <vt:lpwstr/>
  </property>
</Properties>
</file>