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1F4315" w:rsidRDefault="00FB73A7" w14:paraId="050E2465" w14:textId="683E2463">
      <w:pPr>
        <w:pStyle w:val="Title"/>
      </w:pPr>
      <w:sdt>
        <w:sdtPr>
          <w:id w:val="-426587749"/>
          <w:lock w:val="contentLocked"/>
          <w:placeholder>
            <w:docPart w:val="DefaultPlaceholder_-1854013440"/>
          </w:placeholder>
          <w:group/>
        </w:sdtPr>
        <w:sdtEndPr/>
        <w:sdtContent>
          <w:sdt>
            <w:sdtPr>
              <w:rPr>
                <w:bCs/>
                <w:szCs w:val="60"/>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Pr="001F4315" w:rsidR="00E96A13">
                <w:rPr>
                  <w:bCs/>
                  <w:szCs w:val="60"/>
                </w:rPr>
                <w:t xml:space="preserve">Equal </w:t>
              </w:r>
              <w:r w:rsidR="00E96A13">
                <w:rPr>
                  <w:bCs/>
                  <w:szCs w:val="60"/>
                </w:rPr>
                <w:t>o</w:t>
              </w:r>
              <w:r w:rsidRPr="001F4315" w:rsidR="00E96A13">
                <w:rPr>
                  <w:bCs/>
                  <w:szCs w:val="60"/>
                </w:rPr>
                <w:t xml:space="preserve">pportunity and </w:t>
              </w:r>
              <w:r w:rsidR="00E96A13">
                <w:rPr>
                  <w:bCs/>
                  <w:szCs w:val="60"/>
                </w:rPr>
                <w:t>a</w:t>
              </w:r>
              <w:r w:rsidRPr="001F4315" w:rsidR="00E96A13">
                <w:rPr>
                  <w:bCs/>
                  <w:szCs w:val="60"/>
                </w:rPr>
                <w:t>nti-</w:t>
              </w:r>
              <w:r w:rsidR="00E96A13">
                <w:rPr>
                  <w:bCs/>
                  <w:szCs w:val="60"/>
                </w:rPr>
                <w:t>d</w:t>
              </w:r>
              <w:r w:rsidRPr="001F4315" w:rsidR="00E96A13">
                <w:rPr>
                  <w:bCs/>
                  <w:szCs w:val="60"/>
                </w:rPr>
                <w:t xml:space="preserve">iscrimination </w:t>
              </w:r>
              <w:r w:rsidR="00E96A13">
                <w:rPr>
                  <w:bCs/>
                  <w:szCs w:val="60"/>
                </w:rPr>
                <w:t>p</w:t>
              </w:r>
              <w:r w:rsidRPr="001F4315" w:rsidR="00E96A13">
                <w:rPr>
                  <w:bCs/>
                  <w:szCs w:val="60"/>
                </w:rPr>
                <w:t>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27019F73">
      <w:pPr>
        <w:pStyle w:val="VCAAtrademarkinfo"/>
        <w:rPr>
          <w:lang w:val="en-AU"/>
        </w:rPr>
      </w:pPr>
      <w:r w:rsidRPr="00210AB7">
        <w:rPr>
          <w:lang w:val="en-AU"/>
        </w:rPr>
        <w:t xml:space="preserve">© Victorian Curriculum and Assessment Authority </w:t>
      </w:r>
      <w:r w:rsidR="00E96A13">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FB73A7" w:rsidRDefault="004F024A" w14:paraId="092743C9" w14:textId="209FB2E1">
      <w:pPr>
        <w:pStyle w:val="TOC1"/>
        <w:tabs>
          <w:tab w:val="left" w:pos="442"/>
        </w:tabs>
        <w:rPr>
          <w:rFonts w:asciiTheme="minorHAnsi" w:hAnsiTheme="minorHAnsi" w:eastAsiaTheme="minorEastAsia" w:cstheme="minorBidi"/>
          <w:b w:val="0"/>
          <w:bCs w:val="0"/>
          <w:kern w:val="2"/>
          <w:sz w:val="22"/>
          <w:szCs w:val="22"/>
          <w14:ligatures w14:val="standardContextual"/>
        </w:rPr>
      </w:pPr>
      <w:r>
        <w:rPr>
          <w:rFonts w:cs="Times New Roman"/>
          <w:sz w:val="24"/>
        </w:rPr>
        <w:fldChar w:fldCharType="begin"/>
      </w:r>
      <w:r>
        <w:rPr>
          <w:rFonts w:cs="Times New Roman"/>
          <w:sz w:val="24"/>
        </w:rPr>
        <w:instrText xml:space="preserve"> TOC \h \z \t "VCAA Heading 2,1,VCAA Heading 5,2" </w:instrText>
      </w:r>
      <w:r>
        <w:rPr>
          <w:rFonts w:cs="Times New Roman"/>
          <w:sz w:val="24"/>
        </w:rPr>
        <w:fldChar w:fldCharType="separate"/>
      </w:r>
      <w:hyperlink w:history="1" w:anchor="_Toc171425688">
        <w:r w:rsidRPr="0003590E" w:rsidR="00FB73A7">
          <w:rPr>
            <w:rStyle w:val="Hyperlink"/>
          </w:rPr>
          <w:t>1.</w:t>
        </w:r>
        <w:r w:rsidR="00FB73A7">
          <w:rPr>
            <w:rFonts w:asciiTheme="minorHAnsi" w:hAnsiTheme="minorHAnsi" w:eastAsiaTheme="minorEastAsia" w:cstheme="minorBidi"/>
            <w:b w:val="0"/>
            <w:bCs w:val="0"/>
            <w:kern w:val="2"/>
            <w:sz w:val="22"/>
            <w:szCs w:val="22"/>
            <w14:ligatures w14:val="standardContextual"/>
          </w:rPr>
          <w:tab/>
        </w:r>
        <w:r w:rsidRPr="0003590E" w:rsidR="00FB73A7">
          <w:rPr>
            <w:rStyle w:val="Hyperlink"/>
          </w:rPr>
          <w:t>Overview</w:t>
        </w:r>
        <w:r w:rsidR="00FB73A7">
          <w:rPr>
            <w:webHidden/>
          </w:rPr>
          <w:tab/>
        </w:r>
        <w:r w:rsidR="00FB73A7">
          <w:rPr>
            <w:webHidden/>
          </w:rPr>
          <w:fldChar w:fldCharType="begin"/>
        </w:r>
        <w:r w:rsidR="00FB73A7">
          <w:rPr>
            <w:webHidden/>
          </w:rPr>
          <w:instrText xml:space="preserve"> PAGEREF _Toc171425688 \h </w:instrText>
        </w:r>
        <w:r w:rsidR="00FB73A7">
          <w:rPr>
            <w:webHidden/>
          </w:rPr>
        </w:r>
        <w:r w:rsidR="00FB73A7">
          <w:rPr>
            <w:webHidden/>
          </w:rPr>
          <w:fldChar w:fldCharType="separate"/>
        </w:r>
        <w:r w:rsidR="00FB73A7">
          <w:rPr>
            <w:webHidden/>
          </w:rPr>
          <w:t>1</w:t>
        </w:r>
        <w:r w:rsidR="00FB73A7">
          <w:rPr>
            <w:webHidden/>
          </w:rPr>
          <w:fldChar w:fldCharType="end"/>
        </w:r>
      </w:hyperlink>
    </w:p>
    <w:p w:rsidR="00FB73A7" w:rsidRDefault="00FB73A7" w14:paraId="426027B2" w14:textId="6203B1B9">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89">
        <w:r w:rsidRPr="0003590E">
          <w:rPr>
            <w:rStyle w:val="Hyperlink"/>
          </w:rPr>
          <w:t>2.</w:t>
        </w:r>
        <w:r>
          <w:rPr>
            <w:rFonts w:asciiTheme="minorHAnsi" w:hAnsiTheme="minorHAnsi" w:eastAsiaTheme="minorEastAsia" w:cstheme="minorBidi"/>
            <w:b w:val="0"/>
            <w:bCs w:val="0"/>
            <w:kern w:val="2"/>
            <w:sz w:val="22"/>
            <w:szCs w:val="22"/>
            <w14:ligatures w14:val="standardContextual"/>
          </w:rPr>
          <w:tab/>
        </w:r>
        <w:r w:rsidRPr="0003590E">
          <w:rPr>
            <w:rStyle w:val="Hyperlink"/>
          </w:rPr>
          <w:t>Objectives</w:t>
        </w:r>
        <w:r>
          <w:rPr>
            <w:webHidden/>
          </w:rPr>
          <w:tab/>
        </w:r>
        <w:r>
          <w:rPr>
            <w:webHidden/>
          </w:rPr>
          <w:fldChar w:fldCharType="begin"/>
        </w:r>
        <w:r>
          <w:rPr>
            <w:webHidden/>
          </w:rPr>
          <w:instrText xml:space="preserve"> PAGEREF _Toc171425689 \h </w:instrText>
        </w:r>
        <w:r>
          <w:rPr>
            <w:webHidden/>
          </w:rPr>
        </w:r>
        <w:r>
          <w:rPr>
            <w:webHidden/>
          </w:rPr>
          <w:fldChar w:fldCharType="separate"/>
        </w:r>
        <w:r>
          <w:rPr>
            <w:webHidden/>
          </w:rPr>
          <w:t>1</w:t>
        </w:r>
        <w:r>
          <w:rPr>
            <w:webHidden/>
          </w:rPr>
          <w:fldChar w:fldCharType="end"/>
        </w:r>
      </w:hyperlink>
    </w:p>
    <w:p w:rsidR="00FB73A7" w:rsidRDefault="00FB73A7" w14:paraId="7DDFC1E9" w14:textId="2C1A0D8C">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90">
        <w:r w:rsidRPr="0003590E">
          <w:rPr>
            <w:rStyle w:val="Hyperlink"/>
          </w:rPr>
          <w:t>3.</w:t>
        </w:r>
        <w:r>
          <w:rPr>
            <w:rFonts w:asciiTheme="minorHAnsi" w:hAnsiTheme="minorHAnsi" w:eastAsiaTheme="minorEastAsia" w:cstheme="minorBidi"/>
            <w:b w:val="0"/>
            <w:bCs w:val="0"/>
            <w:kern w:val="2"/>
            <w:sz w:val="22"/>
            <w:szCs w:val="22"/>
            <w14:ligatures w14:val="standardContextual"/>
          </w:rPr>
          <w:tab/>
        </w:r>
        <w:r w:rsidRPr="0003590E">
          <w:rPr>
            <w:rStyle w:val="Hyperlink"/>
          </w:rPr>
          <w:t>Principles</w:t>
        </w:r>
        <w:r>
          <w:rPr>
            <w:webHidden/>
          </w:rPr>
          <w:tab/>
        </w:r>
        <w:r>
          <w:rPr>
            <w:webHidden/>
          </w:rPr>
          <w:fldChar w:fldCharType="begin"/>
        </w:r>
        <w:r>
          <w:rPr>
            <w:webHidden/>
          </w:rPr>
          <w:instrText xml:space="preserve"> PAGEREF _Toc171425690 \h </w:instrText>
        </w:r>
        <w:r>
          <w:rPr>
            <w:webHidden/>
          </w:rPr>
        </w:r>
        <w:r>
          <w:rPr>
            <w:webHidden/>
          </w:rPr>
          <w:fldChar w:fldCharType="separate"/>
        </w:r>
        <w:r>
          <w:rPr>
            <w:webHidden/>
          </w:rPr>
          <w:t>1</w:t>
        </w:r>
        <w:r>
          <w:rPr>
            <w:webHidden/>
          </w:rPr>
          <w:fldChar w:fldCharType="end"/>
        </w:r>
      </w:hyperlink>
    </w:p>
    <w:p w:rsidR="00FB73A7" w:rsidRDefault="00FB73A7" w14:paraId="0C1EF737" w14:textId="676D60AE">
      <w:pPr>
        <w:pStyle w:val="TOC2"/>
        <w:rPr>
          <w:rFonts w:asciiTheme="minorHAnsi" w:hAnsiTheme="minorHAnsi" w:eastAsiaTheme="minorEastAsia" w:cstheme="minorBidi"/>
          <w:kern w:val="2"/>
          <w:sz w:val="22"/>
          <w:szCs w:val="22"/>
          <w14:ligatures w14:val="standardContextual"/>
        </w:rPr>
      </w:pPr>
      <w:hyperlink w:history="1" w:anchor="_Toc171425691">
        <w:r w:rsidRPr="0003590E">
          <w:rPr>
            <w:rStyle w:val="Hyperlink"/>
          </w:rPr>
          <w:t>3.1.</w:t>
        </w:r>
        <w:r>
          <w:rPr>
            <w:rFonts w:asciiTheme="minorHAnsi" w:hAnsiTheme="minorHAnsi" w:eastAsiaTheme="minorEastAsia" w:cstheme="minorBidi"/>
            <w:kern w:val="2"/>
            <w:sz w:val="22"/>
            <w:szCs w:val="22"/>
            <w14:ligatures w14:val="standardContextual"/>
          </w:rPr>
          <w:tab/>
        </w:r>
        <w:r w:rsidRPr="0003590E">
          <w:rPr>
            <w:rStyle w:val="Hyperlink"/>
          </w:rPr>
          <w:t>Diversity and inclusivity</w:t>
        </w:r>
        <w:r>
          <w:rPr>
            <w:webHidden/>
          </w:rPr>
          <w:tab/>
        </w:r>
        <w:r>
          <w:rPr>
            <w:webHidden/>
          </w:rPr>
          <w:fldChar w:fldCharType="begin"/>
        </w:r>
        <w:r>
          <w:rPr>
            <w:webHidden/>
          </w:rPr>
          <w:instrText xml:space="preserve"> PAGEREF _Toc171425691 \h </w:instrText>
        </w:r>
        <w:r>
          <w:rPr>
            <w:webHidden/>
          </w:rPr>
        </w:r>
        <w:r>
          <w:rPr>
            <w:webHidden/>
          </w:rPr>
          <w:fldChar w:fldCharType="separate"/>
        </w:r>
        <w:r>
          <w:rPr>
            <w:webHidden/>
          </w:rPr>
          <w:t>1</w:t>
        </w:r>
        <w:r>
          <w:rPr>
            <w:webHidden/>
          </w:rPr>
          <w:fldChar w:fldCharType="end"/>
        </w:r>
      </w:hyperlink>
    </w:p>
    <w:p w:rsidR="00FB73A7" w:rsidRDefault="00FB73A7" w14:paraId="1AFEBE4B" w14:textId="762E6753">
      <w:pPr>
        <w:pStyle w:val="TOC2"/>
        <w:rPr>
          <w:rFonts w:asciiTheme="minorHAnsi" w:hAnsiTheme="minorHAnsi" w:eastAsiaTheme="minorEastAsia" w:cstheme="minorBidi"/>
          <w:kern w:val="2"/>
          <w:sz w:val="22"/>
          <w:szCs w:val="22"/>
          <w14:ligatures w14:val="standardContextual"/>
        </w:rPr>
      </w:pPr>
      <w:hyperlink w:history="1" w:anchor="_Toc171425692">
        <w:r w:rsidRPr="0003590E">
          <w:rPr>
            <w:rStyle w:val="Hyperlink"/>
          </w:rPr>
          <w:t>3.2.</w:t>
        </w:r>
        <w:r>
          <w:rPr>
            <w:rFonts w:asciiTheme="minorHAnsi" w:hAnsiTheme="minorHAnsi" w:eastAsiaTheme="minorEastAsia" w:cstheme="minorBidi"/>
            <w:kern w:val="2"/>
            <w:sz w:val="22"/>
            <w:szCs w:val="22"/>
            <w14:ligatures w14:val="standardContextual"/>
          </w:rPr>
          <w:tab/>
        </w:r>
        <w:r w:rsidRPr="0003590E">
          <w:rPr>
            <w:rStyle w:val="Hyperlink"/>
            <w:lang w:val="en-US"/>
          </w:rPr>
          <w:t>Merit-based selection</w:t>
        </w:r>
        <w:r>
          <w:rPr>
            <w:webHidden/>
          </w:rPr>
          <w:tab/>
        </w:r>
        <w:r>
          <w:rPr>
            <w:webHidden/>
          </w:rPr>
          <w:fldChar w:fldCharType="begin"/>
        </w:r>
        <w:r>
          <w:rPr>
            <w:webHidden/>
          </w:rPr>
          <w:instrText xml:space="preserve"> PAGEREF _Toc171425692 \h </w:instrText>
        </w:r>
        <w:r>
          <w:rPr>
            <w:webHidden/>
          </w:rPr>
        </w:r>
        <w:r>
          <w:rPr>
            <w:webHidden/>
          </w:rPr>
          <w:fldChar w:fldCharType="separate"/>
        </w:r>
        <w:r>
          <w:rPr>
            <w:webHidden/>
          </w:rPr>
          <w:t>1</w:t>
        </w:r>
        <w:r>
          <w:rPr>
            <w:webHidden/>
          </w:rPr>
          <w:fldChar w:fldCharType="end"/>
        </w:r>
      </w:hyperlink>
    </w:p>
    <w:p w:rsidR="00FB73A7" w:rsidRDefault="00FB73A7" w14:paraId="39D6F766" w14:textId="54A1AC64">
      <w:pPr>
        <w:pStyle w:val="TOC2"/>
        <w:rPr>
          <w:rFonts w:asciiTheme="minorHAnsi" w:hAnsiTheme="minorHAnsi" w:eastAsiaTheme="minorEastAsia" w:cstheme="minorBidi"/>
          <w:kern w:val="2"/>
          <w:sz w:val="22"/>
          <w:szCs w:val="22"/>
          <w14:ligatures w14:val="standardContextual"/>
        </w:rPr>
      </w:pPr>
      <w:hyperlink w:history="1" w:anchor="_Toc171425693">
        <w:r w:rsidRPr="0003590E">
          <w:rPr>
            <w:rStyle w:val="Hyperlink"/>
          </w:rPr>
          <w:t>3.3.</w:t>
        </w:r>
        <w:r>
          <w:rPr>
            <w:rFonts w:asciiTheme="minorHAnsi" w:hAnsiTheme="minorHAnsi" w:eastAsiaTheme="minorEastAsia" w:cstheme="minorBidi"/>
            <w:kern w:val="2"/>
            <w:sz w:val="22"/>
            <w:szCs w:val="22"/>
            <w14:ligatures w14:val="standardContextual"/>
          </w:rPr>
          <w:tab/>
        </w:r>
        <w:r w:rsidRPr="0003590E">
          <w:rPr>
            <w:rStyle w:val="Hyperlink"/>
          </w:rPr>
          <w:t>Respect for all</w:t>
        </w:r>
        <w:r>
          <w:rPr>
            <w:webHidden/>
          </w:rPr>
          <w:tab/>
        </w:r>
        <w:r>
          <w:rPr>
            <w:webHidden/>
          </w:rPr>
          <w:fldChar w:fldCharType="begin"/>
        </w:r>
        <w:r>
          <w:rPr>
            <w:webHidden/>
          </w:rPr>
          <w:instrText xml:space="preserve"> PAGEREF _Toc171425693 \h </w:instrText>
        </w:r>
        <w:r>
          <w:rPr>
            <w:webHidden/>
          </w:rPr>
        </w:r>
        <w:r>
          <w:rPr>
            <w:webHidden/>
          </w:rPr>
          <w:fldChar w:fldCharType="separate"/>
        </w:r>
        <w:r>
          <w:rPr>
            <w:webHidden/>
          </w:rPr>
          <w:t>1</w:t>
        </w:r>
        <w:r>
          <w:rPr>
            <w:webHidden/>
          </w:rPr>
          <w:fldChar w:fldCharType="end"/>
        </w:r>
      </w:hyperlink>
    </w:p>
    <w:p w:rsidR="00FB73A7" w:rsidRDefault="00FB73A7" w14:paraId="06DDC7B8" w14:textId="100C6111">
      <w:pPr>
        <w:pStyle w:val="TOC2"/>
        <w:rPr>
          <w:rFonts w:asciiTheme="minorHAnsi" w:hAnsiTheme="minorHAnsi" w:eastAsiaTheme="minorEastAsia" w:cstheme="minorBidi"/>
          <w:kern w:val="2"/>
          <w:sz w:val="22"/>
          <w:szCs w:val="22"/>
          <w14:ligatures w14:val="standardContextual"/>
        </w:rPr>
      </w:pPr>
      <w:hyperlink w:history="1" w:anchor="_Toc171425694">
        <w:r w:rsidRPr="0003590E">
          <w:rPr>
            <w:rStyle w:val="Hyperlink"/>
          </w:rPr>
          <w:t>3.4.</w:t>
        </w:r>
        <w:r>
          <w:rPr>
            <w:rFonts w:asciiTheme="minorHAnsi" w:hAnsiTheme="minorHAnsi" w:eastAsiaTheme="minorEastAsia" w:cstheme="minorBidi"/>
            <w:kern w:val="2"/>
            <w:sz w:val="22"/>
            <w:szCs w:val="22"/>
            <w14:ligatures w14:val="standardContextual"/>
          </w:rPr>
          <w:tab/>
        </w:r>
        <w:r w:rsidRPr="0003590E">
          <w:rPr>
            <w:rStyle w:val="Hyperlink"/>
          </w:rPr>
          <w:t>Effective management</w:t>
        </w:r>
        <w:r>
          <w:rPr>
            <w:webHidden/>
          </w:rPr>
          <w:tab/>
        </w:r>
        <w:r>
          <w:rPr>
            <w:webHidden/>
          </w:rPr>
          <w:fldChar w:fldCharType="begin"/>
        </w:r>
        <w:r>
          <w:rPr>
            <w:webHidden/>
          </w:rPr>
          <w:instrText xml:space="preserve"> PAGEREF _Toc171425694 \h </w:instrText>
        </w:r>
        <w:r>
          <w:rPr>
            <w:webHidden/>
          </w:rPr>
        </w:r>
        <w:r>
          <w:rPr>
            <w:webHidden/>
          </w:rPr>
          <w:fldChar w:fldCharType="separate"/>
        </w:r>
        <w:r>
          <w:rPr>
            <w:webHidden/>
          </w:rPr>
          <w:t>2</w:t>
        </w:r>
        <w:r>
          <w:rPr>
            <w:webHidden/>
          </w:rPr>
          <w:fldChar w:fldCharType="end"/>
        </w:r>
      </w:hyperlink>
    </w:p>
    <w:p w:rsidR="00FB73A7" w:rsidRDefault="00FB73A7" w14:paraId="05439226" w14:textId="651CA90D">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95">
        <w:r w:rsidRPr="0003590E">
          <w:rPr>
            <w:rStyle w:val="Hyperlink"/>
          </w:rPr>
          <w:t>4.</w:t>
        </w:r>
        <w:r>
          <w:rPr>
            <w:rFonts w:asciiTheme="minorHAnsi" w:hAnsiTheme="minorHAnsi" w:eastAsiaTheme="minorEastAsia" w:cstheme="minorBidi"/>
            <w:b w:val="0"/>
            <w:bCs w:val="0"/>
            <w:kern w:val="2"/>
            <w:sz w:val="22"/>
            <w:szCs w:val="22"/>
            <w14:ligatures w14:val="standardContextual"/>
          </w:rPr>
          <w:tab/>
        </w:r>
        <w:r w:rsidRPr="0003590E">
          <w:rPr>
            <w:rStyle w:val="Hyperlink"/>
          </w:rPr>
          <w:t>Roles and responsibilities</w:t>
        </w:r>
        <w:r>
          <w:rPr>
            <w:webHidden/>
          </w:rPr>
          <w:tab/>
        </w:r>
        <w:r>
          <w:rPr>
            <w:webHidden/>
          </w:rPr>
          <w:fldChar w:fldCharType="begin"/>
        </w:r>
        <w:r>
          <w:rPr>
            <w:webHidden/>
          </w:rPr>
          <w:instrText xml:space="preserve"> PAGEREF _Toc171425695 \h </w:instrText>
        </w:r>
        <w:r>
          <w:rPr>
            <w:webHidden/>
          </w:rPr>
        </w:r>
        <w:r>
          <w:rPr>
            <w:webHidden/>
          </w:rPr>
          <w:fldChar w:fldCharType="separate"/>
        </w:r>
        <w:r>
          <w:rPr>
            <w:webHidden/>
          </w:rPr>
          <w:t>2</w:t>
        </w:r>
        <w:r>
          <w:rPr>
            <w:webHidden/>
          </w:rPr>
          <w:fldChar w:fldCharType="end"/>
        </w:r>
      </w:hyperlink>
    </w:p>
    <w:p w:rsidR="00FB73A7" w:rsidRDefault="00FB73A7" w14:paraId="0C4A670B" w14:textId="47FFF438">
      <w:pPr>
        <w:pStyle w:val="TOC2"/>
        <w:rPr>
          <w:rFonts w:asciiTheme="minorHAnsi" w:hAnsiTheme="minorHAnsi" w:eastAsiaTheme="minorEastAsia" w:cstheme="minorBidi"/>
          <w:kern w:val="2"/>
          <w:sz w:val="22"/>
          <w:szCs w:val="22"/>
          <w14:ligatures w14:val="standardContextual"/>
        </w:rPr>
      </w:pPr>
      <w:hyperlink w:history="1" w:anchor="_Toc171425696">
        <w:r w:rsidRPr="0003590E">
          <w:rPr>
            <w:rStyle w:val="Hyperlink"/>
          </w:rPr>
          <w:t>4.1.</w:t>
        </w:r>
        <w:r>
          <w:rPr>
            <w:rFonts w:asciiTheme="minorHAnsi" w:hAnsiTheme="minorHAnsi" w:eastAsiaTheme="minorEastAsia" w:cstheme="minorBidi"/>
            <w:kern w:val="2"/>
            <w:sz w:val="22"/>
            <w:szCs w:val="22"/>
            <w14:ligatures w14:val="standardContextual"/>
          </w:rPr>
          <w:tab/>
        </w:r>
        <w:r w:rsidRPr="0003590E">
          <w:rPr>
            <w:rStyle w:val="Hyperlink"/>
          </w:rPr>
          <w:t>The employer</w:t>
        </w:r>
        <w:r>
          <w:rPr>
            <w:webHidden/>
          </w:rPr>
          <w:tab/>
        </w:r>
        <w:r>
          <w:rPr>
            <w:webHidden/>
          </w:rPr>
          <w:fldChar w:fldCharType="begin"/>
        </w:r>
        <w:r>
          <w:rPr>
            <w:webHidden/>
          </w:rPr>
          <w:instrText xml:space="preserve"> PAGEREF _Toc171425696 \h </w:instrText>
        </w:r>
        <w:r>
          <w:rPr>
            <w:webHidden/>
          </w:rPr>
        </w:r>
        <w:r>
          <w:rPr>
            <w:webHidden/>
          </w:rPr>
          <w:fldChar w:fldCharType="separate"/>
        </w:r>
        <w:r>
          <w:rPr>
            <w:webHidden/>
          </w:rPr>
          <w:t>2</w:t>
        </w:r>
        <w:r>
          <w:rPr>
            <w:webHidden/>
          </w:rPr>
          <w:fldChar w:fldCharType="end"/>
        </w:r>
      </w:hyperlink>
    </w:p>
    <w:p w:rsidR="00FB73A7" w:rsidRDefault="00FB73A7" w14:paraId="1D5FBD0E" w14:textId="03A67C0E">
      <w:pPr>
        <w:pStyle w:val="TOC2"/>
        <w:rPr>
          <w:rFonts w:asciiTheme="minorHAnsi" w:hAnsiTheme="minorHAnsi" w:eastAsiaTheme="minorEastAsia" w:cstheme="minorBidi"/>
          <w:kern w:val="2"/>
          <w:sz w:val="22"/>
          <w:szCs w:val="22"/>
          <w14:ligatures w14:val="standardContextual"/>
        </w:rPr>
      </w:pPr>
      <w:hyperlink w:history="1" w:anchor="_Toc171425697">
        <w:r w:rsidRPr="0003590E">
          <w:rPr>
            <w:rStyle w:val="Hyperlink"/>
          </w:rPr>
          <w:t>4.2.</w:t>
        </w:r>
        <w:r>
          <w:rPr>
            <w:rFonts w:asciiTheme="minorHAnsi" w:hAnsiTheme="minorHAnsi" w:eastAsiaTheme="minorEastAsia" w:cstheme="minorBidi"/>
            <w:kern w:val="2"/>
            <w:sz w:val="22"/>
            <w:szCs w:val="22"/>
            <w14:ligatures w14:val="standardContextual"/>
          </w:rPr>
          <w:tab/>
        </w:r>
        <w:r w:rsidRPr="0003590E">
          <w:rPr>
            <w:rStyle w:val="Hyperlink"/>
          </w:rPr>
          <w:t>Employees</w:t>
        </w:r>
        <w:r>
          <w:rPr>
            <w:webHidden/>
          </w:rPr>
          <w:tab/>
        </w:r>
        <w:r>
          <w:rPr>
            <w:webHidden/>
          </w:rPr>
          <w:fldChar w:fldCharType="begin"/>
        </w:r>
        <w:r>
          <w:rPr>
            <w:webHidden/>
          </w:rPr>
          <w:instrText xml:space="preserve"> PAGEREF _Toc171425697 \h </w:instrText>
        </w:r>
        <w:r>
          <w:rPr>
            <w:webHidden/>
          </w:rPr>
        </w:r>
        <w:r>
          <w:rPr>
            <w:webHidden/>
          </w:rPr>
          <w:fldChar w:fldCharType="separate"/>
        </w:r>
        <w:r>
          <w:rPr>
            <w:webHidden/>
          </w:rPr>
          <w:t>2</w:t>
        </w:r>
        <w:r>
          <w:rPr>
            <w:webHidden/>
          </w:rPr>
          <w:fldChar w:fldCharType="end"/>
        </w:r>
      </w:hyperlink>
    </w:p>
    <w:p w:rsidR="00FB73A7" w:rsidRDefault="00FB73A7" w14:paraId="7CE4946E" w14:textId="4FC4934C">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698">
        <w:r w:rsidRPr="0003590E">
          <w:rPr>
            <w:rStyle w:val="Hyperlink"/>
          </w:rPr>
          <w:t>5.</w:t>
        </w:r>
        <w:r>
          <w:rPr>
            <w:rFonts w:asciiTheme="minorHAnsi" w:hAnsiTheme="minorHAnsi" w:eastAsiaTheme="minorEastAsia" w:cstheme="minorBidi"/>
            <w:b w:val="0"/>
            <w:bCs w:val="0"/>
            <w:kern w:val="2"/>
            <w:sz w:val="22"/>
            <w:szCs w:val="22"/>
            <w14:ligatures w14:val="standardContextual"/>
          </w:rPr>
          <w:tab/>
        </w:r>
        <w:r w:rsidRPr="0003590E">
          <w:rPr>
            <w:rStyle w:val="Hyperlink"/>
          </w:rPr>
          <w:t>Expectations</w:t>
        </w:r>
        <w:r>
          <w:rPr>
            <w:webHidden/>
          </w:rPr>
          <w:tab/>
        </w:r>
        <w:r>
          <w:rPr>
            <w:webHidden/>
          </w:rPr>
          <w:fldChar w:fldCharType="begin"/>
        </w:r>
        <w:r>
          <w:rPr>
            <w:webHidden/>
          </w:rPr>
          <w:instrText xml:space="preserve"> PAGEREF _Toc171425698 \h </w:instrText>
        </w:r>
        <w:r>
          <w:rPr>
            <w:webHidden/>
          </w:rPr>
        </w:r>
        <w:r>
          <w:rPr>
            <w:webHidden/>
          </w:rPr>
          <w:fldChar w:fldCharType="separate"/>
        </w:r>
        <w:r>
          <w:rPr>
            <w:webHidden/>
          </w:rPr>
          <w:t>3</w:t>
        </w:r>
        <w:r>
          <w:rPr>
            <w:webHidden/>
          </w:rPr>
          <w:fldChar w:fldCharType="end"/>
        </w:r>
      </w:hyperlink>
    </w:p>
    <w:p w:rsidR="00FB73A7" w:rsidRDefault="00FB73A7" w14:paraId="681F31B3" w14:textId="45B9D7ED">
      <w:pPr>
        <w:pStyle w:val="TOC2"/>
        <w:rPr>
          <w:rFonts w:asciiTheme="minorHAnsi" w:hAnsiTheme="minorHAnsi" w:eastAsiaTheme="minorEastAsia" w:cstheme="minorBidi"/>
          <w:kern w:val="2"/>
          <w:sz w:val="22"/>
          <w:szCs w:val="22"/>
          <w14:ligatures w14:val="standardContextual"/>
        </w:rPr>
      </w:pPr>
      <w:hyperlink w:history="1" w:anchor="_Toc171425699">
        <w:r w:rsidRPr="0003590E">
          <w:rPr>
            <w:rStyle w:val="Hyperlink"/>
          </w:rPr>
          <w:t>5.1.</w:t>
        </w:r>
        <w:r>
          <w:rPr>
            <w:rFonts w:asciiTheme="minorHAnsi" w:hAnsiTheme="minorHAnsi" w:eastAsiaTheme="minorEastAsia" w:cstheme="minorBidi"/>
            <w:kern w:val="2"/>
            <w:sz w:val="22"/>
            <w:szCs w:val="22"/>
            <w14:ligatures w14:val="standardContextual"/>
          </w:rPr>
          <w:tab/>
        </w:r>
        <w:r w:rsidRPr="0003590E">
          <w:rPr>
            <w:rStyle w:val="Hyperlink"/>
          </w:rPr>
          <w:t>Request for information</w:t>
        </w:r>
        <w:r>
          <w:rPr>
            <w:webHidden/>
          </w:rPr>
          <w:tab/>
        </w:r>
        <w:r>
          <w:rPr>
            <w:webHidden/>
          </w:rPr>
          <w:fldChar w:fldCharType="begin"/>
        </w:r>
        <w:r>
          <w:rPr>
            <w:webHidden/>
          </w:rPr>
          <w:instrText xml:space="preserve"> PAGEREF _Toc171425699 \h </w:instrText>
        </w:r>
        <w:r>
          <w:rPr>
            <w:webHidden/>
          </w:rPr>
        </w:r>
        <w:r>
          <w:rPr>
            <w:webHidden/>
          </w:rPr>
          <w:fldChar w:fldCharType="separate"/>
        </w:r>
        <w:r>
          <w:rPr>
            <w:webHidden/>
          </w:rPr>
          <w:t>3</w:t>
        </w:r>
        <w:r>
          <w:rPr>
            <w:webHidden/>
          </w:rPr>
          <w:fldChar w:fldCharType="end"/>
        </w:r>
      </w:hyperlink>
    </w:p>
    <w:p w:rsidR="00FB73A7" w:rsidRDefault="00FB73A7" w14:paraId="0FC2960B" w14:textId="65DECAE7">
      <w:pPr>
        <w:pStyle w:val="TOC2"/>
        <w:rPr>
          <w:rFonts w:asciiTheme="minorHAnsi" w:hAnsiTheme="minorHAnsi" w:eastAsiaTheme="minorEastAsia" w:cstheme="minorBidi"/>
          <w:kern w:val="2"/>
          <w:sz w:val="22"/>
          <w:szCs w:val="22"/>
          <w14:ligatures w14:val="standardContextual"/>
        </w:rPr>
      </w:pPr>
      <w:hyperlink w:history="1" w:anchor="_Toc171425700">
        <w:r w:rsidRPr="0003590E">
          <w:rPr>
            <w:rStyle w:val="Hyperlink"/>
          </w:rPr>
          <w:t>5.2.</w:t>
        </w:r>
        <w:r>
          <w:rPr>
            <w:rFonts w:asciiTheme="minorHAnsi" w:hAnsiTheme="minorHAnsi" w:eastAsiaTheme="minorEastAsia" w:cstheme="minorBidi"/>
            <w:kern w:val="2"/>
            <w:sz w:val="22"/>
            <w:szCs w:val="22"/>
            <w14:ligatures w14:val="standardContextual"/>
          </w:rPr>
          <w:tab/>
        </w:r>
        <w:r w:rsidRPr="0003590E">
          <w:rPr>
            <w:rStyle w:val="Hyperlink"/>
          </w:rPr>
          <w:t>Reasonable adjustments</w:t>
        </w:r>
        <w:r>
          <w:rPr>
            <w:webHidden/>
          </w:rPr>
          <w:tab/>
        </w:r>
        <w:r>
          <w:rPr>
            <w:webHidden/>
          </w:rPr>
          <w:fldChar w:fldCharType="begin"/>
        </w:r>
        <w:r>
          <w:rPr>
            <w:webHidden/>
          </w:rPr>
          <w:instrText xml:space="preserve"> PAGEREF _Toc171425700 \h </w:instrText>
        </w:r>
        <w:r>
          <w:rPr>
            <w:webHidden/>
          </w:rPr>
        </w:r>
        <w:r>
          <w:rPr>
            <w:webHidden/>
          </w:rPr>
          <w:fldChar w:fldCharType="separate"/>
        </w:r>
        <w:r>
          <w:rPr>
            <w:webHidden/>
          </w:rPr>
          <w:t>3</w:t>
        </w:r>
        <w:r>
          <w:rPr>
            <w:webHidden/>
          </w:rPr>
          <w:fldChar w:fldCharType="end"/>
        </w:r>
      </w:hyperlink>
    </w:p>
    <w:p w:rsidR="00FB73A7" w:rsidRDefault="00FB73A7" w14:paraId="3702DAB2" w14:textId="10DEEB23">
      <w:pPr>
        <w:pStyle w:val="TOC2"/>
        <w:rPr>
          <w:rFonts w:asciiTheme="minorHAnsi" w:hAnsiTheme="minorHAnsi" w:eastAsiaTheme="minorEastAsia" w:cstheme="minorBidi"/>
          <w:kern w:val="2"/>
          <w:sz w:val="22"/>
          <w:szCs w:val="22"/>
          <w14:ligatures w14:val="standardContextual"/>
        </w:rPr>
      </w:pPr>
      <w:hyperlink w:history="1" w:anchor="_Toc171425701">
        <w:r w:rsidRPr="0003590E">
          <w:rPr>
            <w:rStyle w:val="Hyperlink"/>
          </w:rPr>
          <w:t>5.3.</w:t>
        </w:r>
        <w:r>
          <w:rPr>
            <w:rFonts w:asciiTheme="minorHAnsi" w:hAnsiTheme="minorHAnsi" w:eastAsiaTheme="minorEastAsia" w:cstheme="minorBidi"/>
            <w:kern w:val="2"/>
            <w:sz w:val="22"/>
            <w:szCs w:val="22"/>
            <w14:ligatures w14:val="standardContextual"/>
          </w:rPr>
          <w:tab/>
        </w:r>
        <w:r w:rsidRPr="0003590E">
          <w:rPr>
            <w:rStyle w:val="Hyperlink"/>
          </w:rPr>
          <w:t>Reporting</w:t>
        </w:r>
        <w:r w:rsidRPr="0003590E">
          <w:rPr>
            <w:rStyle w:val="Hyperlink"/>
            <w:spacing w:val="1"/>
          </w:rPr>
          <w:t xml:space="preserve"> </w:t>
        </w:r>
        <w:r w:rsidRPr="0003590E">
          <w:rPr>
            <w:rStyle w:val="Hyperlink"/>
          </w:rPr>
          <w:t>or</w:t>
        </w:r>
        <w:r w:rsidRPr="0003590E">
          <w:rPr>
            <w:rStyle w:val="Hyperlink"/>
            <w:spacing w:val="-3"/>
          </w:rPr>
          <w:t xml:space="preserve"> </w:t>
        </w:r>
        <w:r w:rsidRPr="0003590E">
          <w:rPr>
            <w:rStyle w:val="Hyperlink"/>
          </w:rPr>
          <w:t>making</w:t>
        </w:r>
        <w:r w:rsidRPr="0003590E">
          <w:rPr>
            <w:rStyle w:val="Hyperlink"/>
            <w:spacing w:val="1"/>
          </w:rPr>
          <w:t xml:space="preserve"> </w:t>
        </w:r>
        <w:r w:rsidRPr="0003590E">
          <w:rPr>
            <w:rStyle w:val="Hyperlink"/>
          </w:rPr>
          <w:t>a complaint</w:t>
        </w:r>
        <w:r>
          <w:rPr>
            <w:webHidden/>
          </w:rPr>
          <w:tab/>
        </w:r>
        <w:r>
          <w:rPr>
            <w:webHidden/>
          </w:rPr>
          <w:fldChar w:fldCharType="begin"/>
        </w:r>
        <w:r>
          <w:rPr>
            <w:webHidden/>
          </w:rPr>
          <w:instrText xml:space="preserve"> PAGEREF _Toc171425701 \h </w:instrText>
        </w:r>
        <w:r>
          <w:rPr>
            <w:webHidden/>
          </w:rPr>
        </w:r>
        <w:r>
          <w:rPr>
            <w:webHidden/>
          </w:rPr>
          <w:fldChar w:fldCharType="separate"/>
        </w:r>
        <w:r>
          <w:rPr>
            <w:webHidden/>
          </w:rPr>
          <w:t>3</w:t>
        </w:r>
        <w:r>
          <w:rPr>
            <w:webHidden/>
          </w:rPr>
          <w:fldChar w:fldCharType="end"/>
        </w:r>
      </w:hyperlink>
    </w:p>
    <w:p w:rsidR="00FB73A7" w:rsidRDefault="00FB73A7" w14:paraId="038CA912" w14:textId="078A12EB">
      <w:pPr>
        <w:pStyle w:val="TOC2"/>
        <w:rPr>
          <w:rFonts w:asciiTheme="minorHAnsi" w:hAnsiTheme="minorHAnsi" w:eastAsiaTheme="minorEastAsia" w:cstheme="minorBidi"/>
          <w:kern w:val="2"/>
          <w:sz w:val="22"/>
          <w:szCs w:val="22"/>
          <w14:ligatures w14:val="standardContextual"/>
        </w:rPr>
      </w:pPr>
      <w:hyperlink w:history="1" w:anchor="_Toc171425702">
        <w:r w:rsidRPr="0003590E">
          <w:rPr>
            <w:rStyle w:val="Hyperlink"/>
          </w:rPr>
          <w:t>5.4.</w:t>
        </w:r>
        <w:r>
          <w:rPr>
            <w:rFonts w:asciiTheme="minorHAnsi" w:hAnsiTheme="minorHAnsi" w:eastAsiaTheme="minorEastAsia" w:cstheme="minorBidi"/>
            <w:kern w:val="2"/>
            <w:sz w:val="22"/>
            <w:szCs w:val="22"/>
            <w14:ligatures w14:val="standardContextual"/>
          </w:rPr>
          <w:tab/>
        </w:r>
        <w:r w:rsidRPr="0003590E">
          <w:rPr>
            <w:rStyle w:val="Hyperlink"/>
          </w:rPr>
          <w:t>Bystander intervention</w:t>
        </w:r>
        <w:r>
          <w:rPr>
            <w:webHidden/>
          </w:rPr>
          <w:tab/>
        </w:r>
        <w:r>
          <w:rPr>
            <w:webHidden/>
          </w:rPr>
          <w:fldChar w:fldCharType="begin"/>
        </w:r>
        <w:r>
          <w:rPr>
            <w:webHidden/>
          </w:rPr>
          <w:instrText xml:space="preserve"> PAGEREF _Toc171425702 \h </w:instrText>
        </w:r>
        <w:r>
          <w:rPr>
            <w:webHidden/>
          </w:rPr>
        </w:r>
        <w:r>
          <w:rPr>
            <w:webHidden/>
          </w:rPr>
          <w:fldChar w:fldCharType="separate"/>
        </w:r>
        <w:r>
          <w:rPr>
            <w:webHidden/>
          </w:rPr>
          <w:t>4</w:t>
        </w:r>
        <w:r>
          <w:rPr>
            <w:webHidden/>
          </w:rPr>
          <w:fldChar w:fldCharType="end"/>
        </w:r>
      </w:hyperlink>
    </w:p>
    <w:p w:rsidR="00FB73A7" w:rsidRDefault="00FB73A7" w14:paraId="463ED92D" w14:textId="59929B04">
      <w:pPr>
        <w:pStyle w:val="TOC2"/>
        <w:rPr>
          <w:rFonts w:asciiTheme="minorHAnsi" w:hAnsiTheme="minorHAnsi" w:eastAsiaTheme="minorEastAsia" w:cstheme="minorBidi"/>
          <w:kern w:val="2"/>
          <w:sz w:val="22"/>
          <w:szCs w:val="22"/>
          <w14:ligatures w14:val="standardContextual"/>
        </w:rPr>
      </w:pPr>
      <w:hyperlink w:history="1" w:anchor="_Toc171425703">
        <w:r w:rsidRPr="0003590E">
          <w:rPr>
            <w:rStyle w:val="Hyperlink"/>
          </w:rPr>
          <w:t>5.5.</w:t>
        </w:r>
        <w:r>
          <w:rPr>
            <w:rFonts w:asciiTheme="minorHAnsi" w:hAnsiTheme="minorHAnsi" w:eastAsiaTheme="minorEastAsia" w:cstheme="minorBidi"/>
            <w:kern w:val="2"/>
            <w:sz w:val="22"/>
            <w:szCs w:val="22"/>
            <w14:ligatures w14:val="standardContextual"/>
          </w:rPr>
          <w:tab/>
        </w:r>
        <w:r w:rsidRPr="0003590E">
          <w:rPr>
            <w:rStyle w:val="Hyperlink"/>
          </w:rPr>
          <w:t>Information or claims without substance</w:t>
        </w:r>
        <w:r>
          <w:rPr>
            <w:webHidden/>
          </w:rPr>
          <w:tab/>
        </w:r>
        <w:r>
          <w:rPr>
            <w:webHidden/>
          </w:rPr>
          <w:fldChar w:fldCharType="begin"/>
        </w:r>
        <w:r>
          <w:rPr>
            <w:webHidden/>
          </w:rPr>
          <w:instrText xml:space="preserve"> PAGEREF _Toc171425703 \h </w:instrText>
        </w:r>
        <w:r>
          <w:rPr>
            <w:webHidden/>
          </w:rPr>
        </w:r>
        <w:r>
          <w:rPr>
            <w:webHidden/>
          </w:rPr>
          <w:fldChar w:fldCharType="separate"/>
        </w:r>
        <w:r>
          <w:rPr>
            <w:webHidden/>
          </w:rPr>
          <w:t>4</w:t>
        </w:r>
        <w:r>
          <w:rPr>
            <w:webHidden/>
          </w:rPr>
          <w:fldChar w:fldCharType="end"/>
        </w:r>
      </w:hyperlink>
    </w:p>
    <w:p w:rsidR="00FB73A7" w:rsidRDefault="00FB73A7" w14:paraId="741E71AE" w14:textId="3BFDA98E">
      <w:pPr>
        <w:pStyle w:val="TOC2"/>
        <w:rPr>
          <w:rFonts w:asciiTheme="minorHAnsi" w:hAnsiTheme="minorHAnsi" w:eastAsiaTheme="minorEastAsia" w:cstheme="minorBidi"/>
          <w:kern w:val="2"/>
          <w:sz w:val="22"/>
          <w:szCs w:val="22"/>
          <w14:ligatures w14:val="standardContextual"/>
        </w:rPr>
      </w:pPr>
      <w:hyperlink w:history="1" w:anchor="_Toc171425704">
        <w:r w:rsidRPr="0003590E">
          <w:rPr>
            <w:rStyle w:val="Hyperlink"/>
          </w:rPr>
          <w:t>5.6.</w:t>
        </w:r>
        <w:r>
          <w:rPr>
            <w:rFonts w:asciiTheme="minorHAnsi" w:hAnsiTheme="minorHAnsi" w:eastAsiaTheme="minorEastAsia" w:cstheme="minorBidi"/>
            <w:kern w:val="2"/>
            <w:sz w:val="22"/>
            <w:szCs w:val="22"/>
            <w14:ligatures w14:val="standardContextual"/>
          </w:rPr>
          <w:tab/>
        </w:r>
        <w:r w:rsidRPr="0003590E">
          <w:rPr>
            <w:rStyle w:val="Hyperlink"/>
          </w:rPr>
          <w:t>Confidentiality</w:t>
        </w:r>
        <w:r>
          <w:rPr>
            <w:webHidden/>
          </w:rPr>
          <w:tab/>
        </w:r>
        <w:r>
          <w:rPr>
            <w:webHidden/>
          </w:rPr>
          <w:fldChar w:fldCharType="begin"/>
        </w:r>
        <w:r>
          <w:rPr>
            <w:webHidden/>
          </w:rPr>
          <w:instrText xml:space="preserve"> PAGEREF _Toc171425704 \h </w:instrText>
        </w:r>
        <w:r>
          <w:rPr>
            <w:webHidden/>
          </w:rPr>
        </w:r>
        <w:r>
          <w:rPr>
            <w:webHidden/>
          </w:rPr>
          <w:fldChar w:fldCharType="separate"/>
        </w:r>
        <w:r>
          <w:rPr>
            <w:webHidden/>
          </w:rPr>
          <w:t>4</w:t>
        </w:r>
        <w:r>
          <w:rPr>
            <w:webHidden/>
          </w:rPr>
          <w:fldChar w:fldCharType="end"/>
        </w:r>
      </w:hyperlink>
    </w:p>
    <w:p w:rsidR="00FB73A7" w:rsidRDefault="00FB73A7" w14:paraId="4EFC1459" w14:textId="26561050">
      <w:pPr>
        <w:pStyle w:val="TOC2"/>
        <w:rPr>
          <w:rFonts w:asciiTheme="minorHAnsi" w:hAnsiTheme="minorHAnsi" w:eastAsiaTheme="minorEastAsia" w:cstheme="minorBidi"/>
          <w:kern w:val="2"/>
          <w:sz w:val="22"/>
          <w:szCs w:val="22"/>
          <w14:ligatures w14:val="standardContextual"/>
        </w:rPr>
      </w:pPr>
      <w:hyperlink w:history="1" w:anchor="_Toc171425705">
        <w:r w:rsidRPr="0003590E">
          <w:rPr>
            <w:rStyle w:val="Hyperlink"/>
          </w:rPr>
          <w:t>5.7.</w:t>
        </w:r>
        <w:r>
          <w:rPr>
            <w:rFonts w:asciiTheme="minorHAnsi" w:hAnsiTheme="minorHAnsi" w:eastAsiaTheme="minorEastAsia" w:cstheme="minorBidi"/>
            <w:kern w:val="2"/>
            <w:sz w:val="22"/>
            <w:szCs w:val="22"/>
            <w14:ligatures w14:val="standardContextual"/>
          </w:rPr>
          <w:tab/>
        </w:r>
        <w:r w:rsidRPr="0003590E">
          <w:rPr>
            <w:rStyle w:val="Hyperlink"/>
          </w:rPr>
          <w:t>Anonymous reporting</w:t>
        </w:r>
        <w:r>
          <w:rPr>
            <w:webHidden/>
          </w:rPr>
          <w:tab/>
        </w:r>
        <w:r>
          <w:rPr>
            <w:webHidden/>
          </w:rPr>
          <w:fldChar w:fldCharType="begin"/>
        </w:r>
        <w:r>
          <w:rPr>
            <w:webHidden/>
          </w:rPr>
          <w:instrText xml:space="preserve"> PAGEREF _Toc171425705 \h </w:instrText>
        </w:r>
        <w:r>
          <w:rPr>
            <w:webHidden/>
          </w:rPr>
        </w:r>
        <w:r>
          <w:rPr>
            <w:webHidden/>
          </w:rPr>
          <w:fldChar w:fldCharType="separate"/>
        </w:r>
        <w:r>
          <w:rPr>
            <w:webHidden/>
          </w:rPr>
          <w:t>4</w:t>
        </w:r>
        <w:r>
          <w:rPr>
            <w:webHidden/>
          </w:rPr>
          <w:fldChar w:fldCharType="end"/>
        </w:r>
      </w:hyperlink>
    </w:p>
    <w:p w:rsidR="00FB73A7" w:rsidRDefault="00FB73A7" w14:paraId="37A58927" w14:textId="4B51487E">
      <w:pPr>
        <w:pStyle w:val="TOC2"/>
        <w:rPr>
          <w:rFonts w:asciiTheme="minorHAnsi" w:hAnsiTheme="minorHAnsi" w:eastAsiaTheme="minorEastAsia" w:cstheme="minorBidi"/>
          <w:kern w:val="2"/>
          <w:sz w:val="22"/>
          <w:szCs w:val="22"/>
          <w14:ligatures w14:val="standardContextual"/>
        </w:rPr>
      </w:pPr>
      <w:hyperlink w:history="1" w:anchor="_Toc171425706">
        <w:r w:rsidRPr="0003590E">
          <w:rPr>
            <w:rStyle w:val="Hyperlink"/>
            <w:lang w:val="en-US"/>
          </w:rPr>
          <w:t>5.8.</w:t>
        </w:r>
        <w:r>
          <w:rPr>
            <w:rFonts w:asciiTheme="minorHAnsi" w:hAnsiTheme="minorHAnsi" w:eastAsiaTheme="minorEastAsia" w:cstheme="minorBidi"/>
            <w:kern w:val="2"/>
            <w:sz w:val="22"/>
            <w:szCs w:val="22"/>
            <w14:ligatures w14:val="standardContextual"/>
          </w:rPr>
          <w:tab/>
        </w:r>
        <w:r w:rsidRPr="0003590E">
          <w:rPr>
            <w:rStyle w:val="Hyperlink"/>
            <w:lang w:val="en-US"/>
          </w:rPr>
          <w:t>Support</w:t>
        </w:r>
        <w:r w:rsidRPr="0003590E">
          <w:rPr>
            <w:rStyle w:val="Hyperlink"/>
            <w:spacing w:val="-3"/>
            <w:lang w:val="en-US"/>
          </w:rPr>
          <w:t xml:space="preserve"> </w:t>
        </w:r>
        <w:r w:rsidRPr="0003590E">
          <w:rPr>
            <w:rStyle w:val="Hyperlink"/>
            <w:lang w:val="en-US"/>
          </w:rPr>
          <w:t>and</w:t>
        </w:r>
        <w:r w:rsidRPr="0003590E">
          <w:rPr>
            <w:rStyle w:val="Hyperlink"/>
            <w:spacing w:val="-2"/>
            <w:lang w:val="en-US"/>
          </w:rPr>
          <w:t xml:space="preserve"> a</w:t>
        </w:r>
        <w:r w:rsidRPr="0003590E">
          <w:rPr>
            <w:rStyle w:val="Hyperlink"/>
            <w:lang w:val="en-US"/>
          </w:rPr>
          <w:t>ssistance</w:t>
        </w:r>
        <w:r>
          <w:rPr>
            <w:webHidden/>
          </w:rPr>
          <w:tab/>
        </w:r>
        <w:r>
          <w:rPr>
            <w:webHidden/>
          </w:rPr>
          <w:fldChar w:fldCharType="begin"/>
        </w:r>
        <w:r>
          <w:rPr>
            <w:webHidden/>
          </w:rPr>
          <w:instrText xml:space="preserve"> PAGEREF _Toc171425706 \h </w:instrText>
        </w:r>
        <w:r>
          <w:rPr>
            <w:webHidden/>
          </w:rPr>
        </w:r>
        <w:r>
          <w:rPr>
            <w:webHidden/>
          </w:rPr>
          <w:fldChar w:fldCharType="separate"/>
        </w:r>
        <w:r>
          <w:rPr>
            <w:webHidden/>
          </w:rPr>
          <w:t>5</w:t>
        </w:r>
        <w:r>
          <w:rPr>
            <w:webHidden/>
          </w:rPr>
          <w:fldChar w:fldCharType="end"/>
        </w:r>
      </w:hyperlink>
    </w:p>
    <w:p w:rsidR="00FB73A7" w:rsidRDefault="00FB73A7" w14:paraId="648B6971" w14:textId="5169915A">
      <w:pPr>
        <w:pStyle w:val="TOC2"/>
        <w:rPr>
          <w:rFonts w:asciiTheme="minorHAnsi" w:hAnsiTheme="minorHAnsi" w:eastAsiaTheme="minorEastAsia" w:cstheme="minorBidi"/>
          <w:kern w:val="2"/>
          <w:sz w:val="22"/>
          <w:szCs w:val="22"/>
          <w14:ligatures w14:val="standardContextual"/>
        </w:rPr>
      </w:pPr>
      <w:hyperlink w:history="1" w:anchor="_Toc171425707">
        <w:r w:rsidRPr="0003590E">
          <w:rPr>
            <w:rStyle w:val="Hyperlink"/>
          </w:rPr>
          <w:t>5.9.</w:t>
        </w:r>
        <w:r>
          <w:rPr>
            <w:rFonts w:asciiTheme="minorHAnsi" w:hAnsiTheme="minorHAnsi" w:eastAsiaTheme="minorEastAsia" w:cstheme="minorBidi"/>
            <w:kern w:val="2"/>
            <w:sz w:val="22"/>
            <w:szCs w:val="22"/>
            <w14:ligatures w14:val="standardContextual"/>
          </w:rPr>
          <w:tab/>
        </w:r>
        <w:r w:rsidRPr="0003590E">
          <w:rPr>
            <w:rStyle w:val="Hyperlink"/>
          </w:rPr>
          <w:t>Legal framework</w:t>
        </w:r>
        <w:r>
          <w:rPr>
            <w:webHidden/>
          </w:rPr>
          <w:tab/>
        </w:r>
        <w:r>
          <w:rPr>
            <w:webHidden/>
          </w:rPr>
          <w:fldChar w:fldCharType="begin"/>
        </w:r>
        <w:r>
          <w:rPr>
            <w:webHidden/>
          </w:rPr>
          <w:instrText xml:space="preserve"> PAGEREF _Toc171425707 \h </w:instrText>
        </w:r>
        <w:r>
          <w:rPr>
            <w:webHidden/>
          </w:rPr>
        </w:r>
        <w:r>
          <w:rPr>
            <w:webHidden/>
          </w:rPr>
          <w:fldChar w:fldCharType="separate"/>
        </w:r>
        <w:r>
          <w:rPr>
            <w:webHidden/>
          </w:rPr>
          <w:t>5</w:t>
        </w:r>
        <w:r>
          <w:rPr>
            <w:webHidden/>
          </w:rPr>
          <w:fldChar w:fldCharType="end"/>
        </w:r>
      </w:hyperlink>
    </w:p>
    <w:p w:rsidR="00FB73A7" w:rsidRDefault="00FB73A7" w14:paraId="535910CE" w14:textId="0D668D69">
      <w:pPr>
        <w:pStyle w:val="TOC2"/>
        <w:rPr>
          <w:rFonts w:asciiTheme="minorHAnsi" w:hAnsiTheme="minorHAnsi" w:eastAsiaTheme="minorEastAsia" w:cstheme="minorBidi"/>
          <w:kern w:val="2"/>
          <w:sz w:val="22"/>
          <w:szCs w:val="22"/>
          <w14:ligatures w14:val="standardContextual"/>
        </w:rPr>
      </w:pPr>
      <w:hyperlink w:history="1" w:anchor="_Toc171425708">
        <w:r w:rsidRPr="0003590E">
          <w:rPr>
            <w:rStyle w:val="Hyperlink"/>
          </w:rPr>
          <w:t>5.10.</w:t>
        </w:r>
        <w:r>
          <w:rPr>
            <w:rFonts w:asciiTheme="minorHAnsi" w:hAnsiTheme="minorHAnsi" w:eastAsiaTheme="minorEastAsia" w:cstheme="minorBidi"/>
            <w:kern w:val="2"/>
            <w:sz w:val="22"/>
            <w:szCs w:val="22"/>
            <w14:ligatures w14:val="standardContextual"/>
          </w:rPr>
          <w:tab/>
        </w:r>
        <w:r w:rsidRPr="0003590E">
          <w:rPr>
            <w:rStyle w:val="Hyperlink"/>
          </w:rPr>
          <w:t>Definitions</w:t>
        </w:r>
        <w:r>
          <w:rPr>
            <w:webHidden/>
          </w:rPr>
          <w:tab/>
        </w:r>
        <w:r>
          <w:rPr>
            <w:webHidden/>
          </w:rPr>
          <w:fldChar w:fldCharType="begin"/>
        </w:r>
        <w:r>
          <w:rPr>
            <w:webHidden/>
          </w:rPr>
          <w:instrText xml:space="preserve"> PAGEREF _Toc171425708 \h </w:instrText>
        </w:r>
        <w:r>
          <w:rPr>
            <w:webHidden/>
          </w:rPr>
        </w:r>
        <w:r>
          <w:rPr>
            <w:webHidden/>
          </w:rPr>
          <w:fldChar w:fldCharType="separate"/>
        </w:r>
        <w:r>
          <w:rPr>
            <w:webHidden/>
          </w:rPr>
          <w:t>5</w:t>
        </w:r>
        <w:r>
          <w:rPr>
            <w:webHidden/>
          </w:rPr>
          <w:fldChar w:fldCharType="end"/>
        </w:r>
      </w:hyperlink>
    </w:p>
    <w:p w:rsidR="00FB73A7" w:rsidRDefault="00FB73A7" w14:paraId="1AE6993D" w14:textId="43C66882">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709">
        <w:r w:rsidRPr="0003590E">
          <w:rPr>
            <w:rStyle w:val="Hyperlink"/>
          </w:rPr>
          <w:t>6.</w:t>
        </w:r>
        <w:r>
          <w:rPr>
            <w:rFonts w:asciiTheme="minorHAnsi" w:hAnsiTheme="minorHAnsi" w:eastAsiaTheme="minorEastAsia" w:cstheme="minorBidi"/>
            <w:b w:val="0"/>
            <w:bCs w:val="0"/>
            <w:kern w:val="2"/>
            <w:sz w:val="22"/>
            <w:szCs w:val="22"/>
            <w14:ligatures w14:val="standardContextual"/>
          </w:rPr>
          <w:tab/>
        </w:r>
        <w:r w:rsidRPr="0003590E">
          <w:rPr>
            <w:rStyle w:val="Hyperlink"/>
            <w:shd w:val="clear" w:color="auto" w:fill="FFFFFF"/>
          </w:rPr>
          <w:t>Managing this policy</w:t>
        </w:r>
        <w:r>
          <w:rPr>
            <w:webHidden/>
          </w:rPr>
          <w:tab/>
        </w:r>
        <w:r>
          <w:rPr>
            <w:webHidden/>
          </w:rPr>
          <w:fldChar w:fldCharType="begin"/>
        </w:r>
        <w:r>
          <w:rPr>
            <w:webHidden/>
          </w:rPr>
          <w:instrText xml:space="preserve"> PAGEREF _Toc171425709 \h </w:instrText>
        </w:r>
        <w:r>
          <w:rPr>
            <w:webHidden/>
          </w:rPr>
        </w:r>
        <w:r>
          <w:rPr>
            <w:webHidden/>
          </w:rPr>
          <w:fldChar w:fldCharType="separate"/>
        </w:r>
        <w:r>
          <w:rPr>
            <w:webHidden/>
          </w:rPr>
          <w:t>6</w:t>
        </w:r>
        <w:r>
          <w:rPr>
            <w:webHidden/>
          </w:rPr>
          <w:fldChar w:fldCharType="end"/>
        </w:r>
      </w:hyperlink>
    </w:p>
    <w:p w:rsidR="00FB73A7" w:rsidRDefault="00FB73A7" w14:paraId="1B9169F1" w14:textId="7B21FA29">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710">
        <w:r w:rsidRPr="0003590E">
          <w:rPr>
            <w:rStyle w:val="Hyperlink"/>
          </w:rPr>
          <w:t>7.</w:t>
        </w:r>
        <w:r>
          <w:rPr>
            <w:rFonts w:asciiTheme="minorHAnsi" w:hAnsiTheme="minorHAnsi" w:eastAsiaTheme="minorEastAsia" w:cstheme="minorBidi"/>
            <w:b w:val="0"/>
            <w:bCs w:val="0"/>
            <w:kern w:val="2"/>
            <w:sz w:val="22"/>
            <w:szCs w:val="22"/>
            <w14:ligatures w14:val="standardContextual"/>
          </w:rPr>
          <w:tab/>
        </w:r>
        <w:r w:rsidRPr="0003590E">
          <w:rPr>
            <w:rStyle w:val="Hyperlink"/>
          </w:rPr>
          <w:t>Related documents</w:t>
        </w:r>
        <w:r>
          <w:rPr>
            <w:webHidden/>
          </w:rPr>
          <w:tab/>
        </w:r>
        <w:r>
          <w:rPr>
            <w:webHidden/>
          </w:rPr>
          <w:fldChar w:fldCharType="begin"/>
        </w:r>
        <w:r>
          <w:rPr>
            <w:webHidden/>
          </w:rPr>
          <w:instrText xml:space="preserve"> PAGEREF _Toc171425710 \h </w:instrText>
        </w:r>
        <w:r>
          <w:rPr>
            <w:webHidden/>
          </w:rPr>
        </w:r>
        <w:r>
          <w:rPr>
            <w:webHidden/>
          </w:rPr>
          <w:fldChar w:fldCharType="separate"/>
        </w:r>
        <w:r>
          <w:rPr>
            <w:webHidden/>
          </w:rPr>
          <w:t>7</w:t>
        </w:r>
        <w:r>
          <w:rPr>
            <w:webHidden/>
          </w:rPr>
          <w:fldChar w:fldCharType="end"/>
        </w:r>
      </w:hyperlink>
    </w:p>
    <w:p w:rsidRPr="000F5CEC" w:rsidR="00DB1C96" w:rsidP="00D86551" w:rsidRDefault="004F024A" w14:paraId="1E8BFB1A" w14:textId="3499FF8B">
      <w:r>
        <w:rPr>
          <w:rFonts w:ascii="Arial" w:hAnsi="Arial" w:eastAsia="Times New Roman" w:cs="Times New Roman"/>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E96A13" w:rsidP="00E96A13" w:rsidRDefault="00E96A13" w14:paraId="0337BEFD" w14:textId="77777777">
      <w:pPr>
        <w:pStyle w:val="VCAAHeading2"/>
        <w:numPr>
          <w:ilvl w:val="0"/>
          <w:numId w:val="26"/>
        </w:numPr>
        <w:spacing w:line="276" w:lineRule="auto"/>
        <w:jc w:val="both"/>
      </w:pPr>
      <w:bookmarkStart w:name="_Toc167800929" w:id="4"/>
      <w:bookmarkStart w:name="_Toc171425688" w:id="5"/>
      <w:r w:rsidRPr="006B0D33">
        <w:t>Overview</w:t>
      </w:r>
      <w:bookmarkEnd w:id="4"/>
      <w:bookmarkEnd w:id="5"/>
    </w:p>
    <w:p w:rsidRPr="005C41CD" w:rsidR="00E96A13" w:rsidP="00E96A13" w:rsidRDefault="00E96A13" w14:paraId="0CA6A2B7" w14:textId="490A52A8">
      <w:pPr>
        <w:jc w:val="both"/>
        <w:rPr>
          <w:b w:val="1"/>
          <w:bCs w:val="1"/>
          <w:sz w:val="18"/>
          <w:szCs w:val="18"/>
        </w:rPr>
      </w:pPr>
      <w:r w:rsidRPr="005C41CD" w:rsidR="00E96A13">
        <w:rPr>
          <w:spacing w:val="-1"/>
          <w:sz w:val="18"/>
          <w:szCs w:val="18"/>
        </w:rPr>
        <w:t xml:space="preserve">The </w:t>
      </w:r>
      <w:r w:rsidRPr="005C41CD" w:rsidR="00E96A13">
        <w:rPr>
          <w:sz w:val="18"/>
          <w:szCs w:val="18"/>
        </w:rPr>
        <w:t>Victorian</w:t>
      </w:r>
      <w:r w:rsidR="00E96A13">
        <w:rPr>
          <w:sz w:val="18"/>
          <w:szCs w:val="18"/>
        </w:rPr>
        <w:t xml:space="preserve"> C</w:t>
      </w:r>
      <w:r w:rsidRPr="005C41CD" w:rsidR="00E96A13">
        <w:rPr>
          <w:sz w:val="18"/>
          <w:szCs w:val="18"/>
        </w:rPr>
        <w:t>urriculum Assessment Authority (VCAA)</w:t>
      </w:r>
      <w:r w:rsidRPr="005C41CD" w:rsidR="00E96A13">
        <w:rPr>
          <w:b w:val="1"/>
          <w:bCs w:val="1"/>
          <w:sz w:val="18"/>
          <w:szCs w:val="18"/>
        </w:rPr>
        <w:t xml:space="preserve"> </w:t>
      </w:r>
      <w:r w:rsidRPr="005C41CD" w:rsidR="00E96A13">
        <w:rPr>
          <w:sz w:val="18"/>
          <w:szCs w:val="18"/>
        </w:rPr>
        <w:t>is</w:t>
      </w:r>
      <w:r w:rsidRPr="005C41CD" w:rsidR="00E96A13">
        <w:rPr>
          <w:spacing w:val="-12"/>
          <w:sz w:val="18"/>
          <w:szCs w:val="18"/>
        </w:rPr>
        <w:t xml:space="preserve"> </w:t>
      </w:r>
      <w:r w:rsidRPr="005C41CD" w:rsidR="00E96A13">
        <w:rPr>
          <w:sz w:val="18"/>
          <w:szCs w:val="18"/>
        </w:rPr>
        <w:t>an</w:t>
      </w:r>
      <w:r w:rsidRPr="005C41CD" w:rsidR="00E96A13">
        <w:rPr>
          <w:spacing w:val="-10"/>
          <w:sz w:val="18"/>
          <w:szCs w:val="18"/>
        </w:rPr>
        <w:t xml:space="preserve"> </w:t>
      </w:r>
      <w:r w:rsidRPr="005C41CD" w:rsidR="00E96A13">
        <w:rPr>
          <w:sz w:val="18"/>
          <w:szCs w:val="18"/>
        </w:rPr>
        <w:t>equal</w:t>
      </w:r>
      <w:r w:rsidRPr="005C41CD" w:rsidR="00E96A13">
        <w:rPr>
          <w:spacing w:val="-11"/>
          <w:sz w:val="18"/>
          <w:szCs w:val="18"/>
        </w:rPr>
        <w:t xml:space="preserve"> </w:t>
      </w:r>
      <w:r w:rsidRPr="005C41CD" w:rsidR="00E96A13">
        <w:rPr>
          <w:sz w:val="18"/>
          <w:szCs w:val="18"/>
        </w:rPr>
        <w:t>opportunity</w:t>
      </w:r>
      <w:r w:rsidRPr="005C41CD" w:rsidR="00E96A13">
        <w:rPr>
          <w:spacing w:val="-10"/>
          <w:sz w:val="18"/>
          <w:szCs w:val="18"/>
        </w:rPr>
        <w:t xml:space="preserve"> </w:t>
      </w:r>
      <w:r w:rsidRPr="005C41CD" w:rsidR="00E96A13">
        <w:rPr>
          <w:sz w:val="18"/>
          <w:szCs w:val="18"/>
        </w:rPr>
        <w:t>employer</w:t>
      </w:r>
      <w:r w:rsidRPr="005C41CD" w:rsidR="00E96A13">
        <w:rPr>
          <w:spacing w:val="-1"/>
          <w:sz w:val="18"/>
          <w:szCs w:val="18"/>
        </w:rPr>
        <w:t xml:space="preserve"> </w:t>
      </w:r>
      <w:r w:rsidRPr="005C41CD" w:rsidR="4DD10779">
        <w:rPr>
          <w:sz w:val="18"/>
          <w:szCs w:val="18"/>
        </w:rPr>
        <w:t xml:space="preserve">committed to</w:t>
      </w:r>
      <w:r w:rsidRPr="005C41CD" w:rsidR="00E96A13">
        <w:rPr>
          <w:sz w:val="18"/>
          <w:szCs w:val="18"/>
        </w:rPr>
        <w:t xml:space="preserve"> providing respectful, </w:t>
      </w:r>
      <w:r w:rsidRPr="005C41CD" w:rsidR="00E96A13">
        <w:rPr>
          <w:sz w:val="18"/>
          <w:szCs w:val="18"/>
        </w:rPr>
        <w:t xml:space="preserve">safe</w:t>
      </w:r>
      <w:r w:rsidRPr="005C41CD" w:rsidR="00E96A13">
        <w:rPr>
          <w:sz w:val="18"/>
          <w:szCs w:val="18"/>
        </w:rPr>
        <w:t xml:space="preserve"> and inclusive working environments where all employees are treated fairly with respect</w:t>
      </w:r>
      <w:r w:rsidRPr="005C41CD" w:rsidR="00E96A13">
        <w:rPr>
          <w:spacing w:val="1"/>
          <w:sz w:val="18"/>
          <w:szCs w:val="18"/>
        </w:rPr>
        <w:t xml:space="preserve"> </w:t>
      </w:r>
      <w:r w:rsidRPr="005C41CD" w:rsidR="00E96A13">
        <w:rPr>
          <w:sz w:val="18"/>
          <w:szCs w:val="18"/>
        </w:rPr>
        <w:t>and dignity.</w:t>
      </w:r>
    </w:p>
    <w:p w:rsidRPr="00961740" w:rsidR="00E96A13" w:rsidP="00E96A13" w:rsidRDefault="00E96A13" w14:paraId="6FBCFFCD" w14:textId="7B1517EE">
      <w:pPr>
        <w:pStyle w:val="ESBodyText"/>
        <w:spacing w:line="276" w:lineRule="auto"/>
        <w:jc w:val="both"/>
      </w:pPr>
      <w:r w:rsidRPr="00961740">
        <w:t xml:space="preserve">The core elements of the VCAA’s </w:t>
      </w:r>
      <w:r>
        <w:t>e</w:t>
      </w:r>
      <w:r w:rsidRPr="00961740">
        <w:t xml:space="preserve">qual </w:t>
      </w:r>
      <w:r>
        <w:t>o</w:t>
      </w:r>
      <w:r w:rsidRPr="00961740">
        <w:t xml:space="preserve">pportunity and </w:t>
      </w:r>
      <w:r>
        <w:t>a</w:t>
      </w:r>
      <w:r w:rsidRPr="00961740">
        <w:t>nti-</w:t>
      </w:r>
      <w:r>
        <w:t>d</w:t>
      </w:r>
      <w:r w:rsidRPr="00961740">
        <w:t>iscrimination policy are:</w:t>
      </w:r>
    </w:p>
    <w:p w:rsidR="00E96A13" w:rsidP="00E96A13" w:rsidRDefault="00E96A13" w14:paraId="40AE4A95" w14:textId="14E4ADB6">
      <w:pPr>
        <w:pStyle w:val="ESBodyText"/>
        <w:numPr>
          <w:ilvl w:val="0"/>
          <w:numId w:val="28"/>
        </w:numPr>
        <w:spacing w:line="276" w:lineRule="auto"/>
        <w:jc w:val="both"/>
        <w:rPr>
          <w:rFonts w:hint="eastAsia" w:ascii="Symbol" w:hAnsi="Symbol"/>
        </w:rPr>
      </w:pPr>
      <w:r>
        <w:rPr>
          <w:spacing w:val="-1"/>
        </w:rPr>
        <w:t>freedom</w:t>
      </w:r>
      <w:r>
        <w:rPr>
          <w:spacing w:val="-10"/>
        </w:rPr>
        <w:t xml:space="preserve"> </w:t>
      </w:r>
      <w:r>
        <w:t>from</w:t>
      </w:r>
      <w:r>
        <w:rPr>
          <w:spacing w:val="-10"/>
        </w:rPr>
        <w:t xml:space="preserve"> </w:t>
      </w:r>
      <w:r>
        <w:t>discrimination</w:t>
      </w:r>
      <w:r>
        <w:rPr>
          <w:spacing w:val="-11"/>
        </w:rPr>
        <w:t xml:space="preserve"> </w:t>
      </w:r>
      <w:r>
        <w:t>and</w:t>
      </w:r>
      <w:r>
        <w:rPr>
          <w:spacing w:val="-11"/>
        </w:rPr>
        <w:t xml:space="preserve"> </w:t>
      </w:r>
      <w:r>
        <w:t>harassment</w:t>
      </w:r>
    </w:p>
    <w:p w:rsidR="00E96A13" w:rsidP="00E96A13" w:rsidRDefault="00E96A13" w14:paraId="79700F11" w14:textId="35E3E2E4">
      <w:pPr>
        <w:pStyle w:val="ESBodyText"/>
        <w:numPr>
          <w:ilvl w:val="0"/>
          <w:numId w:val="28"/>
        </w:numPr>
        <w:spacing w:line="276" w:lineRule="auto"/>
        <w:jc w:val="both"/>
        <w:rPr>
          <w:rFonts w:hint="eastAsia" w:ascii="Symbol" w:hAnsi="Symbol"/>
        </w:rPr>
      </w:pPr>
      <w:r>
        <w:rPr>
          <w:spacing w:val="-1"/>
        </w:rPr>
        <w:t>merit</w:t>
      </w:r>
      <w:r>
        <w:rPr>
          <w:spacing w:val="-11"/>
        </w:rPr>
        <w:t xml:space="preserve"> </w:t>
      </w:r>
      <w:r>
        <w:rPr>
          <w:spacing w:val="-1"/>
        </w:rPr>
        <w:t>selection</w:t>
      </w:r>
      <w:r>
        <w:rPr>
          <w:spacing w:val="-10"/>
        </w:rPr>
        <w:t xml:space="preserve"> </w:t>
      </w:r>
      <w:r>
        <w:rPr>
          <w:spacing w:val="-1"/>
        </w:rPr>
        <w:t>focusing</w:t>
      </w:r>
      <w:r>
        <w:rPr>
          <w:spacing w:val="-7"/>
        </w:rPr>
        <w:t xml:space="preserve"> </w:t>
      </w:r>
      <w:r>
        <w:t>on</w:t>
      </w:r>
      <w:r>
        <w:rPr>
          <w:spacing w:val="-9"/>
        </w:rPr>
        <w:t xml:space="preserve"> </w:t>
      </w:r>
      <w:r>
        <w:t>essential</w:t>
      </w:r>
      <w:r>
        <w:rPr>
          <w:spacing w:val="-7"/>
        </w:rPr>
        <w:t xml:space="preserve"> </w:t>
      </w:r>
      <w:r>
        <w:t>job</w:t>
      </w:r>
      <w:r>
        <w:rPr>
          <w:spacing w:val="-9"/>
        </w:rPr>
        <w:t xml:space="preserve"> </w:t>
      </w:r>
      <w:proofErr w:type="gramStart"/>
      <w:r>
        <w:t>requirements</w:t>
      </w:r>
      <w:proofErr w:type="gramEnd"/>
    </w:p>
    <w:p w:rsidR="00E96A13" w:rsidP="00E96A13" w:rsidRDefault="00E96A13" w14:paraId="5AFEF051" w14:textId="21881892">
      <w:pPr>
        <w:pStyle w:val="ESBodyText"/>
        <w:numPr>
          <w:ilvl w:val="0"/>
          <w:numId w:val="28"/>
        </w:numPr>
        <w:spacing w:line="276" w:lineRule="auto"/>
        <w:jc w:val="both"/>
        <w:rPr>
          <w:rFonts w:hint="eastAsia" w:ascii="Symbol" w:hAnsi="Symbol"/>
        </w:rPr>
      </w:pPr>
      <w:r>
        <w:t>respect</w:t>
      </w:r>
      <w:r>
        <w:rPr>
          <w:spacing w:val="-11"/>
        </w:rPr>
        <w:t xml:space="preserve"> </w:t>
      </w:r>
      <w:r>
        <w:t>for</w:t>
      </w:r>
      <w:r>
        <w:rPr>
          <w:spacing w:val="-3"/>
        </w:rPr>
        <w:t xml:space="preserve"> </w:t>
      </w:r>
      <w:r>
        <w:t>diversity</w:t>
      </w:r>
    </w:p>
    <w:p w:rsidR="00E96A13" w:rsidP="00E96A13" w:rsidRDefault="00E96A13" w14:paraId="015637E9" w14:textId="7D2364CA">
      <w:pPr>
        <w:pStyle w:val="ESBodyText"/>
        <w:numPr>
          <w:ilvl w:val="0"/>
          <w:numId w:val="28"/>
        </w:numPr>
        <w:spacing w:line="276" w:lineRule="auto"/>
        <w:jc w:val="both"/>
        <w:rPr>
          <w:rFonts w:hint="eastAsia" w:ascii="Symbol" w:hAnsi="Symbol"/>
        </w:rPr>
      </w:pPr>
      <w:r>
        <w:rPr>
          <w:spacing w:val="-1"/>
        </w:rPr>
        <w:t>good</w:t>
      </w:r>
      <w:r>
        <w:rPr>
          <w:spacing w:val="-10"/>
        </w:rPr>
        <w:t xml:space="preserve"> </w:t>
      </w:r>
      <w:r>
        <w:t>people</w:t>
      </w:r>
      <w:r>
        <w:rPr>
          <w:spacing w:val="-11"/>
        </w:rPr>
        <w:t xml:space="preserve"> </w:t>
      </w:r>
      <w:r>
        <w:t>management</w:t>
      </w:r>
      <w:r>
        <w:rPr>
          <w:rFonts w:ascii="Calibri" w:hAnsi="Calibri"/>
        </w:rPr>
        <w:t>.</w:t>
      </w:r>
    </w:p>
    <w:p w:rsidR="00E96A13" w:rsidP="00E96A13" w:rsidRDefault="00E96A13" w14:paraId="63AB8902" w14:textId="760782E3">
      <w:pPr>
        <w:pStyle w:val="ESBodyText"/>
        <w:spacing w:line="276" w:lineRule="auto"/>
        <w:jc w:val="both"/>
      </w:pPr>
      <w:r>
        <w:rPr>
          <w:spacing w:val="-1"/>
        </w:rPr>
        <w:t>These core elements</w:t>
      </w:r>
      <w:r>
        <w:rPr>
          <w:spacing w:val="-7"/>
        </w:rPr>
        <w:t xml:space="preserve"> </w:t>
      </w:r>
      <w:proofErr w:type="spellStart"/>
      <w:r>
        <w:rPr>
          <w:spacing w:val="-1"/>
        </w:rPr>
        <w:t>recognise</w:t>
      </w:r>
      <w:proofErr w:type="spellEnd"/>
      <w:r>
        <w:rPr>
          <w:spacing w:val="-8"/>
        </w:rPr>
        <w:t xml:space="preserve"> </w:t>
      </w:r>
      <w:r>
        <w:rPr>
          <w:spacing w:val="-1"/>
        </w:rPr>
        <w:t>and</w:t>
      </w:r>
      <w:r>
        <w:rPr>
          <w:spacing w:val="-12"/>
        </w:rPr>
        <w:t xml:space="preserve"> </w:t>
      </w:r>
      <w:r>
        <w:rPr>
          <w:spacing w:val="-1"/>
        </w:rPr>
        <w:t>value</w:t>
      </w:r>
      <w:r>
        <w:rPr>
          <w:spacing w:val="-8"/>
        </w:rPr>
        <w:t xml:space="preserve"> </w:t>
      </w:r>
      <w:r>
        <w:t>the</w:t>
      </w:r>
      <w:r>
        <w:rPr>
          <w:spacing w:val="-10"/>
        </w:rPr>
        <w:t xml:space="preserve"> </w:t>
      </w:r>
      <w:r>
        <w:t>diversity</w:t>
      </w:r>
      <w:r>
        <w:rPr>
          <w:spacing w:val="-8"/>
        </w:rPr>
        <w:t xml:space="preserve"> </w:t>
      </w:r>
      <w:r>
        <w:t>of</w:t>
      </w:r>
      <w:r>
        <w:rPr>
          <w:spacing w:val="-9"/>
        </w:rPr>
        <w:t xml:space="preserve"> </w:t>
      </w:r>
      <w:r>
        <w:t>the Victorian</w:t>
      </w:r>
      <w:r>
        <w:rPr>
          <w:spacing w:val="-13"/>
        </w:rPr>
        <w:t xml:space="preserve"> </w:t>
      </w:r>
      <w:r>
        <w:t>community,</w:t>
      </w:r>
      <w:r>
        <w:rPr>
          <w:spacing w:val="-9"/>
        </w:rPr>
        <w:t xml:space="preserve"> </w:t>
      </w:r>
      <w:r>
        <w:t>enable</w:t>
      </w:r>
      <w:r>
        <w:rPr>
          <w:spacing w:val="-2"/>
        </w:rPr>
        <w:t xml:space="preserve"> </w:t>
      </w:r>
      <w:r>
        <w:t>attraction</w:t>
      </w:r>
      <w:r>
        <w:rPr>
          <w:spacing w:val="-8"/>
        </w:rPr>
        <w:t xml:space="preserve"> </w:t>
      </w:r>
      <w:r>
        <w:t>of</w:t>
      </w:r>
      <w:r>
        <w:rPr>
          <w:spacing w:val="-10"/>
        </w:rPr>
        <w:t xml:space="preserve"> </w:t>
      </w:r>
      <w:r>
        <w:t>the</w:t>
      </w:r>
      <w:r>
        <w:rPr>
          <w:spacing w:val="-9"/>
        </w:rPr>
        <w:t xml:space="preserve"> </w:t>
      </w:r>
      <w:r>
        <w:t>best</w:t>
      </w:r>
      <w:r>
        <w:rPr>
          <w:spacing w:val="-11"/>
        </w:rPr>
        <w:t xml:space="preserve"> </w:t>
      </w:r>
      <w:r>
        <w:t>skills</w:t>
      </w:r>
      <w:r>
        <w:rPr>
          <w:spacing w:val="-9"/>
        </w:rPr>
        <w:t xml:space="preserve"> </w:t>
      </w:r>
      <w:r>
        <w:t>from a wide</w:t>
      </w:r>
      <w:r>
        <w:rPr>
          <w:spacing w:val="-8"/>
        </w:rPr>
        <w:t xml:space="preserve"> </w:t>
      </w:r>
      <w:r>
        <w:t>talent</w:t>
      </w:r>
      <w:r>
        <w:rPr>
          <w:spacing w:val="-11"/>
        </w:rPr>
        <w:t xml:space="preserve"> </w:t>
      </w:r>
      <w:r>
        <w:t>pool</w:t>
      </w:r>
      <w:r>
        <w:rPr>
          <w:spacing w:val="-10"/>
        </w:rPr>
        <w:t xml:space="preserve"> </w:t>
      </w:r>
      <w:r>
        <w:t>and</w:t>
      </w:r>
      <w:r>
        <w:rPr>
          <w:spacing w:val="-11"/>
        </w:rPr>
        <w:t xml:space="preserve"> </w:t>
      </w:r>
      <w:r>
        <w:t>ensure</w:t>
      </w:r>
      <w:r>
        <w:rPr>
          <w:spacing w:val="-9"/>
        </w:rPr>
        <w:t xml:space="preserve"> </w:t>
      </w:r>
      <w:r>
        <w:t>that</w:t>
      </w:r>
      <w:r>
        <w:rPr>
          <w:spacing w:val="-9"/>
        </w:rPr>
        <w:t xml:space="preserve"> </w:t>
      </w:r>
      <w:r>
        <w:t>employees</w:t>
      </w:r>
      <w:r>
        <w:rPr>
          <w:spacing w:val="-11"/>
        </w:rPr>
        <w:t xml:space="preserve"> </w:t>
      </w:r>
      <w:r>
        <w:t>can</w:t>
      </w:r>
      <w:r>
        <w:rPr>
          <w:spacing w:val="-9"/>
        </w:rPr>
        <w:t xml:space="preserve"> </w:t>
      </w:r>
      <w:proofErr w:type="spellStart"/>
      <w:r>
        <w:t>realise</w:t>
      </w:r>
      <w:proofErr w:type="spellEnd"/>
      <w:r>
        <w:rPr>
          <w:spacing w:val="-9"/>
        </w:rPr>
        <w:t xml:space="preserve"> </w:t>
      </w:r>
      <w:r>
        <w:t>their</w:t>
      </w:r>
      <w:r>
        <w:rPr>
          <w:spacing w:val="-9"/>
        </w:rPr>
        <w:t xml:space="preserve"> </w:t>
      </w:r>
      <w:r>
        <w:t>potential</w:t>
      </w:r>
      <w:r>
        <w:rPr>
          <w:spacing w:val="-9"/>
        </w:rPr>
        <w:t xml:space="preserve"> </w:t>
      </w:r>
      <w:r>
        <w:t>with</w:t>
      </w:r>
      <w:r>
        <w:rPr>
          <w:spacing w:val="-9"/>
        </w:rPr>
        <w:t xml:space="preserve"> </w:t>
      </w:r>
      <w:r>
        <w:t>the</w:t>
      </w:r>
      <w:r>
        <w:rPr>
          <w:spacing w:val="-10"/>
        </w:rPr>
        <w:t xml:space="preserve"> </w:t>
      </w:r>
      <w:r>
        <w:t>VCAA.</w:t>
      </w:r>
    </w:p>
    <w:p w:rsidRPr="009C725D" w:rsidR="00E96A13" w:rsidP="00E96A13" w:rsidRDefault="00E96A13" w14:paraId="46B407BD" w14:textId="77777777">
      <w:pPr>
        <w:pStyle w:val="ESBodyText"/>
        <w:spacing w:line="276" w:lineRule="auto"/>
        <w:jc w:val="both"/>
        <w:rPr>
          <w:lang w:val="en-AU"/>
        </w:rPr>
      </w:pPr>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Pr="009C725D" w:rsidR="00E96A13" w:rsidP="00E96A13" w:rsidRDefault="00E96A13" w14:paraId="0399C630" w14:textId="76CA0E28">
      <w:pPr>
        <w:pStyle w:val="ESBodyText"/>
        <w:numPr>
          <w:ilvl w:val="0"/>
          <w:numId w:val="51"/>
        </w:numPr>
        <w:spacing w:line="276" w:lineRule="auto"/>
        <w:jc w:val="both"/>
        <w:rPr>
          <w:lang w:val="en-AU"/>
        </w:rPr>
      </w:pPr>
      <w:r w:rsidRPr="763D568A" w:rsidR="00E96A13">
        <w:rPr>
          <w:lang w:val="en-AU"/>
        </w:rPr>
        <w:t>a</w:t>
      </w:r>
      <w:r w:rsidRPr="763D568A" w:rsidR="00E96A13">
        <w:rPr>
          <w:lang w:val="en-AU"/>
        </w:rPr>
        <w:t xml:space="preserve">ll employees (fixed term, casual, sessional) employed under Ministerial Order No. 1451 </w:t>
      </w:r>
      <w:r w:rsidRPr="763D568A" w:rsidR="00E96A13">
        <w:rPr>
          <w:lang w:val="en-AU"/>
        </w:rPr>
        <w:t>–</w:t>
      </w:r>
      <w:r w:rsidRPr="763D568A" w:rsidR="00E96A13">
        <w:rPr>
          <w:lang w:val="en-AU"/>
        </w:rPr>
        <w:t xml:space="preserve"> Victorian Curriculum and Assessment Authority employees (Employment Conditions, Salaries, Allowances, Selection and Conduct) Order 2023 (referred to as </w:t>
      </w:r>
      <w:r w:rsidRPr="763D568A" w:rsidR="00E96A13">
        <w:rPr>
          <w:lang w:val="en-AU"/>
        </w:rPr>
        <w:t>‘</w:t>
      </w:r>
      <w:r w:rsidRPr="763D568A" w:rsidR="00E96A13">
        <w:rPr>
          <w:lang w:val="en-AU"/>
        </w:rPr>
        <w:t>The MO</w:t>
      </w:r>
      <w:r w:rsidRPr="763D568A" w:rsidR="00E96A13">
        <w:rPr>
          <w:lang w:val="en-AU"/>
        </w:rPr>
        <w:t>’</w:t>
      </w:r>
      <w:r w:rsidRPr="763D568A" w:rsidR="00E96A13">
        <w:rPr>
          <w:lang w:val="en-AU"/>
        </w:rPr>
        <w:t>)</w:t>
      </w:r>
    </w:p>
    <w:p w:rsidRPr="009C725D" w:rsidR="00E96A13" w:rsidP="00E96A13" w:rsidRDefault="00E96A13" w14:paraId="2CCC8286" w14:textId="39B3BC6D">
      <w:pPr>
        <w:pStyle w:val="ESBodyText"/>
        <w:numPr>
          <w:ilvl w:val="0"/>
          <w:numId w:val="51"/>
        </w:numPr>
        <w:spacing w:line="276" w:lineRule="auto"/>
        <w:jc w:val="both"/>
        <w:rPr>
          <w:lang w:val="en-AU"/>
        </w:rPr>
      </w:pPr>
      <w:r w:rsidRPr="009C725D">
        <w:rPr>
          <w:lang w:val="en-AU"/>
        </w:rPr>
        <w:t xml:space="preserve">Board </w:t>
      </w:r>
      <w:r>
        <w:rPr>
          <w:lang w:val="en-AU"/>
        </w:rPr>
        <w:t>m</w:t>
      </w:r>
      <w:r w:rsidRPr="009C725D">
        <w:rPr>
          <w:lang w:val="en-AU"/>
        </w:rPr>
        <w:t>embers</w:t>
      </w:r>
      <w:r>
        <w:rPr>
          <w:lang w:val="en-AU"/>
        </w:rPr>
        <w:t>.</w:t>
      </w:r>
    </w:p>
    <w:p w:rsidRPr="008C59B7" w:rsidR="00E96A13" w:rsidP="00E96A13" w:rsidRDefault="00E96A13" w14:paraId="3CB8102B" w14:textId="77777777">
      <w:pPr>
        <w:pStyle w:val="ESBodyText"/>
        <w:spacing w:line="276" w:lineRule="auto"/>
        <w:jc w:val="both"/>
        <w:rPr>
          <w:rFonts w:eastAsiaTheme="minorHAnsi"/>
        </w:rPr>
      </w:pPr>
      <w:r w:rsidRPr="00F31390">
        <w:rPr>
          <w:rFonts w:eastAsiaTheme="minorHAnsi"/>
        </w:rPr>
        <w:t xml:space="preserve">However, it may be the case that some of the legislation, policies and instruments mentioned in this policy may only apply to </w:t>
      </w:r>
      <w:proofErr w:type="gramStart"/>
      <w:r w:rsidRPr="00F31390">
        <w:rPr>
          <w:rFonts w:eastAsiaTheme="minorHAnsi"/>
        </w:rPr>
        <w:t>particular categories</w:t>
      </w:r>
      <w:proofErr w:type="gramEnd"/>
      <w:r w:rsidRPr="00F31390">
        <w:rPr>
          <w:rFonts w:eastAsiaTheme="minorHAnsi"/>
        </w:rPr>
        <w:t xml:space="preserve"> of </w:t>
      </w:r>
      <w:r>
        <w:rPr>
          <w:rFonts w:eastAsiaTheme="minorHAnsi"/>
        </w:rPr>
        <w:t>employees</w:t>
      </w:r>
      <w:r w:rsidRPr="00F31390">
        <w:rPr>
          <w:rFonts w:eastAsiaTheme="minorHAnsi"/>
        </w:rPr>
        <w:t>.</w:t>
      </w:r>
    </w:p>
    <w:p w:rsidR="00E96A13" w:rsidP="00E96A13" w:rsidRDefault="00E96A13" w14:paraId="7C511204" w14:textId="77777777">
      <w:pPr>
        <w:pStyle w:val="VCAAHeading2"/>
        <w:numPr>
          <w:ilvl w:val="0"/>
          <w:numId w:val="26"/>
        </w:numPr>
        <w:spacing w:line="276" w:lineRule="auto"/>
        <w:jc w:val="both"/>
      </w:pPr>
      <w:bookmarkStart w:name="_TOC_250019" w:id="6"/>
      <w:bookmarkStart w:name="_Toc167800930" w:id="7"/>
      <w:bookmarkStart w:name="_Toc171425689" w:id="8"/>
      <w:bookmarkEnd w:id="6"/>
      <w:r w:rsidRPr="006B0D33">
        <w:t>Objectives</w:t>
      </w:r>
      <w:bookmarkEnd w:id="7"/>
      <w:bookmarkEnd w:id="8"/>
    </w:p>
    <w:p w:rsidR="008A4AB2" w:rsidP="00E96A13" w:rsidRDefault="00E96A13" w14:paraId="2D21205E" w14:textId="77777777">
      <w:pPr>
        <w:pStyle w:val="ESBodyText"/>
        <w:spacing w:line="276" w:lineRule="auto"/>
        <w:jc w:val="both"/>
      </w:pPr>
      <w:r w:rsidRPr="0087651D">
        <w:t>The objectives of this policy are to</w:t>
      </w:r>
      <w:r w:rsidR="008A4AB2">
        <w:t>:</w:t>
      </w:r>
    </w:p>
    <w:p w:rsidRPr="0087651D" w:rsidR="00E96A13" w:rsidP="008A4AB2" w:rsidRDefault="00E96A13" w14:paraId="4D2D1FD5" w14:textId="6AE38951">
      <w:pPr>
        <w:pStyle w:val="ESBodyText"/>
        <w:numPr>
          <w:ilvl w:val="0"/>
          <w:numId w:val="52"/>
        </w:numPr>
        <w:spacing w:line="276" w:lineRule="auto"/>
        <w:jc w:val="both"/>
      </w:pPr>
      <w:r w:rsidRPr="0087651D">
        <w:t xml:space="preserve">ensure that all employees are treated equally, are respected for their unique </w:t>
      </w:r>
      <w:proofErr w:type="gramStart"/>
      <w:r w:rsidRPr="0087651D">
        <w:t>attributes</w:t>
      </w:r>
      <w:proofErr w:type="gramEnd"/>
      <w:r w:rsidRPr="0087651D">
        <w:t xml:space="preserve"> and are not excluded or treated in a way that may form the basis of discrimination, harassment, vilification, or </w:t>
      </w:r>
      <w:proofErr w:type="spellStart"/>
      <w:r w:rsidRPr="0087651D">
        <w:t>victimisation</w:t>
      </w:r>
      <w:proofErr w:type="spellEnd"/>
      <w:r w:rsidRPr="0087651D">
        <w:t>.</w:t>
      </w:r>
    </w:p>
    <w:p w:rsidRPr="0087651D" w:rsidR="00E96A13" w:rsidP="008A4AB2" w:rsidRDefault="00E96A13" w14:paraId="572B1C4C" w14:textId="77777777">
      <w:pPr>
        <w:pStyle w:val="ESBodyText"/>
        <w:numPr>
          <w:ilvl w:val="0"/>
          <w:numId w:val="52"/>
        </w:numPr>
        <w:spacing w:line="276" w:lineRule="auto"/>
        <w:jc w:val="both"/>
      </w:pPr>
      <w:r w:rsidRPr="0087651D">
        <w:t xml:space="preserve">The VCAA will not tolerate inappropriate </w:t>
      </w:r>
      <w:proofErr w:type="spellStart"/>
      <w:r w:rsidRPr="0087651D">
        <w:t>behaviours</w:t>
      </w:r>
      <w:proofErr w:type="spellEnd"/>
      <w:r w:rsidRPr="0087651D">
        <w:t xml:space="preserve">, including but are not limited to </w:t>
      </w:r>
      <w:proofErr w:type="spellStart"/>
      <w:r w:rsidRPr="0087651D">
        <w:t>victimisation</w:t>
      </w:r>
      <w:proofErr w:type="spellEnd"/>
      <w:r w:rsidRPr="0087651D">
        <w:t xml:space="preserve">, vilification, </w:t>
      </w:r>
      <w:proofErr w:type="gramStart"/>
      <w:r w:rsidRPr="0087651D">
        <w:t>discrimination</w:t>
      </w:r>
      <w:proofErr w:type="gramEnd"/>
      <w:r w:rsidRPr="0087651D">
        <w:t xml:space="preserve"> and harassment.</w:t>
      </w:r>
    </w:p>
    <w:p w:rsidRPr="00DA2370" w:rsidR="00E96A13" w:rsidP="00E96A13" w:rsidRDefault="00E96A13" w14:paraId="2BE97B5C" w14:textId="77777777">
      <w:pPr>
        <w:pStyle w:val="VCAAHeading2"/>
        <w:numPr>
          <w:ilvl w:val="0"/>
          <w:numId w:val="26"/>
        </w:numPr>
        <w:spacing w:line="276" w:lineRule="auto"/>
        <w:jc w:val="both"/>
      </w:pPr>
      <w:bookmarkStart w:name="_Toc487209840" w:id="9"/>
      <w:bookmarkStart w:name="_Toc158994804" w:id="10"/>
      <w:bookmarkStart w:name="_Toc167800931" w:id="11"/>
      <w:bookmarkStart w:name="_Toc171425690" w:id="12"/>
      <w:r>
        <w:t>Principles</w:t>
      </w:r>
      <w:bookmarkEnd w:id="9"/>
      <w:bookmarkEnd w:id="10"/>
      <w:bookmarkEnd w:id="11"/>
      <w:bookmarkEnd w:id="12"/>
    </w:p>
    <w:p w:rsidRPr="00EB30A9" w:rsidR="00E96A13" w:rsidP="00AB1994" w:rsidRDefault="00E96A13" w14:paraId="027955EE" w14:textId="5CB8239F">
      <w:pPr>
        <w:pStyle w:val="VCAAHeading5"/>
        <w:numPr>
          <w:ilvl w:val="1"/>
          <w:numId w:val="26"/>
        </w:numPr>
        <w:spacing w:line="276" w:lineRule="auto"/>
        <w:jc w:val="both"/>
      </w:pPr>
      <w:bookmarkStart w:name="_Toc171425691" w:id="13"/>
      <w:r w:rsidRPr="00E206BA">
        <w:t xml:space="preserve">Diversity and </w:t>
      </w:r>
      <w:r>
        <w:t>i</w:t>
      </w:r>
      <w:r w:rsidRPr="00E206BA">
        <w:t>nclusivity</w:t>
      </w:r>
      <w:bookmarkEnd w:id="13"/>
    </w:p>
    <w:p w:rsidRPr="00EB30A9" w:rsidR="00E96A13" w:rsidP="005A288D" w:rsidRDefault="00E96A13" w14:paraId="03E239B2" w14:textId="77777777">
      <w:pPr>
        <w:pStyle w:val="NormalWeb"/>
        <w:spacing w:after="120" w:line="276" w:lineRule="auto"/>
        <w:ind w:right="75"/>
        <w:jc w:val="both"/>
        <w:rPr>
          <w:rFonts w:ascii="Arial" w:hAnsi="Arial" w:cs="Arial"/>
          <w:sz w:val="18"/>
          <w:szCs w:val="18"/>
        </w:rPr>
      </w:pPr>
      <w:r w:rsidRPr="00E206BA">
        <w:rPr>
          <w:rFonts w:ascii="Arial" w:hAnsi="Arial" w:cs="Arial"/>
          <w:sz w:val="18"/>
          <w:szCs w:val="18"/>
        </w:rPr>
        <w:t>The policy aims to create an inclusive environment where employees of all backgrounds are treated fairly, respectfully, and with dignity.</w:t>
      </w:r>
    </w:p>
    <w:p w:rsidRPr="00D358E1" w:rsidR="00E96A13" w:rsidP="00AB1994" w:rsidRDefault="00E96A13" w14:paraId="18CC17EB" w14:textId="6F4CA10A">
      <w:pPr>
        <w:pStyle w:val="VCAAHeading5"/>
        <w:numPr>
          <w:ilvl w:val="1"/>
          <w:numId w:val="26"/>
        </w:numPr>
        <w:spacing w:line="276" w:lineRule="auto"/>
        <w:jc w:val="both"/>
      </w:pPr>
      <w:bookmarkStart w:name="_Toc171425692" w:id="14"/>
      <w:r w:rsidRPr="00AB1994">
        <w:rPr>
          <w:lang w:val="en-US"/>
        </w:rPr>
        <w:t>Merit-</w:t>
      </w:r>
      <w:r w:rsidRPr="5674D942">
        <w:rPr>
          <w:lang w:val="en-US"/>
        </w:rPr>
        <w:t>b</w:t>
      </w:r>
      <w:r w:rsidRPr="00AB1994">
        <w:rPr>
          <w:lang w:val="en-US"/>
        </w:rPr>
        <w:t xml:space="preserve">ased </w:t>
      </w:r>
      <w:r w:rsidRPr="5674D942">
        <w:rPr>
          <w:lang w:val="en-US"/>
        </w:rPr>
        <w:t>s</w:t>
      </w:r>
      <w:r w:rsidRPr="00AB1994">
        <w:rPr>
          <w:lang w:val="en-US"/>
        </w:rPr>
        <w:t>election</w:t>
      </w:r>
      <w:bookmarkEnd w:id="14"/>
    </w:p>
    <w:p w:rsidRPr="00EB30A9" w:rsidR="00E96A13" w:rsidP="005A288D" w:rsidRDefault="00E96A13" w14:paraId="68BE49F6" w14:textId="77777777">
      <w:pPr>
        <w:pStyle w:val="NormalWeb"/>
        <w:spacing w:after="120" w:line="276" w:lineRule="auto"/>
        <w:ind w:right="75"/>
        <w:jc w:val="both"/>
        <w:rPr>
          <w:rFonts w:ascii="Arial" w:hAnsi="Arial" w:cs="Arial"/>
          <w:sz w:val="18"/>
          <w:szCs w:val="18"/>
        </w:rPr>
      </w:pPr>
      <w:r w:rsidRPr="00E206BA">
        <w:rPr>
          <w:rFonts w:ascii="Arial" w:hAnsi="Arial" w:cs="Arial"/>
          <w:sz w:val="18"/>
          <w:szCs w:val="18"/>
        </w:rPr>
        <w:t xml:space="preserve">The VCAA </w:t>
      </w:r>
      <w:proofErr w:type="spellStart"/>
      <w:r w:rsidRPr="00E206BA">
        <w:rPr>
          <w:rFonts w:ascii="Arial" w:hAnsi="Arial" w:cs="Arial"/>
          <w:sz w:val="18"/>
          <w:szCs w:val="18"/>
        </w:rPr>
        <w:t>recogni</w:t>
      </w:r>
      <w:r>
        <w:rPr>
          <w:rFonts w:ascii="Arial" w:hAnsi="Arial" w:cs="Arial"/>
          <w:sz w:val="18"/>
          <w:szCs w:val="18"/>
        </w:rPr>
        <w:t>s</w:t>
      </w:r>
      <w:r w:rsidRPr="00E206BA">
        <w:rPr>
          <w:rFonts w:ascii="Arial" w:hAnsi="Arial" w:cs="Arial"/>
          <w:sz w:val="18"/>
          <w:szCs w:val="18"/>
        </w:rPr>
        <w:t>es</w:t>
      </w:r>
      <w:proofErr w:type="spellEnd"/>
      <w:r w:rsidRPr="00E206BA">
        <w:rPr>
          <w:rFonts w:ascii="Arial" w:hAnsi="Arial" w:cs="Arial"/>
          <w:sz w:val="18"/>
          <w:szCs w:val="18"/>
        </w:rPr>
        <w:t xml:space="preserve"> and values the diversity within the community, aiming to attract the best talent from a wide pool and enable all employees to </w:t>
      </w:r>
      <w:proofErr w:type="spellStart"/>
      <w:r w:rsidRPr="00E206BA">
        <w:rPr>
          <w:rFonts w:ascii="Arial" w:hAnsi="Arial" w:cs="Arial"/>
          <w:sz w:val="18"/>
          <w:szCs w:val="18"/>
        </w:rPr>
        <w:t>reali</w:t>
      </w:r>
      <w:r>
        <w:rPr>
          <w:rFonts w:ascii="Arial" w:hAnsi="Arial" w:cs="Arial"/>
          <w:sz w:val="18"/>
          <w:szCs w:val="18"/>
        </w:rPr>
        <w:t>s</w:t>
      </w:r>
      <w:r w:rsidRPr="00E206BA">
        <w:rPr>
          <w:rFonts w:ascii="Arial" w:hAnsi="Arial" w:cs="Arial"/>
          <w:sz w:val="18"/>
          <w:szCs w:val="18"/>
        </w:rPr>
        <w:t>e</w:t>
      </w:r>
      <w:proofErr w:type="spellEnd"/>
      <w:r w:rsidRPr="00E206BA">
        <w:rPr>
          <w:rFonts w:ascii="Arial" w:hAnsi="Arial" w:cs="Arial"/>
          <w:sz w:val="18"/>
          <w:szCs w:val="18"/>
        </w:rPr>
        <w:t xml:space="preserve"> their full potential.</w:t>
      </w:r>
    </w:p>
    <w:p w:rsidRPr="00EB30A9" w:rsidR="00E96A13" w:rsidP="00AB1994" w:rsidRDefault="00E96A13" w14:paraId="67285267" w14:textId="1E94F168">
      <w:pPr>
        <w:pStyle w:val="VCAAHeading5"/>
        <w:numPr>
          <w:ilvl w:val="1"/>
          <w:numId w:val="26"/>
        </w:numPr>
        <w:spacing w:line="276" w:lineRule="auto"/>
        <w:jc w:val="both"/>
      </w:pPr>
      <w:bookmarkStart w:name="_Toc171425693" w:id="15"/>
      <w:r w:rsidRPr="00E206BA">
        <w:t xml:space="preserve">Respect for </w:t>
      </w:r>
      <w:r>
        <w:t>a</w:t>
      </w:r>
      <w:r w:rsidRPr="00E206BA">
        <w:t>ll</w:t>
      </w:r>
      <w:bookmarkEnd w:id="15"/>
    </w:p>
    <w:p w:rsidRPr="00EB30A9" w:rsidR="00E96A13" w:rsidP="005A288D" w:rsidRDefault="00E96A13" w14:paraId="10EE2099" w14:textId="77777777">
      <w:pPr>
        <w:pStyle w:val="NormalWeb"/>
        <w:spacing w:after="120" w:line="276" w:lineRule="auto"/>
        <w:ind w:right="75"/>
        <w:jc w:val="both"/>
        <w:rPr>
          <w:rFonts w:ascii="Arial" w:hAnsi="Arial" w:cs="Arial"/>
          <w:sz w:val="18"/>
          <w:szCs w:val="18"/>
        </w:rPr>
      </w:pPr>
      <w:r w:rsidRPr="00E206BA">
        <w:rPr>
          <w:rFonts w:ascii="Arial" w:hAnsi="Arial" w:cs="Arial"/>
          <w:sz w:val="18"/>
          <w:szCs w:val="18"/>
        </w:rPr>
        <w:t xml:space="preserve">This policy promotes a culture of respect for diversity and individual attributes, ensuring that </w:t>
      </w:r>
      <w:r>
        <w:rPr>
          <w:rFonts w:ascii="Arial" w:hAnsi="Arial" w:cs="Arial"/>
          <w:sz w:val="18"/>
          <w:szCs w:val="18"/>
        </w:rPr>
        <w:t>employees</w:t>
      </w:r>
      <w:r w:rsidRPr="00E206BA">
        <w:rPr>
          <w:rFonts w:ascii="Arial" w:hAnsi="Arial" w:cs="Arial"/>
          <w:sz w:val="18"/>
          <w:szCs w:val="18"/>
        </w:rPr>
        <w:t xml:space="preserve"> are treated equally, free from exclusion, discrimination, harassment, vilification, or </w:t>
      </w:r>
      <w:proofErr w:type="spellStart"/>
      <w:r w:rsidRPr="00E206BA">
        <w:rPr>
          <w:rFonts w:ascii="Arial" w:hAnsi="Arial" w:cs="Arial"/>
          <w:sz w:val="18"/>
          <w:szCs w:val="18"/>
        </w:rPr>
        <w:t>victimi</w:t>
      </w:r>
      <w:r>
        <w:rPr>
          <w:rFonts w:ascii="Arial" w:hAnsi="Arial" w:cs="Arial"/>
          <w:sz w:val="18"/>
          <w:szCs w:val="18"/>
        </w:rPr>
        <w:t>s</w:t>
      </w:r>
      <w:r w:rsidRPr="00E206BA">
        <w:rPr>
          <w:rFonts w:ascii="Arial" w:hAnsi="Arial" w:cs="Arial"/>
          <w:sz w:val="18"/>
          <w:szCs w:val="18"/>
        </w:rPr>
        <w:t>ation</w:t>
      </w:r>
      <w:proofErr w:type="spellEnd"/>
      <w:r w:rsidRPr="00E206BA">
        <w:rPr>
          <w:rFonts w:ascii="Arial" w:hAnsi="Arial" w:cs="Arial"/>
          <w:sz w:val="18"/>
          <w:szCs w:val="18"/>
        </w:rPr>
        <w:t>.</w:t>
      </w:r>
    </w:p>
    <w:p w:rsidRPr="00EB30A9" w:rsidR="00E96A13" w:rsidP="00AB1994" w:rsidRDefault="00E96A13" w14:paraId="1A6545A2" w14:textId="22FA7247">
      <w:pPr>
        <w:pStyle w:val="VCAAHeading5"/>
        <w:numPr>
          <w:ilvl w:val="1"/>
          <w:numId w:val="26"/>
        </w:numPr>
        <w:spacing w:line="276" w:lineRule="auto"/>
        <w:jc w:val="both"/>
      </w:pPr>
      <w:bookmarkStart w:name="_Toc171425694" w:id="16"/>
      <w:r w:rsidRPr="00E206BA">
        <w:t xml:space="preserve">Effective </w:t>
      </w:r>
      <w:r>
        <w:t>m</w:t>
      </w:r>
      <w:r w:rsidRPr="00E206BA">
        <w:t>anagement</w:t>
      </w:r>
      <w:bookmarkEnd w:id="16"/>
    </w:p>
    <w:p w:rsidR="00E96A13" w:rsidP="005A288D" w:rsidRDefault="00E96A13" w14:paraId="3A2D063C" w14:textId="77777777">
      <w:pPr>
        <w:pStyle w:val="NormalWeb"/>
        <w:spacing w:after="120" w:line="276" w:lineRule="auto"/>
        <w:ind w:right="75"/>
        <w:jc w:val="both"/>
        <w:rPr>
          <w:rFonts w:ascii="Arial" w:hAnsi="Arial" w:cs="Arial"/>
          <w:sz w:val="18"/>
          <w:szCs w:val="18"/>
        </w:rPr>
      </w:pPr>
      <w:r>
        <w:rPr>
          <w:rFonts w:ascii="Arial" w:hAnsi="Arial" w:cs="Arial"/>
          <w:sz w:val="18"/>
          <w:szCs w:val="18"/>
        </w:rPr>
        <w:t>E</w:t>
      </w:r>
      <w:r w:rsidRPr="00E206BA">
        <w:rPr>
          <w:rFonts w:ascii="Arial" w:hAnsi="Arial" w:cs="Arial"/>
          <w:sz w:val="18"/>
          <w:szCs w:val="18"/>
        </w:rPr>
        <w:t>nforces clear processes for raising grievances, offers support and assistance, and monitors compliance to maintain a respectful and safe working environment.</w:t>
      </w:r>
    </w:p>
    <w:p w:rsidRPr="006B0D33" w:rsidR="00E96A13" w:rsidP="00E96A13" w:rsidRDefault="00E96A13" w14:paraId="3D813D76" w14:textId="3AFD5A5D">
      <w:pPr>
        <w:pStyle w:val="VCAAHeading2"/>
        <w:numPr>
          <w:ilvl w:val="0"/>
          <w:numId w:val="26"/>
        </w:numPr>
        <w:spacing w:line="276" w:lineRule="auto"/>
        <w:jc w:val="both"/>
      </w:pPr>
      <w:bookmarkStart w:name="_TOC_250017" w:id="17"/>
      <w:bookmarkStart w:name="_Toc167800932" w:id="18"/>
      <w:bookmarkStart w:name="_Toc171425695" w:id="19"/>
      <w:bookmarkEnd w:id="17"/>
      <w:r w:rsidRPr="006B0D33">
        <w:t>R</w:t>
      </w:r>
      <w:r>
        <w:t xml:space="preserve">oles and </w:t>
      </w:r>
      <w:r w:rsidR="0020424E">
        <w:t>r</w:t>
      </w:r>
      <w:r w:rsidRPr="006B0D33">
        <w:t>esponsibilities</w:t>
      </w:r>
      <w:bookmarkEnd w:id="18"/>
      <w:bookmarkEnd w:id="19"/>
    </w:p>
    <w:p w:rsidR="00E96A13" w:rsidP="00E96A13" w:rsidRDefault="00E96A13" w14:paraId="221FB41B" w14:textId="53904E47">
      <w:pPr>
        <w:pStyle w:val="VCAAHeading5"/>
        <w:numPr>
          <w:ilvl w:val="1"/>
          <w:numId w:val="26"/>
        </w:numPr>
        <w:spacing w:line="276" w:lineRule="auto"/>
        <w:jc w:val="both"/>
      </w:pPr>
      <w:bookmarkStart w:name="_Toc158994806" w:id="20"/>
      <w:bookmarkStart w:name="_Toc167800933" w:id="21"/>
      <w:bookmarkStart w:name="_Toc171425696" w:id="22"/>
      <w:r>
        <w:t xml:space="preserve">The </w:t>
      </w:r>
      <w:bookmarkEnd w:id="20"/>
      <w:r w:rsidR="0020424E">
        <w:t>e</w:t>
      </w:r>
      <w:r>
        <w:t>mployer</w:t>
      </w:r>
      <w:bookmarkEnd w:id="21"/>
      <w:bookmarkEnd w:id="22"/>
    </w:p>
    <w:p w:rsidR="008A4AB2" w:rsidP="008A4AB2" w:rsidRDefault="00E96A13" w14:paraId="29FE35B3" w14:textId="77777777">
      <w:pPr>
        <w:pStyle w:val="ESBodyText"/>
        <w:spacing w:line="276" w:lineRule="auto"/>
        <w:jc w:val="both"/>
      </w:pPr>
      <w:r>
        <w:t xml:space="preserve">The employer (VCAA) </w:t>
      </w:r>
      <w:proofErr w:type="spellStart"/>
      <w:r>
        <w:t>recognises</w:t>
      </w:r>
      <w:proofErr w:type="spellEnd"/>
      <w:r>
        <w:t xml:space="preserve"> its obligation under this policy to take reasonable and proportionate measures to</w:t>
      </w:r>
      <w:r>
        <w:rPr>
          <w:spacing w:val="1"/>
        </w:rPr>
        <w:t xml:space="preserve"> </w:t>
      </w:r>
      <w:r>
        <w:t>eliminate</w:t>
      </w:r>
      <w:r>
        <w:rPr>
          <w:spacing w:val="-1"/>
        </w:rPr>
        <w:t xml:space="preserve"> </w:t>
      </w:r>
      <w:r>
        <w:t>unlawful</w:t>
      </w:r>
      <w:r>
        <w:rPr>
          <w:spacing w:val="-2"/>
        </w:rPr>
        <w:t xml:space="preserve"> </w:t>
      </w:r>
      <w:r>
        <w:t>discrimination</w:t>
      </w:r>
      <w:r>
        <w:rPr>
          <w:spacing w:val="-2"/>
        </w:rPr>
        <w:t xml:space="preserve"> </w:t>
      </w:r>
      <w:r>
        <w:t>and</w:t>
      </w:r>
      <w:r>
        <w:rPr>
          <w:spacing w:val="-3"/>
        </w:rPr>
        <w:t xml:space="preserve"> </w:t>
      </w:r>
      <w:r>
        <w:t>harassment</w:t>
      </w:r>
      <w:r>
        <w:rPr>
          <w:spacing w:val="-2"/>
        </w:rPr>
        <w:t xml:space="preserve"> </w:t>
      </w:r>
      <w:r>
        <w:t>of</w:t>
      </w:r>
      <w:r>
        <w:rPr>
          <w:spacing w:val="-3"/>
        </w:rPr>
        <w:t xml:space="preserve"> </w:t>
      </w:r>
      <w:r>
        <w:t>all</w:t>
      </w:r>
      <w:r>
        <w:rPr>
          <w:spacing w:val="-2"/>
        </w:rPr>
        <w:t xml:space="preserve"> </w:t>
      </w:r>
      <w:r>
        <w:t>kinds</w:t>
      </w:r>
      <w:r>
        <w:rPr>
          <w:spacing w:val="-3"/>
        </w:rPr>
        <w:t xml:space="preserve"> </w:t>
      </w:r>
      <w:r>
        <w:t>from</w:t>
      </w:r>
      <w:r>
        <w:rPr>
          <w:spacing w:val="-4"/>
        </w:rPr>
        <w:t xml:space="preserve"> </w:t>
      </w:r>
      <w:r>
        <w:t>its</w:t>
      </w:r>
      <w:r>
        <w:rPr>
          <w:spacing w:val="-1"/>
        </w:rPr>
        <w:t xml:space="preserve"> </w:t>
      </w:r>
      <w:r>
        <w:t>workplaces</w:t>
      </w:r>
      <w:r>
        <w:rPr>
          <w:i/>
        </w:rPr>
        <w:t>.</w:t>
      </w:r>
      <w:r>
        <w:rPr>
          <w:i/>
          <w:spacing w:val="-5"/>
        </w:rPr>
        <w:t xml:space="preserve"> </w:t>
      </w:r>
    </w:p>
    <w:p w:rsidR="00E96A13" w:rsidP="00E96A13" w:rsidRDefault="0020424E" w14:paraId="19EF2247" w14:textId="78EA4B64">
      <w:pPr>
        <w:pStyle w:val="ESBodyText"/>
        <w:numPr>
          <w:ilvl w:val="0"/>
          <w:numId w:val="29"/>
        </w:numPr>
        <w:spacing w:line="276" w:lineRule="auto"/>
        <w:jc w:val="both"/>
        <w:rPr>
          <w:rFonts w:hint="eastAsia" w:ascii="Symbol" w:hAnsi="Symbol"/>
        </w:rPr>
      </w:pPr>
      <w:r>
        <w:t>e</w:t>
      </w:r>
      <w:r w:rsidR="00E96A13">
        <w:t>nsuring</w:t>
      </w:r>
      <w:r w:rsidR="00E96A13">
        <w:rPr>
          <w:spacing w:val="-5"/>
        </w:rPr>
        <w:t xml:space="preserve"> </w:t>
      </w:r>
      <w:r w:rsidR="00E96A13">
        <w:t>information</w:t>
      </w:r>
      <w:r w:rsidR="00E96A13">
        <w:rPr>
          <w:spacing w:val="-5"/>
        </w:rPr>
        <w:t xml:space="preserve"> </w:t>
      </w:r>
      <w:r w:rsidR="00E96A13">
        <w:t>and</w:t>
      </w:r>
      <w:r w:rsidR="00E96A13">
        <w:rPr>
          <w:spacing w:val="-5"/>
        </w:rPr>
        <w:t xml:space="preserve"> </w:t>
      </w:r>
      <w:r w:rsidR="00E96A13">
        <w:t>training</w:t>
      </w:r>
      <w:r w:rsidR="00E96A13">
        <w:rPr>
          <w:spacing w:val="-3"/>
        </w:rPr>
        <w:t xml:space="preserve"> </w:t>
      </w:r>
      <w:r w:rsidR="00E96A13">
        <w:t>to</w:t>
      </w:r>
      <w:r w:rsidR="00E96A13">
        <w:rPr>
          <w:spacing w:val="-4"/>
        </w:rPr>
        <w:t xml:space="preserve"> </w:t>
      </w:r>
      <w:r w:rsidR="00E96A13">
        <w:t>support</w:t>
      </w:r>
      <w:r w:rsidR="00E96A13">
        <w:rPr>
          <w:spacing w:val="-3"/>
        </w:rPr>
        <w:t xml:space="preserve"> </w:t>
      </w:r>
      <w:r w:rsidR="00E96A13">
        <w:t>the</w:t>
      </w:r>
      <w:r w:rsidR="00E96A13">
        <w:rPr>
          <w:spacing w:val="-3"/>
        </w:rPr>
        <w:t xml:space="preserve"> </w:t>
      </w:r>
      <w:r w:rsidR="00E96A13">
        <w:t>effective</w:t>
      </w:r>
      <w:r w:rsidR="00E96A13">
        <w:rPr>
          <w:spacing w:val="-3"/>
        </w:rPr>
        <w:t xml:space="preserve"> </w:t>
      </w:r>
      <w:r w:rsidR="00E96A13">
        <w:t>implementation</w:t>
      </w:r>
      <w:r w:rsidR="00E96A13">
        <w:rPr>
          <w:spacing w:val="-3"/>
        </w:rPr>
        <w:t xml:space="preserve"> </w:t>
      </w:r>
      <w:r w:rsidR="00E96A13">
        <w:t>of</w:t>
      </w:r>
      <w:r w:rsidR="00E96A13">
        <w:rPr>
          <w:spacing w:val="-4"/>
        </w:rPr>
        <w:t xml:space="preserve"> </w:t>
      </w:r>
      <w:r w:rsidR="00E96A13">
        <w:t>this</w:t>
      </w:r>
      <w:r w:rsidR="00E96A13">
        <w:rPr>
          <w:spacing w:val="-2"/>
        </w:rPr>
        <w:t xml:space="preserve"> </w:t>
      </w:r>
      <w:r w:rsidR="00E96A13">
        <w:t>policy</w:t>
      </w:r>
      <w:r w:rsidR="00E96A13">
        <w:rPr>
          <w:spacing w:val="-4"/>
        </w:rPr>
        <w:t xml:space="preserve"> </w:t>
      </w:r>
      <w:r w:rsidR="00E96A13">
        <w:t>is</w:t>
      </w:r>
      <w:r w:rsidR="00E96A13">
        <w:rPr>
          <w:spacing w:val="-4"/>
        </w:rPr>
        <w:t xml:space="preserve"> </w:t>
      </w:r>
      <w:r w:rsidR="00E96A13">
        <w:t>accessible</w:t>
      </w:r>
      <w:r w:rsidR="00E96A13">
        <w:rPr>
          <w:spacing w:val="-3"/>
        </w:rPr>
        <w:t xml:space="preserve"> </w:t>
      </w:r>
      <w:r w:rsidR="00E96A13">
        <w:t>and</w:t>
      </w:r>
      <w:r w:rsidR="00E96A13">
        <w:rPr>
          <w:spacing w:val="-3"/>
        </w:rPr>
        <w:t xml:space="preserve"> </w:t>
      </w:r>
      <w:proofErr w:type="gramStart"/>
      <w:r w:rsidR="00E96A13">
        <w:t>available</w:t>
      </w:r>
      <w:proofErr w:type="gramEnd"/>
    </w:p>
    <w:p w:rsidR="00E96A13" w:rsidP="00E96A13" w:rsidRDefault="0020424E" w14:paraId="0602C295" w14:textId="77055059">
      <w:pPr>
        <w:pStyle w:val="ESBodyText"/>
        <w:numPr>
          <w:ilvl w:val="0"/>
          <w:numId w:val="29"/>
        </w:numPr>
        <w:spacing w:line="276" w:lineRule="auto"/>
        <w:jc w:val="both"/>
        <w:rPr>
          <w:rFonts w:hint="eastAsia" w:ascii="Symbol" w:hAnsi="Symbol"/>
          <w:sz w:val="20"/>
        </w:rPr>
      </w:pPr>
      <w:r>
        <w:t>m</w:t>
      </w:r>
      <w:r w:rsidR="00E96A13">
        <w:t>onitoring</w:t>
      </w:r>
      <w:r w:rsidR="00E96A13">
        <w:rPr>
          <w:spacing w:val="-3"/>
        </w:rPr>
        <w:t xml:space="preserve"> </w:t>
      </w:r>
      <w:r w:rsidR="00E96A13">
        <w:t>the</w:t>
      </w:r>
      <w:r w:rsidR="00E96A13">
        <w:rPr>
          <w:spacing w:val="-3"/>
        </w:rPr>
        <w:t xml:space="preserve"> </w:t>
      </w:r>
      <w:r w:rsidR="00E96A13">
        <w:t>implementation</w:t>
      </w:r>
      <w:r w:rsidR="00E96A13">
        <w:rPr>
          <w:spacing w:val="-4"/>
        </w:rPr>
        <w:t xml:space="preserve"> </w:t>
      </w:r>
      <w:r w:rsidR="00E96A13">
        <w:t>of</w:t>
      </w:r>
      <w:r w:rsidR="00E96A13">
        <w:rPr>
          <w:spacing w:val="-3"/>
        </w:rPr>
        <w:t xml:space="preserve"> </w:t>
      </w:r>
      <w:r w:rsidR="00E96A13">
        <w:t>this</w:t>
      </w:r>
      <w:r w:rsidR="00E96A13">
        <w:rPr>
          <w:spacing w:val="-2"/>
        </w:rPr>
        <w:t xml:space="preserve"> </w:t>
      </w:r>
      <w:r w:rsidR="00E96A13">
        <w:t>policy</w:t>
      </w:r>
    </w:p>
    <w:p w:rsidR="00E96A13" w:rsidP="00E96A13" w:rsidRDefault="00E96A13" w14:paraId="32EF77DD" w14:textId="77777777">
      <w:pPr>
        <w:pStyle w:val="ESBodyText"/>
        <w:numPr>
          <w:ilvl w:val="0"/>
          <w:numId w:val="29"/>
        </w:numPr>
        <w:spacing w:line="276" w:lineRule="auto"/>
        <w:jc w:val="both"/>
        <w:rPr>
          <w:rFonts w:hint="eastAsia" w:ascii="Symbol" w:hAnsi="Symbol"/>
          <w:sz w:val="20"/>
        </w:rPr>
      </w:pPr>
      <w:proofErr w:type="gramStart"/>
      <w:r>
        <w:t>Taking action</w:t>
      </w:r>
      <w:proofErr w:type="gramEnd"/>
      <w:r>
        <w:t xml:space="preserve"> if the VCAA is aware of any behaviour which could constitute discrimination and/or</w:t>
      </w:r>
      <w:r>
        <w:rPr>
          <w:spacing w:val="1"/>
        </w:rPr>
        <w:t xml:space="preserve"> </w:t>
      </w:r>
      <w:r>
        <w:t xml:space="preserve">harassment, even if no complaint has been lodged. All employees can be liable for the actions of others if </w:t>
      </w:r>
      <w:proofErr w:type="gramStart"/>
      <w:r>
        <w:t xml:space="preserve">they </w:t>
      </w:r>
      <w:r>
        <w:rPr>
          <w:spacing w:val="-48"/>
        </w:rPr>
        <w:t xml:space="preserve"> </w:t>
      </w:r>
      <w:proofErr w:type="spellStart"/>
      <w:r>
        <w:t>authorise</w:t>
      </w:r>
      <w:proofErr w:type="spellEnd"/>
      <w:proofErr w:type="gramEnd"/>
      <w:r>
        <w:t>,</w:t>
      </w:r>
      <w:r>
        <w:rPr>
          <w:spacing w:val="-1"/>
        </w:rPr>
        <w:t xml:space="preserve"> </w:t>
      </w:r>
      <w:r>
        <w:t>encourage</w:t>
      </w:r>
      <w:r>
        <w:rPr>
          <w:spacing w:val="-3"/>
        </w:rPr>
        <w:t xml:space="preserve"> </w:t>
      </w:r>
      <w:r>
        <w:t>or assist</w:t>
      </w:r>
      <w:r>
        <w:rPr>
          <w:spacing w:val="-3"/>
        </w:rPr>
        <w:t xml:space="preserve"> </w:t>
      </w:r>
      <w:r>
        <w:t>discrimination</w:t>
      </w:r>
      <w:r>
        <w:rPr>
          <w:spacing w:val="-1"/>
        </w:rPr>
        <w:t xml:space="preserve"> </w:t>
      </w:r>
      <w:r>
        <w:t>and/or</w:t>
      </w:r>
      <w:r>
        <w:rPr>
          <w:spacing w:val="-2"/>
        </w:rPr>
        <w:t xml:space="preserve"> </w:t>
      </w:r>
      <w:r>
        <w:t>harassment</w:t>
      </w:r>
      <w:r>
        <w:rPr>
          <w:spacing w:val="5"/>
        </w:rPr>
        <w:t xml:space="preserve"> </w:t>
      </w:r>
      <w:r>
        <w:t>to</w:t>
      </w:r>
      <w:r>
        <w:rPr>
          <w:spacing w:val="-3"/>
        </w:rPr>
        <w:t xml:space="preserve"> </w:t>
      </w:r>
      <w:r>
        <w:t>occur</w:t>
      </w:r>
      <w:r>
        <w:rPr>
          <w:spacing w:val="-2"/>
        </w:rPr>
        <w:t xml:space="preserve"> </w:t>
      </w:r>
      <w:r>
        <w:t>in</w:t>
      </w:r>
      <w:r>
        <w:rPr>
          <w:spacing w:val="-1"/>
        </w:rPr>
        <w:t xml:space="preserve"> </w:t>
      </w:r>
      <w:r>
        <w:t>the</w:t>
      </w:r>
      <w:r>
        <w:rPr>
          <w:spacing w:val="-1"/>
        </w:rPr>
        <w:t xml:space="preserve"> </w:t>
      </w:r>
      <w:r>
        <w:t>workplace.</w:t>
      </w:r>
    </w:p>
    <w:p w:rsidRPr="00362EF8" w:rsidR="00E96A13" w:rsidP="00E96A13" w:rsidRDefault="00E96A13" w14:paraId="27D639CB" w14:textId="77777777">
      <w:pPr>
        <w:pStyle w:val="ESBodyText"/>
        <w:numPr>
          <w:ilvl w:val="0"/>
          <w:numId w:val="29"/>
        </w:numPr>
        <w:spacing w:line="276" w:lineRule="auto"/>
        <w:jc w:val="both"/>
        <w:rPr>
          <w:rFonts w:hint="eastAsia" w:ascii="Symbol" w:hAnsi="Symbol"/>
        </w:rPr>
      </w:pPr>
      <w:bookmarkStart w:name="_Hlk167092989" w:id="23"/>
      <w:r>
        <w:t>Identifying</w:t>
      </w:r>
      <w:r>
        <w:rPr>
          <w:spacing w:val="1"/>
        </w:rPr>
        <w:t xml:space="preserve"> </w:t>
      </w:r>
      <w:r>
        <w:t>potential</w:t>
      </w:r>
      <w:r>
        <w:rPr>
          <w:spacing w:val="3"/>
        </w:rPr>
        <w:t xml:space="preserve"> </w:t>
      </w:r>
      <w:r>
        <w:t>risk</w:t>
      </w:r>
      <w:r>
        <w:rPr>
          <w:spacing w:val="1"/>
        </w:rPr>
        <w:t xml:space="preserve"> </w:t>
      </w:r>
      <w:r>
        <w:t>factors</w:t>
      </w:r>
      <w:r>
        <w:rPr>
          <w:spacing w:val="4"/>
        </w:rPr>
        <w:t xml:space="preserve"> </w:t>
      </w:r>
      <w:r>
        <w:t>and</w:t>
      </w:r>
      <w:r>
        <w:rPr>
          <w:spacing w:val="3"/>
        </w:rPr>
        <w:t xml:space="preserve"> </w:t>
      </w:r>
      <w:r>
        <w:t>taking</w:t>
      </w:r>
      <w:r>
        <w:rPr>
          <w:spacing w:val="3"/>
        </w:rPr>
        <w:t xml:space="preserve"> </w:t>
      </w:r>
      <w:r>
        <w:t>prompt,</w:t>
      </w:r>
      <w:r>
        <w:rPr>
          <w:spacing w:val="1"/>
        </w:rPr>
        <w:t xml:space="preserve"> </w:t>
      </w:r>
      <w:r>
        <w:t>reasonable</w:t>
      </w:r>
      <w:r>
        <w:rPr>
          <w:spacing w:val="3"/>
        </w:rPr>
        <w:t xml:space="preserve"> </w:t>
      </w:r>
      <w:r>
        <w:t>action</w:t>
      </w:r>
      <w:r>
        <w:rPr>
          <w:spacing w:val="3"/>
        </w:rPr>
        <w:t xml:space="preserve"> </w:t>
      </w:r>
      <w:r>
        <w:t>to</w:t>
      </w:r>
      <w:r>
        <w:rPr>
          <w:spacing w:val="2"/>
        </w:rPr>
        <w:t xml:space="preserve"> </w:t>
      </w:r>
      <w:r>
        <w:t>minimise</w:t>
      </w:r>
      <w:r>
        <w:rPr>
          <w:spacing w:val="3"/>
        </w:rPr>
        <w:t xml:space="preserve"> </w:t>
      </w:r>
      <w:r>
        <w:t>those</w:t>
      </w:r>
      <w:r>
        <w:rPr>
          <w:spacing w:val="3"/>
        </w:rPr>
        <w:t xml:space="preserve"> </w:t>
      </w:r>
      <w:r>
        <w:t>risks,</w:t>
      </w:r>
      <w:r>
        <w:rPr>
          <w:spacing w:val="3"/>
        </w:rPr>
        <w:t xml:space="preserve"> </w:t>
      </w:r>
      <w:bookmarkEnd w:id="23"/>
      <w:r>
        <w:t>including</w:t>
      </w:r>
      <w:r>
        <w:rPr>
          <w:spacing w:val="1"/>
        </w:rPr>
        <w:t xml:space="preserve"> </w:t>
      </w:r>
      <w:r>
        <w:t>managing organisational</w:t>
      </w:r>
      <w:r>
        <w:rPr>
          <w:spacing w:val="1"/>
        </w:rPr>
        <w:t xml:space="preserve"> </w:t>
      </w:r>
      <w:r>
        <w:t>change in</w:t>
      </w:r>
      <w:r>
        <w:rPr>
          <w:spacing w:val="-1"/>
        </w:rPr>
        <w:t xml:space="preserve"> </w:t>
      </w:r>
      <w:r>
        <w:t>an</w:t>
      </w:r>
      <w:r>
        <w:rPr>
          <w:spacing w:val="-2"/>
        </w:rPr>
        <w:t xml:space="preserve"> </w:t>
      </w:r>
      <w:r>
        <w:t>inclusive</w:t>
      </w:r>
      <w:r>
        <w:rPr>
          <w:spacing w:val="1"/>
        </w:rPr>
        <w:t xml:space="preserve"> </w:t>
      </w:r>
      <w:r>
        <w:t>and participatory</w:t>
      </w:r>
      <w:r>
        <w:rPr>
          <w:spacing w:val="2"/>
        </w:rPr>
        <w:t xml:space="preserve"> </w:t>
      </w:r>
      <w:r>
        <w:t>way,</w:t>
      </w:r>
      <w:r>
        <w:rPr>
          <w:spacing w:val="5"/>
        </w:rPr>
        <w:t xml:space="preserve"> </w:t>
      </w:r>
      <w:r>
        <w:t>for</w:t>
      </w:r>
      <w:r>
        <w:rPr>
          <w:spacing w:val="1"/>
        </w:rPr>
        <w:t xml:space="preserve"> </w:t>
      </w:r>
      <w:r>
        <w:t>example,</w:t>
      </w:r>
      <w:r>
        <w:rPr>
          <w:spacing w:val="2"/>
        </w:rPr>
        <w:t xml:space="preserve"> </w:t>
      </w:r>
      <w:r>
        <w:t>by</w:t>
      </w:r>
      <w:r>
        <w:rPr>
          <w:spacing w:val="2"/>
        </w:rPr>
        <w:t xml:space="preserve"> </w:t>
      </w:r>
      <w:r>
        <w:t>consulting</w:t>
      </w:r>
      <w:r>
        <w:rPr>
          <w:spacing w:val="1"/>
        </w:rPr>
        <w:t xml:space="preserve"> </w:t>
      </w:r>
      <w:r>
        <w:t>with</w:t>
      </w:r>
      <w:r>
        <w:rPr>
          <w:spacing w:val="1"/>
        </w:rPr>
        <w:t xml:space="preserve"> </w:t>
      </w:r>
      <w:r>
        <w:t>employees affected as early as possible and developing and maintaining effective communication throughout the</w:t>
      </w:r>
      <w:r>
        <w:rPr>
          <w:spacing w:val="-48"/>
        </w:rPr>
        <w:t xml:space="preserve"> </w:t>
      </w:r>
      <w:r>
        <w:t>process and implementing work systems to prevent the risk of discrimination and/or harassment. Ensuring these</w:t>
      </w:r>
      <w:r>
        <w:rPr>
          <w:spacing w:val="1"/>
        </w:rPr>
        <w:t xml:space="preserve"> </w:t>
      </w:r>
      <w:r>
        <w:t>systems maintain privacy and confidentiality of data collected, and reviewing and evaluating those systems, for</w:t>
      </w:r>
      <w:r>
        <w:rPr>
          <w:spacing w:val="1"/>
        </w:rPr>
        <w:t xml:space="preserve"> </w:t>
      </w:r>
      <w:r>
        <w:t>example,</w:t>
      </w:r>
      <w:r>
        <w:rPr>
          <w:spacing w:val="-2"/>
        </w:rPr>
        <w:t xml:space="preserve"> </w:t>
      </w:r>
      <w:r>
        <w:t>by seeking</w:t>
      </w:r>
      <w:r>
        <w:rPr>
          <w:spacing w:val="-2"/>
        </w:rPr>
        <w:t xml:space="preserve"> </w:t>
      </w:r>
      <w:r>
        <w:t>feedback</w:t>
      </w:r>
      <w:r>
        <w:rPr>
          <w:spacing w:val="-3"/>
        </w:rPr>
        <w:t xml:space="preserve"> </w:t>
      </w:r>
      <w:r>
        <w:t>from</w:t>
      </w:r>
      <w:r>
        <w:rPr>
          <w:spacing w:val="-3"/>
        </w:rPr>
        <w:t xml:space="preserve"> </w:t>
      </w:r>
      <w:r>
        <w:t>employees through</w:t>
      </w:r>
      <w:r>
        <w:rPr>
          <w:spacing w:val="-3"/>
        </w:rPr>
        <w:t xml:space="preserve"> </w:t>
      </w:r>
      <w:r>
        <w:t>the</w:t>
      </w:r>
      <w:r>
        <w:rPr>
          <w:spacing w:val="-3"/>
        </w:rPr>
        <w:t xml:space="preserve"> </w:t>
      </w:r>
      <w:r>
        <w:t>People</w:t>
      </w:r>
      <w:r>
        <w:rPr>
          <w:spacing w:val="-3"/>
        </w:rPr>
        <w:t xml:space="preserve"> </w:t>
      </w:r>
      <w:r>
        <w:t>Matter</w:t>
      </w:r>
      <w:r>
        <w:rPr>
          <w:spacing w:val="-1"/>
        </w:rPr>
        <w:t xml:space="preserve"> </w:t>
      </w:r>
      <w:r>
        <w:t>Survey.</w:t>
      </w:r>
    </w:p>
    <w:p w:rsidRPr="00AF339C" w:rsidR="00E96A13" w:rsidP="00E96A13" w:rsidRDefault="0020424E" w14:paraId="3E351D46" w14:textId="5701FC8C">
      <w:pPr>
        <w:pStyle w:val="BodyVPSC"/>
        <w:numPr>
          <w:ilvl w:val="0"/>
          <w:numId w:val="48"/>
        </w:numPr>
        <w:rPr>
          <w:rFonts w:ascii="Symbol" w:hAnsi="Symbol"/>
          <w:sz w:val="18"/>
          <w:szCs w:val="18"/>
        </w:rPr>
      </w:pPr>
      <w:r>
        <w:rPr>
          <w:sz w:val="18"/>
          <w:szCs w:val="18"/>
        </w:rPr>
        <w:t>u</w:t>
      </w:r>
      <w:r w:rsidRPr="00AF339C" w:rsidR="00E96A13">
        <w:rPr>
          <w:sz w:val="18"/>
          <w:szCs w:val="18"/>
        </w:rPr>
        <w:t xml:space="preserve">nderstanding what constitutes discrimination and/or harassment and knowing how to prevent or respond to </w:t>
      </w:r>
      <w:proofErr w:type="gramStart"/>
      <w:r w:rsidRPr="00AF339C" w:rsidR="00E96A13">
        <w:rPr>
          <w:sz w:val="18"/>
          <w:szCs w:val="18"/>
        </w:rPr>
        <w:t xml:space="preserve">any </w:t>
      </w:r>
      <w:r w:rsidRPr="00AF339C" w:rsidR="00E96A13">
        <w:rPr>
          <w:spacing w:val="-47"/>
          <w:sz w:val="18"/>
          <w:szCs w:val="18"/>
        </w:rPr>
        <w:t xml:space="preserve"> </w:t>
      </w:r>
      <w:r w:rsidRPr="00AF339C" w:rsidR="00E96A13">
        <w:rPr>
          <w:sz w:val="18"/>
          <w:szCs w:val="18"/>
        </w:rPr>
        <w:t>alleged</w:t>
      </w:r>
      <w:proofErr w:type="gramEnd"/>
      <w:r w:rsidRPr="00AF339C" w:rsidR="00E96A13">
        <w:rPr>
          <w:spacing w:val="-3"/>
          <w:sz w:val="18"/>
          <w:szCs w:val="18"/>
        </w:rPr>
        <w:t xml:space="preserve"> </w:t>
      </w:r>
      <w:r w:rsidRPr="00AF339C" w:rsidR="00E96A13">
        <w:rPr>
          <w:sz w:val="18"/>
          <w:szCs w:val="18"/>
        </w:rPr>
        <w:t>discrimination</w:t>
      </w:r>
      <w:r w:rsidRPr="00AF339C" w:rsidR="00E96A13">
        <w:rPr>
          <w:spacing w:val="3"/>
          <w:sz w:val="18"/>
          <w:szCs w:val="18"/>
        </w:rPr>
        <w:t xml:space="preserve"> </w:t>
      </w:r>
      <w:r w:rsidRPr="00AF339C" w:rsidR="00E96A13">
        <w:rPr>
          <w:sz w:val="18"/>
          <w:szCs w:val="18"/>
        </w:rPr>
        <w:t>and/or</w:t>
      </w:r>
      <w:r w:rsidRPr="00AF339C" w:rsidR="00E96A13">
        <w:rPr>
          <w:spacing w:val="-2"/>
          <w:sz w:val="18"/>
          <w:szCs w:val="18"/>
        </w:rPr>
        <w:t xml:space="preserve"> </w:t>
      </w:r>
      <w:r w:rsidRPr="00AF339C" w:rsidR="00E96A13">
        <w:rPr>
          <w:sz w:val="18"/>
          <w:szCs w:val="18"/>
        </w:rPr>
        <w:t>harassment</w:t>
      </w:r>
    </w:p>
    <w:p w:rsidRPr="00AF339C" w:rsidR="00E96A13" w:rsidP="00E96A13" w:rsidRDefault="0020424E" w14:paraId="16B0CBAB" w14:textId="5783ECF9">
      <w:pPr>
        <w:pStyle w:val="BodyVPSC"/>
        <w:numPr>
          <w:ilvl w:val="0"/>
          <w:numId w:val="48"/>
        </w:numPr>
        <w:rPr>
          <w:rFonts w:ascii="Symbol" w:hAnsi="Symbol"/>
          <w:sz w:val="18"/>
          <w:szCs w:val="18"/>
        </w:rPr>
      </w:pPr>
      <w:r>
        <w:rPr>
          <w:sz w:val="18"/>
          <w:szCs w:val="18"/>
        </w:rPr>
        <w:t>p</w:t>
      </w:r>
      <w:r w:rsidRPr="00AF339C" w:rsidR="00E96A13">
        <w:rPr>
          <w:sz w:val="18"/>
          <w:szCs w:val="18"/>
        </w:rPr>
        <w:t>romoting</w:t>
      </w:r>
      <w:r w:rsidRPr="00AF339C" w:rsidR="00E96A13">
        <w:rPr>
          <w:spacing w:val="-5"/>
          <w:sz w:val="18"/>
          <w:szCs w:val="18"/>
        </w:rPr>
        <w:t xml:space="preserve"> </w:t>
      </w:r>
      <w:r w:rsidRPr="00AF339C" w:rsidR="00E96A13">
        <w:rPr>
          <w:sz w:val="18"/>
          <w:szCs w:val="18"/>
        </w:rPr>
        <w:t>and</w:t>
      </w:r>
      <w:r w:rsidRPr="00AF339C" w:rsidR="00E96A13">
        <w:rPr>
          <w:spacing w:val="-4"/>
          <w:sz w:val="18"/>
          <w:szCs w:val="18"/>
        </w:rPr>
        <w:t xml:space="preserve"> </w:t>
      </w:r>
      <w:r w:rsidRPr="00AF339C" w:rsidR="00E96A13">
        <w:rPr>
          <w:sz w:val="18"/>
          <w:szCs w:val="18"/>
        </w:rPr>
        <w:t>modelling</w:t>
      </w:r>
      <w:r w:rsidRPr="00AF339C" w:rsidR="00E96A13">
        <w:rPr>
          <w:spacing w:val="-2"/>
          <w:sz w:val="18"/>
          <w:szCs w:val="18"/>
        </w:rPr>
        <w:t xml:space="preserve"> </w:t>
      </w:r>
      <w:r w:rsidRPr="00AF339C" w:rsidR="00E96A13">
        <w:rPr>
          <w:sz w:val="18"/>
          <w:szCs w:val="18"/>
        </w:rPr>
        <w:t>appropriate behaviour</w:t>
      </w:r>
      <w:r w:rsidRPr="00AF339C" w:rsidR="00E96A13">
        <w:rPr>
          <w:spacing w:val="-4"/>
          <w:sz w:val="18"/>
          <w:szCs w:val="18"/>
        </w:rPr>
        <w:t xml:space="preserve"> </w:t>
      </w:r>
      <w:r w:rsidRPr="00AF339C" w:rsidR="00E96A13">
        <w:rPr>
          <w:sz w:val="18"/>
          <w:szCs w:val="18"/>
        </w:rPr>
        <w:t>and</w:t>
      </w:r>
      <w:r w:rsidRPr="00AF339C" w:rsidR="00E96A13">
        <w:rPr>
          <w:spacing w:val="-3"/>
          <w:sz w:val="18"/>
          <w:szCs w:val="18"/>
        </w:rPr>
        <w:t xml:space="preserve"> the VCAA’s values (</w:t>
      </w:r>
      <w:r>
        <w:rPr>
          <w:sz w:val="18"/>
          <w:szCs w:val="18"/>
        </w:rPr>
        <w:t>o</w:t>
      </w:r>
      <w:r w:rsidRPr="00AF339C" w:rsidR="00E96A13">
        <w:rPr>
          <w:sz w:val="18"/>
          <w:szCs w:val="18"/>
        </w:rPr>
        <w:t xml:space="preserve">ur </w:t>
      </w:r>
      <w:r>
        <w:rPr>
          <w:sz w:val="18"/>
          <w:szCs w:val="18"/>
        </w:rPr>
        <w:t>v</w:t>
      </w:r>
      <w:r w:rsidRPr="00AF339C" w:rsidR="00E96A13">
        <w:rPr>
          <w:sz w:val="18"/>
          <w:szCs w:val="18"/>
        </w:rPr>
        <w:t>alues)</w:t>
      </w:r>
    </w:p>
    <w:p w:rsidRPr="00AF339C" w:rsidR="00E96A13" w:rsidP="00E96A13" w:rsidRDefault="0020424E" w14:paraId="17820C4E" w14:textId="225195C3">
      <w:pPr>
        <w:pStyle w:val="BodyVPSC"/>
        <w:numPr>
          <w:ilvl w:val="0"/>
          <w:numId w:val="48"/>
        </w:numPr>
        <w:rPr>
          <w:rFonts w:ascii="Symbol" w:hAnsi="Symbol"/>
          <w:sz w:val="18"/>
          <w:szCs w:val="18"/>
        </w:rPr>
      </w:pPr>
      <w:bookmarkStart w:name="_Hlk167093692" w:id="24"/>
      <w:r>
        <w:rPr>
          <w:sz w:val="18"/>
          <w:szCs w:val="18"/>
        </w:rPr>
        <w:t>e</w:t>
      </w:r>
      <w:r w:rsidRPr="00AF339C" w:rsidR="00E96A13">
        <w:rPr>
          <w:sz w:val="18"/>
          <w:szCs w:val="18"/>
        </w:rPr>
        <w:t xml:space="preserve">nsuring that recruitment decisions are based on merit and that no discriminatory requests for information are </w:t>
      </w:r>
      <w:proofErr w:type="gramStart"/>
      <w:r w:rsidRPr="00AF339C" w:rsidR="00E96A13">
        <w:rPr>
          <w:sz w:val="18"/>
          <w:szCs w:val="18"/>
        </w:rPr>
        <w:t>made</w:t>
      </w:r>
      <w:proofErr w:type="gramEnd"/>
    </w:p>
    <w:bookmarkEnd w:id="24"/>
    <w:p w:rsidRPr="00AF339C" w:rsidR="00E96A13" w:rsidP="00E96A13" w:rsidRDefault="0020424E" w14:paraId="731ED41D" w14:textId="4D032AC6">
      <w:pPr>
        <w:pStyle w:val="BodyVPSC"/>
        <w:numPr>
          <w:ilvl w:val="0"/>
          <w:numId w:val="48"/>
        </w:numPr>
        <w:rPr>
          <w:rFonts w:ascii="Symbol" w:hAnsi="Symbol"/>
          <w:sz w:val="18"/>
          <w:szCs w:val="18"/>
        </w:rPr>
      </w:pPr>
      <w:r>
        <w:rPr>
          <w:sz w:val="18"/>
          <w:szCs w:val="18"/>
        </w:rPr>
        <w:t>t</w:t>
      </w:r>
      <w:r w:rsidRPr="00AF339C" w:rsidR="00E96A13">
        <w:rPr>
          <w:sz w:val="18"/>
          <w:szCs w:val="18"/>
        </w:rPr>
        <w:t xml:space="preserve">aking steps to educate and ensure employees are aware of their obligations under this policy and the </w:t>
      </w:r>
      <w:proofErr w:type="gramStart"/>
      <w:r w:rsidRPr="00AF339C" w:rsidR="00E96A13">
        <w:rPr>
          <w:sz w:val="18"/>
          <w:szCs w:val="18"/>
        </w:rPr>
        <w:t>law</w:t>
      </w:r>
      <w:proofErr w:type="gramEnd"/>
    </w:p>
    <w:p w:rsidRPr="00AF339C" w:rsidR="00E96A13" w:rsidP="00E96A13" w:rsidRDefault="0020424E" w14:paraId="00BC5D31" w14:textId="6E23335D">
      <w:pPr>
        <w:pStyle w:val="BodyVPSC"/>
        <w:numPr>
          <w:ilvl w:val="0"/>
          <w:numId w:val="48"/>
        </w:numPr>
        <w:rPr>
          <w:rFonts w:ascii="Symbol" w:hAnsi="Symbol"/>
          <w:sz w:val="18"/>
          <w:szCs w:val="18"/>
        </w:rPr>
      </w:pPr>
      <w:r>
        <w:rPr>
          <w:sz w:val="18"/>
          <w:szCs w:val="18"/>
        </w:rPr>
        <w:t>p</w:t>
      </w:r>
      <w:r w:rsidRPr="00AF339C" w:rsidR="00E96A13">
        <w:rPr>
          <w:sz w:val="18"/>
          <w:szCs w:val="18"/>
        </w:rPr>
        <w:t>romoting</w:t>
      </w:r>
      <w:r w:rsidRPr="00AF339C" w:rsidR="00E96A13">
        <w:rPr>
          <w:spacing w:val="-5"/>
          <w:sz w:val="18"/>
          <w:szCs w:val="18"/>
        </w:rPr>
        <w:t xml:space="preserve"> </w:t>
      </w:r>
      <w:r w:rsidRPr="00AF339C" w:rsidR="00E96A13">
        <w:rPr>
          <w:sz w:val="18"/>
          <w:szCs w:val="18"/>
        </w:rPr>
        <w:t>awareness</w:t>
      </w:r>
      <w:r w:rsidRPr="00AF339C" w:rsidR="00E96A13">
        <w:rPr>
          <w:spacing w:val="-2"/>
          <w:sz w:val="18"/>
          <w:szCs w:val="18"/>
        </w:rPr>
        <w:t xml:space="preserve"> </w:t>
      </w:r>
      <w:r w:rsidRPr="00AF339C" w:rsidR="00E96A13">
        <w:rPr>
          <w:sz w:val="18"/>
          <w:szCs w:val="18"/>
        </w:rPr>
        <w:t>of</w:t>
      </w:r>
      <w:r w:rsidRPr="00AF339C" w:rsidR="00E96A13">
        <w:rPr>
          <w:spacing w:val="-2"/>
          <w:sz w:val="18"/>
          <w:szCs w:val="18"/>
        </w:rPr>
        <w:t xml:space="preserve"> </w:t>
      </w:r>
      <w:r w:rsidRPr="00AF339C" w:rsidR="00E96A13">
        <w:rPr>
          <w:sz w:val="18"/>
          <w:szCs w:val="18"/>
        </w:rPr>
        <w:t>the</w:t>
      </w:r>
      <w:r w:rsidRPr="00AF339C" w:rsidR="00E96A13">
        <w:rPr>
          <w:spacing w:val="-5"/>
          <w:sz w:val="18"/>
          <w:szCs w:val="18"/>
        </w:rPr>
        <w:t xml:space="preserve"> </w:t>
      </w:r>
      <w:r w:rsidRPr="00AF339C" w:rsidR="00E96A13">
        <w:rPr>
          <w:sz w:val="18"/>
          <w:szCs w:val="18"/>
        </w:rPr>
        <w:t>avenues</w:t>
      </w:r>
      <w:r w:rsidRPr="00AF339C" w:rsidR="00E96A13">
        <w:rPr>
          <w:spacing w:val="-1"/>
          <w:sz w:val="18"/>
          <w:szCs w:val="18"/>
        </w:rPr>
        <w:t xml:space="preserve"> </w:t>
      </w:r>
      <w:r w:rsidRPr="00AF339C" w:rsidR="00E96A13">
        <w:rPr>
          <w:sz w:val="18"/>
          <w:szCs w:val="18"/>
        </w:rPr>
        <w:t>for</w:t>
      </w:r>
      <w:r w:rsidRPr="00AF339C" w:rsidR="00E96A13">
        <w:rPr>
          <w:spacing w:val="-3"/>
          <w:sz w:val="18"/>
          <w:szCs w:val="18"/>
        </w:rPr>
        <w:t xml:space="preserve"> </w:t>
      </w:r>
      <w:r w:rsidRPr="00AF339C" w:rsidR="00E96A13">
        <w:rPr>
          <w:sz w:val="18"/>
          <w:szCs w:val="18"/>
        </w:rPr>
        <w:t>advice</w:t>
      </w:r>
      <w:r w:rsidRPr="00AF339C" w:rsidR="00E96A13">
        <w:rPr>
          <w:spacing w:val="-4"/>
          <w:sz w:val="18"/>
          <w:szCs w:val="18"/>
        </w:rPr>
        <w:t xml:space="preserve"> </w:t>
      </w:r>
      <w:r w:rsidRPr="00AF339C" w:rsidR="00E96A13">
        <w:rPr>
          <w:sz w:val="18"/>
          <w:szCs w:val="18"/>
        </w:rPr>
        <w:t>and</w:t>
      </w:r>
      <w:r w:rsidRPr="00AF339C" w:rsidR="00E96A13">
        <w:rPr>
          <w:spacing w:val="-3"/>
          <w:sz w:val="18"/>
          <w:szCs w:val="18"/>
        </w:rPr>
        <w:t xml:space="preserve"> </w:t>
      </w:r>
      <w:r w:rsidRPr="00AF339C" w:rsidR="00E96A13">
        <w:rPr>
          <w:sz w:val="18"/>
          <w:szCs w:val="18"/>
        </w:rPr>
        <w:t>the</w:t>
      </w:r>
      <w:r w:rsidRPr="00AF339C" w:rsidR="00E96A13">
        <w:rPr>
          <w:spacing w:val="-5"/>
          <w:sz w:val="18"/>
          <w:szCs w:val="18"/>
        </w:rPr>
        <w:t xml:space="preserve"> </w:t>
      </w:r>
      <w:r w:rsidRPr="00AF339C" w:rsidR="00E96A13">
        <w:rPr>
          <w:sz w:val="18"/>
          <w:szCs w:val="18"/>
        </w:rPr>
        <w:t>complaints</w:t>
      </w:r>
      <w:r w:rsidRPr="00AF339C" w:rsidR="00E96A13">
        <w:rPr>
          <w:spacing w:val="-3"/>
          <w:sz w:val="18"/>
          <w:szCs w:val="18"/>
        </w:rPr>
        <w:t xml:space="preserve"> </w:t>
      </w:r>
      <w:r w:rsidRPr="00AF339C" w:rsidR="00E96A13">
        <w:rPr>
          <w:sz w:val="18"/>
          <w:szCs w:val="18"/>
        </w:rPr>
        <w:t>procedures</w:t>
      </w:r>
      <w:r w:rsidRPr="00AF339C" w:rsidR="00E96A13">
        <w:rPr>
          <w:spacing w:val="-2"/>
          <w:sz w:val="18"/>
          <w:szCs w:val="18"/>
        </w:rPr>
        <w:t xml:space="preserve"> </w:t>
      </w:r>
      <w:r w:rsidRPr="00AF339C" w:rsidR="00E96A13">
        <w:rPr>
          <w:sz w:val="18"/>
          <w:szCs w:val="18"/>
        </w:rPr>
        <w:t>with</w:t>
      </w:r>
      <w:r w:rsidRPr="00AF339C" w:rsidR="00E96A13">
        <w:rPr>
          <w:spacing w:val="-2"/>
          <w:sz w:val="18"/>
          <w:szCs w:val="18"/>
        </w:rPr>
        <w:t xml:space="preserve"> </w:t>
      </w:r>
      <w:r w:rsidRPr="00AF339C" w:rsidR="00E96A13">
        <w:rPr>
          <w:sz w:val="18"/>
          <w:szCs w:val="18"/>
        </w:rPr>
        <w:t>respect</w:t>
      </w:r>
      <w:r w:rsidRPr="00AF339C" w:rsidR="00E96A13">
        <w:rPr>
          <w:spacing w:val="-3"/>
          <w:sz w:val="18"/>
          <w:szCs w:val="18"/>
        </w:rPr>
        <w:t xml:space="preserve"> </w:t>
      </w:r>
      <w:r w:rsidRPr="00AF339C" w:rsidR="00E96A13">
        <w:rPr>
          <w:sz w:val="18"/>
          <w:szCs w:val="18"/>
        </w:rPr>
        <w:t>to</w:t>
      </w:r>
      <w:r w:rsidRPr="00AF339C" w:rsidR="00E96A13">
        <w:rPr>
          <w:spacing w:val="-3"/>
          <w:sz w:val="18"/>
          <w:szCs w:val="18"/>
        </w:rPr>
        <w:t xml:space="preserve"> </w:t>
      </w:r>
      <w:r w:rsidRPr="00AF339C" w:rsidR="00E96A13">
        <w:rPr>
          <w:sz w:val="18"/>
          <w:szCs w:val="18"/>
        </w:rPr>
        <w:t xml:space="preserve">discrimination </w:t>
      </w:r>
      <w:r w:rsidRPr="00AF339C" w:rsidR="00E96A13">
        <w:rPr>
          <w:spacing w:val="-47"/>
          <w:sz w:val="18"/>
          <w:szCs w:val="18"/>
        </w:rPr>
        <w:t xml:space="preserve">  </w:t>
      </w:r>
      <w:r w:rsidRPr="00AF339C" w:rsidR="00E96A13">
        <w:rPr>
          <w:sz w:val="18"/>
          <w:szCs w:val="18"/>
        </w:rPr>
        <w:t>and/or</w:t>
      </w:r>
      <w:r w:rsidRPr="00AF339C" w:rsidR="00E96A13">
        <w:rPr>
          <w:spacing w:val="-3"/>
          <w:sz w:val="18"/>
          <w:szCs w:val="18"/>
        </w:rPr>
        <w:t xml:space="preserve"> </w:t>
      </w:r>
      <w:r w:rsidRPr="00AF339C" w:rsidR="00E96A13">
        <w:rPr>
          <w:sz w:val="18"/>
          <w:szCs w:val="18"/>
        </w:rPr>
        <w:t>harassment as</w:t>
      </w:r>
      <w:r w:rsidRPr="00AF339C" w:rsidR="00E96A13">
        <w:rPr>
          <w:spacing w:val="1"/>
          <w:sz w:val="18"/>
          <w:szCs w:val="18"/>
        </w:rPr>
        <w:t xml:space="preserve"> </w:t>
      </w:r>
      <w:r w:rsidRPr="00AF339C" w:rsidR="00E96A13">
        <w:rPr>
          <w:sz w:val="18"/>
          <w:szCs w:val="18"/>
        </w:rPr>
        <w:t>set out in this</w:t>
      </w:r>
      <w:r w:rsidRPr="00AF339C" w:rsidR="00E96A13">
        <w:rPr>
          <w:spacing w:val="3"/>
          <w:sz w:val="18"/>
          <w:szCs w:val="18"/>
        </w:rPr>
        <w:t xml:space="preserve"> </w:t>
      </w:r>
      <w:proofErr w:type="gramStart"/>
      <w:r w:rsidRPr="00AF339C" w:rsidR="00E96A13">
        <w:rPr>
          <w:sz w:val="18"/>
          <w:szCs w:val="18"/>
        </w:rPr>
        <w:t>policy</w:t>
      </w:r>
      <w:proofErr w:type="gramEnd"/>
    </w:p>
    <w:p w:rsidRPr="00AF339C" w:rsidR="00E96A13" w:rsidP="00E96A13" w:rsidRDefault="0020424E" w14:paraId="554FCFA1" w14:textId="74A611C3">
      <w:pPr>
        <w:pStyle w:val="BodyVPSC"/>
        <w:numPr>
          <w:ilvl w:val="0"/>
          <w:numId w:val="48"/>
        </w:numPr>
        <w:rPr>
          <w:rFonts w:ascii="Symbol" w:hAnsi="Symbol"/>
          <w:sz w:val="18"/>
          <w:szCs w:val="18"/>
        </w:rPr>
      </w:pPr>
      <w:r>
        <w:rPr>
          <w:sz w:val="18"/>
          <w:szCs w:val="18"/>
        </w:rPr>
        <w:t>m</w:t>
      </w:r>
      <w:r w:rsidRPr="00AF339C" w:rsidR="00E96A13">
        <w:rPr>
          <w:sz w:val="18"/>
          <w:szCs w:val="18"/>
        </w:rPr>
        <w:t xml:space="preserve">onitoring the working environment to ensure as far as practicable that acceptable standards of conduct </w:t>
      </w:r>
      <w:proofErr w:type="gramStart"/>
      <w:r w:rsidRPr="00AF339C" w:rsidR="00E96A13">
        <w:rPr>
          <w:sz w:val="18"/>
          <w:szCs w:val="18"/>
        </w:rPr>
        <w:t xml:space="preserve">are </w:t>
      </w:r>
      <w:r w:rsidRPr="00AF339C" w:rsidR="00E96A13">
        <w:rPr>
          <w:spacing w:val="-47"/>
          <w:sz w:val="18"/>
          <w:szCs w:val="18"/>
        </w:rPr>
        <w:t xml:space="preserve"> </w:t>
      </w:r>
      <w:r w:rsidRPr="00AF339C" w:rsidR="00E96A13">
        <w:rPr>
          <w:sz w:val="18"/>
          <w:szCs w:val="18"/>
        </w:rPr>
        <w:t>maintained</w:t>
      </w:r>
      <w:proofErr w:type="gramEnd"/>
      <w:r w:rsidRPr="00AF339C" w:rsidR="00E96A13">
        <w:rPr>
          <w:spacing w:val="-3"/>
          <w:sz w:val="18"/>
          <w:szCs w:val="18"/>
        </w:rPr>
        <w:t xml:space="preserve"> </w:t>
      </w:r>
      <w:r w:rsidRPr="00AF339C" w:rsidR="00E96A13">
        <w:rPr>
          <w:sz w:val="18"/>
          <w:szCs w:val="18"/>
        </w:rPr>
        <w:t>at</w:t>
      </w:r>
      <w:r w:rsidRPr="00AF339C" w:rsidR="00E96A13">
        <w:rPr>
          <w:spacing w:val="-1"/>
          <w:sz w:val="18"/>
          <w:szCs w:val="18"/>
        </w:rPr>
        <w:t xml:space="preserve"> </w:t>
      </w:r>
      <w:r w:rsidRPr="00AF339C" w:rsidR="00E96A13">
        <w:rPr>
          <w:sz w:val="18"/>
          <w:szCs w:val="18"/>
        </w:rPr>
        <w:t>all times and that</w:t>
      </w:r>
      <w:r w:rsidRPr="00AF339C" w:rsidR="00E96A13">
        <w:rPr>
          <w:spacing w:val="-1"/>
          <w:sz w:val="18"/>
          <w:szCs w:val="18"/>
        </w:rPr>
        <w:t xml:space="preserve"> </w:t>
      </w:r>
      <w:r w:rsidRPr="00AF339C" w:rsidR="00E96A13">
        <w:rPr>
          <w:sz w:val="18"/>
          <w:szCs w:val="18"/>
        </w:rPr>
        <w:t>discrimination</w:t>
      </w:r>
      <w:r w:rsidRPr="00AF339C" w:rsidR="00E96A13">
        <w:rPr>
          <w:spacing w:val="-1"/>
          <w:sz w:val="18"/>
          <w:szCs w:val="18"/>
        </w:rPr>
        <w:t xml:space="preserve"> </w:t>
      </w:r>
      <w:r w:rsidRPr="00AF339C" w:rsidR="00E96A13">
        <w:rPr>
          <w:sz w:val="18"/>
          <w:szCs w:val="18"/>
        </w:rPr>
        <w:t>and/or</w:t>
      </w:r>
      <w:r w:rsidRPr="00AF339C" w:rsidR="00E96A13">
        <w:rPr>
          <w:spacing w:val="-2"/>
          <w:sz w:val="18"/>
          <w:szCs w:val="18"/>
        </w:rPr>
        <w:t xml:space="preserve"> </w:t>
      </w:r>
      <w:r w:rsidRPr="00AF339C" w:rsidR="00E96A13">
        <w:rPr>
          <w:sz w:val="18"/>
          <w:szCs w:val="18"/>
        </w:rPr>
        <w:t>harassment</w:t>
      </w:r>
      <w:r w:rsidRPr="00AF339C" w:rsidR="00E96A13">
        <w:rPr>
          <w:spacing w:val="-3"/>
          <w:sz w:val="18"/>
          <w:szCs w:val="18"/>
        </w:rPr>
        <w:t xml:space="preserve"> </w:t>
      </w:r>
      <w:r w:rsidRPr="00AF339C" w:rsidR="00E96A13">
        <w:rPr>
          <w:sz w:val="18"/>
          <w:szCs w:val="18"/>
        </w:rPr>
        <w:t>are not</w:t>
      </w:r>
      <w:r w:rsidRPr="00AF339C" w:rsidR="00E96A13">
        <w:rPr>
          <w:spacing w:val="-1"/>
          <w:sz w:val="18"/>
          <w:szCs w:val="18"/>
        </w:rPr>
        <w:t xml:space="preserve"> </w:t>
      </w:r>
      <w:r w:rsidRPr="00AF339C" w:rsidR="00E96A13">
        <w:rPr>
          <w:sz w:val="18"/>
          <w:szCs w:val="18"/>
        </w:rPr>
        <w:t>tolerated</w:t>
      </w:r>
    </w:p>
    <w:p w:rsidRPr="00AF339C" w:rsidR="00E96A13" w:rsidP="00E96A13" w:rsidRDefault="0020424E" w14:paraId="71DD417B" w14:textId="1E3BA0C7">
      <w:pPr>
        <w:pStyle w:val="BodyVPSC"/>
        <w:numPr>
          <w:ilvl w:val="0"/>
          <w:numId w:val="48"/>
        </w:numPr>
        <w:rPr>
          <w:rFonts w:ascii="Symbol" w:hAnsi="Symbol"/>
          <w:sz w:val="18"/>
          <w:szCs w:val="18"/>
        </w:rPr>
      </w:pPr>
      <w:r>
        <w:rPr>
          <w:sz w:val="18"/>
          <w:szCs w:val="18"/>
        </w:rPr>
        <w:t>t</w:t>
      </w:r>
      <w:r w:rsidRPr="00AF339C" w:rsidR="00E96A13">
        <w:rPr>
          <w:sz w:val="18"/>
          <w:szCs w:val="18"/>
        </w:rPr>
        <w:t xml:space="preserve">reating complaints and behaviour which may constitute discrimination and/or harassment seriously and </w:t>
      </w:r>
      <w:proofErr w:type="gramStart"/>
      <w:r w:rsidRPr="00AF339C" w:rsidR="00E96A13">
        <w:rPr>
          <w:sz w:val="18"/>
          <w:szCs w:val="18"/>
        </w:rPr>
        <w:t xml:space="preserve">taking </w:t>
      </w:r>
      <w:r w:rsidRPr="00AF339C" w:rsidR="00E96A13">
        <w:rPr>
          <w:spacing w:val="-48"/>
          <w:sz w:val="18"/>
          <w:szCs w:val="18"/>
        </w:rPr>
        <w:t xml:space="preserve"> </w:t>
      </w:r>
      <w:r w:rsidRPr="00AF339C" w:rsidR="00E96A13">
        <w:rPr>
          <w:sz w:val="18"/>
          <w:szCs w:val="18"/>
        </w:rPr>
        <w:t>immediate</w:t>
      </w:r>
      <w:proofErr w:type="gramEnd"/>
      <w:r w:rsidRPr="00AF339C" w:rsidR="00E96A13">
        <w:rPr>
          <w:spacing w:val="-1"/>
          <w:sz w:val="18"/>
          <w:szCs w:val="18"/>
        </w:rPr>
        <w:t xml:space="preserve"> </w:t>
      </w:r>
      <w:r w:rsidRPr="00AF339C" w:rsidR="00E96A13">
        <w:rPr>
          <w:sz w:val="18"/>
          <w:szCs w:val="18"/>
        </w:rPr>
        <w:t>action</w:t>
      </w:r>
    </w:p>
    <w:p w:rsidRPr="00AF339C" w:rsidR="00E96A13" w:rsidP="00E96A13" w:rsidRDefault="0020424E" w14:paraId="502609DD" w14:textId="6C39DD80">
      <w:pPr>
        <w:pStyle w:val="BodyVPSC"/>
        <w:numPr>
          <w:ilvl w:val="0"/>
          <w:numId w:val="48"/>
        </w:numPr>
        <w:rPr>
          <w:rFonts w:ascii="Symbol" w:hAnsi="Symbol"/>
          <w:sz w:val="18"/>
          <w:szCs w:val="18"/>
        </w:rPr>
      </w:pPr>
      <w:r>
        <w:rPr>
          <w:sz w:val="18"/>
          <w:szCs w:val="18"/>
        </w:rPr>
        <w:t>e</w:t>
      </w:r>
      <w:r w:rsidRPr="00AF339C" w:rsidR="00E96A13">
        <w:rPr>
          <w:sz w:val="18"/>
          <w:szCs w:val="18"/>
        </w:rPr>
        <w:t>nsuring that an employee is not victimised for making, or being involved in, a complaint of discrimination and/</w:t>
      </w:r>
      <w:proofErr w:type="gramStart"/>
      <w:r w:rsidRPr="00AF339C" w:rsidR="00E96A13">
        <w:rPr>
          <w:sz w:val="18"/>
          <w:szCs w:val="18"/>
        </w:rPr>
        <w:t xml:space="preserve">or </w:t>
      </w:r>
      <w:r w:rsidRPr="00AF339C" w:rsidR="00E96A13">
        <w:rPr>
          <w:spacing w:val="-47"/>
          <w:sz w:val="18"/>
          <w:szCs w:val="18"/>
        </w:rPr>
        <w:t xml:space="preserve"> </w:t>
      </w:r>
      <w:r w:rsidRPr="00AF339C" w:rsidR="00E96A13">
        <w:rPr>
          <w:sz w:val="18"/>
          <w:szCs w:val="18"/>
        </w:rPr>
        <w:t>harassment</w:t>
      </w:r>
      <w:proofErr w:type="gramEnd"/>
    </w:p>
    <w:p w:rsidRPr="00AF339C" w:rsidR="00E96A13" w:rsidP="00E96A13" w:rsidRDefault="0020424E" w14:paraId="5E5538A1" w14:textId="02F37A8E">
      <w:pPr>
        <w:pStyle w:val="BodyVPSC"/>
        <w:numPr>
          <w:ilvl w:val="0"/>
          <w:numId w:val="48"/>
        </w:numPr>
        <w:rPr>
          <w:rFonts w:ascii="Symbol" w:hAnsi="Symbol"/>
          <w:sz w:val="18"/>
          <w:szCs w:val="18"/>
        </w:rPr>
      </w:pPr>
      <w:r w:rsidR="0020424E">
        <w:rPr>
          <w:sz w:val="18"/>
          <w:szCs w:val="18"/>
        </w:rPr>
        <w:t>t</w:t>
      </w:r>
      <w:r w:rsidRPr="00AF339C" w:rsidR="00E96A13">
        <w:rPr>
          <w:sz w:val="18"/>
          <w:szCs w:val="18"/>
        </w:rPr>
        <w:t>aking</w:t>
      </w:r>
      <w:r w:rsidRPr="00AF339C" w:rsidR="00E96A13">
        <w:rPr>
          <w:spacing w:val="-3"/>
          <w:sz w:val="18"/>
          <w:szCs w:val="18"/>
        </w:rPr>
        <w:t xml:space="preserve"> </w:t>
      </w:r>
      <w:r w:rsidRPr="00AF339C" w:rsidR="00E96A13">
        <w:rPr>
          <w:sz w:val="18"/>
          <w:szCs w:val="18"/>
        </w:rPr>
        <w:t>action</w:t>
      </w:r>
      <w:r w:rsidRPr="00AF339C" w:rsidR="00E96A13">
        <w:rPr>
          <w:spacing w:val="-2"/>
          <w:sz w:val="18"/>
          <w:szCs w:val="18"/>
        </w:rPr>
        <w:t xml:space="preserve"> </w:t>
      </w:r>
      <w:r w:rsidRPr="00AF339C" w:rsidR="00E96A13">
        <w:rPr>
          <w:sz w:val="18"/>
          <w:szCs w:val="18"/>
        </w:rPr>
        <w:t>to</w:t>
      </w:r>
      <w:r w:rsidRPr="00AF339C" w:rsidR="00E96A13">
        <w:rPr>
          <w:spacing w:val="-4"/>
          <w:sz w:val="18"/>
          <w:szCs w:val="18"/>
        </w:rPr>
        <w:t xml:space="preserve"> </w:t>
      </w:r>
      <w:r w:rsidRPr="00AF339C" w:rsidR="00E96A13">
        <w:rPr>
          <w:sz w:val="18"/>
          <w:szCs w:val="18"/>
        </w:rPr>
        <w:t>comply</w:t>
      </w:r>
      <w:r w:rsidRPr="00AF339C" w:rsidR="00E96A13">
        <w:rPr>
          <w:spacing w:val="-1"/>
          <w:sz w:val="18"/>
          <w:szCs w:val="18"/>
        </w:rPr>
        <w:t xml:space="preserve"> </w:t>
      </w:r>
      <w:r w:rsidRPr="00AF339C" w:rsidR="00E96A13">
        <w:rPr>
          <w:sz w:val="18"/>
          <w:szCs w:val="18"/>
        </w:rPr>
        <w:t>with</w:t>
      </w:r>
      <w:r w:rsidRPr="00AF339C" w:rsidR="00E96A13">
        <w:rPr>
          <w:spacing w:val="-2"/>
          <w:sz w:val="18"/>
          <w:szCs w:val="18"/>
        </w:rPr>
        <w:t xml:space="preserve"> </w:t>
      </w:r>
      <w:r w:rsidRPr="00AF339C" w:rsidR="00E96A13">
        <w:rPr>
          <w:sz w:val="18"/>
          <w:szCs w:val="18"/>
        </w:rPr>
        <w:t>any</w:t>
      </w:r>
      <w:r w:rsidRPr="00AF339C" w:rsidR="00E96A13">
        <w:rPr>
          <w:spacing w:val="-1"/>
          <w:sz w:val="18"/>
          <w:szCs w:val="18"/>
        </w:rPr>
        <w:t xml:space="preserve"> </w:t>
      </w:r>
      <w:r w:rsidRPr="00AF339C" w:rsidR="00E96A13">
        <w:rPr>
          <w:sz w:val="18"/>
          <w:szCs w:val="18"/>
        </w:rPr>
        <w:t>compliance</w:t>
      </w:r>
      <w:r w:rsidRPr="00AF339C" w:rsidR="00E96A13">
        <w:rPr>
          <w:spacing w:val="-4"/>
          <w:sz w:val="18"/>
          <w:szCs w:val="18"/>
        </w:rPr>
        <w:t xml:space="preserve"> </w:t>
      </w:r>
      <w:r w:rsidRPr="00AF339C" w:rsidR="00E96A13">
        <w:rPr>
          <w:sz w:val="18"/>
          <w:szCs w:val="18"/>
        </w:rPr>
        <w:t>notice</w:t>
      </w:r>
      <w:r w:rsidRPr="00AF339C" w:rsidR="00E96A13">
        <w:rPr>
          <w:spacing w:val="-4"/>
          <w:sz w:val="18"/>
          <w:szCs w:val="18"/>
        </w:rPr>
        <w:t xml:space="preserve"> </w:t>
      </w:r>
      <w:r w:rsidRPr="00AF339C" w:rsidR="00E96A13">
        <w:rPr>
          <w:sz w:val="18"/>
          <w:szCs w:val="18"/>
        </w:rPr>
        <w:t>issued</w:t>
      </w:r>
      <w:r w:rsidRPr="00AF339C" w:rsidR="00E96A13">
        <w:rPr>
          <w:spacing w:val="-2"/>
          <w:sz w:val="18"/>
          <w:szCs w:val="18"/>
        </w:rPr>
        <w:t xml:space="preserve"> </w:t>
      </w:r>
      <w:r w:rsidRPr="00AF339C" w:rsidR="00E96A13">
        <w:rPr>
          <w:sz w:val="18"/>
          <w:szCs w:val="18"/>
        </w:rPr>
        <w:t>by</w:t>
      </w:r>
      <w:r w:rsidRPr="00AF339C" w:rsidR="00E96A13">
        <w:rPr>
          <w:spacing w:val="-3"/>
          <w:sz w:val="18"/>
          <w:szCs w:val="18"/>
        </w:rPr>
        <w:t xml:space="preserve"> </w:t>
      </w:r>
      <w:r w:rsidRPr="00AF339C" w:rsidR="00E96A13">
        <w:rPr>
          <w:sz w:val="18"/>
          <w:szCs w:val="18"/>
        </w:rPr>
        <w:t>the</w:t>
      </w:r>
      <w:r w:rsidRPr="00AF339C" w:rsidR="00E96A13">
        <w:rPr>
          <w:spacing w:val="-2"/>
          <w:sz w:val="18"/>
          <w:szCs w:val="18"/>
        </w:rPr>
        <w:t xml:space="preserve"> </w:t>
      </w:r>
      <w:r w:rsidRPr="00AF339C" w:rsidR="00E96A13">
        <w:rPr>
          <w:sz w:val="18"/>
          <w:szCs w:val="18"/>
        </w:rPr>
        <w:t>Australian</w:t>
      </w:r>
      <w:r w:rsidRPr="00AF339C" w:rsidR="00E96A13">
        <w:rPr>
          <w:spacing w:val="-4"/>
          <w:sz w:val="18"/>
          <w:szCs w:val="18"/>
        </w:rPr>
        <w:t xml:space="preserve"> </w:t>
      </w:r>
      <w:r w:rsidRPr="00AF339C" w:rsidR="00E96A13">
        <w:rPr>
          <w:sz w:val="18"/>
          <w:szCs w:val="18"/>
        </w:rPr>
        <w:t>Human</w:t>
      </w:r>
      <w:r w:rsidRPr="00AF339C" w:rsidR="00E96A13">
        <w:rPr>
          <w:spacing w:val="-2"/>
          <w:sz w:val="18"/>
          <w:szCs w:val="18"/>
        </w:rPr>
        <w:t xml:space="preserve"> </w:t>
      </w:r>
      <w:r w:rsidRPr="00AF339C" w:rsidR="00E96A13">
        <w:rPr>
          <w:sz w:val="18"/>
          <w:szCs w:val="18"/>
        </w:rPr>
        <w:t>Rights</w:t>
      </w:r>
      <w:r w:rsidRPr="00AF339C" w:rsidR="00E96A13">
        <w:rPr>
          <w:spacing w:val="-3"/>
          <w:sz w:val="18"/>
          <w:szCs w:val="18"/>
        </w:rPr>
        <w:t xml:space="preserve"> </w:t>
      </w:r>
      <w:r w:rsidRPr="00AF339C" w:rsidR="00E96A13">
        <w:rPr>
          <w:sz w:val="18"/>
          <w:szCs w:val="18"/>
        </w:rPr>
        <w:t>Commission.</w:t>
      </w:r>
    </w:p>
    <w:p w:rsidR="00E96A13" w:rsidP="00E96A13" w:rsidRDefault="00E96A13" w14:paraId="066A4E0F" w14:textId="77777777">
      <w:pPr>
        <w:pStyle w:val="VCAAHeading5"/>
        <w:numPr>
          <w:ilvl w:val="1"/>
          <w:numId w:val="26"/>
        </w:numPr>
        <w:spacing w:line="276" w:lineRule="auto"/>
        <w:jc w:val="both"/>
      </w:pPr>
      <w:bookmarkStart w:name="_Toc158994808" w:id="26"/>
      <w:bookmarkStart w:name="_Toc167800935" w:id="27"/>
      <w:bookmarkStart w:name="_Toc171425697" w:id="28"/>
      <w:r>
        <w:t>Employees</w:t>
      </w:r>
      <w:bookmarkEnd w:id="26"/>
      <w:bookmarkEnd w:id="27"/>
      <w:bookmarkEnd w:id="28"/>
    </w:p>
    <w:p w:rsidR="00E96A13" w:rsidP="00E96A13" w:rsidRDefault="0020424E" w14:paraId="3741598F" w14:textId="1F699AB8">
      <w:pPr>
        <w:pStyle w:val="ESBodyText"/>
        <w:numPr>
          <w:ilvl w:val="0"/>
          <w:numId w:val="30"/>
        </w:numPr>
        <w:spacing w:line="276" w:lineRule="auto"/>
        <w:jc w:val="both"/>
        <w:rPr>
          <w:rFonts w:hint="eastAsia" w:ascii="Symbol" w:hAnsi="Symbol"/>
        </w:rPr>
      </w:pPr>
      <w:r>
        <w:t>c</w:t>
      </w:r>
      <w:r w:rsidR="00E96A13">
        <w:t>omplying</w:t>
      </w:r>
      <w:r w:rsidR="00E96A13">
        <w:rPr>
          <w:spacing w:val="-3"/>
        </w:rPr>
        <w:t xml:space="preserve"> </w:t>
      </w:r>
      <w:r w:rsidR="00E96A13">
        <w:t>with</w:t>
      </w:r>
      <w:r w:rsidR="00E96A13">
        <w:rPr>
          <w:spacing w:val="-3"/>
        </w:rPr>
        <w:t xml:space="preserve"> </w:t>
      </w:r>
      <w:r w:rsidR="00E96A13">
        <w:t>this</w:t>
      </w:r>
      <w:r w:rsidR="00E96A13">
        <w:rPr>
          <w:spacing w:val="-1"/>
        </w:rPr>
        <w:t xml:space="preserve"> </w:t>
      </w:r>
      <w:r w:rsidR="00E96A13">
        <w:t>policy</w:t>
      </w:r>
    </w:p>
    <w:p w:rsidR="00E96A13" w:rsidP="00E96A13" w:rsidRDefault="0020424E" w14:paraId="6115A10F" w14:textId="7941B8E4">
      <w:pPr>
        <w:pStyle w:val="ESBodyText"/>
        <w:numPr>
          <w:ilvl w:val="0"/>
          <w:numId w:val="30"/>
        </w:numPr>
        <w:spacing w:line="276" w:lineRule="auto"/>
        <w:jc w:val="both"/>
        <w:rPr>
          <w:rFonts w:hint="eastAsia" w:ascii="Symbol" w:hAnsi="Symbol"/>
        </w:rPr>
      </w:pPr>
      <w:r>
        <w:t>r</w:t>
      </w:r>
      <w:r w:rsidR="00E96A13">
        <w:t>eporting</w:t>
      </w:r>
      <w:r w:rsidR="00E96A13">
        <w:rPr>
          <w:spacing w:val="-2"/>
        </w:rPr>
        <w:t xml:space="preserve"> </w:t>
      </w:r>
      <w:r w:rsidR="00E96A13">
        <w:t>any</w:t>
      </w:r>
      <w:r w:rsidR="00E96A13">
        <w:rPr>
          <w:spacing w:val="-4"/>
        </w:rPr>
        <w:t xml:space="preserve"> </w:t>
      </w:r>
      <w:r w:rsidR="00E96A13">
        <w:t>incident</w:t>
      </w:r>
      <w:r w:rsidR="00E96A13">
        <w:rPr>
          <w:spacing w:val="-2"/>
        </w:rPr>
        <w:t xml:space="preserve"> </w:t>
      </w:r>
      <w:r w:rsidR="00E96A13">
        <w:t>of</w:t>
      </w:r>
      <w:r w:rsidR="00E96A13">
        <w:rPr>
          <w:spacing w:val="-5"/>
        </w:rPr>
        <w:t xml:space="preserve"> </w:t>
      </w:r>
      <w:r w:rsidR="00E96A13">
        <w:t>discrimination</w:t>
      </w:r>
      <w:r w:rsidR="00E96A13">
        <w:rPr>
          <w:spacing w:val="-4"/>
        </w:rPr>
        <w:t xml:space="preserve"> </w:t>
      </w:r>
      <w:r w:rsidR="00E96A13">
        <w:t>and/or</w:t>
      </w:r>
      <w:r w:rsidR="00E96A13">
        <w:rPr>
          <w:spacing w:val="-3"/>
        </w:rPr>
        <w:t xml:space="preserve"> </w:t>
      </w:r>
      <w:r w:rsidR="00E96A13">
        <w:t>harassment</w:t>
      </w:r>
      <w:r w:rsidR="00E96A13">
        <w:rPr>
          <w:spacing w:val="-5"/>
        </w:rPr>
        <w:t xml:space="preserve"> </w:t>
      </w:r>
      <w:r w:rsidR="00E96A13">
        <w:t>that</w:t>
      </w:r>
      <w:r w:rsidR="00E96A13">
        <w:rPr>
          <w:spacing w:val="-2"/>
        </w:rPr>
        <w:t xml:space="preserve"> </w:t>
      </w:r>
      <w:r w:rsidR="00E96A13">
        <w:t>they</w:t>
      </w:r>
      <w:r w:rsidR="00E96A13">
        <w:rPr>
          <w:spacing w:val="-2"/>
        </w:rPr>
        <w:t xml:space="preserve"> </w:t>
      </w:r>
      <w:r w:rsidR="00E96A13">
        <w:t>have</w:t>
      </w:r>
      <w:r w:rsidR="00E96A13">
        <w:rPr>
          <w:spacing w:val="-4"/>
        </w:rPr>
        <w:t xml:space="preserve"> </w:t>
      </w:r>
      <w:r w:rsidR="00E96A13">
        <w:t>experienced</w:t>
      </w:r>
      <w:r w:rsidR="00E96A13">
        <w:rPr>
          <w:spacing w:val="-3"/>
        </w:rPr>
        <w:t xml:space="preserve"> </w:t>
      </w:r>
      <w:r w:rsidR="00E96A13">
        <w:t>or</w:t>
      </w:r>
      <w:r w:rsidR="00E96A13">
        <w:rPr>
          <w:spacing w:val="-3"/>
        </w:rPr>
        <w:t xml:space="preserve"> </w:t>
      </w:r>
      <w:proofErr w:type="gramStart"/>
      <w:r w:rsidR="00E96A13">
        <w:t>witnessed</w:t>
      </w:r>
      <w:proofErr w:type="gramEnd"/>
    </w:p>
    <w:p w:rsidRPr="00B4153F" w:rsidR="00E96A13" w:rsidP="00E96A13" w:rsidRDefault="0020424E" w14:paraId="15D09BB0" w14:textId="20F4C0E4">
      <w:pPr>
        <w:pStyle w:val="ESBodyText"/>
        <w:numPr>
          <w:ilvl w:val="0"/>
          <w:numId w:val="30"/>
        </w:numPr>
        <w:spacing w:line="276" w:lineRule="auto"/>
        <w:jc w:val="both"/>
        <w:rPr>
          <w:rFonts w:hint="eastAsia" w:ascii="Symbol" w:hAnsi="Symbol"/>
        </w:rPr>
      </w:pPr>
      <w:r>
        <w:t>m</w:t>
      </w:r>
      <w:r w:rsidRPr="00B4153F" w:rsidR="00E96A13">
        <w:t xml:space="preserve">odelling appropriate behaviour, including the employment principles, the Victorian Public Sector standards and </w:t>
      </w:r>
      <w:hyperlink r:id="rId26">
        <w:r>
          <w:t>o</w:t>
        </w:r>
        <w:r w:rsidRPr="00B4153F" w:rsidR="00E96A13">
          <w:t>ur</w:t>
        </w:r>
      </w:hyperlink>
      <w:r w:rsidRPr="00B4153F" w:rsidR="00E96A13">
        <w:rPr>
          <w:u w:color="0000FF"/>
        </w:rPr>
        <w:t xml:space="preserve"> </w:t>
      </w:r>
      <w:r>
        <w:rPr>
          <w:u w:color="0000FF"/>
        </w:rPr>
        <w:t>v</w:t>
      </w:r>
      <w:r w:rsidRPr="00B4153F" w:rsidR="00E96A13">
        <w:rPr>
          <w:u w:color="0000FF"/>
        </w:rPr>
        <w:t>alue</w:t>
      </w:r>
      <w:r w:rsidR="00E96A13">
        <w:rPr>
          <w:u w:color="0000FF"/>
        </w:rPr>
        <w:t>s</w:t>
      </w:r>
    </w:p>
    <w:p w:rsidR="00E96A13" w:rsidP="00E96A13" w:rsidRDefault="0020424E" w14:paraId="7EF15D3D" w14:textId="6898B1B5">
      <w:pPr>
        <w:pStyle w:val="ESBodyText"/>
        <w:numPr>
          <w:ilvl w:val="0"/>
          <w:numId w:val="30"/>
        </w:numPr>
        <w:spacing w:line="276" w:lineRule="auto"/>
        <w:jc w:val="both"/>
        <w:rPr>
          <w:rFonts w:hint="eastAsia" w:ascii="Symbol" w:hAnsi="Symbol"/>
        </w:rPr>
      </w:pPr>
      <w:r>
        <w:t>t</w:t>
      </w:r>
      <w:r w:rsidR="00E96A13">
        <w:t>reating</w:t>
      </w:r>
      <w:r w:rsidR="00E96A13">
        <w:rPr>
          <w:spacing w:val="-2"/>
        </w:rPr>
        <w:t xml:space="preserve"> </w:t>
      </w:r>
      <w:r w:rsidR="00E96A13">
        <w:t>any</w:t>
      </w:r>
      <w:r w:rsidR="00E96A13">
        <w:rPr>
          <w:spacing w:val="-2"/>
        </w:rPr>
        <w:t xml:space="preserve"> </w:t>
      </w:r>
      <w:r w:rsidR="00E96A13">
        <w:t>allegations</w:t>
      </w:r>
      <w:r w:rsidR="00E96A13">
        <w:rPr>
          <w:spacing w:val="-2"/>
        </w:rPr>
        <w:t xml:space="preserve"> </w:t>
      </w:r>
      <w:r w:rsidR="00E96A13">
        <w:t>or</w:t>
      </w:r>
      <w:r w:rsidR="00E96A13">
        <w:rPr>
          <w:spacing w:val="-4"/>
        </w:rPr>
        <w:t xml:space="preserve"> </w:t>
      </w:r>
      <w:r w:rsidR="00E96A13">
        <w:t>complaints</w:t>
      </w:r>
      <w:r w:rsidR="00E96A13">
        <w:rPr>
          <w:spacing w:val="-4"/>
        </w:rPr>
        <w:t xml:space="preserve"> </w:t>
      </w:r>
      <w:r w:rsidR="00E96A13">
        <w:t>of</w:t>
      </w:r>
      <w:r w:rsidR="00E96A13">
        <w:rPr>
          <w:spacing w:val="-3"/>
        </w:rPr>
        <w:t xml:space="preserve"> </w:t>
      </w:r>
      <w:r w:rsidR="00E96A13">
        <w:t>discrimination</w:t>
      </w:r>
      <w:r w:rsidR="00E96A13">
        <w:rPr>
          <w:spacing w:val="-4"/>
        </w:rPr>
        <w:t xml:space="preserve"> </w:t>
      </w:r>
      <w:r w:rsidR="00E96A13">
        <w:t>and/or</w:t>
      </w:r>
      <w:r w:rsidR="00E96A13">
        <w:rPr>
          <w:spacing w:val="-5"/>
        </w:rPr>
        <w:t xml:space="preserve"> </w:t>
      </w:r>
      <w:r w:rsidR="00E96A13">
        <w:t>harassment</w:t>
      </w:r>
      <w:r w:rsidR="00E96A13">
        <w:rPr>
          <w:spacing w:val="-2"/>
        </w:rPr>
        <w:t xml:space="preserve"> </w:t>
      </w:r>
      <w:r w:rsidR="00E96A13">
        <w:t>with</w:t>
      </w:r>
      <w:r w:rsidR="00E96A13">
        <w:rPr>
          <w:spacing w:val="-5"/>
        </w:rPr>
        <w:t xml:space="preserve"> </w:t>
      </w:r>
      <w:r w:rsidR="00E96A13">
        <w:t>appropriate</w:t>
      </w:r>
      <w:r w:rsidR="00E96A13">
        <w:rPr>
          <w:spacing w:val="-5"/>
        </w:rPr>
        <w:t xml:space="preserve"> </w:t>
      </w:r>
      <w:r w:rsidR="00E96A13">
        <w:t>confidentiality.</w:t>
      </w:r>
    </w:p>
    <w:p w:rsidR="00E96A13" w:rsidP="00E96A13" w:rsidRDefault="00E96A13" w14:paraId="0C92F71B" w14:textId="77777777">
      <w:pPr>
        <w:pStyle w:val="VCAAHeading2"/>
        <w:numPr>
          <w:ilvl w:val="0"/>
          <w:numId w:val="26"/>
        </w:numPr>
        <w:spacing w:line="276" w:lineRule="auto"/>
        <w:jc w:val="both"/>
      </w:pPr>
      <w:bookmarkStart w:name="_Toc167800936" w:id="29"/>
      <w:bookmarkStart w:name="_Toc158994809" w:id="30"/>
      <w:bookmarkStart w:name="_Toc171425698" w:id="31"/>
      <w:r>
        <w:t>Expectations</w:t>
      </w:r>
      <w:bookmarkEnd w:id="29"/>
      <w:bookmarkEnd w:id="31"/>
    </w:p>
    <w:p w:rsidRPr="003F4779" w:rsidR="00E96A13" w:rsidP="00E96A13" w:rsidRDefault="00E96A13" w14:paraId="7D1E89B7" w14:textId="77777777">
      <w:pPr>
        <w:pStyle w:val="VCAAHeading5"/>
        <w:numPr>
          <w:ilvl w:val="1"/>
          <w:numId w:val="26"/>
        </w:numPr>
        <w:spacing w:line="276" w:lineRule="auto"/>
        <w:jc w:val="both"/>
      </w:pPr>
      <w:bookmarkStart w:name="_Toc167800937" w:id="32"/>
      <w:bookmarkStart w:name="_Toc171425699" w:id="33"/>
      <w:r w:rsidRPr="003F4779">
        <w:t>R</w:t>
      </w:r>
      <w:r>
        <w:t>equest for information</w:t>
      </w:r>
      <w:bookmarkEnd w:id="30"/>
      <w:bookmarkEnd w:id="32"/>
      <w:bookmarkEnd w:id="33"/>
    </w:p>
    <w:p w:rsidR="00E96A13" w:rsidP="00E96A13" w:rsidRDefault="00E96A13" w14:paraId="1796398E" w14:textId="44E66683">
      <w:pPr>
        <w:pStyle w:val="ESBodyText"/>
        <w:spacing w:line="276" w:lineRule="auto"/>
        <w:jc w:val="both"/>
      </w:pPr>
      <w:r>
        <w:t>A</w:t>
      </w:r>
      <w:r>
        <w:rPr>
          <w:spacing w:val="-2"/>
        </w:rPr>
        <w:t xml:space="preserve">n individual </w:t>
      </w:r>
      <w:r>
        <w:t>must</w:t>
      </w:r>
      <w:r>
        <w:rPr>
          <w:spacing w:val="-3"/>
        </w:rPr>
        <w:t xml:space="preserve"> </w:t>
      </w:r>
      <w:r>
        <w:t>not</w:t>
      </w:r>
      <w:r>
        <w:rPr>
          <w:spacing w:val="-2"/>
        </w:rPr>
        <w:t xml:space="preserve"> </w:t>
      </w:r>
      <w:r>
        <w:t>request</w:t>
      </w:r>
      <w:r>
        <w:rPr>
          <w:spacing w:val="-4"/>
        </w:rPr>
        <w:t xml:space="preserve"> </w:t>
      </w:r>
      <w:r>
        <w:t>or</w:t>
      </w:r>
      <w:r>
        <w:rPr>
          <w:spacing w:val="-1"/>
        </w:rPr>
        <w:t xml:space="preserve"> </w:t>
      </w:r>
      <w:r>
        <w:t>require</w:t>
      </w:r>
      <w:r>
        <w:rPr>
          <w:spacing w:val="-4"/>
        </w:rPr>
        <w:t xml:space="preserve"> </w:t>
      </w:r>
      <w:r>
        <w:t>another</w:t>
      </w:r>
      <w:r>
        <w:rPr>
          <w:spacing w:val="-4"/>
        </w:rPr>
        <w:t xml:space="preserve"> </w:t>
      </w:r>
      <w:r>
        <w:t>individual to</w:t>
      </w:r>
      <w:r>
        <w:rPr>
          <w:spacing w:val="-2"/>
        </w:rPr>
        <w:t xml:space="preserve"> </w:t>
      </w:r>
      <w:r>
        <w:t>supply</w:t>
      </w:r>
      <w:r>
        <w:rPr>
          <w:spacing w:val="-1"/>
        </w:rPr>
        <w:t xml:space="preserve"> </w:t>
      </w:r>
      <w:r>
        <w:t>information</w:t>
      </w:r>
      <w:r>
        <w:rPr>
          <w:spacing w:val="-1"/>
        </w:rPr>
        <w:t xml:space="preserve"> </w:t>
      </w:r>
      <w:r>
        <w:t>that</w:t>
      </w:r>
      <w:r>
        <w:rPr>
          <w:spacing w:val="-2"/>
        </w:rPr>
        <w:t xml:space="preserve"> </w:t>
      </w:r>
      <w:r>
        <w:t>could</w:t>
      </w:r>
      <w:r>
        <w:rPr>
          <w:spacing w:val="-1"/>
        </w:rPr>
        <w:t xml:space="preserve"> </w:t>
      </w:r>
      <w:r>
        <w:t>be</w:t>
      </w:r>
      <w:r>
        <w:rPr>
          <w:spacing w:val="-4"/>
        </w:rPr>
        <w:t xml:space="preserve"> </w:t>
      </w:r>
      <w:r>
        <w:t>used</w:t>
      </w:r>
      <w:r>
        <w:rPr>
          <w:spacing w:val="-2"/>
        </w:rPr>
        <w:t xml:space="preserve"> </w:t>
      </w:r>
      <w:r>
        <w:t>by</w:t>
      </w:r>
      <w:r>
        <w:rPr>
          <w:spacing w:val="-2"/>
        </w:rPr>
        <w:t xml:space="preserve"> </w:t>
      </w:r>
      <w:r>
        <w:t>the</w:t>
      </w:r>
      <w:r>
        <w:rPr>
          <w:spacing w:val="-2"/>
        </w:rPr>
        <w:t xml:space="preserve"> </w:t>
      </w:r>
      <w:r>
        <w:t>first</w:t>
      </w:r>
      <w:r>
        <w:rPr>
          <w:spacing w:val="-4"/>
        </w:rPr>
        <w:t xml:space="preserve"> </w:t>
      </w:r>
      <w:r>
        <w:t xml:space="preserve">individual </w:t>
      </w:r>
      <w:proofErr w:type="gramStart"/>
      <w:r>
        <w:t xml:space="preserve">to </w:t>
      </w:r>
      <w:r>
        <w:rPr>
          <w:spacing w:val="-47"/>
        </w:rPr>
        <w:t xml:space="preserve"> </w:t>
      </w:r>
      <w:r>
        <w:t>form</w:t>
      </w:r>
      <w:proofErr w:type="gramEnd"/>
      <w:r>
        <w:rPr>
          <w:spacing w:val="-1"/>
        </w:rPr>
        <w:t xml:space="preserve"> </w:t>
      </w:r>
      <w:r>
        <w:t>the</w:t>
      </w:r>
      <w:r>
        <w:rPr>
          <w:spacing w:val="-2"/>
        </w:rPr>
        <w:t xml:space="preserve"> </w:t>
      </w:r>
      <w:r>
        <w:t>basis of</w:t>
      </w:r>
      <w:r>
        <w:rPr>
          <w:spacing w:val="-2"/>
        </w:rPr>
        <w:t xml:space="preserve"> </w:t>
      </w:r>
      <w:r>
        <w:t>discrimination</w:t>
      </w:r>
      <w:r>
        <w:rPr>
          <w:spacing w:val="-1"/>
        </w:rPr>
        <w:t xml:space="preserve"> </w:t>
      </w:r>
      <w:r>
        <w:t>against</w:t>
      </w:r>
      <w:r>
        <w:rPr>
          <w:spacing w:val="-2"/>
        </w:rPr>
        <w:t xml:space="preserve"> </w:t>
      </w:r>
      <w:r>
        <w:t>the</w:t>
      </w:r>
      <w:r>
        <w:rPr>
          <w:spacing w:val="-3"/>
        </w:rPr>
        <w:t xml:space="preserve"> </w:t>
      </w:r>
      <w:r>
        <w:t>other</w:t>
      </w:r>
      <w:r>
        <w:rPr>
          <w:spacing w:val="-2"/>
        </w:rPr>
        <w:t xml:space="preserve"> </w:t>
      </w:r>
      <w:r>
        <w:t>individual on</w:t>
      </w:r>
      <w:r>
        <w:rPr>
          <w:spacing w:val="-4"/>
        </w:rPr>
        <w:t xml:space="preserve"> </w:t>
      </w:r>
      <w:r>
        <w:t>the</w:t>
      </w:r>
      <w:r>
        <w:rPr>
          <w:spacing w:val="-1"/>
        </w:rPr>
        <w:t xml:space="preserve"> </w:t>
      </w:r>
      <w:r>
        <w:t>ground</w:t>
      </w:r>
      <w:r>
        <w:rPr>
          <w:spacing w:val="-4"/>
        </w:rPr>
        <w:t xml:space="preserve"> </w:t>
      </w:r>
      <w:r>
        <w:t>of</w:t>
      </w:r>
      <w:r>
        <w:rPr>
          <w:spacing w:val="-1"/>
        </w:rPr>
        <w:t xml:space="preserve"> </w:t>
      </w:r>
      <w:r>
        <w:t>the</w:t>
      </w:r>
      <w:r>
        <w:rPr>
          <w:spacing w:val="-2"/>
        </w:rPr>
        <w:t xml:space="preserve"> </w:t>
      </w:r>
      <w:r>
        <w:t>other</w:t>
      </w:r>
      <w:r>
        <w:rPr>
          <w:spacing w:val="-1"/>
        </w:rPr>
        <w:t xml:space="preserve"> </w:t>
      </w:r>
      <w:r>
        <w:t>individual’s protected</w:t>
      </w:r>
      <w:r>
        <w:rPr>
          <w:spacing w:val="-1"/>
        </w:rPr>
        <w:t xml:space="preserve"> </w:t>
      </w:r>
      <w:r>
        <w:t>attribute.</w:t>
      </w:r>
    </w:p>
    <w:p w:rsidR="00E96A13" w:rsidP="00E96A13" w:rsidRDefault="00E96A13" w14:paraId="792AAAAA" w14:textId="77777777">
      <w:pPr>
        <w:pStyle w:val="ESBodyText"/>
        <w:spacing w:line="276" w:lineRule="auto"/>
        <w:jc w:val="both"/>
      </w:pPr>
      <w:r>
        <w:t>An exception to this rule is that information that could be used to form the basis of discrimination against the other</w:t>
      </w:r>
      <w:r>
        <w:rPr>
          <w:spacing w:val="1"/>
        </w:rPr>
        <w:t xml:space="preserve"> </w:t>
      </w:r>
      <w:r>
        <w:t>individual can be requested or required if it is reasonably required for a purpose that does not involve prohibited</w:t>
      </w:r>
      <w:r>
        <w:rPr>
          <w:spacing w:val="1"/>
        </w:rPr>
        <w:t xml:space="preserve"> </w:t>
      </w:r>
      <w:r>
        <w:t>discrimination. The information must be used for those non-discriminatory purposes.</w:t>
      </w:r>
    </w:p>
    <w:p w:rsidRPr="003F4779" w:rsidR="00E96A13" w:rsidP="00E96A13" w:rsidRDefault="00E96A13" w14:paraId="74E230CB" w14:textId="77777777">
      <w:pPr>
        <w:pStyle w:val="VCAAHeading5"/>
        <w:numPr>
          <w:ilvl w:val="1"/>
          <w:numId w:val="26"/>
        </w:numPr>
        <w:spacing w:line="276" w:lineRule="auto"/>
        <w:jc w:val="both"/>
      </w:pPr>
      <w:bookmarkStart w:name="_Toc167800938" w:id="34"/>
      <w:bookmarkStart w:name="_Toc171425700" w:id="35"/>
      <w:r>
        <w:t>Reasonable adjustments</w:t>
      </w:r>
      <w:bookmarkEnd w:id="34"/>
      <w:bookmarkEnd w:id="35"/>
    </w:p>
    <w:p w:rsidR="00E96A13" w:rsidP="00E96A13" w:rsidRDefault="00E96A13" w14:paraId="2476D150" w14:textId="77777777">
      <w:pPr>
        <w:pStyle w:val="ESBodyText"/>
        <w:spacing w:line="276" w:lineRule="auto"/>
        <w:jc w:val="both"/>
      </w:pPr>
      <w:r>
        <w:t xml:space="preserve">Both Commonwealth and Victorian legislation require employers to make reasonable adjustments for employees </w:t>
      </w:r>
      <w:proofErr w:type="gramStart"/>
      <w:r>
        <w:t xml:space="preserve">and </w:t>
      </w:r>
      <w:r>
        <w:rPr>
          <w:spacing w:val="-47"/>
        </w:rPr>
        <w:t xml:space="preserve"> </w:t>
      </w:r>
      <w:r>
        <w:t>contract</w:t>
      </w:r>
      <w:proofErr w:type="gramEnd"/>
      <w:r>
        <w:t xml:space="preserve"> workers with disabilities who require adjustments to perform the genuine and reasonable requirements of</w:t>
      </w:r>
      <w:r>
        <w:rPr>
          <w:spacing w:val="1"/>
        </w:rPr>
        <w:t xml:space="preserve"> </w:t>
      </w:r>
      <w:r>
        <w:t>their</w:t>
      </w:r>
      <w:r>
        <w:rPr>
          <w:spacing w:val="-3"/>
        </w:rPr>
        <w:t xml:space="preserve"> </w:t>
      </w:r>
      <w:r>
        <w:t>employment.</w:t>
      </w:r>
    </w:p>
    <w:p w:rsidR="00E96A13" w:rsidP="00E96A13" w:rsidRDefault="00E96A13" w14:paraId="7D489D63" w14:textId="77777777">
      <w:pPr>
        <w:pStyle w:val="ESBodyText"/>
        <w:spacing w:line="276" w:lineRule="auto"/>
        <w:jc w:val="both"/>
      </w:pPr>
      <w:r>
        <w:t>In</w:t>
      </w:r>
      <w:r>
        <w:rPr>
          <w:spacing w:val="-3"/>
        </w:rPr>
        <w:t xml:space="preserve"> </w:t>
      </w:r>
      <w:r>
        <w:t>determining</w:t>
      </w:r>
      <w:r>
        <w:rPr>
          <w:spacing w:val="-3"/>
        </w:rPr>
        <w:t xml:space="preserve"> </w:t>
      </w:r>
      <w:r>
        <w:t>whether</w:t>
      </w:r>
      <w:r>
        <w:rPr>
          <w:spacing w:val="-2"/>
        </w:rPr>
        <w:t xml:space="preserve"> </w:t>
      </w:r>
      <w:r>
        <w:t>a</w:t>
      </w:r>
      <w:r>
        <w:rPr>
          <w:spacing w:val="-3"/>
        </w:rPr>
        <w:t xml:space="preserve"> </w:t>
      </w:r>
      <w:r>
        <w:t>particular</w:t>
      </w:r>
      <w:r>
        <w:rPr>
          <w:spacing w:val="-3"/>
        </w:rPr>
        <w:t xml:space="preserve"> </w:t>
      </w:r>
      <w:r>
        <w:t>adjustment</w:t>
      </w:r>
      <w:r>
        <w:rPr>
          <w:spacing w:val="-3"/>
        </w:rPr>
        <w:t xml:space="preserve"> </w:t>
      </w:r>
      <w:r>
        <w:t>is</w:t>
      </w:r>
      <w:r>
        <w:rPr>
          <w:spacing w:val="-1"/>
        </w:rPr>
        <w:t xml:space="preserve"> </w:t>
      </w:r>
      <w:r>
        <w:t>reasonable,</w:t>
      </w:r>
      <w:r>
        <w:rPr>
          <w:spacing w:val="-3"/>
        </w:rPr>
        <w:t xml:space="preserve"> </w:t>
      </w:r>
      <w:r>
        <w:t>all</w:t>
      </w:r>
      <w:r>
        <w:rPr>
          <w:spacing w:val="-2"/>
        </w:rPr>
        <w:t xml:space="preserve"> </w:t>
      </w:r>
      <w:r>
        <w:t>relevant</w:t>
      </w:r>
      <w:r>
        <w:rPr>
          <w:spacing w:val="-3"/>
        </w:rPr>
        <w:t xml:space="preserve"> </w:t>
      </w:r>
      <w:r>
        <w:t>facts</w:t>
      </w:r>
      <w:r>
        <w:rPr>
          <w:spacing w:val="-3"/>
        </w:rPr>
        <w:t xml:space="preserve"> </w:t>
      </w:r>
      <w:r>
        <w:t>and</w:t>
      </w:r>
      <w:r>
        <w:rPr>
          <w:spacing w:val="-5"/>
        </w:rPr>
        <w:t xml:space="preserve"> </w:t>
      </w:r>
      <w:r>
        <w:t>circumstances</w:t>
      </w:r>
      <w:r>
        <w:rPr>
          <w:spacing w:val="-3"/>
        </w:rPr>
        <w:t xml:space="preserve"> </w:t>
      </w:r>
      <w:r>
        <w:t>must</w:t>
      </w:r>
      <w:r>
        <w:rPr>
          <w:spacing w:val="-3"/>
        </w:rPr>
        <w:t xml:space="preserve"> </w:t>
      </w:r>
      <w:r>
        <w:t>be</w:t>
      </w:r>
      <w:r>
        <w:rPr>
          <w:spacing w:val="-47"/>
        </w:rPr>
        <w:t xml:space="preserve"> </w:t>
      </w:r>
      <w:r>
        <w:t>considered,</w:t>
      </w:r>
      <w:r>
        <w:rPr>
          <w:spacing w:val="-3"/>
        </w:rPr>
        <w:t xml:space="preserve"> </w:t>
      </w:r>
      <w:r>
        <w:t>including:</w:t>
      </w:r>
    </w:p>
    <w:p w:rsidR="00E96A13" w:rsidP="00E96A13" w:rsidRDefault="00D358E1" w14:paraId="65CAC910" w14:textId="155467A5">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employees’</w:t>
      </w:r>
      <w:r w:rsidR="00E96A13">
        <w:rPr>
          <w:spacing w:val="-4"/>
        </w:rPr>
        <w:t xml:space="preserve"> </w:t>
      </w:r>
      <w:r w:rsidR="00E96A13">
        <w:t>circumstances,</w:t>
      </w:r>
      <w:r w:rsidR="00E96A13">
        <w:rPr>
          <w:spacing w:val="-4"/>
        </w:rPr>
        <w:t xml:space="preserve"> </w:t>
      </w:r>
      <w:r w:rsidR="00E96A13">
        <w:t>including the</w:t>
      </w:r>
      <w:r w:rsidR="00E96A13">
        <w:rPr>
          <w:spacing w:val="-5"/>
        </w:rPr>
        <w:t xml:space="preserve"> </w:t>
      </w:r>
      <w:r w:rsidR="00E96A13">
        <w:t>nature</w:t>
      </w:r>
      <w:r w:rsidR="00E96A13">
        <w:rPr>
          <w:spacing w:val="-2"/>
        </w:rPr>
        <w:t xml:space="preserve"> </w:t>
      </w:r>
      <w:r w:rsidR="00E96A13">
        <w:t>of</w:t>
      </w:r>
      <w:r w:rsidR="00E96A13">
        <w:rPr>
          <w:spacing w:val="-4"/>
        </w:rPr>
        <w:t xml:space="preserve"> </w:t>
      </w:r>
      <w:r w:rsidR="00E96A13">
        <w:t>their</w:t>
      </w:r>
      <w:r w:rsidR="00E96A13">
        <w:rPr>
          <w:spacing w:val="-2"/>
        </w:rPr>
        <w:t xml:space="preserve"> </w:t>
      </w:r>
      <w:proofErr w:type="gramStart"/>
      <w:r w:rsidR="00E96A13">
        <w:t>disability</w:t>
      </w:r>
      <w:proofErr w:type="gramEnd"/>
    </w:p>
    <w:p w:rsidR="00E96A13" w:rsidP="00E96A13" w:rsidRDefault="00D358E1" w14:paraId="2F904C72" w14:textId="6D617BFB">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nature</w:t>
      </w:r>
      <w:r w:rsidR="00E96A13">
        <w:rPr>
          <w:spacing w:val="-3"/>
        </w:rPr>
        <w:t xml:space="preserve"> </w:t>
      </w:r>
      <w:r w:rsidR="00E96A13">
        <w:t>of</w:t>
      </w:r>
      <w:r w:rsidR="00E96A13">
        <w:rPr>
          <w:spacing w:val="-1"/>
        </w:rPr>
        <w:t xml:space="preserve"> </w:t>
      </w:r>
      <w:r w:rsidR="00E96A13">
        <w:t>the</w:t>
      </w:r>
      <w:r w:rsidR="00E96A13">
        <w:rPr>
          <w:spacing w:val="1"/>
        </w:rPr>
        <w:t xml:space="preserve"> </w:t>
      </w:r>
      <w:r w:rsidR="00E96A13">
        <w:t>employees’</w:t>
      </w:r>
      <w:r w:rsidR="00E96A13">
        <w:rPr>
          <w:spacing w:val="-1"/>
        </w:rPr>
        <w:t xml:space="preserve"> </w:t>
      </w:r>
      <w:r w:rsidR="00E96A13">
        <w:t>role</w:t>
      </w:r>
      <w:r w:rsidR="00E96A13">
        <w:rPr>
          <w:spacing w:val="-6"/>
        </w:rPr>
        <w:t xml:space="preserve"> </w:t>
      </w:r>
      <w:r w:rsidR="00E96A13">
        <w:t>or</w:t>
      </w:r>
      <w:r w:rsidR="00E96A13">
        <w:rPr>
          <w:spacing w:val="-1"/>
        </w:rPr>
        <w:t xml:space="preserve"> </w:t>
      </w:r>
      <w:r w:rsidR="00E96A13">
        <w:t>the</w:t>
      </w:r>
      <w:r w:rsidR="00E96A13">
        <w:rPr>
          <w:spacing w:val="-1"/>
        </w:rPr>
        <w:t xml:space="preserve"> </w:t>
      </w:r>
      <w:r w:rsidR="00E96A13">
        <w:t>role</w:t>
      </w:r>
      <w:r w:rsidR="00E96A13">
        <w:rPr>
          <w:spacing w:val="-3"/>
        </w:rPr>
        <w:t xml:space="preserve"> </w:t>
      </w:r>
      <w:r w:rsidR="00E96A13">
        <w:t>that</w:t>
      </w:r>
      <w:r w:rsidR="00E96A13">
        <w:rPr>
          <w:spacing w:val="-3"/>
        </w:rPr>
        <w:t xml:space="preserve"> </w:t>
      </w:r>
      <w:r w:rsidR="00E96A13">
        <w:t>is</w:t>
      </w:r>
      <w:r w:rsidR="00E96A13">
        <w:rPr>
          <w:spacing w:val="-2"/>
        </w:rPr>
        <w:t xml:space="preserve"> </w:t>
      </w:r>
      <w:r w:rsidR="00E96A13">
        <w:t>being</w:t>
      </w:r>
      <w:r w:rsidR="00E96A13">
        <w:rPr>
          <w:spacing w:val="-2"/>
        </w:rPr>
        <w:t xml:space="preserve"> </w:t>
      </w:r>
      <w:proofErr w:type="gramStart"/>
      <w:r w:rsidR="00E96A13">
        <w:t>offered</w:t>
      </w:r>
      <w:proofErr w:type="gramEnd"/>
    </w:p>
    <w:p w:rsidR="00E96A13" w:rsidP="00E96A13" w:rsidRDefault="00D358E1" w14:paraId="4DD17EE4" w14:textId="1D2B2EE4">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nature</w:t>
      </w:r>
      <w:r w:rsidR="00E96A13">
        <w:rPr>
          <w:spacing w:val="-4"/>
        </w:rPr>
        <w:t xml:space="preserve"> </w:t>
      </w:r>
      <w:r w:rsidR="00E96A13">
        <w:t>of</w:t>
      </w:r>
      <w:r w:rsidR="00E96A13">
        <w:rPr>
          <w:spacing w:val="-2"/>
        </w:rPr>
        <w:t xml:space="preserve"> </w:t>
      </w:r>
      <w:r w:rsidR="00E96A13">
        <w:t>the</w:t>
      </w:r>
      <w:r w:rsidR="00E96A13">
        <w:rPr>
          <w:spacing w:val="-2"/>
        </w:rPr>
        <w:t xml:space="preserve"> </w:t>
      </w:r>
      <w:r w:rsidR="00E96A13">
        <w:t>adjustment</w:t>
      </w:r>
      <w:r w:rsidR="00E96A13">
        <w:rPr>
          <w:spacing w:val="-2"/>
        </w:rPr>
        <w:t xml:space="preserve"> </w:t>
      </w:r>
      <w:r w:rsidR="00E96A13">
        <w:t>required</w:t>
      </w:r>
      <w:r w:rsidR="00E96A13">
        <w:rPr>
          <w:spacing w:val="-4"/>
        </w:rPr>
        <w:t xml:space="preserve"> </w:t>
      </w:r>
      <w:r w:rsidR="00E96A13">
        <w:t>to</w:t>
      </w:r>
      <w:r w:rsidR="00E96A13">
        <w:rPr>
          <w:spacing w:val="-3"/>
        </w:rPr>
        <w:t xml:space="preserve"> </w:t>
      </w:r>
      <w:r w:rsidR="00E96A13">
        <w:t>accommodate</w:t>
      </w:r>
      <w:r w:rsidR="00E96A13">
        <w:rPr>
          <w:spacing w:val="-2"/>
        </w:rPr>
        <w:t xml:space="preserve"> </w:t>
      </w:r>
      <w:r w:rsidR="00E96A13">
        <w:t>the</w:t>
      </w:r>
      <w:r w:rsidR="00E96A13">
        <w:rPr>
          <w:spacing w:val="-3"/>
        </w:rPr>
        <w:t xml:space="preserve"> </w:t>
      </w:r>
      <w:r w:rsidR="00E96A13">
        <w:t xml:space="preserve">employees’ </w:t>
      </w:r>
      <w:proofErr w:type="gramStart"/>
      <w:r w:rsidR="00E96A13">
        <w:t>disability</w:t>
      </w:r>
      <w:proofErr w:type="gramEnd"/>
    </w:p>
    <w:p w:rsidR="00E96A13" w:rsidP="00E96A13" w:rsidRDefault="00D358E1" w14:paraId="78FDC39F" w14:textId="0BDBCFE6">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financial</w:t>
      </w:r>
      <w:r w:rsidR="00E96A13">
        <w:rPr>
          <w:spacing w:val="-2"/>
        </w:rPr>
        <w:t xml:space="preserve"> </w:t>
      </w:r>
      <w:r w:rsidR="00E96A13">
        <w:t>circumstances</w:t>
      </w:r>
      <w:r w:rsidR="00E96A13">
        <w:rPr>
          <w:spacing w:val="-1"/>
        </w:rPr>
        <w:t xml:space="preserve"> </w:t>
      </w:r>
      <w:r w:rsidR="00E96A13">
        <w:t>of</w:t>
      </w:r>
      <w:r w:rsidR="00E96A13">
        <w:rPr>
          <w:spacing w:val="-4"/>
        </w:rPr>
        <w:t xml:space="preserve"> </w:t>
      </w:r>
      <w:r w:rsidR="00E96A13">
        <w:t>the</w:t>
      </w:r>
      <w:r w:rsidR="00E96A13">
        <w:rPr>
          <w:spacing w:val="-2"/>
        </w:rPr>
        <w:t xml:space="preserve"> </w:t>
      </w:r>
      <w:r w:rsidR="00E96A13">
        <w:t>employer</w:t>
      </w:r>
    </w:p>
    <w:p w:rsidR="00E96A13" w:rsidP="00E96A13" w:rsidRDefault="00D358E1" w14:paraId="3A469FF3" w14:textId="01CAA3CD">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size</w:t>
      </w:r>
      <w:r w:rsidR="00E96A13">
        <w:rPr>
          <w:spacing w:val="-2"/>
        </w:rPr>
        <w:t xml:space="preserve"> </w:t>
      </w:r>
      <w:r w:rsidR="00E96A13">
        <w:t>and</w:t>
      </w:r>
      <w:r w:rsidR="00E96A13">
        <w:rPr>
          <w:spacing w:val="-2"/>
        </w:rPr>
        <w:t xml:space="preserve"> </w:t>
      </w:r>
      <w:r w:rsidR="00E96A13">
        <w:t>nature</w:t>
      </w:r>
      <w:r w:rsidR="00E96A13">
        <w:rPr>
          <w:spacing w:val="-2"/>
        </w:rPr>
        <w:t xml:space="preserve"> </w:t>
      </w:r>
      <w:r w:rsidR="00E96A13">
        <w:t>of</w:t>
      </w:r>
      <w:r w:rsidR="00E96A13">
        <w:rPr>
          <w:spacing w:val="-2"/>
        </w:rPr>
        <w:t xml:space="preserve"> </w:t>
      </w:r>
      <w:r w:rsidR="00E96A13">
        <w:t>the</w:t>
      </w:r>
      <w:r w:rsidR="00E96A13">
        <w:rPr>
          <w:spacing w:val="-2"/>
        </w:rPr>
        <w:t xml:space="preserve"> </w:t>
      </w:r>
      <w:r w:rsidR="00E96A13">
        <w:t>workplace</w:t>
      </w:r>
    </w:p>
    <w:p w:rsidR="00E96A13" w:rsidP="00E96A13" w:rsidRDefault="00D358E1" w14:paraId="42730A6A" w14:textId="0AEB3A39">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 xml:space="preserve">effect on the workplace of making the adjustment, including the financial impact, the number of employees </w:t>
      </w:r>
      <w:proofErr w:type="gramStart"/>
      <w:r w:rsidR="00E96A13">
        <w:t xml:space="preserve">who </w:t>
      </w:r>
      <w:r w:rsidR="00E96A13">
        <w:rPr>
          <w:spacing w:val="-47"/>
        </w:rPr>
        <w:t xml:space="preserve"> </w:t>
      </w:r>
      <w:r w:rsidR="00E96A13">
        <w:t>would</w:t>
      </w:r>
      <w:proofErr w:type="gramEnd"/>
      <w:r w:rsidR="00E96A13">
        <w:t xml:space="preserve"> benefit or be disadvantaged by doing so, the impact on efficiency and productivity and, if applicable, on</w:t>
      </w:r>
      <w:r w:rsidR="00E96A13">
        <w:rPr>
          <w:spacing w:val="1"/>
        </w:rPr>
        <w:t xml:space="preserve"> </w:t>
      </w:r>
      <w:r w:rsidR="00E96A13">
        <w:t>customer</w:t>
      </w:r>
      <w:r w:rsidR="00E96A13">
        <w:rPr>
          <w:spacing w:val="-1"/>
        </w:rPr>
        <w:t xml:space="preserve"> </w:t>
      </w:r>
      <w:r w:rsidR="00E96A13">
        <w:t>service</w:t>
      </w:r>
      <w:r w:rsidR="00E96A13">
        <w:rPr>
          <w:spacing w:val="-2"/>
        </w:rPr>
        <w:t xml:space="preserve"> </w:t>
      </w:r>
      <w:r w:rsidR="00E96A13">
        <w:t>of doing</w:t>
      </w:r>
      <w:r w:rsidR="00E96A13">
        <w:rPr>
          <w:spacing w:val="-2"/>
        </w:rPr>
        <w:t xml:space="preserve"> </w:t>
      </w:r>
      <w:r w:rsidR="00E96A13">
        <w:t>so</w:t>
      </w:r>
    </w:p>
    <w:p w:rsidR="00E96A13" w:rsidP="00E96A13" w:rsidRDefault="00D358E1" w14:paraId="526355E1" w14:textId="1C4563F4">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consequences</w:t>
      </w:r>
      <w:r w:rsidR="00E96A13">
        <w:rPr>
          <w:spacing w:val="-1"/>
        </w:rPr>
        <w:t xml:space="preserve"> </w:t>
      </w:r>
      <w:r w:rsidR="00E96A13">
        <w:t>for</w:t>
      </w:r>
      <w:r w:rsidR="00E96A13">
        <w:rPr>
          <w:spacing w:val="-3"/>
        </w:rPr>
        <w:t xml:space="preserve"> </w:t>
      </w:r>
      <w:r w:rsidR="00E96A13">
        <w:t>the</w:t>
      </w:r>
      <w:r w:rsidR="00E96A13">
        <w:rPr>
          <w:spacing w:val="1"/>
        </w:rPr>
        <w:t xml:space="preserve"> </w:t>
      </w:r>
      <w:r w:rsidR="00E96A13">
        <w:t>employee</w:t>
      </w:r>
      <w:r w:rsidR="00E96A13">
        <w:rPr>
          <w:spacing w:val="-3"/>
        </w:rPr>
        <w:t xml:space="preserve"> </w:t>
      </w:r>
      <w:r w:rsidR="00E96A13">
        <w:t>of</w:t>
      </w:r>
      <w:r w:rsidR="00E96A13">
        <w:rPr>
          <w:spacing w:val="-2"/>
        </w:rPr>
        <w:t xml:space="preserve"> </w:t>
      </w:r>
      <w:r w:rsidR="00E96A13">
        <w:t>not</w:t>
      </w:r>
      <w:r w:rsidR="00E96A13">
        <w:rPr>
          <w:spacing w:val="-5"/>
        </w:rPr>
        <w:t xml:space="preserve"> </w:t>
      </w:r>
      <w:r w:rsidR="00E96A13">
        <w:t>making</w:t>
      </w:r>
      <w:r w:rsidR="00E96A13">
        <w:rPr>
          <w:spacing w:val="-4"/>
        </w:rPr>
        <w:t xml:space="preserve"> </w:t>
      </w:r>
      <w:r w:rsidR="00E96A13">
        <w:t>the</w:t>
      </w:r>
      <w:r w:rsidR="00E96A13">
        <w:rPr>
          <w:spacing w:val="-2"/>
        </w:rPr>
        <w:t xml:space="preserve"> </w:t>
      </w:r>
      <w:proofErr w:type="gramStart"/>
      <w:r w:rsidR="00E96A13">
        <w:t>adjustment</w:t>
      </w:r>
      <w:proofErr w:type="gramEnd"/>
    </w:p>
    <w:p w:rsidRPr="00B4153F" w:rsidR="00E96A13" w:rsidP="00E96A13" w:rsidRDefault="00D358E1" w14:paraId="47E27C9E" w14:textId="2D18557E">
      <w:pPr>
        <w:pStyle w:val="ESBodyText"/>
        <w:numPr>
          <w:ilvl w:val="0"/>
          <w:numId w:val="31"/>
        </w:numPr>
        <w:spacing w:line="276" w:lineRule="auto"/>
        <w:jc w:val="both"/>
        <w:rPr>
          <w:rFonts w:hint="eastAsia" w:ascii="Symbol" w:hAnsi="Symbol"/>
        </w:rPr>
      </w:pPr>
      <w:r>
        <w:t>t</w:t>
      </w:r>
      <w:r w:rsidR="00E96A13">
        <w:t>he</w:t>
      </w:r>
      <w:r w:rsidR="00E96A13">
        <w:rPr>
          <w:spacing w:val="-3"/>
        </w:rPr>
        <w:t xml:space="preserve"> </w:t>
      </w:r>
      <w:r w:rsidR="00E96A13">
        <w:t>consequences</w:t>
      </w:r>
      <w:r w:rsidR="00E96A13">
        <w:rPr>
          <w:spacing w:val="-1"/>
        </w:rPr>
        <w:t xml:space="preserve"> </w:t>
      </w:r>
      <w:r w:rsidR="00E96A13">
        <w:t>for the</w:t>
      </w:r>
      <w:r w:rsidR="00E96A13">
        <w:rPr>
          <w:spacing w:val="-3"/>
        </w:rPr>
        <w:t xml:space="preserve"> </w:t>
      </w:r>
      <w:r w:rsidR="00E96A13">
        <w:t>employer</w:t>
      </w:r>
      <w:r w:rsidR="00E96A13">
        <w:rPr>
          <w:spacing w:val="-5"/>
        </w:rPr>
        <w:t xml:space="preserve"> </w:t>
      </w:r>
      <w:r w:rsidR="00E96A13">
        <w:t>of</w:t>
      </w:r>
      <w:r w:rsidR="00E96A13">
        <w:rPr>
          <w:spacing w:val="-4"/>
        </w:rPr>
        <w:t xml:space="preserve"> </w:t>
      </w:r>
      <w:r w:rsidR="00E96A13">
        <w:t>making</w:t>
      </w:r>
      <w:r w:rsidR="00E96A13">
        <w:rPr>
          <w:spacing w:val="-4"/>
        </w:rPr>
        <w:t xml:space="preserve"> </w:t>
      </w:r>
      <w:r w:rsidR="00E96A13">
        <w:t>the</w:t>
      </w:r>
      <w:r w:rsidR="00E96A13">
        <w:rPr>
          <w:spacing w:val="-4"/>
        </w:rPr>
        <w:t xml:space="preserve"> </w:t>
      </w:r>
      <w:r w:rsidR="00E96A13">
        <w:t>adjustment.</w:t>
      </w:r>
    </w:p>
    <w:p w:rsidRPr="00B75991" w:rsidR="00E96A13" w:rsidP="00E96A13" w:rsidRDefault="00E96A13" w14:paraId="56D3981B" w14:textId="77777777">
      <w:pPr>
        <w:pStyle w:val="VCAAHeading5"/>
        <w:numPr>
          <w:ilvl w:val="1"/>
          <w:numId w:val="26"/>
        </w:numPr>
        <w:spacing w:line="276" w:lineRule="auto"/>
        <w:jc w:val="both"/>
      </w:pPr>
      <w:bookmarkStart w:name="_Toc167800939" w:id="36"/>
      <w:bookmarkStart w:name="_Toc171425701" w:id="37"/>
      <w:r w:rsidRPr="00B75991">
        <w:t>Reporting</w:t>
      </w:r>
      <w:r w:rsidRPr="00B75991">
        <w:rPr>
          <w:spacing w:val="1"/>
        </w:rPr>
        <w:t xml:space="preserve"> </w:t>
      </w:r>
      <w:r w:rsidRPr="00B75991">
        <w:t>or</w:t>
      </w:r>
      <w:r w:rsidRPr="00B75991">
        <w:rPr>
          <w:spacing w:val="-3"/>
        </w:rPr>
        <w:t xml:space="preserve"> </w:t>
      </w:r>
      <w:r w:rsidRPr="00B75991">
        <w:t>making</w:t>
      </w:r>
      <w:r w:rsidRPr="00B75991">
        <w:rPr>
          <w:spacing w:val="1"/>
        </w:rPr>
        <w:t xml:space="preserve"> </w:t>
      </w:r>
      <w:r w:rsidRPr="00B75991">
        <w:t>a complaint</w:t>
      </w:r>
      <w:bookmarkEnd w:id="36"/>
      <w:bookmarkEnd w:id="37"/>
    </w:p>
    <w:p w:rsidR="00E96A13" w:rsidP="00E96A13" w:rsidRDefault="00E96A13" w14:paraId="0E7F346E" w14:textId="77777777">
      <w:pPr>
        <w:pStyle w:val="ESBodyText"/>
        <w:spacing w:line="276" w:lineRule="auto"/>
        <w:jc w:val="both"/>
      </w:pPr>
      <w:r>
        <w:t>If you are the subject of the alleged conduct or witness the alleged conduct and you feel comfortable doing so, you are encouraged to let the individual know that you find their behaviour unacceptable and/or unlawful and that you want the behaviour to stop. Sometimes, individuals may be unaware of the impact their behaviour is having on those around them. Calling out the behaviour and its impact can prompt individuals to acknowledge their behaviour and modify how they engage with others in future. Raising issues early can help prevent them from escalating further and assist with a respectful resolution, where circumstances permit.</w:t>
      </w:r>
    </w:p>
    <w:p w:rsidR="00E96A13" w:rsidP="00E96A13" w:rsidRDefault="00E96A13" w14:paraId="410B13A9" w14:textId="77777777">
      <w:pPr>
        <w:pStyle w:val="ESBodyText"/>
        <w:spacing w:line="276" w:lineRule="auto"/>
        <w:jc w:val="both"/>
      </w:pPr>
      <w:r>
        <w:t>If the behaviour does not stop, or you do not feel able to discuss the matter with the individual, you should raise the matter in one of the ways outlined below:</w:t>
      </w:r>
    </w:p>
    <w:p w:rsidRPr="00CF0ABD" w:rsidR="00E96A13" w:rsidP="00E96A13" w:rsidRDefault="003D26F7" w14:paraId="60FE20F8" w14:textId="1994920D">
      <w:pPr>
        <w:pStyle w:val="ESBodyText"/>
        <w:numPr>
          <w:ilvl w:val="0"/>
          <w:numId w:val="32"/>
        </w:numPr>
        <w:spacing w:line="276" w:lineRule="auto"/>
        <w:jc w:val="both"/>
      </w:pPr>
      <w:r>
        <w:t>e</w:t>
      </w:r>
      <w:r w:rsidRPr="00CF0ABD" w:rsidR="00E96A13">
        <w:t>mailing</w:t>
      </w:r>
      <w:r w:rsidRPr="00CF0ABD" w:rsidR="00E96A13">
        <w:rPr>
          <w:spacing w:val="-5"/>
        </w:rPr>
        <w:t xml:space="preserve"> </w:t>
      </w:r>
      <w:r w:rsidRPr="00CF0ABD" w:rsidR="00E96A13">
        <w:t>or</w:t>
      </w:r>
      <w:r w:rsidRPr="00CF0ABD" w:rsidR="00E96A13">
        <w:rPr>
          <w:spacing w:val="-2"/>
        </w:rPr>
        <w:t xml:space="preserve"> </w:t>
      </w:r>
      <w:r w:rsidRPr="00CF0ABD" w:rsidR="00E96A13">
        <w:t>speaking</w:t>
      </w:r>
      <w:r w:rsidRPr="00CF0ABD" w:rsidR="00E96A13">
        <w:rPr>
          <w:spacing w:val="-3"/>
        </w:rPr>
        <w:t xml:space="preserve"> </w:t>
      </w:r>
      <w:r w:rsidRPr="00CF0ABD" w:rsidR="00E96A13">
        <w:t xml:space="preserve">to </w:t>
      </w:r>
      <w:r w:rsidRPr="00FC6B9D" w:rsidR="00E96A13">
        <w:t>your manager</w:t>
      </w:r>
      <w:r w:rsidRPr="00FC6B9D" w:rsidR="00E96A13">
        <w:rPr>
          <w:spacing w:val="-2"/>
        </w:rPr>
        <w:t>;</w:t>
      </w:r>
      <w:r w:rsidR="00E96A13">
        <w:t xml:space="preserve"> i</w:t>
      </w:r>
      <w:r w:rsidRPr="00FC6B9D" w:rsidR="00E96A13">
        <w:t>f</w:t>
      </w:r>
      <w:r w:rsidRPr="006071AB" w:rsidR="00E96A13">
        <w:rPr>
          <w:spacing w:val="-2"/>
        </w:rPr>
        <w:t xml:space="preserve"> </w:t>
      </w:r>
      <w:r w:rsidRPr="00FC6B9D" w:rsidR="00E96A13">
        <w:t>you</w:t>
      </w:r>
      <w:r w:rsidRPr="006071AB" w:rsidR="00E96A13">
        <w:rPr>
          <w:spacing w:val="-2"/>
        </w:rPr>
        <w:t xml:space="preserve"> </w:t>
      </w:r>
      <w:r w:rsidRPr="00FC6B9D" w:rsidR="00E96A13">
        <w:t>are</w:t>
      </w:r>
      <w:r w:rsidRPr="006071AB" w:rsidR="00E96A13">
        <w:rPr>
          <w:spacing w:val="-2"/>
        </w:rPr>
        <w:t xml:space="preserve"> </w:t>
      </w:r>
      <w:r w:rsidRPr="00FC6B9D" w:rsidR="00E96A13">
        <w:t>not comfortable talking to your manager,</w:t>
      </w:r>
      <w:r w:rsidRPr="006071AB" w:rsidR="00E96A13">
        <w:rPr>
          <w:spacing w:val="-2"/>
        </w:rPr>
        <w:t xml:space="preserve"> </w:t>
      </w:r>
      <w:r w:rsidRPr="00FC6B9D" w:rsidR="00E96A13">
        <w:t xml:space="preserve">you may </w:t>
      </w:r>
      <w:r w:rsidRPr="006071AB" w:rsidR="00E96A13">
        <w:rPr>
          <w:spacing w:val="-2"/>
        </w:rPr>
        <w:t>contact:</w:t>
      </w:r>
    </w:p>
    <w:p w:rsidRPr="00CF0ABD" w:rsidR="00E96A13" w:rsidP="00E96A13" w:rsidRDefault="003D26F7" w14:paraId="1043BD7D" w14:textId="507E1A8F">
      <w:pPr>
        <w:pStyle w:val="ESBodyText"/>
        <w:numPr>
          <w:ilvl w:val="0"/>
          <w:numId w:val="34"/>
        </w:numPr>
        <w:spacing w:line="276" w:lineRule="auto"/>
        <w:jc w:val="both"/>
      </w:pPr>
      <w:r>
        <w:t>a</w:t>
      </w:r>
      <w:r w:rsidR="00E96A13">
        <w:t>n authorised delegate</w:t>
      </w:r>
    </w:p>
    <w:p w:rsidRPr="00CF0ABD" w:rsidR="00E96A13" w:rsidP="00E96A13" w:rsidRDefault="003D26F7" w14:paraId="11C90D66" w14:textId="19B90DCD">
      <w:pPr>
        <w:pStyle w:val="ESBodyText"/>
        <w:numPr>
          <w:ilvl w:val="0"/>
          <w:numId w:val="34"/>
        </w:numPr>
        <w:spacing w:line="276" w:lineRule="auto"/>
        <w:jc w:val="both"/>
      </w:pPr>
      <w:r>
        <w:t>t</w:t>
      </w:r>
      <w:r w:rsidR="00E96A13">
        <w:t>he VCAA</w:t>
      </w:r>
      <w:r w:rsidRPr="00CF0ABD" w:rsidR="00E96A13">
        <w:t xml:space="preserve"> </w:t>
      </w:r>
      <w:r>
        <w:t>h</w:t>
      </w:r>
      <w:r w:rsidRPr="00CF0ABD" w:rsidR="00E96A13">
        <w:t xml:space="preserve">uman </w:t>
      </w:r>
      <w:r>
        <w:t>r</w:t>
      </w:r>
      <w:r w:rsidRPr="00CF0ABD" w:rsidR="00E96A13">
        <w:t xml:space="preserve">esources </w:t>
      </w:r>
      <w:r w:rsidR="00E96A13">
        <w:t>area</w:t>
      </w:r>
    </w:p>
    <w:p w:rsidRPr="00CF0ABD" w:rsidR="00E96A13" w:rsidP="00E96A13" w:rsidRDefault="003D26F7" w14:paraId="6913C33D" w14:textId="197BF6F6">
      <w:pPr>
        <w:pStyle w:val="ESBodyText"/>
        <w:numPr>
          <w:ilvl w:val="0"/>
          <w:numId w:val="34"/>
        </w:numPr>
        <w:spacing w:line="276" w:lineRule="auto"/>
        <w:jc w:val="both"/>
      </w:pPr>
      <w:r>
        <w:t>t</w:t>
      </w:r>
      <w:r w:rsidRPr="00CF0ABD" w:rsidR="00E96A13">
        <w:t>he VCAA's</w:t>
      </w:r>
      <w:r w:rsidRPr="00CF0ABD" w:rsidR="00E96A13">
        <w:rPr>
          <w:spacing w:val="-6"/>
        </w:rPr>
        <w:t xml:space="preserve"> </w:t>
      </w:r>
      <w:r>
        <w:rPr>
          <w:spacing w:val="-6"/>
        </w:rPr>
        <w:t>w</w:t>
      </w:r>
      <w:r w:rsidR="00E96A13">
        <w:rPr>
          <w:spacing w:val="-6"/>
        </w:rPr>
        <w:t xml:space="preserve">orkplace </w:t>
      </w:r>
      <w:r>
        <w:t>c</w:t>
      </w:r>
      <w:r w:rsidRPr="00CF0ABD" w:rsidR="00E96A13">
        <w:t>ontact</w:t>
      </w:r>
      <w:r w:rsidRPr="00CF0ABD" w:rsidR="00E96A13">
        <w:rPr>
          <w:spacing w:val="-6"/>
        </w:rPr>
        <w:t xml:space="preserve"> </w:t>
      </w:r>
      <w:r>
        <w:rPr>
          <w:spacing w:val="-2"/>
        </w:rPr>
        <w:t>o</w:t>
      </w:r>
      <w:r w:rsidRPr="00CF0ABD" w:rsidR="00E96A13">
        <w:rPr>
          <w:spacing w:val="-2"/>
        </w:rPr>
        <w:t>fficers</w:t>
      </w:r>
      <w:r>
        <w:rPr>
          <w:spacing w:val="-2"/>
        </w:rPr>
        <w:t>,</w:t>
      </w:r>
      <w:r w:rsidRPr="00CF0ABD" w:rsidR="00E96A13">
        <w:rPr>
          <w:spacing w:val="-2"/>
        </w:rPr>
        <w:t xml:space="preserve"> or</w:t>
      </w:r>
    </w:p>
    <w:p w:rsidRPr="00CF0ABD" w:rsidR="00E96A13" w:rsidP="00E96A13" w:rsidRDefault="003D26F7" w14:paraId="3635FC6A" w14:textId="43F680B2">
      <w:pPr>
        <w:pStyle w:val="ESBodyText"/>
        <w:numPr>
          <w:ilvl w:val="0"/>
          <w:numId w:val="34"/>
        </w:numPr>
        <w:spacing w:line="276" w:lineRule="auto"/>
        <w:jc w:val="both"/>
      </w:pPr>
      <w:r>
        <w:rPr>
          <w:spacing w:val="-2"/>
        </w:rPr>
        <w:t>t</w:t>
      </w:r>
      <w:r w:rsidR="00E96A13">
        <w:rPr>
          <w:spacing w:val="-2"/>
        </w:rPr>
        <w:t xml:space="preserve">he VCAA </w:t>
      </w:r>
      <w:r>
        <w:rPr>
          <w:spacing w:val="-2"/>
        </w:rPr>
        <w:t>d</w:t>
      </w:r>
      <w:r w:rsidR="00E96A13">
        <w:rPr>
          <w:spacing w:val="-2"/>
        </w:rPr>
        <w:t xml:space="preserve">ivision’s </w:t>
      </w:r>
      <w:r>
        <w:rPr>
          <w:spacing w:val="-2"/>
        </w:rPr>
        <w:t>e</w:t>
      </w:r>
      <w:r w:rsidRPr="00CF0ABD" w:rsidR="00E96A13">
        <w:rPr>
          <w:spacing w:val="-2"/>
        </w:rPr>
        <w:t xml:space="preserve">xecutive </w:t>
      </w:r>
      <w:r>
        <w:rPr>
          <w:spacing w:val="-2"/>
        </w:rPr>
        <w:t>d</w:t>
      </w:r>
      <w:r w:rsidRPr="00CF0ABD" w:rsidR="00E96A13">
        <w:rPr>
          <w:spacing w:val="-2"/>
        </w:rPr>
        <w:t>irector</w:t>
      </w:r>
      <w:r w:rsidR="00E96A13">
        <w:rPr>
          <w:spacing w:val="-2"/>
        </w:rPr>
        <w:t>.</w:t>
      </w:r>
    </w:p>
    <w:p w:rsidR="00E96A13" w:rsidP="00E96A13" w:rsidRDefault="00E96A13" w14:paraId="50212EA5" w14:textId="77777777">
      <w:pPr>
        <w:pStyle w:val="ESBodyText"/>
        <w:spacing w:line="276" w:lineRule="auto"/>
        <w:jc w:val="both"/>
      </w:pPr>
      <w:r>
        <w:t xml:space="preserve">Complaints will be dealt with in accordance </w:t>
      </w:r>
      <w:r w:rsidRPr="001D7693">
        <w:t>with relevant V</w:t>
      </w:r>
      <w:r>
        <w:t>CA</w:t>
      </w:r>
      <w:r w:rsidRPr="001D7693">
        <w:t xml:space="preserve">A policies, </w:t>
      </w:r>
      <w:proofErr w:type="gramStart"/>
      <w:r w:rsidRPr="001D7693">
        <w:t>procedures</w:t>
      </w:r>
      <w:proofErr w:type="gramEnd"/>
      <w:r w:rsidRPr="001D7693">
        <w:t xml:space="preserve"> and industrial instruments. </w:t>
      </w:r>
      <w:r>
        <w:t xml:space="preserve">Schedule 1 </w:t>
      </w:r>
      <w:r w:rsidRPr="00845866">
        <w:t>of the MO sets out the management procedure of unsatisfactory performance for employees covered by the MO.</w:t>
      </w:r>
    </w:p>
    <w:p w:rsidR="00E96A13" w:rsidP="00E96A13" w:rsidRDefault="00E96A13" w14:paraId="24075C5D" w14:textId="4274D856">
      <w:pPr>
        <w:pStyle w:val="ESBodyText"/>
        <w:spacing w:line="276" w:lineRule="auto"/>
        <w:jc w:val="both"/>
      </w:pPr>
      <w:r w:rsidR="00E96A13">
        <w:rPr/>
        <w:t>The VCAA encourages any employee who believes they have been the victim of a criminal offence to report the</w:t>
      </w:r>
      <w:r w:rsidRPr="000910D6" w:rsidR="00E96A13">
        <w:rPr/>
        <w:t xml:space="preserve"> </w:t>
      </w:r>
      <w:r w:rsidR="00E96A13">
        <w:rPr/>
        <w:t>incident</w:t>
      </w:r>
      <w:r w:rsidRPr="000910D6" w:rsidR="00E96A13">
        <w:rPr/>
        <w:t xml:space="preserve"> </w:t>
      </w:r>
      <w:r w:rsidR="00E96A13">
        <w:rPr/>
        <w:t>to</w:t>
      </w:r>
      <w:r w:rsidRPr="000910D6" w:rsidR="00E96A13">
        <w:rPr/>
        <w:t xml:space="preserve"> </w:t>
      </w:r>
      <w:r w:rsidR="00E96A13">
        <w:rPr/>
        <w:t>Victoria</w:t>
      </w:r>
      <w:r w:rsidR="00E96A13">
        <w:rPr>
          <w:spacing w:val="-1"/>
        </w:rPr>
        <w:t xml:space="preserve"> </w:t>
      </w:r>
      <w:r w:rsidR="00E96A13">
        <w:rPr/>
        <w:t>Police</w:t>
      </w:r>
      <w:r w:rsidR="00E96A13">
        <w:rPr>
          <w:spacing w:val="-3"/>
        </w:rPr>
        <w:t xml:space="preserve"> </w:t>
      </w:r>
      <w:r w:rsidR="00E96A13">
        <w:rPr/>
        <w:t>as</w:t>
      </w:r>
      <w:r w:rsidR="00E96A13">
        <w:rPr>
          <w:spacing w:val="-1"/>
        </w:rPr>
        <w:t xml:space="preserve"> </w:t>
      </w:r>
      <w:r w:rsidR="00E96A13">
        <w:rPr/>
        <w:t>soon</w:t>
      </w:r>
      <w:r w:rsidR="00E96A13">
        <w:rPr>
          <w:spacing w:val="-3"/>
        </w:rPr>
        <w:t xml:space="preserve"> </w:t>
      </w:r>
      <w:r w:rsidR="00E96A13">
        <w:rPr/>
        <w:t>as</w:t>
      </w:r>
      <w:r w:rsidR="00E96A13">
        <w:rPr>
          <w:spacing w:val="-2"/>
        </w:rPr>
        <w:t xml:space="preserve"> </w:t>
      </w:r>
      <w:r w:rsidR="00E96A13">
        <w:rPr/>
        <w:t>possible,</w:t>
      </w:r>
      <w:r w:rsidR="00E96A13">
        <w:rPr>
          <w:spacing w:val="-4"/>
        </w:rPr>
        <w:t xml:space="preserve"> </w:t>
      </w:r>
      <w:r w:rsidR="00E96A13">
        <w:rPr/>
        <w:t>as well</w:t>
      </w:r>
      <w:r w:rsidR="00E96A13">
        <w:rPr>
          <w:spacing w:val="-3"/>
        </w:rPr>
        <w:t xml:space="preserve"> </w:t>
      </w:r>
      <w:r w:rsidR="00E96A13">
        <w:rPr/>
        <w:t>as</w:t>
      </w:r>
      <w:r w:rsidR="00E96A13">
        <w:rPr>
          <w:spacing w:val="-1"/>
        </w:rPr>
        <w:t xml:space="preserve"> </w:t>
      </w:r>
      <w:r w:rsidR="00E96A13">
        <w:rPr/>
        <w:t>reporting</w:t>
      </w:r>
      <w:r w:rsidR="00E96A13">
        <w:rPr>
          <w:spacing w:val="-1"/>
        </w:rPr>
        <w:t xml:space="preserve"> </w:t>
      </w:r>
      <w:r w:rsidR="00E96A13">
        <w:rPr/>
        <w:t>the</w:t>
      </w:r>
      <w:r w:rsidR="00E96A13">
        <w:rPr>
          <w:spacing w:val="-1"/>
        </w:rPr>
        <w:t xml:space="preserve"> </w:t>
      </w:r>
      <w:r w:rsidR="00E96A13">
        <w:rPr/>
        <w:t>matter</w:t>
      </w:r>
      <w:r w:rsidR="00E96A13">
        <w:rPr>
          <w:spacing w:val="-2"/>
        </w:rPr>
        <w:t xml:space="preserve"> to </w:t>
      </w:r>
      <w:r w:rsidR="00E96A13">
        <w:rPr/>
        <w:t>a</w:t>
      </w:r>
      <w:r w:rsidRPr="00534611" w:rsidR="00E96A13">
        <w:rPr/>
        <w:t xml:space="preserve"> </w:t>
      </w:r>
      <w:r w:rsidR="0037436E">
        <w:rPr/>
        <w:t>m</w:t>
      </w:r>
      <w:r w:rsidRPr="00534611" w:rsidR="00E96A13">
        <w:rPr/>
        <w:t>anager</w:t>
      </w:r>
      <w:r w:rsidR="00E96A13">
        <w:rPr/>
        <w:t xml:space="preserve"> or </w:t>
      </w:r>
      <w:r w:rsidR="0037436E">
        <w:rPr/>
        <w:t>a</w:t>
      </w:r>
      <w:r w:rsidR="00E96A13">
        <w:rPr/>
        <w:t xml:space="preserve">uthorised </w:t>
      </w:r>
      <w:r w:rsidR="0037436E">
        <w:rPr/>
        <w:t>d</w:t>
      </w:r>
      <w:r w:rsidR="00E96A13">
        <w:rPr/>
        <w:t xml:space="preserve">elegate. </w:t>
      </w:r>
      <w:r w:rsidRPr="00534611" w:rsidR="00E96A13">
        <w:rPr/>
        <w:t xml:space="preserve">In relation to complaints involving </w:t>
      </w:r>
      <w:r w:rsidR="00E96A13">
        <w:rPr/>
        <w:t>employees</w:t>
      </w:r>
      <w:r w:rsidRPr="00534611" w:rsidR="00E96A13">
        <w:rPr/>
        <w:t xml:space="preserve">, close liaison by the manager with the </w:t>
      </w:r>
      <w:r w:rsidR="00E96A13">
        <w:rPr/>
        <w:t xml:space="preserve">VCAA Human Resources area </w:t>
      </w:r>
      <w:r w:rsidRPr="00331D01" w:rsidR="00E96A13">
        <w:rPr/>
        <w:t>and</w:t>
      </w:r>
      <w:r w:rsidR="00E96A13">
        <w:rPr/>
        <w:t>/or</w:t>
      </w:r>
      <w:r w:rsidRPr="00331D01" w:rsidR="00E96A13">
        <w:rPr/>
        <w:t xml:space="preserve"> the police is</w:t>
      </w:r>
      <w:r w:rsidRPr="00534611" w:rsidR="00E96A13">
        <w:rPr/>
        <w:t xml:space="preserve"> necessary at the outset. This is to ensure that </w:t>
      </w:r>
      <w:r w:rsidR="00E96A13">
        <w:rPr/>
        <w:t>a</w:t>
      </w:r>
      <w:r w:rsidRPr="00534611" w:rsidR="00E96A13">
        <w:rPr/>
        <w:t xml:space="preserve"> police investigation is not interfered with or compromised in any way.</w:t>
      </w:r>
    </w:p>
    <w:p w:rsidR="00E96A13" w:rsidP="00E96A13" w:rsidRDefault="00E96A13" w14:paraId="496F2F41" w14:textId="6B9EEB78">
      <w:pPr>
        <w:pStyle w:val="ESBodyText"/>
        <w:spacing w:line="276" w:lineRule="auto"/>
        <w:jc w:val="both"/>
      </w:pPr>
      <w:r>
        <w:t xml:space="preserve">If a complaint of discrimination and/or harassment is made, </w:t>
      </w:r>
      <w:r w:rsidR="0037436E">
        <w:t>m</w:t>
      </w:r>
      <w:r>
        <w:t xml:space="preserve">anagers and/or </w:t>
      </w:r>
      <w:r w:rsidR="0037436E">
        <w:t>a</w:t>
      </w:r>
      <w:r>
        <w:t xml:space="preserve">uthorised </w:t>
      </w:r>
      <w:r w:rsidR="0037436E">
        <w:t>d</w:t>
      </w:r>
      <w:r>
        <w:t>elegates must consider all matters raised with them and refer those which may be in breach of this policy to VCAA Human Resources.</w:t>
      </w:r>
    </w:p>
    <w:p w:rsidR="00E96A13" w:rsidP="00E96A13" w:rsidRDefault="00E96A13" w14:paraId="4974B7CA" w14:textId="77777777">
      <w:pPr>
        <w:pStyle w:val="ESBodyText"/>
        <w:spacing w:line="276" w:lineRule="auto"/>
        <w:jc w:val="both"/>
      </w:pPr>
      <w:r>
        <w:t>Where</w:t>
      </w:r>
      <w:r w:rsidRPr="000910D6">
        <w:t xml:space="preserve"> </w:t>
      </w:r>
      <w:r>
        <w:t>discrimination</w:t>
      </w:r>
      <w:r w:rsidRPr="000910D6">
        <w:t xml:space="preserve"> </w:t>
      </w:r>
      <w:r>
        <w:t>and/or</w:t>
      </w:r>
      <w:r w:rsidRPr="000910D6">
        <w:t xml:space="preserve"> </w:t>
      </w:r>
      <w:r>
        <w:t>harassment</w:t>
      </w:r>
      <w:r w:rsidRPr="000910D6">
        <w:t xml:space="preserve"> </w:t>
      </w:r>
      <w:r>
        <w:t>is</w:t>
      </w:r>
      <w:r w:rsidRPr="000910D6">
        <w:t xml:space="preserve"> </w:t>
      </w:r>
      <w:r>
        <w:t>found</w:t>
      </w:r>
      <w:r w:rsidRPr="000910D6">
        <w:t xml:space="preserve"> </w:t>
      </w:r>
      <w:r>
        <w:t>to</w:t>
      </w:r>
      <w:r w:rsidRPr="000910D6">
        <w:t xml:space="preserve"> </w:t>
      </w:r>
      <w:r>
        <w:t>be</w:t>
      </w:r>
      <w:r w:rsidRPr="000910D6">
        <w:t xml:space="preserve"> </w:t>
      </w:r>
      <w:r>
        <w:t>substantiated,</w:t>
      </w:r>
      <w:r w:rsidRPr="000910D6">
        <w:t xml:space="preserve"> </w:t>
      </w:r>
      <w:r>
        <w:t>the</w:t>
      </w:r>
      <w:r w:rsidRPr="000910D6">
        <w:t xml:space="preserve"> </w:t>
      </w:r>
      <w:r>
        <w:t>consequences</w:t>
      </w:r>
      <w:r w:rsidRPr="000910D6">
        <w:t xml:space="preserve"> </w:t>
      </w:r>
      <w:r>
        <w:t>for</w:t>
      </w:r>
      <w:r w:rsidRPr="000910D6">
        <w:t xml:space="preserve"> </w:t>
      </w:r>
      <w:r>
        <w:t>the</w:t>
      </w:r>
      <w:r w:rsidRPr="000910D6">
        <w:t xml:space="preserve"> </w:t>
      </w:r>
      <w:r>
        <w:t>individual against</w:t>
      </w:r>
      <w:r w:rsidRPr="000910D6">
        <w:t xml:space="preserve"> </w:t>
      </w:r>
      <w:r>
        <w:t>whom the complaint is made will depend on the circumstances. The consequences may include an apology,</w:t>
      </w:r>
      <w:r>
        <w:rPr>
          <w:spacing w:val="1"/>
        </w:rPr>
        <w:t xml:space="preserve"> </w:t>
      </w:r>
      <w:r>
        <w:t>counselling,</w:t>
      </w:r>
      <w:r>
        <w:rPr>
          <w:spacing w:val="-1"/>
        </w:rPr>
        <w:t xml:space="preserve"> </w:t>
      </w:r>
      <w:r>
        <w:t>undertaking</w:t>
      </w:r>
      <w:r>
        <w:rPr>
          <w:spacing w:val="-1"/>
        </w:rPr>
        <w:t xml:space="preserve"> </w:t>
      </w:r>
      <w:r>
        <w:t>training,</w:t>
      </w:r>
      <w:r>
        <w:rPr>
          <w:spacing w:val="-1"/>
        </w:rPr>
        <w:t xml:space="preserve"> </w:t>
      </w:r>
      <w:r>
        <w:t>or</w:t>
      </w:r>
      <w:r>
        <w:rPr>
          <w:spacing w:val="-3"/>
        </w:rPr>
        <w:t xml:space="preserve"> </w:t>
      </w:r>
      <w:r>
        <w:t>disciplinary</w:t>
      </w:r>
      <w:r>
        <w:rPr>
          <w:spacing w:val="-3"/>
        </w:rPr>
        <w:t xml:space="preserve"> </w:t>
      </w:r>
      <w:r>
        <w:t>action</w:t>
      </w:r>
      <w:r>
        <w:rPr>
          <w:spacing w:val="-3"/>
        </w:rPr>
        <w:t xml:space="preserve"> up to and </w:t>
      </w:r>
      <w:r>
        <w:t>including</w:t>
      </w:r>
      <w:r>
        <w:rPr>
          <w:spacing w:val="2"/>
        </w:rPr>
        <w:t xml:space="preserve"> </w:t>
      </w:r>
      <w:r>
        <w:t>termination of</w:t>
      </w:r>
      <w:r>
        <w:rPr>
          <w:spacing w:val="-1"/>
        </w:rPr>
        <w:t xml:space="preserve"> </w:t>
      </w:r>
      <w:r>
        <w:t>employment.</w:t>
      </w:r>
    </w:p>
    <w:p w:rsidR="00E96A13" w:rsidP="00E96A13" w:rsidRDefault="00E96A13" w14:paraId="1DBB9ECB" w14:textId="77777777">
      <w:pPr>
        <w:pStyle w:val="ESBodyText"/>
        <w:spacing w:line="276" w:lineRule="auto"/>
        <w:jc w:val="both"/>
      </w:pPr>
      <w:r>
        <w:t>At</w:t>
      </w:r>
      <w:r>
        <w:rPr>
          <w:spacing w:val="-3"/>
        </w:rPr>
        <w:t xml:space="preserve"> </w:t>
      </w:r>
      <w:r>
        <w:t>any</w:t>
      </w:r>
      <w:r>
        <w:rPr>
          <w:spacing w:val="-4"/>
        </w:rPr>
        <w:t xml:space="preserve"> </w:t>
      </w:r>
      <w:r>
        <w:t>time,</w:t>
      </w:r>
      <w:r>
        <w:rPr>
          <w:spacing w:val="-2"/>
        </w:rPr>
        <w:t xml:space="preserve"> </w:t>
      </w:r>
      <w:r>
        <w:t>employees</w:t>
      </w:r>
      <w:r>
        <w:rPr>
          <w:spacing w:val="-4"/>
        </w:rPr>
        <w:t xml:space="preserve"> </w:t>
      </w:r>
      <w:r>
        <w:t>may</w:t>
      </w:r>
      <w:r>
        <w:rPr>
          <w:spacing w:val="-2"/>
        </w:rPr>
        <w:t xml:space="preserve"> </w:t>
      </w:r>
      <w:r>
        <w:t>also</w:t>
      </w:r>
      <w:r>
        <w:rPr>
          <w:spacing w:val="-2"/>
        </w:rPr>
        <w:t xml:space="preserve"> </w:t>
      </w:r>
      <w:r>
        <w:t>choose</w:t>
      </w:r>
      <w:r>
        <w:rPr>
          <w:spacing w:val="-2"/>
        </w:rPr>
        <w:t xml:space="preserve"> </w:t>
      </w:r>
      <w:r>
        <w:t>to</w:t>
      </w:r>
      <w:r>
        <w:rPr>
          <w:spacing w:val="-3"/>
        </w:rPr>
        <w:t xml:space="preserve"> </w:t>
      </w:r>
      <w:r>
        <w:t>take</w:t>
      </w:r>
      <w:r>
        <w:rPr>
          <w:spacing w:val="-4"/>
        </w:rPr>
        <w:t xml:space="preserve"> </w:t>
      </w:r>
      <w:r>
        <w:t>a</w:t>
      </w:r>
      <w:r>
        <w:rPr>
          <w:spacing w:val="-2"/>
        </w:rPr>
        <w:t xml:space="preserve"> </w:t>
      </w:r>
      <w:r>
        <w:t>complaint</w:t>
      </w:r>
      <w:r>
        <w:rPr>
          <w:spacing w:val="-4"/>
        </w:rPr>
        <w:t xml:space="preserve"> </w:t>
      </w:r>
      <w:r>
        <w:t>of</w:t>
      </w:r>
      <w:r>
        <w:rPr>
          <w:spacing w:val="-2"/>
        </w:rPr>
        <w:t xml:space="preserve"> </w:t>
      </w:r>
      <w:r>
        <w:t>discrimination</w:t>
      </w:r>
      <w:r>
        <w:rPr>
          <w:spacing w:val="-5"/>
        </w:rPr>
        <w:t xml:space="preserve"> </w:t>
      </w:r>
      <w:r>
        <w:t>and/or</w:t>
      </w:r>
      <w:r>
        <w:rPr>
          <w:spacing w:val="-2"/>
        </w:rPr>
        <w:t xml:space="preserve"> </w:t>
      </w:r>
      <w:r>
        <w:t>harassment</w:t>
      </w:r>
      <w:r>
        <w:rPr>
          <w:spacing w:val="-4"/>
        </w:rPr>
        <w:t xml:space="preserve"> </w:t>
      </w:r>
      <w:r>
        <w:t>to</w:t>
      </w:r>
      <w:r>
        <w:rPr>
          <w:spacing w:val="-2"/>
        </w:rPr>
        <w:t xml:space="preserve"> </w:t>
      </w:r>
      <w:r>
        <w:t>the</w:t>
      </w:r>
      <w:r>
        <w:rPr>
          <w:spacing w:val="-3"/>
        </w:rPr>
        <w:t xml:space="preserve"> </w:t>
      </w:r>
      <w:r>
        <w:t>following</w:t>
      </w:r>
      <w:r>
        <w:rPr>
          <w:spacing w:val="-47"/>
        </w:rPr>
        <w:t xml:space="preserve"> </w:t>
      </w:r>
      <w:proofErr w:type="spellStart"/>
      <w:r>
        <w:t>organisations</w:t>
      </w:r>
      <w:proofErr w:type="spellEnd"/>
      <w:r>
        <w:t>:</w:t>
      </w:r>
    </w:p>
    <w:p w:rsidRPr="00DA2370" w:rsidR="00E96A13" w:rsidP="00E96A13" w:rsidRDefault="00E96A13" w14:paraId="41C7A67D" w14:textId="77777777">
      <w:pPr>
        <w:pStyle w:val="ESBodyText"/>
        <w:numPr>
          <w:ilvl w:val="0"/>
          <w:numId w:val="33"/>
        </w:numPr>
        <w:spacing w:line="276" w:lineRule="auto"/>
        <w:jc w:val="both"/>
      </w:pPr>
      <w:r w:rsidRPr="00DA2370">
        <w:rPr>
          <w:u w:color="0000FF"/>
        </w:rPr>
        <w:t>Australian</w:t>
      </w:r>
      <w:r w:rsidRPr="00DA2370">
        <w:rPr>
          <w:spacing w:val="-5"/>
          <w:u w:color="0000FF"/>
        </w:rPr>
        <w:t xml:space="preserve"> </w:t>
      </w:r>
      <w:r w:rsidRPr="00DA2370">
        <w:rPr>
          <w:u w:color="0000FF"/>
        </w:rPr>
        <w:t>Human</w:t>
      </w:r>
      <w:r w:rsidRPr="00DA2370">
        <w:rPr>
          <w:spacing w:val="-2"/>
          <w:u w:color="0000FF"/>
        </w:rPr>
        <w:t xml:space="preserve"> </w:t>
      </w:r>
      <w:r w:rsidRPr="00DA2370">
        <w:rPr>
          <w:u w:color="0000FF"/>
        </w:rPr>
        <w:t>Rights</w:t>
      </w:r>
      <w:r w:rsidRPr="00DA2370">
        <w:rPr>
          <w:spacing w:val="-3"/>
          <w:u w:color="0000FF"/>
        </w:rPr>
        <w:t xml:space="preserve"> </w:t>
      </w:r>
      <w:r w:rsidRPr="00DA2370">
        <w:rPr>
          <w:u w:color="0000FF"/>
        </w:rPr>
        <w:t>Commission</w:t>
      </w:r>
    </w:p>
    <w:p w:rsidRPr="00DA2370" w:rsidR="00E96A13" w:rsidP="00E96A13" w:rsidRDefault="00E96A13" w14:paraId="234AF3F6" w14:textId="77777777">
      <w:pPr>
        <w:pStyle w:val="ESBodyText"/>
        <w:numPr>
          <w:ilvl w:val="0"/>
          <w:numId w:val="33"/>
        </w:numPr>
        <w:spacing w:line="276" w:lineRule="auto"/>
        <w:jc w:val="both"/>
      </w:pPr>
      <w:r w:rsidRPr="00DA2370">
        <w:rPr>
          <w:u w:color="0000FF"/>
        </w:rPr>
        <w:t>Victorian</w:t>
      </w:r>
      <w:r w:rsidRPr="00DA2370">
        <w:rPr>
          <w:spacing w:val="-4"/>
          <w:u w:color="0000FF"/>
        </w:rPr>
        <w:t xml:space="preserve"> </w:t>
      </w:r>
      <w:r w:rsidRPr="00DA2370">
        <w:rPr>
          <w:u w:color="0000FF"/>
        </w:rPr>
        <w:t>Equal</w:t>
      </w:r>
      <w:r w:rsidRPr="00DA2370">
        <w:rPr>
          <w:spacing w:val="-3"/>
          <w:u w:color="0000FF"/>
        </w:rPr>
        <w:t xml:space="preserve"> </w:t>
      </w:r>
      <w:r w:rsidRPr="00DA2370">
        <w:rPr>
          <w:u w:color="0000FF"/>
        </w:rPr>
        <w:t>Opportunity</w:t>
      </w:r>
      <w:r w:rsidRPr="00DA2370">
        <w:rPr>
          <w:spacing w:val="-3"/>
          <w:u w:color="0000FF"/>
        </w:rPr>
        <w:t xml:space="preserve"> </w:t>
      </w:r>
      <w:r w:rsidRPr="00DA2370">
        <w:rPr>
          <w:u w:color="0000FF"/>
        </w:rPr>
        <w:t>and</w:t>
      </w:r>
      <w:r w:rsidRPr="00DA2370">
        <w:rPr>
          <w:spacing w:val="-3"/>
          <w:u w:color="0000FF"/>
        </w:rPr>
        <w:t xml:space="preserve"> </w:t>
      </w:r>
      <w:r w:rsidRPr="00DA2370">
        <w:rPr>
          <w:u w:color="0000FF"/>
        </w:rPr>
        <w:t>Human</w:t>
      </w:r>
      <w:r w:rsidRPr="00DA2370">
        <w:rPr>
          <w:spacing w:val="-4"/>
          <w:u w:color="0000FF"/>
        </w:rPr>
        <w:t xml:space="preserve"> </w:t>
      </w:r>
      <w:r w:rsidRPr="00DA2370">
        <w:rPr>
          <w:u w:color="0000FF"/>
        </w:rPr>
        <w:t>Rights</w:t>
      </w:r>
      <w:r w:rsidRPr="00DA2370">
        <w:rPr>
          <w:spacing w:val="-2"/>
          <w:u w:color="0000FF"/>
        </w:rPr>
        <w:t xml:space="preserve"> </w:t>
      </w:r>
      <w:r w:rsidRPr="00DA2370">
        <w:rPr>
          <w:u w:color="0000FF"/>
        </w:rPr>
        <w:t>Commission</w:t>
      </w:r>
    </w:p>
    <w:p w:rsidRPr="00DA2370" w:rsidR="00E96A13" w:rsidP="00E96A13" w:rsidRDefault="00E96A13" w14:paraId="0D7DE316" w14:textId="558D3F24">
      <w:pPr>
        <w:pStyle w:val="ESBodyText"/>
        <w:numPr>
          <w:ilvl w:val="0"/>
          <w:numId w:val="33"/>
        </w:numPr>
        <w:spacing w:line="276" w:lineRule="auto"/>
        <w:jc w:val="both"/>
      </w:pPr>
      <w:r w:rsidRPr="00DA2370">
        <w:rPr>
          <w:u w:color="0000FF"/>
        </w:rPr>
        <w:t>Fair</w:t>
      </w:r>
      <w:r w:rsidRPr="00DA2370">
        <w:rPr>
          <w:spacing w:val="-2"/>
          <w:u w:color="0000FF"/>
        </w:rPr>
        <w:t xml:space="preserve"> </w:t>
      </w:r>
      <w:r w:rsidRPr="00DA2370">
        <w:rPr>
          <w:u w:color="0000FF"/>
        </w:rPr>
        <w:t>Work</w:t>
      </w:r>
      <w:r w:rsidRPr="00DA2370">
        <w:rPr>
          <w:spacing w:val="-1"/>
          <w:u w:color="0000FF"/>
        </w:rPr>
        <w:t xml:space="preserve"> </w:t>
      </w:r>
      <w:r w:rsidRPr="00DA2370">
        <w:rPr>
          <w:u w:color="0000FF"/>
        </w:rPr>
        <w:t>Commission</w:t>
      </w:r>
      <w:r w:rsidR="0037436E">
        <w:rPr>
          <w:u w:color="0000FF"/>
        </w:rPr>
        <w:t>.</w:t>
      </w:r>
    </w:p>
    <w:p w:rsidR="00E96A13" w:rsidP="00E96A13" w:rsidRDefault="00E96A13" w14:paraId="317D77BE" w14:textId="77777777">
      <w:pPr>
        <w:pStyle w:val="VCAAHeading5"/>
        <w:numPr>
          <w:ilvl w:val="1"/>
          <w:numId w:val="26"/>
        </w:numPr>
        <w:spacing w:line="276" w:lineRule="auto"/>
        <w:jc w:val="both"/>
      </w:pPr>
      <w:bookmarkStart w:name="_Toc158994811" w:id="40"/>
      <w:bookmarkStart w:name="_Toc167800940" w:id="41"/>
      <w:bookmarkStart w:name="_Toc171425702" w:id="42"/>
      <w:r>
        <w:t>B</w:t>
      </w:r>
      <w:r w:rsidRPr="008C59B7">
        <w:t xml:space="preserve">ystander </w:t>
      </w:r>
      <w:r>
        <w:t>i</w:t>
      </w:r>
      <w:r w:rsidRPr="008C59B7">
        <w:t>ntervention</w:t>
      </w:r>
      <w:bookmarkEnd w:id="40"/>
      <w:bookmarkEnd w:id="41"/>
      <w:bookmarkEnd w:id="42"/>
    </w:p>
    <w:p w:rsidR="00E96A13" w:rsidP="00E96A13" w:rsidRDefault="00E96A13" w14:paraId="35678911" w14:textId="77777777">
      <w:pPr>
        <w:pStyle w:val="ESBodyText"/>
        <w:spacing w:line="276" w:lineRule="auto"/>
        <w:jc w:val="both"/>
      </w:pPr>
      <w:r w:rsidRPr="00CF0ABD">
        <w:t xml:space="preserve">Bystanders, including </w:t>
      </w:r>
      <w:r>
        <w:t>employees</w:t>
      </w:r>
      <w:r w:rsidRPr="00CF0ABD">
        <w:t xml:space="preserve">, who witness or are aware of </w:t>
      </w:r>
      <w:r>
        <w:t>discrimination</w:t>
      </w:r>
      <w:r w:rsidRPr="00CF0ABD">
        <w:t xml:space="preserve">, can play an important role in responding to </w:t>
      </w:r>
      <w:r>
        <w:t>discrimination</w:t>
      </w:r>
      <w:r w:rsidRPr="00CF0ABD">
        <w:t xml:space="preserve"> in the workplace. When grounded in </w:t>
      </w:r>
      <w:proofErr w:type="spellStart"/>
      <w:r w:rsidRPr="00CF0ABD">
        <w:t>behaviours</w:t>
      </w:r>
      <w:proofErr w:type="spellEnd"/>
      <w:r w:rsidRPr="00CF0ABD">
        <w:t xml:space="preserve"> of integrity and respect, action taken by </w:t>
      </w:r>
      <w:r>
        <w:t>employees</w:t>
      </w:r>
      <w:r w:rsidRPr="00CF0ABD">
        <w:t xml:space="preserve"> can positively impact on defining workplace culture.</w:t>
      </w:r>
    </w:p>
    <w:p w:rsidRPr="000E06FB" w:rsidR="00E96A13" w:rsidP="00E96A13" w:rsidRDefault="00E96A13" w14:paraId="6002313B" w14:textId="77777777">
      <w:pPr>
        <w:pStyle w:val="ESBodyText"/>
        <w:spacing w:line="276" w:lineRule="auto"/>
        <w:jc w:val="both"/>
      </w:pPr>
      <w:r w:rsidRPr="000E06FB">
        <w:t>Bystanders that are aware of discrimination</w:t>
      </w:r>
      <w:r>
        <w:t xml:space="preserve"> </w:t>
      </w:r>
      <w:r w:rsidRPr="000E06FB">
        <w:t>are encouraged to</w:t>
      </w:r>
      <w:r>
        <w:t>:</w:t>
      </w:r>
    </w:p>
    <w:p w:rsidRPr="00CF0ABD" w:rsidR="00E96A13" w:rsidP="00E96A13" w:rsidRDefault="0037436E" w14:paraId="4F279F64" w14:textId="7146645F">
      <w:pPr>
        <w:pStyle w:val="ESBodyText"/>
        <w:numPr>
          <w:ilvl w:val="0"/>
          <w:numId w:val="46"/>
        </w:numPr>
      </w:pPr>
      <w:r>
        <w:t>p</w:t>
      </w:r>
      <w:r w:rsidRPr="00CF0ABD" w:rsidR="00E96A13">
        <w:t xml:space="preserve">rovide support to the colleague subjected to the </w:t>
      </w:r>
      <w:proofErr w:type="gramStart"/>
      <w:r w:rsidR="00E96A13">
        <w:t>discrimination</w:t>
      </w:r>
      <w:proofErr w:type="gramEnd"/>
    </w:p>
    <w:p w:rsidRPr="00CF0ABD" w:rsidR="00E96A13" w:rsidP="00E96A13" w:rsidRDefault="0037436E" w14:paraId="3E1A9BF1" w14:textId="032D2CE2">
      <w:pPr>
        <w:pStyle w:val="ESBodyText"/>
        <w:numPr>
          <w:ilvl w:val="0"/>
          <w:numId w:val="46"/>
        </w:numPr>
      </w:pPr>
      <w:r>
        <w:t>f</w:t>
      </w:r>
      <w:r w:rsidRPr="00CF0ABD" w:rsidR="00E96A13">
        <w:t>ormally or informally challenge concerning behaviour</w:t>
      </w:r>
      <w:r>
        <w:t>,</w:t>
      </w:r>
      <w:r w:rsidRPr="00CF0ABD" w:rsidR="00E96A13">
        <w:t xml:space="preserve"> and</w:t>
      </w:r>
    </w:p>
    <w:p w:rsidR="00E96A13" w:rsidP="00E96A13" w:rsidRDefault="0037436E" w14:paraId="1DDD3383" w14:textId="771F9418">
      <w:pPr>
        <w:pStyle w:val="ESBodyText"/>
        <w:numPr>
          <w:ilvl w:val="0"/>
          <w:numId w:val="46"/>
        </w:numPr>
      </w:pPr>
      <w:r>
        <w:t>r</w:t>
      </w:r>
      <w:r w:rsidRPr="00CF0ABD" w:rsidR="00E96A13">
        <w:t xml:space="preserve">eport </w:t>
      </w:r>
      <w:r w:rsidR="00E96A13">
        <w:t>discrimination</w:t>
      </w:r>
      <w:r w:rsidRPr="00CF0ABD" w:rsidR="00E96A13">
        <w:t>.</w:t>
      </w:r>
    </w:p>
    <w:p w:rsidRPr="00EF27F9" w:rsidR="00E96A13" w:rsidP="00E96A13" w:rsidRDefault="00E96A13" w14:paraId="4A0DDC97" w14:textId="77777777">
      <w:pPr>
        <w:pStyle w:val="VCAAHeading5"/>
        <w:numPr>
          <w:ilvl w:val="1"/>
          <w:numId w:val="26"/>
        </w:numPr>
        <w:spacing w:line="276" w:lineRule="auto"/>
        <w:jc w:val="both"/>
      </w:pPr>
      <w:bookmarkStart w:name="_Toc158994812" w:id="43"/>
      <w:bookmarkStart w:name="_Toc167800941" w:id="44"/>
      <w:bookmarkStart w:name="_Toc171425703" w:id="45"/>
      <w:r w:rsidRPr="00EF27F9">
        <w:t xml:space="preserve">Information or </w:t>
      </w:r>
      <w:r>
        <w:t>c</w:t>
      </w:r>
      <w:r w:rsidRPr="00EF27F9">
        <w:t xml:space="preserve">laims without </w:t>
      </w:r>
      <w:proofErr w:type="gramStart"/>
      <w:r>
        <w:t>s</w:t>
      </w:r>
      <w:r w:rsidRPr="00EF27F9">
        <w:t>ubstance</w:t>
      </w:r>
      <w:bookmarkEnd w:id="43"/>
      <w:bookmarkEnd w:id="44"/>
      <w:bookmarkEnd w:id="45"/>
      <w:proofErr w:type="gramEnd"/>
    </w:p>
    <w:p w:rsidRPr="00B37089" w:rsidR="00E96A13" w:rsidP="00E96A13" w:rsidRDefault="00E96A13" w14:paraId="10D468F2" w14:textId="77777777">
      <w:pPr>
        <w:pStyle w:val="ESBodyText"/>
        <w:spacing w:line="276" w:lineRule="auto"/>
        <w:jc w:val="both"/>
      </w:pPr>
      <w:r w:rsidRPr="00B37089">
        <w:t>Knowingly providing false information or baseless allegations may result in disciplinary action.</w:t>
      </w:r>
    </w:p>
    <w:p w:rsidRPr="00EF27F9" w:rsidR="00E96A13" w:rsidP="00E96A13" w:rsidRDefault="00E96A13" w14:paraId="3FCAC875" w14:textId="77777777">
      <w:pPr>
        <w:pStyle w:val="VCAAHeading5"/>
        <w:numPr>
          <w:ilvl w:val="1"/>
          <w:numId w:val="26"/>
        </w:numPr>
        <w:spacing w:line="276" w:lineRule="auto"/>
        <w:jc w:val="both"/>
      </w:pPr>
      <w:bookmarkStart w:name="_Toc158994813" w:id="46"/>
      <w:bookmarkStart w:name="_Toc167800942" w:id="47"/>
      <w:bookmarkStart w:name="_Toc171425704" w:id="48"/>
      <w:r w:rsidRPr="00EF27F9">
        <w:t>Confidentiality</w:t>
      </w:r>
      <w:bookmarkEnd w:id="46"/>
      <w:bookmarkEnd w:id="47"/>
      <w:bookmarkEnd w:id="48"/>
    </w:p>
    <w:p w:rsidRPr="00B37089" w:rsidR="00E96A13" w:rsidP="00E96A13" w:rsidRDefault="00E96A13" w14:paraId="6179015A" w14:textId="77777777">
      <w:pPr>
        <w:pStyle w:val="ESBodyText"/>
        <w:spacing w:line="276" w:lineRule="auto"/>
        <w:jc w:val="both"/>
      </w:pPr>
      <w:r w:rsidRPr="00B37089">
        <w:t xml:space="preserve">Reports of discrimination will be handled confidentially to </w:t>
      </w:r>
      <w:proofErr w:type="gramStart"/>
      <w:r w:rsidRPr="00B37089">
        <w:t>safeguard the personal privacy of employees to the fullest extent</w:t>
      </w:r>
      <w:proofErr w:type="gramEnd"/>
      <w:r w:rsidRPr="00B37089">
        <w:t xml:space="preserve"> possible.</w:t>
      </w:r>
    </w:p>
    <w:p w:rsidRPr="00B37089" w:rsidR="00E96A13" w:rsidP="00E96A13" w:rsidRDefault="00E96A13" w14:paraId="7A35B328" w14:textId="77777777">
      <w:pPr>
        <w:pStyle w:val="ESBodyText"/>
        <w:spacing w:line="276" w:lineRule="auto"/>
        <w:jc w:val="both"/>
      </w:pPr>
      <w:r>
        <w:t>M</w:t>
      </w:r>
      <w:r w:rsidRPr="00B37089">
        <w:t>anagers may be required to refer matters even where the information has been relayed on a confidential</w:t>
      </w:r>
      <w:r>
        <w:t xml:space="preserve"> and </w:t>
      </w:r>
      <w:r w:rsidRPr="00B37089">
        <w:t xml:space="preserve">informal basis. This is because the VCAA may have an obligation to address the matter formally. Managers need to advise </w:t>
      </w:r>
      <w:r>
        <w:t>employees</w:t>
      </w:r>
      <w:r w:rsidRPr="00B37089">
        <w:t xml:space="preserve"> making the report of this requirement when they seek to raise matters confidentially</w:t>
      </w:r>
      <w:r>
        <w:t xml:space="preserve"> and</w:t>
      </w:r>
      <w:r w:rsidRPr="00B37089">
        <w:t xml:space="preserve"> informally.</w:t>
      </w:r>
    </w:p>
    <w:p w:rsidRPr="00AB1994" w:rsidR="00E96A13" w:rsidP="00E96A13" w:rsidRDefault="00E96A13" w14:paraId="79270116" w14:textId="77777777">
      <w:pPr>
        <w:pStyle w:val="ESBodyText"/>
        <w:spacing w:line="276" w:lineRule="auto"/>
        <w:jc w:val="both"/>
        <w:rPr>
          <w:rStyle w:val="BodyVPSCChar"/>
          <w:rFonts w:cs="Arial" w:eastAsiaTheme="minorEastAsia"/>
          <w:color w:val="auto"/>
          <w:sz w:val="18"/>
          <w:szCs w:val="18"/>
        </w:rPr>
      </w:pPr>
      <w:r w:rsidRPr="00B37089">
        <w:t xml:space="preserve">Only relevant </w:t>
      </w:r>
      <w:r>
        <w:t>VCAA employees</w:t>
      </w:r>
      <w:r w:rsidRPr="00B37089">
        <w:t xml:space="preserve"> will be advised of the declaration/report and any arrangements necessary for the purpose </w:t>
      </w:r>
      <w:r w:rsidRPr="00AB1994">
        <w:rPr>
          <w:rStyle w:val="BodyVPSCChar"/>
          <w:rFonts w:cs="Arial" w:eastAsiaTheme="minorEastAsia"/>
          <w:color w:val="auto"/>
          <w:sz w:val="18"/>
          <w:szCs w:val="18"/>
        </w:rPr>
        <w:t>of managing the disclosure or report.</w:t>
      </w:r>
    </w:p>
    <w:p w:rsidRPr="00EF27F9" w:rsidR="00E96A13" w:rsidP="00E96A13" w:rsidRDefault="00E96A13" w14:paraId="6861970F" w14:textId="77777777">
      <w:pPr>
        <w:pStyle w:val="VCAAHeading5"/>
        <w:numPr>
          <w:ilvl w:val="1"/>
          <w:numId w:val="26"/>
        </w:numPr>
        <w:spacing w:line="276" w:lineRule="auto"/>
        <w:jc w:val="both"/>
      </w:pPr>
      <w:bookmarkStart w:name="_Toc158994814" w:id="49"/>
      <w:bookmarkStart w:name="_Toc167800943" w:id="50"/>
      <w:bookmarkStart w:name="_Toc171425705" w:id="51"/>
      <w:r w:rsidRPr="00EF27F9">
        <w:t xml:space="preserve">Anonymous </w:t>
      </w:r>
      <w:r>
        <w:t>r</w:t>
      </w:r>
      <w:r w:rsidRPr="00EF27F9">
        <w:t>eport</w:t>
      </w:r>
      <w:bookmarkEnd w:id="49"/>
      <w:r>
        <w:t>ing</w:t>
      </w:r>
      <w:bookmarkEnd w:id="50"/>
      <w:bookmarkEnd w:id="51"/>
    </w:p>
    <w:p w:rsidRPr="00CF0ABD" w:rsidR="00E96A13" w:rsidP="00E96A13" w:rsidRDefault="00E96A13" w14:paraId="02ED1436" w14:textId="77777777">
      <w:pPr>
        <w:pStyle w:val="ESBodyText"/>
        <w:spacing w:line="276" w:lineRule="auto"/>
        <w:jc w:val="both"/>
        <w:rPr>
          <w:lang w:eastAsia="en-AU"/>
        </w:rPr>
      </w:pPr>
      <w:r>
        <w:rPr>
          <w:lang w:eastAsia="en-AU"/>
        </w:rPr>
        <w:t xml:space="preserve">Employees </w:t>
      </w:r>
      <w:r w:rsidRPr="00CF0ABD">
        <w:rPr>
          <w:lang w:eastAsia="en-AU"/>
        </w:rPr>
        <w:t xml:space="preserve">who report </w:t>
      </w:r>
      <w:r>
        <w:rPr>
          <w:lang w:eastAsia="en-AU"/>
        </w:rPr>
        <w:t>discrimination</w:t>
      </w:r>
      <w:r w:rsidRPr="00CF0ABD">
        <w:rPr>
          <w:lang w:eastAsia="en-AU"/>
        </w:rPr>
        <w:t xml:space="preserve">, or who have witnessed </w:t>
      </w:r>
      <w:r>
        <w:rPr>
          <w:lang w:eastAsia="en-AU"/>
        </w:rPr>
        <w:t>discrimination</w:t>
      </w:r>
      <w:r w:rsidRPr="00CF0ABD">
        <w:rPr>
          <w:lang w:eastAsia="en-AU"/>
        </w:rPr>
        <w:t xml:space="preserve"> may request to remain anonymous. However, it may not be possible in all circumstances to keep the identity of </w:t>
      </w:r>
      <w:r>
        <w:rPr>
          <w:lang w:eastAsia="en-AU"/>
        </w:rPr>
        <w:t>an individual</w:t>
      </w:r>
      <w:r w:rsidRPr="00CF0ABD">
        <w:rPr>
          <w:lang w:eastAsia="en-AU"/>
        </w:rPr>
        <w:t xml:space="preserve">, or </w:t>
      </w:r>
      <w:r>
        <w:rPr>
          <w:lang w:eastAsia="en-AU"/>
        </w:rPr>
        <w:t>individuals</w:t>
      </w:r>
      <w:r w:rsidRPr="00CF0ABD">
        <w:rPr>
          <w:lang w:eastAsia="en-AU"/>
        </w:rPr>
        <w:t xml:space="preserve"> providing information, confidential. In some situations, it may be the case that a respondent may need to be provided with the full details of allegations when consideration of procedural fairness and natural justice are </w:t>
      </w:r>
      <w:proofErr w:type="gramStart"/>
      <w:r w:rsidRPr="00CF0ABD">
        <w:rPr>
          <w:lang w:eastAsia="en-AU"/>
        </w:rPr>
        <w:t>taken into account</w:t>
      </w:r>
      <w:proofErr w:type="gramEnd"/>
      <w:r w:rsidRPr="00CF0ABD">
        <w:rPr>
          <w:lang w:eastAsia="en-AU"/>
        </w:rPr>
        <w:t>.</w:t>
      </w:r>
    </w:p>
    <w:p w:rsidR="00E96A13" w:rsidP="00E96A13" w:rsidRDefault="00E96A13" w14:paraId="5C2D1576" w14:textId="77777777">
      <w:pPr>
        <w:pStyle w:val="ESBodyText"/>
        <w:spacing w:line="276" w:lineRule="auto"/>
        <w:jc w:val="both"/>
      </w:pPr>
      <w:r>
        <w:t>Disclosure may also be required for safety or legal reasons, and employees will be notified if this happens.</w:t>
      </w:r>
    </w:p>
    <w:p w:rsidRPr="00B75991" w:rsidR="00E96A13" w:rsidP="5674D942" w:rsidRDefault="00E96A13" w14:paraId="489D3266" w14:textId="77777777">
      <w:pPr>
        <w:pStyle w:val="VCAAHeading5"/>
        <w:numPr>
          <w:ilvl w:val="1"/>
          <w:numId w:val="26"/>
        </w:numPr>
        <w:spacing w:line="276" w:lineRule="auto"/>
        <w:jc w:val="both"/>
        <w:rPr>
          <w:lang w:val="en-US"/>
        </w:rPr>
      </w:pPr>
      <w:bookmarkStart w:name="_Toc167800944" w:id="52"/>
      <w:bookmarkStart w:name="_Toc171425706" w:id="53"/>
      <w:r w:rsidRPr="5674D942">
        <w:rPr>
          <w:lang w:val="en-US"/>
        </w:rPr>
        <w:t>Support</w:t>
      </w:r>
      <w:r w:rsidRPr="5674D942">
        <w:rPr>
          <w:spacing w:val="-3"/>
          <w:lang w:val="en-US"/>
        </w:rPr>
        <w:t xml:space="preserve"> </w:t>
      </w:r>
      <w:r w:rsidRPr="5674D942">
        <w:rPr>
          <w:lang w:val="en-US"/>
        </w:rPr>
        <w:t>and</w:t>
      </w:r>
      <w:r w:rsidRPr="5674D942">
        <w:rPr>
          <w:spacing w:val="-2"/>
          <w:lang w:val="en-US"/>
        </w:rPr>
        <w:t xml:space="preserve"> a</w:t>
      </w:r>
      <w:r w:rsidRPr="5674D942">
        <w:rPr>
          <w:lang w:val="en-US"/>
        </w:rPr>
        <w:t>ssistance</w:t>
      </w:r>
      <w:bookmarkEnd w:id="52"/>
      <w:bookmarkEnd w:id="53"/>
    </w:p>
    <w:p w:rsidRPr="000910D6" w:rsidR="00E96A13" w:rsidP="00E96A13" w:rsidRDefault="00E96A13" w14:paraId="51A35E6D" w14:textId="77777777">
      <w:pPr>
        <w:pStyle w:val="ESBodyText"/>
        <w:spacing w:line="276" w:lineRule="auto"/>
        <w:jc w:val="both"/>
        <w:rPr>
          <w:lang w:eastAsia="en-AU"/>
        </w:rPr>
      </w:pPr>
      <w:bookmarkStart w:name="_Hlk166054402" w:id="54"/>
      <w:r w:rsidRPr="000910D6">
        <w:rPr>
          <w:lang w:eastAsia="en-AU"/>
        </w:rPr>
        <w:t xml:space="preserve">Support is available to all employees, and </w:t>
      </w:r>
      <w:r>
        <w:rPr>
          <w:lang w:eastAsia="en-AU"/>
        </w:rPr>
        <w:t xml:space="preserve">individuals involved </w:t>
      </w:r>
      <w:r w:rsidRPr="000910D6">
        <w:rPr>
          <w:lang w:eastAsia="en-AU"/>
        </w:rPr>
        <w:t>in reporting and managing a complaint, even after the matter has been resolved.</w:t>
      </w:r>
    </w:p>
    <w:bookmarkEnd w:id="54"/>
    <w:p w:rsidRPr="000910D6" w:rsidR="00E96A13" w:rsidP="00E96A13" w:rsidRDefault="00E96A13" w14:paraId="036A609B" w14:textId="77777777">
      <w:pPr>
        <w:pStyle w:val="ESBodyText"/>
        <w:spacing w:line="276" w:lineRule="auto"/>
        <w:jc w:val="both"/>
        <w:rPr>
          <w:lang w:eastAsia="en-AU"/>
        </w:rPr>
      </w:pPr>
      <w:r w:rsidRPr="000910D6">
        <w:rPr>
          <w:lang w:eastAsia="en-AU"/>
        </w:rPr>
        <w:t xml:space="preserve">The VCAA encourages all employees to speak to their manager to discuss any questions or concerns they may have regarding the conduct of any </w:t>
      </w:r>
      <w:r>
        <w:rPr>
          <w:lang w:eastAsia="en-AU"/>
        </w:rPr>
        <w:t>other</w:t>
      </w:r>
      <w:r w:rsidRPr="000910D6">
        <w:rPr>
          <w:lang w:eastAsia="en-AU"/>
        </w:rPr>
        <w:t xml:space="preserve"> employee.</w:t>
      </w:r>
    </w:p>
    <w:p w:rsidRPr="00064968" w:rsidR="00E96A13" w:rsidP="00E96A13" w:rsidRDefault="00E96A13" w14:paraId="2308C818" w14:textId="77777777">
      <w:pPr>
        <w:pStyle w:val="ESBodyText"/>
        <w:spacing w:line="276" w:lineRule="auto"/>
        <w:jc w:val="both"/>
        <w:rPr>
          <w:lang w:eastAsia="en-AU"/>
        </w:rPr>
      </w:pPr>
      <w:bookmarkStart w:name="_Hlk166054364" w:id="55"/>
      <w:r w:rsidRPr="000910D6">
        <w:rPr>
          <w:lang w:eastAsia="en-AU"/>
        </w:rPr>
        <w:t xml:space="preserve">Employees can also seek support </w:t>
      </w:r>
      <w:r>
        <w:rPr>
          <w:lang w:eastAsia="en-AU"/>
        </w:rPr>
        <w:t>through</w:t>
      </w:r>
      <w:r w:rsidRPr="000910D6">
        <w:rPr>
          <w:lang w:eastAsia="en-AU"/>
        </w:rPr>
        <w:t xml:space="preserve"> the </w:t>
      </w:r>
      <w:r>
        <w:rPr>
          <w:lang w:eastAsia="en-AU"/>
        </w:rPr>
        <w:t>following free and confidential dispute resolution services:</w:t>
      </w:r>
      <w:bookmarkStart w:name="_Hlk150165717" w:id="56"/>
      <w:bookmarkStart w:name="_Hlk152584243" w:id="57"/>
      <w:bookmarkEnd w:id="55"/>
    </w:p>
    <w:p w:rsidRPr="00DA2370" w:rsidR="00E96A13" w:rsidP="00E96A13" w:rsidRDefault="00C86C26" w14:paraId="22F0F386" w14:textId="35C3AF6B">
      <w:pPr>
        <w:pStyle w:val="ESBodyText"/>
        <w:numPr>
          <w:ilvl w:val="0"/>
          <w:numId w:val="36"/>
        </w:numPr>
        <w:spacing w:line="276" w:lineRule="auto"/>
        <w:jc w:val="both"/>
        <w:rPr>
          <w:rFonts w:ascii="Symbol" w:hAnsi="Symbol"/>
        </w:rPr>
      </w:pPr>
      <w:r w:rsidR="00C86C26">
        <w:rPr/>
        <w:t>t</w:t>
      </w:r>
      <w:r w:rsidRPr="00DA2370" w:rsidR="00E96A13">
        <w:rPr/>
        <w:t xml:space="preserve">he </w:t>
      </w:r>
      <w:r w:rsidRPr="00DA2370" w:rsidR="00E96A13">
        <w:rPr/>
        <w:t>Employee</w:t>
      </w:r>
      <w:r w:rsidRPr="00DA2370" w:rsidR="00E96A13">
        <w:rPr>
          <w:spacing w:val="-2"/>
          <w:u w:color="0000FF"/>
        </w:rPr>
        <w:t xml:space="preserve"> </w:t>
      </w:r>
      <w:r w:rsidRPr="00DA2370" w:rsidR="00E96A13">
        <w:rPr/>
        <w:t>Assistance</w:t>
      </w:r>
      <w:r w:rsidRPr="00DA2370" w:rsidR="00E96A13">
        <w:rPr>
          <w:spacing w:val="-3"/>
          <w:u w:color="0000FF"/>
        </w:rPr>
        <w:t xml:space="preserve"> </w:t>
      </w:r>
      <w:r w:rsidRPr="00DA2370" w:rsidR="00E96A13">
        <w:rPr/>
        <w:t>Program</w:t>
      </w:r>
      <w:r w:rsidRPr="00DA2370" w:rsidR="00E96A13">
        <w:rPr>
          <w:spacing w:val="-1"/>
        </w:rPr>
        <w:t xml:space="preserve"> (EAP)</w:t>
      </w:r>
      <w:bookmarkStart w:name="_Hlk150165725" w:id="59"/>
      <w:bookmarkEnd w:id="56"/>
    </w:p>
    <w:bookmarkEnd w:id="57"/>
    <w:bookmarkEnd w:id="59"/>
    <w:p w:rsidRPr="00DA2370" w:rsidR="00E96A13" w:rsidP="00E96A13" w:rsidRDefault="00C86C26" w14:paraId="10BB1501" w14:textId="042E993A">
      <w:pPr>
        <w:pStyle w:val="ESBodyText"/>
        <w:numPr>
          <w:ilvl w:val="0"/>
          <w:numId w:val="36"/>
        </w:numPr>
        <w:spacing w:line="276" w:lineRule="auto"/>
        <w:jc w:val="both"/>
        <w:rPr>
          <w:rFonts w:hint="eastAsia" w:ascii="Symbol" w:hAnsi="Symbol"/>
        </w:rPr>
      </w:pPr>
      <w:r>
        <w:t>t</w:t>
      </w:r>
      <w:r w:rsidRPr="00DA2370" w:rsidR="00E96A13">
        <w:t xml:space="preserve">he </w:t>
      </w:r>
      <w:r w:rsidRPr="00DA2370" w:rsidR="00E96A13">
        <w:rPr>
          <w:u w:color="0000FF"/>
        </w:rPr>
        <w:t>Victorian Equal Opportunity and Human Rights Commission</w:t>
      </w:r>
    </w:p>
    <w:p w:rsidRPr="00DA2370" w:rsidR="00E96A13" w:rsidP="00E96A13" w:rsidRDefault="00C86C26" w14:paraId="7421791D" w14:textId="72605317">
      <w:pPr>
        <w:pStyle w:val="ESBodyText"/>
        <w:numPr>
          <w:ilvl w:val="0"/>
          <w:numId w:val="36"/>
        </w:numPr>
        <w:spacing w:line="276" w:lineRule="auto"/>
        <w:jc w:val="both"/>
        <w:rPr>
          <w:rFonts w:hint="eastAsia" w:ascii="Symbol" w:hAnsi="Symbol"/>
        </w:rPr>
      </w:pPr>
      <w:r>
        <w:t>t</w:t>
      </w:r>
      <w:r w:rsidRPr="00DA2370" w:rsidR="00E96A13">
        <w:t>he</w:t>
      </w:r>
      <w:r w:rsidRPr="00DA2370" w:rsidR="00E96A13">
        <w:rPr>
          <w:spacing w:val="-3"/>
        </w:rPr>
        <w:t xml:space="preserve"> </w:t>
      </w:r>
      <w:r w:rsidRPr="00DA2370" w:rsidR="00E96A13">
        <w:rPr>
          <w:u w:color="0000FF"/>
        </w:rPr>
        <w:t>Australian</w:t>
      </w:r>
      <w:r w:rsidRPr="00DA2370" w:rsidR="00E96A13">
        <w:rPr>
          <w:spacing w:val="-3"/>
          <w:u w:color="0000FF"/>
        </w:rPr>
        <w:t xml:space="preserve"> </w:t>
      </w:r>
      <w:r w:rsidRPr="00DA2370" w:rsidR="00E96A13">
        <w:rPr>
          <w:u w:color="0000FF"/>
        </w:rPr>
        <w:t>Human</w:t>
      </w:r>
      <w:r w:rsidRPr="00DA2370" w:rsidR="00E96A13">
        <w:rPr>
          <w:spacing w:val="-4"/>
          <w:u w:color="0000FF"/>
        </w:rPr>
        <w:t xml:space="preserve"> </w:t>
      </w:r>
      <w:r w:rsidRPr="00DA2370" w:rsidR="00E96A13">
        <w:rPr>
          <w:u w:color="0000FF"/>
        </w:rPr>
        <w:t>Rights Commission</w:t>
      </w:r>
    </w:p>
    <w:p w:rsidRPr="00DA2370" w:rsidR="00E96A13" w:rsidP="00E96A13" w:rsidRDefault="00C86C26" w14:paraId="43303EC0" w14:textId="7460812A">
      <w:pPr>
        <w:pStyle w:val="ESBodyText"/>
        <w:numPr>
          <w:ilvl w:val="0"/>
          <w:numId w:val="36"/>
        </w:numPr>
        <w:spacing w:line="276" w:lineRule="auto"/>
        <w:jc w:val="both"/>
        <w:rPr>
          <w:rFonts w:hint="eastAsia" w:ascii="Symbol" w:hAnsi="Symbol"/>
        </w:rPr>
      </w:pPr>
      <w:r>
        <w:t>t</w:t>
      </w:r>
      <w:r w:rsidRPr="00DA2370" w:rsidR="00E96A13">
        <w:t xml:space="preserve">he </w:t>
      </w:r>
      <w:r w:rsidRPr="00DA2370" w:rsidR="00E96A13">
        <w:rPr>
          <w:u w:color="0000FF"/>
        </w:rPr>
        <w:t>Fair</w:t>
      </w:r>
      <w:r w:rsidRPr="00DA2370" w:rsidR="00E96A13">
        <w:rPr>
          <w:spacing w:val="-2"/>
          <w:u w:color="0000FF"/>
        </w:rPr>
        <w:t xml:space="preserve"> </w:t>
      </w:r>
      <w:r w:rsidRPr="00DA2370" w:rsidR="00E96A13">
        <w:rPr>
          <w:u w:color="0000FF"/>
        </w:rPr>
        <w:t>Work Commission</w:t>
      </w:r>
      <w:r w:rsidR="00E96A13">
        <w:rPr>
          <w:spacing w:val="-3"/>
          <w:u w:color="0000FF"/>
        </w:rPr>
        <w:t>.</w:t>
      </w:r>
    </w:p>
    <w:p w:rsidRPr="00E85CA8" w:rsidR="00E96A13" w:rsidP="00E96A13" w:rsidRDefault="00E96A13" w14:paraId="2CE43746" w14:textId="77777777">
      <w:pPr>
        <w:pStyle w:val="VCAAHeading5"/>
        <w:numPr>
          <w:ilvl w:val="1"/>
          <w:numId w:val="26"/>
        </w:numPr>
        <w:spacing w:line="276" w:lineRule="auto"/>
        <w:jc w:val="both"/>
      </w:pPr>
      <w:bookmarkStart w:name="_Toc167800945" w:id="60"/>
      <w:bookmarkStart w:name="_Toc171425707" w:id="61"/>
      <w:r w:rsidRPr="00E85CA8">
        <w:t xml:space="preserve">Legal </w:t>
      </w:r>
      <w:r>
        <w:t>f</w:t>
      </w:r>
      <w:r w:rsidRPr="00E85CA8">
        <w:t>ramework</w:t>
      </w:r>
      <w:bookmarkEnd w:id="60"/>
      <w:bookmarkEnd w:id="61"/>
    </w:p>
    <w:p w:rsidR="00E96A13" w:rsidP="00E96A13" w:rsidRDefault="00E96A13" w14:paraId="4A294502" w14:textId="77777777">
      <w:pPr>
        <w:pStyle w:val="ESBodyText"/>
        <w:numPr>
          <w:ilvl w:val="0"/>
          <w:numId w:val="37"/>
        </w:numPr>
        <w:spacing w:line="276" w:lineRule="auto"/>
        <w:jc w:val="both"/>
      </w:pPr>
      <w:r w:rsidRPr="008C59B7">
        <w:t xml:space="preserve">Equal opportunity is a requirement under both Victorian and Commonwealth legislation. In Victoria, the key legislation which makes discrimination unlawful is </w:t>
      </w:r>
      <w:r>
        <w:t>the</w:t>
      </w:r>
      <w:r>
        <w:rPr>
          <w:spacing w:val="1"/>
        </w:rPr>
        <w:t xml:space="preserve"> </w:t>
      </w:r>
      <w:r w:rsidRPr="00DA2370">
        <w:rPr>
          <w:i/>
          <w:u w:color="0000FF"/>
        </w:rPr>
        <w:t>Equal</w:t>
      </w:r>
      <w:r w:rsidRPr="00DA2370">
        <w:rPr>
          <w:i/>
          <w:spacing w:val="-2"/>
          <w:u w:color="0000FF"/>
        </w:rPr>
        <w:t xml:space="preserve"> </w:t>
      </w:r>
      <w:r w:rsidRPr="00DA2370">
        <w:rPr>
          <w:i/>
          <w:u w:color="0000FF"/>
        </w:rPr>
        <w:t>Opportunity</w:t>
      </w:r>
      <w:r w:rsidRPr="00DA2370">
        <w:rPr>
          <w:i/>
          <w:spacing w:val="-2"/>
          <w:u w:color="0000FF"/>
        </w:rPr>
        <w:t xml:space="preserve"> </w:t>
      </w:r>
      <w:r w:rsidRPr="00DA2370">
        <w:rPr>
          <w:i/>
          <w:u w:color="0000FF"/>
        </w:rPr>
        <w:t>Act 2010</w:t>
      </w:r>
      <w:r w:rsidRPr="00DA2370">
        <w:rPr>
          <w:i/>
          <w:spacing w:val="2"/>
          <w:u w:color="0000FF"/>
        </w:rPr>
        <w:t xml:space="preserve"> </w:t>
      </w:r>
      <w:r w:rsidRPr="00DA2370">
        <w:rPr>
          <w:u w:color="0000FF"/>
        </w:rPr>
        <w:t>(Vic).</w:t>
      </w:r>
    </w:p>
    <w:p w:rsidRPr="00DA2370" w:rsidR="00E96A13" w:rsidP="00E96A13" w:rsidRDefault="00E96A13" w14:paraId="2C4929A1" w14:textId="77777777">
      <w:pPr>
        <w:pStyle w:val="ESBodyText"/>
        <w:numPr>
          <w:ilvl w:val="0"/>
          <w:numId w:val="37"/>
        </w:numPr>
        <w:spacing w:line="276" w:lineRule="auto"/>
        <w:jc w:val="both"/>
      </w:pPr>
      <w:r w:rsidRPr="00DA2370">
        <w:t xml:space="preserve">Other relevant laws in Victoria are the </w:t>
      </w:r>
      <w:r w:rsidRPr="00DA2370">
        <w:rPr>
          <w:i/>
          <w:u w:color="0000FF"/>
        </w:rPr>
        <w:t xml:space="preserve">Charter of Human Rights and Responsibilities Act 2006 </w:t>
      </w:r>
      <w:r w:rsidRPr="00DA2370">
        <w:rPr>
          <w:u w:color="0000FF"/>
        </w:rPr>
        <w:t>(Vic),</w:t>
      </w:r>
      <w:r w:rsidRPr="00DA2370">
        <w:t>the</w:t>
      </w:r>
      <w:r w:rsidRPr="00DA2370">
        <w:rPr>
          <w:u w:color="0000FF"/>
        </w:rPr>
        <w:t xml:space="preserve"> </w:t>
      </w:r>
      <w:r w:rsidRPr="00DA2370">
        <w:rPr>
          <w:i/>
          <w:u w:color="0000FF"/>
        </w:rPr>
        <w:t>Gender</w:t>
      </w:r>
      <w:r w:rsidRPr="00DA2370">
        <w:rPr>
          <w:i/>
          <w:spacing w:val="1"/>
        </w:rPr>
        <w:t xml:space="preserve"> </w:t>
      </w:r>
      <w:hyperlink r:id="rId27">
        <w:r w:rsidRPr="00DA2370">
          <w:rPr>
            <w:i/>
            <w:u w:color="0000FF"/>
          </w:rPr>
          <w:t>Equality</w:t>
        </w:r>
        <w:r w:rsidRPr="00DA2370">
          <w:rPr>
            <w:i/>
            <w:spacing w:val="-2"/>
            <w:u w:color="0000FF"/>
          </w:rPr>
          <w:t xml:space="preserve"> </w:t>
        </w:r>
        <w:r w:rsidRPr="00DA2370">
          <w:rPr>
            <w:i/>
            <w:u w:color="0000FF"/>
          </w:rPr>
          <w:t>Act</w:t>
        </w:r>
        <w:r w:rsidRPr="00DA2370">
          <w:rPr>
            <w:i/>
            <w:spacing w:val="-2"/>
            <w:u w:color="0000FF"/>
          </w:rPr>
          <w:t xml:space="preserve"> </w:t>
        </w:r>
        <w:r w:rsidRPr="00DA2370">
          <w:rPr>
            <w:i/>
            <w:u w:color="0000FF"/>
          </w:rPr>
          <w:t xml:space="preserve">2020 </w:t>
        </w:r>
        <w:r w:rsidRPr="00DA2370">
          <w:rPr>
            <w:u w:color="0000FF"/>
          </w:rPr>
          <w:t>(Vic)</w:t>
        </w:r>
      </w:hyperlink>
      <w:r w:rsidRPr="00DA2370">
        <w:rPr>
          <w:i/>
          <w:u w:color="0000FF"/>
        </w:rPr>
        <w:t>,</w:t>
      </w:r>
      <w:r w:rsidRPr="00DA2370">
        <w:rPr>
          <w:i/>
          <w:spacing w:val="-4"/>
          <w:u w:color="0000FF"/>
        </w:rPr>
        <w:t xml:space="preserve"> </w:t>
      </w:r>
      <w:r w:rsidRPr="00DA2370">
        <w:t>the</w:t>
      </w:r>
      <w:r w:rsidRPr="00DA2370">
        <w:rPr>
          <w:spacing w:val="-2"/>
        </w:rPr>
        <w:t xml:space="preserve"> </w:t>
      </w:r>
      <w:r w:rsidRPr="00DA2370">
        <w:rPr>
          <w:i/>
          <w:u w:color="0000FF"/>
        </w:rPr>
        <w:t>Racial</w:t>
      </w:r>
      <w:r w:rsidRPr="00DA2370">
        <w:rPr>
          <w:i/>
          <w:spacing w:val="-4"/>
          <w:u w:color="0000FF"/>
        </w:rPr>
        <w:t xml:space="preserve"> </w:t>
      </w:r>
      <w:r w:rsidRPr="00DA2370">
        <w:rPr>
          <w:i/>
          <w:u w:color="0000FF"/>
        </w:rPr>
        <w:t>and</w:t>
      </w:r>
      <w:r w:rsidRPr="00DA2370">
        <w:rPr>
          <w:i/>
          <w:spacing w:val="-4"/>
          <w:u w:color="0000FF"/>
        </w:rPr>
        <w:t xml:space="preserve"> </w:t>
      </w:r>
      <w:r w:rsidRPr="00DA2370">
        <w:rPr>
          <w:i/>
          <w:u w:color="0000FF"/>
        </w:rPr>
        <w:t>Religious</w:t>
      </w:r>
      <w:r w:rsidRPr="00DA2370">
        <w:rPr>
          <w:i/>
          <w:spacing w:val="-1"/>
          <w:u w:color="0000FF"/>
        </w:rPr>
        <w:t xml:space="preserve"> </w:t>
      </w:r>
      <w:r w:rsidRPr="00DA2370">
        <w:rPr>
          <w:i/>
          <w:u w:color="0000FF"/>
        </w:rPr>
        <w:t>Tolerance</w:t>
      </w:r>
      <w:r w:rsidRPr="00DA2370">
        <w:rPr>
          <w:i/>
          <w:spacing w:val="-2"/>
          <w:u w:color="0000FF"/>
        </w:rPr>
        <w:t xml:space="preserve"> </w:t>
      </w:r>
      <w:r w:rsidRPr="00DA2370">
        <w:rPr>
          <w:i/>
          <w:u w:color="0000FF"/>
        </w:rPr>
        <w:t>Act</w:t>
      </w:r>
      <w:r w:rsidRPr="00DA2370">
        <w:rPr>
          <w:i/>
          <w:spacing w:val="-3"/>
          <w:u w:color="0000FF"/>
        </w:rPr>
        <w:t xml:space="preserve"> </w:t>
      </w:r>
      <w:r w:rsidRPr="00DA2370">
        <w:rPr>
          <w:i/>
          <w:u w:color="0000FF"/>
        </w:rPr>
        <w:t>2001</w:t>
      </w:r>
      <w:r w:rsidRPr="00DA2370">
        <w:rPr>
          <w:i/>
          <w:spacing w:val="2"/>
          <w:u w:color="0000FF"/>
        </w:rPr>
        <w:t xml:space="preserve"> </w:t>
      </w:r>
      <w:r w:rsidRPr="00DA2370">
        <w:rPr>
          <w:u w:color="0000FF"/>
        </w:rPr>
        <w:t>(Vic)</w:t>
      </w:r>
      <w:r w:rsidRPr="00DA2370">
        <w:rPr>
          <w:spacing w:val="-2"/>
        </w:rPr>
        <w:t xml:space="preserve"> </w:t>
      </w:r>
      <w:r w:rsidRPr="00DA2370">
        <w:t>and</w:t>
      </w:r>
      <w:r w:rsidRPr="00DA2370">
        <w:rPr>
          <w:spacing w:val="-3"/>
        </w:rPr>
        <w:t xml:space="preserve"> </w:t>
      </w:r>
      <w:r w:rsidRPr="00DA2370">
        <w:t>the</w:t>
      </w:r>
      <w:r w:rsidRPr="00DA2370">
        <w:rPr>
          <w:spacing w:val="-1"/>
        </w:rPr>
        <w:t xml:space="preserve"> </w:t>
      </w:r>
      <w:r w:rsidRPr="00DA2370">
        <w:rPr>
          <w:i/>
          <w:u w:color="0000FF"/>
        </w:rPr>
        <w:t>Spent</w:t>
      </w:r>
      <w:r w:rsidRPr="00DA2370">
        <w:rPr>
          <w:i/>
          <w:spacing w:val="-2"/>
          <w:u w:color="0000FF"/>
        </w:rPr>
        <w:t xml:space="preserve"> </w:t>
      </w:r>
      <w:r w:rsidRPr="00DA2370">
        <w:rPr>
          <w:i/>
          <w:u w:color="0000FF"/>
        </w:rPr>
        <w:t>Convictions</w:t>
      </w:r>
      <w:r w:rsidRPr="00DA2370">
        <w:rPr>
          <w:i/>
          <w:spacing w:val="-4"/>
          <w:u w:color="0000FF"/>
        </w:rPr>
        <w:t xml:space="preserve"> </w:t>
      </w:r>
      <w:r w:rsidRPr="00DA2370">
        <w:rPr>
          <w:i/>
          <w:u w:color="0000FF"/>
        </w:rPr>
        <w:t>Act</w:t>
      </w:r>
      <w:r w:rsidRPr="00DA2370">
        <w:rPr>
          <w:i/>
          <w:spacing w:val="-4"/>
          <w:u w:color="0000FF"/>
        </w:rPr>
        <w:t xml:space="preserve"> </w:t>
      </w:r>
      <w:r w:rsidRPr="00DA2370">
        <w:rPr>
          <w:i/>
          <w:u w:color="0000FF"/>
        </w:rPr>
        <w:t xml:space="preserve">2021 </w:t>
      </w:r>
      <w:r w:rsidRPr="00DA2370">
        <w:rPr>
          <w:u w:color="0000FF"/>
        </w:rPr>
        <w:t>(Vic)</w:t>
      </w:r>
      <w:r w:rsidRPr="00DA2370">
        <w:t>.</w:t>
      </w:r>
    </w:p>
    <w:p w:rsidRPr="00DA2370" w:rsidR="00E96A13" w:rsidP="00E96A13" w:rsidRDefault="00E96A13" w14:paraId="0DCEDF68" w14:textId="77777777">
      <w:pPr>
        <w:pStyle w:val="ESBodyText"/>
        <w:numPr>
          <w:ilvl w:val="0"/>
          <w:numId w:val="37"/>
        </w:numPr>
        <w:spacing w:line="276" w:lineRule="auto"/>
        <w:jc w:val="both"/>
      </w:pPr>
      <w:r w:rsidRPr="00DA2370">
        <w:t xml:space="preserve">The </w:t>
      </w:r>
      <w:r w:rsidRPr="00DA2370">
        <w:rPr>
          <w:i/>
          <w:u w:color="0000FF"/>
        </w:rPr>
        <w:t xml:space="preserve">Public Administration Act 2004 </w:t>
      </w:r>
      <w:r w:rsidRPr="00DA2370">
        <w:rPr>
          <w:u w:color="0000FF"/>
        </w:rPr>
        <w:t>(Vic)</w:t>
      </w:r>
      <w:r w:rsidRPr="00DA2370">
        <w:t xml:space="preserve"> outlines the values, employment principles and standards that apply </w:t>
      </w:r>
      <w:proofErr w:type="gramStart"/>
      <w:r w:rsidRPr="00DA2370">
        <w:t xml:space="preserve">to </w:t>
      </w:r>
      <w:r w:rsidRPr="00DA2370">
        <w:rPr>
          <w:spacing w:val="-47"/>
        </w:rPr>
        <w:t xml:space="preserve"> </w:t>
      </w:r>
      <w:r w:rsidRPr="00DA2370">
        <w:t>public</w:t>
      </w:r>
      <w:proofErr w:type="gramEnd"/>
      <w:r w:rsidRPr="00DA2370">
        <w:t xml:space="preserve"> officials and all public sector employers. Under this Act, the Victorian Public Sector Commissioner must</w:t>
      </w:r>
      <w:r w:rsidRPr="00DA2370">
        <w:rPr>
          <w:spacing w:val="1"/>
        </w:rPr>
        <w:t xml:space="preserve"> </w:t>
      </w:r>
      <w:r w:rsidRPr="00DA2370">
        <w:t>promote</w:t>
      </w:r>
      <w:r w:rsidRPr="00DA2370">
        <w:rPr>
          <w:spacing w:val="-3"/>
        </w:rPr>
        <w:t xml:space="preserve"> </w:t>
      </w:r>
      <w:r w:rsidRPr="00DA2370">
        <w:t>the</w:t>
      </w:r>
      <w:r w:rsidRPr="00DA2370">
        <w:rPr>
          <w:spacing w:val="-2"/>
        </w:rPr>
        <w:t xml:space="preserve"> </w:t>
      </w:r>
      <w:r w:rsidRPr="00DA2370">
        <w:t>public</w:t>
      </w:r>
      <w:r w:rsidRPr="00DA2370">
        <w:rPr>
          <w:spacing w:val="-3"/>
        </w:rPr>
        <w:t xml:space="preserve"> </w:t>
      </w:r>
      <w:r w:rsidRPr="00DA2370">
        <w:t>sector</w:t>
      </w:r>
      <w:r w:rsidRPr="00DA2370">
        <w:rPr>
          <w:spacing w:val="-3"/>
        </w:rPr>
        <w:t xml:space="preserve"> </w:t>
      </w:r>
      <w:r w:rsidRPr="00DA2370">
        <w:t>values</w:t>
      </w:r>
      <w:r w:rsidRPr="00DA2370">
        <w:rPr>
          <w:spacing w:val="-1"/>
        </w:rPr>
        <w:t xml:space="preserve"> </w:t>
      </w:r>
      <w:r w:rsidRPr="00DA2370">
        <w:t>and</w:t>
      </w:r>
      <w:r w:rsidRPr="00DA2370">
        <w:rPr>
          <w:spacing w:val="-1"/>
        </w:rPr>
        <w:t xml:space="preserve"> </w:t>
      </w:r>
      <w:r w:rsidRPr="00DA2370">
        <w:t>principles</w:t>
      </w:r>
      <w:r w:rsidRPr="00DA2370">
        <w:rPr>
          <w:spacing w:val="-4"/>
        </w:rPr>
        <w:t xml:space="preserve"> </w:t>
      </w:r>
      <w:r w:rsidRPr="00DA2370">
        <w:t>and</w:t>
      </w:r>
      <w:r w:rsidRPr="00DA2370">
        <w:rPr>
          <w:spacing w:val="-4"/>
        </w:rPr>
        <w:t xml:space="preserve"> </w:t>
      </w:r>
      <w:r w:rsidRPr="00DA2370">
        <w:t>issue</w:t>
      </w:r>
      <w:r w:rsidRPr="00DA2370">
        <w:rPr>
          <w:spacing w:val="-4"/>
        </w:rPr>
        <w:t xml:space="preserve"> </w:t>
      </w:r>
      <w:r w:rsidRPr="00DA2370">
        <w:t>standards</w:t>
      </w:r>
      <w:r w:rsidRPr="00DA2370">
        <w:rPr>
          <w:spacing w:val="-4"/>
        </w:rPr>
        <w:t xml:space="preserve"> </w:t>
      </w:r>
      <w:r w:rsidRPr="00DA2370">
        <w:t>concerning</w:t>
      </w:r>
      <w:r w:rsidRPr="00DA2370">
        <w:rPr>
          <w:spacing w:val="-2"/>
        </w:rPr>
        <w:t xml:space="preserve"> </w:t>
      </w:r>
      <w:r w:rsidRPr="00DA2370">
        <w:t>the</w:t>
      </w:r>
      <w:r w:rsidRPr="00DA2370">
        <w:rPr>
          <w:spacing w:val="-5"/>
        </w:rPr>
        <w:t xml:space="preserve"> </w:t>
      </w:r>
      <w:r w:rsidRPr="00DA2370">
        <w:t>application</w:t>
      </w:r>
      <w:r w:rsidRPr="00DA2370">
        <w:rPr>
          <w:spacing w:val="-4"/>
        </w:rPr>
        <w:t xml:space="preserve"> </w:t>
      </w:r>
      <w:r w:rsidRPr="00DA2370">
        <w:t>of</w:t>
      </w:r>
      <w:r w:rsidRPr="00DA2370">
        <w:rPr>
          <w:spacing w:val="-3"/>
        </w:rPr>
        <w:t xml:space="preserve"> </w:t>
      </w:r>
      <w:r w:rsidRPr="00DA2370">
        <w:t>the</w:t>
      </w:r>
      <w:r w:rsidRPr="00DA2370">
        <w:rPr>
          <w:spacing w:val="-3"/>
        </w:rPr>
        <w:t xml:space="preserve"> </w:t>
      </w:r>
      <w:r w:rsidRPr="00DA2370">
        <w:t>principles.</w:t>
      </w:r>
    </w:p>
    <w:p w:rsidRPr="00DA2370" w:rsidR="00E96A13" w:rsidP="00E96A13" w:rsidRDefault="00E96A13" w14:paraId="545D4B0F" w14:textId="77777777">
      <w:pPr>
        <w:pStyle w:val="ESBodyText"/>
        <w:numPr>
          <w:ilvl w:val="0"/>
          <w:numId w:val="37"/>
        </w:numPr>
        <w:spacing w:line="276" w:lineRule="auto"/>
        <w:jc w:val="both"/>
      </w:pPr>
      <w:r w:rsidRPr="00DA2370">
        <w:t>At the Commonwealth level, there is a range of equal opportunity legislation which prohibit discrimination, including</w:t>
      </w:r>
      <w:r w:rsidRPr="00DA2370">
        <w:rPr>
          <w:spacing w:val="-47"/>
        </w:rPr>
        <w:t xml:space="preserve"> </w:t>
      </w:r>
      <w:r w:rsidRPr="00DA2370">
        <w:t xml:space="preserve">the </w:t>
      </w:r>
      <w:r w:rsidRPr="00DA2370">
        <w:rPr>
          <w:i/>
          <w:u w:color="0000FF"/>
        </w:rPr>
        <w:t xml:space="preserve">Fair Work Act 2009 </w:t>
      </w:r>
      <w:r w:rsidRPr="00DA2370">
        <w:rPr>
          <w:u w:color="0000FF"/>
        </w:rPr>
        <w:t>(</w:t>
      </w:r>
      <w:proofErr w:type="spellStart"/>
      <w:r w:rsidRPr="00DA2370">
        <w:rPr>
          <w:u w:color="0000FF"/>
        </w:rPr>
        <w:t>Cth</w:t>
      </w:r>
      <w:proofErr w:type="spellEnd"/>
      <w:r w:rsidRPr="00DA2370">
        <w:t xml:space="preserve">), the </w:t>
      </w:r>
      <w:r w:rsidRPr="00DA2370">
        <w:rPr>
          <w:i/>
          <w:u w:color="0000FF"/>
        </w:rPr>
        <w:t xml:space="preserve">Racial Discrimination Act 1975 </w:t>
      </w:r>
      <w:r w:rsidRPr="00DA2370">
        <w:rPr>
          <w:u w:color="0000FF"/>
        </w:rPr>
        <w:t>(</w:t>
      </w:r>
      <w:proofErr w:type="spellStart"/>
      <w:r w:rsidRPr="00DA2370">
        <w:rPr>
          <w:u w:color="0000FF"/>
        </w:rPr>
        <w:t>Cth</w:t>
      </w:r>
      <w:proofErr w:type="spellEnd"/>
      <w:r w:rsidRPr="00DA2370">
        <w:rPr>
          <w:u w:color="0000FF"/>
        </w:rPr>
        <w:t>)</w:t>
      </w:r>
      <w:r w:rsidRPr="00DA2370">
        <w:t xml:space="preserve">, the </w:t>
      </w:r>
      <w:r w:rsidRPr="00DA2370">
        <w:rPr>
          <w:i/>
          <w:u w:color="0000FF"/>
        </w:rPr>
        <w:t xml:space="preserve">Sex Discrimination Act 1984 </w:t>
      </w:r>
      <w:r w:rsidRPr="00DA2370">
        <w:rPr>
          <w:u w:color="0000FF"/>
        </w:rPr>
        <w:t>(</w:t>
      </w:r>
      <w:proofErr w:type="spellStart"/>
      <w:r w:rsidRPr="00DA2370">
        <w:rPr>
          <w:u w:color="0000FF"/>
        </w:rPr>
        <w:t>Cth</w:t>
      </w:r>
      <w:proofErr w:type="spellEnd"/>
      <w:r w:rsidRPr="00DA2370">
        <w:rPr>
          <w:u w:color="0000FF"/>
        </w:rPr>
        <w:t>),</w:t>
      </w:r>
      <w:r w:rsidRPr="00DA2370">
        <w:t xml:space="preserve"> the</w:t>
      </w:r>
      <w:r w:rsidRPr="00DA2370">
        <w:rPr>
          <w:spacing w:val="1"/>
        </w:rPr>
        <w:t xml:space="preserve"> </w:t>
      </w:r>
      <w:r w:rsidRPr="00DA2370">
        <w:rPr>
          <w:i/>
          <w:u w:color="0000FF"/>
        </w:rPr>
        <w:t xml:space="preserve">Disability Discrimination Act 1992 </w:t>
      </w:r>
      <w:r w:rsidRPr="00DA2370">
        <w:rPr>
          <w:u w:color="0000FF"/>
        </w:rPr>
        <w:t>(</w:t>
      </w:r>
      <w:proofErr w:type="spellStart"/>
      <w:r w:rsidRPr="00DA2370">
        <w:rPr>
          <w:u w:color="0000FF"/>
        </w:rPr>
        <w:t>Cth</w:t>
      </w:r>
      <w:proofErr w:type="spellEnd"/>
      <w:r w:rsidRPr="00DA2370">
        <w:t xml:space="preserve">), the </w:t>
      </w:r>
      <w:r w:rsidRPr="00DA2370">
        <w:rPr>
          <w:i/>
          <w:u w:color="0000FF"/>
        </w:rPr>
        <w:t xml:space="preserve">Age Discrimination Act 2004 </w:t>
      </w:r>
      <w:r w:rsidRPr="00DA2370">
        <w:rPr>
          <w:u w:color="0000FF"/>
        </w:rPr>
        <w:t>(</w:t>
      </w:r>
      <w:proofErr w:type="spellStart"/>
      <w:r w:rsidRPr="00DA2370">
        <w:rPr>
          <w:u w:color="0000FF"/>
        </w:rPr>
        <w:t>Cth</w:t>
      </w:r>
      <w:proofErr w:type="spellEnd"/>
      <w:r w:rsidRPr="00DA2370">
        <w:rPr>
          <w:u w:color="0000FF"/>
        </w:rPr>
        <w:t xml:space="preserve">) </w:t>
      </w:r>
      <w:r w:rsidRPr="00DA2370">
        <w:t>and the</w:t>
      </w:r>
      <w:r w:rsidRPr="00DA2370">
        <w:rPr>
          <w:u w:color="0000FF"/>
        </w:rPr>
        <w:t xml:space="preserve"> </w:t>
      </w:r>
      <w:r w:rsidRPr="00DA2370">
        <w:rPr>
          <w:i/>
          <w:u w:color="0000FF"/>
        </w:rPr>
        <w:t>Carer Recognition Act 2012</w:t>
      </w:r>
      <w:r w:rsidRPr="00DA2370">
        <w:rPr>
          <w:i/>
          <w:spacing w:val="-47"/>
        </w:rPr>
        <w:t xml:space="preserve"> </w:t>
      </w:r>
      <w:hyperlink r:id="rId28">
        <w:r w:rsidRPr="00DA2370">
          <w:rPr>
            <w:u w:color="0000FF"/>
          </w:rPr>
          <w:t>(</w:t>
        </w:r>
        <w:proofErr w:type="spellStart"/>
        <w:r w:rsidRPr="00DA2370">
          <w:rPr>
            <w:u w:color="0000FF"/>
          </w:rPr>
          <w:t>Cth</w:t>
        </w:r>
        <w:proofErr w:type="spellEnd"/>
        <w:r w:rsidRPr="00DA2370">
          <w:rPr>
            <w:u w:color="0000FF"/>
          </w:rPr>
          <w:t>)</w:t>
        </w:r>
        <w:r w:rsidRPr="00DA2370">
          <w:rPr>
            <w:i/>
            <w:u w:color="0000FF"/>
          </w:rPr>
          <w:t>.</w:t>
        </w:r>
      </w:hyperlink>
    </w:p>
    <w:p w:rsidRPr="006B0D33" w:rsidR="00E96A13" w:rsidP="00E96A13" w:rsidRDefault="00E96A13" w14:paraId="1A1553B8" w14:textId="77777777">
      <w:pPr>
        <w:pStyle w:val="VCAAHeading5"/>
        <w:numPr>
          <w:ilvl w:val="1"/>
          <w:numId w:val="26"/>
        </w:numPr>
        <w:spacing w:line="276" w:lineRule="auto"/>
        <w:jc w:val="both"/>
      </w:pPr>
      <w:bookmarkStart w:name="_Toc167800946" w:id="62"/>
      <w:bookmarkStart w:name="_Toc171425708" w:id="63"/>
      <w:r w:rsidRPr="006B0D33">
        <w:t>Definitions</w:t>
      </w:r>
      <w:bookmarkEnd w:id="62"/>
      <w:bookmarkEnd w:id="63"/>
    </w:p>
    <w:tbl>
      <w:tblPr>
        <w:tblStyle w:val="VCAAopentable"/>
        <w:tblW w:w="9348" w:type="dxa"/>
        <w:tblLook w:val="04A0" w:firstRow="1" w:lastRow="0" w:firstColumn="1" w:lastColumn="0" w:noHBand="0" w:noVBand="1"/>
        <w:tblCaption w:val="Table two"/>
      </w:tblPr>
      <w:tblGrid>
        <w:gridCol w:w="1985"/>
        <w:gridCol w:w="7363"/>
      </w:tblGrid>
      <w:tr w:rsidRPr="00C86C26" w:rsidR="00C86C26" w:rsidTr="00972ECB" w14:paraId="7960A8AC" w14:textId="77777777">
        <w:trPr>
          <w:cnfStyle w:val="100000000000" w:firstRow="1" w:lastRow="0" w:firstColumn="0" w:lastColumn="0" w:oddVBand="0" w:evenVBand="0" w:oddHBand="0" w:evenHBand="0" w:firstRowFirstColumn="0" w:firstRowLastColumn="0" w:lastRowFirstColumn="0" w:lastRowLastColumn="0"/>
          <w:trHeight w:val="439"/>
        </w:trPr>
        <w:tc>
          <w:tcPr>
            <w:tcW w:w="1985" w:type="dxa"/>
            <w:hideMark/>
          </w:tcPr>
          <w:p w:rsidRPr="00AB1994" w:rsidR="00E96A13" w:rsidP="005A288D" w:rsidRDefault="00E96A13" w14:paraId="3F398872" w14:textId="77777777">
            <w:pPr>
              <w:spacing w:after="0"/>
              <w:jc w:val="both"/>
              <w:textAlignment w:val="baseline"/>
              <w:rPr>
                <w:rFonts w:ascii="Segoe UI" w:hAnsi="Segoe UI" w:eastAsia="Times New Roman" w:cs="Segoe UI"/>
                <w:b w:val="0"/>
                <w:bCs/>
                <w:sz w:val="18"/>
                <w:szCs w:val="18"/>
                <w:lang w:val="en-AU" w:eastAsia="en-AU"/>
              </w:rPr>
            </w:pPr>
            <w:bookmarkStart w:name="_Toc158994815" w:id="64"/>
            <w:r w:rsidRPr="00AB1994">
              <w:rPr>
                <w:rFonts w:eastAsia="Times New Roman" w:cs="Arial"/>
                <w:bCs/>
                <w:color w:val="auto"/>
                <w:szCs w:val="20"/>
                <w:lang w:eastAsia="en-AU"/>
              </w:rPr>
              <w:t>Term</w:t>
            </w:r>
          </w:p>
        </w:tc>
        <w:tc>
          <w:tcPr>
            <w:tcW w:w="7363" w:type="dxa"/>
            <w:hideMark/>
          </w:tcPr>
          <w:p w:rsidRPr="00AB1994" w:rsidR="00E96A13" w:rsidP="005A288D" w:rsidRDefault="00E96A13" w14:paraId="1D3445A6" w14:textId="77777777">
            <w:pPr>
              <w:spacing w:after="0"/>
              <w:jc w:val="both"/>
              <w:textAlignment w:val="baseline"/>
              <w:rPr>
                <w:rFonts w:ascii="Segoe UI" w:hAnsi="Segoe UI" w:eastAsia="Times New Roman" w:cs="Segoe UI"/>
                <w:b w:val="0"/>
                <w:bCs/>
                <w:sz w:val="18"/>
                <w:szCs w:val="18"/>
                <w:lang w:val="en-AU" w:eastAsia="en-AU"/>
              </w:rPr>
            </w:pPr>
            <w:r w:rsidRPr="00AB1994">
              <w:rPr>
                <w:rFonts w:eastAsia="Times New Roman" w:cs="Arial"/>
                <w:bCs/>
                <w:color w:val="auto"/>
                <w:szCs w:val="20"/>
                <w:lang w:eastAsia="en-AU"/>
              </w:rPr>
              <w:t>Definition</w:t>
            </w:r>
          </w:p>
        </w:tc>
      </w:tr>
      <w:tr w:rsidRPr="00F92371" w:rsidR="00E96A13" w:rsidTr="00AB1994" w14:paraId="30C630D8" w14:textId="77777777">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Pr="003C3245" w:rsidR="00E96A13" w:rsidP="005A288D" w:rsidRDefault="00E96A13" w14:paraId="0C33D79B" w14:textId="77777777">
            <w:pPr>
              <w:pStyle w:val="ESBodyText"/>
              <w:spacing w:line="276" w:lineRule="auto"/>
              <w:jc w:val="both"/>
              <w:rPr>
                <w:rFonts w:eastAsia="Times New Roman" w:asciiTheme="minorHAnsi" w:hAnsiTheme="minorHAnsi" w:cstheme="minorHAnsi"/>
                <w:color w:val="000000"/>
                <w:lang w:val="en-AU" w:eastAsia="en-AU"/>
              </w:rPr>
            </w:pPr>
            <w:r>
              <w:rPr>
                <w:rFonts w:eastAsiaTheme="majorEastAsia" w:cstheme="majorBidi"/>
                <w:b/>
                <w:szCs w:val="20"/>
              </w:rPr>
              <w:t>Discrimination</w:t>
            </w:r>
          </w:p>
        </w:tc>
        <w:tc>
          <w:tcPr>
            <w:tcW w:w="0" w:type="dxa"/>
            <w:hideMark/>
          </w:tcPr>
          <w:p w:rsidRPr="00A97647" w:rsidR="00E96A13" w:rsidP="005A288D" w:rsidRDefault="00E96A13" w14:paraId="3BE31838" w14:textId="77777777">
            <w:pPr>
              <w:pStyle w:val="ESBodyText"/>
              <w:spacing w:line="276" w:lineRule="auto"/>
              <w:jc w:val="both"/>
            </w:pPr>
            <w:r w:rsidRPr="00A97647">
              <w:t xml:space="preserve">Discrimination is treating, or proposing to treat, someone </w:t>
            </w:r>
            <w:proofErr w:type="spellStart"/>
            <w:r w:rsidRPr="00A97647">
              <w:t>unfavourably</w:t>
            </w:r>
            <w:proofErr w:type="spellEnd"/>
            <w:r w:rsidRPr="00A97647">
              <w:t xml:space="preserve"> because of a personal characteristic protected by the law, such as race, </w:t>
            </w:r>
            <w:proofErr w:type="gramStart"/>
            <w:r w:rsidRPr="00A97647">
              <w:t>gender</w:t>
            </w:r>
            <w:proofErr w:type="gramEnd"/>
            <w:r w:rsidRPr="00A97647">
              <w:t xml:space="preserve"> or disability. It is unlawful under both state and federal legislation to discriminate against a person directly or indirectly </w:t>
            </w:r>
            <w:proofErr w:type="gramStart"/>
            <w:r w:rsidRPr="00A97647">
              <w:t>on the basis of</w:t>
            </w:r>
            <w:proofErr w:type="gramEnd"/>
            <w:r w:rsidRPr="00A97647">
              <w:t xml:space="preserve"> a protected attribute in an area of public life (such as in employment).</w:t>
            </w:r>
          </w:p>
          <w:p w:rsidRPr="00A97647" w:rsidR="00E96A13" w:rsidP="005A288D" w:rsidRDefault="00E96A13" w14:paraId="1224FE0E" w14:textId="77777777">
            <w:pPr>
              <w:pStyle w:val="ESBodyText"/>
              <w:spacing w:line="276" w:lineRule="auto"/>
              <w:jc w:val="both"/>
            </w:pPr>
            <w:r w:rsidRPr="00A97647">
              <w:t xml:space="preserve">Direct discrimination is when a person or group of people treats, or proposes to treat, a person with a protected attribute </w:t>
            </w:r>
            <w:proofErr w:type="spellStart"/>
            <w:r w:rsidRPr="00A97647">
              <w:t>unfavourably</w:t>
            </w:r>
            <w:proofErr w:type="spellEnd"/>
            <w:r w:rsidRPr="00A97647">
              <w:t xml:space="preserve">, because of that attribute. In determining whether a person directly discriminates, it is irrelevant whether the attribute is the only, or dominant reason for the </w:t>
            </w:r>
            <w:proofErr w:type="spellStart"/>
            <w:r w:rsidRPr="00A97647">
              <w:t>unfavourable</w:t>
            </w:r>
            <w:proofErr w:type="spellEnd"/>
            <w:r w:rsidRPr="00A97647">
              <w:t xml:space="preserve"> treatment, provided it is a substantial reason.</w:t>
            </w:r>
          </w:p>
          <w:p w:rsidRPr="00A97647" w:rsidR="00E96A13" w:rsidP="005A288D" w:rsidRDefault="00E96A13" w14:paraId="30330D2B" w14:textId="77777777">
            <w:pPr>
              <w:pStyle w:val="ESBodyText"/>
              <w:spacing w:line="276" w:lineRule="auto"/>
              <w:jc w:val="both"/>
            </w:pPr>
            <w:r w:rsidRPr="00A97647">
              <w:t xml:space="preserve">Indirect discrimination occurs if a person imposes or proposes to impose, an unreasonable requirement, condition or practice that has, or is likely to have, the effect of disadvantaging persons or groups of people with a protected attribute. Whether a requirement, </w:t>
            </w:r>
            <w:proofErr w:type="gramStart"/>
            <w:r w:rsidRPr="00A97647">
              <w:t>condition</w:t>
            </w:r>
            <w:proofErr w:type="gramEnd"/>
            <w:r w:rsidRPr="00A97647">
              <w:t xml:space="preserve"> or practice (or proposed requirement, condition or practice) is reasonable depends on all relevant circumstances.</w:t>
            </w:r>
          </w:p>
          <w:p w:rsidRPr="00A97647" w:rsidR="00E96A13" w:rsidP="005A288D" w:rsidRDefault="00E96A13" w14:paraId="318CF94C" w14:textId="77777777">
            <w:pPr>
              <w:pStyle w:val="ESBodyText"/>
              <w:spacing w:line="276" w:lineRule="auto"/>
              <w:jc w:val="both"/>
            </w:pPr>
            <w:r w:rsidRPr="00A97647">
              <w:t xml:space="preserve">The following are the attributes </w:t>
            </w:r>
            <w:proofErr w:type="gramStart"/>
            <w:r w:rsidRPr="00A97647">
              <w:t>on the basis of</w:t>
            </w:r>
            <w:proofErr w:type="gramEnd"/>
            <w:r w:rsidRPr="00A97647">
              <w:t xml:space="preserve"> which discrimination is prohibited under state and federal legislation:</w:t>
            </w:r>
          </w:p>
          <w:p w:rsidRPr="00A97647" w:rsidR="00E96A13" w:rsidP="00E96A13" w:rsidRDefault="00E96A13" w14:paraId="0844A7D0" w14:textId="77777777">
            <w:pPr>
              <w:pStyle w:val="ESBodyText"/>
              <w:numPr>
                <w:ilvl w:val="0"/>
                <w:numId w:val="40"/>
              </w:numPr>
              <w:spacing w:after="0" w:line="276" w:lineRule="auto"/>
              <w:jc w:val="both"/>
            </w:pPr>
            <w:r w:rsidRPr="00A97647">
              <w:t>age, race, gender, religion disability, marital status, parental status</w:t>
            </w:r>
          </w:p>
          <w:p w:rsidRPr="00A97647" w:rsidR="00E96A13" w:rsidP="00E96A13" w:rsidRDefault="00E96A13" w14:paraId="4CE689D0" w14:textId="77777777">
            <w:pPr>
              <w:pStyle w:val="ESBodyText"/>
              <w:numPr>
                <w:ilvl w:val="0"/>
                <w:numId w:val="40"/>
              </w:numPr>
              <w:spacing w:after="0" w:line="276" w:lineRule="auto"/>
              <w:jc w:val="both"/>
            </w:pPr>
            <w:r w:rsidRPr="00A97647">
              <w:t>pregnancy, breastfeeding</w:t>
            </w:r>
          </w:p>
          <w:p w:rsidRPr="00A97647" w:rsidR="00E96A13" w:rsidP="00E96A13" w:rsidRDefault="00E96A13" w14:paraId="4341D3B1" w14:textId="77777777">
            <w:pPr>
              <w:pStyle w:val="ESBodyText"/>
              <w:numPr>
                <w:ilvl w:val="0"/>
                <w:numId w:val="40"/>
              </w:numPr>
              <w:spacing w:after="0" w:line="276" w:lineRule="auto"/>
              <w:jc w:val="both"/>
            </w:pPr>
            <w:r w:rsidRPr="00A97647">
              <w:t>employment activity, industrial activity</w:t>
            </w:r>
          </w:p>
          <w:p w:rsidRPr="00A97647" w:rsidR="00E96A13" w:rsidP="00E96A13" w:rsidRDefault="00E96A13" w14:paraId="4F63130E" w14:textId="77777777">
            <w:pPr>
              <w:pStyle w:val="ESBodyText"/>
              <w:numPr>
                <w:ilvl w:val="0"/>
                <w:numId w:val="40"/>
              </w:numPr>
              <w:spacing w:after="0" w:line="276" w:lineRule="auto"/>
              <w:jc w:val="both"/>
            </w:pPr>
            <w:r w:rsidRPr="00A97647">
              <w:t>lawful sexual activity</w:t>
            </w:r>
          </w:p>
          <w:p w:rsidRPr="00A97647" w:rsidR="00E96A13" w:rsidP="00E96A13" w:rsidRDefault="00E96A13" w14:paraId="26DECD30" w14:textId="77777777">
            <w:pPr>
              <w:pStyle w:val="ESBodyText"/>
              <w:numPr>
                <w:ilvl w:val="0"/>
                <w:numId w:val="40"/>
              </w:numPr>
              <w:spacing w:after="0" w:line="276" w:lineRule="auto"/>
              <w:jc w:val="both"/>
            </w:pPr>
            <w:r w:rsidRPr="00A97647">
              <w:t>physical features</w:t>
            </w:r>
          </w:p>
          <w:p w:rsidRPr="00A97647" w:rsidR="00E96A13" w:rsidP="00E96A13" w:rsidRDefault="00E96A13" w14:paraId="4C7280C1" w14:textId="77777777">
            <w:pPr>
              <w:pStyle w:val="ESBodyText"/>
              <w:numPr>
                <w:ilvl w:val="0"/>
                <w:numId w:val="40"/>
              </w:numPr>
              <w:spacing w:after="0" w:line="276" w:lineRule="auto"/>
              <w:jc w:val="both"/>
            </w:pPr>
            <w:r w:rsidRPr="00A97647">
              <w:t>political belief or activity</w:t>
            </w:r>
          </w:p>
          <w:p w:rsidRPr="00A97647" w:rsidR="00E96A13" w:rsidP="00E96A13" w:rsidRDefault="00E96A13" w14:paraId="5FC24F8B" w14:textId="77777777">
            <w:pPr>
              <w:pStyle w:val="ESBodyText"/>
              <w:numPr>
                <w:ilvl w:val="0"/>
                <w:numId w:val="40"/>
              </w:numPr>
              <w:spacing w:after="0" w:line="276" w:lineRule="auto"/>
              <w:jc w:val="both"/>
            </w:pPr>
            <w:r w:rsidRPr="00A97647">
              <w:t xml:space="preserve">profession, </w:t>
            </w:r>
            <w:proofErr w:type="gramStart"/>
            <w:r w:rsidRPr="00A97647">
              <w:t>trade</w:t>
            </w:r>
            <w:proofErr w:type="gramEnd"/>
            <w:r w:rsidRPr="00A97647">
              <w:t xml:space="preserve"> or occupation</w:t>
            </w:r>
          </w:p>
          <w:p w:rsidRPr="00A97647" w:rsidR="00E96A13" w:rsidP="00E96A13" w:rsidRDefault="00E96A13" w14:paraId="3C7262C2" w14:textId="77777777">
            <w:pPr>
              <w:pStyle w:val="ESBodyText"/>
              <w:numPr>
                <w:ilvl w:val="0"/>
                <w:numId w:val="40"/>
              </w:numPr>
              <w:spacing w:after="0" w:line="276" w:lineRule="auto"/>
              <w:jc w:val="both"/>
            </w:pPr>
            <w:r w:rsidRPr="00A97647">
              <w:t>sex characteristics</w:t>
            </w:r>
          </w:p>
          <w:p w:rsidRPr="00A97647" w:rsidR="00E96A13" w:rsidP="00E96A13" w:rsidRDefault="00E96A13" w14:paraId="0B438F76" w14:textId="77777777">
            <w:pPr>
              <w:pStyle w:val="ESBodyText"/>
              <w:numPr>
                <w:ilvl w:val="0"/>
                <w:numId w:val="40"/>
              </w:numPr>
              <w:spacing w:after="0" w:line="276" w:lineRule="auto"/>
              <w:jc w:val="both"/>
            </w:pPr>
            <w:r w:rsidRPr="00A97647">
              <w:t>sexual orientation</w:t>
            </w:r>
          </w:p>
          <w:p w:rsidRPr="00A97647" w:rsidR="00E96A13" w:rsidP="00E96A13" w:rsidRDefault="00E96A13" w14:paraId="39E35352" w14:textId="77777777">
            <w:pPr>
              <w:pStyle w:val="ESBodyText"/>
              <w:numPr>
                <w:ilvl w:val="0"/>
                <w:numId w:val="40"/>
              </w:numPr>
              <w:spacing w:after="0" w:line="276" w:lineRule="auto"/>
              <w:jc w:val="both"/>
            </w:pPr>
            <w:r w:rsidRPr="00A97647">
              <w:t>an expunged homosexual conviction</w:t>
            </w:r>
          </w:p>
          <w:p w:rsidRPr="00A97647" w:rsidR="00E96A13" w:rsidP="00E96A13" w:rsidRDefault="00E96A13" w14:paraId="61004621" w14:textId="77777777">
            <w:pPr>
              <w:pStyle w:val="ESBodyText"/>
              <w:numPr>
                <w:ilvl w:val="0"/>
                <w:numId w:val="40"/>
              </w:numPr>
              <w:spacing w:after="0" w:line="276" w:lineRule="auto"/>
              <w:jc w:val="both"/>
            </w:pPr>
            <w:r w:rsidRPr="00A97647">
              <w:t>a spent conviction</w:t>
            </w:r>
          </w:p>
          <w:p w:rsidRPr="00A97647" w:rsidR="00E96A13" w:rsidP="00E96A13" w:rsidRDefault="00E96A13" w14:paraId="628F5BEB" w14:textId="77777777">
            <w:pPr>
              <w:pStyle w:val="ESBodyText"/>
              <w:numPr>
                <w:ilvl w:val="0"/>
                <w:numId w:val="40"/>
              </w:numPr>
              <w:spacing w:after="0" w:line="276" w:lineRule="auto"/>
              <w:jc w:val="both"/>
            </w:pPr>
            <w:r w:rsidRPr="00A97647">
              <w:t>personal association (whether as a relative or otherwise) with a person who is identified by reference to any of the above attributes.</w:t>
            </w:r>
          </w:p>
        </w:tc>
      </w:tr>
      <w:tr w:rsidRPr="00F92371" w:rsidR="00E96A13" w:rsidTr="00AB1994" w14:paraId="03E599AC" w14:textId="77777777">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rsidRPr="00A97647" w:rsidR="00E96A13" w:rsidP="005A288D" w:rsidRDefault="00E96A13" w14:paraId="3E4CAC94" w14:textId="35482EC1">
            <w:pPr>
              <w:spacing w:after="0"/>
              <w:jc w:val="both"/>
              <w:textAlignment w:val="baseline"/>
              <w:rPr>
                <w:rFonts w:eastAsia="Times New Roman" w:cstheme="minorHAnsi"/>
                <w:b/>
                <w:bCs/>
                <w:color w:val="000000"/>
                <w:sz w:val="18"/>
                <w:szCs w:val="18"/>
                <w:lang w:val="en-AU" w:eastAsia="en-AU"/>
              </w:rPr>
            </w:pPr>
            <w:r w:rsidRPr="00A97647">
              <w:rPr>
                <w:rFonts w:eastAsia="Times New Roman" w:cstheme="minorHAnsi"/>
                <w:b/>
                <w:bCs/>
                <w:color w:val="000000"/>
                <w:sz w:val="18"/>
                <w:szCs w:val="18"/>
                <w:lang w:val="en-AU" w:eastAsia="en-AU"/>
              </w:rPr>
              <w:t xml:space="preserve">Sexual </w:t>
            </w:r>
            <w:r w:rsidR="00C86C26">
              <w:rPr>
                <w:rFonts w:eastAsia="Times New Roman" w:cstheme="minorHAnsi"/>
                <w:b/>
                <w:bCs/>
                <w:color w:val="000000"/>
                <w:sz w:val="18"/>
                <w:szCs w:val="18"/>
                <w:lang w:val="en-AU" w:eastAsia="en-AU"/>
              </w:rPr>
              <w:t>h</w:t>
            </w:r>
            <w:r w:rsidRPr="00A97647">
              <w:rPr>
                <w:rFonts w:eastAsia="Times New Roman" w:cstheme="minorHAnsi"/>
                <w:b/>
                <w:bCs/>
                <w:color w:val="000000"/>
                <w:sz w:val="18"/>
                <w:szCs w:val="18"/>
                <w:lang w:val="en-AU" w:eastAsia="en-AU"/>
              </w:rPr>
              <w:t>arassment</w:t>
            </w:r>
          </w:p>
        </w:tc>
        <w:tc>
          <w:tcPr>
            <w:tcW w:w="0" w:type="dxa"/>
            <w:hideMark/>
          </w:tcPr>
          <w:p w:rsidRPr="00A97647" w:rsidR="00E96A13" w:rsidP="005A288D" w:rsidRDefault="00E96A13" w14:paraId="1E858900" w14:textId="77777777">
            <w:pPr>
              <w:pStyle w:val="ESBodyText"/>
              <w:spacing w:line="276" w:lineRule="auto"/>
              <w:jc w:val="both"/>
            </w:pPr>
            <w:r w:rsidRPr="00A97647">
              <w:t xml:space="preserve">Sexual harassment occurs in circumstances in which the conduct is unwelcome, sexual in nature, and where a reasonable person, having regard to all the circumstances, would have anticipated that the other person would be offended, </w:t>
            </w:r>
            <w:proofErr w:type="gramStart"/>
            <w:r w:rsidRPr="00A97647">
              <w:t>humiliated</w:t>
            </w:r>
            <w:proofErr w:type="gramEnd"/>
            <w:r w:rsidRPr="00A97647">
              <w:t xml:space="preserve"> or intimidated.</w:t>
            </w:r>
            <w:r>
              <w:t xml:space="preserve"> </w:t>
            </w:r>
            <w:r w:rsidRPr="00A97647">
              <w:t>Sexual harassment and harassment on the ground of sex are unacceptable and will not be tolerated under any circumstances. Refer to the VCAA Sexual Harassment Policy</w:t>
            </w:r>
            <w:r>
              <w:t>.</w:t>
            </w:r>
          </w:p>
        </w:tc>
      </w:tr>
      <w:tr w:rsidRPr="00F92371" w:rsidR="00E96A13" w:rsidTr="00AB1994" w14:paraId="502E2197" w14:textId="77777777">
        <w:trPr>
          <w:cnfStyle w:val="000000100000" w:firstRow="0" w:lastRow="0" w:firstColumn="0" w:lastColumn="0" w:oddVBand="0" w:evenVBand="0" w:oddHBand="1" w:evenHBand="0" w:firstRowFirstColumn="0" w:firstRowLastColumn="0" w:lastRowFirstColumn="0" w:lastRowLastColumn="0"/>
          <w:trHeight w:val="300"/>
        </w:trPr>
        <w:tc>
          <w:tcPr>
            <w:tcW w:w="0" w:type="dxa"/>
          </w:tcPr>
          <w:p w:rsidRPr="00A97647" w:rsidR="00E96A13" w:rsidP="005A288D" w:rsidRDefault="00E96A13" w14:paraId="1A4518B4" w14:textId="77777777">
            <w:pPr>
              <w:spacing w:after="0"/>
              <w:textAlignment w:val="baseline"/>
              <w:rPr>
                <w:rFonts w:cstheme="minorHAnsi"/>
                <w:b/>
                <w:bCs/>
                <w:sz w:val="18"/>
                <w:szCs w:val="18"/>
              </w:rPr>
            </w:pPr>
            <w:r w:rsidRPr="00A97647">
              <w:rPr>
                <w:rFonts w:cstheme="minorHAnsi"/>
                <w:b/>
                <w:bCs/>
                <w:sz w:val="18"/>
                <w:szCs w:val="18"/>
              </w:rPr>
              <w:t>Harassment on the ground of sex</w:t>
            </w:r>
          </w:p>
        </w:tc>
        <w:tc>
          <w:tcPr>
            <w:tcW w:w="0" w:type="dxa"/>
          </w:tcPr>
          <w:p w:rsidRPr="00A97647" w:rsidR="00E96A13" w:rsidP="005A288D" w:rsidRDefault="00E96A13" w14:paraId="67D17439" w14:textId="77777777">
            <w:pPr>
              <w:pStyle w:val="ESBodyText"/>
              <w:spacing w:line="276" w:lineRule="auto"/>
              <w:jc w:val="both"/>
            </w:pPr>
            <w:r w:rsidRPr="00A97647">
              <w:t>Harassment on the grounds of sex includes demeaning conduct or statements related to the person's sex or a characteristic associated with that sex. This behavior doesn't necessarily have to be sexual in nature. Some examples of sex-based harassment could include:</w:t>
            </w:r>
          </w:p>
          <w:p w:rsidRPr="00A97647" w:rsidR="00E96A13" w:rsidP="00E96A13" w:rsidRDefault="00972ECB" w14:paraId="6964AFCE" w14:textId="1E830E36">
            <w:pPr>
              <w:pStyle w:val="ESBodyText"/>
              <w:numPr>
                <w:ilvl w:val="0"/>
                <w:numId w:val="41"/>
              </w:numPr>
              <w:spacing w:after="0" w:line="276" w:lineRule="auto"/>
              <w:jc w:val="both"/>
            </w:pPr>
            <w:r>
              <w:t>a</w:t>
            </w:r>
            <w:r w:rsidRPr="00A97647" w:rsidR="00E96A13">
              <w:t xml:space="preserve">sking intrusive personal questions based on a person's </w:t>
            </w:r>
            <w:proofErr w:type="gramStart"/>
            <w:r w:rsidRPr="00A97647" w:rsidR="00E96A13">
              <w:t>sex</w:t>
            </w:r>
            <w:proofErr w:type="gramEnd"/>
          </w:p>
          <w:p w:rsidRPr="00A97647" w:rsidR="00E96A13" w:rsidP="00E96A13" w:rsidRDefault="00972ECB" w14:paraId="56B970C3" w14:textId="3257CC3C">
            <w:pPr>
              <w:pStyle w:val="ESBodyText"/>
              <w:numPr>
                <w:ilvl w:val="0"/>
                <w:numId w:val="41"/>
              </w:numPr>
              <w:spacing w:after="0" w:line="276" w:lineRule="auto"/>
              <w:jc w:val="both"/>
            </w:pPr>
            <w:r>
              <w:t>m</w:t>
            </w:r>
            <w:r w:rsidRPr="00A97647" w:rsidR="00E96A13">
              <w:t xml:space="preserve">aking inappropriate comments and jokes to a person based on their </w:t>
            </w:r>
            <w:proofErr w:type="gramStart"/>
            <w:r w:rsidRPr="00A97647" w:rsidR="00E96A13">
              <w:t>sex</w:t>
            </w:r>
            <w:proofErr w:type="gramEnd"/>
          </w:p>
          <w:p w:rsidRPr="00A97647" w:rsidR="00E96A13" w:rsidP="00E96A13" w:rsidRDefault="00972ECB" w14:paraId="2327DD81" w14:textId="39422BA7">
            <w:pPr>
              <w:pStyle w:val="ESBodyText"/>
              <w:numPr>
                <w:ilvl w:val="0"/>
                <w:numId w:val="41"/>
              </w:numPr>
              <w:spacing w:after="0" w:line="276" w:lineRule="auto"/>
              <w:jc w:val="both"/>
            </w:pPr>
            <w:r>
              <w:t>d</w:t>
            </w:r>
            <w:r w:rsidRPr="00A97647" w:rsidR="00E96A13">
              <w:t xml:space="preserve">isplaying images or materials that are sexist, misogynistic or </w:t>
            </w:r>
            <w:proofErr w:type="gramStart"/>
            <w:r w:rsidRPr="00A97647" w:rsidR="00E96A13">
              <w:t>misandrist</w:t>
            </w:r>
            <w:proofErr w:type="gramEnd"/>
          </w:p>
          <w:p w:rsidRPr="00A97647" w:rsidR="00E96A13" w:rsidP="00E96A13" w:rsidRDefault="00972ECB" w14:paraId="4B697095" w14:textId="77269A50">
            <w:pPr>
              <w:pStyle w:val="ESBodyText"/>
              <w:numPr>
                <w:ilvl w:val="0"/>
                <w:numId w:val="41"/>
              </w:numPr>
              <w:spacing w:after="0" w:line="276" w:lineRule="auto"/>
              <w:jc w:val="both"/>
            </w:pPr>
            <w:r>
              <w:t>m</w:t>
            </w:r>
            <w:r w:rsidRPr="00A97647" w:rsidR="00E96A13">
              <w:t>aking sexist, misogynistic or misandrist remarks about a specific person</w:t>
            </w:r>
          </w:p>
          <w:p w:rsidRPr="00A97647" w:rsidR="00E96A13" w:rsidP="00E96A13" w:rsidRDefault="00972ECB" w14:paraId="2710F25A" w14:textId="1EFAF7CF">
            <w:pPr>
              <w:pStyle w:val="ESBodyText"/>
              <w:numPr>
                <w:ilvl w:val="0"/>
                <w:numId w:val="41"/>
              </w:numPr>
              <w:spacing w:after="0" w:line="276" w:lineRule="auto"/>
              <w:jc w:val="both"/>
            </w:pPr>
            <w:r>
              <w:t>r</w:t>
            </w:r>
            <w:r w:rsidRPr="00A97647" w:rsidR="00E96A13">
              <w:t>equesting a person to engage in degrading conduct based on their sex.</w:t>
            </w:r>
          </w:p>
        </w:tc>
      </w:tr>
      <w:tr w:rsidRPr="00F92371" w:rsidR="00E96A13" w:rsidTr="00AB1994" w14:paraId="2E32AA27" w14:textId="77777777">
        <w:trPr>
          <w:cnfStyle w:val="000000010000" w:firstRow="0" w:lastRow="0" w:firstColumn="0" w:lastColumn="0" w:oddVBand="0" w:evenVBand="0" w:oddHBand="0" w:evenHBand="1" w:firstRowFirstColumn="0" w:firstRowLastColumn="0" w:lastRowFirstColumn="0" w:lastRowLastColumn="0"/>
          <w:trHeight w:val="300"/>
        </w:trPr>
        <w:tc>
          <w:tcPr>
            <w:tcW w:w="0" w:type="dxa"/>
          </w:tcPr>
          <w:p w:rsidRPr="00A97647" w:rsidR="00E96A13" w:rsidP="005A288D" w:rsidRDefault="00E96A13" w14:paraId="14CB6EDB" w14:textId="77777777">
            <w:pPr>
              <w:spacing w:after="0"/>
              <w:jc w:val="both"/>
              <w:textAlignment w:val="baseline"/>
              <w:rPr>
                <w:rFonts w:cstheme="minorHAnsi"/>
                <w:b/>
                <w:bCs/>
                <w:sz w:val="18"/>
                <w:szCs w:val="18"/>
              </w:rPr>
            </w:pPr>
            <w:proofErr w:type="spellStart"/>
            <w:r>
              <w:rPr>
                <w:rFonts w:cstheme="minorHAnsi"/>
                <w:b/>
                <w:bCs/>
                <w:sz w:val="18"/>
                <w:szCs w:val="18"/>
              </w:rPr>
              <w:t>Victimisation</w:t>
            </w:r>
            <w:proofErr w:type="spellEnd"/>
          </w:p>
        </w:tc>
        <w:tc>
          <w:tcPr>
            <w:tcW w:w="0" w:type="dxa"/>
          </w:tcPr>
          <w:p w:rsidRPr="00A97647" w:rsidR="00E96A13" w:rsidP="005A288D" w:rsidRDefault="00E96A13" w14:paraId="5B688898" w14:textId="77777777">
            <w:pPr>
              <w:pStyle w:val="ESBodyText"/>
              <w:spacing w:line="276" w:lineRule="auto"/>
              <w:jc w:val="both"/>
            </w:pPr>
            <w:proofErr w:type="spellStart"/>
            <w:r w:rsidRPr="00A97647">
              <w:t>Victimisation</w:t>
            </w:r>
            <w:proofErr w:type="spellEnd"/>
            <w:r w:rsidRPr="00A97647">
              <w:t xml:space="preserve"> occurs when an individual faces harm or threats </w:t>
            </w:r>
            <w:proofErr w:type="gramStart"/>
            <w:r w:rsidRPr="00A97647">
              <w:t>as a result of</w:t>
            </w:r>
            <w:proofErr w:type="gramEnd"/>
            <w:r w:rsidRPr="00A97647">
              <w:t xml:space="preserve"> lodging an allegation of discrimination or harassment or asserting their rights under this policy or relevant legislation.</w:t>
            </w:r>
          </w:p>
          <w:p w:rsidRPr="00A97647" w:rsidR="00E96A13" w:rsidP="005A288D" w:rsidRDefault="00E96A13" w14:paraId="544D2288" w14:textId="77777777">
            <w:pPr>
              <w:pStyle w:val="ESBodyText"/>
              <w:spacing w:line="276" w:lineRule="auto"/>
              <w:jc w:val="both"/>
            </w:pPr>
            <w:r w:rsidRPr="00A97647">
              <w:t xml:space="preserve">It is unlawful for a person to subject or to threaten to subject another person to any detriment because the other person, or someone associated with the other person, has made an allegation or complaint of discrimination or harassment based on a protected attribute and/or asserted their rights under this policy or other relevant </w:t>
            </w:r>
            <w:bookmarkStart w:name="_Hlk166054056" w:id="65"/>
            <w:r w:rsidRPr="00A97647">
              <w:t>legislation</w:t>
            </w:r>
            <w:bookmarkEnd w:id="65"/>
            <w:r w:rsidRPr="00A97647">
              <w:t>.</w:t>
            </w:r>
          </w:p>
        </w:tc>
      </w:tr>
      <w:tr w:rsidRPr="00F92371" w:rsidR="00E96A13" w:rsidTr="00AB1994" w14:paraId="50DBC667" w14:textId="77777777">
        <w:trPr>
          <w:cnfStyle w:val="000000100000" w:firstRow="0" w:lastRow="0" w:firstColumn="0" w:lastColumn="0" w:oddVBand="0" w:evenVBand="0" w:oddHBand="1" w:evenHBand="0" w:firstRowFirstColumn="0" w:firstRowLastColumn="0" w:lastRowFirstColumn="0" w:lastRowLastColumn="0"/>
          <w:trHeight w:val="300"/>
        </w:trPr>
        <w:tc>
          <w:tcPr>
            <w:tcW w:w="0" w:type="dxa"/>
          </w:tcPr>
          <w:p w:rsidR="00E96A13" w:rsidP="005A288D" w:rsidRDefault="00E96A13" w14:paraId="68B65F79" w14:textId="77777777">
            <w:pPr>
              <w:spacing w:after="0"/>
              <w:jc w:val="both"/>
              <w:textAlignment w:val="baseline"/>
              <w:rPr>
                <w:rFonts w:cstheme="minorHAnsi"/>
                <w:b/>
                <w:bCs/>
                <w:sz w:val="18"/>
                <w:szCs w:val="18"/>
              </w:rPr>
            </w:pPr>
            <w:r>
              <w:rPr>
                <w:rFonts w:cstheme="minorHAnsi"/>
                <w:b/>
                <w:bCs/>
                <w:sz w:val="18"/>
                <w:szCs w:val="18"/>
              </w:rPr>
              <w:t>Vilification</w:t>
            </w:r>
          </w:p>
        </w:tc>
        <w:tc>
          <w:tcPr>
            <w:tcW w:w="0" w:type="dxa"/>
          </w:tcPr>
          <w:p w:rsidRPr="00A97647" w:rsidR="00E96A13" w:rsidP="005A288D" w:rsidRDefault="00E96A13" w14:paraId="3779A5D6" w14:textId="77777777">
            <w:pPr>
              <w:pStyle w:val="ESBodyText"/>
              <w:spacing w:line="276" w:lineRule="auto"/>
              <w:jc w:val="both"/>
            </w:pPr>
            <w:r>
              <w:t>Vilification is when a person engages in conduct that incites hatred towards, serious contempt for, or revulsion or</w:t>
            </w:r>
            <w:r w:rsidRPr="0047754F">
              <w:t xml:space="preserve"> </w:t>
            </w:r>
            <w:r>
              <w:t xml:space="preserve">severe ridicule of, a person or group of people based on race or religion. This can occur through a single act or </w:t>
            </w:r>
            <w:proofErr w:type="gramStart"/>
            <w:r>
              <w:t>a</w:t>
            </w:r>
            <w:r w:rsidRPr="0047754F">
              <w:t xml:space="preserve"> </w:t>
            </w:r>
            <w:r>
              <w:t>number</w:t>
            </w:r>
            <w:r>
              <w:rPr>
                <w:spacing w:val="-1"/>
              </w:rPr>
              <w:t xml:space="preserve"> </w:t>
            </w:r>
            <w:r>
              <w:t>of</w:t>
            </w:r>
            <w:proofErr w:type="gramEnd"/>
            <w:r>
              <w:rPr>
                <w:spacing w:val="-2"/>
              </w:rPr>
              <w:t xml:space="preserve"> </w:t>
            </w:r>
            <w:r>
              <w:t>acts</w:t>
            </w:r>
            <w:r>
              <w:rPr>
                <w:spacing w:val="1"/>
              </w:rPr>
              <w:t xml:space="preserve"> </w:t>
            </w:r>
            <w:r>
              <w:t>over</w:t>
            </w:r>
            <w:r>
              <w:rPr>
                <w:spacing w:val="-2"/>
              </w:rPr>
              <w:t xml:space="preserve"> </w:t>
            </w:r>
            <w:r>
              <w:t>a period</w:t>
            </w:r>
            <w:r>
              <w:rPr>
                <w:spacing w:val="-2"/>
              </w:rPr>
              <w:t xml:space="preserve"> </w:t>
            </w:r>
            <w:r>
              <w:t>of time.</w:t>
            </w:r>
          </w:p>
        </w:tc>
      </w:tr>
      <w:tr w:rsidRPr="00F92371" w:rsidR="00E96A13" w:rsidTr="00AB1994" w14:paraId="295F367E" w14:textId="77777777">
        <w:trPr>
          <w:cnfStyle w:val="000000010000" w:firstRow="0" w:lastRow="0" w:firstColumn="0" w:lastColumn="0" w:oddVBand="0" w:evenVBand="0" w:oddHBand="0" w:evenHBand="1" w:firstRowFirstColumn="0" w:firstRowLastColumn="0" w:lastRowFirstColumn="0" w:lastRowLastColumn="0"/>
          <w:trHeight w:val="300"/>
        </w:trPr>
        <w:tc>
          <w:tcPr>
            <w:tcW w:w="0" w:type="dxa"/>
          </w:tcPr>
          <w:p w:rsidR="00E96A13" w:rsidP="005A288D" w:rsidRDefault="00E96A13" w14:paraId="1A573815" w14:textId="1D0186B6">
            <w:pPr>
              <w:spacing w:after="0"/>
              <w:jc w:val="both"/>
              <w:textAlignment w:val="baseline"/>
              <w:rPr>
                <w:rFonts w:cstheme="minorHAnsi"/>
                <w:b/>
                <w:bCs/>
                <w:sz w:val="18"/>
                <w:szCs w:val="18"/>
              </w:rPr>
            </w:pPr>
            <w:r>
              <w:rPr>
                <w:rFonts w:cstheme="minorHAnsi"/>
                <w:b/>
                <w:bCs/>
                <w:sz w:val="18"/>
                <w:szCs w:val="18"/>
              </w:rPr>
              <w:t xml:space="preserve">Positive </w:t>
            </w:r>
            <w:r w:rsidR="00C86C26">
              <w:rPr>
                <w:rFonts w:cstheme="minorHAnsi"/>
                <w:b/>
                <w:bCs/>
                <w:sz w:val="18"/>
                <w:szCs w:val="18"/>
              </w:rPr>
              <w:t>d</w:t>
            </w:r>
            <w:r>
              <w:rPr>
                <w:rFonts w:cstheme="minorHAnsi"/>
                <w:b/>
                <w:bCs/>
                <w:sz w:val="18"/>
                <w:szCs w:val="18"/>
              </w:rPr>
              <w:t>uty</w:t>
            </w:r>
          </w:p>
        </w:tc>
        <w:tc>
          <w:tcPr>
            <w:tcW w:w="0" w:type="dxa"/>
          </w:tcPr>
          <w:p w:rsidR="00E96A13" w:rsidP="005A288D" w:rsidRDefault="00E96A13" w14:paraId="1F0F4F3A" w14:textId="39B4FE67">
            <w:pPr>
              <w:pStyle w:val="ESBodyText"/>
              <w:spacing w:line="276" w:lineRule="auto"/>
              <w:jc w:val="both"/>
            </w:pPr>
            <w:r>
              <w:t>The VCAA has a positive duty to take reasonable and proportionate measures to eliminate discrimination,</w:t>
            </w:r>
            <w:r>
              <w:rPr>
                <w:spacing w:val="1"/>
              </w:rPr>
              <w:t xml:space="preserve"> </w:t>
            </w:r>
            <w:r>
              <w:t xml:space="preserve">sexual </w:t>
            </w:r>
            <w:proofErr w:type="gramStart"/>
            <w:r>
              <w:t>harassment</w:t>
            </w:r>
            <w:proofErr w:type="gramEnd"/>
            <w:r>
              <w:t xml:space="preserve"> and harassment on the ground of sex, hostile workplace environments, and other forms of</w:t>
            </w:r>
            <w:r>
              <w:rPr>
                <w:spacing w:val="1"/>
              </w:rPr>
              <w:t xml:space="preserve"> </w:t>
            </w:r>
            <w:r>
              <w:t xml:space="preserve">harassment and </w:t>
            </w:r>
            <w:proofErr w:type="spellStart"/>
            <w:r>
              <w:t>victimisation</w:t>
            </w:r>
            <w:proofErr w:type="spellEnd"/>
            <w:r>
              <w:t xml:space="preserve"> from the workplace. This means, for example, taking measures to ensure staff</w:t>
            </w:r>
            <w:r w:rsidR="00972ECB">
              <w:t xml:space="preserve"> are undertaking</w:t>
            </w:r>
            <w:r>
              <w:rPr>
                <w:spacing w:val="1"/>
              </w:rPr>
              <w:t xml:space="preserve"> </w:t>
            </w:r>
            <w:r>
              <w:t>training</w:t>
            </w:r>
            <w:r>
              <w:rPr>
                <w:spacing w:val="-2"/>
              </w:rPr>
              <w:t xml:space="preserve"> </w:t>
            </w:r>
            <w:r>
              <w:t>and regularly</w:t>
            </w:r>
            <w:r>
              <w:rPr>
                <w:spacing w:val="-1"/>
              </w:rPr>
              <w:t xml:space="preserve"> </w:t>
            </w:r>
            <w:r>
              <w:t>assessing workplace</w:t>
            </w:r>
            <w:r>
              <w:rPr>
                <w:spacing w:val="-2"/>
              </w:rPr>
              <w:t xml:space="preserve"> </w:t>
            </w:r>
            <w:r>
              <w:t>compliance</w:t>
            </w:r>
            <w:r>
              <w:rPr>
                <w:spacing w:val="-2"/>
              </w:rPr>
              <w:t xml:space="preserve"> </w:t>
            </w:r>
            <w:r>
              <w:t>to achieve improvement.</w:t>
            </w:r>
          </w:p>
        </w:tc>
      </w:tr>
    </w:tbl>
    <w:p w:rsidRPr="00876EDE" w:rsidR="00E96A13" w:rsidP="00E96A13" w:rsidRDefault="00E96A13" w14:paraId="44BA521F" w14:textId="77777777">
      <w:pPr>
        <w:pStyle w:val="VCAAHeading2"/>
        <w:numPr>
          <w:ilvl w:val="0"/>
          <w:numId w:val="26"/>
        </w:numPr>
        <w:spacing w:line="276" w:lineRule="auto"/>
        <w:jc w:val="both"/>
        <w:rPr>
          <w:rStyle w:val="eop"/>
          <w:szCs w:val="40"/>
          <w:shd w:val="clear" w:color="auto" w:fill="FFFFFF"/>
        </w:rPr>
      </w:pPr>
      <w:bookmarkStart w:name="_Toc163483876" w:id="66"/>
      <w:bookmarkStart w:name="_Toc163569462" w:id="67"/>
      <w:bookmarkStart w:name="_Toc164160051" w:id="68"/>
      <w:bookmarkStart w:name="_Toc164847730" w:id="69"/>
      <w:bookmarkStart w:name="_Toc165375372" w:id="70"/>
      <w:bookmarkStart w:name="_Toc167800947" w:id="71"/>
      <w:bookmarkStart w:name="_Hlk163466920" w:id="72"/>
      <w:bookmarkStart w:name="_Toc163483878" w:id="73"/>
      <w:bookmarkStart w:name="_Toc163569463" w:id="74"/>
      <w:bookmarkStart w:name="_Toc164160052" w:id="75"/>
      <w:bookmarkStart w:name="_Hlk165297811" w:id="76"/>
      <w:bookmarkStart w:name="_Toc171425709" w:id="77"/>
      <w:bookmarkEnd w:id="64"/>
      <w:r w:rsidRPr="00876EDE">
        <w:rPr>
          <w:rStyle w:val="normaltextrun"/>
          <w:szCs w:val="40"/>
          <w:shd w:val="clear" w:color="auto" w:fill="FFFFFF"/>
        </w:rPr>
        <w:t>Managing this policy</w:t>
      </w:r>
      <w:bookmarkEnd w:id="66"/>
      <w:bookmarkEnd w:id="67"/>
      <w:bookmarkEnd w:id="68"/>
      <w:bookmarkEnd w:id="69"/>
      <w:bookmarkEnd w:id="70"/>
      <w:bookmarkEnd w:id="71"/>
      <w:bookmarkEnd w:id="77"/>
    </w:p>
    <w:p w:rsidR="00E96A13" w:rsidP="00E96A13" w:rsidRDefault="00E96A13" w14:paraId="3AED3AA4" w14:textId="77777777">
      <w:pPr>
        <w:pStyle w:val="VCAAHeading3"/>
        <w:numPr>
          <w:ilvl w:val="1"/>
          <w:numId w:val="26"/>
        </w:numPr>
        <w:spacing w:line="276" w:lineRule="auto"/>
        <w:jc w:val="both"/>
        <w:rPr>
          <w:rStyle w:val="normaltextrun"/>
          <w:sz w:val="28"/>
          <w:szCs w:val="28"/>
          <w:shd w:val="clear" w:color="auto" w:fill="FFFFFF"/>
        </w:rPr>
      </w:pPr>
      <w:bookmarkStart w:name="_Toc167800948" w:id="78"/>
      <w:r>
        <w:rPr>
          <w:rStyle w:val="normaltextrun"/>
          <w:sz w:val="28"/>
          <w:szCs w:val="28"/>
          <w:shd w:val="clear" w:color="auto" w:fill="FFFFFF"/>
        </w:rPr>
        <w:t>Authorisation</w:t>
      </w:r>
      <w:bookmarkEnd w:id="78"/>
    </w:p>
    <w:p w:rsidRPr="00C66745" w:rsidR="00E96A13" w:rsidP="00E96A13" w:rsidRDefault="00E96A13" w14:paraId="39EF7514" w14:textId="77777777">
      <w:pPr>
        <w:pStyle w:val="ESBodyText"/>
        <w:spacing w:line="276" w:lineRule="auto"/>
        <w:jc w:val="both"/>
        <w:rPr>
          <w:rStyle w:val="normaltextrun"/>
        </w:rPr>
      </w:pPr>
      <w:r w:rsidRPr="00C66745">
        <w:rPr>
          <w:rStyle w:val="normaltextrun"/>
        </w:rPr>
        <w:t>This policy is issued under the authority of the Chief Executive Officer.</w:t>
      </w:r>
    </w:p>
    <w:p w:rsidR="00E96A13" w:rsidP="00E96A13" w:rsidRDefault="00E96A13" w14:paraId="326B4F64" w14:textId="77777777">
      <w:pPr>
        <w:pStyle w:val="VCAAHeading3"/>
        <w:numPr>
          <w:ilvl w:val="1"/>
          <w:numId w:val="26"/>
        </w:numPr>
        <w:spacing w:line="276" w:lineRule="auto"/>
        <w:jc w:val="both"/>
        <w:rPr>
          <w:rStyle w:val="normaltextrun"/>
          <w:sz w:val="28"/>
          <w:szCs w:val="28"/>
          <w:bdr w:val="none" w:color="auto" w:sz="0" w:space="0" w:frame="1"/>
        </w:rPr>
      </w:pPr>
      <w:bookmarkStart w:name="_Toc167800949" w:id="79"/>
      <w:r>
        <w:rPr>
          <w:rStyle w:val="normaltextrun"/>
          <w:sz w:val="28"/>
          <w:szCs w:val="28"/>
          <w:bdr w:val="none" w:color="auto" w:sz="0" w:space="0" w:frame="1"/>
        </w:rPr>
        <w:t>Accountability for the policy</w:t>
      </w:r>
      <w:bookmarkEnd w:id="79"/>
    </w:p>
    <w:p w:rsidR="00E96A13" w:rsidP="00E96A13" w:rsidRDefault="00E96A13" w14:paraId="59D181F9"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E96A13" w:rsidP="00E96A13" w:rsidRDefault="00E96A13" w14:paraId="557414B5" w14:textId="77777777">
      <w:pPr>
        <w:pStyle w:val="ESBodyText"/>
        <w:spacing w:line="276" w:lineRule="auto"/>
        <w:jc w:val="both"/>
        <w:rPr>
          <w:sz w:val="20"/>
          <w:szCs w:val="20"/>
        </w:rPr>
      </w:pPr>
      <w:r>
        <w:rPr>
          <w:rStyle w:val="normaltextrun"/>
          <w:color w:val="000000"/>
        </w:rPr>
        <w:t>The owner is responsible for:</w:t>
      </w:r>
    </w:p>
    <w:p w:rsidR="00E96A13" w:rsidP="00E96A13" w:rsidRDefault="00972ECB" w14:paraId="614B4921" w14:textId="474F28EF">
      <w:pPr>
        <w:pStyle w:val="ESBodyText"/>
        <w:numPr>
          <w:ilvl w:val="0"/>
          <w:numId w:val="47"/>
        </w:numPr>
        <w:spacing w:line="276" w:lineRule="auto"/>
        <w:jc w:val="both"/>
      </w:pPr>
      <w:r>
        <w:rPr>
          <w:rStyle w:val="normaltextrun"/>
          <w:color w:val="000000"/>
          <w:lang w:val="en-GB"/>
        </w:rPr>
        <w:t>d</w:t>
      </w:r>
      <w:r w:rsidR="00E96A13">
        <w:rPr>
          <w:rStyle w:val="normaltextrun"/>
          <w:color w:val="000000"/>
          <w:lang w:val="en-GB"/>
        </w:rPr>
        <w:t>evelopment and regular review of this policy</w:t>
      </w:r>
    </w:p>
    <w:p w:rsidR="00E96A13" w:rsidP="00E96A13" w:rsidRDefault="00972ECB" w14:paraId="20416DFA" w14:textId="7BC409A8">
      <w:pPr>
        <w:pStyle w:val="ESBodyText"/>
        <w:numPr>
          <w:ilvl w:val="0"/>
          <w:numId w:val="47"/>
        </w:numPr>
        <w:spacing w:line="276" w:lineRule="auto"/>
        <w:jc w:val="both"/>
      </w:pPr>
      <w:r>
        <w:rPr>
          <w:rStyle w:val="normaltextrun"/>
          <w:color w:val="000000"/>
          <w:lang w:val="en-GB"/>
        </w:rPr>
        <w:t>d</w:t>
      </w:r>
      <w:r w:rsidR="00E96A13">
        <w:rPr>
          <w:rStyle w:val="normaltextrun"/>
          <w:color w:val="000000"/>
          <w:lang w:val="en-GB"/>
        </w:rPr>
        <w:t xml:space="preserve">evelopment of protocols, processes and guidelines to support </w:t>
      </w:r>
      <w:proofErr w:type="gramStart"/>
      <w:r w:rsidR="00E96A13">
        <w:rPr>
          <w:rStyle w:val="normaltextrun"/>
          <w:color w:val="000000"/>
          <w:lang w:val="en-GB"/>
        </w:rPr>
        <w:t>implementation</w:t>
      </w:r>
      <w:proofErr w:type="gramEnd"/>
    </w:p>
    <w:p w:rsidRPr="001E7676" w:rsidR="00E96A13" w:rsidP="00E96A13" w:rsidRDefault="00972ECB" w14:paraId="0924D462" w14:textId="2AB37A67">
      <w:pPr>
        <w:pStyle w:val="ESBodyText"/>
        <w:numPr>
          <w:ilvl w:val="0"/>
          <w:numId w:val="47"/>
        </w:numPr>
        <w:spacing w:line="276" w:lineRule="auto"/>
        <w:jc w:val="both"/>
        <w:rPr>
          <w:rStyle w:val="normaltextrun"/>
        </w:rPr>
      </w:pPr>
      <w:r>
        <w:rPr>
          <w:rStyle w:val="normaltextrun"/>
          <w:color w:val="000000"/>
          <w:lang w:val="en-GB"/>
        </w:rPr>
        <w:t>m</w:t>
      </w:r>
      <w:r w:rsidR="00E96A13">
        <w:rPr>
          <w:rStyle w:val="normaltextrun"/>
          <w:color w:val="000000"/>
          <w:lang w:val="en-GB"/>
        </w:rPr>
        <w:t>onitoring compliance of applicable employees, organisational units, and/or locations</w:t>
      </w:r>
      <w:r w:rsidR="00E96A13">
        <w:rPr>
          <w:rStyle w:val="eop"/>
          <w:color w:val="000000"/>
        </w:rPr>
        <w:t>.</w:t>
      </w:r>
    </w:p>
    <w:p w:rsidRPr="00E8454F" w:rsidR="00E96A13" w:rsidP="00E96A13" w:rsidRDefault="00E96A13" w14:paraId="64F46ECB" w14:textId="77777777">
      <w:pPr>
        <w:pStyle w:val="VCAAHeading3"/>
        <w:numPr>
          <w:ilvl w:val="1"/>
          <w:numId w:val="26"/>
        </w:numPr>
        <w:spacing w:line="276" w:lineRule="auto"/>
        <w:jc w:val="both"/>
        <w:rPr>
          <w:sz w:val="28"/>
          <w:szCs w:val="22"/>
        </w:rPr>
      </w:pPr>
      <w:bookmarkStart w:name="_Toc167800950" w:id="80"/>
      <w:r w:rsidRPr="00E8454F">
        <w:rPr>
          <w:sz w:val="28"/>
          <w:szCs w:val="22"/>
        </w:rPr>
        <w:t>Important dates</w:t>
      </w:r>
      <w:bookmarkEnd w:id="80"/>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E96A13" w:rsidTr="005A288D" w14:paraId="78AB23DF" w14:textId="77777777">
        <w:trPr>
          <w:trHeight w:val="300"/>
        </w:trPr>
        <w:tc>
          <w:tcPr>
            <w:tcW w:w="4815" w:type="dxa"/>
            <w:shd w:val="clear" w:color="auto" w:fill="auto"/>
            <w:hideMark/>
          </w:tcPr>
          <w:p w:rsidRPr="001E7676" w:rsidR="00E96A13" w:rsidP="005A288D" w:rsidRDefault="00E96A13" w14:paraId="104B4E9F"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E96A13" w:rsidP="005A288D" w:rsidRDefault="00E96A13" w14:paraId="3413DA51"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E96A13" w:rsidTr="005A288D" w14:paraId="1E2EA91C" w14:textId="77777777">
        <w:trPr>
          <w:trHeight w:val="300"/>
        </w:trPr>
        <w:tc>
          <w:tcPr>
            <w:tcW w:w="4815" w:type="dxa"/>
            <w:shd w:val="clear" w:color="auto" w:fill="auto"/>
            <w:hideMark/>
          </w:tcPr>
          <w:p w:rsidRPr="001E7676" w:rsidR="00E96A13" w:rsidP="005A288D" w:rsidRDefault="00E96A13" w14:paraId="588C2908"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E96A13" w:rsidP="005A288D" w:rsidRDefault="00E96A13" w14:paraId="140EFDE3"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E96A13" w:rsidTr="005A288D" w14:paraId="34F3CE69" w14:textId="77777777">
        <w:trPr>
          <w:trHeight w:val="300"/>
        </w:trPr>
        <w:tc>
          <w:tcPr>
            <w:tcW w:w="4815" w:type="dxa"/>
            <w:shd w:val="clear" w:color="auto" w:fill="auto"/>
            <w:hideMark/>
          </w:tcPr>
          <w:p w:rsidRPr="001E7676" w:rsidR="00E96A13" w:rsidP="005A288D" w:rsidRDefault="00E96A13" w14:paraId="7F1A611F"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E96A13" w:rsidP="005A288D" w:rsidRDefault="00E96A13" w14:paraId="320CED2E"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F706DB" w:rsidR="00E96A13" w:rsidP="00E96A13" w:rsidRDefault="00E96A13" w14:paraId="08425DAD" w14:textId="77777777">
      <w:pPr>
        <w:pStyle w:val="VCAAHeading2"/>
        <w:numPr>
          <w:ilvl w:val="0"/>
          <w:numId w:val="26"/>
        </w:numPr>
        <w:spacing w:line="276" w:lineRule="auto"/>
        <w:jc w:val="both"/>
      </w:pPr>
      <w:bookmarkStart w:name="_Toc164847731" w:id="81"/>
      <w:bookmarkStart w:name="_Toc165375373" w:id="82"/>
      <w:bookmarkStart w:name="_Toc167800951" w:id="83"/>
      <w:bookmarkStart w:name="_Toc171425710" w:id="84"/>
      <w:bookmarkEnd w:id="72"/>
      <w:r w:rsidRPr="001A01AE">
        <w:rPr>
          <w:rStyle w:val="normaltextrun"/>
        </w:rPr>
        <w:t>Related documents</w:t>
      </w:r>
      <w:bookmarkEnd w:id="73"/>
      <w:bookmarkEnd w:id="74"/>
      <w:bookmarkEnd w:id="75"/>
      <w:bookmarkEnd w:id="81"/>
      <w:bookmarkEnd w:id="82"/>
      <w:bookmarkEnd w:id="83"/>
      <w:bookmarkEnd w:id="84"/>
    </w:p>
    <w:bookmarkEnd w:id="76"/>
    <w:p w:rsidR="00E96A13" w:rsidP="00E96A13" w:rsidRDefault="00E96A13" w14:paraId="75106CEB" w14:textId="6A95B0F2">
      <w:pPr>
        <w:pStyle w:val="ESBodyText"/>
        <w:numPr>
          <w:ilvl w:val="0"/>
          <w:numId w:val="45"/>
        </w:numPr>
        <w:spacing w:line="276" w:lineRule="auto"/>
        <w:jc w:val="both"/>
      </w:pPr>
      <w:r w:rsidRPr="00863738">
        <w:t>Min</w:t>
      </w:r>
      <w:r w:rsidR="00972ECB">
        <w:t>i</w:t>
      </w:r>
      <w:r w:rsidRPr="00863738">
        <w:t>sterial Order N</w:t>
      </w:r>
      <w:r w:rsidR="00BE1D1F">
        <w:t>o</w:t>
      </w:r>
      <w:r w:rsidRPr="00863738">
        <w:t xml:space="preserve"> 1451</w:t>
      </w:r>
    </w:p>
    <w:p w:rsidRPr="00C6763A" w:rsidR="00E96A13" w:rsidP="00E96A13" w:rsidRDefault="00E96A13" w14:paraId="122F609F" w14:textId="0BB21420">
      <w:pPr>
        <w:pStyle w:val="ESBodyText"/>
        <w:numPr>
          <w:ilvl w:val="0"/>
          <w:numId w:val="45"/>
        </w:numPr>
        <w:spacing w:line="276" w:lineRule="auto"/>
        <w:jc w:val="both"/>
        <w:rPr>
          <w:rFonts w:hint="eastAsia" w:ascii="Symbol" w:hAnsi="Symbol"/>
        </w:rPr>
      </w:pPr>
      <w:r w:rsidRPr="00C1703A">
        <w:t>Victorian Public Service Enterprise Agreement 2020</w:t>
      </w:r>
    </w:p>
    <w:p w:rsidRPr="00863738" w:rsidR="00E96A13" w:rsidP="00E96A13" w:rsidRDefault="00E96A13" w14:paraId="3E9A60CB" w14:textId="49BACBCB">
      <w:pPr>
        <w:pStyle w:val="ESBodyText"/>
        <w:numPr>
          <w:ilvl w:val="0"/>
          <w:numId w:val="45"/>
        </w:numPr>
        <w:spacing w:line="276" w:lineRule="auto"/>
        <w:jc w:val="both"/>
        <w:rPr>
          <w:rFonts w:hint="eastAsia" w:ascii="Symbol" w:hAnsi="Symbol"/>
        </w:rPr>
      </w:pPr>
      <w:r w:rsidRPr="00945816">
        <w:t>Victorian Public Sector Code of Conduct</w:t>
      </w:r>
    </w:p>
    <w:p w:rsidRPr="00863738" w:rsidR="00E96A13" w:rsidP="00E96A13" w:rsidRDefault="00FB73A7" w14:paraId="43802BF4" w14:textId="1E28FF1E">
      <w:pPr>
        <w:pStyle w:val="ESBodyText"/>
        <w:numPr>
          <w:ilvl w:val="0"/>
          <w:numId w:val="45"/>
        </w:numPr>
        <w:spacing w:line="276" w:lineRule="auto"/>
        <w:jc w:val="both"/>
      </w:pPr>
      <w:hyperlink r:id="rId29">
        <w:r w:rsidRPr="00863738" w:rsidR="00E96A13">
          <w:t>Equal Opportunity Act 2010 (Vic)</w:t>
        </w:r>
        <w:r w:rsidRPr="00863738" w:rsidDel="00972ECB" w:rsidR="00972ECB">
          <w:t xml:space="preserve"> </w:t>
        </w:r>
      </w:hyperlink>
    </w:p>
    <w:p w:rsidRPr="00863738" w:rsidR="00E96A13" w:rsidP="00E96A13" w:rsidRDefault="00FB73A7" w14:paraId="2723122C" w14:textId="25CFE99B">
      <w:pPr>
        <w:pStyle w:val="ESBodyText"/>
        <w:numPr>
          <w:ilvl w:val="0"/>
          <w:numId w:val="45"/>
        </w:numPr>
        <w:spacing w:line="276" w:lineRule="auto"/>
        <w:jc w:val="both"/>
      </w:pPr>
      <w:hyperlink r:id="rId30">
        <w:r w:rsidRPr="00863738" w:rsidR="00E96A13">
          <w:t>Charter of Human Rights and Responsibilities Act 2006 (Vic)</w:t>
        </w:r>
      </w:hyperlink>
    </w:p>
    <w:p w:rsidRPr="00863738" w:rsidR="00E96A13" w:rsidP="00E96A13" w:rsidRDefault="00FB73A7" w14:paraId="077CF65B" w14:textId="3441B2A1">
      <w:pPr>
        <w:pStyle w:val="ESBodyText"/>
        <w:numPr>
          <w:ilvl w:val="0"/>
          <w:numId w:val="45"/>
        </w:numPr>
        <w:spacing w:line="276" w:lineRule="auto"/>
        <w:jc w:val="both"/>
      </w:pPr>
      <w:hyperlink r:id="rId31">
        <w:r w:rsidRPr="00863738" w:rsidR="00E96A13">
          <w:t>Gender</w:t>
        </w:r>
      </w:hyperlink>
      <w:r w:rsidRPr="00863738" w:rsidR="00E96A13">
        <w:t xml:space="preserve"> </w:t>
      </w:r>
      <w:hyperlink r:id="rId32">
        <w:r w:rsidRPr="00863738" w:rsidR="00E96A13">
          <w:t>Equality Act 2020 (Vic)</w:t>
        </w:r>
      </w:hyperlink>
    </w:p>
    <w:p w:rsidRPr="00863738" w:rsidR="00E96A13" w:rsidP="00E96A13" w:rsidRDefault="00FB73A7" w14:paraId="6003C8C3" w14:textId="576EA3BA">
      <w:pPr>
        <w:pStyle w:val="ESBodyText"/>
        <w:numPr>
          <w:ilvl w:val="0"/>
          <w:numId w:val="45"/>
        </w:numPr>
        <w:spacing w:line="276" w:lineRule="auto"/>
        <w:jc w:val="both"/>
      </w:pPr>
      <w:hyperlink r:id="rId33">
        <w:r w:rsidRPr="00863738" w:rsidR="00E96A13">
          <w:t>Racial and Religious Tolerance Act 2001 (Vic)</w:t>
        </w:r>
      </w:hyperlink>
    </w:p>
    <w:p w:rsidRPr="00863738" w:rsidR="00E96A13" w:rsidP="00E96A13" w:rsidRDefault="00FB73A7" w14:paraId="0C39DA87" w14:textId="4A8BFD39">
      <w:pPr>
        <w:pStyle w:val="ESBodyText"/>
        <w:numPr>
          <w:ilvl w:val="0"/>
          <w:numId w:val="45"/>
        </w:numPr>
        <w:spacing w:line="276" w:lineRule="auto"/>
        <w:jc w:val="both"/>
      </w:pPr>
      <w:hyperlink r:id="rId34">
        <w:r w:rsidRPr="00863738" w:rsidR="00E96A13">
          <w:t>Spent Convictions Act 2021 (Vic)</w:t>
        </w:r>
        <w:r w:rsidRPr="00863738" w:rsidDel="00972ECB" w:rsidR="00972ECB">
          <w:t xml:space="preserve"> </w:t>
        </w:r>
      </w:hyperlink>
    </w:p>
    <w:p w:rsidRPr="00863738" w:rsidR="00E96A13" w:rsidP="00E96A13" w:rsidRDefault="00FB73A7" w14:paraId="22811FEC" w14:textId="77777777">
      <w:pPr>
        <w:pStyle w:val="ESBodyText"/>
        <w:numPr>
          <w:ilvl w:val="0"/>
          <w:numId w:val="45"/>
        </w:numPr>
        <w:spacing w:line="276" w:lineRule="auto"/>
        <w:jc w:val="both"/>
      </w:pPr>
      <w:hyperlink r:id="rId35">
        <w:r w:rsidRPr="00863738" w:rsidR="00E96A13">
          <w:t xml:space="preserve">Public Administration Act 2004 (Vic) </w:t>
        </w:r>
      </w:hyperlink>
    </w:p>
    <w:p w:rsidRPr="00863738" w:rsidR="00E96A13" w:rsidP="00E96A13" w:rsidRDefault="00FB73A7" w14:paraId="4EB26106" w14:textId="777E47B3">
      <w:pPr>
        <w:pStyle w:val="ESBodyText"/>
        <w:numPr>
          <w:ilvl w:val="0"/>
          <w:numId w:val="45"/>
        </w:numPr>
        <w:spacing w:line="276" w:lineRule="auto"/>
        <w:jc w:val="both"/>
      </w:pPr>
      <w:hyperlink r:id="rId36">
        <w:r w:rsidRPr="00863738" w:rsidR="00E96A13">
          <w:t>Fair Work Act 2009 (</w:t>
        </w:r>
        <w:proofErr w:type="spellStart"/>
        <w:r w:rsidRPr="00863738" w:rsidR="00E96A13">
          <w:t>Cth</w:t>
        </w:r>
        <w:proofErr w:type="spellEnd"/>
      </w:hyperlink>
      <w:r w:rsidRPr="00863738" w:rsidR="00E96A13">
        <w:t>)</w:t>
      </w:r>
    </w:p>
    <w:p w:rsidRPr="00863738" w:rsidR="00E96A13" w:rsidP="00E96A13" w:rsidRDefault="00FB73A7" w14:paraId="2C40F72D" w14:textId="42918F9E">
      <w:pPr>
        <w:pStyle w:val="ESBodyText"/>
        <w:numPr>
          <w:ilvl w:val="0"/>
          <w:numId w:val="45"/>
        </w:numPr>
        <w:spacing w:line="276" w:lineRule="auto"/>
        <w:jc w:val="both"/>
      </w:pPr>
      <w:hyperlink r:id="rId37">
        <w:r w:rsidRPr="00863738" w:rsidR="00E96A13">
          <w:t>Racial Discrimination Act 1975 (</w:t>
        </w:r>
        <w:proofErr w:type="spellStart"/>
        <w:r w:rsidRPr="00863738" w:rsidR="00E96A13">
          <w:t>Cth</w:t>
        </w:r>
        <w:proofErr w:type="spellEnd"/>
        <w:r w:rsidRPr="00863738" w:rsidR="00E96A13">
          <w:t>)</w:t>
        </w:r>
      </w:hyperlink>
    </w:p>
    <w:p w:rsidRPr="00863738" w:rsidR="00E96A13" w:rsidP="00E96A13" w:rsidRDefault="00FB73A7" w14:paraId="53574493" w14:textId="653F8852">
      <w:pPr>
        <w:pStyle w:val="ESBodyText"/>
        <w:numPr>
          <w:ilvl w:val="0"/>
          <w:numId w:val="45"/>
        </w:numPr>
        <w:spacing w:line="276" w:lineRule="auto"/>
        <w:jc w:val="both"/>
      </w:pPr>
      <w:hyperlink r:id="rId38">
        <w:r w:rsidRPr="00863738" w:rsidR="00E96A13">
          <w:t>Sex Discrimination Act 1984 (</w:t>
        </w:r>
        <w:proofErr w:type="spellStart"/>
        <w:r w:rsidRPr="00863738" w:rsidR="00E96A13">
          <w:t>Cth</w:t>
        </w:r>
        <w:proofErr w:type="spellEnd"/>
        <w:r w:rsidRPr="00863738" w:rsidR="00E96A13">
          <w:t>)</w:t>
        </w:r>
      </w:hyperlink>
    </w:p>
    <w:p w:rsidRPr="00863738" w:rsidR="00E96A13" w:rsidP="00E96A13" w:rsidRDefault="00FB73A7" w14:paraId="55EEA354" w14:textId="515DAF85">
      <w:pPr>
        <w:pStyle w:val="ESBodyText"/>
        <w:numPr>
          <w:ilvl w:val="0"/>
          <w:numId w:val="45"/>
        </w:numPr>
        <w:spacing w:line="276" w:lineRule="auto"/>
        <w:jc w:val="both"/>
      </w:pPr>
      <w:hyperlink r:id="rId39">
        <w:r w:rsidRPr="00863738" w:rsidR="00E96A13">
          <w:t>Disability Discrimination Act 1992 (</w:t>
        </w:r>
        <w:proofErr w:type="spellStart"/>
        <w:r w:rsidRPr="00863738" w:rsidR="00E96A13">
          <w:t>Cth</w:t>
        </w:r>
        <w:proofErr w:type="spellEnd"/>
      </w:hyperlink>
      <w:r w:rsidRPr="00863738" w:rsidR="00E96A13">
        <w:t>)</w:t>
      </w:r>
    </w:p>
    <w:p w:rsidRPr="00863738" w:rsidR="00E96A13" w:rsidP="00E96A13" w:rsidRDefault="00FB73A7" w14:paraId="3EFCA4E2" w14:textId="12235337">
      <w:pPr>
        <w:pStyle w:val="ESBodyText"/>
        <w:numPr>
          <w:ilvl w:val="0"/>
          <w:numId w:val="45"/>
        </w:numPr>
        <w:spacing w:line="276" w:lineRule="auto"/>
        <w:jc w:val="both"/>
      </w:pPr>
      <w:hyperlink r:id="rId40">
        <w:r w:rsidRPr="00863738" w:rsidR="00E96A13">
          <w:t>Age Discrimination Act 2004 (</w:t>
        </w:r>
        <w:proofErr w:type="spellStart"/>
        <w:r w:rsidRPr="00863738" w:rsidR="00E96A13">
          <w:t>Cth</w:t>
        </w:r>
        <w:proofErr w:type="spellEnd"/>
        <w:r w:rsidRPr="00863738" w:rsidR="00E96A13">
          <w:t>)</w:t>
        </w:r>
      </w:hyperlink>
    </w:p>
    <w:p w:rsidRPr="00863738" w:rsidR="00E96A13" w:rsidP="00E96A13" w:rsidRDefault="00FB73A7" w14:paraId="7D4E43FF" w14:textId="77777777">
      <w:pPr>
        <w:pStyle w:val="ESBodyText"/>
        <w:numPr>
          <w:ilvl w:val="0"/>
          <w:numId w:val="45"/>
        </w:numPr>
        <w:spacing w:line="276" w:lineRule="auto"/>
        <w:jc w:val="both"/>
      </w:pPr>
      <w:hyperlink r:id="rId41">
        <w:r w:rsidRPr="00863738" w:rsidR="00E96A13">
          <w:t>Carer Recognition Act 2012</w:t>
        </w:r>
      </w:hyperlink>
      <w:r w:rsidRPr="00863738" w:rsidR="00E96A13">
        <w:t xml:space="preserve"> </w:t>
      </w:r>
      <w:hyperlink r:id="rId42">
        <w:r w:rsidRPr="00863738" w:rsidR="00E96A13">
          <w:t>(</w:t>
        </w:r>
        <w:proofErr w:type="spellStart"/>
        <w:r w:rsidRPr="00863738" w:rsidR="00E96A13">
          <w:t>Cth</w:t>
        </w:r>
        <w:proofErr w:type="spellEnd"/>
        <w:r w:rsidRPr="00863738" w:rsidR="00E96A13">
          <w:t>).</w:t>
        </w:r>
      </w:hyperlink>
    </w:p>
    <w:p w:rsidRPr="00863738" w:rsidR="00E96A13" w:rsidP="00E96A13" w:rsidRDefault="00FB73A7" w14:paraId="3E937BEE" w14:textId="703C2CE9">
      <w:pPr>
        <w:pStyle w:val="ESBodyText"/>
        <w:numPr>
          <w:ilvl w:val="0"/>
          <w:numId w:val="45"/>
        </w:numPr>
        <w:spacing w:line="276" w:lineRule="auto"/>
        <w:jc w:val="both"/>
      </w:pPr>
      <w:hyperlink r:id="rId43">
        <w:r w:rsidRPr="00863738" w:rsidR="00E96A13">
          <w:t>Victorian Equal Opportunity and Human Rights Commission</w:t>
        </w:r>
      </w:hyperlink>
    </w:p>
    <w:p w:rsidRPr="00863738" w:rsidR="00E96A13" w:rsidP="00E96A13" w:rsidRDefault="00FB73A7" w14:paraId="3B0641B0" w14:textId="4F93CEDF">
      <w:pPr>
        <w:pStyle w:val="ESBodyText"/>
        <w:numPr>
          <w:ilvl w:val="0"/>
          <w:numId w:val="45"/>
        </w:numPr>
        <w:spacing w:line="276" w:lineRule="auto"/>
        <w:jc w:val="both"/>
      </w:pPr>
      <w:hyperlink r:id="rId44">
        <w:r w:rsidRPr="00863738" w:rsidR="00E96A13">
          <w:t>Australian Human Rights Commission</w:t>
        </w:r>
      </w:hyperlink>
    </w:p>
    <w:p w:rsidRPr="00863738" w:rsidR="00E96A13" w:rsidP="00E96A13" w:rsidRDefault="00FB73A7" w14:paraId="7A12C9D0" w14:textId="74740DF6">
      <w:pPr>
        <w:pStyle w:val="ESBodyText"/>
        <w:numPr>
          <w:ilvl w:val="0"/>
          <w:numId w:val="45"/>
        </w:numPr>
        <w:spacing w:line="276" w:lineRule="auto"/>
        <w:jc w:val="both"/>
      </w:pPr>
      <w:hyperlink r:id="rId45">
        <w:r w:rsidRPr="00863738" w:rsidR="00E96A13">
          <w:t>Fair Work Commission</w:t>
        </w:r>
      </w:hyperlink>
    </w:p>
    <w:p w:rsidRPr="00E96A13" w:rsidR="00E96A13" w:rsidP="00E96A13" w:rsidRDefault="00E96A13" w14:paraId="3DD51857" w14:textId="2348851D">
      <w:pPr>
        <w:pStyle w:val="ESBodyText"/>
        <w:numPr>
          <w:ilvl w:val="0"/>
          <w:numId w:val="45"/>
        </w:numPr>
        <w:spacing w:line="276" w:lineRule="auto"/>
        <w:jc w:val="both"/>
      </w:pPr>
      <w:r w:rsidRPr="00E96A13">
        <w:t>VCAA Values (</w:t>
      </w:r>
      <w:r>
        <w:t>Our Values)</w:t>
      </w:r>
    </w:p>
    <w:p w:rsidRPr="00A97647" w:rsidR="00E96A13" w:rsidP="00E96A13" w:rsidRDefault="00E96A13" w14:paraId="33138B1C" w14:textId="77777777">
      <w:pPr>
        <w:pStyle w:val="ESBodyText"/>
        <w:numPr>
          <w:ilvl w:val="0"/>
          <w:numId w:val="45"/>
        </w:numPr>
        <w:spacing w:line="276" w:lineRule="auto"/>
        <w:jc w:val="both"/>
        <w:rPr>
          <w:iCs/>
        </w:rPr>
      </w:pPr>
      <w:r>
        <w:rPr>
          <w:iCs/>
        </w:rPr>
        <w:t>VCAA Sexual Harassment Policy.</w:t>
      </w:r>
    </w:p>
    <w:sectPr w:rsidRPr="00A97647" w:rsidR="00E96A13" w:rsidSect="00881105">
      <w:headerReference w:type="default" r:id="rId46"/>
      <w:footerReference w:type="default" r:id="rId47"/>
      <w:headerReference w:type="first" r:id="rId48"/>
      <w:footerReference w:type="first" r:id="rId49"/>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FB73A7"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E96A13" w14:paraId="586607E3" w14:textId="0AA810FE">
        <w:r>
          <w:t>Equal opportunity and anti-discrimination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FB73A7" w14:paraId="17BE7806" w14:textId="6CA09565">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96A13">
          <w:t>Equal opportunity and anti-discrimination policy</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67903B93">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E96A13">
          <w:t>Equal opportunity and anti-discrimination policy</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332BA1"/>
    <w:multiLevelType w:val="hybridMultilevel"/>
    <w:tmpl w:val="F3FA88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29368ED"/>
    <w:multiLevelType w:val="hybridMultilevel"/>
    <w:tmpl w:val="0E2E3FF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02AB0356"/>
    <w:multiLevelType w:val="hybridMultilevel"/>
    <w:tmpl w:val="D30AE73A"/>
    <w:lvl w:ilvl="0" w:tplc="D7CA1070">
      <w:numFmt w:val="bullet"/>
      <w:lvlText w:val=""/>
      <w:lvlJc w:val="left"/>
      <w:pPr>
        <w:ind w:left="-869" w:hanging="360"/>
      </w:pPr>
      <w:rPr>
        <w:rFonts w:hint="default"/>
        <w:w w:val="100"/>
        <w:lang w:val="en-US" w:eastAsia="en-US" w:bidi="ar-SA"/>
      </w:rPr>
    </w:lvl>
    <w:lvl w:ilvl="1" w:tplc="1ABE33C2">
      <w:numFmt w:val="bullet"/>
      <w:lvlText w:val="•"/>
      <w:lvlJc w:val="left"/>
      <w:pPr>
        <w:ind w:left="42" w:hanging="360"/>
      </w:pPr>
      <w:rPr>
        <w:rFonts w:hint="default"/>
        <w:lang w:val="en-US" w:eastAsia="en-US" w:bidi="ar-SA"/>
      </w:rPr>
    </w:lvl>
    <w:lvl w:ilvl="2" w:tplc="21728D5A">
      <w:numFmt w:val="bullet"/>
      <w:lvlText w:val="•"/>
      <w:lvlJc w:val="left"/>
      <w:pPr>
        <w:ind w:left="952" w:hanging="360"/>
      </w:pPr>
      <w:rPr>
        <w:rFonts w:hint="default"/>
        <w:lang w:val="en-US" w:eastAsia="en-US" w:bidi="ar-SA"/>
      </w:rPr>
    </w:lvl>
    <w:lvl w:ilvl="3" w:tplc="40E85396">
      <w:numFmt w:val="bullet"/>
      <w:lvlText w:val="•"/>
      <w:lvlJc w:val="left"/>
      <w:pPr>
        <w:ind w:left="1862" w:hanging="360"/>
      </w:pPr>
      <w:rPr>
        <w:rFonts w:hint="default"/>
        <w:lang w:val="en-US" w:eastAsia="en-US" w:bidi="ar-SA"/>
      </w:rPr>
    </w:lvl>
    <w:lvl w:ilvl="4" w:tplc="02027446">
      <w:numFmt w:val="bullet"/>
      <w:lvlText w:val="•"/>
      <w:lvlJc w:val="left"/>
      <w:pPr>
        <w:ind w:left="2772" w:hanging="360"/>
      </w:pPr>
      <w:rPr>
        <w:rFonts w:hint="default"/>
        <w:lang w:val="en-US" w:eastAsia="en-US" w:bidi="ar-SA"/>
      </w:rPr>
    </w:lvl>
    <w:lvl w:ilvl="5" w:tplc="32962B34">
      <w:numFmt w:val="bullet"/>
      <w:lvlText w:val="•"/>
      <w:lvlJc w:val="left"/>
      <w:pPr>
        <w:ind w:left="3682" w:hanging="360"/>
      </w:pPr>
      <w:rPr>
        <w:rFonts w:hint="default"/>
        <w:lang w:val="en-US" w:eastAsia="en-US" w:bidi="ar-SA"/>
      </w:rPr>
    </w:lvl>
    <w:lvl w:ilvl="6" w:tplc="BC48CB5A">
      <w:numFmt w:val="bullet"/>
      <w:lvlText w:val="•"/>
      <w:lvlJc w:val="left"/>
      <w:pPr>
        <w:ind w:left="4592" w:hanging="360"/>
      </w:pPr>
      <w:rPr>
        <w:rFonts w:hint="default"/>
        <w:lang w:val="en-US" w:eastAsia="en-US" w:bidi="ar-SA"/>
      </w:rPr>
    </w:lvl>
    <w:lvl w:ilvl="7" w:tplc="C2527188">
      <w:numFmt w:val="bullet"/>
      <w:lvlText w:val="•"/>
      <w:lvlJc w:val="left"/>
      <w:pPr>
        <w:ind w:left="5502" w:hanging="360"/>
      </w:pPr>
      <w:rPr>
        <w:rFonts w:hint="default"/>
        <w:lang w:val="en-US" w:eastAsia="en-US" w:bidi="ar-SA"/>
      </w:rPr>
    </w:lvl>
    <w:lvl w:ilvl="8" w:tplc="EE5CC6C6">
      <w:numFmt w:val="bullet"/>
      <w:lvlText w:val="•"/>
      <w:lvlJc w:val="left"/>
      <w:pPr>
        <w:ind w:left="6412" w:hanging="360"/>
      </w:pPr>
      <w:rPr>
        <w:rFonts w:hint="default"/>
        <w:lang w:val="en-US" w:eastAsia="en-US" w:bidi="ar-SA"/>
      </w:rPr>
    </w:lvl>
  </w:abstractNum>
  <w:abstractNum w:abstractNumId="13" w15:restartNumberingAfterBreak="0">
    <w:nsid w:val="04B965E2"/>
    <w:multiLevelType w:val="hybridMultilevel"/>
    <w:tmpl w:val="A4E2197C"/>
    <w:lvl w:ilvl="0" w:tplc="251AB340">
      <w:numFmt w:val="bullet"/>
      <w:lvlText w:val=""/>
      <w:lvlJc w:val="left"/>
      <w:pPr>
        <w:ind w:left="1118" w:hanging="360"/>
      </w:pPr>
      <w:rPr>
        <w:rFonts w:hint="default" w:ascii="Symbol" w:hAnsi="Symbol" w:eastAsia="Symbol" w:cs="Symbol"/>
        <w:w w:val="100"/>
        <w:sz w:val="18"/>
        <w:szCs w:val="18"/>
        <w:lang w:val="en-US" w:eastAsia="en-US" w:bidi="ar-SA"/>
      </w:rPr>
    </w:lvl>
    <w:lvl w:ilvl="1" w:tplc="4FACCCF4">
      <w:numFmt w:val="bullet"/>
      <w:lvlText w:val="•"/>
      <w:lvlJc w:val="left"/>
      <w:pPr>
        <w:ind w:left="1993" w:hanging="360"/>
      </w:pPr>
      <w:rPr>
        <w:rFonts w:hint="default"/>
        <w:lang w:val="en-US" w:eastAsia="en-US" w:bidi="ar-SA"/>
      </w:rPr>
    </w:lvl>
    <w:lvl w:ilvl="2" w:tplc="4B8A78B0">
      <w:numFmt w:val="bullet"/>
      <w:lvlText w:val="•"/>
      <w:lvlJc w:val="left"/>
      <w:pPr>
        <w:ind w:left="2867" w:hanging="360"/>
      </w:pPr>
      <w:rPr>
        <w:rFonts w:hint="default"/>
        <w:lang w:val="en-US" w:eastAsia="en-US" w:bidi="ar-SA"/>
      </w:rPr>
    </w:lvl>
    <w:lvl w:ilvl="3" w:tplc="8946D852">
      <w:numFmt w:val="bullet"/>
      <w:lvlText w:val="•"/>
      <w:lvlJc w:val="left"/>
      <w:pPr>
        <w:ind w:left="3741" w:hanging="360"/>
      </w:pPr>
      <w:rPr>
        <w:rFonts w:hint="default"/>
        <w:lang w:val="en-US" w:eastAsia="en-US" w:bidi="ar-SA"/>
      </w:rPr>
    </w:lvl>
    <w:lvl w:ilvl="4" w:tplc="47446D28">
      <w:numFmt w:val="bullet"/>
      <w:lvlText w:val="•"/>
      <w:lvlJc w:val="left"/>
      <w:pPr>
        <w:ind w:left="4615" w:hanging="360"/>
      </w:pPr>
      <w:rPr>
        <w:rFonts w:hint="default"/>
        <w:lang w:val="en-US" w:eastAsia="en-US" w:bidi="ar-SA"/>
      </w:rPr>
    </w:lvl>
    <w:lvl w:ilvl="5" w:tplc="00B2E8BA">
      <w:numFmt w:val="bullet"/>
      <w:lvlText w:val="•"/>
      <w:lvlJc w:val="left"/>
      <w:pPr>
        <w:ind w:left="5489" w:hanging="360"/>
      </w:pPr>
      <w:rPr>
        <w:rFonts w:hint="default"/>
        <w:lang w:val="en-US" w:eastAsia="en-US" w:bidi="ar-SA"/>
      </w:rPr>
    </w:lvl>
    <w:lvl w:ilvl="6" w:tplc="AA421234">
      <w:numFmt w:val="bullet"/>
      <w:lvlText w:val="•"/>
      <w:lvlJc w:val="left"/>
      <w:pPr>
        <w:ind w:left="6363" w:hanging="360"/>
      </w:pPr>
      <w:rPr>
        <w:rFonts w:hint="default"/>
        <w:lang w:val="en-US" w:eastAsia="en-US" w:bidi="ar-SA"/>
      </w:rPr>
    </w:lvl>
    <w:lvl w:ilvl="7" w:tplc="CF9AC014">
      <w:numFmt w:val="bullet"/>
      <w:lvlText w:val="•"/>
      <w:lvlJc w:val="left"/>
      <w:pPr>
        <w:ind w:left="7237" w:hanging="360"/>
      </w:pPr>
      <w:rPr>
        <w:rFonts w:hint="default"/>
        <w:lang w:val="en-US" w:eastAsia="en-US" w:bidi="ar-SA"/>
      </w:rPr>
    </w:lvl>
    <w:lvl w:ilvl="8" w:tplc="6B6EEA98">
      <w:numFmt w:val="bullet"/>
      <w:lvlText w:val="•"/>
      <w:lvlJc w:val="left"/>
      <w:pPr>
        <w:ind w:left="8111" w:hanging="360"/>
      </w:pPr>
      <w:rPr>
        <w:rFonts w:hint="default"/>
        <w:lang w:val="en-US" w:eastAsia="en-US" w:bidi="ar-SA"/>
      </w:rPr>
    </w:lvl>
  </w:abstractNum>
  <w:abstractNum w:abstractNumId="14" w15:restartNumberingAfterBreak="0">
    <w:nsid w:val="061F7C02"/>
    <w:multiLevelType w:val="hybridMultilevel"/>
    <w:tmpl w:val="ABA08AD2"/>
    <w:lvl w:ilvl="0" w:tplc="D4AE9EC8">
      <w:start w:val="1"/>
      <w:numFmt w:val="bullet"/>
      <w:pStyle w:val="ESBulletsinTable"/>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15233E8"/>
    <w:multiLevelType w:val="multilevel"/>
    <w:tmpl w:val="599636A2"/>
    <w:lvl w:ilvl="0">
      <w:start w:val="4"/>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3F6D41"/>
    <w:multiLevelType w:val="hybridMultilevel"/>
    <w:tmpl w:val="6E647F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363390"/>
    <w:multiLevelType w:val="hybridMultilevel"/>
    <w:tmpl w:val="B9E4F84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1EE01F80"/>
    <w:multiLevelType w:val="hybridMultilevel"/>
    <w:tmpl w:val="5EECEA9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20D26306"/>
    <w:multiLevelType w:val="hybridMultilevel"/>
    <w:tmpl w:val="41B067A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22C35A94"/>
    <w:multiLevelType w:val="hybridMultilevel"/>
    <w:tmpl w:val="62722AD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22F132E6"/>
    <w:multiLevelType w:val="hybridMultilevel"/>
    <w:tmpl w:val="DD06B8C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244230E6"/>
    <w:multiLevelType w:val="hybridMultilevel"/>
    <w:tmpl w:val="2FDED7EE"/>
    <w:lvl w:ilvl="0" w:tplc="0C090001">
      <w:start w:val="1"/>
      <w:numFmt w:val="bullet"/>
      <w:lvlText w:val=""/>
      <w:lvlJc w:val="left"/>
      <w:pPr>
        <w:ind w:left="1117" w:hanging="360"/>
      </w:pPr>
      <w:rPr>
        <w:rFonts w:hint="default" w:ascii="Symbol" w:hAnsi="Symbol"/>
      </w:rPr>
    </w:lvl>
    <w:lvl w:ilvl="1" w:tplc="0C090003" w:tentative="1">
      <w:start w:val="1"/>
      <w:numFmt w:val="bullet"/>
      <w:lvlText w:val="o"/>
      <w:lvlJc w:val="left"/>
      <w:pPr>
        <w:ind w:left="1837" w:hanging="360"/>
      </w:pPr>
      <w:rPr>
        <w:rFonts w:hint="default" w:ascii="Courier New" w:hAnsi="Courier New" w:cs="Courier New"/>
      </w:rPr>
    </w:lvl>
    <w:lvl w:ilvl="2" w:tplc="0C090005" w:tentative="1">
      <w:start w:val="1"/>
      <w:numFmt w:val="bullet"/>
      <w:lvlText w:val=""/>
      <w:lvlJc w:val="left"/>
      <w:pPr>
        <w:ind w:left="2557" w:hanging="360"/>
      </w:pPr>
      <w:rPr>
        <w:rFonts w:hint="default" w:ascii="Wingdings" w:hAnsi="Wingdings"/>
      </w:rPr>
    </w:lvl>
    <w:lvl w:ilvl="3" w:tplc="0C090001" w:tentative="1">
      <w:start w:val="1"/>
      <w:numFmt w:val="bullet"/>
      <w:lvlText w:val=""/>
      <w:lvlJc w:val="left"/>
      <w:pPr>
        <w:ind w:left="3277" w:hanging="360"/>
      </w:pPr>
      <w:rPr>
        <w:rFonts w:hint="default" w:ascii="Symbol" w:hAnsi="Symbol"/>
      </w:rPr>
    </w:lvl>
    <w:lvl w:ilvl="4" w:tplc="0C090003" w:tentative="1">
      <w:start w:val="1"/>
      <w:numFmt w:val="bullet"/>
      <w:lvlText w:val="o"/>
      <w:lvlJc w:val="left"/>
      <w:pPr>
        <w:ind w:left="3997" w:hanging="360"/>
      </w:pPr>
      <w:rPr>
        <w:rFonts w:hint="default" w:ascii="Courier New" w:hAnsi="Courier New" w:cs="Courier New"/>
      </w:rPr>
    </w:lvl>
    <w:lvl w:ilvl="5" w:tplc="0C090005" w:tentative="1">
      <w:start w:val="1"/>
      <w:numFmt w:val="bullet"/>
      <w:lvlText w:val=""/>
      <w:lvlJc w:val="left"/>
      <w:pPr>
        <w:ind w:left="4717" w:hanging="360"/>
      </w:pPr>
      <w:rPr>
        <w:rFonts w:hint="default" w:ascii="Wingdings" w:hAnsi="Wingdings"/>
      </w:rPr>
    </w:lvl>
    <w:lvl w:ilvl="6" w:tplc="0C090001" w:tentative="1">
      <w:start w:val="1"/>
      <w:numFmt w:val="bullet"/>
      <w:lvlText w:val=""/>
      <w:lvlJc w:val="left"/>
      <w:pPr>
        <w:ind w:left="5437" w:hanging="360"/>
      </w:pPr>
      <w:rPr>
        <w:rFonts w:hint="default" w:ascii="Symbol" w:hAnsi="Symbol"/>
      </w:rPr>
    </w:lvl>
    <w:lvl w:ilvl="7" w:tplc="0C090003" w:tentative="1">
      <w:start w:val="1"/>
      <w:numFmt w:val="bullet"/>
      <w:lvlText w:val="o"/>
      <w:lvlJc w:val="left"/>
      <w:pPr>
        <w:ind w:left="6157" w:hanging="360"/>
      </w:pPr>
      <w:rPr>
        <w:rFonts w:hint="default" w:ascii="Courier New" w:hAnsi="Courier New" w:cs="Courier New"/>
      </w:rPr>
    </w:lvl>
    <w:lvl w:ilvl="8" w:tplc="0C090005" w:tentative="1">
      <w:start w:val="1"/>
      <w:numFmt w:val="bullet"/>
      <w:lvlText w:val=""/>
      <w:lvlJc w:val="left"/>
      <w:pPr>
        <w:ind w:left="6877" w:hanging="360"/>
      </w:pPr>
      <w:rPr>
        <w:rFonts w:hint="default" w:ascii="Wingdings" w:hAnsi="Wingdings"/>
      </w:rPr>
    </w:lvl>
  </w:abstractNum>
  <w:abstractNum w:abstractNumId="26"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24F50957"/>
    <w:multiLevelType w:val="hybridMultilevel"/>
    <w:tmpl w:val="FD08B0DE"/>
    <w:lvl w:ilvl="0" w:tplc="2C24E18C">
      <w:start w:val="1"/>
      <w:numFmt w:val="bullet"/>
      <w:pStyle w:val="Bullet1VPSC"/>
      <w:lvlText w:val=""/>
      <w:lvlJc w:val="left"/>
      <w:pPr>
        <w:ind w:left="1077" w:hanging="360"/>
      </w:pPr>
      <w:rPr>
        <w:rFonts w:hint="default" w:ascii="Symbol" w:hAnsi="Symbol"/>
      </w:rPr>
    </w:lvl>
    <w:lvl w:ilvl="1" w:tplc="0C090003">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8" w15:restartNumberingAfterBreak="0">
    <w:nsid w:val="26762E5F"/>
    <w:multiLevelType w:val="hybridMultilevel"/>
    <w:tmpl w:val="4B54627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28446318"/>
    <w:multiLevelType w:val="hybridMultilevel"/>
    <w:tmpl w:val="C5C6BE2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2AA24ABE"/>
    <w:multiLevelType w:val="hybridMultilevel"/>
    <w:tmpl w:val="34FAE9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32E81B69"/>
    <w:multiLevelType w:val="hybridMultilevel"/>
    <w:tmpl w:val="9732C10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2" w15:restartNumberingAfterBreak="0">
    <w:nsid w:val="33EA4ECC"/>
    <w:multiLevelType w:val="hybridMultilevel"/>
    <w:tmpl w:val="9EFCC31E"/>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3ED5745"/>
    <w:multiLevelType w:val="multilevel"/>
    <w:tmpl w:val="9E0CC6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3DD2608D"/>
    <w:multiLevelType w:val="hybridMultilevel"/>
    <w:tmpl w:val="8CB20AF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452C6D8F"/>
    <w:multiLevelType w:val="hybridMultilevel"/>
    <w:tmpl w:val="9EF00E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4EDD37DB"/>
    <w:multiLevelType w:val="hybridMultilevel"/>
    <w:tmpl w:val="1B20F9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51ED3C61"/>
    <w:multiLevelType w:val="hybridMultilevel"/>
    <w:tmpl w:val="2D346F1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9" w15:restartNumberingAfterBreak="0">
    <w:nsid w:val="54005D06"/>
    <w:multiLevelType w:val="hybridMultilevel"/>
    <w:tmpl w:val="31780FE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0522DF"/>
    <w:multiLevelType w:val="hybridMultilevel"/>
    <w:tmpl w:val="EC2E250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570F2D46"/>
    <w:multiLevelType w:val="hybridMultilevel"/>
    <w:tmpl w:val="27E6F9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44" w15:restartNumberingAfterBreak="0">
    <w:nsid w:val="5B6039B9"/>
    <w:multiLevelType w:val="hybridMultilevel"/>
    <w:tmpl w:val="7248D34A"/>
    <w:lvl w:ilvl="0" w:tplc="7A323B04">
      <w:numFmt w:val="bullet"/>
      <w:lvlText w:val=""/>
      <w:lvlJc w:val="left"/>
      <w:pPr>
        <w:ind w:left="0" w:hanging="360"/>
      </w:pPr>
      <w:rPr>
        <w:rFonts w:hint="default" w:ascii="Symbol" w:hAnsi="Symbol" w:eastAsia="Symbol" w:cs="Symbol"/>
        <w:b w:val="0"/>
        <w:bCs w:val="0"/>
        <w:i w:val="0"/>
        <w:iCs w:val="0"/>
        <w:w w:val="100"/>
        <w:sz w:val="20"/>
        <w:szCs w:val="20"/>
        <w:lang w:val="en-US" w:eastAsia="en-US" w:bidi="ar-SA"/>
      </w:rPr>
    </w:lvl>
    <w:lvl w:ilvl="1" w:tplc="8F4E263A">
      <w:numFmt w:val="bullet"/>
      <w:lvlText w:val="o"/>
      <w:lvlJc w:val="left"/>
      <w:pPr>
        <w:ind w:left="720" w:hanging="360"/>
      </w:pPr>
      <w:rPr>
        <w:rFonts w:hint="default" w:ascii="Courier New" w:hAnsi="Courier New" w:eastAsia="Courier New" w:cs="Courier New"/>
        <w:b w:val="0"/>
        <w:bCs w:val="0"/>
        <w:i w:val="0"/>
        <w:iCs w:val="0"/>
        <w:w w:val="100"/>
        <w:sz w:val="20"/>
        <w:szCs w:val="20"/>
        <w:lang w:val="en-US" w:eastAsia="en-US" w:bidi="ar-SA"/>
      </w:rPr>
    </w:lvl>
    <w:lvl w:ilvl="2" w:tplc="C82E22E0">
      <w:numFmt w:val="bullet"/>
      <w:lvlText w:val="•"/>
      <w:lvlJc w:val="left"/>
      <w:pPr>
        <w:ind w:left="1762" w:hanging="360"/>
      </w:pPr>
      <w:rPr>
        <w:rFonts w:hint="default"/>
        <w:lang w:val="en-US" w:eastAsia="en-US" w:bidi="ar-SA"/>
      </w:rPr>
    </w:lvl>
    <w:lvl w:ilvl="3" w:tplc="76446A8C">
      <w:numFmt w:val="bullet"/>
      <w:lvlText w:val="•"/>
      <w:lvlJc w:val="left"/>
      <w:pPr>
        <w:ind w:left="2812" w:hanging="360"/>
      </w:pPr>
      <w:rPr>
        <w:rFonts w:hint="default"/>
        <w:lang w:val="en-US" w:eastAsia="en-US" w:bidi="ar-SA"/>
      </w:rPr>
    </w:lvl>
    <w:lvl w:ilvl="4" w:tplc="15AA75FE">
      <w:numFmt w:val="bullet"/>
      <w:lvlText w:val="•"/>
      <w:lvlJc w:val="left"/>
      <w:pPr>
        <w:ind w:left="3861" w:hanging="360"/>
      </w:pPr>
      <w:rPr>
        <w:rFonts w:hint="default"/>
        <w:lang w:val="en-US" w:eastAsia="en-US" w:bidi="ar-SA"/>
      </w:rPr>
    </w:lvl>
    <w:lvl w:ilvl="5" w:tplc="18221AD0">
      <w:numFmt w:val="bullet"/>
      <w:lvlText w:val="•"/>
      <w:lvlJc w:val="left"/>
      <w:pPr>
        <w:ind w:left="4911" w:hanging="360"/>
      </w:pPr>
      <w:rPr>
        <w:rFonts w:hint="default"/>
        <w:lang w:val="en-US" w:eastAsia="en-US" w:bidi="ar-SA"/>
      </w:rPr>
    </w:lvl>
    <w:lvl w:ilvl="6" w:tplc="105E29F2">
      <w:numFmt w:val="bullet"/>
      <w:lvlText w:val="•"/>
      <w:lvlJc w:val="left"/>
      <w:pPr>
        <w:ind w:left="5960" w:hanging="360"/>
      </w:pPr>
      <w:rPr>
        <w:rFonts w:hint="default"/>
        <w:lang w:val="en-US" w:eastAsia="en-US" w:bidi="ar-SA"/>
      </w:rPr>
    </w:lvl>
    <w:lvl w:ilvl="7" w:tplc="77A69F2E">
      <w:numFmt w:val="bullet"/>
      <w:lvlText w:val="•"/>
      <w:lvlJc w:val="left"/>
      <w:pPr>
        <w:ind w:left="7010" w:hanging="360"/>
      </w:pPr>
      <w:rPr>
        <w:rFonts w:hint="default"/>
        <w:lang w:val="en-US" w:eastAsia="en-US" w:bidi="ar-SA"/>
      </w:rPr>
    </w:lvl>
    <w:lvl w:ilvl="8" w:tplc="54B89BEE">
      <w:numFmt w:val="bullet"/>
      <w:lvlText w:val="•"/>
      <w:lvlJc w:val="left"/>
      <w:pPr>
        <w:ind w:left="8059" w:hanging="360"/>
      </w:pPr>
      <w:rPr>
        <w:rFonts w:hint="default"/>
        <w:lang w:val="en-US" w:eastAsia="en-US" w:bidi="ar-SA"/>
      </w:rPr>
    </w:lvl>
  </w:abstractNum>
  <w:abstractNum w:abstractNumId="45"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6" w15:restartNumberingAfterBreak="0">
    <w:nsid w:val="5E2A2D2F"/>
    <w:multiLevelType w:val="hybridMultilevel"/>
    <w:tmpl w:val="30EEA69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7"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48" w15:restartNumberingAfterBreak="0">
    <w:nsid w:val="650822F1"/>
    <w:multiLevelType w:val="hybridMultilevel"/>
    <w:tmpl w:val="6C4C40B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9" w15:restartNumberingAfterBreak="0">
    <w:nsid w:val="71701C24"/>
    <w:multiLevelType w:val="hybridMultilevel"/>
    <w:tmpl w:val="6D302F3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0" w15:restartNumberingAfterBreak="0">
    <w:nsid w:val="75271D85"/>
    <w:multiLevelType w:val="hybridMultilevel"/>
    <w:tmpl w:val="45E6184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1" w15:restartNumberingAfterBreak="0">
    <w:nsid w:val="7A2E0283"/>
    <w:multiLevelType w:val="hybridMultilevel"/>
    <w:tmpl w:val="4148DFA4"/>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2" w15:restartNumberingAfterBreak="0">
    <w:nsid w:val="7D4E7BDE"/>
    <w:multiLevelType w:val="hybridMultilevel"/>
    <w:tmpl w:val="68889D9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47"/>
  </w:num>
  <w:num w:numId="2" w16cid:durableId="116458358">
    <w:abstractNumId w:val="43"/>
  </w:num>
  <w:num w:numId="3" w16cid:durableId="1925257724">
    <w:abstractNumId w:val="35"/>
  </w:num>
  <w:num w:numId="4" w16cid:durableId="214388723">
    <w:abstractNumId w:val="18"/>
  </w:num>
  <w:num w:numId="5" w16cid:durableId="711996426">
    <w:abstractNumId w:val="45"/>
  </w:num>
  <w:num w:numId="6" w16cid:durableId="1236934448">
    <w:abstractNumId w:val="19"/>
  </w:num>
  <w:num w:numId="7" w16cid:durableId="2021656439">
    <w:abstractNumId w:val="15"/>
  </w:num>
  <w:num w:numId="8" w16cid:durableId="329253850">
    <w:abstractNumId w:val="26"/>
  </w:num>
  <w:num w:numId="9" w16cid:durableId="1246761816">
    <w:abstractNumId w:val="40"/>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300305866">
    <w:abstractNumId w:val="12"/>
  </w:num>
  <w:num w:numId="21" w16cid:durableId="315190195">
    <w:abstractNumId w:val="14"/>
  </w:num>
  <w:num w:numId="22" w16cid:durableId="1129130541">
    <w:abstractNumId w:val="13"/>
  </w:num>
  <w:num w:numId="23" w16cid:durableId="584534218">
    <w:abstractNumId w:val="27"/>
  </w:num>
  <w:num w:numId="24" w16cid:durableId="108595538">
    <w:abstractNumId w:val="44"/>
  </w:num>
  <w:num w:numId="25" w16cid:durableId="1091778894">
    <w:abstractNumId w:val="25"/>
  </w:num>
  <w:num w:numId="26" w16cid:durableId="1644768509">
    <w:abstractNumId w:val="33"/>
  </w:num>
  <w:num w:numId="27" w16cid:durableId="2051148892">
    <w:abstractNumId w:val="42"/>
  </w:num>
  <w:num w:numId="28" w16cid:durableId="110712236">
    <w:abstractNumId w:val="50"/>
  </w:num>
  <w:num w:numId="29" w16cid:durableId="905381695">
    <w:abstractNumId w:val="24"/>
  </w:num>
  <w:num w:numId="30" w16cid:durableId="619923359">
    <w:abstractNumId w:val="38"/>
  </w:num>
  <w:num w:numId="31" w16cid:durableId="1946844737">
    <w:abstractNumId w:val="39"/>
  </w:num>
  <w:num w:numId="32" w16cid:durableId="429009229">
    <w:abstractNumId w:val="22"/>
  </w:num>
  <w:num w:numId="33" w16cid:durableId="438960660">
    <w:abstractNumId w:val="41"/>
  </w:num>
  <w:num w:numId="34" w16cid:durableId="1051885131">
    <w:abstractNumId w:val="32"/>
  </w:num>
  <w:num w:numId="35" w16cid:durableId="19287676">
    <w:abstractNumId w:val="23"/>
  </w:num>
  <w:num w:numId="36" w16cid:durableId="491605437">
    <w:abstractNumId w:val="51"/>
  </w:num>
  <w:num w:numId="37" w16cid:durableId="912619878">
    <w:abstractNumId w:val="10"/>
  </w:num>
  <w:num w:numId="38" w16cid:durableId="2123113762">
    <w:abstractNumId w:val="36"/>
  </w:num>
  <w:num w:numId="39" w16cid:durableId="1068302864">
    <w:abstractNumId w:val="48"/>
  </w:num>
  <w:num w:numId="40" w16cid:durableId="1840343471">
    <w:abstractNumId w:val="28"/>
  </w:num>
  <w:num w:numId="41" w16cid:durableId="445388094">
    <w:abstractNumId w:val="29"/>
  </w:num>
  <w:num w:numId="42" w16cid:durableId="1654601909">
    <w:abstractNumId w:val="37"/>
  </w:num>
  <w:num w:numId="43" w16cid:durableId="943655152">
    <w:abstractNumId w:val="21"/>
  </w:num>
  <w:num w:numId="44" w16cid:durableId="165945151">
    <w:abstractNumId w:val="16"/>
  </w:num>
  <w:num w:numId="45" w16cid:durableId="1316447723">
    <w:abstractNumId w:val="30"/>
  </w:num>
  <w:num w:numId="46" w16cid:durableId="238517801">
    <w:abstractNumId w:val="34"/>
  </w:num>
  <w:num w:numId="47" w16cid:durableId="1840076331">
    <w:abstractNumId w:val="11"/>
  </w:num>
  <w:num w:numId="48" w16cid:durableId="2101101934">
    <w:abstractNumId w:val="46"/>
  </w:num>
  <w:num w:numId="49" w16cid:durableId="904486515">
    <w:abstractNumId w:val="20"/>
  </w:num>
  <w:num w:numId="50" w16cid:durableId="919559957">
    <w:abstractNumId w:val="31"/>
  </w:num>
  <w:num w:numId="51" w16cid:durableId="1625648652">
    <w:abstractNumId w:val="17"/>
  </w:num>
  <w:num w:numId="52" w16cid:durableId="1943873985">
    <w:abstractNumId w:val="52"/>
  </w:num>
  <w:num w:numId="53" w16cid:durableId="613368585">
    <w:abstractNumId w:val="49"/>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41CF"/>
    <w:rsid w:val="001363D1"/>
    <w:rsid w:val="00163EE0"/>
    <w:rsid w:val="00163FEA"/>
    <w:rsid w:val="00167DF0"/>
    <w:rsid w:val="001726B3"/>
    <w:rsid w:val="001807AA"/>
    <w:rsid w:val="00182B7F"/>
    <w:rsid w:val="001907BA"/>
    <w:rsid w:val="001C1155"/>
    <w:rsid w:val="001E625C"/>
    <w:rsid w:val="001F3839"/>
    <w:rsid w:val="001F4315"/>
    <w:rsid w:val="0020424E"/>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246F"/>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3FA"/>
    <w:rsid w:val="00322FC6"/>
    <w:rsid w:val="00350E9A"/>
    <w:rsid w:val="00365D51"/>
    <w:rsid w:val="003701BC"/>
    <w:rsid w:val="0037436E"/>
    <w:rsid w:val="00391986"/>
    <w:rsid w:val="003D26F7"/>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548A"/>
    <w:rsid w:val="004C70EF"/>
    <w:rsid w:val="004E1132"/>
    <w:rsid w:val="004E4391"/>
    <w:rsid w:val="004E50EA"/>
    <w:rsid w:val="004F01A5"/>
    <w:rsid w:val="004F024A"/>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A4AB2"/>
    <w:rsid w:val="008B352E"/>
    <w:rsid w:val="008C34FB"/>
    <w:rsid w:val="008E031A"/>
    <w:rsid w:val="00906913"/>
    <w:rsid w:val="0091624E"/>
    <w:rsid w:val="00916D5D"/>
    <w:rsid w:val="0092268E"/>
    <w:rsid w:val="0093258A"/>
    <w:rsid w:val="009370BC"/>
    <w:rsid w:val="009405B0"/>
    <w:rsid w:val="0096074C"/>
    <w:rsid w:val="009618FD"/>
    <w:rsid w:val="00972ECB"/>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1994"/>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1D1F"/>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C26"/>
    <w:rsid w:val="00CA02DD"/>
    <w:rsid w:val="00CC2384"/>
    <w:rsid w:val="00CC53F9"/>
    <w:rsid w:val="00CC7529"/>
    <w:rsid w:val="00CD454F"/>
    <w:rsid w:val="00CE4547"/>
    <w:rsid w:val="00D021BF"/>
    <w:rsid w:val="00D0381D"/>
    <w:rsid w:val="00D1511A"/>
    <w:rsid w:val="00D338E4"/>
    <w:rsid w:val="00D35538"/>
    <w:rsid w:val="00D358E1"/>
    <w:rsid w:val="00D51947"/>
    <w:rsid w:val="00D532F0"/>
    <w:rsid w:val="00D561B3"/>
    <w:rsid w:val="00D652E8"/>
    <w:rsid w:val="00D77413"/>
    <w:rsid w:val="00D82759"/>
    <w:rsid w:val="00D86551"/>
    <w:rsid w:val="00D86DE4"/>
    <w:rsid w:val="00D9125C"/>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44AF3"/>
    <w:rsid w:val="00E55AE9"/>
    <w:rsid w:val="00E73665"/>
    <w:rsid w:val="00E7516A"/>
    <w:rsid w:val="00E76D71"/>
    <w:rsid w:val="00E90A60"/>
    <w:rsid w:val="00E93699"/>
    <w:rsid w:val="00E94D73"/>
    <w:rsid w:val="00E96A1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B73A7"/>
    <w:rsid w:val="00FC2FF6"/>
    <w:rsid w:val="00FD1C20"/>
    <w:rsid w:val="00FD658C"/>
    <w:rsid w:val="1885D426"/>
    <w:rsid w:val="4AE8269B"/>
    <w:rsid w:val="4DD10779"/>
    <w:rsid w:val="5674D942"/>
    <w:rsid w:val="6692A3F4"/>
    <w:rsid w:val="763D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EEEB151"/>
  <w15:docId w15:val="{B8E55CE0-EBB7-4EC0-93D6-783E4061D3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rsid w:val="00D86551"/>
    <w:rPr>
      <w:rFonts w:cs="Arial" w:asciiTheme="majorHAnsi" w:hAnsiTheme="majorHAnsi"/>
      <w:color w:val="000000" w:themeColor="text1"/>
      <w:sz w:val="20"/>
    </w:rPr>
  </w:style>
  <w:style w:type="paragraph" w:styleId="Footer">
    <w:name w:val="footer"/>
    <w:basedOn w:val="Normal"/>
    <w:link w:val="FooterChar"/>
    <w:uiPriority w:val="99"/>
    <w:rsid w:val="00304EA1"/>
    <w:pPr>
      <w:tabs>
        <w:tab w:val="center" w:pos="4513"/>
        <w:tab w:val="right" w:pos="9026"/>
      </w:tabs>
      <w:spacing w:after="0"/>
    </w:pPr>
  </w:style>
  <w:style w:type="character" w:styleId="FooterChar" w:customStyle="1">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4F024A"/>
    <w:pPr>
      <w:tabs>
        <w:tab w:val="left" w:pos="1100"/>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1"/>
    <w:unhideWhenUsed/>
    <w:qFormat/>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1"/>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qFormat/>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1"/>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Documenttitle" w:customStyle="1">
    <w:name w:val="VCAA Document title"/>
    <w:basedOn w:val="VCAAHeading1"/>
    <w:qFormat/>
    <w:rsid w:val="00E96A13"/>
    <w:pPr>
      <w:spacing w:before="1000" w:after="0" w:line="680" w:lineRule="exact"/>
      <w:outlineLvl w:val="9"/>
    </w:pPr>
    <w:rPr>
      <w:b/>
      <w:noProof/>
      <w:color w:val="FFFFFF" w:themeColor="background1"/>
      <w:sz w:val="60"/>
      <w:szCs w:val="48"/>
      <w:lang w:val="en-AU" w:eastAsia="en-AU"/>
    </w:rPr>
  </w:style>
  <w:style w:type="paragraph" w:styleId="VCAAHeading1" w:customStyle="1">
    <w:name w:val="VCAA Heading 1"/>
    <w:next w:val="VCAAbody"/>
    <w:qFormat/>
    <w:rsid w:val="00E96A13"/>
    <w:pPr>
      <w:keepNext/>
      <w:keepLines/>
      <w:suppressAutoHyphens/>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qFormat/>
    <w:rsid w:val="00E96A13"/>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E96A13"/>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E96A13"/>
    <w:pPr>
      <w:spacing w:before="120" w:after="120" w:line="280" w:lineRule="exact"/>
    </w:pPr>
    <w:rPr>
      <w:rFonts w:cs="Arial" w:asciiTheme="majorHAnsi" w:hAnsiTheme="majorHAnsi"/>
      <w:color w:val="000000" w:themeColor="text1"/>
      <w:sz w:val="20"/>
    </w:rPr>
  </w:style>
  <w:style w:type="paragraph" w:styleId="VCAAtabletextnarrow" w:customStyle="1">
    <w:name w:val="VCAA table text narrow"/>
    <w:link w:val="VCAAtabletextnarrowChar"/>
    <w:qFormat/>
    <w:rsid w:val="00E96A13"/>
    <w:pPr>
      <w:spacing w:before="80" w:after="80" w:line="280" w:lineRule="exact"/>
    </w:pPr>
    <w:rPr>
      <w:rFonts w:ascii="Arial Narrow" w:hAnsi="Arial Narrow" w:cs="Arial"/>
      <w:sz w:val="20"/>
    </w:rPr>
  </w:style>
  <w:style w:type="paragraph" w:styleId="VCAAtableheadingnarrow" w:customStyle="1">
    <w:name w:val="VCAA table heading narrow"/>
    <w:basedOn w:val="VCAAtabletextnarrow"/>
    <w:qFormat/>
    <w:rsid w:val="00E96A13"/>
    <w:rPr>
      <w:color w:val="FFFFFF" w:themeColor="background1"/>
    </w:rPr>
  </w:style>
  <w:style w:type="paragraph" w:styleId="VCAAbullet" w:customStyle="1">
    <w:name w:val="VCAA bullet"/>
    <w:basedOn w:val="VCAAbody"/>
    <w:qFormat/>
    <w:rsid w:val="00E96A13"/>
    <w:pPr>
      <w:tabs>
        <w:tab w:val="left" w:pos="425"/>
      </w:tabs>
      <w:spacing w:before="60" w:after="60"/>
      <w:ind w:left="425" w:hanging="425"/>
    </w:pPr>
    <w:rPr>
      <w:rFonts w:eastAsia="Times New Roman"/>
      <w:kern w:val="22"/>
      <w:lang w:val="en-GB" w:eastAsia="ja-JP"/>
    </w:rPr>
  </w:style>
  <w:style w:type="paragraph" w:styleId="VCAAbulletlevel2" w:customStyle="1">
    <w:name w:val="VCAA bullet level 2"/>
    <w:basedOn w:val="VCAAbullet"/>
    <w:qFormat/>
    <w:rsid w:val="00E96A13"/>
    <w:pPr>
      <w:ind w:left="850"/>
    </w:pPr>
  </w:style>
  <w:style w:type="paragraph" w:styleId="VCAAtablebulletnarrow" w:customStyle="1">
    <w:name w:val="VCAA table bullet narrow"/>
    <w:basedOn w:val="Normal"/>
    <w:link w:val="VCAAtablebulletnarrowChar"/>
    <w:qFormat/>
    <w:rsid w:val="00E96A13"/>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hAnsi="Arial Narrow" w:eastAsia="Times New Roman" w:cs="Arial"/>
      <w:sz w:val="20"/>
      <w:lang w:val="en-GB" w:eastAsia="ja-JP"/>
    </w:rPr>
  </w:style>
  <w:style w:type="paragraph" w:styleId="VCAAHeading4" w:customStyle="1">
    <w:name w:val="VCAA Heading 4"/>
    <w:basedOn w:val="VCAAHeading3"/>
    <w:next w:val="VCAAbody"/>
    <w:qFormat/>
    <w:rsid w:val="00E96A13"/>
    <w:pPr>
      <w:spacing w:before="280" w:line="360" w:lineRule="exact"/>
      <w:outlineLvl w:val="4"/>
    </w:pPr>
    <w:rPr>
      <w:sz w:val="28"/>
      <w:szCs w:val="22"/>
      <w:lang w:val="en" w:eastAsia="en-AU"/>
    </w:rPr>
  </w:style>
  <w:style w:type="paragraph" w:styleId="VCAAcaptionsandfootnotes" w:customStyle="1">
    <w:name w:val="VCAA captions and footnotes"/>
    <w:basedOn w:val="VCAAbody"/>
    <w:qFormat/>
    <w:rsid w:val="00E96A13"/>
    <w:pPr>
      <w:spacing w:after="360"/>
    </w:pPr>
    <w:rPr>
      <w:sz w:val="18"/>
      <w:szCs w:val="18"/>
    </w:rPr>
  </w:style>
  <w:style w:type="paragraph" w:styleId="VCAAHeading5" w:customStyle="1">
    <w:name w:val="VCAA Heading 5"/>
    <w:basedOn w:val="VCAAHeading4"/>
    <w:next w:val="VCAAbody"/>
    <w:qFormat/>
    <w:rsid w:val="00E96A13"/>
    <w:pPr>
      <w:spacing w:before="240" w:line="320" w:lineRule="exact"/>
      <w:outlineLvl w:val="5"/>
    </w:pPr>
    <w:rPr>
      <w:sz w:val="24"/>
      <w:szCs w:val="20"/>
    </w:rPr>
  </w:style>
  <w:style w:type="paragraph" w:styleId="VCAAtablebulletlevel2narrow" w:customStyle="1">
    <w:name w:val="VCAA table bullet level 2 narrow"/>
    <w:basedOn w:val="VCAAtablebulletnarrow"/>
    <w:link w:val="VCAAtablebulletlevel2narrowChar"/>
    <w:qFormat/>
    <w:rsid w:val="00E96A13"/>
    <w:pPr>
      <w:ind w:left="340"/>
    </w:pPr>
    <w:rPr>
      <w:color w:val="000000" w:themeColor="text1"/>
    </w:rPr>
  </w:style>
  <w:style w:type="paragraph" w:styleId="VCAAtableheading" w:customStyle="1">
    <w:name w:val="VCAA table heading"/>
    <w:basedOn w:val="VCAAbody"/>
    <w:qFormat/>
    <w:rsid w:val="00E96A13"/>
    <w:pPr>
      <w:spacing w:before="80" w:after="80"/>
    </w:pPr>
    <w:rPr>
      <w:color w:val="FFFFFF" w:themeColor="background1"/>
    </w:rPr>
  </w:style>
  <w:style w:type="paragraph" w:styleId="VCAADocumentsubtitle" w:customStyle="1">
    <w:name w:val="VCAA Document subtitle"/>
    <w:basedOn w:val="Normal"/>
    <w:qFormat/>
    <w:rsid w:val="00E96A13"/>
    <w:pPr>
      <w:spacing w:before="280" w:after="0" w:line="560" w:lineRule="exact"/>
    </w:pPr>
    <w:rPr>
      <w:rFonts w:ascii="Arial" w:hAnsi="Arial" w:cs="Arial"/>
      <w:noProof/>
      <w:color w:val="FFFFFF" w:themeColor="background1"/>
      <w:sz w:val="48"/>
      <w:szCs w:val="48"/>
      <w:lang w:val="en-AU" w:eastAsia="en-AU"/>
    </w:rPr>
  </w:style>
  <w:style w:type="paragraph" w:styleId="VCAAfigures" w:customStyle="1">
    <w:name w:val="VCAA figures"/>
    <w:basedOn w:val="VCAAbody"/>
    <w:link w:val="VCAAfiguresChar"/>
    <w:qFormat/>
    <w:rsid w:val="00E96A13"/>
    <w:pPr>
      <w:spacing w:line="240" w:lineRule="auto"/>
      <w:jc w:val="center"/>
    </w:pPr>
  </w:style>
  <w:style w:type="character" w:styleId="VCAAbodyChar" w:customStyle="1">
    <w:name w:val="VCAA body Char"/>
    <w:basedOn w:val="DefaultParagraphFont"/>
    <w:link w:val="VCAAbody"/>
    <w:rsid w:val="00E96A13"/>
    <w:rPr>
      <w:rFonts w:cs="Arial" w:asciiTheme="majorHAnsi" w:hAnsiTheme="majorHAnsi"/>
      <w:color w:val="000000" w:themeColor="text1"/>
      <w:sz w:val="20"/>
    </w:rPr>
  </w:style>
  <w:style w:type="character" w:styleId="VCAAfiguresChar" w:customStyle="1">
    <w:name w:val="VCAA figures Char"/>
    <w:basedOn w:val="VCAAbodyChar"/>
    <w:link w:val="VCAAfigures"/>
    <w:rsid w:val="00E96A13"/>
    <w:rPr>
      <w:rFonts w:cs="Arial" w:asciiTheme="majorHAnsi" w:hAnsiTheme="majorHAnsi"/>
      <w:color w:val="000000" w:themeColor="text1"/>
      <w:sz w:val="20"/>
    </w:rPr>
  </w:style>
  <w:style w:type="paragraph" w:styleId="VCAAtabletext" w:customStyle="1">
    <w:name w:val="VCAA table text"/>
    <w:basedOn w:val="VCAAtabletextnarrow"/>
    <w:link w:val="VCAAtabletextChar"/>
    <w:qFormat/>
    <w:rsid w:val="00E96A13"/>
    <w:rPr>
      <w:rFonts w:ascii="Arial" w:hAnsi="Arial"/>
      <w:color w:val="000000" w:themeColor="text1"/>
      <w:lang w:val="en-AU"/>
    </w:rPr>
  </w:style>
  <w:style w:type="character" w:styleId="VCAAtabletextnarrowChar" w:customStyle="1">
    <w:name w:val="VCAA table text narrow Char"/>
    <w:basedOn w:val="DefaultParagraphFont"/>
    <w:link w:val="VCAAtabletextnarrow"/>
    <w:rsid w:val="00E96A13"/>
    <w:rPr>
      <w:rFonts w:ascii="Arial Narrow" w:hAnsi="Arial Narrow" w:cs="Arial"/>
      <w:sz w:val="20"/>
    </w:rPr>
  </w:style>
  <w:style w:type="character" w:styleId="VCAAtabletextChar" w:customStyle="1">
    <w:name w:val="VCAA table text Char"/>
    <w:basedOn w:val="VCAAtabletextnarrowChar"/>
    <w:link w:val="VCAAtabletext"/>
    <w:rsid w:val="00E96A13"/>
    <w:rPr>
      <w:rFonts w:ascii="Arial" w:hAnsi="Arial" w:cs="Arial"/>
      <w:color w:val="000000" w:themeColor="text1"/>
      <w:sz w:val="20"/>
      <w:lang w:val="en-AU"/>
    </w:rPr>
  </w:style>
  <w:style w:type="paragraph" w:styleId="VCAAtablebullet" w:customStyle="1">
    <w:name w:val="VCAA table bullet"/>
    <w:basedOn w:val="VCAAtablebulletnarrow"/>
    <w:link w:val="VCAAtablebulletChar"/>
    <w:qFormat/>
    <w:rsid w:val="00E96A13"/>
    <w:rPr>
      <w:rFonts w:ascii="Arial" w:hAnsi="Arial"/>
      <w:color w:val="000000" w:themeColor="text1"/>
    </w:rPr>
  </w:style>
  <w:style w:type="paragraph" w:styleId="VCAAtablebuletlevel2" w:customStyle="1">
    <w:name w:val="VCAA table bulet level 2"/>
    <w:basedOn w:val="VCAAtablebulletlevel2narrow"/>
    <w:link w:val="VCAAtablebuletlevel2Char"/>
    <w:qFormat/>
    <w:rsid w:val="00E96A13"/>
    <w:rPr>
      <w:rFonts w:ascii="Arial" w:hAnsi="Arial"/>
    </w:rPr>
  </w:style>
  <w:style w:type="character" w:styleId="VCAAtablebulletnarrowChar" w:customStyle="1">
    <w:name w:val="VCAA table bullet narrow Char"/>
    <w:basedOn w:val="DefaultParagraphFont"/>
    <w:link w:val="VCAAtablebulletnarrow"/>
    <w:rsid w:val="00E96A13"/>
    <w:rPr>
      <w:rFonts w:ascii="Arial Narrow" w:hAnsi="Arial Narrow" w:eastAsia="Times New Roman" w:cs="Arial"/>
      <w:sz w:val="20"/>
      <w:lang w:val="en-GB" w:eastAsia="ja-JP"/>
    </w:rPr>
  </w:style>
  <w:style w:type="character" w:styleId="VCAAtablebulletChar" w:customStyle="1">
    <w:name w:val="VCAA table bullet Char"/>
    <w:basedOn w:val="VCAAtablebulletnarrowChar"/>
    <w:link w:val="VCAAtablebullet"/>
    <w:rsid w:val="00E96A13"/>
    <w:rPr>
      <w:rFonts w:ascii="Arial" w:hAnsi="Arial" w:eastAsia="Times New Roman" w:cs="Arial"/>
      <w:color w:val="000000" w:themeColor="text1"/>
      <w:sz w:val="20"/>
      <w:lang w:val="en-GB" w:eastAsia="ja-JP"/>
    </w:rPr>
  </w:style>
  <w:style w:type="character" w:styleId="VCAAtablebulletlevel2narrowChar" w:customStyle="1">
    <w:name w:val="VCAA table bullet level 2 narrow Char"/>
    <w:basedOn w:val="VCAAtablebulletnarrowChar"/>
    <w:link w:val="VCAAtablebulletlevel2narrow"/>
    <w:rsid w:val="00E96A13"/>
    <w:rPr>
      <w:rFonts w:ascii="Arial Narrow" w:hAnsi="Arial Narrow" w:eastAsia="Times New Roman" w:cs="Arial"/>
      <w:color w:val="000000" w:themeColor="text1"/>
      <w:sz w:val="20"/>
      <w:lang w:val="en-GB" w:eastAsia="ja-JP"/>
    </w:rPr>
  </w:style>
  <w:style w:type="character" w:styleId="VCAAtablebuletlevel2Char" w:customStyle="1">
    <w:name w:val="VCAA table bulet level 2 Char"/>
    <w:basedOn w:val="VCAAtablebulletlevel2narrowChar"/>
    <w:link w:val="VCAAtablebuletlevel2"/>
    <w:rsid w:val="00E96A13"/>
    <w:rPr>
      <w:rFonts w:ascii="Arial" w:hAnsi="Arial" w:eastAsia="Times New Roman" w:cs="Arial"/>
      <w:color w:val="000000" w:themeColor="text1"/>
      <w:sz w:val="20"/>
      <w:lang w:val="en-GB" w:eastAsia="ja-JP"/>
    </w:rPr>
  </w:style>
  <w:style w:type="paragraph" w:styleId="VCAAHeader" w:customStyle="1">
    <w:name w:val="VCAA Header"/>
    <w:basedOn w:val="VCAAbody"/>
    <w:link w:val="VCAAHeaderChar"/>
    <w:qFormat/>
    <w:rsid w:val="00E96A13"/>
    <w:rPr>
      <w:color w:val="999999"/>
      <w:sz w:val="18"/>
    </w:rPr>
  </w:style>
  <w:style w:type="character" w:styleId="VCAAHeaderChar" w:customStyle="1">
    <w:name w:val="VCAA Header Char"/>
    <w:basedOn w:val="VCAAbodyChar"/>
    <w:link w:val="VCAAHeader"/>
    <w:rsid w:val="00E96A13"/>
    <w:rPr>
      <w:rFonts w:cs="Arial" w:asciiTheme="majorHAnsi" w:hAnsiTheme="majorHAnsi"/>
      <w:color w:val="999999"/>
      <w:sz w:val="18"/>
    </w:rPr>
  </w:style>
  <w:style w:type="paragraph" w:styleId="ESHeading1" w:customStyle="1">
    <w:name w:val="ES_Heading 1"/>
    <w:basedOn w:val="Normal"/>
    <w:link w:val="ESHeading1Char"/>
    <w:qFormat/>
    <w:rsid w:val="00E96A13"/>
    <w:pPr>
      <w:spacing w:before="240" w:after="120" w:line="240" w:lineRule="auto"/>
      <w:outlineLvl w:val="0"/>
    </w:pPr>
    <w:rPr>
      <w:rFonts w:ascii="Arial" w:hAnsi="Arial" w:eastAsiaTheme="minorEastAsia" w:cstheme="minorHAnsi"/>
      <w:b/>
      <w:color w:val="004EA8"/>
      <w:sz w:val="36"/>
      <w:szCs w:val="36"/>
    </w:rPr>
  </w:style>
  <w:style w:type="paragraph" w:styleId="ESBodyText" w:customStyle="1">
    <w:name w:val="ES_Body Text"/>
    <w:basedOn w:val="Normal"/>
    <w:qFormat/>
    <w:rsid w:val="00E96A13"/>
    <w:pPr>
      <w:spacing w:after="120" w:line="240" w:lineRule="atLeast"/>
    </w:pPr>
    <w:rPr>
      <w:rFonts w:ascii="Arial" w:hAnsi="Arial" w:cs="Arial" w:eastAsiaTheme="minorEastAsia"/>
      <w:sz w:val="18"/>
      <w:szCs w:val="18"/>
    </w:rPr>
  </w:style>
  <w:style w:type="character" w:styleId="ESHeading1Char" w:customStyle="1">
    <w:name w:val="ES_Heading 1 Char"/>
    <w:basedOn w:val="DefaultParagraphFont"/>
    <w:link w:val="ESHeading1"/>
    <w:rsid w:val="00E96A13"/>
    <w:rPr>
      <w:rFonts w:ascii="Arial" w:hAnsi="Arial" w:eastAsiaTheme="minorEastAsia" w:cstheme="minorHAnsi"/>
      <w:b/>
      <w:color w:val="004EA8"/>
      <w:sz w:val="36"/>
      <w:szCs w:val="36"/>
    </w:rPr>
  </w:style>
  <w:style w:type="paragraph" w:styleId="ESHeading2" w:customStyle="1">
    <w:name w:val="ES_Heading 2"/>
    <w:basedOn w:val="Heading1"/>
    <w:qFormat/>
    <w:rsid w:val="00E96A13"/>
    <w:pPr>
      <w:suppressAutoHyphens w:val="0"/>
      <w:spacing w:before="240" w:line="240" w:lineRule="atLeast"/>
      <w:outlineLvl w:val="1"/>
    </w:pPr>
    <w:rPr>
      <w:rFonts w:eastAsiaTheme="majorEastAsia" w:cstheme="majorBidi"/>
      <w:b/>
      <w:bCs/>
      <w:caps/>
      <w:color w:val="004EA8"/>
      <w:sz w:val="20"/>
      <w:szCs w:val="20"/>
      <w:lang w:val="en-US"/>
    </w:rPr>
  </w:style>
  <w:style w:type="character" w:styleId="Emphasis">
    <w:name w:val="Emphasis"/>
    <w:basedOn w:val="DefaultParagraphFont"/>
    <w:qFormat/>
    <w:rsid w:val="00E96A13"/>
    <w:rPr>
      <w:i/>
      <w:iCs/>
    </w:rPr>
  </w:style>
  <w:style w:type="paragraph" w:styleId="ESHeading3" w:customStyle="1">
    <w:name w:val="ES_Heading 3"/>
    <w:basedOn w:val="Heading3"/>
    <w:qFormat/>
    <w:rsid w:val="00E96A13"/>
    <w:pPr>
      <w:spacing w:before="240" w:line="240" w:lineRule="atLeast"/>
    </w:pPr>
    <w:rPr>
      <w:rFonts w:eastAsiaTheme="minorEastAsia"/>
      <w:b/>
      <w:color w:val="000000" w:themeColor="text1"/>
      <w:sz w:val="20"/>
      <w:szCs w:val="18"/>
      <w:lang w:val="en-US"/>
    </w:rPr>
  </w:style>
  <w:style w:type="character" w:styleId="WHITE" w:customStyle="1">
    <w:name w:val="WHITE"/>
    <w:basedOn w:val="DefaultParagraphFont"/>
    <w:uiPriority w:val="1"/>
    <w:qFormat/>
    <w:rsid w:val="00E96A13"/>
    <w:rPr>
      <w:color w:val="EEECE1" w:themeColor="background2"/>
    </w:rPr>
  </w:style>
  <w:style w:type="paragraph" w:styleId="ESBulletsinTable" w:customStyle="1">
    <w:name w:val="ES_Bullets in Table"/>
    <w:basedOn w:val="ListParagraph"/>
    <w:qFormat/>
    <w:rsid w:val="00E96A13"/>
    <w:pPr>
      <w:numPr>
        <w:numId w:val="21"/>
      </w:numPr>
      <w:tabs>
        <w:tab w:val="num" w:pos="360"/>
      </w:tabs>
      <w:spacing w:after="80" w:line="240" w:lineRule="auto"/>
      <w:ind w:left="720" w:firstLine="0"/>
      <w:contextualSpacing w:val="0"/>
    </w:pPr>
    <w:rPr>
      <w:rFonts w:ascii="Arial" w:hAnsi="Arial" w:eastAsia="Arial" w:cs="Times New Roman"/>
      <w:color w:val="000000" w:themeColor="text1"/>
      <w:sz w:val="18"/>
      <w:lang w:val="en-AU"/>
    </w:rPr>
  </w:style>
  <w:style w:type="character" w:styleId="UnresolvedMention1" w:customStyle="1">
    <w:name w:val="Unresolved Mention1"/>
    <w:basedOn w:val="DefaultParagraphFont"/>
    <w:uiPriority w:val="99"/>
    <w:semiHidden/>
    <w:unhideWhenUsed/>
    <w:rsid w:val="00E96A13"/>
    <w:rPr>
      <w:color w:val="605E5C"/>
      <w:shd w:val="clear" w:color="auto" w:fill="E1DFDD"/>
    </w:rPr>
  </w:style>
  <w:style w:type="character" w:styleId="rpl-text-label" w:customStyle="1">
    <w:name w:val="rpl-text-label"/>
    <w:basedOn w:val="DefaultParagraphFont"/>
    <w:rsid w:val="00E96A13"/>
  </w:style>
  <w:style w:type="character" w:styleId="FollowedHyperlink">
    <w:name w:val="FollowedHyperlink"/>
    <w:basedOn w:val="DefaultParagraphFont"/>
    <w:uiPriority w:val="99"/>
    <w:semiHidden/>
    <w:unhideWhenUsed/>
    <w:rsid w:val="00E96A13"/>
    <w:rPr>
      <w:color w:val="8DB3E2" w:themeColor="followedHyperlink"/>
      <w:u w:val="single"/>
    </w:rPr>
  </w:style>
  <w:style w:type="character" w:styleId="SubtleEmphasis">
    <w:name w:val="Subtle Emphasis"/>
    <w:basedOn w:val="DefaultParagraphFont"/>
    <w:uiPriority w:val="19"/>
    <w:rsid w:val="00E96A13"/>
    <w:rPr>
      <w:i/>
      <w:iCs/>
      <w:color w:val="808080" w:themeColor="text1" w:themeTint="7F"/>
    </w:rPr>
  </w:style>
  <w:style w:type="paragraph" w:styleId="ESImageorGraphTitle" w:customStyle="1">
    <w:name w:val="ES_Image or Graph Title"/>
    <w:basedOn w:val="ESHeading2"/>
    <w:qFormat/>
    <w:rsid w:val="00E96A13"/>
    <w:pPr>
      <w:spacing w:before="320" w:after="200"/>
      <w:outlineLvl w:val="0"/>
    </w:pPr>
    <w:rPr>
      <w:caps w:val="0"/>
      <w:sz w:val="18"/>
    </w:rPr>
  </w:style>
  <w:style w:type="paragraph" w:styleId="TableParagraph" w:customStyle="1">
    <w:name w:val="Table Paragraph"/>
    <w:basedOn w:val="Normal"/>
    <w:uiPriority w:val="1"/>
    <w:qFormat/>
    <w:rsid w:val="00E96A13"/>
    <w:pPr>
      <w:widowControl w:val="0"/>
      <w:autoSpaceDE w:val="0"/>
      <w:autoSpaceDN w:val="0"/>
      <w:spacing w:after="0" w:line="240" w:lineRule="auto"/>
    </w:pPr>
    <w:rPr>
      <w:rFonts w:ascii="Arial MT" w:hAnsi="Arial MT" w:eastAsia="Arial MT" w:cs="Arial MT"/>
    </w:rPr>
  </w:style>
  <w:style w:type="paragraph" w:styleId="Default" w:customStyle="1">
    <w:name w:val="Default"/>
    <w:rsid w:val="00E96A13"/>
    <w:pPr>
      <w:autoSpaceDE w:val="0"/>
      <w:autoSpaceDN w:val="0"/>
      <w:adjustRightInd w:val="0"/>
      <w:spacing w:after="0" w:line="240" w:lineRule="auto"/>
    </w:pPr>
    <w:rPr>
      <w:rFonts w:ascii="Arial" w:hAnsi="Arial" w:cs="Arial"/>
      <w:color w:val="000000"/>
      <w:sz w:val="24"/>
      <w:szCs w:val="24"/>
      <w:lang w:val="en-AU"/>
    </w:rPr>
  </w:style>
  <w:style w:type="paragraph" w:styleId="BodyVPSC" w:customStyle="1">
    <w:name w:val="Body VPSC"/>
    <w:link w:val="BodyVPSCChar"/>
    <w:qFormat/>
    <w:rsid w:val="00E96A13"/>
    <w:pPr>
      <w:spacing w:after="100"/>
    </w:pPr>
    <w:rPr>
      <w:rFonts w:ascii="Arial" w:hAnsi="Arial" w:eastAsia="Times New Roman" w:cs="Tahoma"/>
      <w:color w:val="000000" w:themeColor="text1"/>
      <w:sz w:val="20"/>
      <w:szCs w:val="20"/>
      <w:lang w:val="en-AU" w:eastAsia="en-AU"/>
    </w:rPr>
  </w:style>
  <w:style w:type="character" w:styleId="BodyVPSCChar" w:customStyle="1">
    <w:name w:val="Body VPSC Char"/>
    <w:basedOn w:val="DefaultParagraphFont"/>
    <w:link w:val="BodyVPSC"/>
    <w:rsid w:val="00E96A13"/>
    <w:rPr>
      <w:rFonts w:ascii="Arial" w:hAnsi="Arial" w:eastAsia="Times New Roman" w:cs="Tahoma"/>
      <w:color w:val="000000" w:themeColor="text1"/>
      <w:sz w:val="20"/>
      <w:szCs w:val="20"/>
      <w:lang w:val="en-AU" w:eastAsia="en-AU"/>
    </w:rPr>
  </w:style>
  <w:style w:type="character" w:styleId="text27582font1" w:customStyle="1">
    <w:name w:val="text27582font1"/>
    <w:basedOn w:val="DefaultParagraphFont"/>
    <w:rsid w:val="00E96A13"/>
    <w:rPr>
      <w:rFonts w:hint="default" w:ascii="Arial" w:hAnsi="Arial" w:cs="Arial"/>
      <w:color w:val="010101"/>
    </w:rPr>
  </w:style>
  <w:style w:type="paragraph" w:styleId="Bullet1VPSC" w:customStyle="1">
    <w:name w:val="Bullet 1 VPSC"/>
    <w:qFormat/>
    <w:rsid w:val="00E96A13"/>
    <w:pPr>
      <w:numPr>
        <w:numId w:val="23"/>
      </w:numPr>
      <w:spacing w:after="100"/>
    </w:pPr>
    <w:rPr>
      <w:rFonts w:ascii="Arial" w:hAnsi="Arial" w:eastAsia="Calibri" w:cs="Tahoma"/>
      <w:sz w:val="20"/>
      <w:szCs w:val="20"/>
      <w:lang w:val="en-AU"/>
    </w:rPr>
  </w:style>
  <w:style w:type="paragraph" w:styleId="BodyNoSpaceVPSC" w:customStyle="1">
    <w:name w:val="Body No Space VPSC"/>
    <w:basedOn w:val="NoSpacing"/>
    <w:qFormat/>
    <w:rsid w:val="00E96A13"/>
    <w:pPr>
      <w:spacing w:line="240" w:lineRule="auto"/>
    </w:pPr>
    <w:rPr>
      <w:rFonts w:ascii="Arial" w:hAnsi="Arial" w:eastAsiaTheme="minorEastAsia"/>
      <w:sz w:val="20"/>
      <w:szCs w:val="24"/>
      <w:lang w:eastAsia="ja-JP"/>
    </w:rPr>
  </w:style>
  <w:style w:type="character" w:styleId="normaltextrun" w:customStyle="1">
    <w:name w:val="normaltextrun"/>
    <w:basedOn w:val="DefaultParagraphFont"/>
    <w:rsid w:val="00E96A13"/>
  </w:style>
  <w:style w:type="character" w:styleId="eop" w:customStyle="1">
    <w:name w:val="eop"/>
    <w:basedOn w:val="DefaultParagraphFont"/>
    <w:rsid w:val="00E9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yperlink" Target="https://www.education.vic.gov.au/hrweb/workm/Pages/PublicSV-Corporate.aspx" TargetMode="External" Id="rId26" /><Relationship Type="http://schemas.openxmlformats.org/officeDocument/2006/relationships/hyperlink" Target="https://www.legislation.gov.au/Details/C2022C00367" TargetMode="External" Id="rId39" /><Relationship Type="http://schemas.openxmlformats.org/officeDocument/2006/relationships/header" Target="header3.xml" Id="rId21" /><Relationship Type="http://schemas.openxmlformats.org/officeDocument/2006/relationships/hyperlink" Target="https://www.legislation.vic.gov.au/in-force/acts/spent-convictions-act-2021/004" TargetMode="External" Id="rId34" /><Relationship Type="http://schemas.openxmlformats.org/officeDocument/2006/relationships/hyperlink" Target="https://www.legislation.gov.au/Details/C2010A00123" TargetMode="External" Id="rId42" /><Relationship Type="http://schemas.openxmlformats.org/officeDocument/2006/relationships/footer" Target="footer4.xm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hyperlink" Target="https://www.legislation.vic.gov.au/in-force/acts/equal-opportunity-act-2010/030" TargetMode="External" Id="rId29"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hyperlink" Target="https://www.legislation.vic.gov.au/in-force/acts/gender-equality-act-2020/004" TargetMode="External" Id="rId32" /><Relationship Type="http://schemas.openxmlformats.org/officeDocument/2006/relationships/hyperlink" Target="https://www.legislation.gov.au/Details/C2022C00366" TargetMode="External" Id="rId37" /><Relationship Type="http://schemas.openxmlformats.org/officeDocument/2006/relationships/hyperlink" Target="https://www.legislation.gov.au/Details/C2022C00360" TargetMode="External" Id="rId40" /><Relationship Type="http://schemas.openxmlformats.org/officeDocument/2006/relationships/hyperlink" Target="https://www.fwc.gov.au/apply-or-lodge/apply-now" TargetMode="External" Id="rId45"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yperlink" Target="https://www.legislation.gov.au/Details/C2010A00123" TargetMode="External" Id="rId28" /><Relationship Type="http://schemas.openxmlformats.org/officeDocument/2006/relationships/hyperlink" Target="https://www.legislation.gov.au/Details/C2023C00072" TargetMode="External" Id="rId36" /><Relationship Type="http://schemas.openxmlformats.org/officeDocument/2006/relationships/footer" Target="footer5.xml" Id="rId49"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hyperlink" Target="https://www.legislation.vic.gov.au/in-force/acts/gender-equality-act-2020/004" TargetMode="External" Id="rId31" /><Relationship Type="http://schemas.openxmlformats.org/officeDocument/2006/relationships/hyperlink" Target="https://humanrights.gov.au/complaints/make-complaint"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hyperlink" Target="https://www.legislation.vic.gov.au/in-force/acts/gender-equality-act-2020/004" TargetMode="External" Id="rId27" /><Relationship Type="http://schemas.openxmlformats.org/officeDocument/2006/relationships/hyperlink" Target="https://www.legislation.vic.gov.au/in-force/acts/charter-human-rights-and-responsibilities-act-2006/015" TargetMode="External" Id="rId30" /><Relationship Type="http://schemas.openxmlformats.org/officeDocument/2006/relationships/hyperlink" Target="https://www.legislation.vic.gov.au/in-force/acts/public-administration-act-2004/082" TargetMode="External" Id="rId35" /><Relationship Type="http://schemas.openxmlformats.org/officeDocument/2006/relationships/hyperlink" Target="https://www.humanrights.vic.gov.au/complaints/make-a-complaint/" TargetMode="External" Id="rId43" /><Relationship Type="http://schemas.openxmlformats.org/officeDocument/2006/relationships/header" Target="header5.xml" Id="rId48" /><Relationship Type="http://schemas.openxmlformats.org/officeDocument/2006/relationships/webSettings" Target="webSettings.xml" Id="rId8" /><Relationship Type="http://schemas.openxmlformats.org/officeDocument/2006/relationships/glossaryDocument" Target="glossary/document.xm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hyperlink" Target="https://www.legislation.vic.gov.au/in-force/acts/racial-and-religious-tolerance-act-2001/011" TargetMode="External" Id="rId33" /><Relationship Type="http://schemas.openxmlformats.org/officeDocument/2006/relationships/hyperlink" Target="https://www.legislation.gov.au/Details/C2023C00003" TargetMode="External" Id="rId38" /><Relationship Type="http://schemas.openxmlformats.org/officeDocument/2006/relationships/header" Target="header4.xml" Id="rId46" /><Relationship Type="http://schemas.openxmlformats.org/officeDocument/2006/relationships/footer" Target="footer2.xml" Id="rId20" /><Relationship Type="http://schemas.openxmlformats.org/officeDocument/2006/relationships/hyperlink" Target="https://www.legislation.gov.au/Details/C2010A00123"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28246F"/>
    <w:rsid w:val="003223FA"/>
    <w:rsid w:val="004567A0"/>
    <w:rsid w:val="00472EE5"/>
    <w:rsid w:val="00965EEA"/>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EE30330C-F8D0-4B95-8BB4-BF4D057658BF}">
  <ds:schemaRefs>
    <ds:schemaRef ds:uri="603ce84b-db6c-4b71-aec5-1961e312b7c3"/>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dfda961-1ef8-479d-a039-ba17e335c3a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AD6719FE-AD43-47F4-AC66-A111C47C5B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and anti-discrimination policy</dc:title>
  <dc:creator/>
  <cp:lastModifiedBy>Jessica Marazzato</cp:lastModifiedBy>
  <cp:revision>6</cp:revision>
  <dcterms:created xsi:type="dcterms:W3CDTF">2024-06-11T06:56:00Z</dcterms:created>
  <dcterms:modified xsi:type="dcterms:W3CDTF">2024-07-31T01:08:35Z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