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98032631" w:displacedByCustomXml="next"/>
    <w:bookmarkStart w:id="1" w:name="_Toc398032444" w:displacedByCustomXml="next"/>
    <w:bookmarkStart w:id="2" w:name="doc_title" w:displacedByCustomXml="next"/>
    <w:sdt>
      <w:sdtPr>
        <w:id w:val="-426587749"/>
        <w:lock w:val="contentLocked"/>
        <w:placeholder>
          <w:docPart w:val="DefaultPlaceholder_-1854013440"/>
        </w:placeholder>
        <w:group/>
      </w:sdtPr>
      <w:sdtEndPr/>
      <w:sdtContent>
        <w:p w14:paraId="68C5BDC5" w14:textId="08ED2D2C" w:rsidR="004A22BC" w:rsidRPr="004A22BC" w:rsidRDefault="000956C7" w:rsidP="008027E3">
          <w:pPr>
            <w:pStyle w:val="Title"/>
          </w:pPr>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807F5B">
                <w:t>Vehicle rules of use guideline</w:t>
              </w:r>
            </w:sdtContent>
          </w:sdt>
        </w:p>
      </w:sdtContent>
    </w:sdt>
    <w:bookmarkEnd w:id="2"/>
    <w:bookmarkEnd w:id="1"/>
    <w:bookmarkEnd w:id="0"/>
    <w:p w14:paraId="050E2465" w14:textId="6F5A1DCE" w:rsidR="00C73F9D" w:rsidRPr="004A22BC" w:rsidRDefault="003D421C" w:rsidP="002402F1">
      <w:pPr>
        <w:pStyle w:val="Documentsubtitle"/>
        <w:ind w:right="3543"/>
      </w:pPr>
      <w:r w:rsidRPr="004A22BC">
        <w:drawing>
          <wp:anchor distT="0" distB="0" distL="114300" distR="114300" simplePos="0" relativeHeight="251662336"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p>
    <w:p w14:paraId="0A96EF31" w14:textId="77777777" w:rsidR="00C73F9D" w:rsidRPr="00210AB7" w:rsidRDefault="00C73F9D" w:rsidP="00490726">
      <w:pPr>
        <w:jc w:val="center"/>
        <w:rPr>
          <w:lang w:val="en-AU"/>
        </w:rPr>
        <w:sectPr w:rsidR="00C73F9D" w:rsidRPr="00210AB7" w:rsidSect="003D421C">
          <w:headerReference w:type="default" r:id="rId12"/>
          <w:footerReference w:type="first" r:id="rId13"/>
          <w:pgSz w:w="11907" w:h="16840" w:code="9"/>
          <w:pgMar w:top="0" w:right="567" w:bottom="567" w:left="567" w:header="794" w:footer="686" w:gutter="0"/>
          <w:cols w:space="708"/>
          <w:titlePg/>
          <w:docGrid w:linePitch="360"/>
        </w:sectPr>
      </w:pPr>
    </w:p>
    <w:p w14:paraId="5CBE1536" w14:textId="77777777" w:rsidR="003701BC" w:rsidRPr="003701BC" w:rsidRDefault="003701BC" w:rsidP="003701BC">
      <w:pPr>
        <w:pStyle w:val="VCAAtrademarkinfo"/>
        <w:spacing w:before="6480"/>
        <w:rPr>
          <w:b/>
          <w:bCs/>
          <w:sz w:val="18"/>
          <w:szCs w:val="18"/>
        </w:rPr>
      </w:pPr>
      <w:bookmarkStart w:id="3" w:name="_Hlk168405089"/>
      <w:r w:rsidRPr="003701BC">
        <w:rPr>
          <w:b/>
          <w:bCs/>
          <w:sz w:val="18"/>
          <w:szCs w:val="18"/>
        </w:rPr>
        <w:lastRenderedPageBreak/>
        <w:t>Acknowledgement</w:t>
      </w:r>
    </w:p>
    <w:p w14:paraId="03408EB7" w14:textId="36EFA139" w:rsidR="003701BC" w:rsidRPr="003701BC" w:rsidRDefault="003701BC" w:rsidP="003701BC">
      <w:pPr>
        <w:pStyle w:val="VCAAtrademarkinfo"/>
        <w:spacing w:line="288" w:lineRule="auto"/>
        <w:rPr>
          <w:sz w:val="18"/>
          <w:szCs w:val="18"/>
        </w:rPr>
      </w:pPr>
      <w:r w:rsidRPr="003701BC">
        <w:rPr>
          <w:sz w:val="18"/>
          <w:szCs w:val="18"/>
        </w:rPr>
        <w:t xml:space="preserve">The </w:t>
      </w:r>
      <w:r w:rsidRPr="003701BC">
        <w:rPr>
          <w:sz w:val="18"/>
          <w:szCs w:val="18"/>
          <w:lang w:val="en-AU"/>
        </w:rPr>
        <w:t xml:space="preserve">Victorian Curriculum and Assessment Authority </w:t>
      </w:r>
      <w:r w:rsidRPr="003701BC">
        <w:rPr>
          <w:sz w:val="18"/>
          <w:szCs w:val="18"/>
        </w:rPr>
        <w:t>proudly acknowledges and pays respect to Victoria’s Aboriginal and Torres St</w:t>
      </w:r>
      <w:r w:rsidR="006A7D06">
        <w:rPr>
          <w:sz w:val="18"/>
          <w:szCs w:val="18"/>
        </w:rPr>
        <w:t>r</w:t>
      </w:r>
      <w:r w:rsidRPr="003701BC">
        <w:rPr>
          <w:sz w:val="18"/>
          <w:szCs w:val="18"/>
        </w:rPr>
        <w:t>ait Islander communities and their rich and enduring cultures.</w:t>
      </w:r>
    </w:p>
    <w:p w14:paraId="5EAFAAA4" w14:textId="4B0CF41F" w:rsidR="003701BC" w:rsidRPr="00DD788D" w:rsidRDefault="003701BC" w:rsidP="003701BC">
      <w:pPr>
        <w:pStyle w:val="VCAAtrademarkinfo"/>
        <w:spacing w:line="288" w:lineRule="auto"/>
        <w:rPr>
          <w:sz w:val="18"/>
          <w:szCs w:val="18"/>
          <w:lang w:val="en-AU"/>
        </w:rPr>
      </w:pPr>
      <w:r w:rsidRPr="003701BC">
        <w:rPr>
          <w:sz w:val="18"/>
          <w:szCs w:val="18"/>
        </w:rPr>
        <w:t xml:space="preserve">We acknowledge Aboriginal and Torres Strait Islander people as Australia’s first peoples and as the Traditional Owners and custodians of the lands and waters on which we rely. We pay respect to Elders past and present of the lands where we conduct our work and </w:t>
      </w:r>
      <w:proofErr w:type="spellStart"/>
      <w:r w:rsidRPr="003701BC">
        <w:rPr>
          <w:sz w:val="18"/>
          <w:szCs w:val="18"/>
        </w:rPr>
        <w:t>recognise</w:t>
      </w:r>
      <w:proofErr w:type="spellEnd"/>
      <w:r w:rsidRPr="003701BC">
        <w:rPr>
          <w:sz w:val="18"/>
          <w:szCs w:val="18"/>
        </w:rPr>
        <w:t xml:space="preserve"> their ongoing contributions as the first educators on the land now known as Victoria.</w:t>
      </w:r>
    </w:p>
    <w:bookmarkEnd w:id="3"/>
    <w:p w14:paraId="14323D36" w14:textId="1FB08531" w:rsidR="003701BC" w:rsidRPr="00210AB7" w:rsidRDefault="003701BC" w:rsidP="003701BC">
      <w:pPr>
        <w:pStyle w:val="VCAAtrademarkinfo"/>
        <w:spacing w:before="600"/>
        <w:rPr>
          <w:lang w:val="en-AU"/>
        </w:rPr>
      </w:pPr>
      <w:r w:rsidRPr="00210AB7">
        <w:rPr>
          <w:lang w:val="en-AU"/>
        </w:rPr>
        <w:t>Authorised and published by the Victorian Curriculum and Assessment Authority</w:t>
      </w:r>
      <w:r w:rsidRPr="00210AB7">
        <w:rPr>
          <w:lang w:val="en-AU"/>
        </w:rPr>
        <w:br/>
        <w:t>Level 7, 2</w:t>
      </w:r>
      <w:r w:rsidR="002C2929">
        <w:rPr>
          <w:lang w:val="en-AU"/>
        </w:rPr>
        <w:t>00</w:t>
      </w:r>
      <w:r w:rsidRPr="00210AB7">
        <w:rPr>
          <w:lang w:val="en-AU"/>
        </w:rPr>
        <w:t xml:space="preserve"> </w:t>
      </w:r>
      <w:r w:rsidR="002C2929">
        <w:rPr>
          <w:lang w:val="en-AU"/>
        </w:rPr>
        <w:t>Victoria Parade</w:t>
      </w:r>
      <w:r w:rsidRPr="00210AB7">
        <w:rPr>
          <w:lang w:val="en-AU"/>
        </w:rPr>
        <w:br/>
      </w:r>
      <w:r w:rsidR="002C2929">
        <w:rPr>
          <w:lang w:val="en-AU"/>
        </w:rPr>
        <w:t xml:space="preserve">East </w:t>
      </w:r>
      <w:r w:rsidRPr="00210AB7">
        <w:rPr>
          <w:lang w:val="en-AU"/>
        </w:rPr>
        <w:t>Melbourne VIC 300</w:t>
      </w:r>
      <w:r w:rsidR="002C2929">
        <w:rPr>
          <w:lang w:val="en-AU"/>
        </w:rPr>
        <w:t>2</w:t>
      </w:r>
    </w:p>
    <w:p w14:paraId="7C215B10" w14:textId="77A3AD72" w:rsidR="003701BC" w:rsidRPr="00210AB7" w:rsidRDefault="003701BC" w:rsidP="003701BC">
      <w:pPr>
        <w:pStyle w:val="VCAAtrademarkinfo"/>
        <w:rPr>
          <w:lang w:val="en-AU"/>
        </w:rPr>
      </w:pPr>
      <w:r w:rsidRPr="00210AB7">
        <w:rPr>
          <w:lang w:val="en-AU"/>
        </w:rPr>
        <w:t xml:space="preserve">© Victorian Curriculum and Assessment Authority </w:t>
      </w:r>
      <w:r w:rsidR="00807F5B">
        <w:rPr>
          <w:lang w:val="en-AU"/>
        </w:rPr>
        <w:t>2024</w:t>
      </w:r>
    </w:p>
    <w:p w14:paraId="26AF626F" w14:textId="77777777" w:rsidR="003701BC" w:rsidRPr="00A06B65" w:rsidRDefault="003701BC" w:rsidP="003701BC">
      <w:pPr>
        <w:pStyle w:val="VCAAtrademarkinfo"/>
        <w:spacing w:before="360"/>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4" w:history="1">
        <w:r w:rsidRPr="00A06B65">
          <w:rPr>
            <w:rStyle w:val="Hyperlink"/>
          </w:rPr>
          <w:t>VCAA educational allowance</w:t>
        </w:r>
      </w:hyperlink>
      <w:r w:rsidRPr="00A06B65">
        <w:rPr>
          <w:lang w:val="en-AU"/>
        </w:rPr>
        <w:t xml:space="preserve">. For more information go to </w:t>
      </w:r>
      <w:hyperlink r:id="rId15" w:history="1">
        <w:r>
          <w:rPr>
            <w:rStyle w:val="Hyperlink"/>
          </w:rPr>
          <w:t>https://www.vcaa.vic.edu.au/Footer/Pages/Copyright.aspx</w:t>
        </w:r>
      </w:hyperlink>
      <w:r w:rsidRPr="00A06B65">
        <w:rPr>
          <w:lang w:val="en-AU"/>
        </w:rPr>
        <w:t xml:space="preserve">. </w:t>
      </w:r>
    </w:p>
    <w:p w14:paraId="31600C46" w14:textId="77777777" w:rsidR="003701BC" w:rsidRPr="00A06B65" w:rsidRDefault="003701BC" w:rsidP="003701BC">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6" w:history="1">
        <w:r w:rsidRPr="00A06B65">
          <w:rPr>
            <w:rStyle w:val="Hyperlink"/>
          </w:rPr>
          <w:t>www.vcaa.vic.edu.au</w:t>
        </w:r>
      </w:hyperlink>
      <w:r w:rsidRPr="00A06B65">
        <w:rPr>
          <w:lang w:val="en-AU"/>
        </w:rPr>
        <w:t>.</w:t>
      </w:r>
    </w:p>
    <w:p w14:paraId="4CC3AC00" w14:textId="77777777" w:rsidR="003701BC" w:rsidRPr="00A06B65" w:rsidRDefault="003701BC" w:rsidP="003701BC">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7" w:history="1">
        <w:r w:rsidRPr="00A06B65">
          <w:rPr>
            <w:rStyle w:val="Hyperlink"/>
          </w:rPr>
          <w:t>vcaa.copyright@edumail.vic.gov.au</w:t>
        </w:r>
      </w:hyperlink>
    </w:p>
    <w:p w14:paraId="09AA5C49" w14:textId="77777777" w:rsidR="003701BC" w:rsidRPr="00A06B65" w:rsidRDefault="003701BC" w:rsidP="003701BC">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67A31FA7" w14:textId="77777777" w:rsidR="003701BC" w:rsidRPr="00A06B65" w:rsidRDefault="003701BC" w:rsidP="003701BC">
      <w:pPr>
        <w:pStyle w:val="VCAAtrademarkinfo"/>
        <w:rPr>
          <w:lang w:val="en-AU"/>
        </w:rPr>
      </w:pPr>
      <w:r>
        <w:rPr>
          <w:lang w:val="en-AU"/>
        </w:rPr>
        <w:t>T</w:t>
      </w:r>
      <w:r w:rsidRPr="00A06B65">
        <w:rPr>
          <w:lang w:val="en-AU"/>
        </w:rPr>
        <w:t>he VCAA logo is a registered trademark of the Victorian Curriculum and Assessment Authority.</w:t>
      </w:r>
    </w:p>
    <w:p w14:paraId="78024047" w14:textId="77777777" w:rsidR="003701BC" w:rsidRPr="00A06B65" w:rsidRDefault="003701BC" w:rsidP="003701BC">
      <w:pPr>
        <w:pStyle w:val="VCAAtrademarkinfo"/>
        <w:rPr>
          <w:lang w:val="en-AU"/>
        </w:rPr>
      </w:pPr>
    </w:p>
    <w:tbl>
      <w:tblPr>
        <w:tblStyle w:val="TableGrid"/>
        <w:tblW w:w="0" w:type="auto"/>
        <w:tblLook w:val="04A0" w:firstRow="1" w:lastRow="0" w:firstColumn="1" w:lastColumn="0" w:noHBand="0" w:noVBand="1"/>
      </w:tblPr>
      <w:tblGrid>
        <w:gridCol w:w="9629"/>
      </w:tblGrid>
      <w:tr w:rsidR="003701BC" w:rsidRPr="00A06B65" w14:paraId="2893CB01" w14:textId="77777777" w:rsidTr="003C5A4A">
        <w:trPr>
          <w:trHeight w:val="794"/>
        </w:trPr>
        <w:tc>
          <w:tcPr>
            <w:tcW w:w="9855" w:type="dxa"/>
          </w:tcPr>
          <w:p w14:paraId="0968D23E" w14:textId="77777777" w:rsidR="003701BC" w:rsidRPr="00A06B65" w:rsidRDefault="003701BC" w:rsidP="003C5A4A">
            <w:pPr>
              <w:pStyle w:val="VCAAtrademarkinfo"/>
              <w:rPr>
                <w:lang w:val="en-AU"/>
              </w:rPr>
            </w:pPr>
            <w:r w:rsidRPr="00A06B65">
              <w:rPr>
                <w:lang w:val="en-AU"/>
              </w:rPr>
              <w:t>Contact us if you need this information in an accessible format</w:t>
            </w:r>
            <w:r>
              <w:rPr>
                <w:lang w:val="en-AU"/>
              </w:rPr>
              <w:t xml:space="preserve">, </w:t>
            </w:r>
            <w:r w:rsidRPr="00A06B65">
              <w:rPr>
                <w:lang w:val="en-AU"/>
              </w:rPr>
              <w:t>for example, large print or audio.</w:t>
            </w:r>
          </w:p>
          <w:p w14:paraId="15563DF6" w14:textId="3242A94E" w:rsidR="003701BC" w:rsidRPr="00A06B65" w:rsidRDefault="003701BC" w:rsidP="003C5A4A">
            <w:pPr>
              <w:pStyle w:val="VCAAtrademarkinfo"/>
              <w:rPr>
                <w:lang w:val="en-AU"/>
              </w:rPr>
            </w:pPr>
            <w:r w:rsidRPr="00A06B65">
              <w:rPr>
                <w:lang w:val="en-AU"/>
              </w:rPr>
              <w:t xml:space="preserve">Telephone (03) 9032 1635 or email </w:t>
            </w:r>
            <w:hyperlink r:id="rId18" w:history="1">
              <w:r w:rsidR="002C2929" w:rsidRPr="009E2E25">
                <w:rPr>
                  <w:rStyle w:val="Hyperlink"/>
                </w:rPr>
                <w:t>vcaa.publications@education.vic.gov.au</w:t>
              </w:r>
            </w:hyperlink>
          </w:p>
        </w:tc>
      </w:tr>
    </w:tbl>
    <w:p w14:paraId="48DFA786" w14:textId="77777777" w:rsidR="003701BC" w:rsidRPr="00210AB7" w:rsidRDefault="003701BC" w:rsidP="003701BC">
      <w:pPr>
        <w:pStyle w:val="VCAAtrademarkinfo"/>
        <w:rPr>
          <w:lang w:val="en-AU"/>
        </w:rPr>
      </w:pPr>
    </w:p>
    <w:p w14:paraId="7BA93138" w14:textId="77777777" w:rsidR="0091624E" w:rsidRPr="000F5CEC" w:rsidRDefault="0091624E" w:rsidP="00D86551">
      <w:pPr>
        <w:pStyle w:val="BodyText"/>
        <w:sectPr w:rsidR="0091624E" w:rsidRPr="000F5CEC" w:rsidSect="00916D5D">
          <w:headerReference w:type="first" r:id="rId19"/>
          <w:footerReference w:type="first" r:id="rId20"/>
          <w:pgSz w:w="11907" w:h="16840" w:code="9"/>
          <w:pgMar w:top="1644" w:right="1134" w:bottom="238" w:left="1134" w:header="709" w:footer="567" w:gutter="0"/>
          <w:cols w:space="708"/>
          <w:titlePg/>
          <w:docGrid w:linePitch="360"/>
        </w:sectPr>
      </w:pPr>
    </w:p>
    <w:p w14:paraId="24D22E40" w14:textId="77777777" w:rsidR="00322123" w:rsidRPr="000F5CEC" w:rsidRDefault="00322123" w:rsidP="002E3552">
      <w:pPr>
        <w:rPr>
          <w:color w:val="0F7EB4"/>
          <w:sz w:val="48"/>
          <w:lang w:val="en-AU"/>
        </w:rPr>
      </w:pPr>
      <w:r w:rsidRPr="000F5CEC">
        <w:rPr>
          <w:color w:val="0F7EB4"/>
          <w:sz w:val="48"/>
          <w:lang w:val="en-AU"/>
        </w:rPr>
        <w:lastRenderedPageBreak/>
        <w:t>Contents</w:t>
      </w:r>
    </w:p>
    <w:p w14:paraId="7735195B" w14:textId="33B264CF" w:rsidR="000B60AD" w:rsidRDefault="000B60AD">
      <w:pPr>
        <w:pStyle w:val="TOC1"/>
        <w:tabs>
          <w:tab w:val="left" w:pos="442"/>
        </w:tabs>
        <w:rPr>
          <w:rFonts w:asciiTheme="minorHAnsi" w:eastAsiaTheme="minorEastAsia" w:hAnsiTheme="minorHAnsi" w:cstheme="minorBidi"/>
          <w:b w:val="0"/>
          <w:bCs w:val="0"/>
          <w:kern w:val="2"/>
          <w:sz w:val="24"/>
          <w:lang w:eastAsia="en-GB"/>
          <w14:ligatures w14:val="standardContextual"/>
        </w:rPr>
      </w:pPr>
      <w:r>
        <w:rPr>
          <w:sz w:val="24"/>
        </w:rPr>
        <w:fldChar w:fldCharType="begin"/>
      </w:r>
      <w:r>
        <w:rPr>
          <w:sz w:val="24"/>
        </w:rPr>
        <w:instrText xml:space="preserve"> TOC \h \z \t "VCAA Heading 5,2,VCAA Heading 2,1" </w:instrText>
      </w:r>
      <w:r>
        <w:rPr>
          <w:sz w:val="24"/>
        </w:rPr>
        <w:fldChar w:fldCharType="separate"/>
      </w:r>
      <w:hyperlink w:anchor="_Toc173246332" w:history="1">
        <w:r w:rsidRPr="00FC4C17">
          <w:rPr>
            <w:rStyle w:val="Hyperlink"/>
          </w:rPr>
          <w:t>1.</w:t>
        </w:r>
        <w:r>
          <w:rPr>
            <w:rFonts w:asciiTheme="minorHAnsi" w:eastAsiaTheme="minorEastAsia" w:hAnsiTheme="minorHAnsi" w:cstheme="minorBidi"/>
            <w:b w:val="0"/>
            <w:bCs w:val="0"/>
            <w:kern w:val="2"/>
            <w:sz w:val="24"/>
            <w:lang w:eastAsia="en-GB"/>
            <w14:ligatures w14:val="standardContextual"/>
          </w:rPr>
          <w:tab/>
        </w:r>
        <w:r w:rsidRPr="00FC4C17">
          <w:rPr>
            <w:rStyle w:val="Hyperlink"/>
          </w:rPr>
          <w:t>Introduction</w:t>
        </w:r>
        <w:r>
          <w:rPr>
            <w:webHidden/>
          </w:rPr>
          <w:tab/>
        </w:r>
        <w:r>
          <w:rPr>
            <w:webHidden/>
          </w:rPr>
          <w:fldChar w:fldCharType="begin"/>
        </w:r>
        <w:r>
          <w:rPr>
            <w:webHidden/>
          </w:rPr>
          <w:instrText xml:space="preserve"> PAGEREF _Toc173246332 \h </w:instrText>
        </w:r>
        <w:r>
          <w:rPr>
            <w:webHidden/>
          </w:rPr>
        </w:r>
        <w:r>
          <w:rPr>
            <w:webHidden/>
          </w:rPr>
          <w:fldChar w:fldCharType="separate"/>
        </w:r>
        <w:r>
          <w:rPr>
            <w:webHidden/>
          </w:rPr>
          <w:t>1</w:t>
        </w:r>
        <w:r>
          <w:rPr>
            <w:webHidden/>
          </w:rPr>
          <w:fldChar w:fldCharType="end"/>
        </w:r>
      </w:hyperlink>
    </w:p>
    <w:p w14:paraId="4B1ABBC8" w14:textId="7C533F73" w:rsidR="000B60AD" w:rsidRDefault="000956C7">
      <w:pPr>
        <w:pStyle w:val="TOC2"/>
        <w:tabs>
          <w:tab w:val="left" w:pos="1100"/>
        </w:tabs>
        <w:rPr>
          <w:rFonts w:asciiTheme="minorHAnsi" w:eastAsiaTheme="minorEastAsia" w:hAnsiTheme="minorHAnsi" w:cstheme="minorBidi"/>
          <w:kern w:val="2"/>
          <w:sz w:val="24"/>
          <w:lang w:eastAsia="en-GB"/>
          <w14:ligatures w14:val="standardContextual"/>
        </w:rPr>
      </w:pPr>
      <w:hyperlink w:anchor="_Toc173246333" w:history="1">
        <w:r w:rsidR="000B60AD" w:rsidRPr="00FC4C17">
          <w:rPr>
            <w:rStyle w:val="Hyperlink"/>
          </w:rPr>
          <w:t>1.2.</w:t>
        </w:r>
        <w:r w:rsidR="000B60AD">
          <w:rPr>
            <w:rFonts w:asciiTheme="minorHAnsi" w:eastAsiaTheme="minorEastAsia" w:hAnsiTheme="minorHAnsi" w:cstheme="minorBidi"/>
            <w:kern w:val="2"/>
            <w:sz w:val="24"/>
            <w:lang w:eastAsia="en-GB"/>
            <w14:ligatures w14:val="standardContextual"/>
          </w:rPr>
          <w:tab/>
        </w:r>
        <w:r w:rsidR="000B60AD" w:rsidRPr="00FC4C17">
          <w:rPr>
            <w:rStyle w:val="Hyperlink"/>
          </w:rPr>
          <w:t>Private motor vehicle usage</w:t>
        </w:r>
        <w:r w:rsidR="000B60AD">
          <w:rPr>
            <w:webHidden/>
          </w:rPr>
          <w:tab/>
        </w:r>
        <w:r w:rsidR="000B60AD">
          <w:rPr>
            <w:webHidden/>
          </w:rPr>
          <w:fldChar w:fldCharType="begin"/>
        </w:r>
        <w:r w:rsidR="000B60AD">
          <w:rPr>
            <w:webHidden/>
          </w:rPr>
          <w:instrText xml:space="preserve"> PAGEREF _Toc173246333 \h </w:instrText>
        </w:r>
        <w:r w:rsidR="000B60AD">
          <w:rPr>
            <w:webHidden/>
          </w:rPr>
        </w:r>
        <w:r w:rsidR="000B60AD">
          <w:rPr>
            <w:webHidden/>
          </w:rPr>
          <w:fldChar w:fldCharType="separate"/>
        </w:r>
        <w:r w:rsidR="000B60AD">
          <w:rPr>
            <w:webHidden/>
          </w:rPr>
          <w:t>1</w:t>
        </w:r>
        <w:r w:rsidR="000B60AD">
          <w:rPr>
            <w:webHidden/>
          </w:rPr>
          <w:fldChar w:fldCharType="end"/>
        </w:r>
      </w:hyperlink>
    </w:p>
    <w:p w14:paraId="5BA2CDEF" w14:textId="7290B66F" w:rsidR="000B60AD" w:rsidRDefault="000956C7">
      <w:pPr>
        <w:pStyle w:val="TOC2"/>
        <w:tabs>
          <w:tab w:val="left" w:pos="1100"/>
        </w:tabs>
        <w:rPr>
          <w:rFonts w:asciiTheme="minorHAnsi" w:eastAsiaTheme="minorEastAsia" w:hAnsiTheme="minorHAnsi" w:cstheme="minorBidi"/>
          <w:kern w:val="2"/>
          <w:sz w:val="24"/>
          <w:lang w:eastAsia="en-GB"/>
          <w14:ligatures w14:val="standardContextual"/>
        </w:rPr>
      </w:pPr>
      <w:hyperlink w:anchor="_Toc173246334" w:history="1">
        <w:r w:rsidR="000B60AD" w:rsidRPr="00FC4C17">
          <w:rPr>
            <w:rStyle w:val="Hyperlink"/>
          </w:rPr>
          <w:t>1.3.</w:t>
        </w:r>
        <w:r w:rsidR="000B60AD">
          <w:rPr>
            <w:rFonts w:asciiTheme="minorHAnsi" w:eastAsiaTheme="minorEastAsia" w:hAnsiTheme="minorHAnsi" w:cstheme="minorBidi"/>
            <w:kern w:val="2"/>
            <w:sz w:val="24"/>
            <w:lang w:eastAsia="en-GB"/>
            <w14:ligatures w14:val="standardContextual"/>
          </w:rPr>
          <w:tab/>
        </w:r>
        <w:r w:rsidR="000B60AD" w:rsidRPr="00FC4C17">
          <w:rPr>
            <w:rStyle w:val="Hyperlink"/>
          </w:rPr>
          <w:t>Use of private motor vehicle</w:t>
        </w:r>
        <w:r w:rsidR="000B60AD">
          <w:rPr>
            <w:webHidden/>
          </w:rPr>
          <w:tab/>
        </w:r>
        <w:r w:rsidR="000B60AD">
          <w:rPr>
            <w:webHidden/>
          </w:rPr>
          <w:fldChar w:fldCharType="begin"/>
        </w:r>
        <w:r w:rsidR="000B60AD">
          <w:rPr>
            <w:webHidden/>
          </w:rPr>
          <w:instrText xml:space="preserve"> PAGEREF _Toc173246334 \h </w:instrText>
        </w:r>
        <w:r w:rsidR="000B60AD">
          <w:rPr>
            <w:webHidden/>
          </w:rPr>
        </w:r>
        <w:r w:rsidR="000B60AD">
          <w:rPr>
            <w:webHidden/>
          </w:rPr>
          <w:fldChar w:fldCharType="separate"/>
        </w:r>
        <w:r w:rsidR="000B60AD">
          <w:rPr>
            <w:webHidden/>
          </w:rPr>
          <w:t>1</w:t>
        </w:r>
        <w:r w:rsidR="000B60AD">
          <w:rPr>
            <w:webHidden/>
          </w:rPr>
          <w:fldChar w:fldCharType="end"/>
        </w:r>
      </w:hyperlink>
    </w:p>
    <w:p w14:paraId="0FC32158" w14:textId="1EAC3AD4" w:rsidR="000B60AD" w:rsidRDefault="000956C7">
      <w:pPr>
        <w:pStyle w:val="TOC2"/>
        <w:tabs>
          <w:tab w:val="left" w:pos="1100"/>
        </w:tabs>
        <w:rPr>
          <w:rFonts w:asciiTheme="minorHAnsi" w:eastAsiaTheme="minorEastAsia" w:hAnsiTheme="minorHAnsi" w:cstheme="minorBidi"/>
          <w:kern w:val="2"/>
          <w:sz w:val="24"/>
          <w:lang w:eastAsia="en-GB"/>
          <w14:ligatures w14:val="standardContextual"/>
        </w:rPr>
      </w:pPr>
      <w:hyperlink w:anchor="_Toc173246335" w:history="1">
        <w:r w:rsidR="000B60AD" w:rsidRPr="00FC4C17">
          <w:rPr>
            <w:rStyle w:val="Hyperlink"/>
          </w:rPr>
          <w:t>1.4.</w:t>
        </w:r>
        <w:r w:rsidR="000B60AD">
          <w:rPr>
            <w:rFonts w:asciiTheme="minorHAnsi" w:eastAsiaTheme="minorEastAsia" w:hAnsiTheme="minorHAnsi" w:cstheme="minorBidi"/>
            <w:kern w:val="2"/>
            <w:sz w:val="24"/>
            <w:lang w:eastAsia="en-GB"/>
            <w14:ligatures w14:val="standardContextual"/>
          </w:rPr>
          <w:tab/>
        </w:r>
        <w:r w:rsidR="000B60AD" w:rsidRPr="00FC4C17">
          <w:rPr>
            <w:rStyle w:val="Hyperlink"/>
          </w:rPr>
          <w:t>Driver’s license</w:t>
        </w:r>
        <w:r w:rsidR="000B60AD">
          <w:rPr>
            <w:webHidden/>
          </w:rPr>
          <w:tab/>
        </w:r>
        <w:r w:rsidR="000B60AD">
          <w:rPr>
            <w:webHidden/>
          </w:rPr>
          <w:fldChar w:fldCharType="begin"/>
        </w:r>
        <w:r w:rsidR="000B60AD">
          <w:rPr>
            <w:webHidden/>
          </w:rPr>
          <w:instrText xml:space="preserve"> PAGEREF _Toc173246335 \h </w:instrText>
        </w:r>
        <w:r w:rsidR="000B60AD">
          <w:rPr>
            <w:webHidden/>
          </w:rPr>
        </w:r>
        <w:r w:rsidR="000B60AD">
          <w:rPr>
            <w:webHidden/>
          </w:rPr>
          <w:fldChar w:fldCharType="separate"/>
        </w:r>
        <w:r w:rsidR="000B60AD">
          <w:rPr>
            <w:webHidden/>
          </w:rPr>
          <w:t>1</w:t>
        </w:r>
        <w:r w:rsidR="000B60AD">
          <w:rPr>
            <w:webHidden/>
          </w:rPr>
          <w:fldChar w:fldCharType="end"/>
        </w:r>
      </w:hyperlink>
    </w:p>
    <w:p w14:paraId="4BE2E670" w14:textId="1849A83E" w:rsidR="000B60AD" w:rsidRDefault="000956C7">
      <w:pPr>
        <w:pStyle w:val="TOC2"/>
        <w:tabs>
          <w:tab w:val="left" w:pos="1100"/>
        </w:tabs>
        <w:rPr>
          <w:rFonts w:asciiTheme="minorHAnsi" w:eastAsiaTheme="minorEastAsia" w:hAnsiTheme="minorHAnsi" w:cstheme="minorBidi"/>
          <w:kern w:val="2"/>
          <w:sz w:val="24"/>
          <w:lang w:eastAsia="en-GB"/>
          <w14:ligatures w14:val="standardContextual"/>
        </w:rPr>
      </w:pPr>
      <w:hyperlink w:anchor="_Toc173246336" w:history="1">
        <w:r w:rsidR="000B60AD" w:rsidRPr="00FC4C17">
          <w:rPr>
            <w:rStyle w:val="Hyperlink"/>
          </w:rPr>
          <w:t>1.5.</w:t>
        </w:r>
        <w:r w:rsidR="000B60AD">
          <w:rPr>
            <w:rFonts w:asciiTheme="minorHAnsi" w:eastAsiaTheme="minorEastAsia" w:hAnsiTheme="minorHAnsi" w:cstheme="minorBidi"/>
            <w:kern w:val="2"/>
            <w:sz w:val="24"/>
            <w:lang w:eastAsia="en-GB"/>
            <w14:ligatures w14:val="standardContextual"/>
          </w:rPr>
          <w:tab/>
        </w:r>
        <w:r w:rsidR="000B60AD" w:rsidRPr="00FC4C17">
          <w:rPr>
            <w:rStyle w:val="Hyperlink"/>
          </w:rPr>
          <w:t>Insurance of private motor vehicle</w:t>
        </w:r>
        <w:r w:rsidR="000B60AD">
          <w:rPr>
            <w:webHidden/>
          </w:rPr>
          <w:tab/>
        </w:r>
        <w:r w:rsidR="000B60AD">
          <w:rPr>
            <w:webHidden/>
          </w:rPr>
          <w:fldChar w:fldCharType="begin"/>
        </w:r>
        <w:r w:rsidR="000B60AD">
          <w:rPr>
            <w:webHidden/>
          </w:rPr>
          <w:instrText xml:space="preserve"> PAGEREF _Toc173246336 \h </w:instrText>
        </w:r>
        <w:r w:rsidR="000B60AD">
          <w:rPr>
            <w:webHidden/>
          </w:rPr>
        </w:r>
        <w:r w:rsidR="000B60AD">
          <w:rPr>
            <w:webHidden/>
          </w:rPr>
          <w:fldChar w:fldCharType="separate"/>
        </w:r>
        <w:r w:rsidR="000B60AD">
          <w:rPr>
            <w:webHidden/>
          </w:rPr>
          <w:t>1</w:t>
        </w:r>
        <w:r w:rsidR="000B60AD">
          <w:rPr>
            <w:webHidden/>
          </w:rPr>
          <w:fldChar w:fldCharType="end"/>
        </w:r>
      </w:hyperlink>
    </w:p>
    <w:p w14:paraId="5AAF3CBD" w14:textId="0000A808" w:rsidR="000B60AD" w:rsidRDefault="000956C7">
      <w:pPr>
        <w:pStyle w:val="TOC2"/>
        <w:tabs>
          <w:tab w:val="left" w:pos="1100"/>
        </w:tabs>
        <w:rPr>
          <w:rFonts w:asciiTheme="minorHAnsi" w:eastAsiaTheme="minorEastAsia" w:hAnsiTheme="minorHAnsi" w:cstheme="minorBidi"/>
          <w:kern w:val="2"/>
          <w:sz w:val="24"/>
          <w:lang w:eastAsia="en-GB"/>
          <w14:ligatures w14:val="standardContextual"/>
        </w:rPr>
      </w:pPr>
      <w:hyperlink w:anchor="_Toc173246337" w:history="1">
        <w:r w:rsidR="000B60AD" w:rsidRPr="00FC4C17">
          <w:rPr>
            <w:rStyle w:val="Hyperlink"/>
          </w:rPr>
          <w:t>1.6.</w:t>
        </w:r>
        <w:r w:rsidR="000B60AD">
          <w:rPr>
            <w:rFonts w:asciiTheme="minorHAnsi" w:eastAsiaTheme="minorEastAsia" w:hAnsiTheme="minorHAnsi" w:cstheme="minorBidi"/>
            <w:kern w:val="2"/>
            <w:sz w:val="24"/>
            <w:lang w:eastAsia="en-GB"/>
            <w14:ligatures w14:val="standardContextual"/>
          </w:rPr>
          <w:tab/>
        </w:r>
        <w:r w:rsidR="000B60AD" w:rsidRPr="00FC4C17">
          <w:rPr>
            <w:rStyle w:val="Hyperlink"/>
          </w:rPr>
          <w:t>Shared driving</w:t>
        </w:r>
        <w:r w:rsidR="000B60AD">
          <w:rPr>
            <w:webHidden/>
          </w:rPr>
          <w:tab/>
        </w:r>
        <w:r w:rsidR="000B60AD">
          <w:rPr>
            <w:webHidden/>
          </w:rPr>
          <w:fldChar w:fldCharType="begin"/>
        </w:r>
        <w:r w:rsidR="000B60AD">
          <w:rPr>
            <w:webHidden/>
          </w:rPr>
          <w:instrText xml:space="preserve"> PAGEREF _Toc173246337 \h </w:instrText>
        </w:r>
        <w:r w:rsidR="000B60AD">
          <w:rPr>
            <w:webHidden/>
          </w:rPr>
        </w:r>
        <w:r w:rsidR="000B60AD">
          <w:rPr>
            <w:webHidden/>
          </w:rPr>
          <w:fldChar w:fldCharType="separate"/>
        </w:r>
        <w:r w:rsidR="000B60AD">
          <w:rPr>
            <w:webHidden/>
          </w:rPr>
          <w:t>1</w:t>
        </w:r>
        <w:r w:rsidR="000B60AD">
          <w:rPr>
            <w:webHidden/>
          </w:rPr>
          <w:fldChar w:fldCharType="end"/>
        </w:r>
      </w:hyperlink>
    </w:p>
    <w:p w14:paraId="0FBA07A3" w14:textId="098FA444" w:rsidR="000B60AD" w:rsidRDefault="000956C7">
      <w:pPr>
        <w:pStyle w:val="TOC2"/>
        <w:tabs>
          <w:tab w:val="left" w:pos="1100"/>
        </w:tabs>
        <w:rPr>
          <w:rFonts w:asciiTheme="minorHAnsi" w:eastAsiaTheme="minorEastAsia" w:hAnsiTheme="minorHAnsi" w:cstheme="minorBidi"/>
          <w:kern w:val="2"/>
          <w:sz w:val="24"/>
          <w:lang w:eastAsia="en-GB"/>
          <w14:ligatures w14:val="standardContextual"/>
        </w:rPr>
      </w:pPr>
      <w:hyperlink w:anchor="_Toc173246338" w:history="1">
        <w:r w:rsidR="000B60AD" w:rsidRPr="00FC4C17">
          <w:rPr>
            <w:rStyle w:val="Hyperlink"/>
          </w:rPr>
          <w:t>1.7.</w:t>
        </w:r>
        <w:r w:rsidR="000B60AD">
          <w:rPr>
            <w:rFonts w:asciiTheme="minorHAnsi" w:eastAsiaTheme="minorEastAsia" w:hAnsiTheme="minorHAnsi" w:cstheme="minorBidi"/>
            <w:kern w:val="2"/>
            <w:sz w:val="24"/>
            <w:lang w:eastAsia="en-GB"/>
            <w14:ligatures w14:val="standardContextual"/>
          </w:rPr>
          <w:tab/>
        </w:r>
        <w:r w:rsidR="000B60AD" w:rsidRPr="00FC4C17">
          <w:rPr>
            <w:rStyle w:val="Hyperlink"/>
            <w:shd w:val="clear" w:color="auto" w:fill="FFFFFF"/>
          </w:rPr>
          <w:t>Safe motor vehicle use</w:t>
        </w:r>
        <w:r w:rsidR="000B60AD">
          <w:rPr>
            <w:webHidden/>
          </w:rPr>
          <w:tab/>
        </w:r>
        <w:r w:rsidR="000B60AD">
          <w:rPr>
            <w:webHidden/>
          </w:rPr>
          <w:fldChar w:fldCharType="begin"/>
        </w:r>
        <w:r w:rsidR="000B60AD">
          <w:rPr>
            <w:webHidden/>
          </w:rPr>
          <w:instrText xml:space="preserve"> PAGEREF _Toc173246338 \h </w:instrText>
        </w:r>
        <w:r w:rsidR="000B60AD">
          <w:rPr>
            <w:webHidden/>
          </w:rPr>
        </w:r>
        <w:r w:rsidR="000B60AD">
          <w:rPr>
            <w:webHidden/>
          </w:rPr>
          <w:fldChar w:fldCharType="separate"/>
        </w:r>
        <w:r w:rsidR="000B60AD">
          <w:rPr>
            <w:webHidden/>
          </w:rPr>
          <w:t>2</w:t>
        </w:r>
        <w:r w:rsidR="000B60AD">
          <w:rPr>
            <w:webHidden/>
          </w:rPr>
          <w:fldChar w:fldCharType="end"/>
        </w:r>
      </w:hyperlink>
    </w:p>
    <w:p w14:paraId="6EC3BE0C" w14:textId="140AB19B" w:rsidR="000B60AD" w:rsidRDefault="000956C7">
      <w:pPr>
        <w:pStyle w:val="TOC2"/>
        <w:tabs>
          <w:tab w:val="left" w:pos="1100"/>
        </w:tabs>
        <w:rPr>
          <w:rFonts w:asciiTheme="minorHAnsi" w:eastAsiaTheme="minorEastAsia" w:hAnsiTheme="minorHAnsi" w:cstheme="minorBidi"/>
          <w:kern w:val="2"/>
          <w:sz w:val="24"/>
          <w:lang w:eastAsia="en-GB"/>
          <w14:ligatures w14:val="standardContextual"/>
        </w:rPr>
      </w:pPr>
      <w:hyperlink w:anchor="_Toc173246339" w:history="1">
        <w:r w:rsidR="000B60AD" w:rsidRPr="00FC4C17">
          <w:rPr>
            <w:rStyle w:val="Hyperlink"/>
          </w:rPr>
          <w:t>1.8.</w:t>
        </w:r>
        <w:r w:rsidR="000B60AD">
          <w:rPr>
            <w:rFonts w:asciiTheme="minorHAnsi" w:eastAsiaTheme="minorEastAsia" w:hAnsiTheme="minorHAnsi" w:cstheme="minorBidi"/>
            <w:kern w:val="2"/>
            <w:sz w:val="24"/>
            <w:lang w:eastAsia="en-GB"/>
            <w14:ligatures w14:val="standardContextual"/>
          </w:rPr>
          <w:tab/>
        </w:r>
        <w:r w:rsidR="000B60AD" w:rsidRPr="00FC4C17">
          <w:rPr>
            <w:rStyle w:val="Hyperlink"/>
          </w:rPr>
          <w:t>Traffic laws</w:t>
        </w:r>
        <w:r w:rsidR="000B60AD">
          <w:rPr>
            <w:webHidden/>
          </w:rPr>
          <w:tab/>
        </w:r>
        <w:r w:rsidR="000B60AD">
          <w:rPr>
            <w:webHidden/>
          </w:rPr>
          <w:fldChar w:fldCharType="begin"/>
        </w:r>
        <w:r w:rsidR="000B60AD">
          <w:rPr>
            <w:webHidden/>
          </w:rPr>
          <w:instrText xml:space="preserve"> PAGEREF _Toc173246339 \h </w:instrText>
        </w:r>
        <w:r w:rsidR="000B60AD">
          <w:rPr>
            <w:webHidden/>
          </w:rPr>
        </w:r>
        <w:r w:rsidR="000B60AD">
          <w:rPr>
            <w:webHidden/>
          </w:rPr>
          <w:fldChar w:fldCharType="separate"/>
        </w:r>
        <w:r w:rsidR="000B60AD">
          <w:rPr>
            <w:webHidden/>
          </w:rPr>
          <w:t>2</w:t>
        </w:r>
        <w:r w:rsidR="000B60AD">
          <w:rPr>
            <w:webHidden/>
          </w:rPr>
          <w:fldChar w:fldCharType="end"/>
        </w:r>
      </w:hyperlink>
    </w:p>
    <w:p w14:paraId="665EB749" w14:textId="230C19B1" w:rsidR="000B60AD" w:rsidRDefault="000956C7">
      <w:pPr>
        <w:pStyle w:val="TOC2"/>
        <w:tabs>
          <w:tab w:val="left" w:pos="1100"/>
        </w:tabs>
        <w:rPr>
          <w:rFonts w:asciiTheme="minorHAnsi" w:eastAsiaTheme="minorEastAsia" w:hAnsiTheme="minorHAnsi" w:cstheme="minorBidi"/>
          <w:kern w:val="2"/>
          <w:sz w:val="24"/>
          <w:lang w:eastAsia="en-GB"/>
          <w14:ligatures w14:val="standardContextual"/>
        </w:rPr>
      </w:pPr>
      <w:hyperlink w:anchor="_Toc173246340" w:history="1">
        <w:r w:rsidR="000B60AD" w:rsidRPr="00FC4C17">
          <w:rPr>
            <w:rStyle w:val="Hyperlink"/>
          </w:rPr>
          <w:t>1.9.</w:t>
        </w:r>
        <w:r w:rsidR="000B60AD">
          <w:rPr>
            <w:rFonts w:asciiTheme="minorHAnsi" w:eastAsiaTheme="minorEastAsia" w:hAnsiTheme="minorHAnsi" w:cstheme="minorBidi"/>
            <w:kern w:val="2"/>
            <w:sz w:val="24"/>
            <w:lang w:eastAsia="en-GB"/>
            <w14:ligatures w14:val="standardContextual"/>
          </w:rPr>
          <w:tab/>
        </w:r>
        <w:r w:rsidR="000B60AD" w:rsidRPr="00FC4C17">
          <w:rPr>
            <w:rStyle w:val="Hyperlink"/>
          </w:rPr>
          <w:t>Mobile phones and hand-held devices</w:t>
        </w:r>
        <w:r w:rsidR="000B60AD">
          <w:rPr>
            <w:webHidden/>
          </w:rPr>
          <w:tab/>
        </w:r>
        <w:r w:rsidR="000B60AD">
          <w:rPr>
            <w:webHidden/>
          </w:rPr>
          <w:fldChar w:fldCharType="begin"/>
        </w:r>
        <w:r w:rsidR="000B60AD">
          <w:rPr>
            <w:webHidden/>
          </w:rPr>
          <w:instrText xml:space="preserve"> PAGEREF _Toc173246340 \h </w:instrText>
        </w:r>
        <w:r w:rsidR="000B60AD">
          <w:rPr>
            <w:webHidden/>
          </w:rPr>
        </w:r>
        <w:r w:rsidR="000B60AD">
          <w:rPr>
            <w:webHidden/>
          </w:rPr>
          <w:fldChar w:fldCharType="separate"/>
        </w:r>
        <w:r w:rsidR="000B60AD">
          <w:rPr>
            <w:webHidden/>
          </w:rPr>
          <w:t>2</w:t>
        </w:r>
        <w:r w:rsidR="000B60AD">
          <w:rPr>
            <w:webHidden/>
          </w:rPr>
          <w:fldChar w:fldCharType="end"/>
        </w:r>
      </w:hyperlink>
    </w:p>
    <w:p w14:paraId="5AAA5F22" w14:textId="0FFE66FB" w:rsidR="000B60AD" w:rsidRDefault="000956C7">
      <w:pPr>
        <w:pStyle w:val="TOC2"/>
        <w:tabs>
          <w:tab w:val="left" w:pos="1320"/>
        </w:tabs>
        <w:rPr>
          <w:rFonts w:asciiTheme="minorHAnsi" w:eastAsiaTheme="minorEastAsia" w:hAnsiTheme="minorHAnsi" w:cstheme="minorBidi"/>
          <w:kern w:val="2"/>
          <w:sz w:val="24"/>
          <w:lang w:eastAsia="en-GB"/>
          <w14:ligatures w14:val="standardContextual"/>
        </w:rPr>
      </w:pPr>
      <w:hyperlink w:anchor="_Toc173246341" w:history="1">
        <w:r w:rsidR="000B60AD" w:rsidRPr="00FC4C17">
          <w:rPr>
            <w:rStyle w:val="Hyperlink"/>
          </w:rPr>
          <w:t>1.10.</w:t>
        </w:r>
        <w:r w:rsidR="000B60AD">
          <w:rPr>
            <w:rFonts w:asciiTheme="minorHAnsi" w:eastAsiaTheme="minorEastAsia" w:hAnsiTheme="minorHAnsi" w:cstheme="minorBidi"/>
            <w:kern w:val="2"/>
            <w:sz w:val="24"/>
            <w:lang w:eastAsia="en-GB"/>
            <w14:ligatures w14:val="standardContextual"/>
          </w:rPr>
          <w:tab/>
        </w:r>
        <w:r w:rsidR="000B60AD" w:rsidRPr="00FC4C17">
          <w:rPr>
            <w:rStyle w:val="Hyperlink"/>
          </w:rPr>
          <w:t>Vehicle-related incidents and hazardous situations</w:t>
        </w:r>
        <w:r w:rsidR="000B60AD">
          <w:rPr>
            <w:webHidden/>
          </w:rPr>
          <w:tab/>
        </w:r>
        <w:r w:rsidR="000B60AD">
          <w:rPr>
            <w:webHidden/>
          </w:rPr>
          <w:fldChar w:fldCharType="begin"/>
        </w:r>
        <w:r w:rsidR="000B60AD">
          <w:rPr>
            <w:webHidden/>
          </w:rPr>
          <w:instrText xml:space="preserve"> PAGEREF _Toc173246341 \h </w:instrText>
        </w:r>
        <w:r w:rsidR="000B60AD">
          <w:rPr>
            <w:webHidden/>
          </w:rPr>
        </w:r>
        <w:r w:rsidR="000B60AD">
          <w:rPr>
            <w:webHidden/>
          </w:rPr>
          <w:fldChar w:fldCharType="separate"/>
        </w:r>
        <w:r w:rsidR="000B60AD">
          <w:rPr>
            <w:webHidden/>
          </w:rPr>
          <w:t>2</w:t>
        </w:r>
        <w:r w:rsidR="000B60AD">
          <w:rPr>
            <w:webHidden/>
          </w:rPr>
          <w:fldChar w:fldCharType="end"/>
        </w:r>
      </w:hyperlink>
    </w:p>
    <w:p w14:paraId="55107F9B" w14:textId="17DC97BE" w:rsidR="000B60AD" w:rsidRDefault="000956C7">
      <w:pPr>
        <w:pStyle w:val="TOC2"/>
        <w:tabs>
          <w:tab w:val="left" w:pos="1320"/>
        </w:tabs>
        <w:rPr>
          <w:rFonts w:asciiTheme="minorHAnsi" w:eastAsiaTheme="minorEastAsia" w:hAnsiTheme="minorHAnsi" w:cstheme="minorBidi"/>
          <w:kern w:val="2"/>
          <w:sz w:val="24"/>
          <w:lang w:eastAsia="en-GB"/>
          <w14:ligatures w14:val="standardContextual"/>
        </w:rPr>
      </w:pPr>
      <w:hyperlink w:anchor="_Toc173246342" w:history="1">
        <w:r w:rsidR="000B60AD" w:rsidRPr="00FC4C17">
          <w:rPr>
            <w:rStyle w:val="Hyperlink"/>
          </w:rPr>
          <w:t>1.11.</w:t>
        </w:r>
        <w:r w:rsidR="000B60AD">
          <w:rPr>
            <w:rFonts w:asciiTheme="minorHAnsi" w:eastAsiaTheme="minorEastAsia" w:hAnsiTheme="minorHAnsi" w:cstheme="minorBidi"/>
            <w:kern w:val="2"/>
            <w:sz w:val="24"/>
            <w:lang w:eastAsia="en-GB"/>
            <w14:ligatures w14:val="standardContextual"/>
          </w:rPr>
          <w:tab/>
        </w:r>
        <w:r w:rsidR="000B60AD" w:rsidRPr="00FC4C17">
          <w:rPr>
            <w:rStyle w:val="Hyperlink"/>
          </w:rPr>
          <w:t>Accident procedures</w:t>
        </w:r>
        <w:r w:rsidR="000B60AD">
          <w:rPr>
            <w:webHidden/>
          </w:rPr>
          <w:tab/>
        </w:r>
        <w:r w:rsidR="000B60AD">
          <w:rPr>
            <w:webHidden/>
          </w:rPr>
          <w:fldChar w:fldCharType="begin"/>
        </w:r>
        <w:r w:rsidR="000B60AD">
          <w:rPr>
            <w:webHidden/>
          </w:rPr>
          <w:instrText xml:space="preserve"> PAGEREF _Toc173246342 \h </w:instrText>
        </w:r>
        <w:r w:rsidR="000B60AD">
          <w:rPr>
            <w:webHidden/>
          </w:rPr>
        </w:r>
        <w:r w:rsidR="000B60AD">
          <w:rPr>
            <w:webHidden/>
          </w:rPr>
          <w:fldChar w:fldCharType="separate"/>
        </w:r>
        <w:r w:rsidR="000B60AD">
          <w:rPr>
            <w:webHidden/>
          </w:rPr>
          <w:t>2</w:t>
        </w:r>
        <w:r w:rsidR="000B60AD">
          <w:rPr>
            <w:webHidden/>
          </w:rPr>
          <w:fldChar w:fldCharType="end"/>
        </w:r>
      </w:hyperlink>
    </w:p>
    <w:p w14:paraId="74FC387E" w14:textId="7A4E9332" w:rsidR="000B60AD" w:rsidRDefault="000956C7">
      <w:pPr>
        <w:pStyle w:val="TOC2"/>
        <w:tabs>
          <w:tab w:val="left" w:pos="1320"/>
        </w:tabs>
        <w:rPr>
          <w:rFonts w:asciiTheme="minorHAnsi" w:eastAsiaTheme="minorEastAsia" w:hAnsiTheme="minorHAnsi" w:cstheme="minorBidi"/>
          <w:kern w:val="2"/>
          <w:sz w:val="24"/>
          <w:lang w:eastAsia="en-GB"/>
          <w14:ligatures w14:val="standardContextual"/>
        </w:rPr>
      </w:pPr>
      <w:hyperlink w:anchor="_Toc173246343" w:history="1">
        <w:r w:rsidR="000B60AD" w:rsidRPr="00FC4C17">
          <w:rPr>
            <w:rStyle w:val="Hyperlink"/>
          </w:rPr>
          <w:t>1.12.</w:t>
        </w:r>
        <w:r w:rsidR="000B60AD">
          <w:rPr>
            <w:rFonts w:asciiTheme="minorHAnsi" w:eastAsiaTheme="minorEastAsia" w:hAnsiTheme="minorHAnsi" w:cstheme="minorBidi"/>
            <w:kern w:val="2"/>
            <w:sz w:val="24"/>
            <w:lang w:eastAsia="en-GB"/>
            <w14:ligatures w14:val="standardContextual"/>
          </w:rPr>
          <w:tab/>
        </w:r>
        <w:r w:rsidR="000B60AD" w:rsidRPr="00FC4C17">
          <w:rPr>
            <w:rStyle w:val="Hyperlink"/>
          </w:rPr>
          <w:t>Driver conduct</w:t>
        </w:r>
        <w:r w:rsidR="000B60AD">
          <w:rPr>
            <w:webHidden/>
          </w:rPr>
          <w:tab/>
        </w:r>
        <w:r w:rsidR="000B60AD">
          <w:rPr>
            <w:webHidden/>
          </w:rPr>
          <w:fldChar w:fldCharType="begin"/>
        </w:r>
        <w:r w:rsidR="000B60AD">
          <w:rPr>
            <w:webHidden/>
          </w:rPr>
          <w:instrText xml:space="preserve"> PAGEREF _Toc173246343 \h </w:instrText>
        </w:r>
        <w:r w:rsidR="000B60AD">
          <w:rPr>
            <w:webHidden/>
          </w:rPr>
        </w:r>
        <w:r w:rsidR="000B60AD">
          <w:rPr>
            <w:webHidden/>
          </w:rPr>
          <w:fldChar w:fldCharType="separate"/>
        </w:r>
        <w:r w:rsidR="000B60AD">
          <w:rPr>
            <w:webHidden/>
          </w:rPr>
          <w:t>2</w:t>
        </w:r>
        <w:r w:rsidR="000B60AD">
          <w:rPr>
            <w:webHidden/>
          </w:rPr>
          <w:fldChar w:fldCharType="end"/>
        </w:r>
      </w:hyperlink>
    </w:p>
    <w:p w14:paraId="0B103C27" w14:textId="2833C2B2" w:rsidR="000B60AD" w:rsidRDefault="000956C7">
      <w:pPr>
        <w:pStyle w:val="TOC2"/>
        <w:tabs>
          <w:tab w:val="left" w:pos="1320"/>
        </w:tabs>
        <w:rPr>
          <w:rFonts w:asciiTheme="minorHAnsi" w:eastAsiaTheme="minorEastAsia" w:hAnsiTheme="minorHAnsi" w:cstheme="minorBidi"/>
          <w:kern w:val="2"/>
          <w:sz w:val="24"/>
          <w:lang w:eastAsia="en-GB"/>
          <w14:ligatures w14:val="standardContextual"/>
        </w:rPr>
      </w:pPr>
      <w:hyperlink w:anchor="_Toc173246344" w:history="1">
        <w:r w:rsidR="000B60AD" w:rsidRPr="00FC4C17">
          <w:rPr>
            <w:rStyle w:val="Hyperlink"/>
            <w:lang w:val="en-US"/>
          </w:rPr>
          <w:t>1.13.</w:t>
        </w:r>
        <w:r w:rsidR="000B60AD">
          <w:rPr>
            <w:rFonts w:asciiTheme="minorHAnsi" w:eastAsiaTheme="minorEastAsia" w:hAnsiTheme="minorHAnsi" w:cstheme="minorBidi"/>
            <w:kern w:val="2"/>
            <w:sz w:val="24"/>
            <w:lang w:eastAsia="en-GB"/>
            <w14:ligatures w14:val="standardContextual"/>
          </w:rPr>
          <w:tab/>
        </w:r>
        <w:r w:rsidR="000B60AD" w:rsidRPr="00FC4C17">
          <w:rPr>
            <w:rStyle w:val="Hyperlink"/>
            <w:lang w:val="en-US"/>
          </w:rPr>
          <w:t>Further assistance</w:t>
        </w:r>
        <w:r w:rsidR="000B60AD">
          <w:rPr>
            <w:webHidden/>
          </w:rPr>
          <w:tab/>
        </w:r>
        <w:r w:rsidR="000B60AD">
          <w:rPr>
            <w:webHidden/>
          </w:rPr>
          <w:fldChar w:fldCharType="begin"/>
        </w:r>
        <w:r w:rsidR="000B60AD">
          <w:rPr>
            <w:webHidden/>
          </w:rPr>
          <w:instrText xml:space="preserve"> PAGEREF _Toc173246344 \h </w:instrText>
        </w:r>
        <w:r w:rsidR="000B60AD">
          <w:rPr>
            <w:webHidden/>
          </w:rPr>
        </w:r>
        <w:r w:rsidR="000B60AD">
          <w:rPr>
            <w:webHidden/>
          </w:rPr>
          <w:fldChar w:fldCharType="separate"/>
        </w:r>
        <w:r w:rsidR="000B60AD">
          <w:rPr>
            <w:webHidden/>
          </w:rPr>
          <w:t>3</w:t>
        </w:r>
        <w:r w:rsidR="000B60AD">
          <w:rPr>
            <w:webHidden/>
          </w:rPr>
          <w:fldChar w:fldCharType="end"/>
        </w:r>
      </w:hyperlink>
    </w:p>
    <w:p w14:paraId="08E059BF" w14:textId="71BAAF2F" w:rsidR="000B60AD" w:rsidRDefault="000956C7">
      <w:pPr>
        <w:pStyle w:val="TOC2"/>
        <w:tabs>
          <w:tab w:val="left" w:pos="1320"/>
        </w:tabs>
        <w:rPr>
          <w:rFonts w:asciiTheme="minorHAnsi" w:eastAsiaTheme="minorEastAsia" w:hAnsiTheme="minorHAnsi" w:cstheme="minorBidi"/>
          <w:kern w:val="2"/>
          <w:sz w:val="24"/>
          <w:lang w:eastAsia="en-GB"/>
          <w14:ligatures w14:val="standardContextual"/>
        </w:rPr>
      </w:pPr>
      <w:hyperlink w:anchor="_Toc173246345" w:history="1">
        <w:r w:rsidR="000B60AD" w:rsidRPr="00FC4C17">
          <w:rPr>
            <w:rStyle w:val="Hyperlink"/>
          </w:rPr>
          <w:t>1.14.</w:t>
        </w:r>
        <w:r w:rsidR="000B60AD">
          <w:rPr>
            <w:rFonts w:asciiTheme="minorHAnsi" w:eastAsiaTheme="minorEastAsia" w:hAnsiTheme="minorHAnsi" w:cstheme="minorBidi"/>
            <w:kern w:val="2"/>
            <w:sz w:val="24"/>
            <w:lang w:eastAsia="en-GB"/>
            <w14:ligatures w14:val="standardContextual"/>
          </w:rPr>
          <w:tab/>
        </w:r>
        <w:r w:rsidR="000B60AD" w:rsidRPr="00FC4C17">
          <w:rPr>
            <w:rStyle w:val="Hyperlink"/>
          </w:rPr>
          <w:t>Definitions</w:t>
        </w:r>
        <w:r w:rsidR="000B60AD">
          <w:rPr>
            <w:webHidden/>
          </w:rPr>
          <w:tab/>
        </w:r>
        <w:r w:rsidR="000B60AD">
          <w:rPr>
            <w:webHidden/>
          </w:rPr>
          <w:fldChar w:fldCharType="begin"/>
        </w:r>
        <w:r w:rsidR="000B60AD">
          <w:rPr>
            <w:webHidden/>
          </w:rPr>
          <w:instrText xml:space="preserve"> PAGEREF _Toc173246345 \h </w:instrText>
        </w:r>
        <w:r w:rsidR="000B60AD">
          <w:rPr>
            <w:webHidden/>
          </w:rPr>
        </w:r>
        <w:r w:rsidR="000B60AD">
          <w:rPr>
            <w:webHidden/>
          </w:rPr>
          <w:fldChar w:fldCharType="separate"/>
        </w:r>
        <w:r w:rsidR="000B60AD">
          <w:rPr>
            <w:webHidden/>
          </w:rPr>
          <w:t>3</w:t>
        </w:r>
        <w:r w:rsidR="000B60AD">
          <w:rPr>
            <w:webHidden/>
          </w:rPr>
          <w:fldChar w:fldCharType="end"/>
        </w:r>
      </w:hyperlink>
    </w:p>
    <w:p w14:paraId="21DFA2FF" w14:textId="5D2568B8" w:rsidR="000B60AD" w:rsidRDefault="000956C7">
      <w:pPr>
        <w:pStyle w:val="TOC1"/>
        <w:tabs>
          <w:tab w:val="left" w:pos="442"/>
        </w:tabs>
        <w:rPr>
          <w:rFonts w:asciiTheme="minorHAnsi" w:eastAsiaTheme="minorEastAsia" w:hAnsiTheme="minorHAnsi" w:cstheme="minorBidi"/>
          <w:b w:val="0"/>
          <w:bCs w:val="0"/>
          <w:kern w:val="2"/>
          <w:sz w:val="24"/>
          <w:lang w:eastAsia="en-GB"/>
          <w14:ligatures w14:val="standardContextual"/>
        </w:rPr>
      </w:pPr>
      <w:hyperlink w:anchor="_Toc173246346" w:history="1">
        <w:r w:rsidR="000B60AD" w:rsidRPr="00FC4C17">
          <w:rPr>
            <w:rStyle w:val="Hyperlink"/>
          </w:rPr>
          <w:t>2.</w:t>
        </w:r>
        <w:r w:rsidR="000B60AD">
          <w:rPr>
            <w:rFonts w:asciiTheme="minorHAnsi" w:eastAsiaTheme="minorEastAsia" w:hAnsiTheme="minorHAnsi" w:cstheme="minorBidi"/>
            <w:b w:val="0"/>
            <w:bCs w:val="0"/>
            <w:kern w:val="2"/>
            <w:sz w:val="24"/>
            <w:lang w:eastAsia="en-GB"/>
            <w14:ligatures w14:val="standardContextual"/>
          </w:rPr>
          <w:tab/>
        </w:r>
        <w:r w:rsidR="000B60AD" w:rsidRPr="00FC4C17">
          <w:rPr>
            <w:rStyle w:val="Hyperlink"/>
          </w:rPr>
          <w:t>Managing this guideline</w:t>
        </w:r>
        <w:r w:rsidR="000B60AD">
          <w:rPr>
            <w:webHidden/>
          </w:rPr>
          <w:tab/>
        </w:r>
        <w:r w:rsidR="000B60AD">
          <w:rPr>
            <w:webHidden/>
          </w:rPr>
          <w:fldChar w:fldCharType="begin"/>
        </w:r>
        <w:r w:rsidR="000B60AD">
          <w:rPr>
            <w:webHidden/>
          </w:rPr>
          <w:instrText xml:space="preserve"> PAGEREF _Toc173246346 \h </w:instrText>
        </w:r>
        <w:r w:rsidR="000B60AD">
          <w:rPr>
            <w:webHidden/>
          </w:rPr>
        </w:r>
        <w:r w:rsidR="000B60AD">
          <w:rPr>
            <w:webHidden/>
          </w:rPr>
          <w:fldChar w:fldCharType="separate"/>
        </w:r>
        <w:r w:rsidR="000B60AD">
          <w:rPr>
            <w:webHidden/>
          </w:rPr>
          <w:t>3</w:t>
        </w:r>
        <w:r w:rsidR="000B60AD">
          <w:rPr>
            <w:webHidden/>
          </w:rPr>
          <w:fldChar w:fldCharType="end"/>
        </w:r>
      </w:hyperlink>
    </w:p>
    <w:p w14:paraId="1B7CC35E" w14:textId="77C72FCA" w:rsidR="000B60AD" w:rsidRDefault="000956C7">
      <w:pPr>
        <w:pStyle w:val="TOC2"/>
        <w:tabs>
          <w:tab w:val="left" w:pos="1100"/>
        </w:tabs>
        <w:rPr>
          <w:rFonts w:asciiTheme="minorHAnsi" w:eastAsiaTheme="minorEastAsia" w:hAnsiTheme="minorHAnsi" w:cstheme="minorBidi"/>
          <w:kern w:val="2"/>
          <w:sz w:val="24"/>
          <w:lang w:eastAsia="en-GB"/>
          <w14:ligatures w14:val="standardContextual"/>
        </w:rPr>
      </w:pPr>
      <w:hyperlink w:anchor="_Toc173246347" w:history="1">
        <w:r w:rsidR="000B60AD" w:rsidRPr="00FC4C17">
          <w:rPr>
            <w:rStyle w:val="Hyperlink"/>
          </w:rPr>
          <w:t>2.1.</w:t>
        </w:r>
        <w:r w:rsidR="000B60AD">
          <w:rPr>
            <w:rFonts w:asciiTheme="minorHAnsi" w:eastAsiaTheme="minorEastAsia" w:hAnsiTheme="minorHAnsi" w:cstheme="minorBidi"/>
            <w:kern w:val="2"/>
            <w:sz w:val="24"/>
            <w:lang w:eastAsia="en-GB"/>
            <w14:ligatures w14:val="standardContextual"/>
          </w:rPr>
          <w:tab/>
        </w:r>
        <w:r w:rsidR="000B60AD" w:rsidRPr="00FC4C17">
          <w:rPr>
            <w:rStyle w:val="Hyperlink"/>
          </w:rPr>
          <w:t>Authorisation</w:t>
        </w:r>
        <w:r w:rsidR="000B60AD">
          <w:rPr>
            <w:webHidden/>
          </w:rPr>
          <w:tab/>
        </w:r>
        <w:r w:rsidR="000B60AD">
          <w:rPr>
            <w:webHidden/>
          </w:rPr>
          <w:fldChar w:fldCharType="begin"/>
        </w:r>
        <w:r w:rsidR="000B60AD">
          <w:rPr>
            <w:webHidden/>
          </w:rPr>
          <w:instrText xml:space="preserve"> PAGEREF _Toc173246347 \h </w:instrText>
        </w:r>
        <w:r w:rsidR="000B60AD">
          <w:rPr>
            <w:webHidden/>
          </w:rPr>
        </w:r>
        <w:r w:rsidR="000B60AD">
          <w:rPr>
            <w:webHidden/>
          </w:rPr>
          <w:fldChar w:fldCharType="separate"/>
        </w:r>
        <w:r w:rsidR="000B60AD">
          <w:rPr>
            <w:webHidden/>
          </w:rPr>
          <w:t>3</w:t>
        </w:r>
        <w:r w:rsidR="000B60AD">
          <w:rPr>
            <w:webHidden/>
          </w:rPr>
          <w:fldChar w:fldCharType="end"/>
        </w:r>
      </w:hyperlink>
    </w:p>
    <w:p w14:paraId="1C5F9F81" w14:textId="2ADEF819" w:rsidR="000B60AD" w:rsidRDefault="000956C7">
      <w:pPr>
        <w:pStyle w:val="TOC2"/>
        <w:tabs>
          <w:tab w:val="left" w:pos="1100"/>
        </w:tabs>
        <w:rPr>
          <w:rFonts w:asciiTheme="minorHAnsi" w:eastAsiaTheme="minorEastAsia" w:hAnsiTheme="minorHAnsi" w:cstheme="minorBidi"/>
          <w:kern w:val="2"/>
          <w:sz w:val="24"/>
          <w:lang w:eastAsia="en-GB"/>
          <w14:ligatures w14:val="standardContextual"/>
        </w:rPr>
      </w:pPr>
      <w:hyperlink w:anchor="_Toc173246348" w:history="1">
        <w:r w:rsidR="000B60AD" w:rsidRPr="00FC4C17">
          <w:rPr>
            <w:rStyle w:val="Hyperlink"/>
          </w:rPr>
          <w:t>2.2.</w:t>
        </w:r>
        <w:r w:rsidR="000B60AD">
          <w:rPr>
            <w:rFonts w:asciiTheme="minorHAnsi" w:eastAsiaTheme="minorEastAsia" w:hAnsiTheme="minorHAnsi" w:cstheme="minorBidi"/>
            <w:kern w:val="2"/>
            <w:sz w:val="24"/>
            <w:lang w:eastAsia="en-GB"/>
            <w14:ligatures w14:val="standardContextual"/>
          </w:rPr>
          <w:tab/>
        </w:r>
        <w:r w:rsidR="000B60AD" w:rsidRPr="00FC4C17">
          <w:rPr>
            <w:rStyle w:val="Hyperlink"/>
          </w:rPr>
          <w:t>Accountability for the guideline</w:t>
        </w:r>
        <w:r w:rsidR="000B60AD">
          <w:rPr>
            <w:webHidden/>
          </w:rPr>
          <w:tab/>
        </w:r>
        <w:r w:rsidR="000B60AD">
          <w:rPr>
            <w:webHidden/>
          </w:rPr>
          <w:fldChar w:fldCharType="begin"/>
        </w:r>
        <w:r w:rsidR="000B60AD">
          <w:rPr>
            <w:webHidden/>
          </w:rPr>
          <w:instrText xml:space="preserve"> PAGEREF _Toc173246348 \h </w:instrText>
        </w:r>
        <w:r w:rsidR="000B60AD">
          <w:rPr>
            <w:webHidden/>
          </w:rPr>
        </w:r>
        <w:r w:rsidR="000B60AD">
          <w:rPr>
            <w:webHidden/>
          </w:rPr>
          <w:fldChar w:fldCharType="separate"/>
        </w:r>
        <w:r w:rsidR="000B60AD">
          <w:rPr>
            <w:webHidden/>
          </w:rPr>
          <w:t>3</w:t>
        </w:r>
        <w:r w:rsidR="000B60AD">
          <w:rPr>
            <w:webHidden/>
          </w:rPr>
          <w:fldChar w:fldCharType="end"/>
        </w:r>
      </w:hyperlink>
    </w:p>
    <w:p w14:paraId="1B76CDBD" w14:textId="57FAFA61" w:rsidR="000B60AD" w:rsidRDefault="000956C7">
      <w:pPr>
        <w:pStyle w:val="TOC2"/>
        <w:tabs>
          <w:tab w:val="left" w:pos="1100"/>
        </w:tabs>
        <w:rPr>
          <w:rFonts w:asciiTheme="minorHAnsi" w:eastAsiaTheme="minorEastAsia" w:hAnsiTheme="minorHAnsi" w:cstheme="minorBidi"/>
          <w:kern w:val="2"/>
          <w:sz w:val="24"/>
          <w:lang w:eastAsia="en-GB"/>
          <w14:ligatures w14:val="standardContextual"/>
        </w:rPr>
      </w:pPr>
      <w:hyperlink w:anchor="_Toc173246349" w:history="1">
        <w:r w:rsidR="000B60AD" w:rsidRPr="00FC4C17">
          <w:rPr>
            <w:rStyle w:val="Hyperlink"/>
          </w:rPr>
          <w:t>2.3.</w:t>
        </w:r>
        <w:r w:rsidR="000B60AD">
          <w:rPr>
            <w:rFonts w:asciiTheme="minorHAnsi" w:eastAsiaTheme="minorEastAsia" w:hAnsiTheme="minorHAnsi" w:cstheme="minorBidi"/>
            <w:kern w:val="2"/>
            <w:sz w:val="24"/>
            <w:lang w:eastAsia="en-GB"/>
            <w14:ligatures w14:val="standardContextual"/>
          </w:rPr>
          <w:tab/>
        </w:r>
        <w:r w:rsidR="000B60AD" w:rsidRPr="00FC4C17">
          <w:rPr>
            <w:rStyle w:val="Hyperlink"/>
          </w:rPr>
          <w:t>Important dates</w:t>
        </w:r>
        <w:r w:rsidR="000B60AD">
          <w:rPr>
            <w:webHidden/>
          </w:rPr>
          <w:tab/>
        </w:r>
        <w:r w:rsidR="000B60AD">
          <w:rPr>
            <w:webHidden/>
          </w:rPr>
          <w:fldChar w:fldCharType="begin"/>
        </w:r>
        <w:r w:rsidR="000B60AD">
          <w:rPr>
            <w:webHidden/>
          </w:rPr>
          <w:instrText xml:space="preserve"> PAGEREF _Toc173246349 \h </w:instrText>
        </w:r>
        <w:r w:rsidR="000B60AD">
          <w:rPr>
            <w:webHidden/>
          </w:rPr>
        </w:r>
        <w:r w:rsidR="000B60AD">
          <w:rPr>
            <w:webHidden/>
          </w:rPr>
          <w:fldChar w:fldCharType="separate"/>
        </w:r>
        <w:r w:rsidR="000B60AD">
          <w:rPr>
            <w:webHidden/>
          </w:rPr>
          <w:t>4</w:t>
        </w:r>
        <w:r w:rsidR="000B60AD">
          <w:rPr>
            <w:webHidden/>
          </w:rPr>
          <w:fldChar w:fldCharType="end"/>
        </w:r>
      </w:hyperlink>
    </w:p>
    <w:p w14:paraId="37BF9624" w14:textId="32A5A1A1" w:rsidR="000B60AD" w:rsidRDefault="000956C7">
      <w:pPr>
        <w:pStyle w:val="TOC1"/>
        <w:tabs>
          <w:tab w:val="left" w:pos="442"/>
        </w:tabs>
        <w:rPr>
          <w:rFonts w:asciiTheme="minorHAnsi" w:eastAsiaTheme="minorEastAsia" w:hAnsiTheme="minorHAnsi" w:cstheme="minorBidi"/>
          <w:b w:val="0"/>
          <w:bCs w:val="0"/>
          <w:kern w:val="2"/>
          <w:sz w:val="24"/>
          <w:lang w:eastAsia="en-GB"/>
          <w14:ligatures w14:val="standardContextual"/>
        </w:rPr>
      </w:pPr>
      <w:hyperlink w:anchor="_Toc173246350" w:history="1">
        <w:r w:rsidR="000B60AD" w:rsidRPr="00FC4C17">
          <w:rPr>
            <w:rStyle w:val="Hyperlink"/>
          </w:rPr>
          <w:t>3.</w:t>
        </w:r>
        <w:r w:rsidR="000B60AD">
          <w:rPr>
            <w:rFonts w:asciiTheme="minorHAnsi" w:eastAsiaTheme="minorEastAsia" w:hAnsiTheme="minorHAnsi" w:cstheme="minorBidi"/>
            <w:b w:val="0"/>
            <w:bCs w:val="0"/>
            <w:kern w:val="2"/>
            <w:sz w:val="24"/>
            <w:lang w:eastAsia="en-GB"/>
            <w14:ligatures w14:val="standardContextual"/>
          </w:rPr>
          <w:tab/>
        </w:r>
        <w:r w:rsidR="000B60AD" w:rsidRPr="00FC4C17">
          <w:rPr>
            <w:rStyle w:val="Hyperlink"/>
          </w:rPr>
          <w:t>Related documents</w:t>
        </w:r>
        <w:r w:rsidR="000B60AD">
          <w:rPr>
            <w:webHidden/>
          </w:rPr>
          <w:tab/>
        </w:r>
        <w:r w:rsidR="000B60AD">
          <w:rPr>
            <w:webHidden/>
          </w:rPr>
          <w:fldChar w:fldCharType="begin"/>
        </w:r>
        <w:r w:rsidR="000B60AD">
          <w:rPr>
            <w:webHidden/>
          </w:rPr>
          <w:instrText xml:space="preserve"> PAGEREF _Toc173246350 \h </w:instrText>
        </w:r>
        <w:r w:rsidR="000B60AD">
          <w:rPr>
            <w:webHidden/>
          </w:rPr>
        </w:r>
        <w:r w:rsidR="000B60AD">
          <w:rPr>
            <w:webHidden/>
          </w:rPr>
          <w:fldChar w:fldCharType="separate"/>
        </w:r>
        <w:r w:rsidR="000B60AD">
          <w:rPr>
            <w:webHidden/>
          </w:rPr>
          <w:t>4</w:t>
        </w:r>
        <w:r w:rsidR="000B60AD">
          <w:rPr>
            <w:webHidden/>
          </w:rPr>
          <w:fldChar w:fldCharType="end"/>
        </w:r>
      </w:hyperlink>
    </w:p>
    <w:p w14:paraId="1E8BFB1A" w14:textId="4BEFABAF" w:rsidR="00DB1C96" w:rsidRPr="000F5CEC" w:rsidRDefault="000B60AD" w:rsidP="00D86551">
      <w:r>
        <w:rPr>
          <w:rFonts w:ascii="Arial" w:eastAsia="Times New Roman" w:hAnsi="Arial" w:cs="Arial"/>
          <w:noProof/>
          <w:sz w:val="24"/>
          <w:szCs w:val="24"/>
          <w:lang w:val="en-AU" w:eastAsia="en-AU"/>
        </w:rPr>
        <w:fldChar w:fldCharType="end"/>
      </w:r>
    </w:p>
    <w:p w14:paraId="7B2CDB06" w14:textId="77777777" w:rsidR="00365D51" w:rsidRPr="000F5CEC" w:rsidRDefault="00365D51" w:rsidP="00365D51">
      <w:pPr>
        <w:rPr>
          <w:lang w:val="en-AU" w:eastAsia="en-AU"/>
        </w:rPr>
        <w:sectPr w:rsidR="00365D51" w:rsidRPr="000F5CEC" w:rsidSect="0091624E">
          <w:headerReference w:type="first" r:id="rId21"/>
          <w:footerReference w:type="first" r:id="rId22"/>
          <w:type w:val="oddPage"/>
          <w:pgSz w:w="11907" w:h="16840" w:code="9"/>
          <w:pgMar w:top="1644" w:right="1134" w:bottom="238" w:left="1134" w:header="709" w:footer="567" w:gutter="0"/>
          <w:pgNumType w:fmt="lowerRoman" w:start="1"/>
          <w:cols w:space="708"/>
          <w:titlePg/>
          <w:docGrid w:linePitch="360"/>
        </w:sectPr>
      </w:pPr>
    </w:p>
    <w:p w14:paraId="21EB8C46" w14:textId="77777777" w:rsidR="00807F5B" w:rsidRDefault="00807F5B" w:rsidP="00807F5B">
      <w:pPr>
        <w:pStyle w:val="VCAAHeading2"/>
        <w:numPr>
          <w:ilvl w:val="0"/>
          <w:numId w:val="27"/>
        </w:numPr>
        <w:spacing w:line="276" w:lineRule="auto"/>
        <w:jc w:val="both"/>
      </w:pPr>
      <w:bookmarkStart w:id="4" w:name="_Toc173143943"/>
      <w:bookmarkStart w:id="5" w:name="_Toc173246332"/>
      <w:bookmarkStart w:id="6" w:name="_Toc167783660"/>
      <w:bookmarkStart w:id="7" w:name="_Toc144911879"/>
      <w:r>
        <w:lastRenderedPageBreak/>
        <w:t>Introduction</w:t>
      </w:r>
      <w:bookmarkEnd w:id="4"/>
      <w:bookmarkEnd w:id="5"/>
    </w:p>
    <w:p w14:paraId="64711871" w14:textId="6BC91CAC" w:rsidR="00807F5B" w:rsidRPr="00514BA0" w:rsidRDefault="00807F5B" w:rsidP="00807F5B">
      <w:pPr>
        <w:spacing w:line="276" w:lineRule="auto"/>
        <w:jc w:val="both"/>
        <w:rPr>
          <w:rFonts w:ascii="Arial" w:hAnsi="Arial" w:cs="Arial"/>
          <w:sz w:val="18"/>
          <w:szCs w:val="18"/>
        </w:rPr>
      </w:pPr>
      <w:r w:rsidRPr="00514BA0">
        <w:rPr>
          <w:rFonts w:ascii="Arial" w:hAnsi="Arial" w:cs="Arial"/>
          <w:sz w:val="18"/>
          <w:szCs w:val="18"/>
        </w:rPr>
        <w:t xml:space="preserve">The </w:t>
      </w:r>
      <w:r>
        <w:rPr>
          <w:rFonts w:ascii="Arial" w:hAnsi="Arial" w:cs="Arial"/>
          <w:sz w:val="18"/>
          <w:szCs w:val="18"/>
        </w:rPr>
        <w:t>v</w:t>
      </w:r>
      <w:r w:rsidRPr="00514BA0">
        <w:rPr>
          <w:rFonts w:ascii="Arial" w:hAnsi="Arial" w:cs="Arial"/>
          <w:sz w:val="18"/>
          <w:szCs w:val="18"/>
        </w:rPr>
        <w:t xml:space="preserve">ehicle </w:t>
      </w:r>
      <w:r>
        <w:rPr>
          <w:rFonts w:ascii="Arial" w:hAnsi="Arial" w:cs="Arial"/>
          <w:sz w:val="18"/>
          <w:szCs w:val="18"/>
        </w:rPr>
        <w:t>r</w:t>
      </w:r>
      <w:r w:rsidRPr="00514BA0">
        <w:rPr>
          <w:rFonts w:ascii="Arial" w:hAnsi="Arial" w:cs="Arial"/>
          <w:sz w:val="18"/>
          <w:szCs w:val="18"/>
        </w:rPr>
        <w:t xml:space="preserve">ules of </w:t>
      </w:r>
      <w:r>
        <w:rPr>
          <w:rFonts w:ascii="Arial" w:hAnsi="Arial" w:cs="Arial"/>
          <w:sz w:val="18"/>
          <w:szCs w:val="18"/>
        </w:rPr>
        <w:t>u</w:t>
      </w:r>
      <w:r w:rsidRPr="00514BA0">
        <w:rPr>
          <w:rFonts w:ascii="Arial" w:hAnsi="Arial" w:cs="Arial"/>
          <w:sz w:val="18"/>
          <w:szCs w:val="18"/>
        </w:rPr>
        <w:t xml:space="preserve">se guideline </w:t>
      </w:r>
      <w:proofErr w:type="gramStart"/>
      <w:r w:rsidRPr="00514BA0">
        <w:rPr>
          <w:rFonts w:ascii="Arial" w:hAnsi="Arial" w:cs="Arial"/>
          <w:sz w:val="18"/>
          <w:szCs w:val="18"/>
        </w:rPr>
        <w:t>offers</w:t>
      </w:r>
      <w:proofErr w:type="gramEnd"/>
      <w:r w:rsidRPr="00514BA0">
        <w:rPr>
          <w:rFonts w:ascii="Arial" w:hAnsi="Arial" w:cs="Arial"/>
          <w:sz w:val="18"/>
          <w:szCs w:val="18"/>
        </w:rPr>
        <w:t xml:space="preserve"> direction, and information to assist employees in fulfilling the stipulations outlined in the</w:t>
      </w:r>
      <w:r>
        <w:rPr>
          <w:rFonts w:ascii="Arial" w:hAnsi="Arial" w:cs="Arial"/>
          <w:sz w:val="18"/>
          <w:szCs w:val="18"/>
        </w:rPr>
        <w:t xml:space="preserve"> </w:t>
      </w:r>
      <w:r w:rsidRPr="00822A17">
        <w:rPr>
          <w:rFonts w:ascii="Arial" w:hAnsi="Arial" w:cs="Arial"/>
          <w:sz w:val="18"/>
          <w:szCs w:val="18"/>
        </w:rPr>
        <w:t xml:space="preserve">VCAA </w:t>
      </w:r>
      <w:r w:rsidR="00C520FC">
        <w:rPr>
          <w:rFonts w:ascii="Arial" w:hAnsi="Arial" w:cs="Arial"/>
          <w:sz w:val="18"/>
          <w:szCs w:val="18"/>
        </w:rPr>
        <w:t>t</w:t>
      </w:r>
      <w:r w:rsidRPr="00822A17">
        <w:rPr>
          <w:rFonts w:ascii="Arial" w:hAnsi="Arial" w:cs="Arial"/>
          <w:sz w:val="18"/>
          <w:szCs w:val="18"/>
        </w:rPr>
        <w:t xml:space="preserve">ravel and </w:t>
      </w:r>
      <w:r w:rsidR="00C520FC">
        <w:rPr>
          <w:rFonts w:ascii="Arial" w:hAnsi="Arial" w:cs="Arial"/>
          <w:sz w:val="18"/>
          <w:szCs w:val="18"/>
        </w:rPr>
        <w:t>e</w:t>
      </w:r>
      <w:r w:rsidRPr="00822A17">
        <w:rPr>
          <w:rFonts w:ascii="Arial" w:hAnsi="Arial" w:cs="Arial"/>
          <w:sz w:val="18"/>
          <w:szCs w:val="18"/>
        </w:rPr>
        <w:t xml:space="preserve">xpenses </w:t>
      </w:r>
      <w:r w:rsidR="00C520FC">
        <w:rPr>
          <w:rFonts w:ascii="Arial" w:hAnsi="Arial" w:cs="Arial"/>
          <w:sz w:val="18"/>
          <w:szCs w:val="18"/>
        </w:rPr>
        <w:t>p</w:t>
      </w:r>
      <w:r w:rsidRPr="00822A17">
        <w:rPr>
          <w:rFonts w:ascii="Arial" w:hAnsi="Arial" w:cs="Arial"/>
          <w:sz w:val="18"/>
          <w:szCs w:val="18"/>
        </w:rPr>
        <w:t>olicy</w:t>
      </w:r>
      <w:r w:rsidRPr="00514BA0">
        <w:rPr>
          <w:rFonts w:ascii="Arial" w:hAnsi="Arial" w:cs="Arial"/>
          <w:sz w:val="18"/>
          <w:szCs w:val="18"/>
        </w:rPr>
        <w:t xml:space="preserve"> (referred to as the 'Policy'). This guideline is applicable to all employees </w:t>
      </w:r>
      <w:r w:rsidR="00C520FC">
        <w:rPr>
          <w:rFonts w:ascii="Arial" w:hAnsi="Arial" w:cs="Arial"/>
          <w:sz w:val="18"/>
          <w:szCs w:val="18"/>
        </w:rPr>
        <w:t>using</w:t>
      </w:r>
      <w:r w:rsidR="00C520FC" w:rsidRPr="00514BA0">
        <w:rPr>
          <w:rFonts w:ascii="Arial" w:hAnsi="Arial" w:cs="Arial"/>
          <w:sz w:val="18"/>
          <w:szCs w:val="18"/>
        </w:rPr>
        <w:t xml:space="preserve"> </w:t>
      </w:r>
      <w:proofErr w:type="spellStart"/>
      <w:r w:rsidRPr="00514BA0">
        <w:rPr>
          <w:rFonts w:ascii="Arial" w:hAnsi="Arial" w:cs="Arial"/>
          <w:sz w:val="18"/>
          <w:szCs w:val="18"/>
        </w:rPr>
        <w:t>authori</w:t>
      </w:r>
      <w:r>
        <w:rPr>
          <w:rFonts w:ascii="Arial" w:hAnsi="Arial" w:cs="Arial"/>
          <w:sz w:val="18"/>
          <w:szCs w:val="18"/>
        </w:rPr>
        <w:t>s</w:t>
      </w:r>
      <w:r w:rsidRPr="00514BA0">
        <w:rPr>
          <w:rFonts w:ascii="Arial" w:hAnsi="Arial" w:cs="Arial"/>
          <w:sz w:val="18"/>
          <w:szCs w:val="18"/>
        </w:rPr>
        <w:t>ed</w:t>
      </w:r>
      <w:proofErr w:type="spellEnd"/>
      <w:r w:rsidRPr="00514BA0">
        <w:rPr>
          <w:rFonts w:ascii="Arial" w:hAnsi="Arial" w:cs="Arial"/>
          <w:sz w:val="18"/>
          <w:szCs w:val="18"/>
        </w:rPr>
        <w:t xml:space="preserve"> private </w:t>
      </w:r>
      <w:r>
        <w:rPr>
          <w:rFonts w:ascii="Arial" w:hAnsi="Arial" w:cs="Arial"/>
          <w:sz w:val="18"/>
          <w:szCs w:val="18"/>
        </w:rPr>
        <w:t xml:space="preserve">motor </w:t>
      </w:r>
      <w:r w:rsidRPr="00514BA0">
        <w:rPr>
          <w:rFonts w:ascii="Arial" w:hAnsi="Arial" w:cs="Arial"/>
          <w:sz w:val="18"/>
          <w:szCs w:val="18"/>
        </w:rPr>
        <w:t>vehicles and/or hire vehicles.</w:t>
      </w:r>
    </w:p>
    <w:p w14:paraId="61C39E09" w14:textId="77777777" w:rsidR="00807F5B" w:rsidRPr="004A0A97" w:rsidRDefault="00807F5B" w:rsidP="00807F5B">
      <w:pPr>
        <w:pStyle w:val="VCAAHeading5"/>
        <w:numPr>
          <w:ilvl w:val="1"/>
          <w:numId w:val="27"/>
        </w:numPr>
        <w:spacing w:line="276" w:lineRule="auto"/>
        <w:jc w:val="both"/>
      </w:pPr>
      <w:bookmarkStart w:id="8" w:name="_Toc173143944"/>
      <w:bookmarkStart w:id="9" w:name="_Toc173246333"/>
      <w:r>
        <w:t>Private motor vehicle usage</w:t>
      </w:r>
      <w:bookmarkEnd w:id="8"/>
      <w:bookmarkEnd w:id="9"/>
    </w:p>
    <w:bookmarkEnd w:id="6"/>
    <w:bookmarkEnd w:id="7"/>
    <w:p w14:paraId="2892AA32" w14:textId="191DE481" w:rsidR="00807F5B" w:rsidRDefault="00807F5B" w:rsidP="00807F5B">
      <w:pPr>
        <w:pStyle w:val="ESBodyText"/>
        <w:spacing w:line="276" w:lineRule="auto"/>
        <w:jc w:val="both"/>
      </w:pPr>
      <w:r w:rsidRPr="00FF5365">
        <w:t xml:space="preserve">Employees </w:t>
      </w:r>
      <w:r>
        <w:t>who intend</w:t>
      </w:r>
      <w:r w:rsidRPr="00FF5365">
        <w:t xml:space="preserve"> to use their</w:t>
      </w:r>
      <w:r>
        <w:t xml:space="preserve"> own</w:t>
      </w:r>
      <w:r w:rsidRPr="00FF5365">
        <w:t xml:space="preserve"> </w:t>
      </w:r>
      <w:bookmarkStart w:id="10" w:name="_Hlk168316568"/>
      <w:r w:rsidRPr="00FF5365">
        <w:t>p</w:t>
      </w:r>
      <w:r>
        <w:t xml:space="preserve">rivate motor </w:t>
      </w:r>
      <w:r w:rsidRPr="00FF5365">
        <w:t xml:space="preserve">vehicles </w:t>
      </w:r>
      <w:bookmarkEnd w:id="10"/>
      <w:r w:rsidRPr="00FF5365">
        <w:t>for work purposes must first obtain approval from the</w:t>
      </w:r>
      <w:r>
        <w:t xml:space="preserve"> VCAA</w:t>
      </w:r>
      <w:r w:rsidRPr="00FF5365">
        <w:t xml:space="preserve">. This involves completing and signing the </w:t>
      </w:r>
      <w:hyperlink r:id="rId23" w:history="1">
        <w:r w:rsidRPr="00FC3885">
          <w:rPr>
            <w:rStyle w:val="Hyperlink"/>
          </w:rPr>
          <w:t>VCAA Application to use Private Vehicle</w:t>
        </w:r>
      </w:hyperlink>
      <w:r w:rsidR="000956C7">
        <w:rPr>
          <w:rStyle w:val="Hyperlink"/>
        </w:rPr>
        <w:t xml:space="preserve"> </w:t>
      </w:r>
      <w:r w:rsidRPr="00FF5365">
        <w:t xml:space="preserve">form before starting any duties. This form ensures accurate recording of all necessary information regarding the </w:t>
      </w:r>
      <w:r>
        <w:t xml:space="preserve">employee’s use of a </w:t>
      </w:r>
      <w:r w:rsidRPr="00FF5365">
        <w:t>p</w:t>
      </w:r>
      <w:r>
        <w:t xml:space="preserve">rivate motor </w:t>
      </w:r>
      <w:r w:rsidRPr="00FF5365">
        <w:t xml:space="preserve">vehicle during employment, in compliance with the </w:t>
      </w:r>
      <w:r w:rsidRPr="002C7076">
        <w:t>Policy.</w:t>
      </w:r>
    </w:p>
    <w:p w14:paraId="1D97FB5C" w14:textId="77777777" w:rsidR="00807F5B" w:rsidRDefault="00807F5B" w:rsidP="00807F5B">
      <w:pPr>
        <w:pStyle w:val="ESBodyText"/>
        <w:spacing w:line="276" w:lineRule="auto"/>
        <w:jc w:val="both"/>
      </w:pPr>
      <w:r w:rsidRPr="00FF5365">
        <w:t xml:space="preserve">Timely submission of this form streamlines the process for work-related travel, ensuring necessary arrangements are made and employees meet criteria for claiming allowances. Additionally, employees signify their agreement with the Policy by consenting to their employment conditions, including adherence </w:t>
      </w:r>
      <w:r>
        <w:t>to</w:t>
      </w:r>
      <w:r w:rsidRPr="00FF5365">
        <w:t xml:space="preserve"> travel and expenses for their designated role.</w:t>
      </w:r>
    </w:p>
    <w:p w14:paraId="6A92BEED" w14:textId="77777777" w:rsidR="00807F5B" w:rsidRDefault="00807F5B" w:rsidP="00807F5B">
      <w:pPr>
        <w:pStyle w:val="VCAAHeading5"/>
        <w:numPr>
          <w:ilvl w:val="1"/>
          <w:numId w:val="27"/>
        </w:numPr>
        <w:spacing w:line="276" w:lineRule="auto"/>
        <w:jc w:val="both"/>
      </w:pPr>
      <w:bookmarkStart w:id="11" w:name="_Toc173143945"/>
      <w:bookmarkStart w:id="12" w:name="_Toc173246334"/>
      <w:r>
        <w:t>Use of private motor vehicle</w:t>
      </w:r>
      <w:bookmarkEnd w:id="11"/>
      <w:bookmarkEnd w:id="12"/>
    </w:p>
    <w:p w14:paraId="1AB38761" w14:textId="77777777" w:rsidR="00807F5B" w:rsidRPr="00C86ED1" w:rsidRDefault="00807F5B" w:rsidP="00807F5B">
      <w:pPr>
        <w:pStyle w:val="ESBodyText"/>
        <w:spacing w:line="276" w:lineRule="auto"/>
        <w:jc w:val="both"/>
      </w:pPr>
      <w:r w:rsidRPr="00C86ED1">
        <w:t xml:space="preserve">To request the use of a private </w:t>
      </w:r>
      <w:r>
        <w:t xml:space="preserve">motor </w:t>
      </w:r>
      <w:r w:rsidRPr="00C86ED1">
        <w:t>vehicle</w:t>
      </w:r>
      <w:r>
        <w:t xml:space="preserve"> for VCAA work-related duties</w:t>
      </w:r>
      <w:r w:rsidRPr="00C86ED1">
        <w:t xml:space="preserve"> the following conditions must be met:</w:t>
      </w:r>
    </w:p>
    <w:p w14:paraId="745D62AF" w14:textId="1B61641D" w:rsidR="00807F5B" w:rsidRDefault="00C520FC" w:rsidP="00807F5B">
      <w:pPr>
        <w:pStyle w:val="ESBodyText"/>
        <w:numPr>
          <w:ilvl w:val="0"/>
          <w:numId w:val="21"/>
        </w:numPr>
        <w:spacing w:after="0" w:line="276" w:lineRule="auto"/>
        <w:jc w:val="both"/>
      </w:pPr>
      <w:r>
        <w:t>t</w:t>
      </w:r>
      <w:r w:rsidR="00807F5B" w:rsidRPr="00C86ED1">
        <w:t xml:space="preserve">he </w:t>
      </w:r>
      <w:r w:rsidR="00807F5B">
        <w:t>employee</w:t>
      </w:r>
      <w:r w:rsidR="00807F5B" w:rsidRPr="00C86ED1">
        <w:t xml:space="preserve"> must hold a current driver’s </w:t>
      </w:r>
      <w:proofErr w:type="gramStart"/>
      <w:r w:rsidR="00807F5B" w:rsidRPr="00C86ED1">
        <w:t>license</w:t>
      </w:r>
      <w:proofErr w:type="gramEnd"/>
    </w:p>
    <w:p w14:paraId="3D9FDA98" w14:textId="7B4F1961" w:rsidR="00807F5B" w:rsidRPr="00C86ED1" w:rsidRDefault="00C520FC" w:rsidP="00807F5B">
      <w:pPr>
        <w:pStyle w:val="ESBodyText"/>
        <w:numPr>
          <w:ilvl w:val="0"/>
          <w:numId w:val="21"/>
        </w:numPr>
        <w:spacing w:after="0" w:line="276" w:lineRule="auto"/>
        <w:jc w:val="both"/>
      </w:pPr>
      <w:r>
        <w:t>t</w:t>
      </w:r>
      <w:r w:rsidR="00807F5B" w:rsidRPr="00C86ED1">
        <w:t xml:space="preserve">he private </w:t>
      </w:r>
      <w:r w:rsidR="00807F5B">
        <w:t xml:space="preserve">motor </w:t>
      </w:r>
      <w:r w:rsidR="00807F5B" w:rsidRPr="00C86ED1">
        <w:t xml:space="preserve">vehicle must be registered in the employee’s </w:t>
      </w:r>
      <w:proofErr w:type="gramStart"/>
      <w:r w:rsidR="00807F5B" w:rsidRPr="00C86ED1">
        <w:t>name</w:t>
      </w:r>
      <w:proofErr w:type="gramEnd"/>
    </w:p>
    <w:p w14:paraId="3891DF32" w14:textId="65581C81" w:rsidR="00807F5B" w:rsidRPr="00C86ED1" w:rsidRDefault="00C520FC" w:rsidP="00807F5B">
      <w:pPr>
        <w:pStyle w:val="ESBodyText"/>
        <w:numPr>
          <w:ilvl w:val="0"/>
          <w:numId w:val="21"/>
        </w:numPr>
        <w:spacing w:after="0" w:line="276" w:lineRule="auto"/>
        <w:jc w:val="both"/>
      </w:pPr>
      <w:r>
        <w:t>t</w:t>
      </w:r>
      <w:r w:rsidR="00807F5B" w:rsidRPr="00C86ED1">
        <w:t xml:space="preserve">he private </w:t>
      </w:r>
      <w:r w:rsidR="00807F5B">
        <w:t xml:space="preserve">motor </w:t>
      </w:r>
      <w:r w:rsidR="00807F5B" w:rsidRPr="00C86ED1">
        <w:t xml:space="preserve">vehicle should have full comprehensive insurance, which includes liability where </w:t>
      </w:r>
      <w:r w:rsidR="00807F5B">
        <w:t>allowance</w:t>
      </w:r>
      <w:r w:rsidR="00807F5B" w:rsidRPr="00C86ED1">
        <w:t xml:space="preserve"> is sought for the use of a private </w:t>
      </w:r>
      <w:proofErr w:type="gramStart"/>
      <w:r w:rsidR="00807F5B" w:rsidRPr="00C86ED1">
        <w:t>vehicle</w:t>
      </w:r>
      <w:proofErr w:type="gramEnd"/>
    </w:p>
    <w:p w14:paraId="4F2C632B" w14:textId="004A66EB" w:rsidR="00807F5B" w:rsidRPr="00C86ED1" w:rsidRDefault="00C520FC" w:rsidP="00807F5B">
      <w:pPr>
        <w:pStyle w:val="ESBodyText"/>
        <w:numPr>
          <w:ilvl w:val="0"/>
          <w:numId w:val="21"/>
        </w:numPr>
        <w:spacing w:after="0" w:line="276" w:lineRule="auto"/>
        <w:jc w:val="both"/>
      </w:pPr>
      <w:r>
        <w:t>l</w:t>
      </w:r>
      <w:r w:rsidR="00807F5B" w:rsidRPr="00C86ED1">
        <w:t>iability at law for damages and an endorsed indemnity to the employer</w:t>
      </w:r>
      <w:r w:rsidR="00807F5B">
        <w:t>.</w:t>
      </w:r>
    </w:p>
    <w:p w14:paraId="74E558F0" w14:textId="77777777" w:rsidR="00807F5B" w:rsidRPr="00C73C83" w:rsidRDefault="00807F5B" w:rsidP="00807F5B">
      <w:pPr>
        <w:pStyle w:val="VCAAHeading5"/>
        <w:numPr>
          <w:ilvl w:val="1"/>
          <w:numId w:val="27"/>
        </w:numPr>
        <w:spacing w:line="276" w:lineRule="auto"/>
        <w:jc w:val="both"/>
        <w:rPr>
          <w:rStyle w:val="normaltextrun"/>
        </w:rPr>
      </w:pPr>
      <w:bookmarkStart w:id="13" w:name="_Toc173143946"/>
      <w:bookmarkStart w:id="14" w:name="_Toc173246335"/>
      <w:r w:rsidRPr="00C73C83">
        <w:rPr>
          <w:rStyle w:val="normaltextrun"/>
        </w:rPr>
        <w:t xml:space="preserve">Driver’s </w:t>
      </w:r>
      <w:r>
        <w:rPr>
          <w:rStyle w:val="normaltextrun"/>
        </w:rPr>
        <w:t>l</w:t>
      </w:r>
      <w:r w:rsidRPr="00C73C83">
        <w:rPr>
          <w:rStyle w:val="normaltextrun"/>
        </w:rPr>
        <w:t>icense</w:t>
      </w:r>
      <w:bookmarkEnd w:id="13"/>
      <w:bookmarkEnd w:id="14"/>
    </w:p>
    <w:p w14:paraId="1D91D3BE" w14:textId="415B07FC" w:rsidR="00807F5B" w:rsidRPr="00C93D2B" w:rsidRDefault="00807F5B" w:rsidP="00807F5B">
      <w:pPr>
        <w:pStyle w:val="ESBodyText"/>
        <w:spacing w:line="276" w:lineRule="auto"/>
        <w:jc w:val="both"/>
        <w:rPr>
          <w:rStyle w:val="normaltextrun"/>
        </w:rPr>
      </w:pPr>
      <w:r>
        <w:rPr>
          <w:rStyle w:val="normaltextrun"/>
        </w:rPr>
        <w:t xml:space="preserve">All employees </w:t>
      </w:r>
      <w:r w:rsidRPr="00A06DB7">
        <w:t xml:space="preserve">conducting </w:t>
      </w:r>
      <w:r>
        <w:t xml:space="preserve">VCAA work-related duties </w:t>
      </w:r>
      <w:r w:rsidRPr="00A06DB7">
        <w:t>involv</w:t>
      </w:r>
      <w:r>
        <w:t xml:space="preserve">ing </w:t>
      </w:r>
      <w:r w:rsidRPr="00A06DB7">
        <w:t>travel</w:t>
      </w:r>
      <w:r w:rsidRPr="00C93D2B">
        <w:rPr>
          <w:rStyle w:val="normaltextrun"/>
        </w:rPr>
        <w:t xml:space="preserve"> must hold a current driver’s license. </w:t>
      </w:r>
      <w:r>
        <w:rPr>
          <w:rStyle w:val="normaltextrun"/>
        </w:rPr>
        <w:t>Employees</w:t>
      </w:r>
      <w:r w:rsidRPr="00C93D2B">
        <w:rPr>
          <w:rStyle w:val="normaltextrun"/>
        </w:rPr>
        <w:t xml:space="preserve"> must notify their </w:t>
      </w:r>
      <w:r>
        <w:rPr>
          <w:rStyle w:val="normaltextrun"/>
        </w:rPr>
        <w:t xml:space="preserve">manager or </w:t>
      </w:r>
      <w:proofErr w:type="spellStart"/>
      <w:r>
        <w:rPr>
          <w:rStyle w:val="normaltextrun"/>
        </w:rPr>
        <w:t>authorised</w:t>
      </w:r>
      <w:proofErr w:type="spellEnd"/>
      <w:r>
        <w:rPr>
          <w:rStyle w:val="normaltextrun"/>
        </w:rPr>
        <w:t xml:space="preserve"> delegate, as well as VCAA</w:t>
      </w:r>
      <w:r w:rsidRPr="00C93D2B">
        <w:rPr>
          <w:rStyle w:val="normaltextrun"/>
        </w:rPr>
        <w:t xml:space="preserve"> </w:t>
      </w:r>
      <w:r>
        <w:rPr>
          <w:rStyle w:val="normaltextrun"/>
        </w:rPr>
        <w:t xml:space="preserve">Human Resources </w:t>
      </w:r>
      <w:r w:rsidRPr="00C93D2B">
        <w:rPr>
          <w:rStyle w:val="normaltextrun"/>
        </w:rPr>
        <w:t>immediately of any changes to their driver’s license status (i.e. the suspension, cancellation, or loss of license).</w:t>
      </w:r>
    </w:p>
    <w:p w14:paraId="7E74F0B8" w14:textId="77777777" w:rsidR="00807F5B" w:rsidRDefault="00807F5B" w:rsidP="00807F5B">
      <w:pPr>
        <w:pStyle w:val="ESBodyText"/>
        <w:spacing w:line="276" w:lineRule="auto"/>
        <w:jc w:val="both"/>
      </w:pPr>
      <w:r>
        <w:rPr>
          <w:rStyle w:val="normaltextrun"/>
        </w:rPr>
        <w:t>U</w:t>
      </w:r>
      <w:r w:rsidRPr="00C93D2B">
        <w:rPr>
          <w:rStyle w:val="normaltextrun"/>
        </w:rPr>
        <w:t xml:space="preserve">nder the </w:t>
      </w:r>
      <w:r w:rsidRPr="00C73C83">
        <w:rPr>
          <w:rStyle w:val="normaltextrun"/>
          <w:i/>
          <w:iCs/>
        </w:rPr>
        <w:t>Road Safety Act 1986</w:t>
      </w:r>
      <w:r>
        <w:rPr>
          <w:rStyle w:val="normaltextrun"/>
        </w:rPr>
        <w:t>, d</w:t>
      </w:r>
      <w:r w:rsidRPr="00C93D2B">
        <w:rPr>
          <w:rStyle w:val="normaltextrun"/>
        </w:rPr>
        <w:t xml:space="preserve">rivers may be guilty of an offence if they do not inform their </w:t>
      </w:r>
      <w:r>
        <w:rPr>
          <w:rStyle w:val="normaltextrun"/>
        </w:rPr>
        <w:t xml:space="preserve">manager or </w:t>
      </w:r>
      <w:proofErr w:type="spellStart"/>
      <w:r>
        <w:rPr>
          <w:rStyle w:val="normaltextrun"/>
        </w:rPr>
        <w:t>authorised</w:t>
      </w:r>
      <w:proofErr w:type="spellEnd"/>
      <w:r>
        <w:rPr>
          <w:rStyle w:val="normaltextrun"/>
        </w:rPr>
        <w:t xml:space="preserve"> delegate</w:t>
      </w:r>
      <w:r w:rsidRPr="00C93D2B">
        <w:rPr>
          <w:rStyle w:val="normaltextrun"/>
        </w:rPr>
        <w:t xml:space="preserve"> and </w:t>
      </w:r>
      <w:r>
        <w:rPr>
          <w:rStyle w:val="normaltextrun"/>
        </w:rPr>
        <w:t xml:space="preserve">VCAA Human Resources </w:t>
      </w:r>
      <w:r w:rsidRPr="00C93D2B">
        <w:rPr>
          <w:rStyle w:val="normaltextrun"/>
        </w:rPr>
        <w:t xml:space="preserve">that they do not hold a valid driver’s license that </w:t>
      </w:r>
      <w:proofErr w:type="spellStart"/>
      <w:r w:rsidRPr="00C93D2B">
        <w:rPr>
          <w:rStyle w:val="normaltextrun"/>
        </w:rPr>
        <w:t>authorises</w:t>
      </w:r>
      <w:proofErr w:type="spellEnd"/>
      <w:r w:rsidRPr="00C93D2B">
        <w:rPr>
          <w:rStyle w:val="normaltextrun"/>
        </w:rPr>
        <w:t xml:space="preserve"> them to drive a </w:t>
      </w:r>
      <w:r>
        <w:rPr>
          <w:rStyle w:val="normaltextrun"/>
        </w:rPr>
        <w:t xml:space="preserve">motor </w:t>
      </w:r>
      <w:r w:rsidRPr="00C93D2B">
        <w:rPr>
          <w:rStyle w:val="normaltextrun"/>
        </w:rPr>
        <w:t>vehicle</w:t>
      </w:r>
      <w:r>
        <w:rPr>
          <w:rStyle w:val="normaltextrun"/>
        </w:rPr>
        <w:t>.</w:t>
      </w:r>
    </w:p>
    <w:p w14:paraId="6743B4BC" w14:textId="77777777" w:rsidR="00807F5B" w:rsidRPr="00B55647" w:rsidRDefault="00807F5B" w:rsidP="00807F5B">
      <w:pPr>
        <w:pStyle w:val="VCAAHeading5"/>
        <w:numPr>
          <w:ilvl w:val="1"/>
          <w:numId w:val="27"/>
        </w:numPr>
        <w:spacing w:line="276" w:lineRule="auto"/>
        <w:jc w:val="both"/>
      </w:pPr>
      <w:bookmarkStart w:id="15" w:name="_Toc173143947"/>
      <w:bookmarkStart w:id="16" w:name="_Toc173246336"/>
      <w:r w:rsidRPr="00B55647">
        <w:t xml:space="preserve">Insurance of </w:t>
      </w:r>
      <w:r>
        <w:t>p</w:t>
      </w:r>
      <w:r w:rsidRPr="00B55647">
        <w:t xml:space="preserve">rivate </w:t>
      </w:r>
      <w:r>
        <w:t>m</w:t>
      </w:r>
      <w:r w:rsidRPr="00B55647">
        <w:t xml:space="preserve">otor </w:t>
      </w:r>
      <w:r>
        <w:t>v</w:t>
      </w:r>
      <w:r w:rsidRPr="00B55647">
        <w:t>ehicle</w:t>
      </w:r>
      <w:bookmarkEnd w:id="15"/>
      <w:bookmarkEnd w:id="16"/>
    </w:p>
    <w:p w14:paraId="2B796DBC" w14:textId="4BD04868" w:rsidR="00807F5B" w:rsidRDefault="00807F5B" w:rsidP="00807F5B">
      <w:pPr>
        <w:pStyle w:val="ESBodyText"/>
        <w:spacing w:line="276" w:lineRule="auto"/>
        <w:jc w:val="both"/>
      </w:pPr>
      <w:r>
        <w:t xml:space="preserve">Where there is an approval for the use of a private motor vehicle (in the employee’s name as the owner), the vehicle must have full comprehensive insurance including liability at law for damages and an endorsed indemnity to the employer. Insurance details must be completed on the </w:t>
      </w:r>
      <w:commentRangeStart w:id="17"/>
      <w:r w:rsidR="000956C7" w:rsidRPr="00286461">
        <w:t>VCAA Application and Approval to use Private Vehicle</w:t>
      </w:r>
      <w:r w:rsidR="000956C7" w:rsidRPr="00CD2FF9">
        <w:rPr>
          <w:rFonts w:eastAsia="Times New Roman"/>
          <w:lang w:val="en-GB"/>
        </w:rPr>
        <w:t xml:space="preserve"> </w:t>
      </w:r>
      <w:commentRangeEnd w:id="17"/>
      <w:r w:rsidR="000956C7">
        <w:rPr>
          <w:rStyle w:val="CommentReference"/>
          <w:rFonts w:asciiTheme="minorHAnsi" w:eastAsiaTheme="minorHAnsi" w:hAnsiTheme="minorHAnsi" w:cstheme="minorBidi"/>
          <w14:ligatures w14:val="none"/>
        </w:rPr>
        <w:commentReference w:id="17"/>
      </w:r>
      <w:r>
        <w:t>form.</w:t>
      </w:r>
    </w:p>
    <w:p w14:paraId="6C738C2D" w14:textId="77777777" w:rsidR="00807F5B" w:rsidRDefault="00807F5B" w:rsidP="00807F5B">
      <w:pPr>
        <w:pStyle w:val="ESBodyText"/>
        <w:spacing w:line="276" w:lineRule="auto"/>
        <w:jc w:val="both"/>
      </w:pPr>
      <w:r>
        <w:t>Employees who intend to seek approval to use their private motor vehicle must ensure that the vehicle has a current and full comprehensive motor vehicle policy that:</w:t>
      </w:r>
    </w:p>
    <w:p w14:paraId="27D5941C" w14:textId="1297CFF8" w:rsidR="00807F5B" w:rsidRDefault="00C3011F" w:rsidP="00807F5B">
      <w:pPr>
        <w:pStyle w:val="ESBodyText"/>
        <w:numPr>
          <w:ilvl w:val="0"/>
          <w:numId w:val="24"/>
        </w:numPr>
        <w:spacing w:after="0" w:line="276" w:lineRule="auto"/>
        <w:jc w:val="both"/>
      </w:pPr>
      <w:r>
        <w:t>s</w:t>
      </w:r>
      <w:r w:rsidR="00807F5B">
        <w:t xml:space="preserve">pecifically includes cover for third party </w:t>
      </w:r>
      <w:proofErr w:type="gramStart"/>
      <w:r w:rsidR="00807F5B">
        <w:t>liability</w:t>
      </w:r>
      <w:proofErr w:type="gramEnd"/>
    </w:p>
    <w:p w14:paraId="479FB017" w14:textId="03BEA3EF" w:rsidR="00807F5B" w:rsidRDefault="00C3011F" w:rsidP="00807F5B">
      <w:pPr>
        <w:pStyle w:val="ESBodyText"/>
        <w:numPr>
          <w:ilvl w:val="0"/>
          <w:numId w:val="24"/>
        </w:numPr>
        <w:spacing w:after="0" w:line="276" w:lineRule="auto"/>
        <w:jc w:val="both"/>
      </w:pPr>
      <w:r>
        <w:t>h</w:t>
      </w:r>
      <w:r w:rsidR="00807F5B">
        <w:t>as an endorsed indemnity to their employer (e.g. the VCAA).</w:t>
      </w:r>
    </w:p>
    <w:p w14:paraId="54334BDB" w14:textId="77777777" w:rsidR="00807F5B" w:rsidRDefault="00807F5B" w:rsidP="00807F5B">
      <w:pPr>
        <w:pStyle w:val="ESBodyText"/>
        <w:spacing w:before="240" w:line="276" w:lineRule="auto"/>
        <w:jc w:val="both"/>
      </w:pPr>
      <w:r>
        <w:t>An employee will not receive an allowance for use of their private motor vehicle without full comprehensive insurance cover.</w:t>
      </w:r>
    </w:p>
    <w:p w14:paraId="4EF1E0CE" w14:textId="77777777" w:rsidR="00807F5B" w:rsidRPr="00C86ED1" w:rsidRDefault="00807F5B" w:rsidP="00807F5B">
      <w:pPr>
        <w:pStyle w:val="VCAAHeading5"/>
        <w:numPr>
          <w:ilvl w:val="1"/>
          <w:numId w:val="27"/>
        </w:numPr>
        <w:spacing w:line="276" w:lineRule="auto"/>
        <w:jc w:val="both"/>
      </w:pPr>
      <w:bookmarkStart w:id="18" w:name="_Toc144911883"/>
      <w:bookmarkStart w:id="19" w:name="_Toc173143948"/>
      <w:bookmarkStart w:id="20" w:name="_Toc173246337"/>
      <w:r w:rsidRPr="00C86ED1">
        <w:t>S</w:t>
      </w:r>
      <w:r>
        <w:t>hared driving</w:t>
      </w:r>
      <w:bookmarkEnd w:id="18"/>
      <w:bookmarkEnd w:id="19"/>
      <w:bookmarkEnd w:id="20"/>
    </w:p>
    <w:p w14:paraId="304A2D48" w14:textId="43A3CB7C" w:rsidR="00807F5B" w:rsidRDefault="00807F5B" w:rsidP="00807F5B">
      <w:pPr>
        <w:pStyle w:val="ESBodyText"/>
        <w:spacing w:line="276" w:lineRule="auto"/>
        <w:jc w:val="both"/>
      </w:pPr>
      <w:r>
        <w:t>In the instance where</w:t>
      </w:r>
      <w:r w:rsidRPr="00C86ED1">
        <w:t xml:space="preserve"> multiple </w:t>
      </w:r>
      <w:r>
        <w:t>employees</w:t>
      </w:r>
      <w:r w:rsidRPr="00C86ED1">
        <w:t xml:space="preserve"> shar</w:t>
      </w:r>
      <w:r>
        <w:t>e</w:t>
      </w:r>
      <w:r w:rsidRPr="00C86ED1">
        <w:t xml:space="preserve"> the driving of a private vehicle for</w:t>
      </w:r>
      <w:r>
        <w:t xml:space="preserve"> VCAA</w:t>
      </w:r>
      <w:r w:rsidRPr="00C86ED1">
        <w:t xml:space="preserve"> work purposes, all </w:t>
      </w:r>
      <w:r>
        <w:t>employees are</w:t>
      </w:r>
      <w:r w:rsidRPr="00C86ED1">
        <w:t xml:space="preserve"> required to complete the </w:t>
      </w:r>
      <w:commentRangeStart w:id="21"/>
      <w:r w:rsidRPr="00286461">
        <w:t>VCAA Application and Approval to use Private Vehicle</w:t>
      </w:r>
      <w:r w:rsidRPr="00CD2FF9">
        <w:rPr>
          <w:rFonts w:eastAsia="Times New Roman"/>
          <w:lang w:val="en-GB"/>
        </w:rPr>
        <w:t xml:space="preserve"> </w:t>
      </w:r>
      <w:commentRangeEnd w:id="21"/>
      <w:r w:rsidR="00C3011F">
        <w:rPr>
          <w:rStyle w:val="CommentReference"/>
          <w:rFonts w:asciiTheme="minorHAnsi" w:eastAsiaTheme="minorHAnsi" w:hAnsiTheme="minorHAnsi" w:cstheme="minorBidi"/>
          <w14:ligatures w14:val="none"/>
        </w:rPr>
        <w:commentReference w:id="21"/>
      </w:r>
      <w:r>
        <w:rPr>
          <w:rFonts w:eastAsia="Times New Roman"/>
          <w:lang w:val="en-GB"/>
        </w:rPr>
        <w:t>form</w:t>
      </w:r>
      <w:r w:rsidRPr="00C86ED1">
        <w:t xml:space="preserve">. This </w:t>
      </w:r>
      <w:r w:rsidRPr="00C86ED1">
        <w:lastRenderedPageBreak/>
        <w:t xml:space="preserve">ensures that each driver is </w:t>
      </w:r>
      <w:proofErr w:type="spellStart"/>
      <w:r w:rsidRPr="00C86ED1">
        <w:t>authorised</w:t>
      </w:r>
      <w:proofErr w:type="spellEnd"/>
      <w:r w:rsidRPr="00C86ED1">
        <w:t xml:space="preserve"> and approved to </w:t>
      </w:r>
      <w:r w:rsidR="00C3011F">
        <w:t>use</w:t>
      </w:r>
      <w:r w:rsidR="00C3011F" w:rsidRPr="00C86ED1">
        <w:t xml:space="preserve"> </w:t>
      </w:r>
      <w:r w:rsidRPr="00C86ED1">
        <w:t xml:space="preserve">the private vehicle for work-related travel, and it helps maintain a record of </w:t>
      </w:r>
      <w:r>
        <w:t>employees</w:t>
      </w:r>
      <w:r w:rsidRPr="00C86ED1">
        <w:t xml:space="preserve"> permitted to use the vehicle for official </w:t>
      </w:r>
      <w:r>
        <w:t>VCAA work-related purposes</w:t>
      </w:r>
      <w:r w:rsidRPr="00C86ED1">
        <w:t>.</w:t>
      </w:r>
    </w:p>
    <w:p w14:paraId="28B7F2F5" w14:textId="77777777" w:rsidR="00807F5B" w:rsidRDefault="00807F5B" w:rsidP="00807F5B">
      <w:pPr>
        <w:pStyle w:val="VCAAHeading5"/>
        <w:numPr>
          <w:ilvl w:val="1"/>
          <w:numId w:val="27"/>
        </w:numPr>
        <w:spacing w:line="276" w:lineRule="auto"/>
        <w:jc w:val="both"/>
        <w:rPr>
          <w:rStyle w:val="normaltextrun"/>
          <w:szCs w:val="40"/>
          <w:shd w:val="clear" w:color="auto" w:fill="FFFFFF"/>
        </w:rPr>
      </w:pPr>
      <w:bookmarkStart w:id="22" w:name="_Toc173143949"/>
      <w:bookmarkStart w:id="23" w:name="_Toc173246338"/>
      <w:r>
        <w:rPr>
          <w:rStyle w:val="normaltextrun"/>
          <w:szCs w:val="40"/>
          <w:shd w:val="clear" w:color="auto" w:fill="FFFFFF"/>
        </w:rPr>
        <w:t>Safe motor vehicle use</w:t>
      </w:r>
      <w:bookmarkEnd w:id="22"/>
      <w:bookmarkEnd w:id="23"/>
    </w:p>
    <w:p w14:paraId="33F065A4" w14:textId="77777777" w:rsidR="00807F5B" w:rsidRPr="00C93D2B" w:rsidRDefault="00807F5B" w:rsidP="00807F5B">
      <w:pPr>
        <w:pStyle w:val="ESBodyText"/>
        <w:spacing w:line="276" w:lineRule="auto"/>
        <w:jc w:val="both"/>
        <w:rPr>
          <w:lang w:eastAsia="en-AU"/>
        </w:rPr>
      </w:pPr>
      <w:r w:rsidRPr="0316CC02">
        <w:rPr>
          <w:lang w:eastAsia="en-AU"/>
        </w:rPr>
        <w:t>Employees using private motor vehicles must take reasonable care for their own health and safety and that of their passengers and other road users.</w:t>
      </w:r>
    </w:p>
    <w:p w14:paraId="287806BE" w14:textId="77777777" w:rsidR="00807F5B" w:rsidRPr="00C93D2B" w:rsidRDefault="00807F5B" w:rsidP="00807F5B">
      <w:pPr>
        <w:pStyle w:val="ESBodyText"/>
        <w:spacing w:line="276" w:lineRule="auto"/>
        <w:jc w:val="both"/>
        <w:rPr>
          <w:lang w:eastAsia="en-AU"/>
        </w:rPr>
      </w:pPr>
      <w:r w:rsidRPr="0316CC02">
        <w:rPr>
          <w:lang w:eastAsia="en-AU"/>
        </w:rPr>
        <w:t>Drivers must comply with the applicable provisions of the:</w:t>
      </w:r>
    </w:p>
    <w:p w14:paraId="1FA7696A" w14:textId="7DC22EB5" w:rsidR="00807F5B" w:rsidRPr="00C93D2B" w:rsidRDefault="00807F5B" w:rsidP="00807F5B">
      <w:pPr>
        <w:pStyle w:val="ESBodyText"/>
        <w:numPr>
          <w:ilvl w:val="0"/>
          <w:numId w:val="20"/>
        </w:numPr>
        <w:spacing w:after="0" w:line="276" w:lineRule="auto"/>
        <w:jc w:val="both"/>
        <w:rPr>
          <w:lang w:val="en" w:eastAsia="en-AU"/>
        </w:rPr>
      </w:pPr>
      <w:r w:rsidRPr="00C93D2B">
        <w:rPr>
          <w:lang w:val="en" w:eastAsia="en-AU"/>
        </w:rPr>
        <w:t>Victorian Government Standard Motor Vehicle Policy</w:t>
      </w:r>
    </w:p>
    <w:p w14:paraId="7483B86F" w14:textId="1D86CDB7" w:rsidR="00807F5B" w:rsidRPr="00C93D2B" w:rsidRDefault="00807F5B" w:rsidP="00807F5B">
      <w:pPr>
        <w:pStyle w:val="ESBodyText"/>
        <w:numPr>
          <w:ilvl w:val="0"/>
          <w:numId w:val="20"/>
        </w:numPr>
        <w:spacing w:after="0" w:line="276" w:lineRule="auto"/>
        <w:jc w:val="both"/>
        <w:rPr>
          <w:lang w:val="en" w:eastAsia="en-AU"/>
        </w:rPr>
      </w:pPr>
      <w:r>
        <w:rPr>
          <w:lang w:val="en" w:eastAsia="en-AU"/>
        </w:rPr>
        <w:t xml:space="preserve">Victorian </w:t>
      </w:r>
      <w:r w:rsidRPr="00C93D2B">
        <w:rPr>
          <w:lang w:val="en" w:eastAsia="en-AU"/>
        </w:rPr>
        <w:t>Public Service Code of Conduct</w:t>
      </w:r>
    </w:p>
    <w:p w14:paraId="7C476B9D" w14:textId="578EB7FA" w:rsidR="00807F5B" w:rsidRPr="00C93D2B" w:rsidRDefault="00807F5B" w:rsidP="00807F5B">
      <w:pPr>
        <w:pStyle w:val="ESBodyText"/>
        <w:numPr>
          <w:ilvl w:val="0"/>
          <w:numId w:val="20"/>
        </w:numPr>
        <w:spacing w:after="0" w:line="276" w:lineRule="auto"/>
        <w:jc w:val="both"/>
        <w:rPr>
          <w:lang w:val="en" w:eastAsia="en-AU"/>
        </w:rPr>
      </w:pPr>
      <w:r w:rsidRPr="00C93D2B">
        <w:rPr>
          <w:lang w:val="en" w:eastAsia="en-AU"/>
        </w:rPr>
        <w:t>Occupational Health and Safety Act 2004</w:t>
      </w:r>
    </w:p>
    <w:p w14:paraId="5AF85873" w14:textId="1934CB23" w:rsidR="00807F5B" w:rsidRPr="00C93D2B" w:rsidRDefault="00807F5B" w:rsidP="00807F5B">
      <w:pPr>
        <w:pStyle w:val="ESBodyText"/>
        <w:numPr>
          <w:ilvl w:val="0"/>
          <w:numId w:val="20"/>
        </w:numPr>
        <w:spacing w:after="0" w:line="276" w:lineRule="auto"/>
        <w:jc w:val="both"/>
        <w:rPr>
          <w:lang w:val="en" w:eastAsia="en-AU"/>
        </w:rPr>
      </w:pPr>
      <w:r w:rsidRPr="00C93D2B">
        <w:rPr>
          <w:lang w:val="en" w:eastAsia="en-AU"/>
        </w:rPr>
        <w:t>Road Safety Act 1986</w:t>
      </w:r>
    </w:p>
    <w:p w14:paraId="04661BB5" w14:textId="77777777" w:rsidR="00807F5B" w:rsidRDefault="00807F5B" w:rsidP="00807F5B">
      <w:pPr>
        <w:pStyle w:val="ESBodyText"/>
        <w:numPr>
          <w:ilvl w:val="0"/>
          <w:numId w:val="20"/>
        </w:numPr>
        <w:spacing w:after="0" w:line="276" w:lineRule="auto"/>
        <w:jc w:val="both"/>
        <w:rPr>
          <w:lang w:val="en" w:eastAsia="en-AU"/>
        </w:rPr>
      </w:pPr>
      <w:r w:rsidRPr="00C93D2B">
        <w:rPr>
          <w:lang w:val="en" w:eastAsia="en-AU"/>
        </w:rPr>
        <w:t>Road Transport (Dangerous Goods) Act 1995.</w:t>
      </w:r>
    </w:p>
    <w:p w14:paraId="5C419FC1" w14:textId="77777777" w:rsidR="00807F5B" w:rsidRDefault="00807F5B" w:rsidP="00807F5B">
      <w:pPr>
        <w:pStyle w:val="VCAAHeading5"/>
        <w:numPr>
          <w:ilvl w:val="1"/>
          <w:numId w:val="27"/>
        </w:numPr>
        <w:spacing w:line="276" w:lineRule="auto"/>
        <w:jc w:val="both"/>
        <w:rPr>
          <w:rStyle w:val="normaltextrun"/>
        </w:rPr>
      </w:pPr>
      <w:bookmarkStart w:id="24" w:name="_Toc173143950"/>
      <w:bookmarkStart w:id="25" w:name="_Toc173246339"/>
      <w:r>
        <w:rPr>
          <w:rStyle w:val="normaltextrun"/>
        </w:rPr>
        <w:t>Traffic laws</w:t>
      </w:r>
      <w:bookmarkEnd w:id="24"/>
      <w:bookmarkEnd w:id="25"/>
    </w:p>
    <w:p w14:paraId="5C9AA75F" w14:textId="484B4C6D" w:rsidR="00807F5B" w:rsidRPr="00CA1F8A" w:rsidRDefault="00807F5B" w:rsidP="00807F5B">
      <w:pPr>
        <w:pStyle w:val="ESBodyText"/>
        <w:spacing w:before="240" w:line="276" w:lineRule="auto"/>
        <w:jc w:val="both"/>
        <w:rPr>
          <w:rStyle w:val="normaltextrun"/>
        </w:rPr>
      </w:pPr>
      <w:r>
        <w:rPr>
          <w:rStyle w:val="normaltextrun"/>
        </w:rPr>
        <w:t>Employees using private motor vehicle</w:t>
      </w:r>
      <w:r w:rsidR="00C3011F">
        <w:rPr>
          <w:rStyle w:val="normaltextrun"/>
        </w:rPr>
        <w:t>s</w:t>
      </w:r>
      <w:r w:rsidRPr="0081526D">
        <w:rPr>
          <w:rStyle w:val="normaltextrun"/>
        </w:rPr>
        <w:t xml:space="preserve"> are required to observe all traffic laws, including regulations and </w:t>
      </w:r>
      <w:r>
        <w:rPr>
          <w:rStyle w:val="normaltextrun"/>
        </w:rPr>
        <w:t xml:space="preserve">legislation </w:t>
      </w:r>
      <w:r w:rsidRPr="0081526D">
        <w:rPr>
          <w:rStyle w:val="normaltextrun"/>
        </w:rPr>
        <w:t xml:space="preserve">relating to all aspects of motor vehicle operation </w:t>
      </w:r>
      <w:r w:rsidR="00C3011F">
        <w:rPr>
          <w:rStyle w:val="normaltextrun"/>
        </w:rPr>
        <w:t xml:space="preserve">and </w:t>
      </w:r>
      <w:r w:rsidRPr="00CA1F8A">
        <w:rPr>
          <w:rStyle w:val="normaltextrun"/>
        </w:rPr>
        <w:t xml:space="preserve">all provisions under the </w:t>
      </w:r>
      <w:r w:rsidRPr="0002337C">
        <w:rPr>
          <w:rStyle w:val="normaltextrun"/>
          <w:i/>
          <w:iCs/>
        </w:rPr>
        <w:t>Road Safety Act 1986</w:t>
      </w:r>
      <w:r w:rsidRPr="00CA1F8A">
        <w:rPr>
          <w:rStyle w:val="normaltextrun"/>
        </w:rPr>
        <w:t xml:space="preserve"> or other relevant legislation</w:t>
      </w:r>
      <w:r>
        <w:rPr>
          <w:rStyle w:val="normaltextrun"/>
        </w:rPr>
        <w:t>.</w:t>
      </w:r>
    </w:p>
    <w:p w14:paraId="3413D5CF" w14:textId="77777777" w:rsidR="00807F5B" w:rsidRPr="00C93D2B" w:rsidRDefault="00807F5B" w:rsidP="00807F5B">
      <w:pPr>
        <w:pStyle w:val="VCAAHeading5"/>
        <w:numPr>
          <w:ilvl w:val="1"/>
          <w:numId w:val="27"/>
        </w:numPr>
        <w:spacing w:line="276" w:lineRule="auto"/>
        <w:jc w:val="both"/>
        <w:rPr>
          <w:rStyle w:val="normaltextrun"/>
        </w:rPr>
      </w:pPr>
      <w:bookmarkStart w:id="26" w:name="_Toc173143951"/>
      <w:bookmarkStart w:id="27" w:name="_Toc173246340"/>
      <w:r w:rsidRPr="00C93D2B">
        <w:rPr>
          <w:rStyle w:val="normaltextrun"/>
        </w:rPr>
        <w:t>M</w:t>
      </w:r>
      <w:r>
        <w:rPr>
          <w:rStyle w:val="normaltextrun"/>
        </w:rPr>
        <w:t>obile phones and hand-held devices</w:t>
      </w:r>
      <w:bookmarkEnd w:id="26"/>
      <w:bookmarkEnd w:id="27"/>
    </w:p>
    <w:p w14:paraId="77FE280F" w14:textId="77777777" w:rsidR="00807F5B" w:rsidRPr="00C93D2B" w:rsidRDefault="00807F5B" w:rsidP="00807F5B">
      <w:pPr>
        <w:pStyle w:val="ESBodyText"/>
        <w:spacing w:line="276" w:lineRule="auto"/>
        <w:jc w:val="both"/>
        <w:rPr>
          <w:rStyle w:val="normaltextrun"/>
        </w:rPr>
      </w:pPr>
      <w:r w:rsidRPr="00C93D2B">
        <w:rPr>
          <w:rStyle w:val="normaltextrun"/>
        </w:rPr>
        <w:t>Using a mobile phone while driving is prohibited, except where:</w:t>
      </w:r>
    </w:p>
    <w:p w14:paraId="6C53BAB0" w14:textId="56CE5454" w:rsidR="00807F5B" w:rsidRPr="00C93D2B" w:rsidRDefault="00C3011F" w:rsidP="00807F5B">
      <w:pPr>
        <w:pStyle w:val="ESBodyText"/>
        <w:numPr>
          <w:ilvl w:val="0"/>
          <w:numId w:val="23"/>
        </w:numPr>
        <w:spacing w:after="0" w:line="276" w:lineRule="auto"/>
        <w:jc w:val="both"/>
        <w:rPr>
          <w:rStyle w:val="normaltextrun"/>
        </w:rPr>
      </w:pPr>
      <w:r>
        <w:rPr>
          <w:rStyle w:val="normaltextrun"/>
        </w:rPr>
        <w:t>i</w:t>
      </w:r>
      <w:r w:rsidR="00807F5B" w:rsidRPr="00C93D2B">
        <w:rPr>
          <w:rStyle w:val="normaltextrun"/>
        </w:rPr>
        <w:t xml:space="preserve">t is secured in a commercially designed holder fixed to the </w:t>
      </w:r>
      <w:proofErr w:type="gramStart"/>
      <w:r w:rsidR="00807F5B" w:rsidRPr="00C93D2B">
        <w:rPr>
          <w:rStyle w:val="normaltextrun"/>
        </w:rPr>
        <w:t>vehicle</w:t>
      </w:r>
      <w:proofErr w:type="gramEnd"/>
    </w:p>
    <w:p w14:paraId="632DD9B6" w14:textId="6599AF16" w:rsidR="00807F5B" w:rsidRPr="00C93D2B" w:rsidRDefault="00C3011F" w:rsidP="00807F5B">
      <w:pPr>
        <w:pStyle w:val="ESBodyText"/>
        <w:numPr>
          <w:ilvl w:val="0"/>
          <w:numId w:val="23"/>
        </w:numPr>
        <w:spacing w:after="0" w:line="276" w:lineRule="auto"/>
        <w:jc w:val="both"/>
        <w:rPr>
          <w:rStyle w:val="normaltextrun"/>
        </w:rPr>
      </w:pPr>
      <w:r>
        <w:rPr>
          <w:rStyle w:val="normaltextrun"/>
        </w:rPr>
        <w:t>t</w:t>
      </w:r>
      <w:r w:rsidR="00807F5B" w:rsidRPr="00C93D2B">
        <w:rPr>
          <w:rStyle w:val="normaltextrun"/>
        </w:rPr>
        <w:t xml:space="preserve">he driver can operate it without touching any part of the </w:t>
      </w:r>
      <w:proofErr w:type="gramStart"/>
      <w:r w:rsidR="00807F5B" w:rsidRPr="00C93D2B">
        <w:rPr>
          <w:rStyle w:val="normaltextrun"/>
        </w:rPr>
        <w:t>phone</w:t>
      </w:r>
      <w:proofErr w:type="gramEnd"/>
    </w:p>
    <w:p w14:paraId="71060AFC" w14:textId="53DEC81E" w:rsidR="00807F5B" w:rsidRDefault="00C3011F" w:rsidP="00807F5B">
      <w:pPr>
        <w:pStyle w:val="ESBodyText"/>
        <w:numPr>
          <w:ilvl w:val="0"/>
          <w:numId w:val="23"/>
        </w:numPr>
        <w:spacing w:after="0" w:line="276" w:lineRule="auto"/>
        <w:jc w:val="both"/>
        <w:rPr>
          <w:rStyle w:val="normaltextrun"/>
        </w:rPr>
      </w:pPr>
      <w:r>
        <w:rPr>
          <w:rStyle w:val="normaltextrun"/>
        </w:rPr>
        <w:t>i</w:t>
      </w:r>
      <w:r w:rsidR="00807F5B" w:rsidRPr="00C93D2B">
        <w:rPr>
          <w:rStyle w:val="normaltextrun"/>
        </w:rPr>
        <w:t>t is not resting on any part of the driver's body.</w:t>
      </w:r>
    </w:p>
    <w:p w14:paraId="2A035E18" w14:textId="77777777" w:rsidR="00807F5B" w:rsidRPr="00C93D2B" w:rsidRDefault="00807F5B" w:rsidP="000956C7">
      <w:pPr>
        <w:pStyle w:val="ESBodyText"/>
        <w:spacing w:before="240" w:line="276" w:lineRule="auto"/>
        <w:jc w:val="both"/>
        <w:rPr>
          <w:rStyle w:val="normaltextrun"/>
          <w:rFonts w:asciiTheme="minorHAnsi" w:eastAsiaTheme="minorHAnsi" w:hAnsiTheme="minorHAnsi" w:cstheme="minorBidi"/>
          <w:sz w:val="22"/>
          <w:szCs w:val="22"/>
          <w14:ligatures w14:val="none"/>
        </w:rPr>
      </w:pPr>
      <w:r w:rsidRPr="00C93D2B">
        <w:rPr>
          <w:rStyle w:val="normaltextrun"/>
        </w:rPr>
        <w:t>Using a phone as a navigational device</w:t>
      </w:r>
      <w:r>
        <w:rPr>
          <w:rStyle w:val="normaltextrun"/>
        </w:rPr>
        <w:t xml:space="preserve"> or </w:t>
      </w:r>
      <w:r w:rsidRPr="00C93D2B">
        <w:rPr>
          <w:rStyle w:val="normaltextrun"/>
        </w:rPr>
        <w:t>GPS while driving is prohibited unless it is secured in a commercially designed holder fixed to the vehicle.</w:t>
      </w:r>
      <w:r>
        <w:rPr>
          <w:rStyle w:val="normaltextrun"/>
        </w:rPr>
        <w:t xml:space="preserve"> The vehicle</w:t>
      </w:r>
      <w:r w:rsidRPr="00C93D2B">
        <w:rPr>
          <w:rStyle w:val="normaltextrun"/>
        </w:rPr>
        <w:t xml:space="preserve"> must </w:t>
      </w:r>
      <w:r>
        <w:rPr>
          <w:rStyle w:val="normaltextrun"/>
        </w:rPr>
        <w:t xml:space="preserve">be </w:t>
      </w:r>
      <w:r w:rsidRPr="00C93D2B">
        <w:rPr>
          <w:rStyle w:val="normaltextrun"/>
        </w:rPr>
        <w:t>safely park</w:t>
      </w:r>
      <w:r>
        <w:rPr>
          <w:rStyle w:val="normaltextrun"/>
        </w:rPr>
        <w:t xml:space="preserve">ed </w:t>
      </w:r>
      <w:r w:rsidRPr="00C93D2B">
        <w:rPr>
          <w:rStyle w:val="normaltextrun"/>
        </w:rPr>
        <w:t xml:space="preserve">before operating: </w:t>
      </w:r>
    </w:p>
    <w:p w14:paraId="5E3D87FF" w14:textId="7AD286DD" w:rsidR="00807F5B" w:rsidRPr="00C93D2B" w:rsidRDefault="00C3011F" w:rsidP="00807F5B">
      <w:pPr>
        <w:pStyle w:val="ESBodyText"/>
        <w:numPr>
          <w:ilvl w:val="0"/>
          <w:numId w:val="22"/>
        </w:numPr>
        <w:spacing w:after="0" w:line="276" w:lineRule="auto"/>
        <w:jc w:val="both"/>
        <w:rPr>
          <w:rStyle w:val="normaltextrun"/>
        </w:rPr>
      </w:pPr>
      <w:r>
        <w:rPr>
          <w:rStyle w:val="normaltextrun"/>
        </w:rPr>
        <w:t>a</w:t>
      </w:r>
      <w:r w:rsidR="00807F5B" w:rsidRPr="00C93D2B">
        <w:rPr>
          <w:rStyle w:val="normaltextrun"/>
        </w:rPr>
        <w:t xml:space="preserve"> hand-held mobile phone</w:t>
      </w:r>
    </w:p>
    <w:p w14:paraId="79973433" w14:textId="29F52481" w:rsidR="00807F5B" w:rsidRPr="00C93D2B" w:rsidRDefault="00C3011F" w:rsidP="00807F5B">
      <w:pPr>
        <w:pStyle w:val="ESBodyText"/>
        <w:numPr>
          <w:ilvl w:val="0"/>
          <w:numId w:val="22"/>
        </w:numPr>
        <w:spacing w:after="0" w:line="276" w:lineRule="auto"/>
        <w:jc w:val="both"/>
        <w:rPr>
          <w:rStyle w:val="normaltextrun"/>
        </w:rPr>
      </w:pPr>
      <w:r>
        <w:rPr>
          <w:rStyle w:val="normaltextrun"/>
        </w:rPr>
        <w:t>a</w:t>
      </w:r>
      <w:r w:rsidR="00807F5B" w:rsidRPr="00C93D2B">
        <w:rPr>
          <w:rStyle w:val="normaltextrun"/>
        </w:rPr>
        <w:t xml:space="preserve"> two-way radio</w:t>
      </w:r>
    </w:p>
    <w:p w14:paraId="38BA7E51" w14:textId="01BA731B" w:rsidR="00807F5B" w:rsidRPr="00C93D2B" w:rsidRDefault="00C3011F" w:rsidP="00807F5B">
      <w:pPr>
        <w:pStyle w:val="ESBodyText"/>
        <w:numPr>
          <w:ilvl w:val="0"/>
          <w:numId w:val="22"/>
        </w:numPr>
        <w:spacing w:after="0" w:line="276" w:lineRule="auto"/>
        <w:jc w:val="both"/>
        <w:rPr>
          <w:rStyle w:val="normaltextrun"/>
        </w:rPr>
      </w:pPr>
      <w:r>
        <w:rPr>
          <w:rStyle w:val="normaltextrun"/>
        </w:rPr>
        <w:t>a</w:t>
      </w:r>
      <w:r w:rsidR="00807F5B">
        <w:rPr>
          <w:rStyle w:val="normaltextrun"/>
        </w:rPr>
        <w:t xml:space="preserve"> </w:t>
      </w:r>
      <w:r w:rsidR="00807F5B" w:rsidRPr="00C93D2B">
        <w:rPr>
          <w:rStyle w:val="normaltextrun"/>
        </w:rPr>
        <w:t>satellite navigation system</w:t>
      </w:r>
    </w:p>
    <w:p w14:paraId="658CB194" w14:textId="68DE8F20" w:rsidR="00807F5B" w:rsidRPr="00C93D2B" w:rsidRDefault="00C3011F" w:rsidP="00807F5B">
      <w:pPr>
        <w:pStyle w:val="ESBodyText"/>
        <w:numPr>
          <w:ilvl w:val="0"/>
          <w:numId w:val="22"/>
        </w:numPr>
        <w:spacing w:after="0" w:line="276" w:lineRule="auto"/>
        <w:jc w:val="both"/>
        <w:rPr>
          <w:rStyle w:val="normaltextrun"/>
        </w:rPr>
      </w:pPr>
      <w:r>
        <w:rPr>
          <w:rStyle w:val="normaltextrun"/>
        </w:rPr>
        <w:t>o</w:t>
      </w:r>
      <w:r w:rsidR="00807F5B" w:rsidRPr="00C93D2B">
        <w:rPr>
          <w:rStyle w:val="normaltextrun"/>
        </w:rPr>
        <w:t>ther equipment, other than where exempt under the Road Safety (Road Rules) Regulations.</w:t>
      </w:r>
    </w:p>
    <w:p w14:paraId="618577E5" w14:textId="77777777" w:rsidR="00807F5B" w:rsidRDefault="00807F5B" w:rsidP="00807F5B">
      <w:pPr>
        <w:pStyle w:val="VCAAHeading5"/>
        <w:numPr>
          <w:ilvl w:val="1"/>
          <w:numId w:val="27"/>
        </w:numPr>
        <w:spacing w:line="276" w:lineRule="auto"/>
        <w:jc w:val="both"/>
        <w:rPr>
          <w:rStyle w:val="normaltextrun"/>
        </w:rPr>
      </w:pPr>
      <w:bookmarkStart w:id="28" w:name="_Toc173143952"/>
      <w:bookmarkStart w:id="29" w:name="_Toc173246341"/>
      <w:r>
        <w:rPr>
          <w:rStyle w:val="normaltextrun"/>
        </w:rPr>
        <w:t>Vehicle-related incidents and hazardous situations</w:t>
      </w:r>
      <w:bookmarkEnd w:id="28"/>
      <w:bookmarkEnd w:id="29"/>
    </w:p>
    <w:p w14:paraId="58557311" w14:textId="77777777" w:rsidR="00807F5B" w:rsidRDefault="00807F5B" w:rsidP="00807F5B">
      <w:pPr>
        <w:pStyle w:val="ESBodyText"/>
        <w:spacing w:line="276" w:lineRule="auto"/>
        <w:jc w:val="both"/>
        <w:rPr>
          <w:rStyle w:val="normaltextrun"/>
        </w:rPr>
      </w:pPr>
      <w:r w:rsidRPr="00CA1F8A">
        <w:rPr>
          <w:rStyle w:val="normaltextrun"/>
        </w:rPr>
        <w:t xml:space="preserve">All vehicle-related incidents and hazardous situations that have an impact on the Occupational Health and Safety (OH&amp;S) of the driver, passenger or public must be reported to the </w:t>
      </w:r>
      <w:r>
        <w:rPr>
          <w:rStyle w:val="normaltextrun"/>
        </w:rPr>
        <w:t>employee’s</w:t>
      </w:r>
      <w:r w:rsidRPr="00CA1F8A">
        <w:rPr>
          <w:rStyle w:val="normaltextrun"/>
        </w:rPr>
        <w:t xml:space="preserve"> </w:t>
      </w:r>
      <w:r>
        <w:rPr>
          <w:rStyle w:val="normaltextrun"/>
        </w:rPr>
        <w:t xml:space="preserve">manager or </w:t>
      </w:r>
      <w:proofErr w:type="spellStart"/>
      <w:r>
        <w:rPr>
          <w:rStyle w:val="normaltextrun"/>
        </w:rPr>
        <w:t>authorised</w:t>
      </w:r>
      <w:proofErr w:type="spellEnd"/>
      <w:r>
        <w:rPr>
          <w:rStyle w:val="normaltextrun"/>
        </w:rPr>
        <w:t xml:space="preserve"> delegate</w:t>
      </w:r>
      <w:r w:rsidRPr="00CA1F8A">
        <w:rPr>
          <w:rStyle w:val="normaltextrun"/>
        </w:rPr>
        <w:t>.</w:t>
      </w:r>
      <w:r>
        <w:rPr>
          <w:rStyle w:val="normaltextrun"/>
        </w:rPr>
        <w:t xml:space="preserve"> </w:t>
      </w:r>
      <w:r w:rsidRPr="00CA1F8A">
        <w:rPr>
          <w:rStyle w:val="normaltextrun"/>
        </w:rPr>
        <w:t>Incidents include but are not limited to</w:t>
      </w:r>
      <w:r>
        <w:rPr>
          <w:rStyle w:val="normaltextrun"/>
        </w:rPr>
        <w:t xml:space="preserve"> </w:t>
      </w:r>
      <w:r w:rsidRPr="00CA1F8A">
        <w:rPr>
          <w:rStyle w:val="normaltextrun"/>
        </w:rPr>
        <w:t>personal injury</w:t>
      </w:r>
      <w:r>
        <w:rPr>
          <w:rStyle w:val="normaltextrun"/>
        </w:rPr>
        <w:t xml:space="preserve"> and </w:t>
      </w:r>
      <w:r w:rsidRPr="00CA1F8A">
        <w:rPr>
          <w:rStyle w:val="normaltextrun"/>
        </w:rPr>
        <w:t>near misses.</w:t>
      </w:r>
    </w:p>
    <w:p w14:paraId="612C3C13" w14:textId="77777777" w:rsidR="00807F5B" w:rsidRDefault="00807F5B" w:rsidP="00807F5B">
      <w:pPr>
        <w:pStyle w:val="VCAAHeading5"/>
        <w:numPr>
          <w:ilvl w:val="1"/>
          <w:numId w:val="27"/>
        </w:numPr>
        <w:spacing w:line="276" w:lineRule="auto"/>
        <w:jc w:val="both"/>
        <w:rPr>
          <w:rStyle w:val="normaltextrun"/>
        </w:rPr>
      </w:pPr>
      <w:bookmarkStart w:id="30" w:name="_Toc173143953"/>
      <w:bookmarkStart w:id="31" w:name="_Toc173246342"/>
      <w:r>
        <w:rPr>
          <w:rStyle w:val="normaltextrun"/>
        </w:rPr>
        <w:t>Accident procedures</w:t>
      </w:r>
      <w:bookmarkEnd w:id="30"/>
      <w:bookmarkEnd w:id="31"/>
    </w:p>
    <w:p w14:paraId="79098A21" w14:textId="77777777" w:rsidR="00807F5B" w:rsidRPr="00CA1F8A" w:rsidRDefault="00807F5B" w:rsidP="00807F5B">
      <w:pPr>
        <w:pStyle w:val="ESBodyText"/>
        <w:spacing w:line="276" w:lineRule="auto"/>
        <w:jc w:val="both"/>
        <w:rPr>
          <w:rStyle w:val="normaltextrun"/>
        </w:rPr>
      </w:pPr>
      <w:r w:rsidRPr="00C66525">
        <w:rPr>
          <w:rStyle w:val="normaltextrun"/>
        </w:rPr>
        <w:t xml:space="preserve">When a person is injured or property is damaged </w:t>
      </w:r>
      <w:proofErr w:type="gramStart"/>
      <w:r w:rsidRPr="00C66525">
        <w:rPr>
          <w:rStyle w:val="normaltextrun"/>
        </w:rPr>
        <w:t>as a result of</w:t>
      </w:r>
      <w:proofErr w:type="gramEnd"/>
      <w:r w:rsidRPr="00C66525">
        <w:rPr>
          <w:rStyle w:val="normaltextrun"/>
        </w:rPr>
        <w:t xml:space="preserve"> </w:t>
      </w:r>
      <w:r>
        <w:rPr>
          <w:rStyle w:val="normaltextrun"/>
        </w:rPr>
        <w:t>a road accident</w:t>
      </w:r>
      <w:r w:rsidRPr="00C66525">
        <w:rPr>
          <w:rStyle w:val="normaltextrun"/>
        </w:rPr>
        <w:t xml:space="preserve">, the driver </w:t>
      </w:r>
      <w:r>
        <w:rPr>
          <w:rStyle w:val="normaltextrun"/>
        </w:rPr>
        <w:t xml:space="preserve">of the motor vehicle </w:t>
      </w:r>
      <w:r w:rsidRPr="00C66525">
        <w:rPr>
          <w:rStyle w:val="normaltextrun"/>
        </w:rPr>
        <w:t xml:space="preserve">should provide the required assistance and report to the nearest accessible police station. If there are no personal injuries and the owner of the damaged property is present on site, then reporting the incident to </w:t>
      </w:r>
      <w:r>
        <w:rPr>
          <w:rStyle w:val="normaltextrun"/>
        </w:rPr>
        <w:t>Victoria P</w:t>
      </w:r>
      <w:r w:rsidRPr="00C66525">
        <w:rPr>
          <w:rStyle w:val="normaltextrun"/>
        </w:rPr>
        <w:t>olice is optional.</w:t>
      </w:r>
      <w:r>
        <w:rPr>
          <w:rStyle w:val="normaltextrun"/>
        </w:rPr>
        <w:t xml:space="preserve"> Employees can refer to the </w:t>
      </w:r>
      <w:r w:rsidRPr="00C66525">
        <w:rPr>
          <w:rStyle w:val="normaltextrun"/>
        </w:rPr>
        <w:t>Victorian Government Standard Motor Vehicle Policy</w:t>
      </w:r>
      <w:r>
        <w:rPr>
          <w:rStyle w:val="normaltextrun"/>
        </w:rPr>
        <w:t xml:space="preserve"> for further information.</w:t>
      </w:r>
    </w:p>
    <w:p w14:paraId="7E04FD09" w14:textId="77777777" w:rsidR="00807F5B" w:rsidRPr="00CA1F8A" w:rsidRDefault="00807F5B" w:rsidP="00807F5B">
      <w:pPr>
        <w:pStyle w:val="ESBodyText"/>
        <w:spacing w:line="276" w:lineRule="auto"/>
        <w:jc w:val="both"/>
        <w:rPr>
          <w:rStyle w:val="normaltextrun"/>
        </w:rPr>
      </w:pPr>
      <w:r>
        <w:rPr>
          <w:rStyle w:val="normaltextrun"/>
        </w:rPr>
        <w:t>Employees involved in an accident</w:t>
      </w:r>
      <w:r w:rsidRPr="00CA1F8A">
        <w:rPr>
          <w:rStyle w:val="normaltextrun"/>
        </w:rPr>
        <w:t xml:space="preserve"> must report the full details of </w:t>
      </w:r>
      <w:r>
        <w:rPr>
          <w:rStyle w:val="normaltextrun"/>
        </w:rPr>
        <w:t xml:space="preserve">the </w:t>
      </w:r>
      <w:r w:rsidRPr="00CA1F8A">
        <w:rPr>
          <w:rStyle w:val="normaltextrun"/>
        </w:rPr>
        <w:t>accident, hazardous situations, injury, vehicle damage and other property damage</w:t>
      </w:r>
      <w:r>
        <w:rPr>
          <w:rStyle w:val="normaltextrun"/>
        </w:rPr>
        <w:t xml:space="preserve">, </w:t>
      </w:r>
      <w:r w:rsidRPr="00CA1F8A">
        <w:rPr>
          <w:rStyle w:val="normaltextrun"/>
        </w:rPr>
        <w:t>to</w:t>
      </w:r>
      <w:r>
        <w:rPr>
          <w:rStyle w:val="normaltextrun"/>
        </w:rPr>
        <w:t xml:space="preserve"> </w:t>
      </w:r>
      <w:r w:rsidRPr="00CA1F8A">
        <w:rPr>
          <w:rStyle w:val="normaltextrun"/>
        </w:rPr>
        <w:t xml:space="preserve">their </w:t>
      </w:r>
      <w:r>
        <w:rPr>
          <w:rStyle w:val="normaltextrun"/>
        </w:rPr>
        <w:t xml:space="preserve">manager or </w:t>
      </w:r>
      <w:proofErr w:type="spellStart"/>
      <w:r>
        <w:rPr>
          <w:rStyle w:val="normaltextrun"/>
        </w:rPr>
        <w:t>authorised</w:t>
      </w:r>
      <w:proofErr w:type="spellEnd"/>
      <w:r>
        <w:rPr>
          <w:rStyle w:val="normaltextrun"/>
        </w:rPr>
        <w:t xml:space="preserve"> delegate.</w:t>
      </w:r>
    </w:p>
    <w:p w14:paraId="206C3570" w14:textId="77777777" w:rsidR="00807F5B" w:rsidRPr="00CF456F" w:rsidRDefault="00807F5B" w:rsidP="00807F5B">
      <w:pPr>
        <w:pStyle w:val="VCAAHeading5"/>
        <w:numPr>
          <w:ilvl w:val="1"/>
          <w:numId w:val="27"/>
        </w:numPr>
        <w:spacing w:line="276" w:lineRule="auto"/>
        <w:jc w:val="both"/>
        <w:rPr>
          <w:szCs w:val="40"/>
          <w:shd w:val="clear" w:color="auto" w:fill="FFFFFF"/>
        </w:rPr>
      </w:pPr>
      <w:bookmarkStart w:id="32" w:name="_Toc173143954"/>
      <w:bookmarkStart w:id="33" w:name="_Toc173246343"/>
      <w:r>
        <w:t>Driver conduct</w:t>
      </w:r>
      <w:bookmarkEnd w:id="32"/>
      <w:bookmarkEnd w:id="33"/>
    </w:p>
    <w:p w14:paraId="724AC434" w14:textId="77777777" w:rsidR="00807F5B" w:rsidRPr="00EC307A" w:rsidRDefault="00807F5B" w:rsidP="00807F5B">
      <w:pPr>
        <w:pStyle w:val="ESBodyText"/>
        <w:spacing w:line="276" w:lineRule="auto"/>
        <w:jc w:val="both"/>
      </w:pPr>
      <w:proofErr w:type="spellStart"/>
      <w:r>
        <w:t>B</w:t>
      </w:r>
      <w:r w:rsidRPr="00EC307A">
        <w:t>ehaviours</w:t>
      </w:r>
      <w:proofErr w:type="spellEnd"/>
      <w:r w:rsidRPr="00EC307A">
        <w:t xml:space="preserve"> constituting criminal offences may </w:t>
      </w:r>
      <w:r>
        <w:t>result in</w:t>
      </w:r>
      <w:r w:rsidRPr="00EC307A">
        <w:t xml:space="preserve"> penalties, including suspension or cancellation of the driver’s license, a fine or imprisonment. Victoria Police is responsible for prosecuting criminal offences.</w:t>
      </w:r>
    </w:p>
    <w:p w14:paraId="3955F9C6" w14:textId="77777777" w:rsidR="00807F5B" w:rsidRPr="00EC307A" w:rsidRDefault="00807F5B" w:rsidP="00807F5B">
      <w:pPr>
        <w:pStyle w:val="ESBodyText"/>
        <w:spacing w:line="276" w:lineRule="auto"/>
        <w:jc w:val="both"/>
      </w:pPr>
      <w:r w:rsidRPr="00EC307A">
        <w:lastRenderedPageBreak/>
        <w:t xml:space="preserve">In all instances of identified non-compliance, VCAA </w:t>
      </w:r>
      <w:r>
        <w:t>Human Resources</w:t>
      </w:r>
      <w:r w:rsidRPr="00EC307A">
        <w:t xml:space="preserve"> will liaise with the employee’s </w:t>
      </w:r>
      <w:r>
        <w:t xml:space="preserve">manager or </w:t>
      </w:r>
      <w:proofErr w:type="spellStart"/>
      <w:r>
        <w:t>authorised</w:t>
      </w:r>
      <w:proofErr w:type="spellEnd"/>
      <w:r>
        <w:t xml:space="preserve"> delegate</w:t>
      </w:r>
      <w:r w:rsidRPr="00EC307A">
        <w:t xml:space="preserve"> to identify and substantiate non-compliant practices. Each case is dealt with individually.</w:t>
      </w:r>
      <w:r>
        <w:t xml:space="preserve"> </w:t>
      </w:r>
      <w:r w:rsidRPr="00EC307A">
        <w:t xml:space="preserve">Serious breaches of </w:t>
      </w:r>
      <w:r>
        <w:t xml:space="preserve">this </w:t>
      </w:r>
      <w:r w:rsidRPr="00EC307A">
        <w:t>polic</w:t>
      </w:r>
      <w:r>
        <w:t>y</w:t>
      </w:r>
      <w:r w:rsidRPr="00EC307A">
        <w:t xml:space="preserve"> may result in disciplinary action</w:t>
      </w:r>
      <w:r>
        <w:t xml:space="preserve"> </w:t>
      </w:r>
      <w:r w:rsidRPr="00EC307A">
        <w:t>depend</w:t>
      </w:r>
      <w:r>
        <w:t>ing</w:t>
      </w:r>
      <w:r w:rsidRPr="00EC307A">
        <w:t xml:space="preserve"> on the severity and frequency of misconduct</w:t>
      </w:r>
      <w:r>
        <w:t>.</w:t>
      </w:r>
    </w:p>
    <w:p w14:paraId="325BF693" w14:textId="629BBA7F" w:rsidR="00807F5B" w:rsidRPr="00E901C1" w:rsidRDefault="00807F5B" w:rsidP="00807F5B">
      <w:pPr>
        <w:pStyle w:val="ESBodyText"/>
        <w:spacing w:line="276" w:lineRule="auto"/>
        <w:jc w:val="both"/>
      </w:pPr>
      <w:r w:rsidRPr="00EC307A">
        <w:t>The VCAA strongly encourage</w:t>
      </w:r>
      <w:r w:rsidR="00C3011F">
        <w:t>s</w:t>
      </w:r>
      <w:r w:rsidRPr="00EC307A">
        <w:t xml:space="preserve"> employees to disclose reportable conduct. If employees have any known or suspected concern</w:t>
      </w:r>
      <w:r w:rsidR="00C3011F">
        <w:t>s</w:t>
      </w:r>
      <w:r w:rsidRPr="00EC307A">
        <w:t xml:space="preserve"> about the appropriateness of someone’s </w:t>
      </w:r>
      <w:proofErr w:type="spellStart"/>
      <w:r w:rsidRPr="00EC307A">
        <w:t>behaviour</w:t>
      </w:r>
      <w:proofErr w:type="spellEnd"/>
      <w:r w:rsidRPr="00EC307A">
        <w:t xml:space="preserve"> regarding vehicles, they are urged to </w:t>
      </w:r>
      <w:r>
        <w:t xml:space="preserve">make a report to their manager, </w:t>
      </w:r>
      <w:proofErr w:type="spellStart"/>
      <w:r>
        <w:t>authorised</w:t>
      </w:r>
      <w:proofErr w:type="spellEnd"/>
      <w:r>
        <w:t xml:space="preserve"> delegate or VCAA Human Resources.</w:t>
      </w:r>
    </w:p>
    <w:p w14:paraId="0D0F307C" w14:textId="77777777" w:rsidR="00807F5B" w:rsidRPr="007D6348" w:rsidRDefault="00807F5B" w:rsidP="00807F5B">
      <w:pPr>
        <w:pStyle w:val="VCAAHeading5"/>
        <w:numPr>
          <w:ilvl w:val="1"/>
          <w:numId w:val="27"/>
        </w:numPr>
        <w:spacing w:line="276" w:lineRule="auto"/>
        <w:jc w:val="both"/>
        <w:rPr>
          <w:lang w:val="en-US"/>
        </w:rPr>
      </w:pPr>
      <w:bookmarkStart w:id="34" w:name="_Toc167783666"/>
      <w:bookmarkStart w:id="35" w:name="_Toc173143955"/>
      <w:bookmarkStart w:id="36" w:name="_Toc173246344"/>
      <w:r w:rsidRPr="0316CC02">
        <w:rPr>
          <w:lang w:val="en-US"/>
        </w:rPr>
        <w:t>Further assistance</w:t>
      </w:r>
      <w:bookmarkEnd w:id="34"/>
      <w:bookmarkEnd w:id="35"/>
      <w:bookmarkEnd w:id="36"/>
    </w:p>
    <w:p w14:paraId="1AC3B8AD" w14:textId="5E39533F" w:rsidR="00807F5B" w:rsidRPr="00C44E9D" w:rsidRDefault="00807F5B" w:rsidP="00807F5B">
      <w:pPr>
        <w:pStyle w:val="ESBodyText"/>
        <w:spacing w:line="276" w:lineRule="auto"/>
        <w:jc w:val="both"/>
        <w:rPr>
          <w:color w:val="0000FF" w:themeColor="hyperlink"/>
          <w:u w:val="single"/>
        </w:rPr>
      </w:pPr>
      <w:r w:rsidRPr="00893381">
        <w:t xml:space="preserve">For any inquiries or assistance regarding the </w:t>
      </w:r>
      <w:r>
        <w:rPr>
          <w:color w:val="000000" w:themeColor="text1"/>
        </w:rPr>
        <w:t xml:space="preserve">VCAA </w:t>
      </w:r>
      <w:r w:rsidR="00C3011F">
        <w:rPr>
          <w:color w:val="000000" w:themeColor="text1"/>
        </w:rPr>
        <w:t>v</w:t>
      </w:r>
      <w:r>
        <w:rPr>
          <w:color w:val="000000" w:themeColor="text1"/>
        </w:rPr>
        <w:t xml:space="preserve">ehicle </w:t>
      </w:r>
      <w:r w:rsidR="00C3011F">
        <w:rPr>
          <w:color w:val="000000" w:themeColor="text1"/>
        </w:rPr>
        <w:t>r</w:t>
      </w:r>
      <w:r>
        <w:rPr>
          <w:color w:val="000000" w:themeColor="text1"/>
        </w:rPr>
        <w:t xml:space="preserve">ules of </w:t>
      </w:r>
      <w:r w:rsidR="00C3011F">
        <w:rPr>
          <w:color w:val="000000" w:themeColor="text1"/>
        </w:rPr>
        <w:t>u</w:t>
      </w:r>
      <w:r>
        <w:rPr>
          <w:color w:val="000000" w:themeColor="text1"/>
        </w:rPr>
        <w:t>se</w:t>
      </w:r>
      <w:r w:rsidRPr="00893381">
        <w:rPr>
          <w:color w:val="000000" w:themeColor="text1"/>
        </w:rPr>
        <w:t xml:space="preserve"> </w:t>
      </w:r>
      <w:r>
        <w:rPr>
          <w:color w:val="000000" w:themeColor="text1"/>
        </w:rPr>
        <w:t>guideline</w:t>
      </w:r>
      <w:r w:rsidRPr="00893381">
        <w:t xml:space="preserve">, please </w:t>
      </w:r>
      <w:r>
        <w:t>contact</w:t>
      </w:r>
      <w:r w:rsidRPr="00893381">
        <w:t xml:space="preserve">: </w:t>
      </w:r>
      <w:hyperlink r:id="rId27" w:history="1">
        <w:r w:rsidRPr="00893381">
          <w:rPr>
            <w:rStyle w:val="Hyperlink"/>
          </w:rPr>
          <w:t>vcaa.hr@education.vic.gov.au</w:t>
        </w:r>
      </w:hyperlink>
    </w:p>
    <w:p w14:paraId="61907E17" w14:textId="77777777" w:rsidR="00807F5B" w:rsidRDefault="00807F5B" w:rsidP="00807F5B">
      <w:pPr>
        <w:pStyle w:val="VCAAHeading5"/>
        <w:numPr>
          <w:ilvl w:val="1"/>
          <w:numId w:val="27"/>
        </w:numPr>
        <w:spacing w:line="276" w:lineRule="auto"/>
        <w:jc w:val="both"/>
      </w:pPr>
      <w:bookmarkStart w:id="37" w:name="_Toc173143956"/>
      <w:bookmarkStart w:id="38" w:name="_Toc173246345"/>
      <w:r>
        <w:t>Definitions</w:t>
      </w:r>
      <w:bookmarkEnd w:id="37"/>
      <w:bookmarkEnd w:id="38"/>
    </w:p>
    <w:tbl>
      <w:tblPr>
        <w:tblStyle w:val="VCAAopentable"/>
        <w:tblW w:w="9348" w:type="dxa"/>
        <w:tblLook w:val="04A0" w:firstRow="1" w:lastRow="0" w:firstColumn="1" w:lastColumn="0" w:noHBand="0" w:noVBand="1"/>
      </w:tblPr>
      <w:tblGrid>
        <w:gridCol w:w="1307"/>
        <w:gridCol w:w="1966"/>
        <w:gridCol w:w="6075"/>
      </w:tblGrid>
      <w:tr w:rsidR="00C3011F" w:rsidRPr="00C3011F" w14:paraId="2A5D8CD6" w14:textId="77777777" w:rsidTr="005E3BD3">
        <w:trPr>
          <w:gridBefore w:val="1"/>
          <w:cnfStyle w:val="100000000000" w:firstRow="1" w:lastRow="0" w:firstColumn="0" w:lastColumn="0" w:oddVBand="0" w:evenVBand="0" w:oddHBand="0" w:evenHBand="0" w:firstRowFirstColumn="0" w:firstRowLastColumn="0" w:lastRowFirstColumn="0" w:lastRowLastColumn="0"/>
          <w:trHeight w:val="439"/>
        </w:trPr>
        <w:tc>
          <w:tcPr>
            <w:tcW w:w="2127" w:type="dxa"/>
            <w:hideMark/>
          </w:tcPr>
          <w:p w14:paraId="7F422FDD" w14:textId="77777777" w:rsidR="00807F5B" w:rsidRPr="000956C7" w:rsidRDefault="00807F5B" w:rsidP="003D0590">
            <w:pPr>
              <w:spacing w:after="0" w:line="276" w:lineRule="auto"/>
              <w:jc w:val="both"/>
              <w:textAlignment w:val="baseline"/>
              <w:rPr>
                <w:rFonts w:eastAsia="Times New Roman" w:cs="Arial"/>
                <w:b w:val="0"/>
                <w:bCs/>
                <w:sz w:val="18"/>
                <w:szCs w:val="18"/>
                <w:lang w:eastAsia="en-AU"/>
              </w:rPr>
            </w:pPr>
            <w:r w:rsidRPr="000956C7">
              <w:rPr>
                <w:rFonts w:eastAsia="Times New Roman" w:cs="Arial"/>
                <w:bCs/>
                <w:color w:val="auto"/>
                <w:sz w:val="18"/>
                <w:szCs w:val="18"/>
                <w:lang w:eastAsia="en-AU"/>
              </w:rPr>
              <w:t>Term</w:t>
            </w:r>
          </w:p>
        </w:tc>
        <w:tc>
          <w:tcPr>
            <w:tcW w:w="7221" w:type="dxa"/>
            <w:hideMark/>
          </w:tcPr>
          <w:p w14:paraId="293326A0" w14:textId="77777777" w:rsidR="00807F5B" w:rsidRPr="000956C7" w:rsidRDefault="00807F5B" w:rsidP="003D0590">
            <w:pPr>
              <w:spacing w:after="0" w:line="276" w:lineRule="auto"/>
              <w:jc w:val="both"/>
              <w:textAlignment w:val="baseline"/>
              <w:rPr>
                <w:rFonts w:eastAsia="Times New Roman" w:cs="Arial"/>
                <w:b w:val="0"/>
                <w:bCs/>
                <w:sz w:val="18"/>
                <w:szCs w:val="18"/>
                <w:lang w:eastAsia="en-AU"/>
              </w:rPr>
            </w:pPr>
            <w:r w:rsidRPr="000956C7">
              <w:rPr>
                <w:rFonts w:eastAsia="Times New Roman" w:cs="Arial"/>
                <w:bCs/>
                <w:color w:val="auto"/>
                <w:sz w:val="18"/>
                <w:szCs w:val="18"/>
                <w:lang w:eastAsia="en-AU"/>
              </w:rPr>
              <w:t>Definition</w:t>
            </w:r>
          </w:p>
        </w:tc>
      </w:tr>
      <w:tr w:rsidR="00807F5B" w:rsidRPr="00134462" w14:paraId="410F043F" w14:textId="77777777" w:rsidTr="000956C7">
        <w:trPr>
          <w:gridBefore w:val="1"/>
          <w:cnfStyle w:val="000000100000" w:firstRow="0" w:lastRow="0" w:firstColumn="0" w:lastColumn="0" w:oddVBand="0" w:evenVBand="0" w:oddHBand="1" w:evenHBand="0" w:firstRowFirstColumn="0" w:firstRowLastColumn="0" w:lastRowFirstColumn="0" w:lastRowLastColumn="0"/>
          <w:trHeight w:val="300"/>
        </w:trPr>
        <w:tc>
          <w:tcPr>
            <w:tcW w:w="0" w:type="dxa"/>
            <w:hideMark/>
          </w:tcPr>
          <w:p w14:paraId="61F0B6DF" w14:textId="77777777" w:rsidR="00807F5B" w:rsidRPr="00134462" w:rsidRDefault="00807F5B" w:rsidP="003D0590">
            <w:pPr>
              <w:pStyle w:val="ESBodyText"/>
              <w:spacing w:line="276" w:lineRule="auto"/>
              <w:jc w:val="both"/>
              <w:rPr>
                <w:rFonts w:eastAsia="Times New Roman"/>
                <w:b/>
                <w:bCs/>
                <w:color w:val="000000"/>
                <w:lang w:val="en-AU" w:eastAsia="en-AU"/>
              </w:rPr>
            </w:pPr>
            <w:r w:rsidRPr="00134462">
              <w:rPr>
                <w:b/>
                <w:bCs/>
                <w:lang w:val="en" w:eastAsia="en-AU"/>
              </w:rPr>
              <w:t>Driver</w:t>
            </w:r>
          </w:p>
        </w:tc>
        <w:tc>
          <w:tcPr>
            <w:tcW w:w="0" w:type="dxa"/>
            <w:hideMark/>
          </w:tcPr>
          <w:p w14:paraId="6AA46DA3" w14:textId="77777777" w:rsidR="00807F5B" w:rsidRPr="00134462" w:rsidRDefault="00807F5B" w:rsidP="003D0590">
            <w:pPr>
              <w:pStyle w:val="ESBodyText"/>
              <w:spacing w:after="0" w:line="276" w:lineRule="auto"/>
              <w:jc w:val="both"/>
              <w:rPr>
                <w:lang w:val="en-AU"/>
              </w:rPr>
            </w:pPr>
            <w:r w:rsidRPr="00134462">
              <w:rPr>
                <w:lang w:val="en" w:eastAsia="en-AU"/>
              </w:rPr>
              <w:t xml:space="preserve">Refers to any person </w:t>
            </w:r>
            <w:proofErr w:type="spellStart"/>
            <w:r w:rsidRPr="00134462">
              <w:rPr>
                <w:lang w:val="en" w:eastAsia="en-AU"/>
              </w:rPr>
              <w:t>authorised</w:t>
            </w:r>
            <w:proofErr w:type="spellEnd"/>
            <w:r w:rsidRPr="00134462">
              <w:rPr>
                <w:lang w:val="en" w:eastAsia="en-AU"/>
              </w:rPr>
              <w:t xml:space="preserve"> to drive a private motor vehicle in the performance of VCAA duties.</w:t>
            </w:r>
          </w:p>
        </w:tc>
      </w:tr>
      <w:tr w:rsidR="00807F5B" w:rsidRPr="00134462" w14:paraId="4707DDCF" w14:textId="77777777" w:rsidTr="000956C7">
        <w:trPr>
          <w:gridBefore w:val="1"/>
          <w:cnfStyle w:val="000000010000" w:firstRow="0" w:lastRow="0" w:firstColumn="0" w:lastColumn="0" w:oddVBand="0" w:evenVBand="0" w:oddHBand="0" w:evenHBand="1" w:firstRowFirstColumn="0" w:firstRowLastColumn="0" w:lastRowFirstColumn="0" w:lastRowLastColumn="0"/>
          <w:trHeight w:val="300"/>
        </w:trPr>
        <w:tc>
          <w:tcPr>
            <w:tcW w:w="0" w:type="dxa"/>
            <w:hideMark/>
          </w:tcPr>
          <w:p w14:paraId="7822AC4A" w14:textId="446BF7B7" w:rsidR="00807F5B" w:rsidRPr="000956C7" w:rsidRDefault="000956C7" w:rsidP="003D0590">
            <w:pPr>
              <w:spacing w:after="0" w:line="276" w:lineRule="auto"/>
              <w:textAlignment w:val="baseline"/>
              <w:rPr>
                <w:rFonts w:eastAsia="Times New Roman" w:cs="Arial"/>
                <w:b/>
                <w:bCs/>
                <w:color w:val="000000"/>
                <w:sz w:val="18"/>
                <w:szCs w:val="18"/>
                <w:lang w:eastAsia="en-AU"/>
              </w:rPr>
            </w:pPr>
            <w:commentRangeStart w:id="39"/>
            <w:r w:rsidRPr="00286461">
              <w:t>VCAA Application and Approval to use Private Vehicle</w:t>
            </w:r>
            <w:r w:rsidRPr="00CD2FF9">
              <w:rPr>
                <w:rFonts w:eastAsia="Times New Roman"/>
                <w:lang w:val="en-GB"/>
              </w:rPr>
              <w:t xml:space="preserve"> </w:t>
            </w:r>
            <w:commentRangeEnd w:id="39"/>
            <w:r>
              <w:rPr>
                <w:rStyle w:val="CommentReference"/>
                <w:rFonts w:asciiTheme="minorHAnsi" w:hAnsiTheme="minorHAnsi"/>
              </w:rPr>
              <w:commentReference w:id="39"/>
            </w:r>
          </w:p>
        </w:tc>
        <w:tc>
          <w:tcPr>
            <w:tcW w:w="0" w:type="dxa"/>
            <w:hideMark/>
          </w:tcPr>
          <w:p w14:paraId="6538970E" w14:textId="77777777" w:rsidR="00807F5B" w:rsidRPr="00134462" w:rsidRDefault="00807F5B" w:rsidP="003D0590">
            <w:pPr>
              <w:pStyle w:val="ESBodyText"/>
              <w:spacing w:after="0" w:line="276" w:lineRule="auto"/>
              <w:jc w:val="both"/>
              <w:rPr>
                <w:lang w:val="en-AU"/>
              </w:rPr>
            </w:pPr>
            <w:r w:rsidRPr="00134462">
              <w:rPr>
                <w:lang w:val="en" w:eastAsia="en-AU"/>
              </w:rPr>
              <w:t xml:space="preserve">A form used to request and </w:t>
            </w:r>
            <w:proofErr w:type="spellStart"/>
            <w:r w:rsidRPr="00134462">
              <w:rPr>
                <w:lang w:val="en" w:eastAsia="en-AU"/>
              </w:rPr>
              <w:t>authorise</w:t>
            </w:r>
            <w:proofErr w:type="spellEnd"/>
            <w:r w:rsidRPr="00134462">
              <w:rPr>
                <w:lang w:val="en" w:eastAsia="en-AU"/>
              </w:rPr>
              <w:t xml:space="preserve"> the use of a private motor vehicle for government business, subject to certain criteria.</w:t>
            </w:r>
          </w:p>
        </w:tc>
      </w:tr>
      <w:tr w:rsidR="00807F5B" w:rsidRPr="00134462" w14:paraId="63BED437" w14:textId="77777777" w:rsidTr="000956C7">
        <w:trPr>
          <w:gridAfter w:val="1"/>
          <w:cnfStyle w:val="000000100000" w:firstRow="0" w:lastRow="0" w:firstColumn="0" w:lastColumn="0" w:oddVBand="0" w:evenVBand="0" w:oddHBand="1" w:evenHBand="0" w:firstRowFirstColumn="0" w:firstRowLastColumn="0" w:lastRowFirstColumn="0" w:lastRowLastColumn="0"/>
          <w:wAfter w:w="108" w:type="dxa"/>
          <w:trHeight w:val="300"/>
        </w:trPr>
        <w:tc>
          <w:tcPr>
            <w:tcW w:w="0" w:type="dxa"/>
          </w:tcPr>
          <w:p w14:paraId="13D5335B" w14:textId="77777777" w:rsidR="00807F5B" w:rsidRPr="00134462" w:rsidRDefault="00807F5B" w:rsidP="003D0590">
            <w:pPr>
              <w:spacing w:after="0" w:line="276" w:lineRule="auto"/>
              <w:jc w:val="both"/>
              <w:textAlignment w:val="baseline"/>
              <w:rPr>
                <w:rFonts w:cs="Arial"/>
                <w:b/>
                <w:bCs/>
                <w:sz w:val="18"/>
                <w:szCs w:val="18"/>
              </w:rPr>
            </w:pPr>
            <w:r w:rsidRPr="00134462">
              <w:rPr>
                <w:rFonts w:cs="Arial"/>
                <w:b/>
                <w:bCs/>
                <w:sz w:val="18"/>
                <w:szCs w:val="18"/>
                <w:lang w:val="en" w:eastAsia="en-AU"/>
              </w:rPr>
              <w:t>Driver’s license</w:t>
            </w:r>
          </w:p>
        </w:tc>
        <w:tc>
          <w:tcPr>
            <w:tcW w:w="0" w:type="dxa"/>
          </w:tcPr>
          <w:p w14:paraId="751FE5C6" w14:textId="77777777" w:rsidR="00807F5B" w:rsidRPr="00134462" w:rsidRDefault="00807F5B" w:rsidP="003D0590">
            <w:pPr>
              <w:pStyle w:val="ESBodyText"/>
              <w:spacing w:line="276" w:lineRule="auto"/>
              <w:jc w:val="both"/>
              <w:rPr>
                <w:lang w:val="en-AU"/>
              </w:rPr>
            </w:pPr>
            <w:r w:rsidRPr="00134462">
              <w:rPr>
                <w:lang w:val="en" w:eastAsia="en-AU"/>
              </w:rPr>
              <w:t>A valid and current license to drive a motor vehicle issued by the appropriate authority in the jurisdiction in which the holder will drive and appropriate to the type of vehicle to be driven.</w:t>
            </w:r>
          </w:p>
        </w:tc>
      </w:tr>
      <w:tr w:rsidR="00807F5B" w:rsidRPr="00134462" w14:paraId="2A9B689F" w14:textId="77777777" w:rsidTr="000956C7">
        <w:trPr>
          <w:gridAfter w:val="1"/>
          <w:cnfStyle w:val="000000010000" w:firstRow="0" w:lastRow="0" w:firstColumn="0" w:lastColumn="0" w:oddVBand="0" w:evenVBand="0" w:oddHBand="0" w:evenHBand="1" w:firstRowFirstColumn="0" w:firstRowLastColumn="0" w:lastRowFirstColumn="0" w:lastRowLastColumn="0"/>
          <w:wAfter w:w="108" w:type="dxa"/>
          <w:trHeight w:val="300"/>
        </w:trPr>
        <w:tc>
          <w:tcPr>
            <w:tcW w:w="0" w:type="dxa"/>
          </w:tcPr>
          <w:p w14:paraId="2AE0226A" w14:textId="77777777" w:rsidR="00807F5B" w:rsidRPr="00134462" w:rsidRDefault="00807F5B" w:rsidP="003D0590">
            <w:pPr>
              <w:spacing w:after="0" w:line="276" w:lineRule="auto"/>
              <w:jc w:val="both"/>
              <w:textAlignment w:val="baseline"/>
              <w:rPr>
                <w:rFonts w:cs="Arial"/>
                <w:b/>
                <w:bCs/>
                <w:sz w:val="18"/>
                <w:szCs w:val="18"/>
                <w:lang w:val="en" w:eastAsia="en-AU"/>
              </w:rPr>
            </w:pPr>
            <w:r w:rsidRPr="00134462">
              <w:rPr>
                <w:rFonts w:cs="Arial"/>
                <w:b/>
                <w:bCs/>
                <w:sz w:val="18"/>
                <w:szCs w:val="18"/>
                <w:lang w:val="en" w:eastAsia="en-AU"/>
              </w:rPr>
              <w:t>Infringement notice</w:t>
            </w:r>
          </w:p>
        </w:tc>
        <w:tc>
          <w:tcPr>
            <w:tcW w:w="0" w:type="dxa"/>
          </w:tcPr>
          <w:p w14:paraId="73950D94" w14:textId="77777777" w:rsidR="00807F5B" w:rsidRPr="00134462" w:rsidRDefault="00807F5B" w:rsidP="003D0590">
            <w:pPr>
              <w:pStyle w:val="ESBodyText"/>
              <w:spacing w:line="276" w:lineRule="auto"/>
              <w:jc w:val="both"/>
              <w:rPr>
                <w:lang w:eastAsia="en-AU"/>
              </w:rPr>
            </w:pPr>
            <w:r w:rsidRPr="0316CC02">
              <w:rPr>
                <w:lang w:eastAsia="en-AU"/>
              </w:rPr>
              <w:t xml:space="preserve">An infringement notice is a ticket issued to the driver or the vehicle for offences such as speeding and illegal car parking. Infringement notices can be issued ‘on the spot’, attached to a vehicle or sent in the mail. Red light and speed camera tickets are always sent in the mail to the vehicle registration address. </w:t>
            </w:r>
          </w:p>
          <w:p w14:paraId="3836D523" w14:textId="77777777" w:rsidR="00807F5B" w:rsidRPr="00134462" w:rsidRDefault="00807F5B" w:rsidP="003D0590">
            <w:pPr>
              <w:pStyle w:val="ESBodyText"/>
              <w:spacing w:line="276" w:lineRule="auto"/>
              <w:jc w:val="both"/>
              <w:rPr>
                <w:lang w:eastAsia="en-AU"/>
              </w:rPr>
            </w:pPr>
            <w:r w:rsidRPr="0316CC02">
              <w:rPr>
                <w:lang w:eastAsia="en-AU"/>
              </w:rPr>
              <w:t xml:space="preserve">A range of organisations can issue infringement notices. If drivers receive an infringement notice, they should not throw </w:t>
            </w:r>
            <w:r w:rsidRPr="0316CC02">
              <w:rPr>
                <w:lang w:eastAsia="en-AU"/>
              </w:rPr>
              <w:lastRenderedPageBreak/>
              <w:t>it away. The infringement notice contains important information about the alleged offence, fine and the driver’s options.</w:t>
            </w:r>
          </w:p>
        </w:tc>
      </w:tr>
      <w:tr w:rsidR="00807F5B" w:rsidRPr="00134462" w14:paraId="10D8BD8D" w14:textId="77777777" w:rsidTr="000956C7">
        <w:trPr>
          <w:gridAfter w:val="1"/>
          <w:cnfStyle w:val="000000100000" w:firstRow="0" w:lastRow="0" w:firstColumn="0" w:lastColumn="0" w:oddVBand="0" w:evenVBand="0" w:oddHBand="1" w:evenHBand="0" w:firstRowFirstColumn="0" w:firstRowLastColumn="0" w:lastRowFirstColumn="0" w:lastRowLastColumn="0"/>
          <w:wAfter w:w="108" w:type="dxa"/>
          <w:trHeight w:val="300"/>
        </w:trPr>
        <w:tc>
          <w:tcPr>
            <w:tcW w:w="0" w:type="dxa"/>
          </w:tcPr>
          <w:p w14:paraId="27096B7D" w14:textId="583B9145" w:rsidR="00807F5B" w:rsidRPr="00134462" w:rsidRDefault="00807F5B" w:rsidP="003D0590">
            <w:pPr>
              <w:spacing w:after="0" w:line="276" w:lineRule="auto"/>
              <w:jc w:val="both"/>
              <w:textAlignment w:val="baseline"/>
              <w:rPr>
                <w:rFonts w:cs="Arial"/>
                <w:b/>
                <w:bCs/>
                <w:sz w:val="18"/>
                <w:szCs w:val="18"/>
                <w:lang w:val="en" w:eastAsia="en-AU"/>
              </w:rPr>
            </w:pPr>
            <w:r w:rsidRPr="00134462">
              <w:rPr>
                <w:rFonts w:cs="Arial"/>
                <w:b/>
                <w:bCs/>
                <w:sz w:val="18"/>
                <w:szCs w:val="18"/>
                <w:lang w:val="en" w:eastAsia="en-AU"/>
              </w:rPr>
              <w:lastRenderedPageBreak/>
              <w:t xml:space="preserve">Vehicle </w:t>
            </w:r>
            <w:r w:rsidR="00C3011F">
              <w:rPr>
                <w:rFonts w:cs="Arial"/>
                <w:b/>
                <w:bCs/>
                <w:sz w:val="18"/>
                <w:szCs w:val="18"/>
                <w:lang w:val="en" w:eastAsia="en-AU"/>
              </w:rPr>
              <w:t>h</w:t>
            </w:r>
            <w:r w:rsidRPr="00134462">
              <w:rPr>
                <w:rFonts w:cs="Arial"/>
                <w:b/>
                <w:bCs/>
                <w:sz w:val="18"/>
                <w:szCs w:val="18"/>
                <w:lang w:val="en" w:eastAsia="en-AU"/>
              </w:rPr>
              <w:t>ire</w:t>
            </w:r>
          </w:p>
        </w:tc>
        <w:tc>
          <w:tcPr>
            <w:tcW w:w="0" w:type="dxa"/>
          </w:tcPr>
          <w:p w14:paraId="2F6D5814" w14:textId="77777777" w:rsidR="00807F5B" w:rsidRPr="00134462" w:rsidRDefault="00807F5B" w:rsidP="003D0590">
            <w:pPr>
              <w:pStyle w:val="ESBodyText"/>
              <w:spacing w:line="276" w:lineRule="auto"/>
              <w:jc w:val="both"/>
              <w:rPr>
                <w:lang w:val="en" w:eastAsia="en-AU"/>
              </w:rPr>
            </w:pPr>
            <w:r w:rsidRPr="00134462">
              <w:rPr>
                <w:lang w:val="en" w:eastAsia="en-AU"/>
              </w:rPr>
              <w:t>Refers to any vehicle hired by the VCAA.</w:t>
            </w:r>
          </w:p>
        </w:tc>
      </w:tr>
      <w:tr w:rsidR="00807F5B" w:rsidRPr="00134462" w14:paraId="4E39A434" w14:textId="77777777" w:rsidTr="000956C7">
        <w:trPr>
          <w:gridAfter w:val="1"/>
          <w:cnfStyle w:val="000000010000" w:firstRow="0" w:lastRow="0" w:firstColumn="0" w:lastColumn="0" w:oddVBand="0" w:evenVBand="0" w:oddHBand="0" w:evenHBand="1" w:firstRowFirstColumn="0" w:firstRowLastColumn="0" w:lastRowFirstColumn="0" w:lastRowLastColumn="0"/>
          <w:wAfter w:w="108" w:type="dxa"/>
          <w:trHeight w:val="300"/>
        </w:trPr>
        <w:tc>
          <w:tcPr>
            <w:tcW w:w="0" w:type="dxa"/>
          </w:tcPr>
          <w:p w14:paraId="65EC8C3C" w14:textId="77777777" w:rsidR="00807F5B" w:rsidRPr="00134462" w:rsidRDefault="00807F5B" w:rsidP="003D0590">
            <w:pPr>
              <w:spacing w:after="0" w:line="276" w:lineRule="auto"/>
              <w:jc w:val="both"/>
              <w:textAlignment w:val="baseline"/>
              <w:rPr>
                <w:rFonts w:cs="Arial"/>
                <w:b/>
                <w:bCs/>
                <w:sz w:val="18"/>
                <w:szCs w:val="18"/>
                <w:lang w:val="en" w:eastAsia="en-AU"/>
              </w:rPr>
            </w:pPr>
            <w:r w:rsidRPr="00134462">
              <w:rPr>
                <w:rFonts w:cs="Arial"/>
                <w:b/>
                <w:bCs/>
                <w:sz w:val="18"/>
                <w:szCs w:val="18"/>
                <w:lang w:val="en" w:eastAsia="en-AU"/>
              </w:rPr>
              <w:t>Accident claim form</w:t>
            </w:r>
          </w:p>
        </w:tc>
        <w:tc>
          <w:tcPr>
            <w:tcW w:w="0" w:type="dxa"/>
          </w:tcPr>
          <w:p w14:paraId="3ECCB49C" w14:textId="77777777" w:rsidR="00807F5B" w:rsidRPr="00134462" w:rsidRDefault="00807F5B" w:rsidP="003D0590">
            <w:pPr>
              <w:pStyle w:val="ESBodyText"/>
              <w:spacing w:line="276" w:lineRule="auto"/>
              <w:jc w:val="both"/>
              <w:rPr>
                <w:lang w:val="en" w:eastAsia="en-AU"/>
              </w:rPr>
            </w:pPr>
            <w:r w:rsidRPr="00134462">
              <w:rPr>
                <w:lang w:val="en" w:eastAsia="en-AU"/>
              </w:rPr>
              <w:t>The form for recording accident incidence and vehicle details.</w:t>
            </w:r>
          </w:p>
        </w:tc>
      </w:tr>
      <w:tr w:rsidR="00807F5B" w:rsidRPr="00134462" w14:paraId="25C47B92" w14:textId="77777777" w:rsidTr="000956C7">
        <w:trPr>
          <w:gridAfter w:val="1"/>
          <w:cnfStyle w:val="000000100000" w:firstRow="0" w:lastRow="0" w:firstColumn="0" w:lastColumn="0" w:oddVBand="0" w:evenVBand="0" w:oddHBand="1" w:evenHBand="0" w:firstRowFirstColumn="0" w:firstRowLastColumn="0" w:lastRowFirstColumn="0" w:lastRowLastColumn="0"/>
          <w:wAfter w:w="108" w:type="dxa"/>
          <w:trHeight w:val="300"/>
        </w:trPr>
        <w:tc>
          <w:tcPr>
            <w:tcW w:w="0" w:type="dxa"/>
          </w:tcPr>
          <w:p w14:paraId="145D4F70" w14:textId="77777777" w:rsidR="00807F5B" w:rsidRPr="00134462" w:rsidRDefault="00807F5B" w:rsidP="003D0590">
            <w:pPr>
              <w:spacing w:after="0" w:line="276" w:lineRule="auto"/>
              <w:jc w:val="both"/>
              <w:textAlignment w:val="baseline"/>
              <w:rPr>
                <w:rFonts w:cs="Arial"/>
                <w:b/>
                <w:bCs/>
                <w:sz w:val="18"/>
                <w:szCs w:val="18"/>
                <w:lang w:val="en" w:eastAsia="en-AU"/>
              </w:rPr>
            </w:pPr>
            <w:r w:rsidRPr="00134462">
              <w:rPr>
                <w:rFonts w:cs="Arial"/>
                <w:b/>
                <w:bCs/>
                <w:sz w:val="18"/>
                <w:szCs w:val="18"/>
                <w:lang w:val="en" w:eastAsia="en-AU"/>
              </w:rPr>
              <w:t>Odometer</w:t>
            </w:r>
          </w:p>
        </w:tc>
        <w:tc>
          <w:tcPr>
            <w:tcW w:w="0" w:type="dxa"/>
          </w:tcPr>
          <w:p w14:paraId="5ABD286B" w14:textId="77777777" w:rsidR="00807F5B" w:rsidRPr="00134462" w:rsidRDefault="00807F5B" w:rsidP="003D0590">
            <w:pPr>
              <w:pStyle w:val="ESBodyText"/>
              <w:spacing w:line="276" w:lineRule="auto"/>
              <w:jc w:val="both"/>
              <w:rPr>
                <w:lang w:val="en" w:eastAsia="en-AU"/>
              </w:rPr>
            </w:pPr>
            <w:r w:rsidRPr="00134462">
              <w:rPr>
                <w:lang w:val="en" w:eastAsia="en-AU"/>
              </w:rPr>
              <w:t>An instrument for measuring the distance travelled by a wheeled vehicle.</w:t>
            </w:r>
          </w:p>
        </w:tc>
      </w:tr>
      <w:tr w:rsidR="00807F5B" w:rsidRPr="00134462" w14:paraId="6875FEC6" w14:textId="77777777" w:rsidTr="000956C7">
        <w:trPr>
          <w:gridAfter w:val="1"/>
          <w:cnfStyle w:val="000000010000" w:firstRow="0" w:lastRow="0" w:firstColumn="0" w:lastColumn="0" w:oddVBand="0" w:evenVBand="0" w:oddHBand="0" w:evenHBand="1" w:firstRowFirstColumn="0" w:firstRowLastColumn="0" w:lastRowFirstColumn="0" w:lastRowLastColumn="0"/>
          <w:wAfter w:w="108" w:type="dxa"/>
          <w:trHeight w:val="300"/>
        </w:trPr>
        <w:tc>
          <w:tcPr>
            <w:tcW w:w="0" w:type="dxa"/>
          </w:tcPr>
          <w:p w14:paraId="7DC55CB0" w14:textId="77777777" w:rsidR="00807F5B" w:rsidRPr="00134462" w:rsidRDefault="00807F5B" w:rsidP="000956C7">
            <w:pPr>
              <w:spacing w:after="0" w:line="276" w:lineRule="auto"/>
              <w:textAlignment w:val="baseline"/>
              <w:rPr>
                <w:rFonts w:cs="Arial"/>
                <w:b/>
                <w:bCs/>
                <w:sz w:val="18"/>
                <w:szCs w:val="18"/>
                <w:lang w:val="en" w:eastAsia="en-AU"/>
              </w:rPr>
            </w:pPr>
            <w:r w:rsidRPr="00134462">
              <w:rPr>
                <w:rFonts w:cs="Arial"/>
                <w:b/>
                <w:bCs/>
                <w:sz w:val="18"/>
                <w:szCs w:val="18"/>
                <w:lang w:val="en" w:eastAsia="en-AU"/>
              </w:rPr>
              <w:t>Standard Motor Vehicle Policy (SMVP)</w:t>
            </w:r>
          </w:p>
        </w:tc>
        <w:tc>
          <w:tcPr>
            <w:tcW w:w="0" w:type="dxa"/>
          </w:tcPr>
          <w:p w14:paraId="1781C52D" w14:textId="77777777" w:rsidR="00807F5B" w:rsidRPr="00134462" w:rsidRDefault="00807F5B" w:rsidP="003D0590">
            <w:pPr>
              <w:pStyle w:val="ESBodyText"/>
              <w:spacing w:line="276" w:lineRule="auto"/>
              <w:jc w:val="both"/>
              <w:rPr>
                <w:lang w:val="en" w:eastAsia="en-AU"/>
              </w:rPr>
            </w:pPr>
            <w:r w:rsidRPr="00134462">
              <w:rPr>
                <w:lang w:val="en" w:eastAsia="en-AU"/>
              </w:rPr>
              <w:t>Whole-of-Government Standard Motor Vehicle Policy.</w:t>
            </w:r>
          </w:p>
        </w:tc>
      </w:tr>
    </w:tbl>
    <w:p w14:paraId="11BBF150" w14:textId="0040E7CD" w:rsidR="00807F5B" w:rsidRPr="000B60AD" w:rsidRDefault="00807F5B" w:rsidP="00807F5B">
      <w:pPr>
        <w:pStyle w:val="VCAAHeading2"/>
        <w:numPr>
          <w:ilvl w:val="0"/>
          <w:numId w:val="27"/>
        </w:numPr>
        <w:spacing w:line="276" w:lineRule="auto"/>
        <w:jc w:val="both"/>
      </w:pPr>
      <w:bookmarkStart w:id="40" w:name="_Toc168314375"/>
      <w:bookmarkStart w:id="41" w:name="_Toc168321017"/>
      <w:bookmarkStart w:id="42" w:name="_Toc173143957"/>
      <w:bookmarkStart w:id="43" w:name="_Toc173246346"/>
      <w:r w:rsidRPr="000B60AD">
        <w:t xml:space="preserve">Managing this </w:t>
      </w:r>
      <w:bookmarkEnd w:id="40"/>
      <w:bookmarkEnd w:id="41"/>
      <w:r w:rsidR="000B60AD">
        <w:t>g</w:t>
      </w:r>
      <w:r w:rsidRPr="000B60AD">
        <w:t>uideline</w:t>
      </w:r>
      <w:bookmarkEnd w:id="42"/>
      <w:bookmarkEnd w:id="43"/>
    </w:p>
    <w:p w14:paraId="72253571" w14:textId="35FD9CF4" w:rsidR="00807F5B" w:rsidRPr="000B60AD" w:rsidRDefault="000B60AD" w:rsidP="05B0E3A4">
      <w:pPr>
        <w:pStyle w:val="VCAAHeading5"/>
        <w:spacing w:line="276" w:lineRule="auto"/>
        <w:jc w:val="both"/>
        <w:rPr>
          <w:lang w:val="en-US"/>
        </w:rPr>
      </w:pPr>
      <w:bookmarkStart w:id="44" w:name="_Toc173143958"/>
      <w:bookmarkStart w:id="45" w:name="_Toc173246347"/>
      <w:r w:rsidRPr="05B0E3A4">
        <w:rPr>
          <w:lang w:val="en-US"/>
        </w:rPr>
        <w:t>2.1.</w:t>
      </w:r>
      <w:r>
        <w:tab/>
      </w:r>
      <w:proofErr w:type="spellStart"/>
      <w:r w:rsidR="00807F5B" w:rsidRPr="05B0E3A4">
        <w:rPr>
          <w:lang w:val="en-US"/>
        </w:rPr>
        <w:t>Authorisation</w:t>
      </w:r>
      <w:bookmarkEnd w:id="44"/>
      <w:bookmarkEnd w:id="45"/>
      <w:proofErr w:type="spellEnd"/>
    </w:p>
    <w:p w14:paraId="188036C6" w14:textId="77777777" w:rsidR="00807F5B" w:rsidRDefault="00807F5B" w:rsidP="00807F5B">
      <w:pPr>
        <w:pStyle w:val="ESBodyText"/>
        <w:spacing w:line="276" w:lineRule="auto"/>
        <w:jc w:val="both"/>
        <w:rPr>
          <w:rStyle w:val="normaltextrun"/>
        </w:rPr>
      </w:pPr>
      <w:r w:rsidRPr="001E7676">
        <w:rPr>
          <w:rStyle w:val="normaltextrun"/>
        </w:rPr>
        <w:t xml:space="preserve">This </w:t>
      </w:r>
      <w:r>
        <w:rPr>
          <w:rStyle w:val="normaltextrun"/>
        </w:rPr>
        <w:t>guideline</w:t>
      </w:r>
      <w:r w:rsidRPr="001E7676">
        <w:rPr>
          <w:rStyle w:val="normaltextrun"/>
        </w:rPr>
        <w:t xml:space="preserve"> is issued under the authority of the Chief Executive Officer.</w:t>
      </w:r>
    </w:p>
    <w:p w14:paraId="09C2140A" w14:textId="77777777" w:rsidR="00807F5B" w:rsidRPr="000B60AD" w:rsidRDefault="00807F5B" w:rsidP="000B60AD">
      <w:pPr>
        <w:pStyle w:val="VCAAHeading5"/>
        <w:numPr>
          <w:ilvl w:val="1"/>
          <w:numId w:val="27"/>
        </w:numPr>
        <w:spacing w:line="276" w:lineRule="auto"/>
        <w:jc w:val="both"/>
      </w:pPr>
      <w:bookmarkStart w:id="46" w:name="_Toc173143959"/>
      <w:bookmarkStart w:id="47" w:name="_Toc173246348"/>
      <w:r w:rsidRPr="000B60AD">
        <w:t>Accountability for the guideline</w:t>
      </w:r>
      <w:bookmarkEnd w:id="46"/>
      <w:bookmarkEnd w:id="47"/>
    </w:p>
    <w:p w14:paraId="75876965" w14:textId="77777777" w:rsidR="00807F5B" w:rsidRDefault="00807F5B" w:rsidP="00807F5B">
      <w:pPr>
        <w:pStyle w:val="ESBodyText"/>
        <w:spacing w:line="276" w:lineRule="auto"/>
        <w:jc w:val="both"/>
        <w:rPr>
          <w:sz w:val="20"/>
          <w:szCs w:val="20"/>
        </w:rPr>
      </w:pPr>
      <w:r>
        <w:rPr>
          <w:rStyle w:val="normaltextrun"/>
          <w:color w:val="000000"/>
        </w:rPr>
        <w:t xml:space="preserve">The owner for this </w:t>
      </w:r>
      <w:r>
        <w:rPr>
          <w:rStyle w:val="normaltextrun"/>
        </w:rPr>
        <w:t>guideline</w:t>
      </w:r>
      <w:r w:rsidRPr="001E7676">
        <w:rPr>
          <w:rStyle w:val="normaltextrun"/>
        </w:rPr>
        <w:t xml:space="preserve"> </w:t>
      </w:r>
      <w:r>
        <w:rPr>
          <w:rStyle w:val="normaltextrun"/>
          <w:color w:val="000000"/>
        </w:rPr>
        <w:t xml:space="preserve">is VCAA Human Resources. The owner reports to the Chief Executive Officer on the management of this </w:t>
      </w:r>
      <w:r>
        <w:rPr>
          <w:rStyle w:val="normaltextrun"/>
        </w:rPr>
        <w:t>guideline</w:t>
      </w:r>
      <w:r>
        <w:rPr>
          <w:rStyle w:val="normaltextrun"/>
          <w:color w:val="000000"/>
        </w:rPr>
        <w:t>.</w:t>
      </w:r>
    </w:p>
    <w:p w14:paraId="66E33682" w14:textId="77777777" w:rsidR="00807F5B" w:rsidRDefault="00807F5B" w:rsidP="00807F5B">
      <w:pPr>
        <w:pStyle w:val="ESBodyText"/>
        <w:spacing w:line="276" w:lineRule="auto"/>
        <w:jc w:val="both"/>
        <w:rPr>
          <w:sz w:val="20"/>
          <w:szCs w:val="20"/>
        </w:rPr>
      </w:pPr>
      <w:r>
        <w:rPr>
          <w:rStyle w:val="normaltextrun"/>
          <w:color w:val="000000"/>
        </w:rPr>
        <w:t>The owner is responsible for:</w:t>
      </w:r>
    </w:p>
    <w:p w14:paraId="35AF0BF1" w14:textId="7FEF4F17" w:rsidR="00807F5B" w:rsidRDefault="00C3011F" w:rsidP="00807F5B">
      <w:pPr>
        <w:pStyle w:val="ESBodyText"/>
        <w:numPr>
          <w:ilvl w:val="0"/>
          <w:numId w:val="25"/>
        </w:numPr>
        <w:spacing w:line="276" w:lineRule="auto"/>
        <w:jc w:val="both"/>
      </w:pPr>
      <w:r>
        <w:rPr>
          <w:rStyle w:val="normaltextrun"/>
          <w:color w:val="000000"/>
          <w:lang w:val="en-GB"/>
        </w:rPr>
        <w:t>d</w:t>
      </w:r>
      <w:r w:rsidR="00807F5B">
        <w:rPr>
          <w:rStyle w:val="normaltextrun"/>
          <w:color w:val="000000"/>
          <w:lang w:val="en-GB"/>
        </w:rPr>
        <w:t xml:space="preserve">evelopment and regular review of this </w:t>
      </w:r>
      <w:r w:rsidR="00807F5B">
        <w:rPr>
          <w:rStyle w:val="normaltextrun"/>
        </w:rPr>
        <w:t>guideline</w:t>
      </w:r>
    </w:p>
    <w:p w14:paraId="1769F9EA" w14:textId="6F9F1A7F" w:rsidR="00807F5B" w:rsidRDefault="00C3011F" w:rsidP="00807F5B">
      <w:pPr>
        <w:pStyle w:val="ESBodyText"/>
        <w:numPr>
          <w:ilvl w:val="0"/>
          <w:numId w:val="25"/>
        </w:numPr>
        <w:spacing w:line="276" w:lineRule="auto"/>
        <w:jc w:val="both"/>
      </w:pPr>
      <w:r>
        <w:rPr>
          <w:rStyle w:val="normaltextrun"/>
          <w:color w:val="000000"/>
          <w:lang w:val="en-GB"/>
        </w:rPr>
        <w:t>d</w:t>
      </w:r>
      <w:r w:rsidR="00807F5B">
        <w:rPr>
          <w:rStyle w:val="normaltextrun"/>
          <w:color w:val="000000"/>
          <w:lang w:val="en-GB"/>
        </w:rPr>
        <w:t xml:space="preserve">evelopment of protocols, processes and guidelines to support </w:t>
      </w:r>
      <w:proofErr w:type="gramStart"/>
      <w:r w:rsidR="00807F5B">
        <w:rPr>
          <w:rStyle w:val="normaltextrun"/>
          <w:color w:val="000000"/>
          <w:lang w:val="en-GB"/>
        </w:rPr>
        <w:t>implementation</w:t>
      </w:r>
      <w:proofErr w:type="gramEnd"/>
    </w:p>
    <w:p w14:paraId="57A545EC" w14:textId="45C85EB1" w:rsidR="00807F5B" w:rsidRPr="001E7676" w:rsidRDefault="005E3BD3" w:rsidP="00807F5B">
      <w:pPr>
        <w:pStyle w:val="ESBodyText"/>
        <w:numPr>
          <w:ilvl w:val="0"/>
          <w:numId w:val="25"/>
        </w:numPr>
        <w:spacing w:line="276" w:lineRule="auto"/>
        <w:jc w:val="both"/>
        <w:rPr>
          <w:rStyle w:val="normaltextrun"/>
        </w:rPr>
      </w:pPr>
      <w:r>
        <w:rPr>
          <w:rStyle w:val="normaltextrun"/>
          <w:color w:val="000000"/>
          <w:lang w:val="en-GB"/>
        </w:rPr>
        <w:t>m</w:t>
      </w:r>
      <w:r w:rsidR="00807F5B">
        <w:rPr>
          <w:rStyle w:val="normaltextrun"/>
          <w:color w:val="000000"/>
          <w:lang w:val="en-GB"/>
        </w:rPr>
        <w:t>onitoring compliance of applicable employees, organisational units, and/or locations</w:t>
      </w:r>
      <w:r w:rsidR="00807F5B">
        <w:rPr>
          <w:rStyle w:val="eop"/>
          <w:color w:val="000000"/>
        </w:rPr>
        <w:t>.</w:t>
      </w:r>
    </w:p>
    <w:p w14:paraId="7A78463F" w14:textId="77777777" w:rsidR="00807F5B" w:rsidRPr="000B60AD" w:rsidRDefault="00807F5B" w:rsidP="000B60AD">
      <w:pPr>
        <w:pStyle w:val="VCAAHeading5"/>
        <w:numPr>
          <w:ilvl w:val="1"/>
          <w:numId w:val="27"/>
        </w:numPr>
        <w:spacing w:line="276" w:lineRule="auto"/>
        <w:jc w:val="both"/>
      </w:pPr>
      <w:bookmarkStart w:id="48" w:name="_Toc173143960"/>
      <w:bookmarkStart w:id="49" w:name="_Toc173246349"/>
      <w:r w:rsidRPr="000B60AD">
        <w:t>Important dates</w:t>
      </w:r>
      <w:bookmarkEnd w:id="48"/>
      <w:bookmarkEnd w:id="49"/>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6"/>
        <w:gridCol w:w="4352"/>
      </w:tblGrid>
      <w:tr w:rsidR="00807F5B" w:rsidRPr="001E7676" w14:paraId="0227A823" w14:textId="77777777" w:rsidTr="003D0590">
        <w:trPr>
          <w:trHeight w:val="300"/>
        </w:trPr>
        <w:tc>
          <w:tcPr>
            <w:tcW w:w="4815" w:type="dxa"/>
            <w:shd w:val="clear" w:color="auto" w:fill="auto"/>
            <w:hideMark/>
          </w:tcPr>
          <w:p w14:paraId="732BE515" w14:textId="32E57D26" w:rsidR="00807F5B" w:rsidRPr="00134462" w:rsidRDefault="00807F5B" w:rsidP="003D0590">
            <w:pPr>
              <w:spacing w:after="0" w:line="276" w:lineRule="auto"/>
              <w:jc w:val="both"/>
              <w:textAlignment w:val="baseline"/>
              <w:rPr>
                <w:rFonts w:ascii="Arial" w:eastAsia="Times New Roman" w:hAnsi="Arial" w:cs="Arial"/>
                <w:sz w:val="18"/>
                <w:szCs w:val="18"/>
                <w:lang w:eastAsia="en-AU"/>
              </w:rPr>
            </w:pPr>
            <w:r w:rsidRPr="00134462">
              <w:rPr>
                <w:rFonts w:ascii="Arial" w:eastAsia="Times New Roman" w:hAnsi="Arial" w:cs="Arial"/>
                <w:color w:val="000000"/>
                <w:sz w:val="18"/>
                <w:szCs w:val="18"/>
                <w:lang w:eastAsia="en-AU"/>
              </w:rPr>
              <w:t>Date of adoption:</w:t>
            </w:r>
          </w:p>
        </w:tc>
        <w:tc>
          <w:tcPr>
            <w:tcW w:w="4800" w:type="dxa"/>
            <w:shd w:val="clear" w:color="auto" w:fill="auto"/>
            <w:hideMark/>
          </w:tcPr>
          <w:p w14:paraId="76003CC1" w14:textId="28FEF445" w:rsidR="00807F5B" w:rsidRPr="00134462" w:rsidRDefault="00807F5B" w:rsidP="003D0590">
            <w:pPr>
              <w:spacing w:after="0" w:line="276" w:lineRule="auto"/>
              <w:jc w:val="both"/>
              <w:textAlignment w:val="baseline"/>
              <w:rPr>
                <w:rFonts w:ascii="Arial" w:eastAsia="Times New Roman" w:hAnsi="Arial" w:cs="Arial"/>
                <w:sz w:val="18"/>
                <w:szCs w:val="18"/>
                <w:lang w:eastAsia="en-AU"/>
              </w:rPr>
            </w:pPr>
            <w:r w:rsidRPr="00134462">
              <w:rPr>
                <w:rFonts w:ascii="Arial" w:eastAsia="Times New Roman" w:hAnsi="Arial" w:cs="Arial"/>
                <w:color w:val="000000"/>
                <w:sz w:val="18"/>
                <w:szCs w:val="18"/>
                <w:lang w:eastAsia="en-AU"/>
              </w:rPr>
              <w:t>July 2024</w:t>
            </w:r>
          </w:p>
        </w:tc>
      </w:tr>
      <w:tr w:rsidR="00807F5B" w:rsidRPr="001E7676" w14:paraId="4598F247" w14:textId="77777777" w:rsidTr="003D0590">
        <w:trPr>
          <w:trHeight w:val="300"/>
        </w:trPr>
        <w:tc>
          <w:tcPr>
            <w:tcW w:w="4815" w:type="dxa"/>
            <w:shd w:val="clear" w:color="auto" w:fill="auto"/>
            <w:hideMark/>
          </w:tcPr>
          <w:p w14:paraId="4669E91B" w14:textId="57EDD042" w:rsidR="00807F5B" w:rsidRPr="00134462" w:rsidRDefault="00807F5B" w:rsidP="003D0590">
            <w:pPr>
              <w:spacing w:after="0" w:line="276" w:lineRule="auto"/>
              <w:jc w:val="both"/>
              <w:textAlignment w:val="baseline"/>
              <w:rPr>
                <w:rFonts w:ascii="Arial" w:eastAsia="Times New Roman" w:hAnsi="Arial" w:cs="Arial"/>
                <w:sz w:val="18"/>
                <w:szCs w:val="18"/>
                <w:lang w:eastAsia="en-AU"/>
              </w:rPr>
            </w:pPr>
            <w:r w:rsidRPr="00134462">
              <w:rPr>
                <w:rFonts w:ascii="Arial" w:eastAsia="Times New Roman" w:hAnsi="Arial" w:cs="Arial"/>
                <w:color w:val="000000"/>
                <w:sz w:val="18"/>
                <w:szCs w:val="18"/>
                <w:lang w:eastAsia="en-AU"/>
              </w:rPr>
              <w:t>Date of last amendment:</w:t>
            </w:r>
          </w:p>
        </w:tc>
        <w:tc>
          <w:tcPr>
            <w:tcW w:w="4800" w:type="dxa"/>
            <w:shd w:val="clear" w:color="auto" w:fill="auto"/>
            <w:hideMark/>
          </w:tcPr>
          <w:p w14:paraId="682098F6" w14:textId="595B61F8" w:rsidR="00807F5B" w:rsidRPr="00134462" w:rsidRDefault="00807F5B" w:rsidP="003D0590">
            <w:pPr>
              <w:spacing w:after="0" w:line="276" w:lineRule="auto"/>
              <w:jc w:val="both"/>
              <w:textAlignment w:val="baseline"/>
              <w:rPr>
                <w:rFonts w:ascii="Arial" w:eastAsia="Times New Roman" w:hAnsi="Arial" w:cs="Arial"/>
                <w:sz w:val="18"/>
                <w:szCs w:val="18"/>
                <w:lang w:eastAsia="en-AU"/>
              </w:rPr>
            </w:pPr>
            <w:r w:rsidRPr="00134462">
              <w:rPr>
                <w:rFonts w:ascii="Arial" w:eastAsia="Times New Roman" w:hAnsi="Arial" w:cs="Arial"/>
                <w:color w:val="000000"/>
                <w:sz w:val="18"/>
                <w:szCs w:val="18"/>
                <w:lang w:eastAsia="en-AU"/>
              </w:rPr>
              <w:t>July 2024</w:t>
            </w:r>
          </w:p>
        </w:tc>
      </w:tr>
      <w:tr w:rsidR="00807F5B" w:rsidRPr="001E7676" w14:paraId="58F327F3" w14:textId="77777777" w:rsidTr="003D0590">
        <w:trPr>
          <w:trHeight w:val="300"/>
        </w:trPr>
        <w:tc>
          <w:tcPr>
            <w:tcW w:w="4815" w:type="dxa"/>
            <w:shd w:val="clear" w:color="auto" w:fill="auto"/>
            <w:hideMark/>
          </w:tcPr>
          <w:p w14:paraId="179370A0" w14:textId="21CA59D0" w:rsidR="00807F5B" w:rsidRPr="00134462" w:rsidRDefault="00807F5B" w:rsidP="003D0590">
            <w:pPr>
              <w:spacing w:after="0" w:line="276" w:lineRule="auto"/>
              <w:jc w:val="both"/>
              <w:textAlignment w:val="baseline"/>
              <w:rPr>
                <w:rFonts w:ascii="Arial" w:eastAsia="Times New Roman" w:hAnsi="Arial" w:cs="Arial"/>
                <w:sz w:val="18"/>
                <w:szCs w:val="18"/>
                <w:lang w:eastAsia="en-AU"/>
              </w:rPr>
            </w:pPr>
            <w:r w:rsidRPr="00134462">
              <w:rPr>
                <w:rFonts w:ascii="Arial" w:eastAsia="Times New Roman" w:hAnsi="Arial" w:cs="Arial"/>
                <w:color w:val="000000"/>
                <w:sz w:val="18"/>
                <w:szCs w:val="18"/>
                <w:lang w:eastAsia="en-AU"/>
              </w:rPr>
              <w:t>Date of next review:</w:t>
            </w:r>
          </w:p>
        </w:tc>
        <w:tc>
          <w:tcPr>
            <w:tcW w:w="4800" w:type="dxa"/>
            <w:shd w:val="clear" w:color="auto" w:fill="auto"/>
            <w:hideMark/>
          </w:tcPr>
          <w:p w14:paraId="0E547402" w14:textId="6AE4378F" w:rsidR="00807F5B" w:rsidRPr="00134462" w:rsidRDefault="00807F5B" w:rsidP="003D0590">
            <w:pPr>
              <w:spacing w:after="0" w:line="276" w:lineRule="auto"/>
              <w:jc w:val="both"/>
              <w:textAlignment w:val="baseline"/>
              <w:rPr>
                <w:rFonts w:ascii="Arial" w:eastAsia="Times New Roman" w:hAnsi="Arial" w:cs="Arial"/>
                <w:sz w:val="18"/>
                <w:szCs w:val="18"/>
                <w:lang w:eastAsia="en-AU"/>
              </w:rPr>
            </w:pPr>
            <w:r w:rsidRPr="00134462">
              <w:rPr>
                <w:rFonts w:ascii="Arial" w:eastAsia="Times New Roman" w:hAnsi="Arial" w:cs="Arial"/>
                <w:color w:val="000000"/>
                <w:sz w:val="18"/>
                <w:szCs w:val="18"/>
                <w:lang w:eastAsia="en-AU"/>
              </w:rPr>
              <w:t>July 2026</w:t>
            </w:r>
          </w:p>
        </w:tc>
      </w:tr>
    </w:tbl>
    <w:p w14:paraId="03506A1A" w14:textId="77777777" w:rsidR="00807F5B" w:rsidRDefault="00807F5B" w:rsidP="000B60AD">
      <w:pPr>
        <w:pStyle w:val="VCAAHeading2"/>
        <w:numPr>
          <w:ilvl w:val="0"/>
          <w:numId w:val="27"/>
        </w:numPr>
        <w:spacing w:line="276" w:lineRule="auto"/>
        <w:jc w:val="both"/>
      </w:pPr>
      <w:bookmarkStart w:id="50" w:name="_Toc168314376"/>
      <w:bookmarkStart w:id="51" w:name="_Toc168321018"/>
      <w:bookmarkStart w:id="52" w:name="_Toc173143961"/>
      <w:bookmarkStart w:id="53" w:name="_Toc173246350"/>
      <w:r>
        <w:t>Related documents</w:t>
      </w:r>
      <w:bookmarkEnd w:id="50"/>
      <w:bookmarkEnd w:id="51"/>
      <w:bookmarkEnd w:id="52"/>
      <w:bookmarkEnd w:id="53"/>
    </w:p>
    <w:p w14:paraId="3F030C3C" w14:textId="77777777" w:rsidR="00807F5B" w:rsidRPr="00C93D2B" w:rsidRDefault="00807F5B" w:rsidP="00807F5B">
      <w:pPr>
        <w:pStyle w:val="ESBodyText"/>
        <w:numPr>
          <w:ilvl w:val="0"/>
          <w:numId w:val="26"/>
        </w:numPr>
        <w:spacing w:after="0" w:line="276" w:lineRule="auto"/>
        <w:jc w:val="both"/>
        <w:rPr>
          <w:lang w:val="en" w:eastAsia="en-AU"/>
        </w:rPr>
      </w:pPr>
      <w:r w:rsidRPr="00C93D2B">
        <w:rPr>
          <w:lang w:val="en" w:eastAsia="en-AU"/>
        </w:rPr>
        <w:t>Victorian Government Standard Motor Vehicle Policy</w:t>
      </w:r>
      <w:r>
        <w:rPr>
          <w:lang w:val="en" w:eastAsia="en-AU"/>
        </w:rPr>
        <w:t>.</w:t>
      </w:r>
    </w:p>
    <w:p w14:paraId="72F93AC1" w14:textId="77777777" w:rsidR="00807F5B" w:rsidRPr="00C93D2B" w:rsidRDefault="00807F5B" w:rsidP="00807F5B">
      <w:pPr>
        <w:pStyle w:val="ESBodyText"/>
        <w:numPr>
          <w:ilvl w:val="0"/>
          <w:numId w:val="26"/>
        </w:numPr>
        <w:spacing w:after="0" w:line="276" w:lineRule="auto"/>
        <w:jc w:val="both"/>
        <w:rPr>
          <w:lang w:val="en" w:eastAsia="en-AU"/>
        </w:rPr>
      </w:pPr>
      <w:r>
        <w:rPr>
          <w:lang w:val="en" w:eastAsia="en-AU"/>
        </w:rPr>
        <w:t xml:space="preserve">Victorian </w:t>
      </w:r>
      <w:r w:rsidRPr="00C93D2B">
        <w:rPr>
          <w:lang w:val="en" w:eastAsia="en-AU"/>
        </w:rPr>
        <w:t>Public Service Code of Conduct</w:t>
      </w:r>
      <w:r>
        <w:rPr>
          <w:lang w:val="en" w:eastAsia="en-AU"/>
        </w:rPr>
        <w:t>.</w:t>
      </w:r>
    </w:p>
    <w:p w14:paraId="5E4FF09A" w14:textId="77777777" w:rsidR="00807F5B" w:rsidRPr="00C93D2B" w:rsidRDefault="00807F5B" w:rsidP="00807F5B">
      <w:pPr>
        <w:pStyle w:val="ESBodyText"/>
        <w:numPr>
          <w:ilvl w:val="0"/>
          <w:numId w:val="26"/>
        </w:numPr>
        <w:spacing w:after="0" w:line="276" w:lineRule="auto"/>
        <w:jc w:val="both"/>
        <w:rPr>
          <w:lang w:val="en" w:eastAsia="en-AU"/>
        </w:rPr>
      </w:pPr>
      <w:r w:rsidRPr="00C93D2B">
        <w:rPr>
          <w:lang w:val="en" w:eastAsia="en-AU"/>
        </w:rPr>
        <w:t>Occupational Health and Safety Act 2004</w:t>
      </w:r>
      <w:r>
        <w:rPr>
          <w:lang w:val="en" w:eastAsia="en-AU"/>
        </w:rPr>
        <w:t>.</w:t>
      </w:r>
    </w:p>
    <w:p w14:paraId="3BCE32C4" w14:textId="77777777" w:rsidR="00807F5B" w:rsidRPr="00C93D2B" w:rsidRDefault="00807F5B" w:rsidP="00807F5B">
      <w:pPr>
        <w:pStyle w:val="ESBodyText"/>
        <w:numPr>
          <w:ilvl w:val="0"/>
          <w:numId w:val="26"/>
        </w:numPr>
        <w:spacing w:after="0" w:line="276" w:lineRule="auto"/>
        <w:jc w:val="both"/>
        <w:rPr>
          <w:lang w:val="en" w:eastAsia="en-AU"/>
        </w:rPr>
      </w:pPr>
      <w:r w:rsidRPr="00C93D2B">
        <w:rPr>
          <w:lang w:val="en" w:eastAsia="en-AU"/>
        </w:rPr>
        <w:lastRenderedPageBreak/>
        <w:t>Road Safety Act 1986</w:t>
      </w:r>
      <w:r>
        <w:rPr>
          <w:lang w:val="en" w:eastAsia="en-AU"/>
        </w:rPr>
        <w:t>.</w:t>
      </w:r>
    </w:p>
    <w:p w14:paraId="707E557A" w14:textId="77777777" w:rsidR="00807F5B" w:rsidRPr="008E49EB" w:rsidRDefault="00807F5B" w:rsidP="00807F5B">
      <w:pPr>
        <w:pStyle w:val="ESBodyText"/>
        <w:numPr>
          <w:ilvl w:val="0"/>
          <w:numId w:val="26"/>
        </w:numPr>
        <w:spacing w:after="0" w:line="276" w:lineRule="auto"/>
        <w:jc w:val="both"/>
        <w:rPr>
          <w:lang w:val="en" w:eastAsia="en-AU"/>
        </w:rPr>
      </w:pPr>
      <w:r w:rsidRPr="00C93D2B">
        <w:rPr>
          <w:lang w:val="en" w:eastAsia="en-AU"/>
        </w:rPr>
        <w:t>Road Transport (Dangerous Goods) Act 1995.</w:t>
      </w:r>
    </w:p>
    <w:sectPr w:rsidR="00807F5B" w:rsidRPr="008E49EB" w:rsidSect="00881105">
      <w:headerReference w:type="default" r:id="rId28"/>
      <w:footerReference w:type="default" r:id="rId29"/>
      <w:headerReference w:type="first" r:id="rId30"/>
      <w:footerReference w:type="first" r:id="rId31"/>
      <w:pgSz w:w="11907" w:h="16840" w:code="9"/>
      <w:pgMar w:top="1430" w:right="1134" w:bottom="1434" w:left="1985" w:header="392" w:footer="273"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uthor" w:initials="A">
    <w:p w14:paraId="10769E38" w14:textId="77777777" w:rsidR="000956C7" w:rsidRDefault="000956C7" w:rsidP="000956C7">
      <w:r>
        <w:rPr>
          <w:rStyle w:val="CommentReference"/>
        </w:rPr>
        <w:annotationRef/>
      </w:r>
      <w:r>
        <w:rPr>
          <w:color w:val="000000"/>
          <w:sz w:val="20"/>
          <w:szCs w:val="20"/>
        </w:rPr>
        <w:t>See comment above</w:t>
      </w:r>
    </w:p>
  </w:comment>
  <w:comment w:id="21" w:author="Author" w:initials="A">
    <w:p w14:paraId="1CD4D7E1" w14:textId="77777777" w:rsidR="00C3011F" w:rsidRDefault="00C3011F" w:rsidP="00C3011F">
      <w:r>
        <w:rPr>
          <w:rStyle w:val="CommentReference"/>
        </w:rPr>
        <w:annotationRef/>
      </w:r>
      <w:r>
        <w:rPr>
          <w:color w:val="000000"/>
          <w:sz w:val="20"/>
          <w:szCs w:val="20"/>
        </w:rPr>
        <w:t>See comment above</w:t>
      </w:r>
    </w:p>
  </w:comment>
  <w:comment w:id="39" w:author="Author" w:initials="A">
    <w:p w14:paraId="7D0AFB06" w14:textId="77777777" w:rsidR="000956C7" w:rsidRDefault="000956C7" w:rsidP="000956C7">
      <w:r>
        <w:rPr>
          <w:rStyle w:val="CommentReference"/>
        </w:rPr>
        <w:annotationRef/>
      </w:r>
      <w:r>
        <w:rPr>
          <w:color w:val="000000"/>
          <w:sz w:val="20"/>
          <w:szCs w:val="20"/>
        </w:rPr>
        <w:t>See comment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769E38" w15:done="0"/>
  <w15:commentEx w15:paraId="1CD4D7E1" w15:done="0"/>
  <w15:commentEx w15:paraId="7D0AFB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769E38" w16cid:durableId="2AA7E684"/>
  <w16cid:commentId w16cid:paraId="1CD4D7E1" w16cid:durableId="7563C3FC"/>
  <w16cid:commentId w16cid:paraId="7D0AFB06" w16cid:durableId="2AA7E6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350E9A" w:rsidRDefault="00350E9A" w:rsidP="00304EA1">
      <w:pPr>
        <w:spacing w:after="0" w:line="240" w:lineRule="auto"/>
      </w:pPr>
      <w:r>
        <w:separator/>
      </w:r>
    </w:p>
  </w:endnote>
  <w:endnote w:type="continuationSeparator" w:id="0">
    <w:p w14:paraId="672FC29B" w14:textId="77777777" w:rsidR="00350E9A" w:rsidRDefault="00350E9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350E9A" w:rsidRDefault="00350E9A"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D80E" w14:textId="77777777" w:rsidR="00350E9A" w:rsidRDefault="00350E9A" w:rsidP="00693FFD">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3591"/>
      <w:gridCol w:w="3591"/>
    </w:tblGrid>
    <w:tr w:rsidR="00350E9A" w:rsidRPr="00D0381D" w14:paraId="70B6A535" w14:textId="77777777" w:rsidTr="00D0381D">
      <w:tc>
        <w:tcPr>
          <w:tcW w:w="1665" w:type="pct"/>
          <w:tcMar>
            <w:left w:w="0" w:type="dxa"/>
            <w:right w:w="0" w:type="dxa"/>
          </w:tcMar>
        </w:tcPr>
        <w:p w14:paraId="63AA128F" w14:textId="77777777" w:rsidR="00350E9A" w:rsidRPr="00D0381D" w:rsidRDefault="00350E9A" w:rsidP="00D0381D">
          <w:pPr>
            <w:tabs>
              <w:tab w:val="right" w:pos="9639"/>
            </w:tabs>
            <w:rPr>
              <w:color w:val="999999" w:themeColor="accent2"/>
              <w:sz w:val="18"/>
              <w:szCs w:val="18"/>
            </w:rPr>
          </w:pPr>
          <w:r w:rsidRPr="009B3B87">
            <w:rPr>
              <w:sz w:val="18"/>
              <w:szCs w:val="18"/>
            </w:rPr>
            <w:t xml:space="preserve">© </w:t>
          </w:r>
          <w:hyperlink r:id="rId1" w:history="1">
            <w:r w:rsidRPr="00D0381D">
              <w:rPr>
                <w:rStyle w:val="Hyperlink"/>
                <w:sz w:val="18"/>
                <w:szCs w:val="18"/>
              </w:rPr>
              <w:t>VCAA</w:t>
            </w:r>
          </w:hyperlink>
        </w:p>
      </w:tc>
      <w:tc>
        <w:tcPr>
          <w:tcW w:w="1665" w:type="pct"/>
          <w:tcMar>
            <w:left w:w="0" w:type="dxa"/>
            <w:right w:w="0" w:type="dxa"/>
          </w:tcMar>
        </w:tcPr>
        <w:p w14:paraId="0E96F0D0" w14:textId="77777777" w:rsidR="00350E9A" w:rsidRPr="00D0381D" w:rsidRDefault="00350E9A" w:rsidP="00D0381D">
          <w:pPr>
            <w:tabs>
              <w:tab w:val="right" w:pos="9639"/>
            </w:tabs>
            <w:rPr>
              <w:color w:val="999999" w:themeColor="accent2"/>
              <w:sz w:val="18"/>
              <w:szCs w:val="18"/>
            </w:rPr>
          </w:pPr>
        </w:p>
      </w:tc>
      <w:tc>
        <w:tcPr>
          <w:tcW w:w="1665" w:type="pct"/>
          <w:tcMar>
            <w:left w:w="0" w:type="dxa"/>
            <w:right w:w="0" w:type="dxa"/>
          </w:tcMar>
        </w:tcPr>
        <w:p w14:paraId="4FA10E83" w14:textId="3A868AEC" w:rsidR="00350E9A" w:rsidRPr="009B3B87" w:rsidRDefault="00350E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i</w:t>
          </w:r>
          <w:r w:rsidRPr="009B3B87">
            <w:rPr>
              <w:sz w:val="18"/>
              <w:szCs w:val="18"/>
            </w:rPr>
            <w:fldChar w:fldCharType="end"/>
          </w:r>
        </w:p>
      </w:tc>
    </w:tr>
  </w:tbl>
  <w:p w14:paraId="29ECD87E" w14:textId="77777777" w:rsidR="00350E9A" w:rsidRPr="00534253" w:rsidRDefault="00350E9A" w:rsidP="00534253">
    <w:pPr>
      <w:pStyle w:val="Captionsandfootnotes"/>
      <w:spacing w:before="0" w:after="0" w:line="2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50E9A" w:rsidRPr="00D0381D" w14:paraId="61BF007D" w14:textId="77777777" w:rsidTr="00D0381D">
      <w:tc>
        <w:tcPr>
          <w:tcW w:w="3285" w:type="dxa"/>
          <w:tcMar>
            <w:left w:w="0" w:type="dxa"/>
            <w:right w:w="0" w:type="dxa"/>
          </w:tcMar>
        </w:tcPr>
        <w:p w14:paraId="4004BF4A" w14:textId="78C85602" w:rsidR="00350E9A" w:rsidRPr="00D0381D" w:rsidRDefault="00350E9A" w:rsidP="00D0381D">
          <w:pPr>
            <w:tabs>
              <w:tab w:val="right" w:pos="9639"/>
            </w:tabs>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350E9A" w:rsidRPr="00D0381D" w:rsidRDefault="00350E9A" w:rsidP="00D0381D">
          <w:pPr>
            <w:tabs>
              <w:tab w:val="right" w:pos="9639"/>
            </w:tabs>
            <w:rPr>
              <w:color w:val="999999" w:themeColor="accent2"/>
              <w:sz w:val="18"/>
              <w:szCs w:val="18"/>
            </w:rPr>
          </w:pPr>
        </w:p>
      </w:tc>
      <w:tc>
        <w:tcPr>
          <w:tcW w:w="3285" w:type="dxa"/>
          <w:tcMar>
            <w:left w:w="0" w:type="dxa"/>
            <w:right w:w="0" w:type="dxa"/>
          </w:tcMar>
        </w:tcPr>
        <w:p w14:paraId="445A92D0" w14:textId="62FE9AEF" w:rsidR="00350E9A" w:rsidRPr="009B3B87" w:rsidRDefault="00350E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1</w:t>
          </w:r>
          <w:r w:rsidRPr="009B3B87">
            <w:rPr>
              <w:sz w:val="18"/>
              <w:szCs w:val="18"/>
            </w:rPr>
            <w:fldChar w:fldCharType="end"/>
          </w:r>
        </w:p>
      </w:tc>
    </w:tr>
  </w:tbl>
  <w:p w14:paraId="7782ADD3" w14:textId="77777777" w:rsidR="00350E9A" w:rsidRPr="00534253" w:rsidRDefault="00350E9A" w:rsidP="00881105">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04B6C058">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350E9A" w14:paraId="67DBFA26" w14:textId="77777777" w:rsidTr="00707E68">
      <w:tc>
        <w:tcPr>
          <w:tcW w:w="3285" w:type="dxa"/>
          <w:vAlign w:val="center"/>
        </w:tcPr>
        <w:p w14:paraId="5042C4CF" w14:textId="77777777" w:rsidR="00350E9A" w:rsidRDefault="000956C7" w:rsidP="007619E0">
          <w:pPr>
            <w:pStyle w:val="Captionsandfootnotes"/>
            <w:tabs>
              <w:tab w:val="right" w:pos="9639"/>
            </w:tabs>
            <w:spacing w:line="240" w:lineRule="auto"/>
            <w:rPr>
              <w:color w:val="999999" w:themeColor="accent2"/>
            </w:rPr>
          </w:pPr>
          <w:hyperlink r:id="rId1" w:history="1">
            <w:r w:rsidR="00350E9A">
              <w:rPr>
                <w:rStyle w:val="Hyperlink"/>
              </w:rPr>
              <w:t>VCAA</w:t>
            </w:r>
          </w:hyperlink>
        </w:p>
      </w:tc>
      <w:tc>
        <w:tcPr>
          <w:tcW w:w="3285" w:type="dxa"/>
          <w:vAlign w:val="center"/>
        </w:tcPr>
        <w:p w14:paraId="2C8516DC" w14:textId="77777777" w:rsidR="00350E9A" w:rsidRDefault="00350E9A" w:rsidP="00707E68">
          <w:pPr>
            <w:pStyle w:val="Captionsandfootnotes"/>
            <w:tabs>
              <w:tab w:val="right" w:pos="9639"/>
            </w:tabs>
            <w:spacing w:line="240" w:lineRule="auto"/>
            <w:jc w:val="center"/>
            <w:rPr>
              <w:color w:val="999999" w:themeColor="accent2"/>
            </w:rPr>
          </w:pPr>
        </w:p>
      </w:tc>
      <w:tc>
        <w:tcPr>
          <w:tcW w:w="3285" w:type="dxa"/>
          <w:vAlign w:val="center"/>
        </w:tcPr>
        <w:p w14:paraId="08CAD1B6" w14:textId="77777777" w:rsidR="00350E9A" w:rsidRDefault="00350E9A" w:rsidP="00707E68">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350E9A" w:rsidRDefault="00350E9A" w:rsidP="00650423">
    <w:pPr>
      <w:pStyle w:val="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350E9A" w:rsidRDefault="00350E9A" w:rsidP="00304EA1">
      <w:pPr>
        <w:spacing w:after="0" w:line="240" w:lineRule="auto"/>
      </w:pPr>
      <w:r>
        <w:separator/>
      </w:r>
    </w:p>
  </w:footnote>
  <w:footnote w:type="continuationSeparator" w:id="0">
    <w:p w14:paraId="50882BCF" w14:textId="77777777" w:rsidR="00350E9A" w:rsidRDefault="00350E9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7F57C1A7" w:rsidR="00350E9A" w:rsidRPr="00322123" w:rsidRDefault="00807F5B" w:rsidP="00A11696">
        <w:r>
          <w:t>Vehicle rules of use guideline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2DE1" w14:textId="77777777" w:rsidR="00350E9A" w:rsidRPr="00A77F1C" w:rsidRDefault="00350E9A" w:rsidP="00707E68">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350E9A" w:rsidRPr="00A77F1C" w:rsidRDefault="00350E9A" w:rsidP="00707E68">
    <w:pPr>
      <w:pStyle w:val="Captionsandfootnotes"/>
      <w:tabs>
        <w:tab w:val="left" w:pos="1650"/>
      </w:tabs>
      <w:rPr>
        <w:color w:val="999999"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63065F95" w:rsidR="00350E9A" w:rsidRPr="00322123" w:rsidRDefault="000956C7" w:rsidP="00D86551">
    <w:pPr>
      <w:pStyle w:val="Header"/>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807F5B">
          <w:t>Vehicle rules of use guideline</w:t>
        </w:r>
      </w:sdtContent>
    </w:sdt>
    <w:r w:rsidR="00E44381" w:rsidRPr="00E44381">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868" w14:textId="0729707B" w:rsidR="00350E9A" w:rsidRPr="00210AB7" w:rsidRDefault="00350E9A" w:rsidP="00C73F9D">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sdt>
      <w:sdt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807F5B">
          <w:t>Vehicle rules of use guideline</w:t>
        </w:r>
      </w:sdtContent>
    </w:sdt>
  </w:p>
  <w:p w14:paraId="6DE0A82C" w14:textId="77777777" w:rsidR="00350E9A" w:rsidRPr="00C73F9D" w:rsidRDefault="00350E9A" w:rsidP="00263A66">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2057E1"/>
    <w:multiLevelType w:val="multilevel"/>
    <w:tmpl w:val="4D54E806"/>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95D7B"/>
    <w:multiLevelType w:val="hybridMultilevel"/>
    <w:tmpl w:val="BAEA35F2"/>
    <w:lvl w:ilvl="0" w:tplc="DAC0B5C0">
      <w:start w:val="1"/>
      <w:numFmt w:val="bullet"/>
      <w:pStyle w:val="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D170B9"/>
    <w:multiLevelType w:val="hybridMultilevel"/>
    <w:tmpl w:val="865E38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4C8A1FF7"/>
    <w:multiLevelType w:val="hybridMultilevel"/>
    <w:tmpl w:val="E2660D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E7B11C4"/>
    <w:multiLevelType w:val="multilevel"/>
    <w:tmpl w:val="25C2D002"/>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4EDD37DB"/>
    <w:multiLevelType w:val="hybridMultilevel"/>
    <w:tmpl w:val="1B20F9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5EE7074B"/>
    <w:multiLevelType w:val="hybridMultilevel"/>
    <w:tmpl w:val="D44AAD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0C124E0"/>
    <w:multiLevelType w:val="hybridMultilevel"/>
    <w:tmpl w:val="D9C857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2872B6C"/>
    <w:multiLevelType w:val="hybridMultilevel"/>
    <w:tmpl w:val="EB42D1F0"/>
    <w:lvl w:ilvl="0" w:tplc="603EA900">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6" w15:restartNumberingAfterBreak="0">
    <w:nsid w:val="6C81561B"/>
    <w:multiLevelType w:val="hybridMultilevel"/>
    <w:tmpl w:val="02D4EC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F8854BC"/>
    <w:multiLevelType w:val="hybridMultilevel"/>
    <w:tmpl w:val="04CA05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01355350">
    <w:abstractNumId w:val="25"/>
  </w:num>
  <w:num w:numId="2" w16cid:durableId="116458358">
    <w:abstractNumId w:val="21"/>
  </w:num>
  <w:num w:numId="3" w16cid:durableId="1925257724">
    <w:abstractNumId w:val="16"/>
  </w:num>
  <w:num w:numId="4" w16cid:durableId="214388723">
    <w:abstractNumId w:val="12"/>
  </w:num>
  <w:num w:numId="5" w16cid:durableId="711996426">
    <w:abstractNumId w:val="22"/>
  </w:num>
  <w:num w:numId="6" w16cid:durableId="1236934448">
    <w:abstractNumId w:val="13"/>
  </w:num>
  <w:num w:numId="7" w16cid:durableId="2021656439">
    <w:abstractNumId w:val="11"/>
  </w:num>
  <w:num w:numId="8" w16cid:durableId="329253850">
    <w:abstractNumId w:val="14"/>
  </w:num>
  <w:num w:numId="9" w16cid:durableId="1246761816">
    <w:abstractNumId w:val="20"/>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570971075">
    <w:abstractNumId w:val="27"/>
  </w:num>
  <w:num w:numId="21" w16cid:durableId="710804257">
    <w:abstractNumId w:val="15"/>
  </w:num>
  <w:num w:numId="22" w16cid:durableId="1263611114">
    <w:abstractNumId w:val="17"/>
  </w:num>
  <w:num w:numId="23" w16cid:durableId="1457598909">
    <w:abstractNumId w:val="26"/>
  </w:num>
  <w:num w:numId="24" w16cid:durableId="1854103102">
    <w:abstractNumId w:val="23"/>
  </w:num>
  <w:num w:numId="25" w16cid:durableId="1112089283">
    <w:abstractNumId w:val="19"/>
  </w:num>
  <w:num w:numId="26" w16cid:durableId="1004280270">
    <w:abstractNumId w:val="24"/>
  </w:num>
  <w:num w:numId="27" w16cid:durableId="1413314038">
    <w:abstractNumId w:val="18"/>
  </w:num>
  <w:num w:numId="28" w16cid:durableId="17885001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2556D"/>
    <w:rsid w:val="0003448F"/>
    <w:rsid w:val="0003575C"/>
    <w:rsid w:val="0005780E"/>
    <w:rsid w:val="000627E9"/>
    <w:rsid w:val="00065A75"/>
    <w:rsid w:val="000800BF"/>
    <w:rsid w:val="000862FB"/>
    <w:rsid w:val="000874DB"/>
    <w:rsid w:val="000877AD"/>
    <w:rsid w:val="000956C7"/>
    <w:rsid w:val="000A71F7"/>
    <w:rsid w:val="000B60AD"/>
    <w:rsid w:val="000F09E4"/>
    <w:rsid w:val="000F16FD"/>
    <w:rsid w:val="000F1D5C"/>
    <w:rsid w:val="000F3A47"/>
    <w:rsid w:val="000F5CEC"/>
    <w:rsid w:val="000F70C1"/>
    <w:rsid w:val="0012390E"/>
    <w:rsid w:val="00124ADA"/>
    <w:rsid w:val="001363D1"/>
    <w:rsid w:val="00163EE0"/>
    <w:rsid w:val="00163FEA"/>
    <w:rsid w:val="00167DF0"/>
    <w:rsid w:val="001726B3"/>
    <w:rsid w:val="001807AA"/>
    <w:rsid w:val="00182B7F"/>
    <w:rsid w:val="001907BA"/>
    <w:rsid w:val="001E625C"/>
    <w:rsid w:val="001F3839"/>
    <w:rsid w:val="00205431"/>
    <w:rsid w:val="00210AB7"/>
    <w:rsid w:val="002208AD"/>
    <w:rsid w:val="002214BA"/>
    <w:rsid w:val="00226E75"/>
    <w:rsid w:val="002279BA"/>
    <w:rsid w:val="00231558"/>
    <w:rsid w:val="002329F3"/>
    <w:rsid w:val="002402F1"/>
    <w:rsid w:val="0024128D"/>
    <w:rsid w:val="00243F0D"/>
    <w:rsid w:val="00244B0A"/>
    <w:rsid w:val="0024682A"/>
    <w:rsid w:val="00253884"/>
    <w:rsid w:val="00263A66"/>
    <w:rsid w:val="002647BB"/>
    <w:rsid w:val="002754C1"/>
    <w:rsid w:val="00277F02"/>
    <w:rsid w:val="00283969"/>
    <w:rsid w:val="002841C8"/>
    <w:rsid w:val="0028516B"/>
    <w:rsid w:val="00291C6C"/>
    <w:rsid w:val="00292DCA"/>
    <w:rsid w:val="002B1E9E"/>
    <w:rsid w:val="002C2929"/>
    <w:rsid w:val="002C6F90"/>
    <w:rsid w:val="002E3552"/>
    <w:rsid w:val="002F27EC"/>
    <w:rsid w:val="00302FB8"/>
    <w:rsid w:val="00304EA1"/>
    <w:rsid w:val="00314D81"/>
    <w:rsid w:val="0031607E"/>
    <w:rsid w:val="00322123"/>
    <w:rsid w:val="00322FC6"/>
    <w:rsid w:val="00350E9A"/>
    <w:rsid w:val="00365D51"/>
    <w:rsid w:val="003701BC"/>
    <w:rsid w:val="00391986"/>
    <w:rsid w:val="003D421C"/>
    <w:rsid w:val="003D57A7"/>
    <w:rsid w:val="00412F60"/>
    <w:rsid w:val="00414011"/>
    <w:rsid w:val="00417AA3"/>
    <w:rsid w:val="00440B32"/>
    <w:rsid w:val="00444619"/>
    <w:rsid w:val="004567A0"/>
    <w:rsid w:val="0046078D"/>
    <w:rsid w:val="00472EE5"/>
    <w:rsid w:val="004744D7"/>
    <w:rsid w:val="00486C2C"/>
    <w:rsid w:val="0048758C"/>
    <w:rsid w:val="00490726"/>
    <w:rsid w:val="004A017D"/>
    <w:rsid w:val="004A22BC"/>
    <w:rsid w:val="004A2ED8"/>
    <w:rsid w:val="004B0FF4"/>
    <w:rsid w:val="004B571B"/>
    <w:rsid w:val="004B7DFF"/>
    <w:rsid w:val="004C205B"/>
    <w:rsid w:val="004C70EF"/>
    <w:rsid w:val="004E1132"/>
    <w:rsid w:val="004E4391"/>
    <w:rsid w:val="004E50EA"/>
    <w:rsid w:val="004F01A5"/>
    <w:rsid w:val="004F5BDA"/>
    <w:rsid w:val="00503CBE"/>
    <w:rsid w:val="0051631E"/>
    <w:rsid w:val="00517DAC"/>
    <w:rsid w:val="00531440"/>
    <w:rsid w:val="00532A04"/>
    <w:rsid w:val="00534253"/>
    <w:rsid w:val="005344C8"/>
    <w:rsid w:val="00542659"/>
    <w:rsid w:val="00555952"/>
    <w:rsid w:val="0055611A"/>
    <w:rsid w:val="00566029"/>
    <w:rsid w:val="00584AEE"/>
    <w:rsid w:val="00586B33"/>
    <w:rsid w:val="005923CB"/>
    <w:rsid w:val="005B391B"/>
    <w:rsid w:val="005C76D0"/>
    <w:rsid w:val="005D3D78"/>
    <w:rsid w:val="005D4C51"/>
    <w:rsid w:val="005E17AB"/>
    <w:rsid w:val="005E2EF0"/>
    <w:rsid w:val="005E3BD3"/>
    <w:rsid w:val="005F504C"/>
    <w:rsid w:val="00613DCB"/>
    <w:rsid w:val="00621305"/>
    <w:rsid w:val="0062553D"/>
    <w:rsid w:val="00632FF9"/>
    <w:rsid w:val="00634764"/>
    <w:rsid w:val="00637FBC"/>
    <w:rsid w:val="00650423"/>
    <w:rsid w:val="00654760"/>
    <w:rsid w:val="00665E92"/>
    <w:rsid w:val="00672AFB"/>
    <w:rsid w:val="00693953"/>
    <w:rsid w:val="00693FFD"/>
    <w:rsid w:val="006A2E04"/>
    <w:rsid w:val="006A7D06"/>
    <w:rsid w:val="006C4D3D"/>
    <w:rsid w:val="006D2159"/>
    <w:rsid w:val="006D764C"/>
    <w:rsid w:val="006F5551"/>
    <w:rsid w:val="006F787C"/>
    <w:rsid w:val="00702636"/>
    <w:rsid w:val="00707E68"/>
    <w:rsid w:val="00714643"/>
    <w:rsid w:val="0071657E"/>
    <w:rsid w:val="00724507"/>
    <w:rsid w:val="007270FB"/>
    <w:rsid w:val="00747608"/>
    <w:rsid w:val="007515F6"/>
    <w:rsid w:val="007619E0"/>
    <w:rsid w:val="00773E6C"/>
    <w:rsid w:val="007D4FB6"/>
    <w:rsid w:val="007E1ED2"/>
    <w:rsid w:val="007E5E88"/>
    <w:rsid w:val="008027E3"/>
    <w:rsid w:val="00807F5B"/>
    <w:rsid w:val="00813C37"/>
    <w:rsid w:val="008154B5"/>
    <w:rsid w:val="00823962"/>
    <w:rsid w:val="008375FE"/>
    <w:rsid w:val="00850219"/>
    <w:rsid w:val="00851757"/>
    <w:rsid w:val="00852719"/>
    <w:rsid w:val="00853A48"/>
    <w:rsid w:val="00860115"/>
    <w:rsid w:val="008715F5"/>
    <w:rsid w:val="008810CF"/>
    <w:rsid w:val="00881105"/>
    <w:rsid w:val="008857C4"/>
    <w:rsid w:val="0088783C"/>
    <w:rsid w:val="008955EB"/>
    <w:rsid w:val="0089628D"/>
    <w:rsid w:val="00896ABD"/>
    <w:rsid w:val="008B284B"/>
    <w:rsid w:val="008B352E"/>
    <w:rsid w:val="008C34FB"/>
    <w:rsid w:val="008E031A"/>
    <w:rsid w:val="00906913"/>
    <w:rsid w:val="0091624E"/>
    <w:rsid w:val="00916D5D"/>
    <w:rsid w:val="0092268E"/>
    <w:rsid w:val="0093258A"/>
    <w:rsid w:val="009370BC"/>
    <w:rsid w:val="009405B0"/>
    <w:rsid w:val="0096074C"/>
    <w:rsid w:val="009618FD"/>
    <w:rsid w:val="009867C4"/>
    <w:rsid w:val="0098739B"/>
    <w:rsid w:val="00991B93"/>
    <w:rsid w:val="0099573C"/>
    <w:rsid w:val="009A2333"/>
    <w:rsid w:val="009B3B87"/>
    <w:rsid w:val="009C1C16"/>
    <w:rsid w:val="009C57E3"/>
    <w:rsid w:val="00A06B65"/>
    <w:rsid w:val="00A11696"/>
    <w:rsid w:val="00A17661"/>
    <w:rsid w:val="00A24B2D"/>
    <w:rsid w:val="00A40966"/>
    <w:rsid w:val="00A45BDC"/>
    <w:rsid w:val="00A5644C"/>
    <w:rsid w:val="00A67188"/>
    <w:rsid w:val="00A77F1C"/>
    <w:rsid w:val="00A921E0"/>
    <w:rsid w:val="00AB2543"/>
    <w:rsid w:val="00AB4E23"/>
    <w:rsid w:val="00AE7137"/>
    <w:rsid w:val="00AF1B9E"/>
    <w:rsid w:val="00AF4B2C"/>
    <w:rsid w:val="00B0738F"/>
    <w:rsid w:val="00B26601"/>
    <w:rsid w:val="00B275F7"/>
    <w:rsid w:val="00B352A6"/>
    <w:rsid w:val="00B41951"/>
    <w:rsid w:val="00B45199"/>
    <w:rsid w:val="00B45F66"/>
    <w:rsid w:val="00B465C2"/>
    <w:rsid w:val="00B53229"/>
    <w:rsid w:val="00B60AB6"/>
    <w:rsid w:val="00B62480"/>
    <w:rsid w:val="00B65CD8"/>
    <w:rsid w:val="00B81B70"/>
    <w:rsid w:val="00BB238F"/>
    <w:rsid w:val="00BD0724"/>
    <w:rsid w:val="00BD4472"/>
    <w:rsid w:val="00BE3DEE"/>
    <w:rsid w:val="00BE5521"/>
    <w:rsid w:val="00BF6F4C"/>
    <w:rsid w:val="00C000D6"/>
    <w:rsid w:val="00C01637"/>
    <w:rsid w:val="00C07962"/>
    <w:rsid w:val="00C07D60"/>
    <w:rsid w:val="00C3011F"/>
    <w:rsid w:val="00C34684"/>
    <w:rsid w:val="00C520FC"/>
    <w:rsid w:val="00C53263"/>
    <w:rsid w:val="00C559A6"/>
    <w:rsid w:val="00C65741"/>
    <w:rsid w:val="00C73F9D"/>
    <w:rsid w:val="00C75BC5"/>
    <w:rsid w:val="00C75F1D"/>
    <w:rsid w:val="00C805B2"/>
    <w:rsid w:val="00CA02DD"/>
    <w:rsid w:val="00CC2384"/>
    <w:rsid w:val="00CC53F9"/>
    <w:rsid w:val="00CC7529"/>
    <w:rsid w:val="00CD454F"/>
    <w:rsid w:val="00CE4547"/>
    <w:rsid w:val="00D021BF"/>
    <w:rsid w:val="00D0381D"/>
    <w:rsid w:val="00D1511A"/>
    <w:rsid w:val="00D338E4"/>
    <w:rsid w:val="00D35538"/>
    <w:rsid w:val="00D51947"/>
    <w:rsid w:val="00D532F0"/>
    <w:rsid w:val="00D561B3"/>
    <w:rsid w:val="00D652E8"/>
    <w:rsid w:val="00D77413"/>
    <w:rsid w:val="00D82759"/>
    <w:rsid w:val="00D86551"/>
    <w:rsid w:val="00D86DE4"/>
    <w:rsid w:val="00D91CAB"/>
    <w:rsid w:val="00D941C2"/>
    <w:rsid w:val="00DA503D"/>
    <w:rsid w:val="00DA6DBB"/>
    <w:rsid w:val="00DB1C96"/>
    <w:rsid w:val="00DB375B"/>
    <w:rsid w:val="00DC632A"/>
    <w:rsid w:val="00DD1AF6"/>
    <w:rsid w:val="00DE2DC6"/>
    <w:rsid w:val="00DF1AF8"/>
    <w:rsid w:val="00DF4B17"/>
    <w:rsid w:val="00E139C5"/>
    <w:rsid w:val="00E162D2"/>
    <w:rsid w:val="00E23F1D"/>
    <w:rsid w:val="00E34F5D"/>
    <w:rsid w:val="00E36361"/>
    <w:rsid w:val="00E4133C"/>
    <w:rsid w:val="00E42941"/>
    <w:rsid w:val="00E438E3"/>
    <w:rsid w:val="00E44381"/>
    <w:rsid w:val="00E52995"/>
    <w:rsid w:val="00E55AE9"/>
    <w:rsid w:val="00E73665"/>
    <w:rsid w:val="00E7516A"/>
    <w:rsid w:val="00E76D71"/>
    <w:rsid w:val="00E90A60"/>
    <w:rsid w:val="00E93699"/>
    <w:rsid w:val="00E94D73"/>
    <w:rsid w:val="00EA00DA"/>
    <w:rsid w:val="00EB1CC2"/>
    <w:rsid w:val="00EB3E4C"/>
    <w:rsid w:val="00ED47BC"/>
    <w:rsid w:val="00EE1A80"/>
    <w:rsid w:val="00EF3893"/>
    <w:rsid w:val="00F1520E"/>
    <w:rsid w:val="00F337AC"/>
    <w:rsid w:val="00F40D53"/>
    <w:rsid w:val="00F4525C"/>
    <w:rsid w:val="00F464D8"/>
    <w:rsid w:val="00F47B7F"/>
    <w:rsid w:val="00F61B8A"/>
    <w:rsid w:val="00F70E0B"/>
    <w:rsid w:val="00F81AA4"/>
    <w:rsid w:val="00F83DB5"/>
    <w:rsid w:val="00F93694"/>
    <w:rsid w:val="00F9544F"/>
    <w:rsid w:val="00F95799"/>
    <w:rsid w:val="00FA080C"/>
    <w:rsid w:val="00FB56CD"/>
    <w:rsid w:val="00FC2FF6"/>
    <w:rsid w:val="00FD1C20"/>
    <w:rsid w:val="00FD658C"/>
    <w:rsid w:val="05B0E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027E3"/>
    <w:pPr>
      <w:spacing w:line="288" w:lineRule="auto"/>
    </w:pPr>
  </w:style>
  <w:style w:type="paragraph" w:styleId="Heading1">
    <w:name w:val="heading 1"/>
    <w:basedOn w:val="Normal"/>
    <w:next w:val="Normal"/>
    <w:link w:val="Heading1Char"/>
    <w:uiPriority w:val="9"/>
    <w:semiHidden/>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6551"/>
    <w:pPr>
      <w:tabs>
        <w:tab w:val="left" w:pos="3820"/>
      </w:tabs>
      <w:spacing w:before="120" w:after="120"/>
    </w:pPr>
    <w:rPr>
      <w:rFonts w:asciiTheme="majorHAnsi" w:hAnsiTheme="majorHAnsi" w:cs="Arial"/>
      <w:color w:val="000000" w:themeColor="text1"/>
      <w:sz w:val="20"/>
    </w:rPr>
  </w:style>
  <w:style w:type="character" w:customStyle="1" w:styleId="HeaderChar">
    <w:name w:val="Header Char"/>
    <w:basedOn w:val="DefaultParagraphFont"/>
    <w:link w:val="Header"/>
    <w:uiPriority w:val="99"/>
    <w:semiHidden/>
    <w:rsid w:val="00D86551"/>
    <w:rPr>
      <w:rFonts w:asciiTheme="majorHAnsi" w:hAnsiTheme="majorHAnsi" w:cs="Arial"/>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arrow">
    <w:name w:val="Table text narrow"/>
    <w:link w:val="TabletextnarrowChar"/>
    <w:qFormat/>
    <w:rsid w:val="00632FF9"/>
    <w:pPr>
      <w:spacing w:before="80" w:after="80" w:line="288" w:lineRule="auto"/>
    </w:pPr>
    <w:rPr>
      <w:rFonts w:ascii="Arial Narrow" w:hAnsi="Arial Narrow" w:cs="Arial"/>
      <w:sz w:val="20"/>
    </w:rPr>
  </w:style>
  <w:style w:type="paragraph" w:customStyle="1" w:styleId="Tableheadingnarrow">
    <w:name w:val="Table heading narrow"/>
    <w:basedOn w:val="Tabletextnarrow"/>
    <w:qFormat/>
    <w:rsid w:val="00637FBC"/>
    <w:rPr>
      <w:color w:val="FFFFFF" w:themeColor="background1"/>
    </w:rPr>
  </w:style>
  <w:style w:type="paragraph" w:customStyle="1" w:styleId="Bullet">
    <w:name w:val="Bullet"/>
    <w:basedOn w:val="Normal"/>
    <w:qFormat/>
    <w:rsid w:val="00D86551"/>
    <w:pPr>
      <w:numPr>
        <w:numId w:val="1"/>
      </w:numPr>
      <w:tabs>
        <w:tab w:val="left" w:pos="425"/>
      </w:tabs>
      <w:spacing w:before="60" w:after="60"/>
      <w:ind w:left="425" w:hanging="425"/>
    </w:pPr>
    <w:rPr>
      <w:rFonts w:asciiTheme="majorHAnsi" w:eastAsia="Times New Roman" w:hAnsiTheme="majorHAnsi" w:cs="Arial"/>
      <w:color w:val="000000" w:themeColor="text1"/>
      <w:kern w:val="22"/>
      <w:sz w:val="20"/>
      <w:lang w:val="en-GB" w:eastAsia="ja-JP"/>
    </w:rPr>
  </w:style>
  <w:style w:type="paragraph" w:customStyle="1" w:styleId="Bulletlevel2">
    <w:name w:val="Bullet level 2"/>
    <w:basedOn w:val="Bullet"/>
    <w:qFormat/>
    <w:rsid w:val="00632FF9"/>
    <w:pPr>
      <w:numPr>
        <w:numId w:val="2"/>
      </w:numPr>
      <w:ind w:left="850" w:hanging="425"/>
    </w:pPr>
  </w:style>
  <w:style w:type="paragraph" w:customStyle="1" w:styleId="Numbers">
    <w:name w:val="Numbers"/>
    <w:basedOn w:val="Bullet"/>
    <w:qFormat/>
    <w:rsid w:val="00632FF9"/>
    <w:pPr>
      <w:numPr>
        <w:numId w:val="3"/>
      </w:numPr>
      <w:ind w:left="425" w:hanging="425"/>
    </w:pPr>
    <w:rPr>
      <w:lang w:val="en-US"/>
    </w:rPr>
  </w:style>
  <w:style w:type="paragraph" w:customStyle="1" w:styleId="Tablebulletnarrow">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D86551"/>
    <w:pPr>
      <w:spacing w:before="120" w:after="360"/>
    </w:pPr>
    <w:rPr>
      <w:rFonts w:asciiTheme="majorHAnsi" w:hAnsiTheme="majorHAnsi"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Tablebulletlevel2narrow">
    <w:name w:val="Table bullet level 2 narrow"/>
    <w:basedOn w:val="Tablebulletnarrow"/>
    <w:link w:val="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Tableheading">
    <w:name w:val="Table heading"/>
    <w:basedOn w:val="Normal"/>
    <w:qFormat/>
    <w:rsid w:val="00D86551"/>
    <w:pPr>
      <w:spacing w:before="80" w:after="80"/>
    </w:pPr>
    <w:rPr>
      <w:rFonts w:asciiTheme="majorHAnsi" w:hAnsiTheme="majorHAnsi" w:cs="Arial"/>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B60AD"/>
    <w:pPr>
      <w:tabs>
        <w:tab w:val="right" w:leader="dot" w:pos="9639"/>
      </w:tabs>
      <w:spacing w:after="100"/>
      <w:ind w:left="442"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8027E3"/>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customStyle="1" w:styleId="Documentsubtitle">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Figures">
    <w:name w:val="Figures"/>
    <w:basedOn w:val="Normal"/>
    <w:link w:val="FiguresChar"/>
    <w:qFormat/>
    <w:rsid w:val="00D86551"/>
    <w:pPr>
      <w:spacing w:before="120" w:after="120"/>
      <w:jc w:val="center"/>
    </w:pPr>
    <w:rPr>
      <w:rFonts w:asciiTheme="majorHAnsi" w:hAnsiTheme="majorHAnsi" w:cs="Arial"/>
      <w:color w:val="000000" w:themeColor="text1"/>
      <w:sz w:val="20"/>
    </w:rPr>
  </w:style>
  <w:style w:type="character" w:customStyle="1" w:styleId="FiguresChar">
    <w:name w:val="Figures Char"/>
    <w:basedOn w:val="DefaultParagraphFont"/>
    <w:link w:val="Figures"/>
    <w:rsid w:val="00D86551"/>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Tabletext">
    <w:name w:val="Table text"/>
    <w:basedOn w:val="Tabletextnarrow"/>
    <w:link w:val="TabletextChar"/>
    <w:qFormat/>
    <w:rsid w:val="00632FF9"/>
    <w:rPr>
      <w:rFonts w:ascii="Arial" w:hAnsi="Arial"/>
      <w:color w:val="000000" w:themeColor="text1"/>
      <w:lang w:val="en-AU"/>
    </w:rPr>
  </w:style>
  <w:style w:type="character" w:customStyle="1" w:styleId="TabletextnarrowChar">
    <w:name w:val="Table text narrow Char"/>
    <w:basedOn w:val="DefaultParagraphFont"/>
    <w:link w:val="Tabletextnarrow"/>
    <w:rsid w:val="00632FF9"/>
    <w:rPr>
      <w:rFonts w:ascii="Arial Narrow" w:hAnsi="Arial Narrow" w:cs="Arial"/>
      <w:sz w:val="20"/>
    </w:rPr>
  </w:style>
  <w:style w:type="character" w:customStyle="1" w:styleId="TabletextChar">
    <w:name w:val="Table text Char"/>
    <w:basedOn w:val="TabletextnarrowChar"/>
    <w:link w:val="Tabletext"/>
    <w:rsid w:val="00632FF9"/>
    <w:rPr>
      <w:rFonts w:ascii="Arial" w:hAnsi="Arial" w:cs="Arial"/>
      <w:color w:val="000000" w:themeColor="text1"/>
      <w:sz w:val="20"/>
      <w:lang w:val="en-AU"/>
    </w:rPr>
  </w:style>
  <w:style w:type="paragraph" w:customStyle="1" w:styleId="Tablebullet">
    <w:name w:val="Table bullet"/>
    <w:basedOn w:val="Tablebulletnarrow"/>
    <w:link w:val="TablebulletChar"/>
    <w:qFormat/>
    <w:rsid w:val="00632FF9"/>
    <w:rPr>
      <w:rFonts w:ascii="Arial" w:hAnsi="Arial"/>
      <w:color w:val="000000" w:themeColor="text1"/>
    </w:rPr>
  </w:style>
  <w:style w:type="paragraph" w:customStyle="1" w:styleId="Tablebuletlevel2">
    <w:name w:val="Table bulet level 2"/>
    <w:basedOn w:val="Tablebulletlevel2narrow"/>
    <w:link w:val="Tablebuletlevel2Char"/>
    <w:qFormat/>
    <w:rsid w:val="00632FF9"/>
    <w:rPr>
      <w:rFonts w:ascii="Arial" w:hAnsi="Arial"/>
    </w:rPr>
  </w:style>
  <w:style w:type="character" w:customStyle="1" w:styleId="TablebulletnarrowChar">
    <w:name w:val="Table bullet narrow Char"/>
    <w:basedOn w:val="DefaultParagraphFont"/>
    <w:link w:val="Tablebulletnarrow"/>
    <w:rsid w:val="00632FF9"/>
    <w:rPr>
      <w:rFonts w:ascii="Arial Narrow" w:eastAsia="Times New Roman" w:hAnsi="Arial Narrow" w:cs="Arial"/>
      <w:sz w:val="20"/>
      <w:lang w:val="en-GB" w:eastAsia="ja-JP"/>
    </w:rPr>
  </w:style>
  <w:style w:type="character" w:customStyle="1" w:styleId="TablebulletChar">
    <w:name w:val="Table bullet Char"/>
    <w:basedOn w:val="TablebulletnarrowChar"/>
    <w:link w:val="Tablebullet"/>
    <w:rsid w:val="00632FF9"/>
    <w:rPr>
      <w:rFonts w:ascii="Arial" w:eastAsia="Times New Roman" w:hAnsi="Arial" w:cs="Arial"/>
      <w:color w:val="000000" w:themeColor="text1"/>
      <w:sz w:val="20"/>
      <w:lang w:val="en-GB" w:eastAsia="ja-JP"/>
    </w:rPr>
  </w:style>
  <w:style w:type="character" w:customStyle="1" w:styleId="Tablebulletlevel2narrowChar">
    <w:name w:val="Table bullet level 2 narrow Char"/>
    <w:basedOn w:val="TablebulletnarrowChar"/>
    <w:link w:val="Tablebulletlevel2narrow"/>
    <w:rsid w:val="00632FF9"/>
    <w:rPr>
      <w:rFonts w:ascii="Arial Narrow" w:eastAsia="Times New Roman" w:hAnsi="Arial Narrow" w:cs="Arial"/>
      <w:color w:val="000000" w:themeColor="text1"/>
      <w:sz w:val="20"/>
      <w:lang w:val="en-GB" w:eastAsia="ja-JP"/>
    </w:rPr>
  </w:style>
  <w:style w:type="character" w:customStyle="1" w:styleId="Tablebuletlevel2Char">
    <w:name w:val="Table bulet level 2 Char"/>
    <w:basedOn w:val="Tablebulletlevel2narrowChar"/>
    <w:link w:val="Tablebuletlevel2"/>
    <w:rsid w:val="00632FF9"/>
    <w:rPr>
      <w:rFonts w:ascii="Arial" w:eastAsia="Times New Roman" w:hAnsi="Arial"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sz="2" w:space="10" w:color="0099E3" w:themeColor="accent1"/>
        <w:left w:val="single" w:sz="2" w:space="10" w:color="0099E3" w:themeColor="accent1"/>
        <w:bottom w:val="single" w:sz="2" w:space="10" w:color="0099E3" w:themeColor="accent1"/>
        <w:right w:val="single" w:sz="2" w:space="10" w:color="0099E3" w:themeColor="accent1"/>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asciiTheme="majorHAnsi" w:hAnsiTheme="majorHAnsi" w:cs="Arial"/>
      <w:color w:val="000000" w:themeColor="text1"/>
      <w:sz w:val="20"/>
      <w:lang w:val="en-AU"/>
    </w:rPr>
  </w:style>
  <w:style w:type="character" w:customStyle="1" w:styleId="BodyTextChar">
    <w:name w:val="Body Text Char"/>
    <w:basedOn w:val="DefaultParagraphFont"/>
    <w:link w:val="BodyText"/>
    <w:uiPriority w:val="99"/>
    <w:rsid w:val="00D86551"/>
    <w:rPr>
      <w:rFonts w:asciiTheme="majorHAnsi" w:hAnsiTheme="majorHAnsi" w:cs="Arial"/>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customStyle="1" w:styleId="BodyText2Char">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customStyle="1" w:styleId="BodyText3Char">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customStyle="1" w:styleId="BodyTextFirstIndentChar">
    <w:name w:val="Body Text First Indent Char"/>
    <w:basedOn w:val="BodyTextChar"/>
    <w:link w:val="BodyTextFirstIndent"/>
    <w:uiPriority w:val="99"/>
    <w:semiHidden/>
    <w:rsid w:val="000F5CEC"/>
    <w:rPr>
      <w:rFonts w:asciiTheme="majorHAnsi" w:hAnsiTheme="majorHAnsi" w:cs="Arial"/>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customStyle="1" w:styleId="BodyTextIndentChar">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customStyle="1" w:styleId="BodyTextIndent2Char">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customStyle="1" w:styleId="ClosingChar">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customStyle="1" w:styleId="DateChar">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customStyle="1" w:styleId="E-mailSignatureChar">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customStyle="1" w:styleId="EndnoteTextChar">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5CEC"/>
    <w:pPr>
      <w:spacing w:after="0"/>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rsid w:val="008027E3"/>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8027E3"/>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0F5CEC"/>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0F5CEC"/>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0F5C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5CE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customStyle="1" w:styleId="HTMLAddressChar">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F5CEC"/>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5CEC"/>
    <w:rPr>
      <w:rFonts w:asciiTheme="majorHAnsi" w:eastAsiaTheme="majorEastAsia" w:hAnsiTheme="majorHAnsi"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customStyle="1" w:styleId="NoteHeadingChar">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customStyle="1" w:styleId="SalutationChar">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customStyle="1" w:styleId="SignatureChar">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customStyle="1" w:styleId="TitleChar">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customStyle="1" w:styleId="VCAAnumbers">
    <w:name w:val="VCAA numbers"/>
    <w:basedOn w:val="Normal"/>
    <w:qFormat/>
    <w:rsid w:val="003701BC"/>
    <w:pPr>
      <w:tabs>
        <w:tab w:val="left" w:pos="425"/>
      </w:tabs>
      <w:spacing w:before="60" w:after="60" w:line="280" w:lineRule="exact"/>
      <w:ind w:left="425" w:hanging="425"/>
    </w:pPr>
    <w:rPr>
      <w:rFonts w:asciiTheme="majorHAnsi" w:eastAsia="Times New Roman" w:hAnsiTheme="majorHAnsi" w:cs="Arial"/>
      <w:color w:val="000000" w:themeColor="text1"/>
      <w:kern w:val="22"/>
      <w:sz w:val="20"/>
      <w:lang w:eastAsia="ja-JP"/>
    </w:rPr>
  </w:style>
  <w:style w:type="paragraph" w:customStyle="1" w:styleId="VCAAtrademarkinfo">
    <w:name w:val="VCAA trademark info"/>
    <w:basedOn w:val="Normal"/>
    <w:qFormat/>
    <w:rsid w:val="003701BC"/>
    <w:pPr>
      <w:spacing w:before="120" w:after="0" w:line="200" w:lineRule="exact"/>
    </w:pPr>
    <w:rPr>
      <w:rFonts w:asciiTheme="majorHAnsi" w:hAnsiTheme="majorHAnsi" w:cs="Arial"/>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paragraph" w:customStyle="1" w:styleId="ESBodyText">
    <w:name w:val="ES_Body Text"/>
    <w:basedOn w:val="Normal"/>
    <w:qFormat/>
    <w:rsid w:val="00807F5B"/>
    <w:pPr>
      <w:spacing w:after="120" w:line="240" w:lineRule="atLeast"/>
    </w:pPr>
    <w:rPr>
      <w:rFonts w:ascii="Arial" w:eastAsiaTheme="minorEastAsia" w:hAnsi="Arial" w:cs="Arial"/>
      <w:sz w:val="18"/>
      <w:szCs w:val="18"/>
      <w14:ligatures w14:val="standardContextual"/>
    </w:rPr>
  </w:style>
  <w:style w:type="paragraph" w:customStyle="1" w:styleId="VCAAHeading5">
    <w:name w:val="VCAA Heading 5"/>
    <w:basedOn w:val="Normal"/>
    <w:next w:val="Normal"/>
    <w:qFormat/>
    <w:rsid w:val="00807F5B"/>
    <w:pPr>
      <w:spacing w:before="240" w:after="120" w:line="320" w:lineRule="exact"/>
      <w:outlineLvl w:val="5"/>
    </w:pPr>
    <w:rPr>
      <w:rFonts w:ascii="Arial" w:hAnsi="Arial" w:cs="Arial"/>
      <w:color w:val="0F7EB4"/>
      <w:sz w:val="24"/>
      <w:szCs w:val="20"/>
      <w:lang w:val="en" w:eastAsia="en-AU"/>
      <w14:ligatures w14:val="standardContextual"/>
    </w:rPr>
  </w:style>
  <w:style w:type="character" w:customStyle="1" w:styleId="normaltextrun">
    <w:name w:val="normaltextrun"/>
    <w:basedOn w:val="DefaultParagraphFont"/>
    <w:rsid w:val="00807F5B"/>
  </w:style>
  <w:style w:type="paragraph" w:customStyle="1" w:styleId="VCAAHeading3">
    <w:name w:val="VCAA Heading 3"/>
    <w:next w:val="Normal"/>
    <w:qFormat/>
    <w:rsid w:val="00807F5B"/>
    <w:pPr>
      <w:spacing w:before="320" w:after="120" w:line="400" w:lineRule="exact"/>
      <w:outlineLvl w:val="3"/>
    </w:pPr>
    <w:rPr>
      <w:rFonts w:ascii="Arial" w:hAnsi="Arial" w:cs="Arial"/>
      <w:color w:val="0F7EB4"/>
      <w:sz w:val="32"/>
      <w:szCs w:val="24"/>
      <w14:ligatures w14:val="standardContextual"/>
    </w:rPr>
  </w:style>
  <w:style w:type="paragraph" w:customStyle="1" w:styleId="VCAAHeading2">
    <w:name w:val="VCAA Heading 2"/>
    <w:next w:val="Normal"/>
    <w:qFormat/>
    <w:rsid w:val="00807F5B"/>
    <w:pPr>
      <w:spacing w:before="400" w:after="120" w:line="480" w:lineRule="exact"/>
      <w:contextualSpacing/>
      <w:outlineLvl w:val="2"/>
    </w:pPr>
    <w:rPr>
      <w:rFonts w:ascii="Arial" w:hAnsi="Arial" w:cs="Arial"/>
      <w:color w:val="0F7EB4"/>
      <w:sz w:val="40"/>
      <w:szCs w:val="28"/>
      <w14:ligatures w14:val="standardContextual"/>
    </w:rPr>
  </w:style>
  <w:style w:type="character" w:customStyle="1" w:styleId="eop">
    <w:name w:val="eop"/>
    <w:basedOn w:val="DefaultParagraphFont"/>
    <w:rsid w:val="00807F5B"/>
  </w:style>
  <w:style w:type="character" w:styleId="FollowedHyperlink">
    <w:name w:val="FollowedHyperlink"/>
    <w:basedOn w:val="DefaultParagraphFont"/>
    <w:uiPriority w:val="99"/>
    <w:semiHidden/>
    <w:unhideWhenUsed/>
    <w:rsid w:val="008B284B"/>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vcaa.publications@education.vic.gov.au"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vcaa.copyright@edumail.vic.gov.au" TargetMode="External"/><Relationship Id="rId25" Type="http://schemas.microsoft.com/office/2011/relationships/commentsExtended" Target="commentsExtended.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vcaa.vic.edu.au/Pages/HomePage.aspx" TargetMode="External"/><Relationship Id="rId20" Type="http://schemas.openxmlformats.org/officeDocument/2006/relationships/footer" Target="foot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comments" Target="comments.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caa.vic.edu.au/Footer/Pages/Copyright.aspx" TargetMode="External"/><Relationship Id="rId23" Type="http://schemas.openxmlformats.org/officeDocument/2006/relationships/hyperlink" Target="https://www.vcaa.vic.edu.au/Documents/workwithus/HR/VCAAPrivateVehicleonOfficialDuty.pdf"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Footer/Pages/Copyright.aspx" TargetMode="External"/><Relationship Id="rId22" Type="http://schemas.openxmlformats.org/officeDocument/2006/relationships/footer" Target="footer3.xml"/><Relationship Id="rId27" Type="http://schemas.openxmlformats.org/officeDocument/2006/relationships/hyperlink" Target="mailto:vcaa.hr@education.vic.gov.au" TargetMode="External"/><Relationship Id="rId30" Type="http://schemas.openxmlformats.org/officeDocument/2006/relationships/header" Target="header5.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w:rsidR="004567A0" w:rsidRDefault="004567A0" w:rsidP="004567A0">
          <w:pPr>
            <w:pStyle w:val="BEF5ABFAEE36F249BF70BCC4ACD5A32B"/>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0877AD">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266E53"/>
    <w:rsid w:val="004567A0"/>
    <w:rsid w:val="00472EE5"/>
    <w:rsid w:val="005344C8"/>
    <w:rsid w:val="00A67188"/>
    <w:rsid w:val="00F92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7AD"/>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3.xml><?xml version="1.0" encoding="utf-8"?>
<ds:datastoreItem xmlns:ds="http://schemas.openxmlformats.org/officeDocument/2006/customXml" ds:itemID="{9546D5B4-659C-4447-84B0-014E6E06DCE5}"/>
</file>

<file path=customXml/itemProps4.xml><?xml version="1.0" encoding="utf-8"?>
<ds:datastoreItem xmlns:ds="http://schemas.openxmlformats.org/officeDocument/2006/customXml" ds:itemID="{EE30330C-F8D0-4B95-8BB4-BF4D057658BF}">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1dfda961-1ef8-479d-a039-ba17e335c3a2"/>
    <ds:schemaRef ds:uri="603ce84b-db6c-4b71-aec5-1961e312b7c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2002</Words>
  <Characters>11418</Characters>
  <Application>Microsoft Office Word</Application>
  <DocSecurity>0</DocSecurity>
  <Lines>95</Lines>
  <Paragraphs>26</Paragraphs>
  <ScaleCrop>false</ScaleCrop>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rules of use guideline</dc:title>
  <dc:creator/>
  <cp:lastModifiedBy/>
  <cp:revision>2</cp:revision>
  <dcterms:created xsi:type="dcterms:W3CDTF">2024-07-30T00:27:00Z</dcterms:created>
  <dcterms:modified xsi:type="dcterms:W3CDTF">2024-10-02T05:36:00Z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