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420D8791" w:rsidR="00F4525C" w:rsidRDefault="00242AC0" w:rsidP="00080CDC">
      <w:pPr>
        <w:pStyle w:val="VCAAHeading1"/>
        <w:spacing w:before="0" w:after="240"/>
      </w:pPr>
      <w:r>
        <w:t xml:space="preserve">VCE </w:t>
      </w:r>
      <w:r w:rsidR="00415F18">
        <w:t>English</w:t>
      </w:r>
      <w:r w:rsidR="00F6621F">
        <w:t xml:space="preserve"> as an Additional Language (EAL)</w:t>
      </w:r>
      <w:r>
        <w:t xml:space="preserve">: </w:t>
      </w:r>
      <w:r w:rsidR="008D74EF">
        <w:t>Performance descriptors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38"/>
        <w:gridCol w:w="1309"/>
        <w:gridCol w:w="930"/>
        <w:gridCol w:w="2239"/>
        <w:gridCol w:w="2238"/>
        <w:gridCol w:w="2239"/>
        <w:gridCol w:w="2239"/>
      </w:tblGrid>
      <w:tr w:rsidR="00E40242" w:rsidRPr="008D74EF" w14:paraId="6D4B8278" w14:textId="77777777" w:rsidTr="00376B6A">
        <w:tc>
          <w:tcPr>
            <w:tcW w:w="15412" w:type="dxa"/>
            <w:gridSpan w:val="8"/>
            <w:shd w:val="clear" w:color="auto" w:fill="0F7EB4"/>
          </w:tcPr>
          <w:p w14:paraId="0B1E6973" w14:textId="111999C4" w:rsidR="00E40242" w:rsidRPr="004A4C31" w:rsidRDefault="00415F18" w:rsidP="008D74EF">
            <w:pPr>
              <w:tabs>
                <w:tab w:val="left" w:pos="9580"/>
              </w:tabs>
              <w:spacing w:before="120"/>
              <w:ind w:right="-136"/>
              <w:jc w:val="center"/>
              <w:rPr>
                <w:rFonts w:ascii="Arial Narrow" w:hAnsi="Arial Narrow"/>
                <w:b/>
                <w:color w:val="FFFFFF" w:themeColor="background1"/>
                <w:lang w:eastAsia="en-AU"/>
              </w:rPr>
            </w:pPr>
            <w:bookmarkStart w:id="0" w:name="TemplateOverview"/>
            <w:bookmarkEnd w:id="0"/>
            <w:r>
              <w:rPr>
                <w:rFonts w:ascii="Arial Narrow" w:hAnsi="Arial Narrow"/>
                <w:b/>
                <w:color w:val="FFFFFF" w:themeColor="background1"/>
                <w:lang w:eastAsia="en-AU"/>
              </w:rPr>
              <w:t>English</w:t>
            </w:r>
            <w:r w:rsidR="00F6621F">
              <w:rPr>
                <w:rFonts w:ascii="Arial Narrow" w:hAnsi="Arial Narrow"/>
                <w:b/>
                <w:color w:val="FFFFFF" w:themeColor="background1"/>
                <w:lang w:eastAsia="en-AU"/>
              </w:rPr>
              <w:t xml:space="preserve"> as an Additional Language (EAL)</w:t>
            </w:r>
          </w:p>
          <w:p w14:paraId="28C01DFF" w14:textId="77777777" w:rsidR="00E40242" w:rsidRPr="00242AC0" w:rsidRDefault="00E40242" w:rsidP="008D74EF">
            <w:pPr>
              <w:spacing w:after="120"/>
              <w:jc w:val="center"/>
            </w:pPr>
            <w:r w:rsidRPr="004A4C31">
              <w:rPr>
                <w:rFonts w:ascii="Arial Narrow" w:hAnsi="Arial Narrow"/>
                <w:b/>
                <w:color w:val="FFFFFF" w:themeColor="background1"/>
                <w:lang w:eastAsia="en-AU"/>
              </w:rPr>
              <w:t>SCHOOL-ASSESSED COURSEWORK</w:t>
            </w:r>
          </w:p>
        </w:tc>
      </w:tr>
      <w:tr w:rsidR="00E40242" w:rsidRPr="008D74EF" w14:paraId="1C14234F" w14:textId="77777777" w:rsidTr="00376B6A">
        <w:tc>
          <w:tcPr>
            <w:tcW w:w="15412" w:type="dxa"/>
            <w:gridSpan w:val="8"/>
            <w:tcBorders>
              <w:bottom w:val="single" w:sz="4" w:space="0" w:color="auto"/>
            </w:tcBorders>
          </w:tcPr>
          <w:p w14:paraId="04D936B3" w14:textId="522D2948" w:rsidR="00E40242" w:rsidRPr="00242AC0" w:rsidRDefault="00E40242" w:rsidP="008D74EF">
            <w:pPr>
              <w:spacing w:before="60" w:after="60"/>
              <w:jc w:val="center"/>
            </w:pPr>
            <w:r w:rsidRPr="00242AC0">
              <w:rPr>
                <w:rFonts w:ascii="Arial Narrow" w:hAnsi="Arial Narrow" w:cs="Cordia New"/>
                <w:b/>
              </w:rPr>
              <w:t>Performance descriptors</w:t>
            </w:r>
          </w:p>
        </w:tc>
      </w:tr>
      <w:tr w:rsidR="00E40242" w:rsidRPr="008D74EF" w14:paraId="1D70D4E9" w14:textId="77777777" w:rsidTr="00E40242">
        <w:tc>
          <w:tcPr>
            <w:tcW w:w="5527" w:type="dxa"/>
            <w:gridSpan w:val="3"/>
            <w:tcBorders>
              <w:left w:val="nil"/>
              <w:right w:val="nil"/>
            </w:tcBorders>
          </w:tcPr>
          <w:p w14:paraId="2F1CA4BC" w14:textId="77777777" w:rsidR="00E40242" w:rsidRPr="008D74EF" w:rsidRDefault="00E40242" w:rsidP="008D74EF">
            <w:pPr>
              <w:rPr>
                <w:sz w:val="12"/>
                <w:szCs w:val="12"/>
              </w:rPr>
            </w:pPr>
          </w:p>
        </w:tc>
        <w:tc>
          <w:tcPr>
            <w:tcW w:w="9885" w:type="dxa"/>
            <w:gridSpan w:val="5"/>
            <w:tcBorders>
              <w:left w:val="nil"/>
              <w:right w:val="nil"/>
            </w:tcBorders>
          </w:tcPr>
          <w:p w14:paraId="4B9B3C9B" w14:textId="694249F8" w:rsidR="00E40242" w:rsidRPr="008D74EF" w:rsidRDefault="00E40242" w:rsidP="008D74EF">
            <w:pPr>
              <w:rPr>
                <w:sz w:val="12"/>
                <w:szCs w:val="12"/>
              </w:rPr>
            </w:pPr>
          </w:p>
        </w:tc>
      </w:tr>
      <w:tr w:rsidR="00962445" w:rsidRPr="00242AC0" w14:paraId="17602C39" w14:textId="77777777" w:rsidTr="00376B6A">
        <w:tc>
          <w:tcPr>
            <w:tcW w:w="1980" w:type="dxa"/>
            <w:vMerge w:val="restart"/>
            <w:vAlign w:val="center"/>
          </w:tcPr>
          <w:p w14:paraId="0CA4B6E1" w14:textId="77777777" w:rsidR="00962445" w:rsidRPr="00242AC0" w:rsidRDefault="00962445" w:rsidP="008D74EF">
            <w:pPr>
              <w:rPr>
                <w:rFonts w:ascii="Arial Narrow" w:hAnsi="Arial Narrow" w:cs="Cordia New"/>
                <w:b/>
                <w:color w:val="221E1F"/>
                <w:sz w:val="20"/>
                <w:szCs w:val="20"/>
              </w:rPr>
            </w:pPr>
            <w:r w:rsidRPr="00242AC0">
              <w:rPr>
                <w:rFonts w:ascii="Arial Narrow" w:hAnsi="Arial Narrow" w:cs="Cordia New"/>
                <w:b/>
                <w:color w:val="221E1F"/>
                <w:sz w:val="20"/>
                <w:szCs w:val="20"/>
              </w:rPr>
              <w:t>Unit 3</w:t>
            </w:r>
          </w:p>
          <w:p w14:paraId="26088D1D" w14:textId="06BFA9E1" w:rsidR="00962445" w:rsidRPr="00242AC0" w:rsidRDefault="00962445" w:rsidP="008D74EF">
            <w:pPr>
              <w:rPr>
                <w:rFonts w:ascii="Arial Narrow" w:hAnsi="Arial Narrow" w:cs="Cordia New"/>
                <w:b/>
                <w:color w:val="221E1F"/>
                <w:sz w:val="20"/>
                <w:szCs w:val="20"/>
              </w:rPr>
            </w:pPr>
            <w:r w:rsidRPr="00242AC0">
              <w:rPr>
                <w:rFonts w:ascii="Arial Narrow" w:hAnsi="Arial Narrow" w:cs="Cordia New"/>
                <w:b/>
                <w:color w:val="221E1F"/>
                <w:sz w:val="20"/>
                <w:szCs w:val="20"/>
              </w:rPr>
              <w:t xml:space="preserve">Outcome </w:t>
            </w:r>
            <w:r w:rsidR="00415F18">
              <w:rPr>
                <w:rFonts w:ascii="Arial Narrow" w:hAnsi="Arial Narrow" w:cs="Cordia New"/>
                <w:b/>
                <w:color w:val="221E1F"/>
                <w:sz w:val="20"/>
                <w:szCs w:val="20"/>
              </w:rPr>
              <w:t>1</w:t>
            </w:r>
            <w:r w:rsidR="0083115E">
              <w:rPr>
                <w:rFonts w:ascii="Arial Narrow" w:hAnsi="Arial Narrow" w:cs="Cordia New"/>
                <w:b/>
                <w:color w:val="221E1F"/>
                <w:sz w:val="20"/>
                <w:szCs w:val="20"/>
              </w:rPr>
              <w:t xml:space="preserve"> (Task 2)</w:t>
            </w:r>
          </w:p>
          <w:p w14:paraId="311A4DEE" w14:textId="2CE390F3" w:rsidR="00962445" w:rsidRPr="00F6621F" w:rsidRDefault="00F6621F" w:rsidP="00F6621F">
            <w:pPr>
              <w:pStyle w:val="VCAAbody"/>
              <w:spacing w:line="240" w:lineRule="auto"/>
              <w:rPr>
                <w:rFonts w:ascii="Arial Narrow" w:hAnsi="Arial Narrow"/>
                <w:iCs/>
              </w:rPr>
            </w:pPr>
            <w:r w:rsidRPr="004C3C81">
              <w:rPr>
                <w:rFonts w:ascii="Arial Narrow" w:hAnsi="Arial Narrow"/>
                <w:iCs/>
                <w:szCs w:val="20"/>
                <w:lang w:val="en-AU"/>
              </w:rPr>
              <w:t xml:space="preserve">Listen to and discuss </w:t>
            </w:r>
            <w:r w:rsidRPr="004C3C81">
              <w:rPr>
                <w:rFonts w:ascii="Arial Narrow" w:hAnsi="Arial Narrow"/>
                <w:iCs/>
                <w:szCs w:val="20"/>
              </w:rPr>
              <w:t>ideas, concerns and values presented in a tex</w:t>
            </w:r>
            <w:r w:rsidRPr="004C3C81">
              <w:rPr>
                <w:rFonts w:ascii="Arial Narrow" w:hAnsi="Arial Narrow"/>
                <w:iCs/>
              </w:rPr>
              <w:t>t, informed by selected vocabulary, text structures and language features and how they make meaning.</w:t>
            </w:r>
          </w:p>
        </w:tc>
        <w:tc>
          <w:tcPr>
            <w:tcW w:w="13432" w:type="dxa"/>
            <w:gridSpan w:val="7"/>
            <w:shd w:val="clear" w:color="auto" w:fill="0F7EB4"/>
          </w:tcPr>
          <w:p w14:paraId="592C665F" w14:textId="78E87A83" w:rsidR="00962445" w:rsidRPr="004A4C31" w:rsidRDefault="00962445" w:rsidP="008D74EF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4A4C31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n-AU"/>
              </w:rPr>
              <w:t>DESCRIPTOR: typical performance in each range</w:t>
            </w:r>
          </w:p>
        </w:tc>
      </w:tr>
      <w:tr w:rsidR="00FB4E2E" w:rsidRPr="00242AC0" w14:paraId="06EFEA4E" w14:textId="77777777" w:rsidTr="00FB4E2E">
        <w:trPr>
          <w:trHeight w:val="170"/>
        </w:trPr>
        <w:tc>
          <w:tcPr>
            <w:tcW w:w="1980" w:type="dxa"/>
            <w:vMerge/>
            <w:vAlign w:val="center"/>
          </w:tcPr>
          <w:p w14:paraId="5F8D34C9" w14:textId="77777777" w:rsidR="00FB4E2E" w:rsidRPr="00242AC0" w:rsidRDefault="00FB4E2E" w:rsidP="008D74EF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2A3060B8" w14:textId="0771150B" w:rsidR="00FB4E2E" w:rsidRPr="00242AC0" w:rsidRDefault="00FB4E2E" w:rsidP="00443A55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Key skills</w:t>
            </w:r>
          </w:p>
        </w:tc>
        <w:tc>
          <w:tcPr>
            <w:tcW w:w="2239" w:type="dxa"/>
            <w:gridSpan w:val="2"/>
            <w:vAlign w:val="center"/>
          </w:tcPr>
          <w:p w14:paraId="6FEF26A5" w14:textId="654BDB7E" w:rsidR="00FB4E2E" w:rsidRPr="00443A55" w:rsidRDefault="00FB4E2E" w:rsidP="00443A55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</w:pPr>
            <w:r w:rsidRPr="00242AC0">
              <w:rPr>
                <w:rFonts w:ascii="Arial Narrow" w:hAnsi="Arial Narrow"/>
                <w:b/>
                <w:bCs/>
                <w:sz w:val="20"/>
                <w:szCs w:val="20"/>
                <w:lang w:eastAsia="en-AU"/>
              </w:rPr>
              <w:t>Very low</w:t>
            </w:r>
          </w:p>
        </w:tc>
        <w:tc>
          <w:tcPr>
            <w:tcW w:w="2239" w:type="dxa"/>
            <w:vAlign w:val="center"/>
          </w:tcPr>
          <w:p w14:paraId="5D2D2580" w14:textId="26A4B4E0" w:rsidR="00FB4E2E" w:rsidRPr="00443A55" w:rsidRDefault="00FB4E2E" w:rsidP="00443A55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42AC0">
              <w:rPr>
                <w:rFonts w:ascii="Arial Narrow" w:hAnsi="Arial Narrow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2238" w:type="dxa"/>
            <w:vAlign w:val="center"/>
          </w:tcPr>
          <w:p w14:paraId="5078DBB7" w14:textId="129C1734" w:rsidR="00FB4E2E" w:rsidRPr="00443A55" w:rsidRDefault="00FB4E2E" w:rsidP="00443A55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42AC0">
              <w:rPr>
                <w:rFonts w:ascii="Arial Narrow" w:hAnsi="Arial Narrow"/>
                <w:b/>
                <w:sz w:val="20"/>
                <w:szCs w:val="20"/>
              </w:rPr>
              <w:t>Medium</w:t>
            </w:r>
          </w:p>
        </w:tc>
        <w:tc>
          <w:tcPr>
            <w:tcW w:w="2239" w:type="dxa"/>
            <w:vAlign w:val="center"/>
          </w:tcPr>
          <w:p w14:paraId="402A628A" w14:textId="4BE5425E" w:rsidR="00FB4E2E" w:rsidRPr="00242AC0" w:rsidRDefault="00FB4E2E" w:rsidP="00443A55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42AC0">
              <w:rPr>
                <w:rFonts w:ascii="Arial Narrow" w:hAnsi="Arial Narrow"/>
                <w:b/>
                <w:sz w:val="20"/>
                <w:szCs w:val="20"/>
              </w:rPr>
              <w:t>High</w:t>
            </w:r>
          </w:p>
        </w:tc>
        <w:tc>
          <w:tcPr>
            <w:tcW w:w="2239" w:type="dxa"/>
            <w:vAlign w:val="center"/>
          </w:tcPr>
          <w:p w14:paraId="3A41BCAC" w14:textId="76C4ECE5" w:rsidR="00FB4E2E" w:rsidRPr="00443A55" w:rsidRDefault="00FB4E2E" w:rsidP="00443A55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42AC0">
              <w:rPr>
                <w:rFonts w:ascii="Arial Narrow" w:hAnsi="Arial Narrow"/>
                <w:b/>
                <w:sz w:val="20"/>
                <w:szCs w:val="20"/>
              </w:rPr>
              <w:t>Very high</w:t>
            </w:r>
          </w:p>
        </w:tc>
      </w:tr>
      <w:tr w:rsidR="00F6621F" w:rsidRPr="00242AC0" w14:paraId="7F64F049" w14:textId="77777777" w:rsidTr="00415F18">
        <w:trPr>
          <w:cantSplit/>
          <w:trHeight w:val="737"/>
        </w:trPr>
        <w:tc>
          <w:tcPr>
            <w:tcW w:w="1980" w:type="dxa"/>
            <w:vMerge/>
            <w:vAlign w:val="center"/>
          </w:tcPr>
          <w:p w14:paraId="3CFC6151" w14:textId="77777777" w:rsidR="00F6621F" w:rsidRPr="00242AC0" w:rsidRDefault="00F6621F" w:rsidP="00F6621F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6C1C10E3" w14:textId="35D6E2F2" w:rsidR="00F6621F" w:rsidRPr="00415F18" w:rsidRDefault="00F6621F" w:rsidP="00F6621F">
            <w:pPr>
              <w:pStyle w:val="VCAAtablecondensedbullet"/>
              <w:numPr>
                <w:ilvl w:val="0"/>
                <w:numId w:val="0"/>
              </w:numPr>
              <w:tabs>
                <w:tab w:val="clear" w:pos="425"/>
              </w:tabs>
              <w:spacing w:after="120" w:line="240" w:lineRule="auto"/>
              <w:rPr>
                <w:rFonts w:cstheme="minorHAnsi"/>
                <w:sz w:val="18"/>
                <w:szCs w:val="18"/>
              </w:rPr>
            </w:pPr>
            <w:r w:rsidRPr="004C3C81">
              <w:rPr>
                <w:szCs w:val="20"/>
              </w:rPr>
              <w:t xml:space="preserve">Apply appropriate listening comprehension strategies to support understanding </w:t>
            </w:r>
            <w:r w:rsidRPr="004C3C81">
              <w:rPr>
                <w:color w:val="000000" w:themeColor="text1"/>
                <w:szCs w:val="20"/>
              </w:rPr>
              <w:t>of a set text through engagement with a spoken, audio or audio visual</w:t>
            </w:r>
            <w:r>
              <w:rPr>
                <w:color w:val="000000" w:themeColor="text1"/>
                <w:szCs w:val="20"/>
              </w:rPr>
              <w:t>.</w:t>
            </w:r>
          </w:p>
        </w:tc>
        <w:tc>
          <w:tcPr>
            <w:tcW w:w="2239" w:type="dxa"/>
            <w:gridSpan w:val="2"/>
          </w:tcPr>
          <w:p w14:paraId="392E35FF" w14:textId="0FCD3AAE" w:rsidR="00F6621F" w:rsidRPr="00415F18" w:rsidRDefault="00F6621F" w:rsidP="00F6621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4C3C81">
              <w:rPr>
                <w:rFonts w:ascii="Arial Narrow" w:hAnsi="Arial Narrow" w:cstheme="minorHAnsi"/>
                <w:sz w:val="20"/>
                <w:szCs w:val="20"/>
              </w:rPr>
              <w:t>Attempts listening comprehension strategies</w:t>
            </w:r>
            <w:r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2239" w:type="dxa"/>
          </w:tcPr>
          <w:p w14:paraId="3CDA3BBF" w14:textId="4F50D3BE" w:rsidR="00F6621F" w:rsidRPr="00415F18" w:rsidRDefault="00F6621F" w:rsidP="00F6621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4C3C81">
              <w:rPr>
                <w:rFonts w:ascii="Arial Narrow" w:hAnsi="Arial Narrow" w:cstheme="minorHAnsi"/>
                <w:sz w:val="20"/>
                <w:szCs w:val="20"/>
              </w:rPr>
              <w:t>Uses listening comprehension strategies</w:t>
            </w:r>
            <w:r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2238" w:type="dxa"/>
          </w:tcPr>
          <w:p w14:paraId="1B32EC80" w14:textId="6AD7F224" w:rsidR="00F6621F" w:rsidRPr="00415F18" w:rsidRDefault="00F6621F" w:rsidP="00F6621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4C3C81">
              <w:rPr>
                <w:rFonts w:ascii="Arial Narrow" w:hAnsi="Arial Narrow" w:cstheme="minorHAnsi"/>
                <w:sz w:val="20"/>
                <w:szCs w:val="20"/>
              </w:rPr>
              <w:t>Engages with listening comprehension strategies that support understanding</w:t>
            </w:r>
            <w:r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2239" w:type="dxa"/>
          </w:tcPr>
          <w:p w14:paraId="0BA7A360" w14:textId="79715246" w:rsidR="00F6621F" w:rsidRPr="00415F18" w:rsidRDefault="00F6621F" w:rsidP="00F6621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4C3C81">
              <w:rPr>
                <w:rFonts w:ascii="Arial Narrow" w:hAnsi="Arial Narrow" w:cstheme="minorHAnsi"/>
                <w:sz w:val="20"/>
                <w:szCs w:val="20"/>
              </w:rPr>
              <w:t>Utilises effective listening comprehension strategies that support understanding</w:t>
            </w:r>
            <w:r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2239" w:type="dxa"/>
          </w:tcPr>
          <w:p w14:paraId="3933482E" w14:textId="0B6E49BC" w:rsidR="00F6621F" w:rsidRPr="00415F18" w:rsidRDefault="00F6621F" w:rsidP="00F6621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4C3C81">
              <w:rPr>
                <w:rFonts w:ascii="Arial Narrow" w:hAnsi="Arial Narrow" w:cstheme="minorHAnsi"/>
                <w:sz w:val="20"/>
                <w:szCs w:val="20"/>
              </w:rPr>
              <w:t>Selects and employs effective listening comprehension strategies that support deeper understanding</w:t>
            </w:r>
            <w:r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</w:tr>
      <w:tr w:rsidR="00F6621F" w:rsidRPr="00242AC0" w14:paraId="5818D3DD" w14:textId="77777777" w:rsidTr="00FB4E2E">
        <w:trPr>
          <w:cantSplit/>
          <w:trHeight w:val="1134"/>
        </w:trPr>
        <w:tc>
          <w:tcPr>
            <w:tcW w:w="1980" w:type="dxa"/>
            <w:vMerge/>
            <w:vAlign w:val="center"/>
          </w:tcPr>
          <w:p w14:paraId="5E633015" w14:textId="77777777" w:rsidR="00F6621F" w:rsidRPr="00242AC0" w:rsidRDefault="00F6621F" w:rsidP="00F6621F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7D3E91CD" w14:textId="43CFE85F" w:rsidR="00F6621F" w:rsidRPr="00415F18" w:rsidRDefault="00F6621F" w:rsidP="00F6621F">
            <w:pPr>
              <w:spacing w:before="120"/>
              <w:ind w:right="113"/>
              <w:rPr>
                <w:rFonts w:ascii="Arial Narrow" w:hAnsi="Arial Narrow" w:cstheme="minorHAnsi"/>
                <w:sz w:val="18"/>
                <w:szCs w:val="18"/>
              </w:rPr>
            </w:pPr>
            <w:r w:rsidRPr="004C3C81">
              <w:rPr>
                <w:rFonts w:ascii="Arial Narrow" w:hAnsi="Arial Narrow"/>
                <w:color w:val="000000" w:themeColor="text1"/>
                <w:sz w:val="20"/>
                <w:szCs w:val="20"/>
              </w:rPr>
              <w:t>Infer and create meaning from spoken texts to develop understanding of the historical context, and the social and cultural values in a text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39" w:type="dxa"/>
            <w:gridSpan w:val="2"/>
          </w:tcPr>
          <w:p w14:paraId="1E38705F" w14:textId="1A125895" w:rsidR="00F6621F" w:rsidRPr="00415F18" w:rsidRDefault="00F6621F" w:rsidP="00F6621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4C3C81">
              <w:rPr>
                <w:rFonts w:ascii="Arial Narrow" w:hAnsi="Arial Narrow"/>
                <w:sz w:val="20"/>
                <w:szCs w:val="20"/>
              </w:rPr>
              <w:t>Responds to questions about the spoken text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39" w:type="dxa"/>
          </w:tcPr>
          <w:p w14:paraId="763B9EB6" w14:textId="4CDD1E53" w:rsidR="00F6621F" w:rsidRPr="00415F18" w:rsidRDefault="00F6621F" w:rsidP="00F6621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4C3C81">
              <w:rPr>
                <w:rFonts w:ascii="Arial Narrow" w:hAnsi="Arial Narrow"/>
                <w:sz w:val="20"/>
                <w:szCs w:val="20"/>
              </w:rPr>
              <w:t>Demonstrates a literal understanding of questions about the spoken text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38" w:type="dxa"/>
          </w:tcPr>
          <w:p w14:paraId="6844A0C7" w14:textId="59E139F5" w:rsidR="00F6621F" w:rsidRPr="00415F18" w:rsidRDefault="00F6621F" w:rsidP="00F6621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4C3C81">
              <w:rPr>
                <w:rFonts w:ascii="Arial Narrow" w:hAnsi="Arial Narrow"/>
                <w:sz w:val="20"/>
                <w:szCs w:val="20"/>
              </w:rPr>
              <w:t>Moves towards an inferential understanding of questions about the spoken text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39" w:type="dxa"/>
          </w:tcPr>
          <w:p w14:paraId="2BD8EB74" w14:textId="307943BF" w:rsidR="00F6621F" w:rsidRPr="00415F18" w:rsidRDefault="00F6621F" w:rsidP="00F6621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4C3C8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Uses </w:t>
            </w:r>
            <w:r w:rsidRPr="004C3C81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inferences and </w:t>
            </w:r>
            <w:r w:rsidRPr="004C3C81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textual evidence to support understanding of </w:t>
            </w:r>
            <w:r w:rsidRPr="004C3C81">
              <w:rPr>
                <w:rFonts w:ascii="Arial Narrow" w:hAnsi="Arial Narrow"/>
                <w:color w:val="000000" w:themeColor="text1"/>
                <w:sz w:val="20"/>
                <w:szCs w:val="20"/>
              </w:rPr>
              <w:t>the historical context, and the social and cultural values in the spoken text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39" w:type="dxa"/>
          </w:tcPr>
          <w:p w14:paraId="3BCD8FF7" w14:textId="3728C4C3" w:rsidR="00F6621F" w:rsidRPr="00415F18" w:rsidRDefault="00F6621F" w:rsidP="00F6621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4C3C81">
              <w:rPr>
                <w:rFonts w:ascii="Arial Narrow" w:hAnsi="Arial Narrow"/>
                <w:sz w:val="20"/>
                <w:szCs w:val="20"/>
              </w:rPr>
              <w:t xml:space="preserve">Incorporates inferences and </w:t>
            </w:r>
            <w:r w:rsidRPr="004C3C81">
              <w:rPr>
                <w:rFonts w:ascii="Arial Narrow" w:hAnsi="Arial Narrow" w:cstheme="minorHAnsi"/>
                <w:sz w:val="20"/>
                <w:szCs w:val="20"/>
              </w:rPr>
              <w:t xml:space="preserve">relevant textual evidence to explain </w:t>
            </w:r>
            <w:r w:rsidRPr="004C3C81">
              <w:rPr>
                <w:rFonts w:ascii="Arial Narrow" w:hAnsi="Arial Narrow"/>
                <w:sz w:val="20"/>
                <w:szCs w:val="20"/>
              </w:rPr>
              <w:t>the historical context, and the social and cultural values in the spoken text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F6621F" w:rsidRPr="00242AC0" w14:paraId="4E081013" w14:textId="77777777" w:rsidTr="00FB4E2E">
        <w:trPr>
          <w:cantSplit/>
          <w:trHeight w:val="1134"/>
        </w:trPr>
        <w:tc>
          <w:tcPr>
            <w:tcW w:w="1980" w:type="dxa"/>
            <w:vMerge/>
            <w:vAlign w:val="center"/>
          </w:tcPr>
          <w:p w14:paraId="4B84BD05" w14:textId="77777777" w:rsidR="00F6621F" w:rsidRPr="00242AC0" w:rsidRDefault="00F6621F" w:rsidP="00F6621F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29EAB92F" w14:textId="1A90E2B4" w:rsidR="00F6621F" w:rsidRPr="00415F18" w:rsidRDefault="00F6621F" w:rsidP="00F6621F">
            <w:pPr>
              <w:pStyle w:val="VCAAbullet"/>
              <w:rPr>
                <w:rFonts w:cstheme="minorHAnsi"/>
                <w:sz w:val="18"/>
                <w:szCs w:val="18"/>
              </w:rPr>
            </w:pPr>
            <w:r w:rsidRPr="004C3C81">
              <w:rPr>
                <w:szCs w:val="20"/>
              </w:rPr>
              <w:t xml:space="preserve">Use of appropriate conventions of syntax, </w:t>
            </w:r>
            <w:proofErr w:type="gramStart"/>
            <w:r w:rsidRPr="004C3C81">
              <w:rPr>
                <w:szCs w:val="20"/>
              </w:rPr>
              <w:t>punctuation</w:t>
            </w:r>
            <w:proofErr w:type="gramEnd"/>
            <w:r w:rsidRPr="004C3C81">
              <w:rPr>
                <w:szCs w:val="20"/>
              </w:rPr>
              <w:t xml:space="preserve"> and spelling of Standard Australian English</w:t>
            </w:r>
            <w:r>
              <w:rPr>
                <w:szCs w:val="20"/>
              </w:rPr>
              <w:t>.</w:t>
            </w:r>
          </w:p>
        </w:tc>
        <w:tc>
          <w:tcPr>
            <w:tcW w:w="2239" w:type="dxa"/>
            <w:gridSpan w:val="2"/>
          </w:tcPr>
          <w:p w14:paraId="3E544CB2" w14:textId="4355DBB2" w:rsidR="00F6621F" w:rsidRPr="00415F18" w:rsidRDefault="00F6621F" w:rsidP="00F6621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4C3C81">
              <w:rPr>
                <w:rFonts w:ascii="Arial Narrow" w:hAnsi="Arial Narrow"/>
                <w:sz w:val="20"/>
                <w:szCs w:val="20"/>
              </w:rPr>
              <w:t>Uses language that refers to the spoken text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39" w:type="dxa"/>
          </w:tcPr>
          <w:p w14:paraId="430F2760" w14:textId="4FDA205E" w:rsidR="00F6621F" w:rsidRPr="00415F18" w:rsidRDefault="00F6621F" w:rsidP="00F6621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4C3C81">
              <w:rPr>
                <w:rFonts w:ascii="Arial Narrow" w:hAnsi="Arial Narrow"/>
                <w:sz w:val="20"/>
                <w:szCs w:val="20"/>
              </w:rPr>
              <w:t>Uses generic language to describe the spoken text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238" w:type="dxa"/>
          </w:tcPr>
          <w:p w14:paraId="37665821" w14:textId="7E1894C8" w:rsidR="00F6621F" w:rsidRPr="00415F18" w:rsidRDefault="00F6621F" w:rsidP="00F6621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4C3C81">
              <w:rPr>
                <w:rFonts w:ascii="Arial Narrow" w:hAnsi="Arial Narrow" w:cstheme="minorHAnsi"/>
                <w:sz w:val="20"/>
                <w:szCs w:val="20"/>
              </w:rPr>
              <w:t>Uses selected language to describe the historical context and social and cultural values conveyed in the spoken text</w:t>
            </w:r>
            <w:r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2239" w:type="dxa"/>
          </w:tcPr>
          <w:p w14:paraId="6C4FC40D" w14:textId="1010A64F" w:rsidR="00F6621F" w:rsidRPr="00415F18" w:rsidRDefault="00F6621F" w:rsidP="00F6621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4C3C81">
              <w:rPr>
                <w:rFonts w:ascii="Arial Narrow" w:hAnsi="Arial Narrow" w:cstheme="minorHAnsi"/>
                <w:sz w:val="20"/>
                <w:szCs w:val="20"/>
              </w:rPr>
              <w:t>Uses accurate selected language to explore the historical context and social and cultural values conveyed in the spoken text</w:t>
            </w:r>
            <w:r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2239" w:type="dxa"/>
          </w:tcPr>
          <w:p w14:paraId="4B210D4D" w14:textId="69C8DCAB" w:rsidR="00F6621F" w:rsidRPr="00415F18" w:rsidRDefault="00F6621F" w:rsidP="00F6621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4C3C81">
              <w:rPr>
                <w:rFonts w:ascii="Arial Narrow" w:hAnsi="Arial Narrow" w:cstheme="minorHAnsi"/>
                <w:sz w:val="20"/>
                <w:szCs w:val="20"/>
              </w:rPr>
              <w:t>Uses precise language and metalanguage to explain the historical context and social and cultural values conveyed in the spoken text</w:t>
            </w:r>
            <w:r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</w:tr>
    </w:tbl>
    <w:p w14:paraId="27827C25" w14:textId="380EE6FC" w:rsidR="008D74EF" w:rsidRDefault="008D74EF" w:rsidP="00080CDC">
      <w:pPr>
        <w:pStyle w:val="VCAAtablecondensed"/>
        <w:spacing w:before="0" w:after="0"/>
      </w:pPr>
    </w:p>
    <w:p w14:paraId="715E18B0" w14:textId="1F570237" w:rsidR="00A71E3B" w:rsidRPr="00850356" w:rsidRDefault="00A71E3B" w:rsidP="00A71E3B">
      <w:pPr>
        <w:spacing w:after="60"/>
        <w:rPr>
          <w:rFonts w:ascii="Arial Narrow" w:hAnsi="Arial Narrow" w:cs="Arial"/>
          <w:sz w:val="20"/>
          <w:szCs w:val="20"/>
        </w:rPr>
      </w:pPr>
      <w:r w:rsidRPr="00850356">
        <w:rPr>
          <w:rFonts w:ascii="Arial Narrow" w:hAnsi="Arial Narrow" w:cs="Arial"/>
          <w:sz w:val="20"/>
          <w:szCs w:val="20"/>
        </w:rPr>
        <w:t xml:space="preserve">KEY to marking scale based on the outcome contributing </w:t>
      </w:r>
      <w:r>
        <w:rPr>
          <w:rFonts w:ascii="Arial Narrow" w:hAnsi="Arial Narrow" w:cs="Arial"/>
          <w:sz w:val="20"/>
          <w:szCs w:val="20"/>
        </w:rPr>
        <w:t>2</w:t>
      </w:r>
      <w:r w:rsidRPr="00850356">
        <w:rPr>
          <w:rFonts w:ascii="Arial Narrow" w:hAnsi="Arial Narrow" w:cs="Arial"/>
          <w:sz w:val="20"/>
          <w:szCs w:val="20"/>
        </w:rPr>
        <w:t xml:space="preserve">0 </w:t>
      </w:r>
      <w:proofErr w:type="gramStart"/>
      <w:r w:rsidRPr="00850356">
        <w:rPr>
          <w:rFonts w:ascii="Arial Narrow" w:hAnsi="Arial Narrow" w:cs="Arial"/>
          <w:sz w:val="20"/>
          <w:szCs w:val="20"/>
        </w:rPr>
        <w:t>marks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CC7EE5" w:rsidRPr="00AB4A6A" w14:paraId="3D781F9B" w14:textId="77777777" w:rsidTr="003F0565">
        <w:tc>
          <w:tcPr>
            <w:tcW w:w="2062" w:type="dxa"/>
            <w:vAlign w:val="center"/>
          </w:tcPr>
          <w:p w14:paraId="3B4EE436" w14:textId="6513849C" w:rsidR="00CC7EE5" w:rsidRPr="00AB4A6A" w:rsidRDefault="00CC7EE5" w:rsidP="003F056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Very l</w:t>
            </w:r>
            <w:r w:rsidRPr="00AB4A6A">
              <w:rPr>
                <w:rFonts w:cs="Arial"/>
                <w:sz w:val="18"/>
                <w:szCs w:val="18"/>
              </w:rPr>
              <w:t>ow 1–</w:t>
            </w:r>
            <w:r w:rsidR="00A71E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063" w:type="dxa"/>
            <w:vAlign w:val="center"/>
          </w:tcPr>
          <w:p w14:paraId="5C95AF6D" w14:textId="663A2A71" w:rsidR="00CC7EE5" w:rsidRPr="00AB4A6A" w:rsidRDefault="00CC7EE5" w:rsidP="003F056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</w:t>
            </w:r>
            <w:r w:rsidRPr="00AB4A6A">
              <w:rPr>
                <w:rFonts w:cs="Arial"/>
                <w:sz w:val="18"/>
                <w:szCs w:val="18"/>
              </w:rPr>
              <w:t xml:space="preserve">ow </w:t>
            </w:r>
            <w:r w:rsidR="00A71E3B">
              <w:rPr>
                <w:rFonts w:cs="Arial"/>
                <w:sz w:val="18"/>
                <w:szCs w:val="18"/>
              </w:rPr>
              <w:t>5</w:t>
            </w:r>
            <w:r w:rsidRPr="00AB4A6A">
              <w:rPr>
                <w:rFonts w:cs="Arial"/>
                <w:sz w:val="18"/>
                <w:szCs w:val="18"/>
              </w:rPr>
              <w:t>–</w:t>
            </w:r>
            <w:r w:rsidR="00A71E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063" w:type="dxa"/>
            <w:vAlign w:val="center"/>
          </w:tcPr>
          <w:p w14:paraId="7577D132" w14:textId="45E2D4AC" w:rsidR="00CC7EE5" w:rsidRPr="00AB4A6A" w:rsidRDefault="00CC7EE5" w:rsidP="003F056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AB4A6A">
              <w:rPr>
                <w:rFonts w:cs="Arial"/>
                <w:sz w:val="18"/>
                <w:szCs w:val="18"/>
              </w:rPr>
              <w:t xml:space="preserve">Medium </w:t>
            </w:r>
            <w:r w:rsidR="00A71E3B">
              <w:rPr>
                <w:rFonts w:cs="Arial"/>
                <w:sz w:val="18"/>
                <w:szCs w:val="18"/>
              </w:rPr>
              <w:t>9</w:t>
            </w:r>
            <w:r w:rsidRPr="00AB4A6A">
              <w:rPr>
                <w:rFonts w:cs="Arial"/>
                <w:sz w:val="18"/>
                <w:szCs w:val="18"/>
              </w:rPr>
              <w:t>–1</w:t>
            </w:r>
            <w:r w:rsidR="00A71E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063" w:type="dxa"/>
            <w:vAlign w:val="center"/>
          </w:tcPr>
          <w:p w14:paraId="10A15AE3" w14:textId="5AA38277" w:rsidR="00CC7EE5" w:rsidRPr="00AB4A6A" w:rsidRDefault="00CC7EE5" w:rsidP="003F056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AB4A6A">
              <w:rPr>
                <w:rFonts w:cs="Arial"/>
                <w:sz w:val="18"/>
                <w:szCs w:val="18"/>
              </w:rPr>
              <w:t>High 1</w:t>
            </w:r>
            <w:r w:rsidR="00A71E3B">
              <w:rPr>
                <w:rFonts w:cs="Arial"/>
                <w:sz w:val="18"/>
                <w:szCs w:val="18"/>
              </w:rPr>
              <w:t>3</w:t>
            </w:r>
            <w:r w:rsidRPr="00AB4A6A">
              <w:rPr>
                <w:rFonts w:cs="Arial"/>
                <w:sz w:val="18"/>
                <w:szCs w:val="18"/>
              </w:rPr>
              <w:t>–</w:t>
            </w:r>
            <w:r w:rsidR="00A71E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063" w:type="dxa"/>
            <w:vAlign w:val="center"/>
          </w:tcPr>
          <w:p w14:paraId="19286359" w14:textId="42B11E2C" w:rsidR="00CC7EE5" w:rsidRPr="00AB4A6A" w:rsidRDefault="00CC7EE5" w:rsidP="003F0565">
            <w:pPr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AB4A6A">
              <w:rPr>
                <w:rFonts w:cs="Arial"/>
                <w:sz w:val="18"/>
                <w:szCs w:val="18"/>
              </w:rPr>
              <w:t xml:space="preserve">Very high </w:t>
            </w:r>
            <w:r w:rsidR="00A71E3B">
              <w:rPr>
                <w:rFonts w:cs="Arial"/>
                <w:sz w:val="18"/>
                <w:szCs w:val="18"/>
              </w:rPr>
              <w:t>17</w:t>
            </w:r>
            <w:r w:rsidRPr="00AB4A6A">
              <w:rPr>
                <w:rFonts w:cs="Arial"/>
                <w:sz w:val="18"/>
                <w:szCs w:val="18"/>
              </w:rPr>
              <w:t>–</w:t>
            </w:r>
            <w:r w:rsidR="00A71E3B">
              <w:rPr>
                <w:rFonts w:cs="Arial"/>
                <w:sz w:val="18"/>
                <w:szCs w:val="18"/>
              </w:rPr>
              <w:t>2</w:t>
            </w:r>
            <w:r w:rsidRPr="00AB4A6A">
              <w:rPr>
                <w:rFonts w:cs="Arial"/>
                <w:sz w:val="18"/>
                <w:szCs w:val="18"/>
              </w:rPr>
              <w:t>0</w:t>
            </w:r>
          </w:p>
        </w:tc>
      </w:tr>
    </w:tbl>
    <w:p w14:paraId="6357D338" w14:textId="77777777" w:rsidR="00CC7EE5" w:rsidRPr="00080CDC" w:rsidRDefault="00CC7EE5" w:rsidP="00080CDC">
      <w:pPr>
        <w:pStyle w:val="VCAAtablecondensed"/>
        <w:spacing w:before="0" w:after="0"/>
      </w:pPr>
    </w:p>
    <w:sectPr w:rsidR="00CC7EE5" w:rsidRPr="00080CDC" w:rsidSect="008D74E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440" w:right="567" w:bottom="1117" w:left="851" w:header="284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EF539E" w:rsidRDefault="00EF539E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EF539E" w:rsidRDefault="00EF539E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5141"/>
      <w:gridCol w:w="5142"/>
      <w:gridCol w:w="5139"/>
    </w:tblGrid>
    <w:tr w:rsidR="00EF539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0EC20D63" w:rsidR="00EF539E" w:rsidRPr="00D06414" w:rsidRDefault="00EF539E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val="en-AU" w:eastAsia="ja-JP"/>
            </w:rPr>
            <w:drawing>
              <wp:anchor distT="0" distB="0" distL="114300" distR="114300" simplePos="0" relativeHeight="251664384" behindDoc="1" locked="1" layoutInCell="1" allowOverlap="1" wp14:anchorId="486E1E7B" wp14:editId="62AAB7C3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4-footer-03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EF539E" w:rsidRPr="00D06414" w:rsidRDefault="00EF539E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69BDCEDF" w:rsidR="00EF539E" w:rsidRPr="00D06414" w:rsidRDefault="00EF539E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9624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EF539E" w:rsidRPr="00D06414" w:rsidRDefault="00EF539E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9264" behindDoc="1" locked="1" layoutInCell="1" allowOverlap="1" wp14:anchorId="04C701AE" wp14:editId="619835AB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236"/>
      <w:gridCol w:w="5141"/>
      <w:gridCol w:w="5138"/>
    </w:tblGrid>
    <w:tr w:rsidR="00EF539E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A1697DC" w:rsidR="00EF539E" w:rsidRPr="00D06414" w:rsidRDefault="00EF539E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EF539E" w:rsidRPr="00D06414" w:rsidRDefault="00EF539E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EF539E" w:rsidRPr="00D06414" w:rsidRDefault="00EF539E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EF539E" w:rsidRPr="00D06414" w:rsidRDefault="00EF539E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2336" behindDoc="1" locked="1" layoutInCell="1" allowOverlap="1" wp14:anchorId="2F339E16" wp14:editId="700A1E15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EF539E" w:rsidRDefault="00EF539E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EF539E" w:rsidRDefault="00EF539E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3452BDE9" w:rsidR="00EF539E" w:rsidRPr="00D86DE4" w:rsidRDefault="003E535B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6621F">
          <w:rPr>
            <w:color w:val="999999" w:themeColor="accent2"/>
          </w:rPr>
          <w:t>VCE English as an Additional Language (EAL): Performance descriptors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EF539E" w:rsidRPr="009370BC" w:rsidRDefault="00EF539E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60288" behindDoc="1" locked="1" layoutInCell="1" allowOverlap="1" wp14:anchorId="274FC993" wp14:editId="2534AF8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6415" cy="706755"/>
          <wp:effectExtent l="0" t="0" r="63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5D9"/>
    <w:multiLevelType w:val="hybridMultilevel"/>
    <w:tmpl w:val="8D8231C6"/>
    <w:lvl w:ilvl="0" w:tplc="99D0434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55A64B74"/>
    <w:lvl w:ilvl="0" w:tplc="28A0E074">
      <w:start w:val="1"/>
      <w:numFmt w:val="bullet"/>
      <w:pStyle w:val="VCAAtablecondensed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205263737">
    <w:abstractNumId w:val="5"/>
  </w:num>
  <w:num w:numId="2" w16cid:durableId="735054893">
    <w:abstractNumId w:val="3"/>
  </w:num>
  <w:num w:numId="3" w16cid:durableId="1423069705">
    <w:abstractNumId w:val="2"/>
  </w:num>
  <w:num w:numId="4" w16cid:durableId="777145407">
    <w:abstractNumId w:val="1"/>
  </w:num>
  <w:num w:numId="5" w16cid:durableId="282418627">
    <w:abstractNumId w:val="4"/>
  </w:num>
  <w:num w:numId="6" w16cid:durableId="171261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5780E"/>
    <w:rsid w:val="00060A23"/>
    <w:rsid w:val="00065CC6"/>
    <w:rsid w:val="00080CDC"/>
    <w:rsid w:val="000A71F7"/>
    <w:rsid w:val="000F09E4"/>
    <w:rsid w:val="000F16FD"/>
    <w:rsid w:val="000F5AAF"/>
    <w:rsid w:val="00143520"/>
    <w:rsid w:val="00153AD2"/>
    <w:rsid w:val="001779EA"/>
    <w:rsid w:val="001A60E4"/>
    <w:rsid w:val="001D3246"/>
    <w:rsid w:val="001E2344"/>
    <w:rsid w:val="001E2AB9"/>
    <w:rsid w:val="002279BA"/>
    <w:rsid w:val="002329F3"/>
    <w:rsid w:val="00242AC0"/>
    <w:rsid w:val="00243F0D"/>
    <w:rsid w:val="00260767"/>
    <w:rsid w:val="002647BB"/>
    <w:rsid w:val="002754C1"/>
    <w:rsid w:val="002841C8"/>
    <w:rsid w:val="0028516B"/>
    <w:rsid w:val="002C6F90"/>
    <w:rsid w:val="002E4FB5"/>
    <w:rsid w:val="00302FB8"/>
    <w:rsid w:val="00304EA1"/>
    <w:rsid w:val="00311EFD"/>
    <w:rsid w:val="00313C4C"/>
    <w:rsid w:val="00314D81"/>
    <w:rsid w:val="00322FC6"/>
    <w:rsid w:val="0035293F"/>
    <w:rsid w:val="00362B4F"/>
    <w:rsid w:val="00376B6A"/>
    <w:rsid w:val="00391986"/>
    <w:rsid w:val="003A00B4"/>
    <w:rsid w:val="003C5E71"/>
    <w:rsid w:val="003E535B"/>
    <w:rsid w:val="00415F18"/>
    <w:rsid w:val="00417AA3"/>
    <w:rsid w:val="00425DFE"/>
    <w:rsid w:val="00434EDB"/>
    <w:rsid w:val="00440B32"/>
    <w:rsid w:val="00443A55"/>
    <w:rsid w:val="0046078D"/>
    <w:rsid w:val="00476B9F"/>
    <w:rsid w:val="00495C80"/>
    <w:rsid w:val="004A2ED8"/>
    <w:rsid w:val="004A4C31"/>
    <w:rsid w:val="004F5BDA"/>
    <w:rsid w:val="0051631E"/>
    <w:rsid w:val="00537A1F"/>
    <w:rsid w:val="00566029"/>
    <w:rsid w:val="00574299"/>
    <w:rsid w:val="005923CB"/>
    <w:rsid w:val="005B391B"/>
    <w:rsid w:val="005D3D78"/>
    <w:rsid w:val="005E2EF0"/>
    <w:rsid w:val="005F4092"/>
    <w:rsid w:val="0068471E"/>
    <w:rsid w:val="00684F98"/>
    <w:rsid w:val="00693FFD"/>
    <w:rsid w:val="006C07C1"/>
    <w:rsid w:val="006D2159"/>
    <w:rsid w:val="006E4737"/>
    <w:rsid w:val="006F787C"/>
    <w:rsid w:val="00702636"/>
    <w:rsid w:val="00724507"/>
    <w:rsid w:val="00773E6C"/>
    <w:rsid w:val="00781FB1"/>
    <w:rsid w:val="007D1B6D"/>
    <w:rsid w:val="00813C37"/>
    <w:rsid w:val="008154B5"/>
    <w:rsid w:val="00823962"/>
    <w:rsid w:val="0083115E"/>
    <w:rsid w:val="00852719"/>
    <w:rsid w:val="00860115"/>
    <w:rsid w:val="0088619A"/>
    <w:rsid w:val="0088783C"/>
    <w:rsid w:val="008D74EF"/>
    <w:rsid w:val="009370BC"/>
    <w:rsid w:val="00962445"/>
    <w:rsid w:val="00970580"/>
    <w:rsid w:val="0098739B"/>
    <w:rsid w:val="009B61E5"/>
    <w:rsid w:val="009D1E89"/>
    <w:rsid w:val="009E5707"/>
    <w:rsid w:val="00A17661"/>
    <w:rsid w:val="00A24B2D"/>
    <w:rsid w:val="00A343CF"/>
    <w:rsid w:val="00A40966"/>
    <w:rsid w:val="00A71E3B"/>
    <w:rsid w:val="00A921E0"/>
    <w:rsid w:val="00A922F4"/>
    <w:rsid w:val="00A937FE"/>
    <w:rsid w:val="00AA3EB3"/>
    <w:rsid w:val="00AB6FD1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CC7EE5"/>
    <w:rsid w:val="00D04F01"/>
    <w:rsid w:val="00D06414"/>
    <w:rsid w:val="00D24E5A"/>
    <w:rsid w:val="00D338E4"/>
    <w:rsid w:val="00D45BD1"/>
    <w:rsid w:val="00D51947"/>
    <w:rsid w:val="00D532F0"/>
    <w:rsid w:val="00D77413"/>
    <w:rsid w:val="00D82759"/>
    <w:rsid w:val="00D86DE4"/>
    <w:rsid w:val="00D93B2B"/>
    <w:rsid w:val="00DE1909"/>
    <w:rsid w:val="00DE51DB"/>
    <w:rsid w:val="00E23F1D"/>
    <w:rsid w:val="00E30E05"/>
    <w:rsid w:val="00E36361"/>
    <w:rsid w:val="00E40242"/>
    <w:rsid w:val="00E538E6"/>
    <w:rsid w:val="00E55AE9"/>
    <w:rsid w:val="00EB0C84"/>
    <w:rsid w:val="00EF539E"/>
    <w:rsid w:val="00F17FDE"/>
    <w:rsid w:val="00F40D53"/>
    <w:rsid w:val="00F4525C"/>
    <w:rsid w:val="00F50D86"/>
    <w:rsid w:val="00F6621F"/>
    <w:rsid w:val="00FB4E2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1E2344"/>
    <w:pPr>
      <w:tabs>
        <w:tab w:val="left" w:pos="425"/>
      </w:tabs>
      <w:spacing w:after="0" w:line="240" w:lineRule="auto"/>
      <w:contextualSpacing/>
    </w:pPr>
    <w:rPr>
      <w:rFonts w:ascii="Arial Narrow" w:eastAsia="Times New Roman" w:hAnsi="Arial Narrow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362B4F"/>
    <w:pPr>
      <w:ind w:left="720"/>
      <w:contextualSpacing/>
    </w:pPr>
    <w:rPr>
      <w:lang w:val="en-AU"/>
    </w:rPr>
  </w:style>
  <w:style w:type="paragraph" w:customStyle="1" w:styleId="VCAAtablecondensedbulletlessspace">
    <w:name w:val="VCAA table condensed bullet less space"/>
    <w:basedOn w:val="VCAAtablecondensedbullet"/>
    <w:qFormat/>
    <w:rsid w:val="001A60E4"/>
    <w:pPr>
      <w:tabs>
        <w:tab w:val="clear" w:pos="425"/>
      </w:tabs>
      <w:spacing w:line="240" w:lineRule="auto"/>
      <w:ind w:left="178" w:hanging="1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21312"/>
    <w:rsid w:val="00752C17"/>
    <w:rsid w:val="009325D2"/>
    <w:rsid w:val="00BC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A2DA6-5358-4809-810C-5E271AD81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aab662d-a6b2-42d6-996b-a574723d1ad8"/>
    <ds:schemaRef ds:uri="http://schemas.microsoft.com/office/2006/metadata/properties"/>
    <ds:schemaRef ds:uri="http://purl.org/dc/dcmitype/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DC791B3-B5FF-499E-AFE6-F20DF97D7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English as an Additional Language (EAL): Performance descriptors</vt:lpstr>
    </vt:vector>
  </TitlesOfParts>
  <Company>Victorian Curriculum and Assessment Authority</Company>
  <LinksUpToDate>false</LinksUpToDate>
  <CharactersWithSpaces>2275</CharactersWithSpaces>
  <SharedDoc>false</SharedDoc>
  <HyperlinkBase>https://www.vcaa.vic.edu.au/Footer/Pages/Copyright.aspx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English as an Additional Language (EAL): Performance descriptors</dc:title>
  <dc:subject>VCE English</dc:subject>
  <dc:creator>vcaa@education.vic.gov.au</dc:creator>
  <cp:keywords>english as an additional language, EAL, performance descriptors, unit 3, outcome 1, task 2</cp:keywords>
  <cp:lastModifiedBy>Vanessa Flores</cp:lastModifiedBy>
  <cp:revision>2</cp:revision>
  <cp:lastPrinted>2015-05-15T02:36:00Z</cp:lastPrinted>
  <dcterms:created xsi:type="dcterms:W3CDTF">2025-04-22T01:00:00Z</dcterms:created>
  <dcterms:modified xsi:type="dcterms:W3CDTF">2025-04-22T01:00:00Z</dcterms:modified>
  <cp:category>curriculum, assessment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