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A18D" w14:textId="54A88BF7" w:rsidR="00D362E2" w:rsidRPr="001D5E7D" w:rsidRDefault="00A82184" w:rsidP="001B1DB8">
      <w:pPr>
        <w:pStyle w:val="VCAADocumentsubtitle"/>
        <w:widowControl w:val="0"/>
        <w:suppressAutoHyphens/>
        <w:jc w:val="left"/>
        <w:rPr>
          <w:noProof w:val="0"/>
          <w:color w:val="FFFFFF" w:themeColor="background1"/>
          <w:sz w:val="48"/>
          <w:lang w:val="en-GB"/>
        </w:rPr>
      </w:pPr>
      <w:r>
        <w:rPr>
          <w:color w:val="FFFFFF" w:themeColor="background1"/>
          <w:sz w:val="48"/>
          <w:lang w:val="en-GB"/>
        </w:rPr>
        <w:drawing>
          <wp:anchor distT="0" distB="0" distL="114300" distR="114300" simplePos="0" relativeHeight="251658240" behindDoc="0" locked="0" layoutInCell="1" allowOverlap="1" wp14:anchorId="5B52BAA9" wp14:editId="21D743D2">
            <wp:simplePos x="0" y="0"/>
            <wp:positionH relativeFrom="margin">
              <wp:align>center</wp:align>
            </wp:positionH>
            <wp:positionV relativeFrom="margin">
              <wp:align>center</wp:align>
            </wp:positionV>
            <wp:extent cx="7552690" cy="10677525"/>
            <wp:effectExtent l="0" t="0" r="0" b="9525"/>
            <wp:wrapSquare wrapText="bothSides"/>
            <wp:docPr id="171777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4013D" w14:textId="77777777" w:rsidR="00046071" w:rsidRPr="001D5E7D" w:rsidRDefault="00046071" w:rsidP="001B1DB8">
      <w:pPr>
        <w:pStyle w:val="VCAAtrademarkinfo"/>
        <w:spacing w:before="8760"/>
        <w:rPr>
          <w:lang w:val="en-GB"/>
        </w:rPr>
      </w:pPr>
    </w:p>
    <w:p w14:paraId="11EFBC48" w14:textId="0DB483E1" w:rsidR="00A6294B" w:rsidRPr="001D5E7D" w:rsidRDefault="00A6294B" w:rsidP="0064066C">
      <w:pPr>
        <w:pStyle w:val="VCAAtrademarkinfo"/>
        <w:spacing w:before="8280"/>
        <w:rPr>
          <w:lang w:val="en-GB"/>
        </w:rPr>
      </w:pPr>
      <w:r w:rsidRPr="001D5E7D">
        <w:rPr>
          <w:lang w:val="en-GB"/>
        </w:rPr>
        <w:t>Authorised and published by the Victorian Curriculum and Assessment Authority</w:t>
      </w:r>
      <w:r w:rsidRPr="001D5E7D">
        <w:rPr>
          <w:lang w:val="en-GB"/>
        </w:rPr>
        <w:br/>
        <w:t>Level 7, 2 Lonsdale Street</w:t>
      </w:r>
      <w:r w:rsidRPr="001D5E7D">
        <w:rPr>
          <w:lang w:val="en-GB"/>
        </w:rPr>
        <w:br/>
        <w:t>Melbourne VIC 3000</w:t>
      </w:r>
    </w:p>
    <w:p w14:paraId="4997D71D" w14:textId="0998234D" w:rsidR="00A6294B" w:rsidRPr="001D5E7D" w:rsidRDefault="00A6294B" w:rsidP="00A6294B">
      <w:pPr>
        <w:pStyle w:val="VCAAtrademarkinfo"/>
        <w:rPr>
          <w:lang w:val="en-GB"/>
        </w:rPr>
      </w:pPr>
      <w:r w:rsidRPr="001D5E7D">
        <w:rPr>
          <w:lang w:val="en-GB"/>
        </w:rPr>
        <w:t xml:space="preserve">© Victorian Curriculum and Assessment Authority </w:t>
      </w:r>
      <w:r w:rsidR="001B1DB8" w:rsidRPr="00A423E6">
        <w:rPr>
          <w:lang w:val="en-GB"/>
        </w:rPr>
        <w:t>202</w:t>
      </w:r>
      <w:r w:rsidR="00A423E6">
        <w:rPr>
          <w:lang w:val="en-GB"/>
        </w:rPr>
        <w:t>2</w:t>
      </w:r>
    </w:p>
    <w:p w14:paraId="55CAECBA" w14:textId="77777777" w:rsidR="0064066C" w:rsidRPr="001D5E7D" w:rsidRDefault="0064066C" w:rsidP="00A6294B">
      <w:pPr>
        <w:pStyle w:val="VCAAtrademarkinfo"/>
        <w:rPr>
          <w:lang w:val="en-GB"/>
        </w:rPr>
      </w:pPr>
    </w:p>
    <w:p w14:paraId="4934C7FC" w14:textId="29204384" w:rsidR="00A6294B" w:rsidRPr="001D5E7D" w:rsidRDefault="00A6294B" w:rsidP="00A6294B">
      <w:pPr>
        <w:pStyle w:val="VCAAtrademarkinfo"/>
        <w:rPr>
          <w:lang w:val="en-GB"/>
        </w:rPr>
      </w:pPr>
      <w:r w:rsidRPr="001D5E7D">
        <w:rPr>
          <w:lang w:val="en-GB"/>
        </w:rPr>
        <w:t xml:space="preserve">No part of this publication may be reproduced except as specified under the </w:t>
      </w:r>
      <w:r w:rsidRPr="001D5E7D">
        <w:rPr>
          <w:i/>
          <w:lang w:val="en-GB"/>
        </w:rPr>
        <w:t>Copyright Act 1968</w:t>
      </w:r>
      <w:r w:rsidRPr="001D5E7D">
        <w:rPr>
          <w:lang w:val="en-GB"/>
        </w:rPr>
        <w:t xml:space="preserve"> or by permission from the VCAA. Excepting third-party elements, schools may use this resource in accordance with the </w:t>
      </w:r>
      <w:hyperlink r:id="rId12" w:history="1">
        <w:r w:rsidRPr="001D5E7D">
          <w:rPr>
            <w:rStyle w:val="Hyperlink"/>
            <w:lang w:val="en-GB"/>
          </w:rPr>
          <w:t>VCAA educational allowance</w:t>
        </w:r>
      </w:hyperlink>
      <w:r w:rsidRPr="001D5E7D">
        <w:rPr>
          <w:lang w:val="en-GB"/>
        </w:rPr>
        <w:t xml:space="preserve">. For more information go to </w:t>
      </w:r>
      <w:hyperlink r:id="rId13" w:history="1">
        <w:r w:rsidRPr="001D5E7D">
          <w:rPr>
            <w:rStyle w:val="Hyperlink"/>
            <w:lang w:val="en-GB"/>
          </w:rPr>
          <w:t>www.vcaa.vic.edu.au/Footer/Pages/Copyright.aspx</w:t>
        </w:r>
      </w:hyperlink>
      <w:r w:rsidRPr="001D5E7D">
        <w:rPr>
          <w:lang w:val="en-GB"/>
        </w:rPr>
        <w:t xml:space="preserve">. </w:t>
      </w:r>
    </w:p>
    <w:p w14:paraId="08E8F68D" w14:textId="77777777" w:rsidR="00A6294B" w:rsidRPr="001D5E7D" w:rsidRDefault="00A6294B" w:rsidP="00A6294B">
      <w:pPr>
        <w:pStyle w:val="VCAAtrademarkinfo"/>
        <w:rPr>
          <w:lang w:val="en-GB"/>
        </w:rPr>
      </w:pPr>
      <w:r w:rsidRPr="001D5E7D">
        <w:rPr>
          <w:lang w:val="en-GB"/>
        </w:rPr>
        <w:t xml:space="preserve">The VCAA provides the only official, up-to-date versions of VCAA publications. Details of updates can be found on the VCAA website at </w:t>
      </w:r>
      <w:hyperlink r:id="rId14" w:history="1">
        <w:r w:rsidRPr="001D5E7D">
          <w:rPr>
            <w:rStyle w:val="Hyperlink"/>
            <w:lang w:val="en-GB"/>
          </w:rPr>
          <w:t>www.vcaa.vic.edu.au</w:t>
        </w:r>
      </w:hyperlink>
      <w:r w:rsidRPr="001D5E7D">
        <w:rPr>
          <w:lang w:val="en-GB"/>
        </w:rPr>
        <w:t>.</w:t>
      </w:r>
    </w:p>
    <w:p w14:paraId="6C473731" w14:textId="77777777" w:rsidR="00A6294B" w:rsidRPr="001D5E7D" w:rsidRDefault="00A6294B" w:rsidP="00A6294B">
      <w:pPr>
        <w:pStyle w:val="VCAAtrademarkinfo"/>
        <w:rPr>
          <w:lang w:val="en-GB"/>
        </w:rPr>
      </w:pPr>
      <w:r w:rsidRPr="001D5E7D">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5" w:history="1">
        <w:r w:rsidRPr="001D5E7D">
          <w:rPr>
            <w:rStyle w:val="Hyperlink"/>
            <w:lang w:val="en-GB"/>
          </w:rPr>
          <w:t>vcaa.copyright@edumail.vic.gov.au</w:t>
        </w:r>
      </w:hyperlink>
    </w:p>
    <w:p w14:paraId="031D46F2" w14:textId="3391BB51" w:rsidR="00A6294B" w:rsidRPr="001D5E7D" w:rsidRDefault="00A6294B" w:rsidP="00A6294B">
      <w:pPr>
        <w:pStyle w:val="VCAAtrademarkinfo"/>
        <w:rPr>
          <w:lang w:val="en-GB"/>
        </w:rPr>
      </w:pPr>
      <w:r w:rsidRPr="001D5E7D">
        <w:rPr>
          <w:lang w:val="en-GB"/>
        </w:rPr>
        <w:t>Copyright in materials appearing at any sites linked to this document</w:t>
      </w:r>
      <w:r w:rsidR="007177FE" w:rsidRPr="001D5E7D">
        <w:rPr>
          <w:lang w:val="en-GB"/>
        </w:rPr>
        <w:t xml:space="preserve"> rests with the copyright owner(</w:t>
      </w:r>
      <w:r w:rsidRPr="001D5E7D">
        <w:rPr>
          <w:lang w:val="en-GB"/>
        </w:rPr>
        <w:t>s</w:t>
      </w:r>
      <w:r w:rsidR="007177FE" w:rsidRPr="001D5E7D">
        <w:rPr>
          <w:lang w:val="en-GB"/>
        </w:rPr>
        <w:t>)</w:t>
      </w:r>
      <w:r w:rsidRPr="001D5E7D">
        <w:rPr>
          <w:lang w:val="en-GB"/>
        </w:rPr>
        <w:t xml:space="preserve"> of those materials, subject to the Copyright Act. The VCAA recommends you refer to copyright statements at linked sites before using such materials.</w:t>
      </w:r>
    </w:p>
    <w:p w14:paraId="15375402" w14:textId="64E88A3D" w:rsidR="00A6294B" w:rsidRPr="001D5E7D" w:rsidRDefault="00A6294B" w:rsidP="00A6294B">
      <w:pPr>
        <w:pStyle w:val="VCAAtrademarkinfo"/>
        <w:rPr>
          <w:lang w:val="en-GB"/>
        </w:rPr>
      </w:pPr>
      <w:r w:rsidRPr="001D5E7D">
        <w:rPr>
          <w:lang w:val="en-GB"/>
        </w:rPr>
        <w:t>The VCAA logo is a registered trademark of the Victorian Curriculum and Assessment Authority.</w:t>
      </w:r>
    </w:p>
    <w:p w14:paraId="480C2ADD" w14:textId="77777777" w:rsidR="0064066C" w:rsidRPr="001D5E7D" w:rsidRDefault="0064066C" w:rsidP="00A6294B">
      <w:pPr>
        <w:pStyle w:val="VCAAtrademarkinfo"/>
        <w:rPr>
          <w:lang w:val="en-GB"/>
        </w:rPr>
      </w:pPr>
    </w:p>
    <w:tbl>
      <w:tblPr>
        <w:tblStyle w:val="TableGrid"/>
        <w:tblW w:w="0" w:type="auto"/>
        <w:tblLook w:val="04A0" w:firstRow="1" w:lastRow="0" w:firstColumn="1" w:lastColumn="0" w:noHBand="0" w:noVBand="1"/>
      </w:tblPr>
      <w:tblGrid>
        <w:gridCol w:w="9016"/>
      </w:tblGrid>
      <w:tr w:rsidR="00A6294B" w:rsidRPr="001D5E7D" w14:paraId="3787202A" w14:textId="77777777" w:rsidTr="0064066C">
        <w:trPr>
          <w:trHeight w:val="680"/>
        </w:trPr>
        <w:tc>
          <w:tcPr>
            <w:tcW w:w="9016" w:type="dxa"/>
          </w:tcPr>
          <w:p w14:paraId="4F2E1FCF" w14:textId="30DBA705" w:rsidR="00A6294B" w:rsidRPr="001D5E7D" w:rsidRDefault="00A6294B" w:rsidP="0064066C">
            <w:pPr>
              <w:pStyle w:val="VCAAtrademarkinfo"/>
              <w:spacing w:after="120"/>
              <w:rPr>
                <w:lang w:val="en-GB"/>
              </w:rPr>
            </w:pPr>
            <w:r w:rsidRPr="001D5E7D">
              <w:rPr>
                <w:lang w:val="en-GB"/>
              </w:rPr>
              <w:t>Contact us if you need this information in an accessible format; for example, large print or audio.</w:t>
            </w:r>
            <w:r w:rsidR="0064066C" w:rsidRPr="001D5E7D">
              <w:rPr>
                <w:lang w:val="en-GB"/>
              </w:rPr>
              <w:br/>
            </w:r>
            <w:r w:rsidRPr="001D5E7D">
              <w:rPr>
                <w:lang w:val="en-GB"/>
              </w:rPr>
              <w:t xml:space="preserve">Telephone (03) 9032 1635 or email </w:t>
            </w:r>
            <w:hyperlink r:id="rId16" w:history="1">
              <w:r w:rsidRPr="001D5E7D">
                <w:rPr>
                  <w:rStyle w:val="Hyperlink"/>
                  <w:lang w:val="en-GB"/>
                </w:rPr>
                <w:t>vcaa.media.publications@edumail.vic.gov.au</w:t>
              </w:r>
            </w:hyperlink>
          </w:p>
        </w:tc>
      </w:tr>
    </w:tbl>
    <w:p w14:paraId="7CC6F79C" w14:textId="77777777" w:rsidR="0064066C" w:rsidRPr="001D5E7D" w:rsidRDefault="0064066C" w:rsidP="00606845">
      <w:pPr>
        <w:rPr>
          <w:color w:val="0F7EB4"/>
          <w:sz w:val="48"/>
          <w:lang w:val="en-GB"/>
        </w:rPr>
        <w:sectPr w:rsidR="0064066C" w:rsidRPr="001D5E7D" w:rsidSect="009F61B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pPr>
    </w:p>
    <w:p w14:paraId="4C408022" w14:textId="0A0F01DB" w:rsidR="00606845" w:rsidRPr="001D5E7D" w:rsidRDefault="00606845" w:rsidP="00606845">
      <w:pPr>
        <w:rPr>
          <w:color w:val="0F7EB4"/>
          <w:sz w:val="48"/>
          <w:lang w:val="en-GB"/>
        </w:rPr>
      </w:pPr>
      <w:r w:rsidRPr="001D5E7D">
        <w:rPr>
          <w:color w:val="0F7EB4"/>
          <w:sz w:val="48"/>
          <w:lang w:val="en-GB"/>
        </w:rPr>
        <w:lastRenderedPageBreak/>
        <w:t>Contents</w:t>
      </w:r>
    </w:p>
    <w:p w14:paraId="468B58AA" w14:textId="42787D79" w:rsidR="006C4FEE" w:rsidRDefault="00620A53">
      <w:pPr>
        <w:pStyle w:val="TOC1"/>
        <w:rPr>
          <w:rFonts w:asciiTheme="minorHAnsi" w:eastAsiaTheme="minorEastAsia" w:hAnsiTheme="minorHAnsi" w:cstheme="minorBidi"/>
          <w:b w:val="0"/>
          <w:bCs w:val="0"/>
          <w:sz w:val="22"/>
          <w:szCs w:val="22"/>
        </w:rPr>
      </w:pPr>
      <w:r w:rsidRPr="001D5E7D">
        <w:rPr>
          <w:noProof w:val="0"/>
          <w:sz w:val="24"/>
          <w:lang w:val="en-GB"/>
        </w:rPr>
        <w:fldChar w:fldCharType="begin"/>
      </w:r>
      <w:r w:rsidRPr="001D5E7D">
        <w:rPr>
          <w:noProof w:val="0"/>
          <w:lang w:val="en-GB"/>
        </w:rPr>
        <w:instrText xml:space="preserve"> TOC \h \z \t "VCAA Heading 1,1,VCAA Heading 2,2,VCAA Heading 3,3" </w:instrText>
      </w:r>
      <w:r w:rsidRPr="001D5E7D">
        <w:rPr>
          <w:noProof w:val="0"/>
          <w:sz w:val="24"/>
          <w:lang w:val="en-GB"/>
        </w:rPr>
        <w:fldChar w:fldCharType="separate"/>
      </w:r>
      <w:hyperlink w:anchor="_Toc94512610" w:history="1">
        <w:r w:rsidR="006C4FEE" w:rsidRPr="000B1E72">
          <w:rPr>
            <w:rStyle w:val="Hyperlink"/>
            <w:lang w:val="en-GB"/>
          </w:rPr>
          <w:t>Important information</w:t>
        </w:r>
        <w:r w:rsidR="006C4FEE">
          <w:rPr>
            <w:webHidden/>
          </w:rPr>
          <w:tab/>
        </w:r>
        <w:r w:rsidR="006C4FEE">
          <w:rPr>
            <w:webHidden/>
          </w:rPr>
          <w:fldChar w:fldCharType="begin"/>
        </w:r>
        <w:r w:rsidR="006C4FEE">
          <w:rPr>
            <w:webHidden/>
          </w:rPr>
          <w:instrText xml:space="preserve"> PAGEREF _Toc94512610 \h </w:instrText>
        </w:r>
        <w:r w:rsidR="006C4FEE">
          <w:rPr>
            <w:webHidden/>
          </w:rPr>
        </w:r>
        <w:r w:rsidR="006C4FEE">
          <w:rPr>
            <w:webHidden/>
          </w:rPr>
          <w:fldChar w:fldCharType="separate"/>
        </w:r>
        <w:r w:rsidR="00C22099">
          <w:rPr>
            <w:webHidden/>
          </w:rPr>
          <w:t>5</w:t>
        </w:r>
        <w:r w:rsidR="006C4FEE">
          <w:rPr>
            <w:webHidden/>
          </w:rPr>
          <w:fldChar w:fldCharType="end"/>
        </w:r>
      </w:hyperlink>
    </w:p>
    <w:p w14:paraId="6AD543BA" w14:textId="4C5A56B7" w:rsidR="006C4FEE" w:rsidRDefault="00A82184">
      <w:pPr>
        <w:pStyle w:val="TOC2"/>
        <w:rPr>
          <w:rFonts w:asciiTheme="minorHAnsi" w:eastAsiaTheme="minorEastAsia" w:hAnsiTheme="minorHAnsi" w:cstheme="minorBidi"/>
          <w:sz w:val="22"/>
          <w:szCs w:val="22"/>
        </w:rPr>
      </w:pPr>
      <w:hyperlink w:anchor="_Toc94512611" w:history="1">
        <w:r w:rsidR="006C4FEE" w:rsidRPr="000B1E72">
          <w:rPr>
            <w:rStyle w:val="Hyperlink"/>
            <w:lang w:val="en-GB"/>
          </w:rPr>
          <w:t>Accreditation period</w:t>
        </w:r>
        <w:r w:rsidR="006C4FEE">
          <w:rPr>
            <w:webHidden/>
          </w:rPr>
          <w:tab/>
        </w:r>
        <w:r w:rsidR="006C4FEE">
          <w:rPr>
            <w:webHidden/>
          </w:rPr>
          <w:fldChar w:fldCharType="begin"/>
        </w:r>
        <w:r w:rsidR="006C4FEE">
          <w:rPr>
            <w:webHidden/>
          </w:rPr>
          <w:instrText xml:space="preserve"> PAGEREF _Toc94512611 \h </w:instrText>
        </w:r>
        <w:r w:rsidR="006C4FEE">
          <w:rPr>
            <w:webHidden/>
          </w:rPr>
        </w:r>
        <w:r w:rsidR="006C4FEE">
          <w:rPr>
            <w:webHidden/>
          </w:rPr>
          <w:fldChar w:fldCharType="separate"/>
        </w:r>
        <w:r w:rsidR="00C22099">
          <w:rPr>
            <w:webHidden/>
          </w:rPr>
          <w:t>5</w:t>
        </w:r>
        <w:r w:rsidR="006C4FEE">
          <w:rPr>
            <w:webHidden/>
          </w:rPr>
          <w:fldChar w:fldCharType="end"/>
        </w:r>
      </w:hyperlink>
    </w:p>
    <w:p w14:paraId="12942BD6" w14:textId="4147F270" w:rsidR="006C4FEE" w:rsidRDefault="00A82184">
      <w:pPr>
        <w:pStyle w:val="TOC2"/>
        <w:rPr>
          <w:rFonts w:asciiTheme="minorHAnsi" w:eastAsiaTheme="minorEastAsia" w:hAnsiTheme="minorHAnsi" w:cstheme="minorBidi"/>
          <w:sz w:val="22"/>
          <w:szCs w:val="22"/>
        </w:rPr>
      </w:pPr>
      <w:hyperlink w:anchor="_Toc94512612" w:history="1">
        <w:r w:rsidR="006C4FEE" w:rsidRPr="000B1E72">
          <w:rPr>
            <w:rStyle w:val="Hyperlink"/>
            <w:lang w:val="en-GB"/>
          </w:rPr>
          <w:t>Other sources of information</w:t>
        </w:r>
        <w:r w:rsidR="006C4FEE">
          <w:rPr>
            <w:webHidden/>
          </w:rPr>
          <w:tab/>
        </w:r>
        <w:r w:rsidR="006C4FEE">
          <w:rPr>
            <w:webHidden/>
          </w:rPr>
          <w:fldChar w:fldCharType="begin"/>
        </w:r>
        <w:r w:rsidR="006C4FEE">
          <w:rPr>
            <w:webHidden/>
          </w:rPr>
          <w:instrText xml:space="preserve"> PAGEREF _Toc94512612 \h </w:instrText>
        </w:r>
        <w:r w:rsidR="006C4FEE">
          <w:rPr>
            <w:webHidden/>
          </w:rPr>
        </w:r>
        <w:r w:rsidR="006C4FEE">
          <w:rPr>
            <w:webHidden/>
          </w:rPr>
          <w:fldChar w:fldCharType="separate"/>
        </w:r>
        <w:r w:rsidR="00C22099">
          <w:rPr>
            <w:webHidden/>
          </w:rPr>
          <w:t>5</w:t>
        </w:r>
        <w:r w:rsidR="006C4FEE">
          <w:rPr>
            <w:webHidden/>
          </w:rPr>
          <w:fldChar w:fldCharType="end"/>
        </w:r>
      </w:hyperlink>
    </w:p>
    <w:p w14:paraId="59626E8F" w14:textId="44FBAC8A" w:rsidR="006C4FEE" w:rsidRDefault="00A82184">
      <w:pPr>
        <w:pStyle w:val="TOC2"/>
        <w:rPr>
          <w:rFonts w:asciiTheme="minorHAnsi" w:eastAsiaTheme="minorEastAsia" w:hAnsiTheme="minorHAnsi" w:cstheme="minorBidi"/>
          <w:sz w:val="22"/>
          <w:szCs w:val="22"/>
        </w:rPr>
      </w:pPr>
      <w:hyperlink w:anchor="_Toc94512613" w:history="1">
        <w:r w:rsidR="006C4FEE" w:rsidRPr="000B1E72">
          <w:rPr>
            <w:rStyle w:val="Hyperlink"/>
            <w:lang w:val="en-GB"/>
          </w:rPr>
          <w:t>Providers</w:t>
        </w:r>
        <w:r w:rsidR="006C4FEE">
          <w:rPr>
            <w:webHidden/>
          </w:rPr>
          <w:tab/>
        </w:r>
        <w:r w:rsidR="006C4FEE">
          <w:rPr>
            <w:webHidden/>
          </w:rPr>
          <w:fldChar w:fldCharType="begin"/>
        </w:r>
        <w:r w:rsidR="006C4FEE">
          <w:rPr>
            <w:webHidden/>
          </w:rPr>
          <w:instrText xml:space="preserve"> PAGEREF _Toc94512613 \h </w:instrText>
        </w:r>
        <w:r w:rsidR="006C4FEE">
          <w:rPr>
            <w:webHidden/>
          </w:rPr>
        </w:r>
        <w:r w:rsidR="006C4FEE">
          <w:rPr>
            <w:webHidden/>
          </w:rPr>
          <w:fldChar w:fldCharType="separate"/>
        </w:r>
        <w:r w:rsidR="00C22099">
          <w:rPr>
            <w:webHidden/>
          </w:rPr>
          <w:t>5</w:t>
        </w:r>
        <w:r w:rsidR="006C4FEE">
          <w:rPr>
            <w:webHidden/>
          </w:rPr>
          <w:fldChar w:fldCharType="end"/>
        </w:r>
      </w:hyperlink>
    </w:p>
    <w:p w14:paraId="3038382B" w14:textId="3A87B875" w:rsidR="006C4FEE" w:rsidRDefault="00A82184">
      <w:pPr>
        <w:pStyle w:val="TOC2"/>
        <w:rPr>
          <w:rFonts w:asciiTheme="minorHAnsi" w:eastAsiaTheme="minorEastAsia" w:hAnsiTheme="minorHAnsi" w:cstheme="minorBidi"/>
          <w:sz w:val="22"/>
          <w:szCs w:val="22"/>
        </w:rPr>
      </w:pPr>
      <w:hyperlink w:anchor="_Toc94512614" w:history="1">
        <w:r w:rsidR="006C4FEE" w:rsidRPr="000B1E72">
          <w:rPr>
            <w:rStyle w:val="Hyperlink"/>
            <w:lang w:val="en-GB"/>
          </w:rPr>
          <w:t>Copyright</w:t>
        </w:r>
        <w:r w:rsidR="006C4FEE">
          <w:rPr>
            <w:webHidden/>
          </w:rPr>
          <w:tab/>
        </w:r>
        <w:r w:rsidR="006C4FEE">
          <w:rPr>
            <w:webHidden/>
          </w:rPr>
          <w:fldChar w:fldCharType="begin"/>
        </w:r>
        <w:r w:rsidR="006C4FEE">
          <w:rPr>
            <w:webHidden/>
          </w:rPr>
          <w:instrText xml:space="preserve"> PAGEREF _Toc94512614 \h </w:instrText>
        </w:r>
        <w:r w:rsidR="006C4FEE">
          <w:rPr>
            <w:webHidden/>
          </w:rPr>
        </w:r>
        <w:r w:rsidR="006C4FEE">
          <w:rPr>
            <w:webHidden/>
          </w:rPr>
          <w:fldChar w:fldCharType="separate"/>
        </w:r>
        <w:r w:rsidR="00C22099">
          <w:rPr>
            <w:webHidden/>
          </w:rPr>
          <w:t>5</w:t>
        </w:r>
        <w:r w:rsidR="006C4FEE">
          <w:rPr>
            <w:webHidden/>
          </w:rPr>
          <w:fldChar w:fldCharType="end"/>
        </w:r>
      </w:hyperlink>
    </w:p>
    <w:p w14:paraId="77CFA9C0" w14:textId="66B837E8" w:rsidR="006C4FEE" w:rsidRDefault="00A82184">
      <w:pPr>
        <w:pStyle w:val="TOC1"/>
        <w:rPr>
          <w:rFonts w:asciiTheme="minorHAnsi" w:eastAsiaTheme="minorEastAsia" w:hAnsiTheme="minorHAnsi" w:cstheme="minorBidi"/>
          <w:b w:val="0"/>
          <w:bCs w:val="0"/>
          <w:sz w:val="22"/>
          <w:szCs w:val="22"/>
        </w:rPr>
      </w:pPr>
      <w:hyperlink w:anchor="_Toc94512615" w:history="1">
        <w:r w:rsidR="006C4FEE" w:rsidRPr="000B1E72">
          <w:rPr>
            <w:rStyle w:val="Hyperlink"/>
            <w:lang w:val="en-GB"/>
          </w:rPr>
          <w:t>Introduction</w:t>
        </w:r>
        <w:r w:rsidR="006C4FEE">
          <w:rPr>
            <w:webHidden/>
          </w:rPr>
          <w:tab/>
        </w:r>
        <w:r w:rsidR="006C4FEE">
          <w:rPr>
            <w:webHidden/>
          </w:rPr>
          <w:fldChar w:fldCharType="begin"/>
        </w:r>
        <w:r w:rsidR="006C4FEE">
          <w:rPr>
            <w:webHidden/>
          </w:rPr>
          <w:instrText xml:space="preserve"> PAGEREF _Toc94512615 \h </w:instrText>
        </w:r>
        <w:r w:rsidR="006C4FEE">
          <w:rPr>
            <w:webHidden/>
          </w:rPr>
        </w:r>
        <w:r w:rsidR="006C4FEE">
          <w:rPr>
            <w:webHidden/>
          </w:rPr>
          <w:fldChar w:fldCharType="separate"/>
        </w:r>
        <w:r w:rsidR="00C22099">
          <w:rPr>
            <w:webHidden/>
          </w:rPr>
          <w:t>6</w:t>
        </w:r>
        <w:r w:rsidR="006C4FEE">
          <w:rPr>
            <w:webHidden/>
          </w:rPr>
          <w:fldChar w:fldCharType="end"/>
        </w:r>
      </w:hyperlink>
    </w:p>
    <w:p w14:paraId="74B02CAC" w14:textId="4020C8A1" w:rsidR="006C4FEE" w:rsidRDefault="00A82184">
      <w:pPr>
        <w:pStyle w:val="TOC2"/>
        <w:rPr>
          <w:rFonts w:asciiTheme="minorHAnsi" w:eastAsiaTheme="minorEastAsia" w:hAnsiTheme="minorHAnsi" w:cstheme="minorBidi"/>
          <w:sz w:val="22"/>
          <w:szCs w:val="22"/>
        </w:rPr>
      </w:pPr>
      <w:hyperlink w:anchor="_Toc94512616" w:history="1">
        <w:r w:rsidR="006C4FEE" w:rsidRPr="000B1E72">
          <w:rPr>
            <w:rStyle w:val="Hyperlink"/>
            <w:lang w:val="en-GB"/>
          </w:rPr>
          <w:t>Scope of study</w:t>
        </w:r>
        <w:r w:rsidR="006C4FEE">
          <w:rPr>
            <w:webHidden/>
          </w:rPr>
          <w:tab/>
        </w:r>
        <w:r w:rsidR="006C4FEE">
          <w:rPr>
            <w:webHidden/>
          </w:rPr>
          <w:fldChar w:fldCharType="begin"/>
        </w:r>
        <w:r w:rsidR="006C4FEE">
          <w:rPr>
            <w:webHidden/>
          </w:rPr>
          <w:instrText xml:space="preserve"> PAGEREF _Toc94512616 \h </w:instrText>
        </w:r>
        <w:r w:rsidR="006C4FEE">
          <w:rPr>
            <w:webHidden/>
          </w:rPr>
        </w:r>
        <w:r w:rsidR="006C4FEE">
          <w:rPr>
            <w:webHidden/>
          </w:rPr>
          <w:fldChar w:fldCharType="separate"/>
        </w:r>
        <w:r w:rsidR="00C22099">
          <w:rPr>
            <w:webHidden/>
          </w:rPr>
          <w:t>6</w:t>
        </w:r>
        <w:r w:rsidR="006C4FEE">
          <w:rPr>
            <w:webHidden/>
          </w:rPr>
          <w:fldChar w:fldCharType="end"/>
        </w:r>
      </w:hyperlink>
    </w:p>
    <w:p w14:paraId="25AEC17D" w14:textId="3817F890" w:rsidR="006C4FEE" w:rsidRDefault="00A82184">
      <w:pPr>
        <w:pStyle w:val="TOC2"/>
        <w:rPr>
          <w:rFonts w:asciiTheme="minorHAnsi" w:eastAsiaTheme="minorEastAsia" w:hAnsiTheme="minorHAnsi" w:cstheme="minorBidi"/>
          <w:sz w:val="22"/>
          <w:szCs w:val="22"/>
        </w:rPr>
      </w:pPr>
      <w:hyperlink w:anchor="_Toc94512617" w:history="1">
        <w:r w:rsidR="006C4FEE" w:rsidRPr="000B1E72">
          <w:rPr>
            <w:rStyle w:val="Hyperlink"/>
            <w:lang w:val="en-GB"/>
          </w:rPr>
          <w:t>Rationale</w:t>
        </w:r>
        <w:r w:rsidR="006C4FEE">
          <w:rPr>
            <w:webHidden/>
          </w:rPr>
          <w:tab/>
        </w:r>
        <w:r w:rsidR="006C4FEE">
          <w:rPr>
            <w:webHidden/>
          </w:rPr>
          <w:fldChar w:fldCharType="begin"/>
        </w:r>
        <w:r w:rsidR="006C4FEE">
          <w:rPr>
            <w:webHidden/>
          </w:rPr>
          <w:instrText xml:space="preserve"> PAGEREF _Toc94512617 \h </w:instrText>
        </w:r>
        <w:r w:rsidR="006C4FEE">
          <w:rPr>
            <w:webHidden/>
          </w:rPr>
        </w:r>
        <w:r w:rsidR="006C4FEE">
          <w:rPr>
            <w:webHidden/>
          </w:rPr>
          <w:fldChar w:fldCharType="separate"/>
        </w:r>
        <w:r w:rsidR="00C22099">
          <w:rPr>
            <w:webHidden/>
          </w:rPr>
          <w:t>6</w:t>
        </w:r>
        <w:r w:rsidR="006C4FEE">
          <w:rPr>
            <w:webHidden/>
          </w:rPr>
          <w:fldChar w:fldCharType="end"/>
        </w:r>
      </w:hyperlink>
    </w:p>
    <w:p w14:paraId="3C41ADC1" w14:textId="555CD429" w:rsidR="006C4FEE" w:rsidRDefault="00A82184">
      <w:pPr>
        <w:pStyle w:val="TOC2"/>
        <w:rPr>
          <w:rFonts w:asciiTheme="minorHAnsi" w:eastAsiaTheme="minorEastAsia" w:hAnsiTheme="minorHAnsi" w:cstheme="minorBidi"/>
          <w:sz w:val="22"/>
          <w:szCs w:val="22"/>
        </w:rPr>
      </w:pPr>
      <w:hyperlink w:anchor="_Toc94512618" w:history="1">
        <w:r w:rsidR="006C4FEE" w:rsidRPr="000B1E72">
          <w:rPr>
            <w:rStyle w:val="Hyperlink"/>
            <w:lang w:val="en-GB"/>
          </w:rPr>
          <w:t>Applied learning</w:t>
        </w:r>
        <w:r w:rsidR="006C4FEE">
          <w:rPr>
            <w:webHidden/>
          </w:rPr>
          <w:tab/>
        </w:r>
        <w:r w:rsidR="006C4FEE">
          <w:rPr>
            <w:webHidden/>
          </w:rPr>
          <w:fldChar w:fldCharType="begin"/>
        </w:r>
        <w:r w:rsidR="006C4FEE">
          <w:rPr>
            <w:webHidden/>
          </w:rPr>
          <w:instrText xml:space="preserve"> PAGEREF _Toc94512618 \h </w:instrText>
        </w:r>
        <w:r w:rsidR="006C4FEE">
          <w:rPr>
            <w:webHidden/>
          </w:rPr>
        </w:r>
        <w:r w:rsidR="006C4FEE">
          <w:rPr>
            <w:webHidden/>
          </w:rPr>
          <w:fldChar w:fldCharType="separate"/>
        </w:r>
        <w:r w:rsidR="00C22099">
          <w:rPr>
            <w:webHidden/>
          </w:rPr>
          <w:t>6</w:t>
        </w:r>
        <w:r w:rsidR="006C4FEE">
          <w:rPr>
            <w:webHidden/>
          </w:rPr>
          <w:fldChar w:fldCharType="end"/>
        </w:r>
      </w:hyperlink>
    </w:p>
    <w:p w14:paraId="3EB39AAF" w14:textId="001DB5F6" w:rsidR="006C4FEE" w:rsidRDefault="00A82184">
      <w:pPr>
        <w:pStyle w:val="TOC3"/>
        <w:rPr>
          <w:rFonts w:eastAsiaTheme="minorEastAsia"/>
          <w:sz w:val="22"/>
          <w:lang w:val="en-AU" w:eastAsia="en-AU"/>
        </w:rPr>
      </w:pPr>
      <w:hyperlink w:anchor="_Toc94512619" w:history="1">
        <w:r w:rsidR="006C4FEE" w:rsidRPr="000B1E72">
          <w:rPr>
            <w:rStyle w:val="Hyperlink"/>
          </w:rPr>
          <w:t>Approaches to applied learning</w:t>
        </w:r>
        <w:r w:rsidR="006C4FEE">
          <w:rPr>
            <w:webHidden/>
          </w:rPr>
          <w:tab/>
        </w:r>
        <w:r w:rsidR="006C4FEE">
          <w:rPr>
            <w:webHidden/>
          </w:rPr>
          <w:fldChar w:fldCharType="begin"/>
        </w:r>
        <w:r w:rsidR="006C4FEE">
          <w:rPr>
            <w:webHidden/>
          </w:rPr>
          <w:instrText xml:space="preserve"> PAGEREF _Toc94512619 \h </w:instrText>
        </w:r>
        <w:r w:rsidR="006C4FEE">
          <w:rPr>
            <w:webHidden/>
          </w:rPr>
        </w:r>
        <w:r w:rsidR="006C4FEE">
          <w:rPr>
            <w:webHidden/>
          </w:rPr>
          <w:fldChar w:fldCharType="separate"/>
        </w:r>
        <w:r w:rsidR="00C22099">
          <w:rPr>
            <w:webHidden/>
          </w:rPr>
          <w:t>8</w:t>
        </w:r>
        <w:r w:rsidR="006C4FEE">
          <w:rPr>
            <w:webHidden/>
          </w:rPr>
          <w:fldChar w:fldCharType="end"/>
        </w:r>
      </w:hyperlink>
    </w:p>
    <w:p w14:paraId="0B41EFB0" w14:textId="66FE8E99" w:rsidR="006C4FEE" w:rsidRDefault="00A82184">
      <w:pPr>
        <w:pStyle w:val="TOC2"/>
        <w:rPr>
          <w:rFonts w:asciiTheme="minorHAnsi" w:eastAsiaTheme="minorEastAsia" w:hAnsiTheme="minorHAnsi" w:cstheme="minorBidi"/>
          <w:sz w:val="22"/>
          <w:szCs w:val="22"/>
        </w:rPr>
      </w:pPr>
      <w:hyperlink w:anchor="_Toc94512620" w:history="1">
        <w:r w:rsidR="006C4FEE" w:rsidRPr="000B1E72">
          <w:rPr>
            <w:rStyle w:val="Hyperlink"/>
            <w:lang w:val="en-GB"/>
          </w:rPr>
          <w:t>Aims</w:t>
        </w:r>
        <w:r w:rsidR="006C4FEE">
          <w:rPr>
            <w:webHidden/>
          </w:rPr>
          <w:tab/>
        </w:r>
        <w:r w:rsidR="006C4FEE">
          <w:rPr>
            <w:webHidden/>
          </w:rPr>
          <w:fldChar w:fldCharType="begin"/>
        </w:r>
        <w:r w:rsidR="006C4FEE">
          <w:rPr>
            <w:webHidden/>
          </w:rPr>
          <w:instrText xml:space="preserve"> PAGEREF _Toc94512620 \h </w:instrText>
        </w:r>
        <w:r w:rsidR="006C4FEE">
          <w:rPr>
            <w:webHidden/>
          </w:rPr>
        </w:r>
        <w:r w:rsidR="006C4FEE">
          <w:rPr>
            <w:webHidden/>
          </w:rPr>
          <w:fldChar w:fldCharType="separate"/>
        </w:r>
        <w:r w:rsidR="00C22099">
          <w:rPr>
            <w:webHidden/>
          </w:rPr>
          <w:t>9</w:t>
        </w:r>
        <w:r w:rsidR="006C4FEE">
          <w:rPr>
            <w:webHidden/>
          </w:rPr>
          <w:fldChar w:fldCharType="end"/>
        </w:r>
      </w:hyperlink>
    </w:p>
    <w:p w14:paraId="7B94EAAE" w14:textId="0A5278AB" w:rsidR="006C4FEE" w:rsidRDefault="00A82184">
      <w:pPr>
        <w:pStyle w:val="TOC2"/>
        <w:rPr>
          <w:rFonts w:asciiTheme="minorHAnsi" w:eastAsiaTheme="minorEastAsia" w:hAnsiTheme="minorHAnsi" w:cstheme="minorBidi"/>
          <w:sz w:val="22"/>
          <w:szCs w:val="22"/>
        </w:rPr>
      </w:pPr>
      <w:hyperlink w:anchor="_Toc94512621" w:history="1">
        <w:r w:rsidR="006C4FEE" w:rsidRPr="000B1E72">
          <w:rPr>
            <w:rStyle w:val="Hyperlink"/>
            <w:lang w:val="en-GB"/>
          </w:rPr>
          <w:t>Structure</w:t>
        </w:r>
        <w:r w:rsidR="006C4FEE">
          <w:rPr>
            <w:webHidden/>
          </w:rPr>
          <w:tab/>
        </w:r>
        <w:r w:rsidR="006C4FEE">
          <w:rPr>
            <w:webHidden/>
          </w:rPr>
          <w:fldChar w:fldCharType="begin"/>
        </w:r>
        <w:r w:rsidR="006C4FEE">
          <w:rPr>
            <w:webHidden/>
          </w:rPr>
          <w:instrText xml:space="preserve"> PAGEREF _Toc94512621 \h </w:instrText>
        </w:r>
        <w:r w:rsidR="006C4FEE">
          <w:rPr>
            <w:webHidden/>
          </w:rPr>
        </w:r>
        <w:r w:rsidR="006C4FEE">
          <w:rPr>
            <w:webHidden/>
          </w:rPr>
          <w:fldChar w:fldCharType="separate"/>
        </w:r>
        <w:r w:rsidR="00C22099">
          <w:rPr>
            <w:webHidden/>
          </w:rPr>
          <w:t>9</w:t>
        </w:r>
        <w:r w:rsidR="006C4FEE">
          <w:rPr>
            <w:webHidden/>
          </w:rPr>
          <w:fldChar w:fldCharType="end"/>
        </w:r>
      </w:hyperlink>
    </w:p>
    <w:p w14:paraId="1AFC1AD0" w14:textId="3071BEF5" w:rsidR="006C4FEE" w:rsidRDefault="00A82184">
      <w:pPr>
        <w:pStyle w:val="TOC2"/>
        <w:rPr>
          <w:rFonts w:asciiTheme="minorHAnsi" w:eastAsiaTheme="minorEastAsia" w:hAnsiTheme="minorHAnsi" w:cstheme="minorBidi"/>
          <w:sz w:val="22"/>
          <w:szCs w:val="22"/>
        </w:rPr>
      </w:pPr>
      <w:hyperlink w:anchor="_Toc94512622" w:history="1">
        <w:r w:rsidR="006C4FEE" w:rsidRPr="000B1E72">
          <w:rPr>
            <w:rStyle w:val="Hyperlink"/>
            <w:lang w:val="en-GB"/>
          </w:rPr>
          <w:t>Flexible delivery</w:t>
        </w:r>
        <w:r w:rsidR="006C4FEE">
          <w:rPr>
            <w:webHidden/>
          </w:rPr>
          <w:tab/>
        </w:r>
        <w:r w:rsidR="006C4FEE">
          <w:rPr>
            <w:webHidden/>
          </w:rPr>
          <w:fldChar w:fldCharType="begin"/>
        </w:r>
        <w:r w:rsidR="006C4FEE">
          <w:rPr>
            <w:webHidden/>
          </w:rPr>
          <w:instrText xml:space="preserve"> PAGEREF _Toc94512622 \h </w:instrText>
        </w:r>
        <w:r w:rsidR="006C4FEE">
          <w:rPr>
            <w:webHidden/>
          </w:rPr>
        </w:r>
        <w:r w:rsidR="006C4FEE">
          <w:rPr>
            <w:webHidden/>
          </w:rPr>
          <w:fldChar w:fldCharType="separate"/>
        </w:r>
        <w:r w:rsidR="00C22099">
          <w:rPr>
            <w:webHidden/>
          </w:rPr>
          <w:t>9</w:t>
        </w:r>
        <w:r w:rsidR="006C4FEE">
          <w:rPr>
            <w:webHidden/>
          </w:rPr>
          <w:fldChar w:fldCharType="end"/>
        </w:r>
      </w:hyperlink>
    </w:p>
    <w:p w14:paraId="549D4BF1" w14:textId="1C172EA9" w:rsidR="006C4FEE" w:rsidRDefault="00A82184">
      <w:pPr>
        <w:pStyle w:val="TOC2"/>
        <w:rPr>
          <w:rFonts w:asciiTheme="minorHAnsi" w:eastAsiaTheme="minorEastAsia" w:hAnsiTheme="minorHAnsi" w:cstheme="minorBidi"/>
          <w:sz w:val="22"/>
          <w:szCs w:val="22"/>
        </w:rPr>
      </w:pPr>
      <w:hyperlink w:anchor="_Toc94512623" w:history="1">
        <w:r w:rsidR="006C4FEE" w:rsidRPr="000B1E72">
          <w:rPr>
            <w:rStyle w:val="Hyperlink"/>
            <w:lang w:val="en-GB"/>
          </w:rPr>
          <w:t>Entry</w:t>
        </w:r>
        <w:r w:rsidR="006C4FEE">
          <w:rPr>
            <w:webHidden/>
          </w:rPr>
          <w:tab/>
        </w:r>
        <w:r w:rsidR="006C4FEE">
          <w:rPr>
            <w:webHidden/>
          </w:rPr>
          <w:fldChar w:fldCharType="begin"/>
        </w:r>
        <w:r w:rsidR="006C4FEE">
          <w:rPr>
            <w:webHidden/>
          </w:rPr>
          <w:instrText xml:space="preserve"> PAGEREF _Toc94512623 \h </w:instrText>
        </w:r>
        <w:r w:rsidR="006C4FEE">
          <w:rPr>
            <w:webHidden/>
          </w:rPr>
        </w:r>
        <w:r w:rsidR="006C4FEE">
          <w:rPr>
            <w:webHidden/>
          </w:rPr>
          <w:fldChar w:fldCharType="separate"/>
        </w:r>
        <w:r w:rsidR="00C22099">
          <w:rPr>
            <w:webHidden/>
          </w:rPr>
          <w:t>10</w:t>
        </w:r>
        <w:r w:rsidR="006C4FEE">
          <w:rPr>
            <w:webHidden/>
          </w:rPr>
          <w:fldChar w:fldCharType="end"/>
        </w:r>
      </w:hyperlink>
    </w:p>
    <w:p w14:paraId="3177471A" w14:textId="1C72AD03" w:rsidR="006C4FEE" w:rsidRDefault="00A82184">
      <w:pPr>
        <w:pStyle w:val="TOC2"/>
        <w:rPr>
          <w:rFonts w:asciiTheme="minorHAnsi" w:eastAsiaTheme="minorEastAsia" w:hAnsiTheme="minorHAnsi" w:cstheme="minorBidi"/>
          <w:sz w:val="22"/>
          <w:szCs w:val="22"/>
        </w:rPr>
      </w:pPr>
      <w:hyperlink w:anchor="_Toc94512624" w:history="1">
        <w:r w:rsidR="006C4FEE" w:rsidRPr="000B1E72">
          <w:rPr>
            <w:rStyle w:val="Hyperlink"/>
            <w:lang w:val="en-GB"/>
          </w:rPr>
          <w:t>Duration</w:t>
        </w:r>
        <w:r w:rsidR="006C4FEE">
          <w:rPr>
            <w:webHidden/>
          </w:rPr>
          <w:tab/>
        </w:r>
        <w:r w:rsidR="006C4FEE">
          <w:rPr>
            <w:webHidden/>
          </w:rPr>
          <w:fldChar w:fldCharType="begin"/>
        </w:r>
        <w:r w:rsidR="006C4FEE">
          <w:rPr>
            <w:webHidden/>
          </w:rPr>
          <w:instrText xml:space="preserve"> PAGEREF _Toc94512624 \h </w:instrText>
        </w:r>
        <w:r w:rsidR="006C4FEE">
          <w:rPr>
            <w:webHidden/>
          </w:rPr>
        </w:r>
        <w:r w:rsidR="006C4FEE">
          <w:rPr>
            <w:webHidden/>
          </w:rPr>
          <w:fldChar w:fldCharType="separate"/>
        </w:r>
        <w:r w:rsidR="00C22099">
          <w:rPr>
            <w:webHidden/>
          </w:rPr>
          <w:t>10</w:t>
        </w:r>
        <w:r w:rsidR="006C4FEE">
          <w:rPr>
            <w:webHidden/>
          </w:rPr>
          <w:fldChar w:fldCharType="end"/>
        </w:r>
      </w:hyperlink>
    </w:p>
    <w:p w14:paraId="47EF6F29" w14:textId="75502F58" w:rsidR="006C4FEE" w:rsidRDefault="00A82184">
      <w:pPr>
        <w:pStyle w:val="TOC2"/>
        <w:rPr>
          <w:rFonts w:asciiTheme="minorHAnsi" w:eastAsiaTheme="minorEastAsia" w:hAnsiTheme="minorHAnsi" w:cstheme="minorBidi"/>
          <w:sz w:val="22"/>
          <w:szCs w:val="22"/>
        </w:rPr>
      </w:pPr>
      <w:hyperlink w:anchor="_Toc94512625" w:history="1">
        <w:r w:rsidR="006C4FEE" w:rsidRPr="000B1E72">
          <w:rPr>
            <w:rStyle w:val="Hyperlink"/>
            <w:lang w:val="en-GB"/>
          </w:rPr>
          <w:t>Changes to the study design</w:t>
        </w:r>
        <w:r w:rsidR="006C4FEE">
          <w:rPr>
            <w:webHidden/>
          </w:rPr>
          <w:tab/>
        </w:r>
        <w:r w:rsidR="006C4FEE">
          <w:rPr>
            <w:webHidden/>
          </w:rPr>
          <w:fldChar w:fldCharType="begin"/>
        </w:r>
        <w:r w:rsidR="006C4FEE">
          <w:rPr>
            <w:webHidden/>
          </w:rPr>
          <w:instrText xml:space="preserve"> PAGEREF _Toc94512625 \h </w:instrText>
        </w:r>
        <w:r w:rsidR="006C4FEE">
          <w:rPr>
            <w:webHidden/>
          </w:rPr>
        </w:r>
        <w:r w:rsidR="006C4FEE">
          <w:rPr>
            <w:webHidden/>
          </w:rPr>
          <w:fldChar w:fldCharType="separate"/>
        </w:r>
        <w:r w:rsidR="00C22099">
          <w:rPr>
            <w:webHidden/>
          </w:rPr>
          <w:t>10</w:t>
        </w:r>
        <w:r w:rsidR="006C4FEE">
          <w:rPr>
            <w:webHidden/>
          </w:rPr>
          <w:fldChar w:fldCharType="end"/>
        </w:r>
      </w:hyperlink>
    </w:p>
    <w:p w14:paraId="47885302" w14:textId="36534140" w:rsidR="006C4FEE" w:rsidRDefault="00A82184">
      <w:pPr>
        <w:pStyle w:val="TOC2"/>
        <w:rPr>
          <w:rFonts w:asciiTheme="minorHAnsi" w:eastAsiaTheme="minorEastAsia" w:hAnsiTheme="minorHAnsi" w:cstheme="minorBidi"/>
          <w:sz w:val="22"/>
          <w:szCs w:val="22"/>
        </w:rPr>
      </w:pPr>
      <w:hyperlink w:anchor="_Toc94512626" w:history="1">
        <w:r w:rsidR="006C4FEE" w:rsidRPr="000B1E72">
          <w:rPr>
            <w:rStyle w:val="Hyperlink"/>
            <w:lang w:val="en-GB"/>
          </w:rPr>
          <w:t>Monitoring for quality</w:t>
        </w:r>
        <w:r w:rsidR="006C4FEE">
          <w:rPr>
            <w:webHidden/>
          </w:rPr>
          <w:tab/>
        </w:r>
        <w:r w:rsidR="006C4FEE">
          <w:rPr>
            <w:webHidden/>
          </w:rPr>
          <w:fldChar w:fldCharType="begin"/>
        </w:r>
        <w:r w:rsidR="006C4FEE">
          <w:rPr>
            <w:webHidden/>
          </w:rPr>
          <w:instrText xml:space="preserve"> PAGEREF _Toc94512626 \h </w:instrText>
        </w:r>
        <w:r w:rsidR="006C4FEE">
          <w:rPr>
            <w:webHidden/>
          </w:rPr>
        </w:r>
        <w:r w:rsidR="006C4FEE">
          <w:rPr>
            <w:webHidden/>
          </w:rPr>
          <w:fldChar w:fldCharType="separate"/>
        </w:r>
        <w:r w:rsidR="00C22099">
          <w:rPr>
            <w:webHidden/>
          </w:rPr>
          <w:t>10</w:t>
        </w:r>
        <w:r w:rsidR="006C4FEE">
          <w:rPr>
            <w:webHidden/>
          </w:rPr>
          <w:fldChar w:fldCharType="end"/>
        </w:r>
      </w:hyperlink>
    </w:p>
    <w:p w14:paraId="53E548C5" w14:textId="620B148A" w:rsidR="006C4FEE" w:rsidRDefault="00A82184">
      <w:pPr>
        <w:pStyle w:val="TOC2"/>
        <w:rPr>
          <w:rFonts w:asciiTheme="minorHAnsi" w:eastAsiaTheme="minorEastAsia" w:hAnsiTheme="minorHAnsi" w:cstheme="minorBidi"/>
          <w:sz w:val="22"/>
          <w:szCs w:val="22"/>
        </w:rPr>
      </w:pPr>
      <w:hyperlink w:anchor="_Toc94512627" w:history="1">
        <w:r w:rsidR="006C4FEE" w:rsidRPr="000B1E72">
          <w:rPr>
            <w:rStyle w:val="Hyperlink"/>
            <w:lang w:val="en-GB"/>
          </w:rPr>
          <w:t>Safety and wellbeing</w:t>
        </w:r>
        <w:r w:rsidR="006C4FEE">
          <w:rPr>
            <w:webHidden/>
          </w:rPr>
          <w:tab/>
        </w:r>
        <w:r w:rsidR="006C4FEE">
          <w:rPr>
            <w:webHidden/>
          </w:rPr>
          <w:fldChar w:fldCharType="begin"/>
        </w:r>
        <w:r w:rsidR="006C4FEE">
          <w:rPr>
            <w:webHidden/>
          </w:rPr>
          <w:instrText xml:space="preserve"> PAGEREF _Toc94512627 \h </w:instrText>
        </w:r>
        <w:r w:rsidR="006C4FEE">
          <w:rPr>
            <w:webHidden/>
          </w:rPr>
        </w:r>
        <w:r w:rsidR="006C4FEE">
          <w:rPr>
            <w:webHidden/>
          </w:rPr>
          <w:fldChar w:fldCharType="separate"/>
        </w:r>
        <w:r w:rsidR="00C22099">
          <w:rPr>
            <w:webHidden/>
          </w:rPr>
          <w:t>10</w:t>
        </w:r>
        <w:r w:rsidR="006C4FEE">
          <w:rPr>
            <w:webHidden/>
          </w:rPr>
          <w:fldChar w:fldCharType="end"/>
        </w:r>
      </w:hyperlink>
    </w:p>
    <w:p w14:paraId="1E258DA0" w14:textId="04EF407C" w:rsidR="006C4FEE" w:rsidRDefault="00A82184">
      <w:pPr>
        <w:pStyle w:val="TOC2"/>
        <w:rPr>
          <w:rFonts w:asciiTheme="minorHAnsi" w:eastAsiaTheme="minorEastAsia" w:hAnsiTheme="minorHAnsi" w:cstheme="minorBidi"/>
          <w:sz w:val="22"/>
          <w:szCs w:val="22"/>
        </w:rPr>
      </w:pPr>
      <w:hyperlink w:anchor="_Toc94512628" w:history="1">
        <w:r w:rsidR="006C4FEE" w:rsidRPr="000B1E72">
          <w:rPr>
            <w:rStyle w:val="Hyperlink"/>
            <w:lang w:val="en-GB"/>
          </w:rPr>
          <w:t>Employability skills</w:t>
        </w:r>
        <w:r w:rsidR="006C4FEE">
          <w:rPr>
            <w:webHidden/>
          </w:rPr>
          <w:tab/>
        </w:r>
        <w:r w:rsidR="006C4FEE">
          <w:rPr>
            <w:webHidden/>
          </w:rPr>
          <w:fldChar w:fldCharType="begin"/>
        </w:r>
        <w:r w:rsidR="006C4FEE">
          <w:rPr>
            <w:webHidden/>
          </w:rPr>
          <w:instrText xml:space="preserve"> PAGEREF _Toc94512628 \h </w:instrText>
        </w:r>
        <w:r w:rsidR="006C4FEE">
          <w:rPr>
            <w:webHidden/>
          </w:rPr>
        </w:r>
        <w:r w:rsidR="006C4FEE">
          <w:rPr>
            <w:webHidden/>
          </w:rPr>
          <w:fldChar w:fldCharType="separate"/>
        </w:r>
        <w:r w:rsidR="00C22099">
          <w:rPr>
            <w:webHidden/>
          </w:rPr>
          <w:t>10</w:t>
        </w:r>
        <w:r w:rsidR="006C4FEE">
          <w:rPr>
            <w:webHidden/>
          </w:rPr>
          <w:fldChar w:fldCharType="end"/>
        </w:r>
      </w:hyperlink>
    </w:p>
    <w:p w14:paraId="21B707B9" w14:textId="5EDF507A" w:rsidR="006C4FEE" w:rsidRDefault="00A82184">
      <w:pPr>
        <w:pStyle w:val="TOC2"/>
        <w:rPr>
          <w:rFonts w:asciiTheme="minorHAnsi" w:eastAsiaTheme="minorEastAsia" w:hAnsiTheme="minorHAnsi" w:cstheme="minorBidi"/>
          <w:sz w:val="22"/>
          <w:szCs w:val="22"/>
        </w:rPr>
      </w:pPr>
      <w:hyperlink w:anchor="_Toc94512629" w:history="1">
        <w:r w:rsidR="006C4FEE" w:rsidRPr="000B1E72">
          <w:rPr>
            <w:rStyle w:val="Hyperlink"/>
            <w:lang w:val="en-GB"/>
          </w:rPr>
          <w:t>Standards</w:t>
        </w:r>
        <w:r w:rsidR="006C4FEE">
          <w:rPr>
            <w:webHidden/>
          </w:rPr>
          <w:tab/>
        </w:r>
        <w:r w:rsidR="006C4FEE">
          <w:rPr>
            <w:webHidden/>
          </w:rPr>
          <w:fldChar w:fldCharType="begin"/>
        </w:r>
        <w:r w:rsidR="006C4FEE">
          <w:rPr>
            <w:webHidden/>
          </w:rPr>
          <w:instrText xml:space="preserve"> PAGEREF _Toc94512629 \h </w:instrText>
        </w:r>
        <w:r w:rsidR="006C4FEE">
          <w:rPr>
            <w:webHidden/>
          </w:rPr>
        </w:r>
        <w:r w:rsidR="006C4FEE">
          <w:rPr>
            <w:webHidden/>
          </w:rPr>
          <w:fldChar w:fldCharType="separate"/>
        </w:r>
        <w:r w:rsidR="00C22099">
          <w:rPr>
            <w:webHidden/>
          </w:rPr>
          <w:t>10</w:t>
        </w:r>
        <w:r w:rsidR="006C4FEE">
          <w:rPr>
            <w:webHidden/>
          </w:rPr>
          <w:fldChar w:fldCharType="end"/>
        </w:r>
      </w:hyperlink>
    </w:p>
    <w:p w14:paraId="05AFFA76" w14:textId="20D3F50F" w:rsidR="006C4FEE" w:rsidRDefault="00A82184">
      <w:pPr>
        <w:pStyle w:val="TOC2"/>
        <w:rPr>
          <w:rFonts w:asciiTheme="minorHAnsi" w:eastAsiaTheme="minorEastAsia" w:hAnsiTheme="minorHAnsi" w:cstheme="minorBidi"/>
          <w:sz w:val="22"/>
          <w:szCs w:val="22"/>
        </w:rPr>
      </w:pPr>
      <w:hyperlink w:anchor="_Toc94512630" w:history="1">
        <w:r w:rsidR="006C4FEE" w:rsidRPr="000B1E72">
          <w:rPr>
            <w:rStyle w:val="Hyperlink"/>
          </w:rPr>
          <w:t>Resources</w:t>
        </w:r>
        <w:r w:rsidR="006C4FEE">
          <w:rPr>
            <w:webHidden/>
          </w:rPr>
          <w:tab/>
        </w:r>
        <w:r w:rsidR="006C4FEE">
          <w:rPr>
            <w:webHidden/>
          </w:rPr>
          <w:fldChar w:fldCharType="begin"/>
        </w:r>
        <w:r w:rsidR="006C4FEE">
          <w:rPr>
            <w:webHidden/>
          </w:rPr>
          <w:instrText xml:space="preserve"> PAGEREF _Toc94512630 \h </w:instrText>
        </w:r>
        <w:r w:rsidR="006C4FEE">
          <w:rPr>
            <w:webHidden/>
          </w:rPr>
        </w:r>
        <w:r w:rsidR="006C4FEE">
          <w:rPr>
            <w:webHidden/>
          </w:rPr>
          <w:fldChar w:fldCharType="separate"/>
        </w:r>
        <w:r w:rsidR="00C22099">
          <w:rPr>
            <w:webHidden/>
          </w:rPr>
          <w:t>10</w:t>
        </w:r>
        <w:r w:rsidR="006C4FEE">
          <w:rPr>
            <w:webHidden/>
          </w:rPr>
          <w:fldChar w:fldCharType="end"/>
        </w:r>
      </w:hyperlink>
    </w:p>
    <w:p w14:paraId="4B282176" w14:textId="374C2073" w:rsidR="006C4FEE" w:rsidRDefault="00A82184">
      <w:pPr>
        <w:pStyle w:val="TOC2"/>
        <w:rPr>
          <w:rFonts w:asciiTheme="minorHAnsi" w:eastAsiaTheme="minorEastAsia" w:hAnsiTheme="minorHAnsi" w:cstheme="minorBidi"/>
          <w:sz w:val="22"/>
          <w:szCs w:val="22"/>
        </w:rPr>
      </w:pPr>
      <w:hyperlink w:anchor="_Toc94512631" w:history="1">
        <w:r w:rsidR="006C4FEE" w:rsidRPr="000B1E72">
          <w:rPr>
            <w:rStyle w:val="Hyperlink"/>
            <w:lang w:val="en-GB"/>
          </w:rPr>
          <w:t>Legislative compliance</w:t>
        </w:r>
        <w:r w:rsidR="006C4FEE">
          <w:rPr>
            <w:webHidden/>
          </w:rPr>
          <w:tab/>
        </w:r>
        <w:r w:rsidR="006C4FEE">
          <w:rPr>
            <w:webHidden/>
          </w:rPr>
          <w:fldChar w:fldCharType="begin"/>
        </w:r>
        <w:r w:rsidR="006C4FEE">
          <w:rPr>
            <w:webHidden/>
          </w:rPr>
          <w:instrText xml:space="preserve"> PAGEREF _Toc94512631 \h </w:instrText>
        </w:r>
        <w:r w:rsidR="006C4FEE">
          <w:rPr>
            <w:webHidden/>
          </w:rPr>
        </w:r>
        <w:r w:rsidR="006C4FEE">
          <w:rPr>
            <w:webHidden/>
          </w:rPr>
          <w:fldChar w:fldCharType="separate"/>
        </w:r>
        <w:r w:rsidR="00C22099">
          <w:rPr>
            <w:webHidden/>
          </w:rPr>
          <w:t>11</w:t>
        </w:r>
        <w:r w:rsidR="006C4FEE">
          <w:rPr>
            <w:webHidden/>
          </w:rPr>
          <w:fldChar w:fldCharType="end"/>
        </w:r>
      </w:hyperlink>
    </w:p>
    <w:p w14:paraId="5D98863B" w14:textId="6781A381" w:rsidR="006C4FEE" w:rsidRDefault="00A82184">
      <w:pPr>
        <w:pStyle w:val="TOC2"/>
        <w:rPr>
          <w:rFonts w:asciiTheme="minorHAnsi" w:eastAsiaTheme="minorEastAsia" w:hAnsiTheme="minorHAnsi" w:cstheme="minorBidi"/>
          <w:sz w:val="22"/>
          <w:szCs w:val="22"/>
        </w:rPr>
      </w:pPr>
      <w:hyperlink w:anchor="_Toc94512632" w:history="1">
        <w:r w:rsidR="006C4FEE" w:rsidRPr="000B1E72">
          <w:rPr>
            <w:rStyle w:val="Hyperlink"/>
            <w:lang w:val="en-GB"/>
          </w:rPr>
          <w:t>Child Safe Standards</w:t>
        </w:r>
        <w:r w:rsidR="006C4FEE">
          <w:rPr>
            <w:webHidden/>
          </w:rPr>
          <w:tab/>
        </w:r>
        <w:r w:rsidR="006C4FEE">
          <w:rPr>
            <w:webHidden/>
          </w:rPr>
          <w:fldChar w:fldCharType="begin"/>
        </w:r>
        <w:r w:rsidR="006C4FEE">
          <w:rPr>
            <w:webHidden/>
          </w:rPr>
          <w:instrText xml:space="preserve"> PAGEREF _Toc94512632 \h </w:instrText>
        </w:r>
        <w:r w:rsidR="006C4FEE">
          <w:rPr>
            <w:webHidden/>
          </w:rPr>
        </w:r>
        <w:r w:rsidR="006C4FEE">
          <w:rPr>
            <w:webHidden/>
          </w:rPr>
          <w:fldChar w:fldCharType="separate"/>
        </w:r>
        <w:r w:rsidR="00C22099">
          <w:rPr>
            <w:webHidden/>
          </w:rPr>
          <w:t>11</w:t>
        </w:r>
        <w:r w:rsidR="006C4FEE">
          <w:rPr>
            <w:webHidden/>
          </w:rPr>
          <w:fldChar w:fldCharType="end"/>
        </w:r>
      </w:hyperlink>
    </w:p>
    <w:p w14:paraId="3F626185" w14:textId="56396021" w:rsidR="006C4FEE" w:rsidRDefault="00A82184">
      <w:pPr>
        <w:pStyle w:val="TOC1"/>
        <w:rPr>
          <w:rFonts w:asciiTheme="minorHAnsi" w:eastAsiaTheme="minorEastAsia" w:hAnsiTheme="minorHAnsi" w:cstheme="minorBidi"/>
          <w:b w:val="0"/>
          <w:bCs w:val="0"/>
          <w:sz w:val="22"/>
          <w:szCs w:val="22"/>
        </w:rPr>
      </w:pPr>
      <w:hyperlink w:anchor="_Toc94512633" w:history="1">
        <w:r w:rsidR="006C4FEE" w:rsidRPr="000B1E72">
          <w:rPr>
            <w:rStyle w:val="Hyperlink"/>
            <w:lang w:val="en-GB"/>
          </w:rPr>
          <w:t>Assessment and reporting</w:t>
        </w:r>
        <w:r w:rsidR="006C4FEE">
          <w:rPr>
            <w:webHidden/>
          </w:rPr>
          <w:tab/>
        </w:r>
        <w:r w:rsidR="006C4FEE">
          <w:rPr>
            <w:webHidden/>
          </w:rPr>
          <w:fldChar w:fldCharType="begin"/>
        </w:r>
        <w:r w:rsidR="006C4FEE">
          <w:rPr>
            <w:webHidden/>
          </w:rPr>
          <w:instrText xml:space="preserve"> PAGEREF _Toc94512633 \h </w:instrText>
        </w:r>
        <w:r w:rsidR="006C4FEE">
          <w:rPr>
            <w:webHidden/>
          </w:rPr>
        </w:r>
        <w:r w:rsidR="006C4FEE">
          <w:rPr>
            <w:webHidden/>
          </w:rPr>
          <w:fldChar w:fldCharType="separate"/>
        </w:r>
        <w:r w:rsidR="00C22099">
          <w:rPr>
            <w:webHidden/>
          </w:rPr>
          <w:t>12</w:t>
        </w:r>
        <w:r w:rsidR="006C4FEE">
          <w:rPr>
            <w:webHidden/>
          </w:rPr>
          <w:fldChar w:fldCharType="end"/>
        </w:r>
      </w:hyperlink>
    </w:p>
    <w:p w14:paraId="3C440E39" w14:textId="427B43A8" w:rsidR="006C4FEE" w:rsidRDefault="00A82184">
      <w:pPr>
        <w:pStyle w:val="TOC2"/>
        <w:rPr>
          <w:rFonts w:asciiTheme="minorHAnsi" w:eastAsiaTheme="minorEastAsia" w:hAnsiTheme="minorHAnsi" w:cstheme="minorBidi"/>
          <w:sz w:val="22"/>
          <w:szCs w:val="22"/>
        </w:rPr>
      </w:pPr>
      <w:hyperlink w:anchor="_Toc94512634" w:history="1">
        <w:r w:rsidR="006C4FEE" w:rsidRPr="000B1E72">
          <w:rPr>
            <w:rStyle w:val="Hyperlink"/>
          </w:rPr>
          <w:t>Assessment</w:t>
        </w:r>
        <w:r w:rsidR="006C4FEE">
          <w:rPr>
            <w:webHidden/>
          </w:rPr>
          <w:tab/>
        </w:r>
        <w:r w:rsidR="006C4FEE">
          <w:rPr>
            <w:webHidden/>
          </w:rPr>
          <w:fldChar w:fldCharType="begin"/>
        </w:r>
        <w:r w:rsidR="006C4FEE">
          <w:rPr>
            <w:webHidden/>
          </w:rPr>
          <w:instrText xml:space="preserve"> PAGEREF _Toc94512634 \h </w:instrText>
        </w:r>
        <w:r w:rsidR="006C4FEE">
          <w:rPr>
            <w:webHidden/>
          </w:rPr>
        </w:r>
        <w:r w:rsidR="006C4FEE">
          <w:rPr>
            <w:webHidden/>
          </w:rPr>
          <w:fldChar w:fldCharType="separate"/>
        </w:r>
        <w:r w:rsidR="00C22099">
          <w:rPr>
            <w:webHidden/>
          </w:rPr>
          <w:t>12</w:t>
        </w:r>
        <w:r w:rsidR="006C4FEE">
          <w:rPr>
            <w:webHidden/>
          </w:rPr>
          <w:fldChar w:fldCharType="end"/>
        </w:r>
      </w:hyperlink>
    </w:p>
    <w:p w14:paraId="19E2718F" w14:textId="4ACB2095" w:rsidR="006C4FEE" w:rsidRDefault="00A82184">
      <w:pPr>
        <w:pStyle w:val="TOC2"/>
        <w:rPr>
          <w:rFonts w:asciiTheme="minorHAnsi" w:eastAsiaTheme="minorEastAsia" w:hAnsiTheme="minorHAnsi" w:cstheme="minorBidi"/>
          <w:sz w:val="22"/>
          <w:szCs w:val="22"/>
        </w:rPr>
      </w:pPr>
      <w:hyperlink w:anchor="_Toc94512635" w:history="1">
        <w:r w:rsidR="006C4FEE" w:rsidRPr="000B1E72">
          <w:rPr>
            <w:rStyle w:val="Hyperlink"/>
            <w:lang w:val="en-GB"/>
          </w:rPr>
          <w:t>Satisfactory completion</w:t>
        </w:r>
        <w:r w:rsidR="006C4FEE">
          <w:rPr>
            <w:webHidden/>
          </w:rPr>
          <w:tab/>
        </w:r>
        <w:r w:rsidR="006C4FEE">
          <w:rPr>
            <w:webHidden/>
          </w:rPr>
          <w:fldChar w:fldCharType="begin"/>
        </w:r>
        <w:r w:rsidR="006C4FEE">
          <w:rPr>
            <w:webHidden/>
          </w:rPr>
          <w:instrText xml:space="preserve"> PAGEREF _Toc94512635 \h </w:instrText>
        </w:r>
        <w:r w:rsidR="006C4FEE">
          <w:rPr>
            <w:webHidden/>
          </w:rPr>
        </w:r>
        <w:r w:rsidR="006C4FEE">
          <w:rPr>
            <w:webHidden/>
          </w:rPr>
          <w:fldChar w:fldCharType="separate"/>
        </w:r>
        <w:r w:rsidR="00C22099">
          <w:rPr>
            <w:webHidden/>
          </w:rPr>
          <w:t>12</w:t>
        </w:r>
        <w:r w:rsidR="006C4FEE">
          <w:rPr>
            <w:webHidden/>
          </w:rPr>
          <w:fldChar w:fldCharType="end"/>
        </w:r>
      </w:hyperlink>
    </w:p>
    <w:p w14:paraId="1F2B2E0D" w14:textId="41AC1EC8" w:rsidR="006C4FEE" w:rsidRDefault="00A82184">
      <w:pPr>
        <w:pStyle w:val="TOC2"/>
        <w:rPr>
          <w:rFonts w:asciiTheme="minorHAnsi" w:eastAsiaTheme="minorEastAsia" w:hAnsiTheme="minorHAnsi" w:cstheme="minorBidi"/>
          <w:sz w:val="22"/>
          <w:szCs w:val="22"/>
        </w:rPr>
      </w:pPr>
      <w:hyperlink w:anchor="_Toc94512636" w:history="1">
        <w:r w:rsidR="006C4FEE" w:rsidRPr="000B1E72">
          <w:rPr>
            <w:rStyle w:val="Hyperlink"/>
            <w:lang w:val="en-GB"/>
          </w:rPr>
          <w:t>Authentication</w:t>
        </w:r>
        <w:r w:rsidR="006C4FEE">
          <w:rPr>
            <w:webHidden/>
          </w:rPr>
          <w:tab/>
        </w:r>
        <w:r w:rsidR="006C4FEE">
          <w:rPr>
            <w:webHidden/>
          </w:rPr>
          <w:fldChar w:fldCharType="begin"/>
        </w:r>
        <w:r w:rsidR="006C4FEE">
          <w:rPr>
            <w:webHidden/>
          </w:rPr>
          <w:instrText xml:space="preserve"> PAGEREF _Toc94512636 \h </w:instrText>
        </w:r>
        <w:r w:rsidR="006C4FEE">
          <w:rPr>
            <w:webHidden/>
          </w:rPr>
        </w:r>
        <w:r w:rsidR="006C4FEE">
          <w:rPr>
            <w:webHidden/>
          </w:rPr>
          <w:fldChar w:fldCharType="separate"/>
        </w:r>
        <w:r w:rsidR="00C22099">
          <w:rPr>
            <w:webHidden/>
          </w:rPr>
          <w:t>13</w:t>
        </w:r>
        <w:r w:rsidR="006C4FEE">
          <w:rPr>
            <w:webHidden/>
          </w:rPr>
          <w:fldChar w:fldCharType="end"/>
        </w:r>
      </w:hyperlink>
    </w:p>
    <w:p w14:paraId="56927DEA" w14:textId="579143EA" w:rsidR="006C4FEE" w:rsidRDefault="00A82184">
      <w:pPr>
        <w:pStyle w:val="TOC1"/>
        <w:rPr>
          <w:rFonts w:asciiTheme="minorHAnsi" w:eastAsiaTheme="minorEastAsia" w:hAnsiTheme="minorHAnsi" w:cstheme="minorBidi"/>
          <w:b w:val="0"/>
          <w:bCs w:val="0"/>
          <w:sz w:val="22"/>
          <w:szCs w:val="22"/>
        </w:rPr>
      </w:pPr>
      <w:hyperlink w:anchor="_Toc94512637" w:history="1">
        <w:r w:rsidR="006C4FEE" w:rsidRPr="000B1E72">
          <w:rPr>
            <w:rStyle w:val="Hyperlink"/>
            <w:lang w:val="en-GB"/>
          </w:rPr>
          <w:t>Unit 1: Careers and learning for the future</w:t>
        </w:r>
        <w:r w:rsidR="006C4FEE">
          <w:rPr>
            <w:webHidden/>
          </w:rPr>
          <w:tab/>
        </w:r>
        <w:r w:rsidR="006C4FEE">
          <w:rPr>
            <w:webHidden/>
          </w:rPr>
          <w:fldChar w:fldCharType="begin"/>
        </w:r>
        <w:r w:rsidR="006C4FEE">
          <w:rPr>
            <w:webHidden/>
          </w:rPr>
          <w:instrText xml:space="preserve"> PAGEREF _Toc94512637 \h </w:instrText>
        </w:r>
        <w:r w:rsidR="006C4FEE">
          <w:rPr>
            <w:webHidden/>
          </w:rPr>
        </w:r>
        <w:r w:rsidR="006C4FEE">
          <w:rPr>
            <w:webHidden/>
          </w:rPr>
          <w:fldChar w:fldCharType="separate"/>
        </w:r>
        <w:r w:rsidR="00C22099">
          <w:rPr>
            <w:webHidden/>
          </w:rPr>
          <w:t>14</w:t>
        </w:r>
        <w:r w:rsidR="006C4FEE">
          <w:rPr>
            <w:webHidden/>
          </w:rPr>
          <w:fldChar w:fldCharType="end"/>
        </w:r>
      </w:hyperlink>
    </w:p>
    <w:p w14:paraId="4CF56801" w14:textId="14FE48B3" w:rsidR="006C4FEE" w:rsidRDefault="00A82184">
      <w:pPr>
        <w:pStyle w:val="TOC2"/>
        <w:rPr>
          <w:rFonts w:asciiTheme="minorHAnsi" w:eastAsiaTheme="minorEastAsia" w:hAnsiTheme="minorHAnsi" w:cstheme="minorBidi"/>
          <w:sz w:val="22"/>
          <w:szCs w:val="22"/>
        </w:rPr>
      </w:pPr>
      <w:hyperlink w:anchor="_Toc94512638" w:history="1">
        <w:r w:rsidR="006C4FEE" w:rsidRPr="000B1E72">
          <w:rPr>
            <w:rStyle w:val="Hyperlink"/>
            <w:lang w:val="en-GB"/>
          </w:rPr>
          <w:t>Area of Study 1: Future careers</w:t>
        </w:r>
        <w:r w:rsidR="006C4FEE">
          <w:rPr>
            <w:webHidden/>
          </w:rPr>
          <w:tab/>
        </w:r>
        <w:r w:rsidR="006C4FEE">
          <w:rPr>
            <w:webHidden/>
          </w:rPr>
          <w:fldChar w:fldCharType="begin"/>
        </w:r>
        <w:r w:rsidR="006C4FEE">
          <w:rPr>
            <w:webHidden/>
          </w:rPr>
          <w:instrText xml:space="preserve"> PAGEREF _Toc94512638 \h </w:instrText>
        </w:r>
        <w:r w:rsidR="006C4FEE">
          <w:rPr>
            <w:webHidden/>
          </w:rPr>
        </w:r>
        <w:r w:rsidR="006C4FEE">
          <w:rPr>
            <w:webHidden/>
          </w:rPr>
          <w:fldChar w:fldCharType="separate"/>
        </w:r>
        <w:r w:rsidR="00C22099">
          <w:rPr>
            <w:webHidden/>
          </w:rPr>
          <w:t>14</w:t>
        </w:r>
        <w:r w:rsidR="006C4FEE">
          <w:rPr>
            <w:webHidden/>
          </w:rPr>
          <w:fldChar w:fldCharType="end"/>
        </w:r>
      </w:hyperlink>
    </w:p>
    <w:p w14:paraId="7DA3BAB6" w14:textId="469E4BFB" w:rsidR="006C4FEE" w:rsidRDefault="00A82184">
      <w:pPr>
        <w:pStyle w:val="TOC3"/>
        <w:rPr>
          <w:rFonts w:eastAsiaTheme="minorEastAsia"/>
          <w:sz w:val="22"/>
          <w:lang w:val="en-AU" w:eastAsia="en-AU"/>
        </w:rPr>
      </w:pPr>
      <w:hyperlink w:anchor="_Toc94512639" w:history="1">
        <w:r w:rsidR="006C4FEE" w:rsidRPr="000B1E72">
          <w:rPr>
            <w:rStyle w:val="Hyperlink"/>
            <w:lang w:val="en-GB"/>
          </w:rPr>
          <w:t>Outcome 1</w:t>
        </w:r>
        <w:r w:rsidR="006C4FEE">
          <w:rPr>
            <w:webHidden/>
          </w:rPr>
          <w:tab/>
        </w:r>
        <w:r w:rsidR="006C4FEE">
          <w:rPr>
            <w:webHidden/>
          </w:rPr>
          <w:fldChar w:fldCharType="begin"/>
        </w:r>
        <w:r w:rsidR="006C4FEE">
          <w:rPr>
            <w:webHidden/>
          </w:rPr>
          <w:instrText xml:space="preserve"> PAGEREF _Toc94512639 \h </w:instrText>
        </w:r>
        <w:r w:rsidR="006C4FEE">
          <w:rPr>
            <w:webHidden/>
          </w:rPr>
        </w:r>
        <w:r w:rsidR="006C4FEE">
          <w:rPr>
            <w:webHidden/>
          </w:rPr>
          <w:fldChar w:fldCharType="separate"/>
        </w:r>
        <w:r w:rsidR="00C22099">
          <w:rPr>
            <w:webHidden/>
          </w:rPr>
          <w:t>14</w:t>
        </w:r>
        <w:r w:rsidR="006C4FEE">
          <w:rPr>
            <w:webHidden/>
          </w:rPr>
          <w:fldChar w:fldCharType="end"/>
        </w:r>
      </w:hyperlink>
    </w:p>
    <w:p w14:paraId="0D3EDBD8" w14:textId="401945D1" w:rsidR="006C4FEE" w:rsidRDefault="00A82184">
      <w:pPr>
        <w:pStyle w:val="TOC3"/>
        <w:rPr>
          <w:rFonts w:eastAsiaTheme="minorEastAsia"/>
          <w:sz w:val="22"/>
          <w:lang w:val="en-AU" w:eastAsia="en-AU"/>
        </w:rPr>
      </w:pPr>
      <w:hyperlink w:anchor="_Toc94512640"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_Toc94512640 \h </w:instrText>
        </w:r>
        <w:r w:rsidR="006C4FEE">
          <w:rPr>
            <w:webHidden/>
          </w:rPr>
        </w:r>
        <w:r w:rsidR="006C4FEE">
          <w:rPr>
            <w:webHidden/>
          </w:rPr>
          <w:fldChar w:fldCharType="separate"/>
        </w:r>
        <w:r w:rsidR="00C22099">
          <w:rPr>
            <w:webHidden/>
          </w:rPr>
          <w:t>14</w:t>
        </w:r>
        <w:r w:rsidR="006C4FEE">
          <w:rPr>
            <w:webHidden/>
          </w:rPr>
          <w:fldChar w:fldCharType="end"/>
        </w:r>
      </w:hyperlink>
    </w:p>
    <w:p w14:paraId="3F84AD88" w14:textId="7D7752DB" w:rsidR="006C4FEE" w:rsidRDefault="00A82184">
      <w:pPr>
        <w:pStyle w:val="TOC3"/>
        <w:rPr>
          <w:rFonts w:eastAsiaTheme="minorEastAsia"/>
          <w:sz w:val="22"/>
          <w:lang w:val="en-AU" w:eastAsia="en-AU"/>
        </w:rPr>
      </w:pPr>
      <w:hyperlink w:anchor="_Toc94512641"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_Toc94512641 \h </w:instrText>
        </w:r>
        <w:r w:rsidR="006C4FEE">
          <w:rPr>
            <w:webHidden/>
          </w:rPr>
        </w:r>
        <w:r w:rsidR="006C4FEE">
          <w:rPr>
            <w:webHidden/>
          </w:rPr>
          <w:fldChar w:fldCharType="separate"/>
        </w:r>
        <w:r w:rsidR="00C22099">
          <w:rPr>
            <w:webHidden/>
          </w:rPr>
          <w:t>14</w:t>
        </w:r>
        <w:r w:rsidR="006C4FEE">
          <w:rPr>
            <w:webHidden/>
          </w:rPr>
          <w:fldChar w:fldCharType="end"/>
        </w:r>
      </w:hyperlink>
    </w:p>
    <w:p w14:paraId="60021FDC" w14:textId="117E4909" w:rsidR="006C4FEE" w:rsidRDefault="00A82184">
      <w:pPr>
        <w:pStyle w:val="TOC2"/>
        <w:rPr>
          <w:rFonts w:asciiTheme="minorHAnsi" w:eastAsiaTheme="minorEastAsia" w:hAnsiTheme="minorHAnsi" w:cstheme="minorBidi"/>
          <w:sz w:val="22"/>
          <w:szCs w:val="22"/>
        </w:rPr>
      </w:pPr>
      <w:hyperlink w:anchor="_Toc94512642" w:history="1">
        <w:r w:rsidR="006C4FEE" w:rsidRPr="000B1E72">
          <w:rPr>
            <w:rStyle w:val="Hyperlink"/>
            <w:lang w:val="en-GB"/>
          </w:rPr>
          <w:t>Area of Study 2: Presentation of career and education goals</w:t>
        </w:r>
        <w:r w:rsidR="006C4FEE">
          <w:rPr>
            <w:webHidden/>
          </w:rPr>
          <w:tab/>
        </w:r>
        <w:r w:rsidR="006C4FEE">
          <w:rPr>
            <w:webHidden/>
          </w:rPr>
          <w:fldChar w:fldCharType="begin"/>
        </w:r>
        <w:r w:rsidR="006C4FEE">
          <w:rPr>
            <w:webHidden/>
          </w:rPr>
          <w:instrText xml:space="preserve"> PAGEREF _Toc94512642 \h </w:instrText>
        </w:r>
        <w:r w:rsidR="006C4FEE">
          <w:rPr>
            <w:webHidden/>
          </w:rPr>
        </w:r>
        <w:r w:rsidR="006C4FEE">
          <w:rPr>
            <w:webHidden/>
          </w:rPr>
          <w:fldChar w:fldCharType="separate"/>
        </w:r>
        <w:r w:rsidR="00C22099">
          <w:rPr>
            <w:webHidden/>
          </w:rPr>
          <w:t>15</w:t>
        </w:r>
        <w:r w:rsidR="006C4FEE">
          <w:rPr>
            <w:webHidden/>
          </w:rPr>
          <w:fldChar w:fldCharType="end"/>
        </w:r>
      </w:hyperlink>
    </w:p>
    <w:p w14:paraId="4C8D1283" w14:textId="76822240" w:rsidR="006C4FEE" w:rsidRDefault="00A82184">
      <w:pPr>
        <w:pStyle w:val="TOC3"/>
        <w:rPr>
          <w:rFonts w:eastAsiaTheme="minorEastAsia"/>
          <w:sz w:val="22"/>
          <w:lang w:val="en-AU" w:eastAsia="en-AU"/>
        </w:rPr>
      </w:pPr>
      <w:hyperlink w:anchor="_Toc94512643" w:history="1">
        <w:r w:rsidR="006C4FEE" w:rsidRPr="000B1E72">
          <w:rPr>
            <w:rStyle w:val="Hyperlink"/>
            <w:lang w:val="en-GB"/>
          </w:rPr>
          <w:t>Outcome 2</w:t>
        </w:r>
        <w:r w:rsidR="006C4FEE">
          <w:rPr>
            <w:webHidden/>
          </w:rPr>
          <w:tab/>
        </w:r>
        <w:r w:rsidR="006C4FEE">
          <w:rPr>
            <w:webHidden/>
          </w:rPr>
          <w:fldChar w:fldCharType="begin"/>
        </w:r>
        <w:r w:rsidR="006C4FEE">
          <w:rPr>
            <w:webHidden/>
          </w:rPr>
          <w:instrText xml:space="preserve"> PAGEREF _Toc94512643 \h </w:instrText>
        </w:r>
        <w:r w:rsidR="006C4FEE">
          <w:rPr>
            <w:webHidden/>
          </w:rPr>
        </w:r>
        <w:r w:rsidR="006C4FEE">
          <w:rPr>
            <w:webHidden/>
          </w:rPr>
          <w:fldChar w:fldCharType="separate"/>
        </w:r>
        <w:r w:rsidR="00C22099">
          <w:rPr>
            <w:webHidden/>
          </w:rPr>
          <w:t>15</w:t>
        </w:r>
        <w:r w:rsidR="006C4FEE">
          <w:rPr>
            <w:webHidden/>
          </w:rPr>
          <w:fldChar w:fldCharType="end"/>
        </w:r>
      </w:hyperlink>
    </w:p>
    <w:p w14:paraId="5B0C1264" w14:textId="4965A7ED" w:rsidR="006C4FEE" w:rsidRDefault="00A82184">
      <w:pPr>
        <w:pStyle w:val="TOC3"/>
        <w:rPr>
          <w:rFonts w:eastAsiaTheme="minorEastAsia"/>
          <w:sz w:val="22"/>
          <w:lang w:val="en-AU" w:eastAsia="en-AU"/>
        </w:rPr>
      </w:pPr>
      <w:hyperlink w:anchor="_Toc94512644"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_Toc94512644 \h </w:instrText>
        </w:r>
        <w:r w:rsidR="006C4FEE">
          <w:rPr>
            <w:webHidden/>
          </w:rPr>
        </w:r>
        <w:r w:rsidR="006C4FEE">
          <w:rPr>
            <w:webHidden/>
          </w:rPr>
          <w:fldChar w:fldCharType="separate"/>
        </w:r>
        <w:r w:rsidR="00C22099">
          <w:rPr>
            <w:webHidden/>
          </w:rPr>
          <w:t>15</w:t>
        </w:r>
        <w:r w:rsidR="006C4FEE">
          <w:rPr>
            <w:webHidden/>
          </w:rPr>
          <w:fldChar w:fldCharType="end"/>
        </w:r>
      </w:hyperlink>
    </w:p>
    <w:p w14:paraId="792A6842" w14:textId="6F163795" w:rsidR="006C4FEE" w:rsidRDefault="00A82184">
      <w:pPr>
        <w:pStyle w:val="TOC3"/>
        <w:rPr>
          <w:rFonts w:eastAsiaTheme="minorEastAsia"/>
          <w:sz w:val="22"/>
          <w:lang w:val="en-AU" w:eastAsia="en-AU"/>
        </w:rPr>
      </w:pPr>
      <w:hyperlink w:anchor="_Toc94512645"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_Toc94512645 \h </w:instrText>
        </w:r>
        <w:r w:rsidR="006C4FEE">
          <w:rPr>
            <w:webHidden/>
          </w:rPr>
        </w:r>
        <w:r w:rsidR="006C4FEE">
          <w:rPr>
            <w:webHidden/>
          </w:rPr>
          <w:fldChar w:fldCharType="separate"/>
        </w:r>
        <w:r w:rsidR="00C22099">
          <w:rPr>
            <w:webHidden/>
          </w:rPr>
          <w:t>15</w:t>
        </w:r>
        <w:r w:rsidR="006C4FEE">
          <w:rPr>
            <w:webHidden/>
          </w:rPr>
          <w:fldChar w:fldCharType="end"/>
        </w:r>
      </w:hyperlink>
    </w:p>
    <w:p w14:paraId="6AEE9553" w14:textId="5B009DD1" w:rsidR="006C4FEE" w:rsidRDefault="00A82184">
      <w:pPr>
        <w:pStyle w:val="TOC2"/>
        <w:rPr>
          <w:rFonts w:asciiTheme="minorHAnsi" w:eastAsiaTheme="minorEastAsia" w:hAnsiTheme="minorHAnsi" w:cstheme="minorBidi"/>
          <w:sz w:val="22"/>
          <w:szCs w:val="22"/>
        </w:rPr>
      </w:pPr>
      <w:hyperlink w:anchor="_Toc94512646" w:history="1">
        <w:r w:rsidR="006C4FEE" w:rsidRPr="000B1E72">
          <w:rPr>
            <w:rStyle w:val="Hyperlink"/>
            <w:bdr w:val="nil"/>
            <w:lang w:val="en-GB"/>
          </w:rPr>
          <w:t>Satisfactory Completion</w:t>
        </w:r>
        <w:r w:rsidR="006C4FEE">
          <w:rPr>
            <w:webHidden/>
          </w:rPr>
          <w:tab/>
        </w:r>
        <w:r w:rsidR="006C4FEE">
          <w:rPr>
            <w:webHidden/>
          </w:rPr>
          <w:fldChar w:fldCharType="begin"/>
        </w:r>
        <w:r w:rsidR="006C4FEE">
          <w:rPr>
            <w:webHidden/>
          </w:rPr>
          <w:instrText xml:space="preserve"> PAGEREF _Toc94512646 \h </w:instrText>
        </w:r>
        <w:r w:rsidR="006C4FEE">
          <w:rPr>
            <w:webHidden/>
          </w:rPr>
        </w:r>
        <w:r w:rsidR="006C4FEE">
          <w:rPr>
            <w:webHidden/>
          </w:rPr>
          <w:fldChar w:fldCharType="separate"/>
        </w:r>
        <w:r w:rsidR="00C22099">
          <w:rPr>
            <w:webHidden/>
          </w:rPr>
          <w:t>15</w:t>
        </w:r>
        <w:r w:rsidR="006C4FEE">
          <w:rPr>
            <w:webHidden/>
          </w:rPr>
          <w:fldChar w:fldCharType="end"/>
        </w:r>
      </w:hyperlink>
    </w:p>
    <w:p w14:paraId="5DE379FA" w14:textId="165D4DF3" w:rsidR="006C4FEE" w:rsidRDefault="00A82184">
      <w:pPr>
        <w:pStyle w:val="TOC3"/>
        <w:rPr>
          <w:rFonts w:eastAsiaTheme="minorEastAsia"/>
          <w:sz w:val="22"/>
          <w:lang w:val="en-AU" w:eastAsia="en-AU"/>
        </w:rPr>
      </w:pPr>
      <w:hyperlink w:anchor="_Toc94512647" w:history="1">
        <w:r w:rsidR="006C4FEE" w:rsidRPr="000B1E72">
          <w:rPr>
            <w:rStyle w:val="Hyperlink"/>
          </w:rPr>
          <w:t>Assessment Tools</w:t>
        </w:r>
        <w:r w:rsidR="006C4FEE">
          <w:rPr>
            <w:webHidden/>
          </w:rPr>
          <w:tab/>
        </w:r>
        <w:r w:rsidR="006C4FEE">
          <w:rPr>
            <w:webHidden/>
          </w:rPr>
          <w:fldChar w:fldCharType="begin"/>
        </w:r>
        <w:r w:rsidR="006C4FEE">
          <w:rPr>
            <w:webHidden/>
          </w:rPr>
          <w:instrText xml:space="preserve"> PAGEREF _Toc94512647 \h </w:instrText>
        </w:r>
        <w:r w:rsidR="006C4FEE">
          <w:rPr>
            <w:webHidden/>
          </w:rPr>
        </w:r>
        <w:r w:rsidR="006C4FEE">
          <w:rPr>
            <w:webHidden/>
          </w:rPr>
          <w:fldChar w:fldCharType="separate"/>
        </w:r>
        <w:r w:rsidR="00C22099">
          <w:rPr>
            <w:webHidden/>
          </w:rPr>
          <w:t>16</w:t>
        </w:r>
        <w:r w:rsidR="006C4FEE">
          <w:rPr>
            <w:webHidden/>
          </w:rPr>
          <w:fldChar w:fldCharType="end"/>
        </w:r>
      </w:hyperlink>
    </w:p>
    <w:p w14:paraId="7ACB4A27" w14:textId="2E2CB076" w:rsidR="006C4FEE" w:rsidRDefault="00A82184">
      <w:pPr>
        <w:pStyle w:val="TOC1"/>
        <w:rPr>
          <w:rFonts w:asciiTheme="minorHAnsi" w:eastAsiaTheme="minorEastAsia" w:hAnsiTheme="minorHAnsi" w:cstheme="minorBidi"/>
          <w:b w:val="0"/>
          <w:bCs w:val="0"/>
          <w:sz w:val="22"/>
          <w:szCs w:val="22"/>
        </w:rPr>
      </w:pPr>
      <w:hyperlink w:anchor="_Toc94512648" w:history="1">
        <w:r w:rsidR="006C4FEE" w:rsidRPr="000B1E72">
          <w:rPr>
            <w:rStyle w:val="Hyperlink"/>
            <w:lang w:val="en-GB"/>
          </w:rPr>
          <w:t>Unit 2: Workplace skills and capabilities</w:t>
        </w:r>
        <w:r w:rsidR="006C4FEE">
          <w:rPr>
            <w:webHidden/>
          </w:rPr>
          <w:tab/>
        </w:r>
        <w:r w:rsidR="006C4FEE">
          <w:rPr>
            <w:webHidden/>
          </w:rPr>
          <w:fldChar w:fldCharType="begin"/>
        </w:r>
        <w:r w:rsidR="006C4FEE">
          <w:rPr>
            <w:webHidden/>
          </w:rPr>
          <w:instrText xml:space="preserve"> PAGEREF _Toc94512648 \h </w:instrText>
        </w:r>
        <w:r w:rsidR="006C4FEE">
          <w:rPr>
            <w:webHidden/>
          </w:rPr>
        </w:r>
        <w:r w:rsidR="006C4FEE">
          <w:rPr>
            <w:webHidden/>
          </w:rPr>
          <w:fldChar w:fldCharType="separate"/>
        </w:r>
        <w:r w:rsidR="00C22099">
          <w:rPr>
            <w:webHidden/>
          </w:rPr>
          <w:t>18</w:t>
        </w:r>
        <w:r w:rsidR="006C4FEE">
          <w:rPr>
            <w:webHidden/>
          </w:rPr>
          <w:fldChar w:fldCharType="end"/>
        </w:r>
      </w:hyperlink>
    </w:p>
    <w:p w14:paraId="63E8AE4E" w14:textId="0C78694D" w:rsidR="006C4FEE" w:rsidRDefault="00A82184">
      <w:pPr>
        <w:pStyle w:val="TOC2"/>
        <w:rPr>
          <w:rFonts w:asciiTheme="minorHAnsi" w:eastAsiaTheme="minorEastAsia" w:hAnsiTheme="minorHAnsi" w:cstheme="minorBidi"/>
          <w:sz w:val="22"/>
          <w:szCs w:val="22"/>
        </w:rPr>
      </w:pPr>
      <w:hyperlink w:anchor="_Toc94512649" w:history="1">
        <w:r w:rsidR="006C4FEE" w:rsidRPr="000B1E72">
          <w:rPr>
            <w:rStyle w:val="Hyperlink"/>
            <w:lang w:val="en-GB"/>
          </w:rPr>
          <w:t>Area of Study 1: Skills and capabilities for employment and further education</w:t>
        </w:r>
        <w:r w:rsidR="006C4FEE">
          <w:rPr>
            <w:webHidden/>
          </w:rPr>
          <w:tab/>
        </w:r>
        <w:r w:rsidR="006C4FEE">
          <w:rPr>
            <w:webHidden/>
          </w:rPr>
          <w:fldChar w:fldCharType="begin"/>
        </w:r>
        <w:r w:rsidR="006C4FEE">
          <w:rPr>
            <w:webHidden/>
          </w:rPr>
          <w:instrText xml:space="preserve"> PAGEREF _Toc94512649 \h </w:instrText>
        </w:r>
        <w:r w:rsidR="006C4FEE">
          <w:rPr>
            <w:webHidden/>
          </w:rPr>
        </w:r>
        <w:r w:rsidR="006C4FEE">
          <w:rPr>
            <w:webHidden/>
          </w:rPr>
          <w:fldChar w:fldCharType="separate"/>
        </w:r>
        <w:r w:rsidR="00C22099">
          <w:rPr>
            <w:webHidden/>
          </w:rPr>
          <w:t>18</w:t>
        </w:r>
        <w:r w:rsidR="006C4FEE">
          <w:rPr>
            <w:webHidden/>
          </w:rPr>
          <w:fldChar w:fldCharType="end"/>
        </w:r>
      </w:hyperlink>
    </w:p>
    <w:p w14:paraId="7073D527" w14:textId="125A4F57" w:rsidR="006C4FEE" w:rsidRDefault="00A82184">
      <w:pPr>
        <w:pStyle w:val="TOC3"/>
        <w:rPr>
          <w:rFonts w:eastAsiaTheme="minorEastAsia"/>
          <w:sz w:val="22"/>
          <w:lang w:val="en-AU" w:eastAsia="en-AU"/>
        </w:rPr>
      </w:pPr>
      <w:hyperlink w:anchor="_Toc94512650" w:history="1">
        <w:r w:rsidR="006C4FEE" w:rsidRPr="000B1E72">
          <w:rPr>
            <w:rStyle w:val="Hyperlink"/>
            <w:lang w:val="en-GB"/>
          </w:rPr>
          <w:t>Outcome 1</w:t>
        </w:r>
        <w:r w:rsidR="006C4FEE">
          <w:rPr>
            <w:webHidden/>
          </w:rPr>
          <w:tab/>
        </w:r>
        <w:r w:rsidR="006C4FEE">
          <w:rPr>
            <w:webHidden/>
          </w:rPr>
          <w:fldChar w:fldCharType="begin"/>
        </w:r>
        <w:r w:rsidR="006C4FEE">
          <w:rPr>
            <w:webHidden/>
          </w:rPr>
          <w:instrText xml:space="preserve"> PAGEREF _Toc94512650 \h </w:instrText>
        </w:r>
        <w:r w:rsidR="006C4FEE">
          <w:rPr>
            <w:webHidden/>
          </w:rPr>
        </w:r>
        <w:r w:rsidR="006C4FEE">
          <w:rPr>
            <w:webHidden/>
          </w:rPr>
          <w:fldChar w:fldCharType="separate"/>
        </w:r>
        <w:r w:rsidR="00C22099">
          <w:rPr>
            <w:webHidden/>
          </w:rPr>
          <w:t>18</w:t>
        </w:r>
        <w:r w:rsidR="006C4FEE">
          <w:rPr>
            <w:webHidden/>
          </w:rPr>
          <w:fldChar w:fldCharType="end"/>
        </w:r>
      </w:hyperlink>
    </w:p>
    <w:p w14:paraId="26C52BCF" w14:textId="4ECEFA7B" w:rsidR="006C4FEE" w:rsidRDefault="00A82184">
      <w:pPr>
        <w:pStyle w:val="TOC3"/>
        <w:rPr>
          <w:rFonts w:eastAsiaTheme="minorEastAsia"/>
          <w:sz w:val="22"/>
          <w:lang w:val="en-AU" w:eastAsia="en-AU"/>
        </w:rPr>
      </w:pPr>
      <w:hyperlink w:anchor="_Toc94512651"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_Toc94512651 \h </w:instrText>
        </w:r>
        <w:r w:rsidR="006C4FEE">
          <w:rPr>
            <w:webHidden/>
          </w:rPr>
        </w:r>
        <w:r w:rsidR="006C4FEE">
          <w:rPr>
            <w:webHidden/>
          </w:rPr>
          <w:fldChar w:fldCharType="separate"/>
        </w:r>
        <w:r w:rsidR="00C22099">
          <w:rPr>
            <w:webHidden/>
          </w:rPr>
          <w:t>18</w:t>
        </w:r>
        <w:r w:rsidR="006C4FEE">
          <w:rPr>
            <w:webHidden/>
          </w:rPr>
          <w:fldChar w:fldCharType="end"/>
        </w:r>
      </w:hyperlink>
    </w:p>
    <w:p w14:paraId="752E7ABD" w14:textId="4F3C989C" w:rsidR="006C4FEE" w:rsidRDefault="00A82184">
      <w:pPr>
        <w:pStyle w:val="TOC3"/>
        <w:rPr>
          <w:rFonts w:eastAsiaTheme="minorEastAsia"/>
          <w:sz w:val="22"/>
          <w:lang w:val="en-AU" w:eastAsia="en-AU"/>
        </w:rPr>
      </w:pPr>
      <w:hyperlink w:anchor="_Toc94512652"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_Toc94512652 \h </w:instrText>
        </w:r>
        <w:r w:rsidR="006C4FEE">
          <w:rPr>
            <w:webHidden/>
          </w:rPr>
        </w:r>
        <w:r w:rsidR="006C4FEE">
          <w:rPr>
            <w:webHidden/>
          </w:rPr>
          <w:fldChar w:fldCharType="separate"/>
        </w:r>
        <w:r w:rsidR="00C22099">
          <w:rPr>
            <w:webHidden/>
          </w:rPr>
          <w:t>18</w:t>
        </w:r>
        <w:r w:rsidR="006C4FEE">
          <w:rPr>
            <w:webHidden/>
          </w:rPr>
          <w:fldChar w:fldCharType="end"/>
        </w:r>
      </w:hyperlink>
    </w:p>
    <w:p w14:paraId="13279D00" w14:textId="33DBCFD0" w:rsidR="006C4FEE" w:rsidRDefault="00A82184">
      <w:pPr>
        <w:pStyle w:val="TOC2"/>
        <w:rPr>
          <w:rFonts w:asciiTheme="minorHAnsi" w:eastAsiaTheme="minorEastAsia" w:hAnsiTheme="minorHAnsi" w:cstheme="minorBidi"/>
          <w:sz w:val="22"/>
          <w:szCs w:val="22"/>
        </w:rPr>
      </w:pPr>
      <w:hyperlink w:anchor="_Toc94512653" w:history="1">
        <w:r w:rsidR="006C4FEE" w:rsidRPr="000B1E72">
          <w:rPr>
            <w:rStyle w:val="Hyperlink"/>
            <w:lang w:val="en-GB"/>
          </w:rPr>
          <w:t>Area of Study 2: Transferable skills and capabilities</w:t>
        </w:r>
        <w:r w:rsidR="006C4FEE">
          <w:rPr>
            <w:webHidden/>
          </w:rPr>
          <w:tab/>
        </w:r>
        <w:r w:rsidR="006C4FEE">
          <w:rPr>
            <w:webHidden/>
          </w:rPr>
          <w:fldChar w:fldCharType="begin"/>
        </w:r>
        <w:r w:rsidR="006C4FEE">
          <w:rPr>
            <w:webHidden/>
          </w:rPr>
          <w:instrText xml:space="preserve"> PAGEREF _Toc94512653 \h </w:instrText>
        </w:r>
        <w:r w:rsidR="006C4FEE">
          <w:rPr>
            <w:webHidden/>
          </w:rPr>
        </w:r>
        <w:r w:rsidR="006C4FEE">
          <w:rPr>
            <w:webHidden/>
          </w:rPr>
          <w:fldChar w:fldCharType="separate"/>
        </w:r>
        <w:r w:rsidR="00C22099">
          <w:rPr>
            <w:webHidden/>
          </w:rPr>
          <w:t>19</w:t>
        </w:r>
        <w:r w:rsidR="006C4FEE">
          <w:rPr>
            <w:webHidden/>
          </w:rPr>
          <w:fldChar w:fldCharType="end"/>
        </w:r>
      </w:hyperlink>
    </w:p>
    <w:p w14:paraId="71BEB1AF" w14:textId="7232653E" w:rsidR="006C4FEE" w:rsidRDefault="00A82184">
      <w:pPr>
        <w:pStyle w:val="TOC3"/>
        <w:rPr>
          <w:rFonts w:eastAsiaTheme="minorEastAsia"/>
          <w:sz w:val="22"/>
          <w:lang w:val="en-AU" w:eastAsia="en-AU"/>
        </w:rPr>
      </w:pPr>
      <w:hyperlink w:anchor="_Toc94512654" w:history="1">
        <w:r w:rsidR="006C4FEE" w:rsidRPr="000B1E72">
          <w:rPr>
            <w:rStyle w:val="Hyperlink"/>
            <w:lang w:val="en-GB"/>
          </w:rPr>
          <w:t>Outcome 2</w:t>
        </w:r>
        <w:r w:rsidR="006C4FEE">
          <w:rPr>
            <w:webHidden/>
          </w:rPr>
          <w:tab/>
        </w:r>
        <w:r w:rsidR="006C4FEE">
          <w:rPr>
            <w:webHidden/>
          </w:rPr>
          <w:fldChar w:fldCharType="begin"/>
        </w:r>
        <w:r w:rsidR="006C4FEE">
          <w:rPr>
            <w:webHidden/>
          </w:rPr>
          <w:instrText xml:space="preserve"> PAGEREF _Toc94512654 \h </w:instrText>
        </w:r>
        <w:r w:rsidR="006C4FEE">
          <w:rPr>
            <w:webHidden/>
          </w:rPr>
        </w:r>
        <w:r w:rsidR="006C4FEE">
          <w:rPr>
            <w:webHidden/>
          </w:rPr>
          <w:fldChar w:fldCharType="separate"/>
        </w:r>
        <w:r w:rsidR="00C22099">
          <w:rPr>
            <w:webHidden/>
          </w:rPr>
          <w:t>19</w:t>
        </w:r>
        <w:r w:rsidR="006C4FEE">
          <w:rPr>
            <w:webHidden/>
          </w:rPr>
          <w:fldChar w:fldCharType="end"/>
        </w:r>
      </w:hyperlink>
    </w:p>
    <w:p w14:paraId="3BB3789E" w14:textId="7ADE5AA0" w:rsidR="006C4FEE" w:rsidRDefault="00A82184">
      <w:pPr>
        <w:pStyle w:val="TOC3"/>
        <w:rPr>
          <w:rFonts w:eastAsiaTheme="minorEastAsia"/>
          <w:sz w:val="22"/>
          <w:lang w:val="en-AU" w:eastAsia="en-AU"/>
        </w:rPr>
      </w:pPr>
      <w:hyperlink w:anchor="_Toc94512655"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_Toc94512655 \h </w:instrText>
        </w:r>
        <w:r w:rsidR="006C4FEE">
          <w:rPr>
            <w:webHidden/>
          </w:rPr>
        </w:r>
        <w:r w:rsidR="006C4FEE">
          <w:rPr>
            <w:webHidden/>
          </w:rPr>
          <w:fldChar w:fldCharType="separate"/>
        </w:r>
        <w:r w:rsidR="00C22099">
          <w:rPr>
            <w:webHidden/>
          </w:rPr>
          <w:t>19</w:t>
        </w:r>
        <w:r w:rsidR="006C4FEE">
          <w:rPr>
            <w:webHidden/>
          </w:rPr>
          <w:fldChar w:fldCharType="end"/>
        </w:r>
      </w:hyperlink>
    </w:p>
    <w:p w14:paraId="6F270A8E" w14:textId="3877A932" w:rsidR="006C4FEE" w:rsidRDefault="00A82184">
      <w:pPr>
        <w:pStyle w:val="TOC3"/>
        <w:rPr>
          <w:rFonts w:eastAsiaTheme="minorEastAsia"/>
          <w:sz w:val="22"/>
          <w:lang w:val="en-AU" w:eastAsia="en-AU"/>
        </w:rPr>
      </w:pPr>
      <w:hyperlink w:anchor="_Toc94512656"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_Toc94512656 \h </w:instrText>
        </w:r>
        <w:r w:rsidR="006C4FEE">
          <w:rPr>
            <w:webHidden/>
          </w:rPr>
        </w:r>
        <w:r w:rsidR="006C4FEE">
          <w:rPr>
            <w:webHidden/>
          </w:rPr>
          <w:fldChar w:fldCharType="separate"/>
        </w:r>
        <w:r w:rsidR="00C22099">
          <w:rPr>
            <w:webHidden/>
          </w:rPr>
          <w:t>19</w:t>
        </w:r>
        <w:r w:rsidR="006C4FEE">
          <w:rPr>
            <w:webHidden/>
          </w:rPr>
          <w:fldChar w:fldCharType="end"/>
        </w:r>
      </w:hyperlink>
    </w:p>
    <w:p w14:paraId="47CCDC87" w14:textId="3B08C33C" w:rsidR="006C4FEE" w:rsidRDefault="00A82184">
      <w:pPr>
        <w:pStyle w:val="TOC2"/>
        <w:rPr>
          <w:rFonts w:asciiTheme="minorHAnsi" w:eastAsiaTheme="minorEastAsia" w:hAnsiTheme="minorHAnsi" w:cstheme="minorBidi"/>
          <w:sz w:val="22"/>
          <w:szCs w:val="22"/>
        </w:rPr>
      </w:pPr>
      <w:hyperlink w:anchor="_Toc94512657" w:history="1">
        <w:r w:rsidR="006C4FEE" w:rsidRPr="000B1E72">
          <w:rPr>
            <w:rStyle w:val="Hyperlink"/>
            <w:lang w:val="en-GB"/>
          </w:rPr>
          <w:t>Satisfactory Completion</w:t>
        </w:r>
        <w:r w:rsidR="006C4FEE">
          <w:rPr>
            <w:webHidden/>
          </w:rPr>
          <w:tab/>
        </w:r>
        <w:r w:rsidR="006C4FEE">
          <w:rPr>
            <w:webHidden/>
          </w:rPr>
          <w:fldChar w:fldCharType="begin"/>
        </w:r>
        <w:r w:rsidR="006C4FEE">
          <w:rPr>
            <w:webHidden/>
          </w:rPr>
          <w:instrText xml:space="preserve"> PAGEREF _Toc94512657 \h </w:instrText>
        </w:r>
        <w:r w:rsidR="006C4FEE">
          <w:rPr>
            <w:webHidden/>
          </w:rPr>
        </w:r>
        <w:r w:rsidR="006C4FEE">
          <w:rPr>
            <w:webHidden/>
          </w:rPr>
          <w:fldChar w:fldCharType="separate"/>
        </w:r>
        <w:r w:rsidR="00C22099">
          <w:rPr>
            <w:webHidden/>
          </w:rPr>
          <w:t>20</w:t>
        </w:r>
        <w:r w:rsidR="006C4FEE">
          <w:rPr>
            <w:webHidden/>
          </w:rPr>
          <w:fldChar w:fldCharType="end"/>
        </w:r>
      </w:hyperlink>
    </w:p>
    <w:p w14:paraId="1934F319" w14:textId="7DC5612B" w:rsidR="006C4FEE" w:rsidRDefault="00A82184">
      <w:pPr>
        <w:pStyle w:val="TOC3"/>
        <w:rPr>
          <w:rFonts w:eastAsiaTheme="minorEastAsia"/>
          <w:sz w:val="22"/>
          <w:lang w:val="en-AU" w:eastAsia="en-AU"/>
        </w:rPr>
      </w:pPr>
      <w:hyperlink w:anchor="_Toc94512658" w:history="1">
        <w:r w:rsidR="006C4FEE" w:rsidRPr="000B1E72">
          <w:rPr>
            <w:rStyle w:val="Hyperlink"/>
          </w:rPr>
          <w:t>Assessment Tools</w:t>
        </w:r>
        <w:r w:rsidR="006C4FEE">
          <w:rPr>
            <w:webHidden/>
          </w:rPr>
          <w:tab/>
        </w:r>
        <w:r w:rsidR="006C4FEE">
          <w:rPr>
            <w:webHidden/>
          </w:rPr>
          <w:fldChar w:fldCharType="begin"/>
        </w:r>
        <w:r w:rsidR="006C4FEE">
          <w:rPr>
            <w:webHidden/>
          </w:rPr>
          <w:instrText xml:space="preserve"> PAGEREF _Toc94512658 \h </w:instrText>
        </w:r>
        <w:r w:rsidR="006C4FEE">
          <w:rPr>
            <w:webHidden/>
          </w:rPr>
        </w:r>
        <w:r w:rsidR="006C4FEE">
          <w:rPr>
            <w:webHidden/>
          </w:rPr>
          <w:fldChar w:fldCharType="separate"/>
        </w:r>
        <w:r w:rsidR="00C22099">
          <w:rPr>
            <w:webHidden/>
          </w:rPr>
          <w:t>20</w:t>
        </w:r>
        <w:r w:rsidR="006C4FEE">
          <w:rPr>
            <w:webHidden/>
          </w:rPr>
          <w:fldChar w:fldCharType="end"/>
        </w:r>
      </w:hyperlink>
    </w:p>
    <w:p w14:paraId="1F5EC792" w14:textId="2CB539AC" w:rsidR="006C4FEE" w:rsidRDefault="00A82184">
      <w:pPr>
        <w:pStyle w:val="TOC1"/>
        <w:rPr>
          <w:rFonts w:asciiTheme="minorHAnsi" w:eastAsiaTheme="minorEastAsia" w:hAnsiTheme="minorHAnsi" w:cstheme="minorBidi"/>
          <w:b w:val="0"/>
          <w:bCs w:val="0"/>
          <w:sz w:val="22"/>
          <w:szCs w:val="22"/>
        </w:rPr>
      </w:pPr>
      <w:hyperlink w:anchor="_Toc94512659" w:history="1">
        <w:r w:rsidR="006C4FEE" w:rsidRPr="000B1E72">
          <w:rPr>
            <w:rStyle w:val="Hyperlink"/>
            <w:lang w:val="en-GB"/>
          </w:rPr>
          <w:t>Unit 3: Industrial relations, workplace environment and practice</w:t>
        </w:r>
        <w:r w:rsidR="006C4FEE">
          <w:rPr>
            <w:webHidden/>
          </w:rPr>
          <w:tab/>
        </w:r>
        <w:r w:rsidR="006C4FEE">
          <w:rPr>
            <w:webHidden/>
          </w:rPr>
          <w:fldChar w:fldCharType="begin"/>
        </w:r>
        <w:r w:rsidR="006C4FEE">
          <w:rPr>
            <w:webHidden/>
          </w:rPr>
          <w:instrText xml:space="preserve"> PAGEREF _Toc94512659 \h </w:instrText>
        </w:r>
        <w:r w:rsidR="006C4FEE">
          <w:rPr>
            <w:webHidden/>
          </w:rPr>
        </w:r>
        <w:r w:rsidR="006C4FEE">
          <w:rPr>
            <w:webHidden/>
          </w:rPr>
          <w:fldChar w:fldCharType="separate"/>
        </w:r>
        <w:r w:rsidR="00C22099">
          <w:rPr>
            <w:webHidden/>
          </w:rPr>
          <w:t>22</w:t>
        </w:r>
        <w:r w:rsidR="006C4FEE">
          <w:rPr>
            <w:webHidden/>
          </w:rPr>
          <w:fldChar w:fldCharType="end"/>
        </w:r>
      </w:hyperlink>
    </w:p>
    <w:p w14:paraId="121AFC71" w14:textId="1E9F5594" w:rsidR="006C4FEE" w:rsidRDefault="00A82184">
      <w:pPr>
        <w:pStyle w:val="TOC2"/>
        <w:rPr>
          <w:rFonts w:asciiTheme="minorHAnsi" w:eastAsiaTheme="minorEastAsia" w:hAnsiTheme="minorHAnsi" w:cstheme="minorBidi"/>
          <w:sz w:val="22"/>
          <w:szCs w:val="22"/>
        </w:rPr>
      </w:pPr>
      <w:hyperlink w:anchor="_Toc94512660" w:history="1">
        <w:r w:rsidR="006C4FEE" w:rsidRPr="000B1E72">
          <w:rPr>
            <w:rStyle w:val="Hyperlink"/>
            <w:lang w:val="en-GB"/>
          </w:rPr>
          <w:t>Area of Study 1: Workplace wellbeing and personal accountability</w:t>
        </w:r>
        <w:r w:rsidR="006C4FEE">
          <w:rPr>
            <w:webHidden/>
          </w:rPr>
          <w:tab/>
        </w:r>
        <w:r w:rsidR="006C4FEE">
          <w:rPr>
            <w:webHidden/>
          </w:rPr>
          <w:fldChar w:fldCharType="begin"/>
        </w:r>
        <w:r w:rsidR="006C4FEE">
          <w:rPr>
            <w:webHidden/>
          </w:rPr>
          <w:instrText xml:space="preserve"> PAGEREF _Toc94512660 \h </w:instrText>
        </w:r>
        <w:r w:rsidR="006C4FEE">
          <w:rPr>
            <w:webHidden/>
          </w:rPr>
        </w:r>
        <w:r w:rsidR="006C4FEE">
          <w:rPr>
            <w:webHidden/>
          </w:rPr>
          <w:fldChar w:fldCharType="separate"/>
        </w:r>
        <w:r w:rsidR="00C22099">
          <w:rPr>
            <w:webHidden/>
          </w:rPr>
          <w:t>22</w:t>
        </w:r>
        <w:r w:rsidR="006C4FEE">
          <w:rPr>
            <w:webHidden/>
          </w:rPr>
          <w:fldChar w:fldCharType="end"/>
        </w:r>
      </w:hyperlink>
    </w:p>
    <w:p w14:paraId="30532AB5" w14:textId="3F4150D2" w:rsidR="006C4FEE" w:rsidRDefault="00A82184">
      <w:pPr>
        <w:pStyle w:val="TOC3"/>
        <w:rPr>
          <w:rFonts w:eastAsiaTheme="minorEastAsia"/>
          <w:sz w:val="22"/>
          <w:lang w:val="en-AU" w:eastAsia="en-AU"/>
        </w:rPr>
      </w:pPr>
      <w:hyperlink w:anchor="_Toc94512661" w:history="1">
        <w:r w:rsidR="006C4FEE" w:rsidRPr="000B1E72">
          <w:rPr>
            <w:rStyle w:val="Hyperlink"/>
            <w:lang w:val="en-GB"/>
          </w:rPr>
          <w:t>Outcome 1</w:t>
        </w:r>
        <w:r w:rsidR="006C4FEE">
          <w:rPr>
            <w:webHidden/>
          </w:rPr>
          <w:tab/>
        </w:r>
        <w:r w:rsidR="006C4FEE">
          <w:rPr>
            <w:webHidden/>
          </w:rPr>
          <w:fldChar w:fldCharType="begin"/>
        </w:r>
        <w:r w:rsidR="006C4FEE">
          <w:rPr>
            <w:webHidden/>
          </w:rPr>
          <w:instrText xml:space="preserve"> PAGEREF _Toc94512661 \h </w:instrText>
        </w:r>
        <w:r w:rsidR="006C4FEE">
          <w:rPr>
            <w:webHidden/>
          </w:rPr>
        </w:r>
        <w:r w:rsidR="006C4FEE">
          <w:rPr>
            <w:webHidden/>
          </w:rPr>
          <w:fldChar w:fldCharType="separate"/>
        </w:r>
        <w:r w:rsidR="00C22099">
          <w:rPr>
            <w:webHidden/>
          </w:rPr>
          <w:t>22</w:t>
        </w:r>
        <w:r w:rsidR="006C4FEE">
          <w:rPr>
            <w:webHidden/>
          </w:rPr>
          <w:fldChar w:fldCharType="end"/>
        </w:r>
      </w:hyperlink>
    </w:p>
    <w:p w14:paraId="019A2951" w14:textId="205C016A" w:rsidR="006C4FEE" w:rsidRDefault="00A82184">
      <w:pPr>
        <w:pStyle w:val="TOC3"/>
        <w:rPr>
          <w:rFonts w:eastAsiaTheme="minorEastAsia"/>
          <w:sz w:val="22"/>
          <w:lang w:val="en-AU" w:eastAsia="en-AU"/>
        </w:rPr>
      </w:pPr>
      <w:hyperlink w:anchor="_Toc94512662"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_Toc94512662 \h </w:instrText>
        </w:r>
        <w:r w:rsidR="006C4FEE">
          <w:rPr>
            <w:webHidden/>
          </w:rPr>
        </w:r>
        <w:r w:rsidR="006C4FEE">
          <w:rPr>
            <w:webHidden/>
          </w:rPr>
          <w:fldChar w:fldCharType="separate"/>
        </w:r>
        <w:r w:rsidR="00C22099">
          <w:rPr>
            <w:webHidden/>
          </w:rPr>
          <w:t>22</w:t>
        </w:r>
        <w:r w:rsidR="006C4FEE">
          <w:rPr>
            <w:webHidden/>
          </w:rPr>
          <w:fldChar w:fldCharType="end"/>
        </w:r>
      </w:hyperlink>
    </w:p>
    <w:p w14:paraId="122FA773" w14:textId="4744D85D" w:rsidR="006C4FEE" w:rsidRDefault="00A82184">
      <w:pPr>
        <w:pStyle w:val="TOC3"/>
        <w:rPr>
          <w:rFonts w:eastAsiaTheme="minorEastAsia"/>
          <w:sz w:val="22"/>
          <w:lang w:val="en-AU" w:eastAsia="en-AU"/>
        </w:rPr>
      </w:pPr>
      <w:hyperlink w:anchor="_Toc94512663"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_Toc94512663 \h </w:instrText>
        </w:r>
        <w:r w:rsidR="006C4FEE">
          <w:rPr>
            <w:webHidden/>
          </w:rPr>
        </w:r>
        <w:r w:rsidR="006C4FEE">
          <w:rPr>
            <w:webHidden/>
          </w:rPr>
          <w:fldChar w:fldCharType="separate"/>
        </w:r>
        <w:r w:rsidR="00C22099">
          <w:rPr>
            <w:webHidden/>
          </w:rPr>
          <w:t>23</w:t>
        </w:r>
        <w:r w:rsidR="006C4FEE">
          <w:rPr>
            <w:webHidden/>
          </w:rPr>
          <w:fldChar w:fldCharType="end"/>
        </w:r>
      </w:hyperlink>
    </w:p>
    <w:p w14:paraId="4937A1E6" w14:textId="5FED7544" w:rsidR="006C4FEE" w:rsidRDefault="00A82184">
      <w:pPr>
        <w:pStyle w:val="TOC2"/>
        <w:rPr>
          <w:rFonts w:asciiTheme="minorHAnsi" w:eastAsiaTheme="minorEastAsia" w:hAnsiTheme="minorHAnsi" w:cstheme="minorBidi"/>
          <w:sz w:val="22"/>
          <w:szCs w:val="22"/>
        </w:rPr>
      </w:pPr>
      <w:hyperlink w:anchor="_Toc94512664" w:history="1">
        <w:r w:rsidR="006C4FEE" w:rsidRPr="000B1E72">
          <w:rPr>
            <w:rStyle w:val="Hyperlink"/>
            <w:lang w:val="en-GB"/>
          </w:rPr>
          <w:t>Area of Study 2: Workplace responsibilities and rights</w:t>
        </w:r>
        <w:r w:rsidR="006C4FEE">
          <w:rPr>
            <w:webHidden/>
          </w:rPr>
          <w:tab/>
        </w:r>
        <w:r w:rsidR="006C4FEE">
          <w:rPr>
            <w:webHidden/>
          </w:rPr>
          <w:fldChar w:fldCharType="begin"/>
        </w:r>
        <w:r w:rsidR="006C4FEE">
          <w:rPr>
            <w:webHidden/>
          </w:rPr>
          <w:instrText xml:space="preserve"> PAGEREF _Toc94512664 \h </w:instrText>
        </w:r>
        <w:r w:rsidR="006C4FEE">
          <w:rPr>
            <w:webHidden/>
          </w:rPr>
        </w:r>
        <w:r w:rsidR="006C4FEE">
          <w:rPr>
            <w:webHidden/>
          </w:rPr>
          <w:fldChar w:fldCharType="separate"/>
        </w:r>
        <w:r w:rsidR="00C22099">
          <w:rPr>
            <w:webHidden/>
          </w:rPr>
          <w:t>23</w:t>
        </w:r>
        <w:r w:rsidR="006C4FEE">
          <w:rPr>
            <w:webHidden/>
          </w:rPr>
          <w:fldChar w:fldCharType="end"/>
        </w:r>
      </w:hyperlink>
    </w:p>
    <w:p w14:paraId="764ABF98" w14:textId="4E37D258" w:rsidR="006C4FEE" w:rsidRDefault="00A82184">
      <w:pPr>
        <w:pStyle w:val="TOC3"/>
        <w:rPr>
          <w:rFonts w:eastAsiaTheme="minorEastAsia"/>
          <w:sz w:val="22"/>
          <w:lang w:val="en-AU" w:eastAsia="en-AU"/>
        </w:rPr>
      </w:pPr>
      <w:hyperlink w:anchor="_Toc94512665" w:history="1">
        <w:r w:rsidR="006C4FEE" w:rsidRPr="000B1E72">
          <w:rPr>
            <w:rStyle w:val="Hyperlink"/>
            <w:lang w:val="en-GB"/>
          </w:rPr>
          <w:t>Outcome 2</w:t>
        </w:r>
        <w:r w:rsidR="006C4FEE">
          <w:rPr>
            <w:webHidden/>
          </w:rPr>
          <w:tab/>
        </w:r>
        <w:r w:rsidR="006C4FEE">
          <w:rPr>
            <w:webHidden/>
          </w:rPr>
          <w:fldChar w:fldCharType="begin"/>
        </w:r>
        <w:r w:rsidR="006C4FEE">
          <w:rPr>
            <w:webHidden/>
          </w:rPr>
          <w:instrText xml:space="preserve"> PAGEREF _Toc94512665 \h </w:instrText>
        </w:r>
        <w:r w:rsidR="006C4FEE">
          <w:rPr>
            <w:webHidden/>
          </w:rPr>
        </w:r>
        <w:r w:rsidR="006C4FEE">
          <w:rPr>
            <w:webHidden/>
          </w:rPr>
          <w:fldChar w:fldCharType="separate"/>
        </w:r>
        <w:r w:rsidR="00C22099">
          <w:rPr>
            <w:webHidden/>
          </w:rPr>
          <w:t>23</w:t>
        </w:r>
        <w:r w:rsidR="006C4FEE">
          <w:rPr>
            <w:webHidden/>
          </w:rPr>
          <w:fldChar w:fldCharType="end"/>
        </w:r>
      </w:hyperlink>
    </w:p>
    <w:p w14:paraId="2CA513DF" w14:textId="1D84AD01" w:rsidR="006C4FEE" w:rsidRDefault="00A82184">
      <w:pPr>
        <w:pStyle w:val="TOC3"/>
        <w:rPr>
          <w:rFonts w:eastAsiaTheme="minorEastAsia"/>
          <w:sz w:val="22"/>
          <w:lang w:val="en-AU" w:eastAsia="en-AU"/>
        </w:rPr>
      </w:pPr>
      <w:hyperlink w:anchor="_Toc94512666"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_Toc94512666 \h </w:instrText>
        </w:r>
        <w:r w:rsidR="006C4FEE">
          <w:rPr>
            <w:webHidden/>
          </w:rPr>
        </w:r>
        <w:r w:rsidR="006C4FEE">
          <w:rPr>
            <w:webHidden/>
          </w:rPr>
          <w:fldChar w:fldCharType="separate"/>
        </w:r>
        <w:r w:rsidR="00C22099">
          <w:rPr>
            <w:webHidden/>
          </w:rPr>
          <w:t>23</w:t>
        </w:r>
        <w:r w:rsidR="006C4FEE">
          <w:rPr>
            <w:webHidden/>
          </w:rPr>
          <w:fldChar w:fldCharType="end"/>
        </w:r>
      </w:hyperlink>
    </w:p>
    <w:p w14:paraId="53F809FB" w14:textId="0E25EEEC" w:rsidR="006C4FEE" w:rsidRDefault="00A82184">
      <w:pPr>
        <w:pStyle w:val="TOC3"/>
        <w:rPr>
          <w:rFonts w:eastAsiaTheme="minorEastAsia"/>
          <w:sz w:val="22"/>
          <w:lang w:val="en-AU" w:eastAsia="en-AU"/>
        </w:rPr>
      </w:pPr>
      <w:hyperlink w:anchor="_Toc94512667"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_Toc94512667 \h </w:instrText>
        </w:r>
        <w:r w:rsidR="006C4FEE">
          <w:rPr>
            <w:webHidden/>
          </w:rPr>
        </w:r>
        <w:r w:rsidR="006C4FEE">
          <w:rPr>
            <w:webHidden/>
          </w:rPr>
          <w:fldChar w:fldCharType="separate"/>
        </w:r>
        <w:r w:rsidR="00C22099">
          <w:rPr>
            <w:webHidden/>
          </w:rPr>
          <w:t>24</w:t>
        </w:r>
        <w:r w:rsidR="006C4FEE">
          <w:rPr>
            <w:webHidden/>
          </w:rPr>
          <w:fldChar w:fldCharType="end"/>
        </w:r>
      </w:hyperlink>
    </w:p>
    <w:p w14:paraId="6DA3D652" w14:textId="4EB3FB96" w:rsidR="006C4FEE" w:rsidRDefault="00A82184">
      <w:pPr>
        <w:pStyle w:val="TOC2"/>
        <w:rPr>
          <w:rFonts w:asciiTheme="minorHAnsi" w:eastAsiaTheme="minorEastAsia" w:hAnsiTheme="minorHAnsi" w:cstheme="minorBidi"/>
          <w:sz w:val="22"/>
          <w:szCs w:val="22"/>
        </w:rPr>
      </w:pPr>
      <w:hyperlink w:anchor="_Toc94512668" w:history="1">
        <w:r w:rsidR="006C4FEE" w:rsidRPr="000B1E72">
          <w:rPr>
            <w:rStyle w:val="Hyperlink"/>
            <w:lang w:val="en-GB"/>
          </w:rPr>
          <w:t>Area of Study 3: Communication and collaboration</w:t>
        </w:r>
        <w:r w:rsidR="006C4FEE">
          <w:rPr>
            <w:webHidden/>
          </w:rPr>
          <w:tab/>
        </w:r>
        <w:r w:rsidR="006C4FEE">
          <w:rPr>
            <w:webHidden/>
          </w:rPr>
          <w:fldChar w:fldCharType="begin"/>
        </w:r>
        <w:r w:rsidR="006C4FEE">
          <w:rPr>
            <w:webHidden/>
          </w:rPr>
          <w:instrText xml:space="preserve"> PAGEREF _Toc94512668 \h </w:instrText>
        </w:r>
        <w:r w:rsidR="006C4FEE">
          <w:rPr>
            <w:webHidden/>
          </w:rPr>
        </w:r>
        <w:r w:rsidR="006C4FEE">
          <w:rPr>
            <w:webHidden/>
          </w:rPr>
          <w:fldChar w:fldCharType="separate"/>
        </w:r>
        <w:r w:rsidR="00C22099">
          <w:rPr>
            <w:webHidden/>
          </w:rPr>
          <w:t>24</w:t>
        </w:r>
        <w:r w:rsidR="006C4FEE">
          <w:rPr>
            <w:webHidden/>
          </w:rPr>
          <w:fldChar w:fldCharType="end"/>
        </w:r>
      </w:hyperlink>
    </w:p>
    <w:p w14:paraId="4161F675" w14:textId="28BAE663" w:rsidR="006C4FEE" w:rsidRDefault="00A82184">
      <w:pPr>
        <w:pStyle w:val="TOC3"/>
        <w:rPr>
          <w:rFonts w:eastAsiaTheme="minorEastAsia"/>
          <w:sz w:val="22"/>
          <w:lang w:val="en-AU" w:eastAsia="en-AU"/>
        </w:rPr>
      </w:pPr>
      <w:hyperlink w:anchor="_Toc94512669" w:history="1">
        <w:r w:rsidR="006C4FEE" w:rsidRPr="000B1E72">
          <w:rPr>
            <w:rStyle w:val="Hyperlink"/>
            <w:lang w:val="en-GB"/>
          </w:rPr>
          <w:t>Outcome 3</w:t>
        </w:r>
        <w:r w:rsidR="006C4FEE">
          <w:rPr>
            <w:webHidden/>
          </w:rPr>
          <w:tab/>
        </w:r>
        <w:r w:rsidR="006C4FEE">
          <w:rPr>
            <w:webHidden/>
          </w:rPr>
          <w:fldChar w:fldCharType="begin"/>
        </w:r>
        <w:r w:rsidR="006C4FEE">
          <w:rPr>
            <w:webHidden/>
          </w:rPr>
          <w:instrText xml:space="preserve"> PAGEREF _Toc94512669 \h </w:instrText>
        </w:r>
        <w:r w:rsidR="006C4FEE">
          <w:rPr>
            <w:webHidden/>
          </w:rPr>
        </w:r>
        <w:r w:rsidR="006C4FEE">
          <w:rPr>
            <w:webHidden/>
          </w:rPr>
          <w:fldChar w:fldCharType="separate"/>
        </w:r>
        <w:r w:rsidR="00C22099">
          <w:rPr>
            <w:webHidden/>
          </w:rPr>
          <w:t>24</w:t>
        </w:r>
        <w:r w:rsidR="006C4FEE">
          <w:rPr>
            <w:webHidden/>
          </w:rPr>
          <w:fldChar w:fldCharType="end"/>
        </w:r>
      </w:hyperlink>
    </w:p>
    <w:p w14:paraId="6638CB48" w14:textId="1B93B521" w:rsidR="006C4FEE" w:rsidRDefault="00A82184">
      <w:pPr>
        <w:pStyle w:val="TOC3"/>
        <w:rPr>
          <w:rFonts w:eastAsiaTheme="minorEastAsia"/>
          <w:sz w:val="22"/>
          <w:lang w:val="en-AU" w:eastAsia="en-AU"/>
        </w:rPr>
      </w:pPr>
      <w:hyperlink w:anchor="_Toc94512670"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_Toc94512670 \h </w:instrText>
        </w:r>
        <w:r w:rsidR="006C4FEE">
          <w:rPr>
            <w:webHidden/>
          </w:rPr>
        </w:r>
        <w:r w:rsidR="006C4FEE">
          <w:rPr>
            <w:webHidden/>
          </w:rPr>
          <w:fldChar w:fldCharType="separate"/>
        </w:r>
        <w:r w:rsidR="00C22099">
          <w:rPr>
            <w:webHidden/>
          </w:rPr>
          <w:t>24</w:t>
        </w:r>
        <w:r w:rsidR="006C4FEE">
          <w:rPr>
            <w:webHidden/>
          </w:rPr>
          <w:fldChar w:fldCharType="end"/>
        </w:r>
      </w:hyperlink>
    </w:p>
    <w:p w14:paraId="2BDB6EC3" w14:textId="508DF326" w:rsidR="006C4FEE" w:rsidRDefault="00A82184">
      <w:pPr>
        <w:pStyle w:val="TOC3"/>
        <w:rPr>
          <w:rFonts w:eastAsiaTheme="minorEastAsia"/>
          <w:sz w:val="22"/>
          <w:lang w:val="en-AU" w:eastAsia="en-AU"/>
        </w:rPr>
      </w:pPr>
      <w:hyperlink w:anchor="_Toc94512671"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_Toc94512671 \h </w:instrText>
        </w:r>
        <w:r w:rsidR="006C4FEE">
          <w:rPr>
            <w:webHidden/>
          </w:rPr>
        </w:r>
        <w:r w:rsidR="006C4FEE">
          <w:rPr>
            <w:webHidden/>
          </w:rPr>
          <w:fldChar w:fldCharType="separate"/>
        </w:r>
        <w:r w:rsidR="00C22099">
          <w:rPr>
            <w:webHidden/>
          </w:rPr>
          <w:t>24</w:t>
        </w:r>
        <w:r w:rsidR="006C4FEE">
          <w:rPr>
            <w:webHidden/>
          </w:rPr>
          <w:fldChar w:fldCharType="end"/>
        </w:r>
      </w:hyperlink>
    </w:p>
    <w:p w14:paraId="1C34EE02" w14:textId="0A16F8DA" w:rsidR="006C4FEE" w:rsidRDefault="00A82184">
      <w:pPr>
        <w:pStyle w:val="TOC2"/>
        <w:rPr>
          <w:rFonts w:asciiTheme="minorHAnsi" w:eastAsiaTheme="minorEastAsia" w:hAnsiTheme="minorHAnsi" w:cstheme="minorBidi"/>
          <w:sz w:val="22"/>
          <w:szCs w:val="22"/>
        </w:rPr>
      </w:pPr>
      <w:hyperlink w:anchor="_Toc94512672" w:history="1">
        <w:r w:rsidR="006C4FEE" w:rsidRPr="000B1E72">
          <w:rPr>
            <w:rStyle w:val="Hyperlink"/>
            <w:lang w:val="en-GB"/>
          </w:rPr>
          <w:t>Satisfactory Completion</w:t>
        </w:r>
        <w:r w:rsidR="006C4FEE">
          <w:rPr>
            <w:webHidden/>
          </w:rPr>
          <w:tab/>
        </w:r>
        <w:r w:rsidR="006C4FEE">
          <w:rPr>
            <w:webHidden/>
          </w:rPr>
          <w:fldChar w:fldCharType="begin"/>
        </w:r>
        <w:r w:rsidR="006C4FEE">
          <w:rPr>
            <w:webHidden/>
          </w:rPr>
          <w:instrText xml:space="preserve"> PAGEREF _Toc94512672 \h </w:instrText>
        </w:r>
        <w:r w:rsidR="006C4FEE">
          <w:rPr>
            <w:webHidden/>
          </w:rPr>
        </w:r>
        <w:r w:rsidR="006C4FEE">
          <w:rPr>
            <w:webHidden/>
          </w:rPr>
          <w:fldChar w:fldCharType="separate"/>
        </w:r>
        <w:r w:rsidR="00C22099">
          <w:rPr>
            <w:webHidden/>
          </w:rPr>
          <w:t>25</w:t>
        </w:r>
        <w:r w:rsidR="006C4FEE">
          <w:rPr>
            <w:webHidden/>
          </w:rPr>
          <w:fldChar w:fldCharType="end"/>
        </w:r>
      </w:hyperlink>
    </w:p>
    <w:p w14:paraId="359B7AEC" w14:textId="1DD94BA0" w:rsidR="006C4FEE" w:rsidRDefault="00A82184">
      <w:pPr>
        <w:pStyle w:val="TOC3"/>
        <w:rPr>
          <w:rFonts w:eastAsiaTheme="minorEastAsia"/>
          <w:sz w:val="22"/>
          <w:lang w:val="en-AU" w:eastAsia="en-AU"/>
        </w:rPr>
      </w:pPr>
      <w:hyperlink w:anchor="_Toc94512673" w:history="1">
        <w:r w:rsidR="006C4FEE" w:rsidRPr="000B1E72">
          <w:rPr>
            <w:rStyle w:val="Hyperlink"/>
          </w:rPr>
          <w:t>Assessment Tools</w:t>
        </w:r>
        <w:r w:rsidR="006C4FEE">
          <w:rPr>
            <w:webHidden/>
          </w:rPr>
          <w:tab/>
        </w:r>
        <w:r w:rsidR="006C4FEE">
          <w:rPr>
            <w:webHidden/>
          </w:rPr>
          <w:fldChar w:fldCharType="begin"/>
        </w:r>
        <w:r w:rsidR="006C4FEE">
          <w:rPr>
            <w:webHidden/>
          </w:rPr>
          <w:instrText xml:space="preserve"> PAGEREF _Toc94512673 \h </w:instrText>
        </w:r>
        <w:r w:rsidR="006C4FEE">
          <w:rPr>
            <w:webHidden/>
          </w:rPr>
        </w:r>
        <w:r w:rsidR="006C4FEE">
          <w:rPr>
            <w:webHidden/>
          </w:rPr>
          <w:fldChar w:fldCharType="separate"/>
        </w:r>
        <w:r w:rsidR="00C22099">
          <w:rPr>
            <w:webHidden/>
          </w:rPr>
          <w:t>25</w:t>
        </w:r>
        <w:r w:rsidR="006C4FEE">
          <w:rPr>
            <w:webHidden/>
          </w:rPr>
          <w:fldChar w:fldCharType="end"/>
        </w:r>
      </w:hyperlink>
    </w:p>
    <w:p w14:paraId="28C7926B" w14:textId="3ED6EB4D" w:rsidR="006C4FEE" w:rsidRDefault="00A82184">
      <w:pPr>
        <w:pStyle w:val="TOC1"/>
        <w:rPr>
          <w:rFonts w:asciiTheme="minorHAnsi" w:eastAsiaTheme="minorEastAsia" w:hAnsiTheme="minorHAnsi" w:cstheme="minorBidi"/>
          <w:b w:val="0"/>
          <w:bCs w:val="0"/>
          <w:sz w:val="22"/>
          <w:szCs w:val="22"/>
        </w:rPr>
      </w:pPr>
      <w:hyperlink w:anchor="_Toc94512674" w:history="1">
        <w:r w:rsidR="006C4FEE" w:rsidRPr="000B1E72">
          <w:rPr>
            <w:rStyle w:val="Hyperlink"/>
            <w:lang w:val="en-GB"/>
          </w:rPr>
          <w:t>Unit 4: Portfolio preparation and presentation</w:t>
        </w:r>
        <w:r w:rsidR="006C4FEE">
          <w:rPr>
            <w:webHidden/>
          </w:rPr>
          <w:tab/>
        </w:r>
        <w:r w:rsidR="006C4FEE">
          <w:rPr>
            <w:webHidden/>
          </w:rPr>
          <w:fldChar w:fldCharType="begin"/>
        </w:r>
        <w:r w:rsidR="006C4FEE">
          <w:rPr>
            <w:webHidden/>
          </w:rPr>
          <w:instrText xml:space="preserve"> PAGEREF _Toc94512674 \h </w:instrText>
        </w:r>
        <w:r w:rsidR="006C4FEE">
          <w:rPr>
            <w:webHidden/>
          </w:rPr>
        </w:r>
        <w:r w:rsidR="006C4FEE">
          <w:rPr>
            <w:webHidden/>
          </w:rPr>
          <w:fldChar w:fldCharType="separate"/>
        </w:r>
        <w:r w:rsidR="00C22099">
          <w:rPr>
            <w:webHidden/>
          </w:rPr>
          <w:t>28</w:t>
        </w:r>
        <w:r w:rsidR="006C4FEE">
          <w:rPr>
            <w:webHidden/>
          </w:rPr>
          <w:fldChar w:fldCharType="end"/>
        </w:r>
      </w:hyperlink>
    </w:p>
    <w:p w14:paraId="0B48CED1" w14:textId="6839BFC5" w:rsidR="006C4FEE" w:rsidRDefault="00A82184">
      <w:pPr>
        <w:pStyle w:val="TOC2"/>
        <w:rPr>
          <w:rFonts w:asciiTheme="minorHAnsi" w:eastAsiaTheme="minorEastAsia" w:hAnsiTheme="minorHAnsi" w:cstheme="minorBidi"/>
          <w:sz w:val="22"/>
          <w:szCs w:val="22"/>
        </w:rPr>
      </w:pPr>
      <w:hyperlink w:anchor="_Toc94512675" w:history="1">
        <w:r w:rsidR="006C4FEE" w:rsidRPr="000B1E72">
          <w:rPr>
            <w:rStyle w:val="Hyperlink"/>
            <w:lang w:val="en-GB"/>
          </w:rPr>
          <w:t>Area of Study 1: Portfolio development</w:t>
        </w:r>
        <w:r w:rsidR="006C4FEE">
          <w:rPr>
            <w:webHidden/>
          </w:rPr>
          <w:tab/>
        </w:r>
        <w:r w:rsidR="006C4FEE">
          <w:rPr>
            <w:webHidden/>
          </w:rPr>
          <w:fldChar w:fldCharType="begin"/>
        </w:r>
        <w:r w:rsidR="006C4FEE">
          <w:rPr>
            <w:webHidden/>
          </w:rPr>
          <w:instrText xml:space="preserve"> PAGEREF _Toc94512675 \h </w:instrText>
        </w:r>
        <w:r w:rsidR="006C4FEE">
          <w:rPr>
            <w:webHidden/>
          </w:rPr>
        </w:r>
        <w:r w:rsidR="006C4FEE">
          <w:rPr>
            <w:webHidden/>
          </w:rPr>
          <w:fldChar w:fldCharType="separate"/>
        </w:r>
        <w:r w:rsidR="00C22099">
          <w:rPr>
            <w:webHidden/>
          </w:rPr>
          <w:t>28</w:t>
        </w:r>
        <w:r w:rsidR="006C4FEE">
          <w:rPr>
            <w:webHidden/>
          </w:rPr>
          <w:fldChar w:fldCharType="end"/>
        </w:r>
      </w:hyperlink>
    </w:p>
    <w:p w14:paraId="0332E765" w14:textId="3C67DC48" w:rsidR="006C4FEE" w:rsidRDefault="00A82184">
      <w:pPr>
        <w:pStyle w:val="TOC3"/>
        <w:rPr>
          <w:rFonts w:eastAsiaTheme="minorEastAsia"/>
          <w:sz w:val="22"/>
          <w:lang w:val="en-AU" w:eastAsia="en-AU"/>
        </w:rPr>
      </w:pPr>
      <w:hyperlink w:anchor="_Toc94512676" w:history="1">
        <w:r w:rsidR="006C4FEE" w:rsidRPr="000B1E72">
          <w:rPr>
            <w:rStyle w:val="Hyperlink"/>
            <w:lang w:val="en-GB"/>
          </w:rPr>
          <w:t>Outcome 1</w:t>
        </w:r>
        <w:r w:rsidR="006C4FEE">
          <w:rPr>
            <w:webHidden/>
          </w:rPr>
          <w:tab/>
        </w:r>
        <w:r w:rsidR="006C4FEE">
          <w:rPr>
            <w:webHidden/>
          </w:rPr>
          <w:fldChar w:fldCharType="begin"/>
        </w:r>
        <w:r w:rsidR="006C4FEE">
          <w:rPr>
            <w:webHidden/>
          </w:rPr>
          <w:instrText xml:space="preserve"> PAGEREF _Toc94512676 \h </w:instrText>
        </w:r>
        <w:r w:rsidR="006C4FEE">
          <w:rPr>
            <w:webHidden/>
          </w:rPr>
        </w:r>
        <w:r w:rsidR="006C4FEE">
          <w:rPr>
            <w:webHidden/>
          </w:rPr>
          <w:fldChar w:fldCharType="separate"/>
        </w:r>
        <w:r w:rsidR="00C22099">
          <w:rPr>
            <w:webHidden/>
          </w:rPr>
          <w:t>28</w:t>
        </w:r>
        <w:r w:rsidR="006C4FEE">
          <w:rPr>
            <w:webHidden/>
          </w:rPr>
          <w:fldChar w:fldCharType="end"/>
        </w:r>
      </w:hyperlink>
    </w:p>
    <w:p w14:paraId="52E3BB66" w14:textId="322CCFBE" w:rsidR="006C4FEE" w:rsidRDefault="00A82184">
      <w:pPr>
        <w:pStyle w:val="TOC3"/>
        <w:rPr>
          <w:rFonts w:eastAsiaTheme="minorEastAsia"/>
          <w:sz w:val="22"/>
          <w:lang w:val="en-AU" w:eastAsia="en-AU"/>
        </w:rPr>
      </w:pPr>
      <w:hyperlink w:anchor="_Toc94512677"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_Toc94512677 \h </w:instrText>
        </w:r>
        <w:r w:rsidR="006C4FEE">
          <w:rPr>
            <w:webHidden/>
          </w:rPr>
        </w:r>
        <w:r w:rsidR="006C4FEE">
          <w:rPr>
            <w:webHidden/>
          </w:rPr>
          <w:fldChar w:fldCharType="separate"/>
        </w:r>
        <w:r w:rsidR="00C22099">
          <w:rPr>
            <w:webHidden/>
          </w:rPr>
          <w:t>28</w:t>
        </w:r>
        <w:r w:rsidR="006C4FEE">
          <w:rPr>
            <w:webHidden/>
          </w:rPr>
          <w:fldChar w:fldCharType="end"/>
        </w:r>
      </w:hyperlink>
    </w:p>
    <w:p w14:paraId="05990A42" w14:textId="0624C38C" w:rsidR="006C4FEE" w:rsidRDefault="00A82184">
      <w:pPr>
        <w:pStyle w:val="TOC3"/>
        <w:rPr>
          <w:rFonts w:eastAsiaTheme="minorEastAsia"/>
          <w:sz w:val="22"/>
          <w:lang w:val="en-AU" w:eastAsia="en-AU"/>
        </w:rPr>
      </w:pPr>
      <w:hyperlink w:anchor="_Toc94512678"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_Toc94512678 \h </w:instrText>
        </w:r>
        <w:r w:rsidR="006C4FEE">
          <w:rPr>
            <w:webHidden/>
          </w:rPr>
        </w:r>
        <w:r w:rsidR="006C4FEE">
          <w:rPr>
            <w:webHidden/>
          </w:rPr>
          <w:fldChar w:fldCharType="separate"/>
        </w:r>
        <w:r w:rsidR="00C22099">
          <w:rPr>
            <w:webHidden/>
          </w:rPr>
          <w:t>28</w:t>
        </w:r>
        <w:r w:rsidR="006C4FEE">
          <w:rPr>
            <w:webHidden/>
          </w:rPr>
          <w:fldChar w:fldCharType="end"/>
        </w:r>
      </w:hyperlink>
    </w:p>
    <w:p w14:paraId="5B2B340E" w14:textId="6ACCFC9A" w:rsidR="006C4FEE" w:rsidRDefault="00A82184">
      <w:pPr>
        <w:pStyle w:val="TOC2"/>
        <w:rPr>
          <w:rFonts w:asciiTheme="minorHAnsi" w:eastAsiaTheme="minorEastAsia" w:hAnsiTheme="minorHAnsi" w:cstheme="minorBidi"/>
          <w:sz w:val="22"/>
          <w:szCs w:val="22"/>
        </w:rPr>
      </w:pPr>
      <w:hyperlink w:anchor="_Toc94512679" w:history="1">
        <w:r w:rsidR="006C4FEE" w:rsidRPr="000B1E72">
          <w:rPr>
            <w:rStyle w:val="Hyperlink"/>
            <w:lang w:val="en-GB"/>
          </w:rPr>
          <w:t>Area of Study 2: Portfolio presentation</w:t>
        </w:r>
        <w:r w:rsidR="006C4FEE">
          <w:rPr>
            <w:webHidden/>
          </w:rPr>
          <w:tab/>
        </w:r>
        <w:r w:rsidR="006C4FEE">
          <w:rPr>
            <w:webHidden/>
          </w:rPr>
          <w:fldChar w:fldCharType="begin"/>
        </w:r>
        <w:r w:rsidR="006C4FEE">
          <w:rPr>
            <w:webHidden/>
          </w:rPr>
          <w:instrText xml:space="preserve"> PAGEREF _Toc94512679 \h </w:instrText>
        </w:r>
        <w:r w:rsidR="006C4FEE">
          <w:rPr>
            <w:webHidden/>
          </w:rPr>
        </w:r>
        <w:r w:rsidR="006C4FEE">
          <w:rPr>
            <w:webHidden/>
          </w:rPr>
          <w:fldChar w:fldCharType="separate"/>
        </w:r>
        <w:r w:rsidR="00C22099">
          <w:rPr>
            <w:webHidden/>
          </w:rPr>
          <w:t>29</w:t>
        </w:r>
        <w:r w:rsidR="006C4FEE">
          <w:rPr>
            <w:webHidden/>
          </w:rPr>
          <w:fldChar w:fldCharType="end"/>
        </w:r>
      </w:hyperlink>
    </w:p>
    <w:p w14:paraId="2378F220" w14:textId="02D994F5" w:rsidR="006C4FEE" w:rsidRDefault="00A82184">
      <w:pPr>
        <w:pStyle w:val="TOC3"/>
        <w:rPr>
          <w:rFonts w:eastAsiaTheme="minorEastAsia"/>
          <w:sz w:val="22"/>
          <w:lang w:val="en-AU" w:eastAsia="en-AU"/>
        </w:rPr>
      </w:pPr>
      <w:hyperlink w:anchor="_Toc94512680" w:history="1">
        <w:r w:rsidR="006C4FEE" w:rsidRPr="000B1E72">
          <w:rPr>
            <w:rStyle w:val="Hyperlink"/>
            <w:lang w:val="en-GB"/>
          </w:rPr>
          <w:t>Outcome 2</w:t>
        </w:r>
        <w:r w:rsidR="006C4FEE">
          <w:rPr>
            <w:webHidden/>
          </w:rPr>
          <w:tab/>
        </w:r>
        <w:r w:rsidR="006C4FEE">
          <w:rPr>
            <w:webHidden/>
          </w:rPr>
          <w:fldChar w:fldCharType="begin"/>
        </w:r>
        <w:r w:rsidR="006C4FEE">
          <w:rPr>
            <w:webHidden/>
          </w:rPr>
          <w:instrText xml:space="preserve"> PAGEREF _Toc94512680 \h </w:instrText>
        </w:r>
        <w:r w:rsidR="006C4FEE">
          <w:rPr>
            <w:webHidden/>
          </w:rPr>
        </w:r>
        <w:r w:rsidR="006C4FEE">
          <w:rPr>
            <w:webHidden/>
          </w:rPr>
          <w:fldChar w:fldCharType="separate"/>
        </w:r>
        <w:r w:rsidR="00C22099">
          <w:rPr>
            <w:webHidden/>
          </w:rPr>
          <w:t>29</w:t>
        </w:r>
        <w:r w:rsidR="006C4FEE">
          <w:rPr>
            <w:webHidden/>
          </w:rPr>
          <w:fldChar w:fldCharType="end"/>
        </w:r>
      </w:hyperlink>
    </w:p>
    <w:p w14:paraId="71ED84D2" w14:textId="1E15C8C8" w:rsidR="006C4FEE" w:rsidRDefault="00A82184">
      <w:pPr>
        <w:pStyle w:val="TOC3"/>
        <w:rPr>
          <w:rFonts w:eastAsiaTheme="minorEastAsia"/>
          <w:sz w:val="22"/>
          <w:lang w:val="en-AU" w:eastAsia="en-AU"/>
        </w:rPr>
      </w:pPr>
      <w:hyperlink w:anchor="_Toc94512681" w:history="1">
        <w:r w:rsidR="006C4FEE" w:rsidRPr="000B1E72">
          <w:rPr>
            <w:rStyle w:val="Hyperlink"/>
            <w:lang w:val="en-GB"/>
          </w:rPr>
          <w:t>Key knowledge</w:t>
        </w:r>
        <w:r w:rsidR="006C4FEE">
          <w:rPr>
            <w:webHidden/>
          </w:rPr>
          <w:tab/>
        </w:r>
        <w:r w:rsidR="006C4FEE">
          <w:rPr>
            <w:webHidden/>
          </w:rPr>
          <w:fldChar w:fldCharType="begin"/>
        </w:r>
        <w:r w:rsidR="006C4FEE">
          <w:rPr>
            <w:webHidden/>
          </w:rPr>
          <w:instrText xml:space="preserve"> PAGEREF _Toc94512681 \h </w:instrText>
        </w:r>
        <w:r w:rsidR="006C4FEE">
          <w:rPr>
            <w:webHidden/>
          </w:rPr>
        </w:r>
        <w:r w:rsidR="006C4FEE">
          <w:rPr>
            <w:webHidden/>
          </w:rPr>
          <w:fldChar w:fldCharType="separate"/>
        </w:r>
        <w:r w:rsidR="00C22099">
          <w:rPr>
            <w:webHidden/>
          </w:rPr>
          <w:t>29</w:t>
        </w:r>
        <w:r w:rsidR="006C4FEE">
          <w:rPr>
            <w:webHidden/>
          </w:rPr>
          <w:fldChar w:fldCharType="end"/>
        </w:r>
      </w:hyperlink>
    </w:p>
    <w:p w14:paraId="400D6C44" w14:textId="3CA29997" w:rsidR="006C4FEE" w:rsidRDefault="00A82184">
      <w:pPr>
        <w:pStyle w:val="TOC3"/>
        <w:rPr>
          <w:rFonts w:eastAsiaTheme="minorEastAsia"/>
          <w:sz w:val="22"/>
          <w:lang w:val="en-AU" w:eastAsia="en-AU"/>
        </w:rPr>
      </w:pPr>
      <w:hyperlink w:anchor="_Toc94512682" w:history="1">
        <w:r w:rsidR="006C4FEE" w:rsidRPr="000B1E72">
          <w:rPr>
            <w:rStyle w:val="Hyperlink"/>
            <w:lang w:val="en-GB"/>
          </w:rPr>
          <w:t>Key skills</w:t>
        </w:r>
        <w:r w:rsidR="006C4FEE">
          <w:rPr>
            <w:webHidden/>
          </w:rPr>
          <w:tab/>
        </w:r>
        <w:r w:rsidR="006C4FEE">
          <w:rPr>
            <w:webHidden/>
          </w:rPr>
          <w:fldChar w:fldCharType="begin"/>
        </w:r>
        <w:r w:rsidR="006C4FEE">
          <w:rPr>
            <w:webHidden/>
          </w:rPr>
          <w:instrText xml:space="preserve"> PAGEREF _Toc94512682 \h </w:instrText>
        </w:r>
        <w:r w:rsidR="006C4FEE">
          <w:rPr>
            <w:webHidden/>
          </w:rPr>
        </w:r>
        <w:r w:rsidR="006C4FEE">
          <w:rPr>
            <w:webHidden/>
          </w:rPr>
          <w:fldChar w:fldCharType="separate"/>
        </w:r>
        <w:r w:rsidR="00C22099">
          <w:rPr>
            <w:webHidden/>
          </w:rPr>
          <w:t>29</w:t>
        </w:r>
        <w:r w:rsidR="006C4FEE">
          <w:rPr>
            <w:webHidden/>
          </w:rPr>
          <w:fldChar w:fldCharType="end"/>
        </w:r>
      </w:hyperlink>
    </w:p>
    <w:p w14:paraId="5DFF4FD5" w14:textId="08DCF04E" w:rsidR="006C4FEE" w:rsidRDefault="00A82184">
      <w:pPr>
        <w:pStyle w:val="TOC2"/>
        <w:rPr>
          <w:rFonts w:asciiTheme="minorHAnsi" w:eastAsiaTheme="minorEastAsia" w:hAnsiTheme="minorHAnsi" w:cstheme="minorBidi"/>
          <w:sz w:val="22"/>
          <w:szCs w:val="22"/>
        </w:rPr>
      </w:pPr>
      <w:hyperlink w:anchor="_Toc94512683" w:history="1">
        <w:r w:rsidR="006C4FEE" w:rsidRPr="000B1E72">
          <w:rPr>
            <w:rStyle w:val="Hyperlink"/>
            <w:lang w:val="en-GB"/>
          </w:rPr>
          <w:t>Satisfactory Completion</w:t>
        </w:r>
        <w:r w:rsidR="006C4FEE">
          <w:rPr>
            <w:webHidden/>
          </w:rPr>
          <w:tab/>
        </w:r>
        <w:r w:rsidR="006C4FEE">
          <w:rPr>
            <w:webHidden/>
          </w:rPr>
          <w:fldChar w:fldCharType="begin"/>
        </w:r>
        <w:r w:rsidR="006C4FEE">
          <w:rPr>
            <w:webHidden/>
          </w:rPr>
          <w:instrText xml:space="preserve"> PAGEREF _Toc94512683 \h </w:instrText>
        </w:r>
        <w:r w:rsidR="006C4FEE">
          <w:rPr>
            <w:webHidden/>
          </w:rPr>
        </w:r>
        <w:r w:rsidR="006C4FEE">
          <w:rPr>
            <w:webHidden/>
          </w:rPr>
          <w:fldChar w:fldCharType="separate"/>
        </w:r>
        <w:r w:rsidR="00C22099">
          <w:rPr>
            <w:webHidden/>
          </w:rPr>
          <w:t>29</w:t>
        </w:r>
        <w:r w:rsidR="006C4FEE">
          <w:rPr>
            <w:webHidden/>
          </w:rPr>
          <w:fldChar w:fldCharType="end"/>
        </w:r>
      </w:hyperlink>
    </w:p>
    <w:p w14:paraId="26A68422" w14:textId="35201BB3" w:rsidR="006C4FEE" w:rsidRDefault="00A82184">
      <w:pPr>
        <w:pStyle w:val="TOC3"/>
        <w:rPr>
          <w:rFonts w:eastAsiaTheme="minorEastAsia"/>
          <w:sz w:val="22"/>
          <w:lang w:val="en-AU" w:eastAsia="en-AU"/>
        </w:rPr>
      </w:pPr>
      <w:hyperlink w:anchor="_Toc94512684" w:history="1">
        <w:r w:rsidR="006C4FEE" w:rsidRPr="000B1E72">
          <w:rPr>
            <w:rStyle w:val="Hyperlink"/>
          </w:rPr>
          <w:t>Assessment Tools</w:t>
        </w:r>
        <w:r w:rsidR="006C4FEE">
          <w:rPr>
            <w:webHidden/>
          </w:rPr>
          <w:tab/>
        </w:r>
        <w:r w:rsidR="006C4FEE">
          <w:rPr>
            <w:webHidden/>
          </w:rPr>
          <w:fldChar w:fldCharType="begin"/>
        </w:r>
        <w:r w:rsidR="006C4FEE">
          <w:rPr>
            <w:webHidden/>
          </w:rPr>
          <w:instrText xml:space="preserve"> PAGEREF _Toc94512684 \h </w:instrText>
        </w:r>
        <w:r w:rsidR="006C4FEE">
          <w:rPr>
            <w:webHidden/>
          </w:rPr>
        </w:r>
        <w:r w:rsidR="006C4FEE">
          <w:rPr>
            <w:webHidden/>
          </w:rPr>
          <w:fldChar w:fldCharType="separate"/>
        </w:r>
        <w:r w:rsidR="00C22099">
          <w:rPr>
            <w:webHidden/>
          </w:rPr>
          <w:t>30</w:t>
        </w:r>
        <w:r w:rsidR="006C4FEE">
          <w:rPr>
            <w:webHidden/>
          </w:rPr>
          <w:fldChar w:fldCharType="end"/>
        </w:r>
      </w:hyperlink>
    </w:p>
    <w:p w14:paraId="68434FDC" w14:textId="0015F155" w:rsidR="00AD43C7" w:rsidRPr="002B159C" w:rsidRDefault="00620A53" w:rsidP="006C4FEE">
      <w:pPr>
        <w:pStyle w:val="VCAADocumenttitle"/>
        <w:jc w:val="left"/>
        <w:rPr>
          <w:sz w:val="44"/>
          <w:szCs w:val="36"/>
        </w:rPr>
      </w:pPr>
      <w:r w:rsidRPr="001D5E7D">
        <w:rPr>
          <w:b/>
          <w:bCs/>
          <w:lang w:val="en-GB"/>
        </w:rPr>
        <w:lastRenderedPageBreak/>
        <w:fldChar w:fldCharType="end"/>
      </w:r>
      <w:bookmarkStart w:id="0" w:name="_Hlk93477585"/>
      <w:bookmarkStart w:id="1" w:name="_Hlk78347748"/>
      <w:r w:rsidR="00AD43C7">
        <w:rPr>
          <w:rStyle w:val="normaltextrun"/>
          <w:szCs w:val="60"/>
          <w:shd w:val="clear" w:color="auto" w:fill="FFFFFF"/>
        </w:rPr>
        <w:t xml:space="preserve">VCE Vocational Major </w:t>
      </w:r>
      <w:r w:rsidR="0048005D">
        <w:rPr>
          <w:rStyle w:val="normaltextrun"/>
          <w:sz w:val="56"/>
          <w:szCs w:val="56"/>
          <w:shd w:val="clear" w:color="auto" w:fill="FFFFFF"/>
        </w:rPr>
        <w:br/>
      </w:r>
      <w:r w:rsidR="00AD43C7" w:rsidRPr="002B159C">
        <w:rPr>
          <w:rStyle w:val="normaltextrun"/>
          <w:sz w:val="56"/>
          <w:szCs w:val="56"/>
          <w:shd w:val="clear" w:color="auto" w:fill="FFFFFF"/>
        </w:rPr>
        <w:t>Work Related Skills</w:t>
      </w:r>
    </w:p>
    <w:p w14:paraId="788C12A1" w14:textId="09B7B910" w:rsidR="002758AD" w:rsidRPr="001D5E7D" w:rsidRDefault="002758AD" w:rsidP="003E48ED">
      <w:pPr>
        <w:pStyle w:val="VCAAHeading1"/>
        <w:rPr>
          <w:lang w:val="en-GB"/>
        </w:rPr>
      </w:pPr>
      <w:bookmarkStart w:id="2" w:name="_Toc94512610"/>
      <w:bookmarkEnd w:id="0"/>
      <w:r w:rsidRPr="001D5E7D">
        <w:rPr>
          <w:lang w:val="en-GB"/>
        </w:rPr>
        <w:t>Important information</w:t>
      </w:r>
      <w:bookmarkEnd w:id="2"/>
    </w:p>
    <w:p w14:paraId="30B3AF56" w14:textId="20E9ED7C" w:rsidR="002758AD" w:rsidRPr="001D5E7D" w:rsidRDefault="002758AD" w:rsidP="003E48ED">
      <w:pPr>
        <w:pStyle w:val="VCAAHeading2"/>
        <w:rPr>
          <w:lang w:val="en-GB"/>
        </w:rPr>
      </w:pPr>
      <w:bookmarkStart w:id="3" w:name="_Toc94512611"/>
      <w:r w:rsidRPr="001D5E7D">
        <w:rPr>
          <w:lang w:val="en-GB"/>
        </w:rPr>
        <w:t>Accreditation period</w:t>
      </w:r>
      <w:bookmarkEnd w:id="3"/>
      <w:r w:rsidR="00A423E6">
        <w:rPr>
          <w:lang w:val="en-GB"/>
        </w:rPr>
        <w:t xml:space="preserve"> </w:t>
      </w:r>
    </w:p>
    <w:p w14:paraId="3C682BEE" w14:textId="73A98E8F" w:rsidR="003E48ED" w:rsidRPr="001D5E7D" w:rsidRDefault="003E48ED" w:rsidP="003E48ED">
      <w:pPr>
        <w:pBdr>
          <w:top w:val="nil"/>
          <w:left w:val="nil"/>
          <w:bottom w:val="nil"/>
          <w:right w:val="nil"/>
          <w:between w:val="nil"/>
        </w:pBdr>
        <w:spacing w:before="120" w:after="120" w:line="280" w:lineRule="auto"/>
        <w:rPr>
          <w:color w:val="000000"/>
          <w:sz w:val="20"/>
          <w:szCs w:val="20"/>
          <w:lang w:val="en-GB"/>
        </w:rPr>
      </w:pPr>
      <w:bookmarkStart w:id="4" w:name="_Hlk86240607"/>
      <w:bookmarkStart w:id="5" w:name="_Toc399417878"/>
      <w:r w:rsidRPr="001D5E7D">
        <w:rPr>
          <w:color w:val="000000"/>
          <w:sz w:val="20"/>
          <w:szCs w:val="20"/>
          <w:lang w:val="en-GB"/>
        </w:rPr>
        <w:t>Implementation of this study commences in 202</w:t>
      </w:r>
      <w:r w:rsidR="00CD4082" w:rsidRPr="001D5E7D">
        <w:rPr>
          <w:color w:val="000000"/>
          <w:sz w:val="20"/>
          <w:szCs w:val="20"/>
          <w:lang w:val="en-GB"/>
        </w:rPr>
        <w:t>3</w:t>
      </w:r>
      <w:r w:rsidRPr="001D5E7D">
        <w:rPr>
          <w:color w:val="000000"/>
          <w:sz w:val="20"/>
          <w:szCs w:val="20"/>
          <w:lang w:val="en-GB"/>
        </w:rPr>
        <w:t>.</w:t>
      </w:r>
    </w:p>
    <w:p w14:paraId="5DAEAF85" w14:textId="77777777" w:rsidR="002758AD" w:rsidRPr="001D5E7D" w:rsidRDefault="002758AD" w:rsidP="002758AD">
      <w:pPr>
        <w:pStyle w:val="VCAAHeading2"/>
        <w:rPr>
          <w:lang w:val="en-GB"/>
        </w:rPr>
      </w:pPr>
      <w:bookmarkStart w:id="6" w:name="_Toc94512612"/>
      <w:bookmarkEnd w:id="4"/>
      <w:r w:rsidRPr="001D5E7D">
        <w:rPr>
          <w:lang w:val="en-GB"/>
        </w:rPr>
        <w:t>Other sources of information</w:t>
      </w:r>
      <w:bookmarkEnd w:id="6"/>
    </w:p>
    <w:p w14:paraId="66953CCA" w14:textId="77777777" w:rsidR="00726278" w:rsidRDefault="00726278" w:rsidP="00726278">
      <w:pPr>
        <w:pStyle w:val="VCAAbody"/>
        <w:rPr>
          <w:rFonts w:ascii="Helvetica Neue" w:eastAsia="Helvetica Neue" w:hAnsi="Helvetica Neue" w:cs="Helvetica Neue"/>
          <w:color w:val="000000"/>
          <w:szCs w:val="20"/>
        </w:rPr>
      </w:pPr>
      <w:bookmarkStart w:id="7" w:name="_Toc94512613"/>
      <w:r>
        <w:t xml:space="preserve">The </w:t>
      </w:r>
      <w:hyperlink r:id="rId23">
        <w:r w:rsidRPr="00205224">
          <w:rPr>
            <w:i/>
            <w:color w:val="0000FF"/>
            <w:szCs w:val="20"/>
            <w:u w:val="single"/>
          </w:rPr>
          <w:t>VCAA Bulletin</w:t>
        </w:r>
      </w:hyperlink>
      <w:r w:rsidRPr="00205224">
        <w:rPr>
          <w:color w:val="000000"/>
          <w:szCs w:val="20"/>
          <w:u w:val="single"/>
        </w:rPr>
        <w:t xml:space="preserve"> </w:t>
      </w:r>
      <w:r>
        <w:rPr>
          <w:color w:val="000000"/>
          <w:szCs w:val="20"/>
        </w:rPr>
        <w:t xml:space="preserve">is the only official source of changes to regulations and accredited studies. The </w:t>
      </w:r>
      <w:r>
        <w:rPr>
          <w:i/>
          <w:color w:val="000000"/>
          <w:szCs w:val="20"/>
        </w:rPr>
        <w:t>Bulletin</w:t>
      </w:r>
      <w:r>
        <w:rPr>
          <w:color w:val="000000"/>
          <w:szCs w:val="20"/>
        </w:rPr>
        <w:t xml:space="preserve"> regularly includes advice on VCE studies, VCE VET programs and VCE Vocational Major (VM) studies. It is the responsibility of each teacher to refer to each issue of the </w:t>
      </w:r>
      <w:r>
        <w:rPr>
          <w:i/>
          <w:color w:val="000000"/>
          <w:szCs w:val="20"/>
        </w:rPr>
        <w:t>Bulletin</w:t>
      </w:r>
      <w:r>
        <w:rPr>
          <w:color w:val="000000"/>
          <w:szCs w:val="20"/>
        </w:rPr>
        <w:t xml:space="preserve">. The </w:t>
      </w:r>
      <w:r>
        <w:rPr>
          <w:i/>
          <w:color w:val="000000"/>
          <w:szCs w:val="20"/>
        </w:rPr>
        <w:t>Bulletin</w:t>
      </w:r>
      <w:r>
        <w:rPr>
          <w:color w:val="000000"/>
          <w:szCs w:val="20"/>
        </w:rPr>
        <w:t xml:space="preserve"> is available as an e-newsletter via free subscription on the VCAA’s website at: </w:t>
      </w:r>
      <w:hyperlink r:id="rId24">
        <w:r>
          <w:rPr>
            <w:color w:val="0000FF"/>
            <w:szCs w:val="20"/>
            <w:u w:val="single"/>
          </w:rPr>
          <w:t>www.vcaa.vic.edu.au</w:t>
        </w:r>
      </w:hyperlink>
      <w:r>
        <w:rPr>
          <w:color w:val="000000"/>
          <w:szCs w:val="20"/>
        </w:rPr>
        <w:t>.</w:t>
      </w:r>
    </w:p>
    <w:p w14:paraId="0649F5CA" w14:textId="77777777" w:rsidR="00726278" w:rsidRDefault="00726278" w:rsidP="00726278">
      <w:pPr>
        <w:pStyle w:val="VCAAbody"/>
        <w:rPr>
          <w:color w:val="000000"/>
          <w:szCs w:val="20"/>
        </w:rPr>
      </w:pPr>
      <w:bookmarkStart w:id="8" w:name="_heading=h.tyjcwt" w:colFirst="0" w:colLast="0"/>
      <w:bookmarkEnd w:id="8"/>
      <w:r w:rsidRPr="00C94AA3">
        <w:t xml:space="preserve">To assist teachers in developing courses, the VCAA publishes </w:t>
      </w:r>
      <w:r w:rsidRPr="00EE3085">
        <w:t xml:space="preserve">online Support materials </w:t>
      </w:r>
      <w:r w:rsidRPr="00C94AA3">
        <w:t>(incorporating the previously known Advice for teachers), which provides:</w:t>
      </w:r>
    </w:p>
    <w:p w14:paraId="5E670924" w14:textId="77777777" w:rsidR="00726278"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curriculum development and assessment advice</w:t>
      </w:r>
    </w:p>
    <w:p w14:paraId="31D6A436" w14:textId="77777777" w:rsidR="00726278"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examples of teaching and learning activities</w:t>
      </w:r>
    </w:p>
    <w:p w14:paraId="1266884E" w14:textId="77777777" w:rsidR="00726278"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lists of resources</w:t>
      </w:r>
    </w:p>
    <w:p w14:paraId="0287E644" w14:textId="77777777" w:rsidR="00726278"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advice on how to deliver the VCE Vocational Major and Victorian Pathways Certificate in the same classroom</w:t>
      </w:r>
    </w:p>
    <w:p w14:paraId="32996E95" w14:textId="77777777" w:rsidR="00726278" w:rsidRPr="008D17DB"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advice on how to integrate other Vocational Major units with the Literacy units</w:t>
      </w:r>
    </w:p>
    <w:p w14:paraId="43342698" w14:textId="77777777" w:rsidR="00726278" w:rsidRDefault="00726278" w:rsidP="00726278">
      <w:pPr>
        <w:pStyle w:val="VCAAbullet"/>
        <w:numPr>
          <w:ilvl w:val="0"/>
          <w:numId w:val="33"/>
        </w:numPr>
        <w:pBdr>
          <w:top w:val="nil"/>
          <w:left w:val="nil"/>
          <w:bottom w:val="nil"/>
          <w:right w:val="nil"/>
          <w:between w:val="nil"/>
          <w:bar w:val="nil"/>
        </w:pBdr>
        <w:tabs>
          <w:tab w:val="clear" w:pos="425"/>
          <w:tab w:val="clear" w:pos="720"/>
        </w:tabs>
        <w:ind w:left="425" w:hanging="425"/>
      </w:pPr>
      <w:r>
        <w:t xml:space="preserve">advice on teaching students with additional needs, including adjustment advice for students with disabilities. </w:t>
      </w:r>
    </w:p>
    <w:p w14:paraId="1E7AC2F0" w14:textId="5D6DD510" w:rsidR="00726278" w:rsidRPr="00726278" w:rsidRDefault="00726278" w:rsidP="00726278">
      <w:pPr>
        <w:spacing w:before="120" w:after="120" w:line="280" w:lineRule="auto"/>
        <w:rPr>
          <w:color w:val="000000"/>
          <w:sz w:val="20"/>
          <w:szCs w:val="20"/>
        </w:rPr>
      </w:pPr>
      <w:r>
        <w:rPr>
          <w:color w:val="000000"/>
          <w:sz w:val="20"/>
          <w:szCs w:val="20"/>
        </w:rPr>
        <w:t xml:space="preserve">The </w:t>
      </w:r>
      <w:hyperlink r:id="rId25">
        <w:r>
          <w:rPr>
            <w:i/>
            <w:color w:val="0000FF"/>
            <w:sz w:val="20"/>
            <w:szCs w:val="20"/>
            <w:u w:val="single"/>
          </w:rPr>
          <w:t xml:space="preserve">VCE </w:t>
        </w:r>
      </w:hyperlink>
      <w:hyperlink r:id="rId26">
        <w:r>
          <w:rPr>
            <w:i/>
            <w:color w:val="0000FF"/>
            <w:sz w:val="20"/>
            <w:szCs w:val="20"/>
            <w:u w:val="single"/>
          </w:rPr>
          <w:t>Administrative Handbook</w:t>
        </w:r>
      </w:hyperlink>
      <w:r>
        <w:rPr>
          <w:color w:val="000000"/>
          <w:sz w:val="20"/>
          <w:szCs w:val="20"/>
        </w:rPr>
        <w:t xml:space="preserve"> contains essential information on assessment processes and other procedures.</w:t>
      </w:r>
    </w:p>
    <w:p w14:paraId="2E253060" w14:textId="041E6E51" w:rsidR="002758AD" w:rsidRPr="001D5E7D" w:rsidRDefault="005A434A" w:rsidP="005A434A">
      <w:pPr>
        <w:pStyle w:val="VCAAHeading2"/>
        <w:rPr>
          <w:lang w:val="en-GB"/>
        </w:rPr>
      </w:pPr>
      <w:r w:rsidRPr="001D5E7D">
        <w:rPr>
          <w:lang w:val="en-GB"/>
        </w:rPr>
        <w:t>P</w:t>
      </w:r>
      <w:r w:rsidR="002758AD" w:rsidRPr="001D5E7D">
        <w:rPr>
          <w:lang w:val="en-GB"/>
        </w:rPr>
        <w:t>roviders</w:t>
      </w:r>
      <w:bookmarkEnd w:id="7"/>
    </w:p>
    <w:p w14:paraId="63BDAB4A" w14:textId="77777777" w:rsidR="002758AD" w:rsidRPr="001D5E7D" w:rsidRDefault="002758AD" w:rsidP="002758AD">
      <w:pPr>
        <w:pStyle w:val="VCAAbody"/>
        <w:rPr>
          <w:lang w:val="en-GB"/>
        </w:rPr>
      </w:pPr>
      <w:r w:rsidRPr="001D5E7D">
        <w:rPr>
          <w:lang w:val="en-GB"/>
        </w:rPr>
        <w:t>Throughout this study design the term ‘school’ is intended to include both schools and non-school providers.</w:t>
      </w:r>
    </w:p>
    <w:p w14:paraId="7E611C9B" w14:textId="77777777" w:rsidR="002758AD" w:rsidRPr="001D5E7D" w:rsidRDefault="002758AD" w:rsidP="005A434A">
      <w:pPr>
        <w:pStyle w:val="VCAAHeading2"/>
        <w:rPr>
          <w:lang w:val="en-GB"/>
        </w:rPr>
      </w:pPr>
      <w:bookmarkStart w:id="9" w:name="_Toc94512614"/>
      <w:r w:rsidRPr="001D5E7D">
        <w:rPr>
          <w:lang w:val="en-GB"/>
        </w:rPr>
        <w:t>Copyright</w:t>
      </w:r>
      <w:bookmarkEnd w:id="9"/>
    </w:p>
    <w:p w14:paraId="27FB9F79" w14:textId="11DFF654" w:rsidR="002758AD" w:rsidRPr="001D5E7D" w:rsidRDefault="00AD43C7" w:rsidP="0065152D">
      <w:pPr>
        <w:pStyle w:val="VCAAbody"/>
        <w:rPr>
          <w:lang w:val="en-GB"/>
        </w:rPr>
      </w:pPr>
      <w:r>
        <w:rPr>
          <w:lang w:val="en-GB"/>
        </w:rPr>
        <w:t>S</w:t>
      </w:r>
      <w:r w:rsidR="002758AD" w:rsidRPr="001D5E7D">
        <w:rPr>
          <w:lang w:val="en-GB"/>
        </w:rPr>
        <w:t xml:space="preserve">chools may reproduce parts of this study design for use by teachers. The full VCAA Copyright Policy is available at: </w:t>
      </w:r>
      <w:hyperlink r:id="rId27" w:history="1">
        <w:r w:rsidR="002758AD" w:rsidRPr="001D5E7D">
          <w:rPr>
            <w:rStyle w:val="Hyperlink"/>
            <w:lang w:val="en-GB"/>
          </w:rPr>
          <w:t>www.vcaa.vic.edu.au/Footer/Pages/Copyright.aspx</w:t>
        </w:r>
      </w:hyperlink>
      <w:r w:rsidR="002758AD" w:rsidRPr="001D5E7D">
        <w:rPr>
          <w:lang w:val="en-GB"/>
        </w:rPr>
        <w:t>.</w:t>
      </w:r>
      <w:bookmarkEnd w:id="5"/>
      <w:r w:rsidR="002758AD" w:rsidRPr="001D5E7D">
        <w:rPr>
          <w:sz w:val="18"/>
          <w:szCs w:val="18"/>
          <w:lang w:val="en-GB"/>
        </w:rPr>
        <w:br w:type="page"/>
      </w:r>
    </w:p>
    <w:p w14:paraId="7B21B4E7" w14:textId="77777777" w:rsidR="002758AD" w:rsidRPr="001D5E7D" w:rsidRDefault="002758AD" w:rsidP="005A434A">
      <w:pPr>
        <w:pStyle w:val="VCAAHeading1"/>
        <w:rPr>
          <w:lang w:val="en-GB"/>
        </w:rPr>
      </w:pPr>
      <w:bookmarkStart w:id="10" w:name="_Toc94512615"/>
      <w:r w:rsidRPr="001D5E7D">
        <w:rPr>
          <w:lang w:val="en-GB"/>
        </w:rPr>
        <w:lastRenderedPageBreak/>
        <w:t>Introduction</w:t>
      </w:r>
      <w:bookmarkEnd w:id="10"/>
    </w:p>
    <w:p w14:paraId="5725FADA" w14:textId="77777777" w:rsidR="002758AD" w:rsidRPr="001D5E7D" w:rsidRDefault="002758AD" w:rsidP="002758AD">
      <w:pPr>
        <w:pStyle w:val="VCAAHeading2"/>
        <w:rPr>
          <w:lang w:val="en-GB"/>
        </w:rPr>
      </w:pPr>
      <w:bookmarkStart w:id="11" w:name="_Toc94512616"/>
      <w:r w:rsidRPr="001D5E7D">
        <w:rPr>
          <w:lang w:val="en-GB"/>
        </w:rPr>
        <w:t>Scope of study</w:t>
      </w:r>
      <w:bookmarkEnd w:id="11"/>
    </w:p>
    <w:p w14:paraId="28B7AE1E" w14:textId="4D2EAAD3" w:rsidR="00906E85" w:rsidRPr="001D5E7D" w:rsidRDefault="005A434A" w:rsidP="00906E85">
      <w:pPr>
        <w:pStyle w:val="VCAAbody"/>
        <w:rPr>
          <w:lang w:val="en-GB"/>
        </w:rPr>
      </w:pPr>
      <w:r w:rsidRPr="001D5E7D">
        <w:rPr>
          <w:lang w:val="en-GB"/>
        </w:rPr>
        <w:t xml:space="preserve">VCE Vocational Major </w:t>
      </w:r>
      <w:proofErr w:type="gramStart"/>
      <w:r w:rsidR="002758AD" w:rsidRPr="001D5E7D">
        <w:rPr>
          <w:lang w:val="en-GB"/>
        </w:rPr>
        <w:t>Work Related</w:t>
      </w:r>
      <w:proofErr w:type="gramEnd"/>
      <w:r w:rsidR="002758AD" w:rsidRPr="001D5E7D">
        <w:rPr>
          <w:lang w:val="en-GB"/>
        </w:rPr>
        <w:t xml:space="preserve"> Skills</w:t>
      </w:r>
      <w:r w:rsidR="00A423E6">
        <w:rPr>
          <w:lang w:val="en-GB"/>
        </w:rPr>
        <w:t xml:space="preserve"> (WRS)</w:t>
      </w:r>
      <w:r w:rsidR="002758AD" w:rsidRPr="001D5E7D">
        <w:rPr>
          <w:lang w:val="en-GB"/>
        </w:rPr>
        <w:t xml:space="preserve"> examines </w:t>
      </w:r>
      <w:r w:rsidR="00906E85" w:rsidRPr="001D5E7D">
        <w:rPr>
          <w:lang w:val="en-GB"/>
        </w:rPr>
        <w:t>a range of</w:t>
      </w:r>
      <w:r w:rsidR="002758AD" w:rsidRPr="001D5E7D">
        <w:rPr>
          <w:lang w:val="en-GB"/>
        </w:rPr>
        <w:t xml:space="preserve"> skills, knowledge and capabilities </w:t>
      </w:r>
      <w:r w:rsidR="00906E85" w:rsidRPr="001D5E7D">
        <w:rPr>
          <w:lang w:val="en-GB"/>
        </w:rPr>
        <w:t>relevant</w:t>
      </w:r>
      <w:r w:rsidR="002758AD" w:rsidRPr="001D5E7D">
        <w:rPr>
          <w:lang w:val="en-GB"/>
        </w:rPr>
        <w:t xml:space="preserve"> to achiev</w:t>
      </w:r>
      <w:r w:rsidR="00906E85" w:rsidRPr="001D5E7D">
        <w:rPr>
          <w:lang w:val="en-GB"/>
        </w:rPr>
        <w:t>ing individual</w:t>
      </w:r>
      <w:r w:rsidR="002758AD" w:rsidRPr="001D5E7D">
        <w:rPr>
          <w:lang w:val="en-GB"/>
        </w:rPr>
        <w:t xml:space="preserve"> career and educational goals.</w:t>
      </w:r>
      <w:r w:rsidR="00906E85" w:rsidRPr="001D5E7D">
        <w:rPr>
          <w:lang w:val="en-GB"/>
        </w:rPr>
        <w:t xml:space="preserve"> Students </w:t>
      </w:r>
      <w:r w:rsidR="009E6714">
        <w:rPr>
          <w:lang w:val="en-GB"/>
        </w:rPr>
        <w:t xml:space="preserve">will </w:t>
      </w:r>
      <w:r w:rsidR="00906E85" w:rsidRPr="001D5E7D">
        <w:rPr>
          <w:lang w:val="en-GB"/>
        </w:rPr>
        <w:t xml:space="preserve">develop a broad understanding of workplace environments and the future of work and education, </w:t>
      </w:r>
      <w:proofErr w:type="gramStart"/>
      <w:r w:rsidR="00906E85" w:rsidRPr="001D5E7D">
        <w:rPr>
          <w:lang w:val="en-GB"/>
        </w:rPr>
        <w:t>in order to</w:t>
      </w:r>
      <w:proofErr w:type="gramEnd"/>
      <w:r w:rsidR="00906E85" w:rsidRPr="001D5E7D">
        <w:rPr>
          <w:lang w:val="en-GB"/>
        </w:rPr>
        <w:t xml:space="preserve"> engage in theoretical and practical planning and decision-making for a successful transition to their desired pathway.</w:t>
      </w:r>
    </w:p>
    <w:p w14:paraId="408D9A6C" w14:textId="04A84F9F" w:rsidR="005A434A" w:rsidRPr="001D5E7D" w:rsidRDefault="00906E85" w:rsidP="00A423E6">
      <w:pPr>
        <w:pStyle w:val="VCAAbody"/>
      </w:pPr>
      <w:r w:rsidRPr="001D5E7D">
        <w:rPr>
          <w:lang w:val="en-GB"/>
        </w:rPr>
        <w:t>The study</w:t>
      </w:r>
      <w:r w:rsidR="002758AD" w:rsidRPr="001D5E7D">
        <w:rPr>
          <w:lang w:val="en-GB"/>
        </w:rPr>
        <w:t xml:space="preserve"> considers four key areas:</w:t>
      </w:r>
      <w:r w:rsidR="00D30E37">
        <w:rPr>
          <w:lang w:val="en-GB"/>
        </w:rPr>
        <w:t xml:space="preserve"> </w:t>
      </w:r>
      <w:r w:rsidR="00E032E1" w:rsidRPr="001D5E7D">
        <w:t>the future of work</w:t>
      </w:r>
      <w:r w:rsidR="00D30E37">
        <w:t xml:space="preserve">; </w:t>
      </w:r>
      <w:r w:rsidR="00E032E1" w:rsidRPr="001D5E7D">
        <w:t>workplace skills and capabilities</w:t>
      </w:r>
      <w:r w:rsidR="00D30E37">
        <w:t xml:space="preserve">; </w:t>
      </w:r>
      <w:r w:rsidR="002758AD" w:rsidRPr="001D5E7D">
        <w:t>industrial relations and the workplace environment</w:t>
      </w:r>
      <w:r w:rsidR="005A434A" w:rsidRPr="001D5E7D">
        <w:t xml:space="preserve"> </w:t>
      </w:r>
      <w:r w:rsidR="00E032E1" w:rsidRPr="001D5E7D">
        <w:t xml:space="preserve">and </w:t>
      </w:r>
      <w:r w:rsidR="005A434A" w:rsidRPr="001D5E7D">
        <w:t>practice; an</w:t>
      </w:r>
      <w:r w:rsidR="00D30E37">
        <w:t xml:space="preserve">d </w:t>
      </w:r>
      <w:r w:rsidR="002758AD" w:rsidRPr="001D5E7D">
        <w:t xml:space="preserve">the development of a personal portfolio. </w:t>
      </w:r>
    </w:p>
    <w:p w14:paraId="39B5BA90" w14:textId="77777777" w:rsidR="002758AD" w:rsidRPr="001D5E7D" w:rsidRDefault="002758AD" w:rsidP="002758AD">
      <w:pPr>
        <w:pStyle w:val="VCAAbody"/>
        <w:rPr>
          <w:color w:val="FF0000"/>
          <w:lang w:val="en-GB"/>
        </w:rPr>
      </w:pPr>
      <w:r w:rsidRPr="001D5E7D">
        <w:rPr>
          <w:lang w:val="en-GB"/>
        </w:rPr>
        <w:t xml:space="preserve">Students will have the opportunity to apply the knowledge and skills gained from this study in the classroom environment and through Structured Workplace Learning (SWL). </w:t>
      </w:r>
    </w:p>
    <w:p w14:paraId="0BC2EE52" w14:textId="77777777" w:rsidR="002758AD" w:rsidRPr="001D5E7D" w:rsidRDefault="002758AD" w:rsidP="002758AD">
      <w:pPr>
        <w:pStyle w:val="VCAAHeading2"/>
        <w:rPr>
          <w:lang w:val="en-GB"/>
        </w:rPr>
      </w:pPr>
      <w:bookmarkStart w:id="12" w:name="_Toc94512617"/>
      <w:r w:rsidRPr="001D5E7D">
        <w:rPr>
          <w:lang w:val="en-GB"/>
        </w:rPr>
        <w:t>Rationale</w:t>
      </w:r>
      <w:bookmarkEnd w:id="12"/>
    </w:p>
    <w:p w14:paraId="503D889E" w14:textId="7BE1E9E2" w:rsidR="002758AD" w:rsidRPr="001D5E7D" w:rsidRDefault="002B4745" w:rsidP="002758AD">
      <w:pPr>
        <w:pStyle w:val="VCAAbody"/>
        <w:rPr>
          <w:lang w:val="en-GB"/>
        </w:rPr>
      </w:pPr>
      <w:r w:rsidRPr="001D5E7D">
        <w:rPr>
          <w:szCs w:val="20"/>
          <w:lang w:val="en-GB"/>
        </w:rPr>
        <w:t xml:space="preserve">Students preparing to transition to the workforce and to further education are best placed for success when they </w:t>
      </w:r>
      <w:r w:rsidR="002758AD" w:rsidRPr="001D5E7D">
        <w:rPr>
          <w:lang w:val="en-GB"/>
        </w:rPr>
        <w:t>have confidence</w:t>
      </w:r>
      <w:r w:rsidR="003A3549" w:rsidRPr="001D5E7D">
        <w:rPr>
          <w:lang w:val="en-GB"/>
        </w:rPr>
        <w:t>,</w:t>
      </w:r>
      <w:r w:rsidR="002758AD" w:rsidRPr="001D5E7D">
        <w:rPr>
          <w:lang w:val="en-GB"/>
        </w:rPr>
        <w:t xml:space="preserve"> self-awareness</w:t>
      </w:r>
      <w:r w:rsidRPr="001D5E7D">
        <w:rPr>
          <w:lang w:val="en-GB"/>
        </w:rPr>
        <w:t xml:space="preserve"> and</w:t>
      </w:r>
      <w:r w:rsidR="002758AD" w:rsidRPr="001D5E7D">
        <w:rPr>
          <w:lang w:val="en-GB"/>
        </w:rPr>
        <w:t xml:space="preserve"> the skills to interpret </w:t>
      </w:r>
      <w:r w:rsidR="003A3549" w:rsidRPr="001D5E7D">
        <w:rPr>
          <w:lang w:val="en-GB"/>
        </w:rPr>
        <w:t xml:space="preserve">relevant </w:t>
      </w:r>
      <w:r w:rsidR="002758AD" w:rsidRPr="001D5E7D">
        <w:rPr>
          <w:lang w:val="en-GB"/>
        </w:rPr>
        <w:t xml:space="preserve">information and make </w:t>
      </w:r>
      <w:r w:rsidR="00A651B5" w:rsidRPr="001D5E7D">
        <w:rPr>
          <w:lang w:val="en-GB"/>
        </w:rPr>
        <w:t>informed</w:t>
      </w:r>
      <w:r w:rsidR="002758AD" w:rsidRPr="001D5E7D">
        <w:rPr>
          <w:lang w:val="en-GB"/>
        </w:rPr>
        <w:t xml:space="preserve"> decisions </w:t>
      </w:r>
      <w:r w:rsidRPr="001D5E7D">
        <w:rPr>
          <w:lang w:val="en-GB"/>
        </w:rPr>
        <w:t>about their future</w:t>
      </w:r>
      <w:r w:rsidR="002758AD" w:rsidRPr="001D5E7D">
        <w:rPr>
          <w:lang w:val="en-GB"/>
        </w:rPr>
        <w:t xml:space="preserve"> goals.</w:t>
      </w:r>
    </w:p>
    <w:p w14:paraId="63AF0484" w14:textId="3526E5C5" w:rsidR="002758AD" w:rsidRPr="001D5E7D" w:rsidRDefault="002758AD" w:rsidP="002758AD">
      <w:pPr>
        <w:pStyle w:val="VCAAbody"/>
        <w:rPr>
          <w:color w:val="FF0000"/>
          <w:lang w:val="en-GB"/>
        </w:rPr>
      </w:pPr>
      <w:r w:rsidRPr="001D5E7D">
        <w:rPr>
          <w:lang w:val="en-GB"/>
        </w:rPr>
        <w:t xml:space="preserve">In </w:t>
      </w:r>
      <w:r w:rsidR="00AD43C7">
        <w:rPr>
          <w:lang w:val="en-GB"/>
        </w:rPr>
        <w:t xml:space="preserve">VM </w:t>
      </w:r>
      <w:r w:rsidRPr="001D5E7D">
        <w:rPr>
          <w:lang w:val="en-GB"/>
        </w:rPr>
        <w:t xml:space="preserve">Work Related Skills, students </w:t>
      </w:r>
      <w:r w:rsidR="009E6714">
        <w:rPr>
          <w:lang w:val="en-GB"/>
        </w:rPr>
        <w:t xml:space="preserve">will </w:t>
      </w:r>
      <w:r w:rsidRPr="001D5E7D">
        <w:rPr>
          <w:lang w:val="en-GB"/>
        </w:rPr>
        <w:t>develop the knowledge, skills and experiences to be active and engaged citizens</w:t>
      </w:r>
      <w:r w:rsidR="003A3549" w:rsidRPr="001D5E7D">
        <w:rPr>
          <w:lang w:val="en-GB"/>
        </w:rPr>
        <w:t xml:space="preserve"> and future members of the workforce</w:t>
      </w:r>
      <w:r w:rsidRPr="001D5E7D">
        <w:rPr>
          <w:lang w:val="en-GB"/>
        </w:rPr>
        <w:t xml:space="preserve">, </w:t>
      </w:r>
      <w:r w:rsidR="002B4745" w:rsidRPr="001D5E7D">
        <w:rPr>
          <w:lang w:val="en-GB"/>
        </w:rPr>
        <w:t>with the ability to c</w:t>
      </w:r>
      <w:r w:rsidRPr="001D5E7D">
        <w:rPr>
          <w:lang w:val="en-GB"/>
        </w:rPr>
        <w:t xml:space="preserve">ommunicate effectively, advocate for themselves and be adaptable to change. The study of </w:t>
      </w:r>
      <w:r w:rsidR="00A423E6">
        <w:rPr>
          <w:lang w:val="en-GB"/>
        </w:rPr>
        <w:t>WRS</w:t>
      </w:r>
      <w:r w:rsidRPr="001D5E7D">
        <w:rPr>
          <w:lang w:val="en-GB"/>
        </w:rPr>
        <w:t xml:space="preserve"> leads to opportunities across all industries </w:t>
      </w:r>
      <w:r w:rsidR="00BE17D8">
        <w:rPr>
          <w:lang w:val="en-GB"/>
        </w:rPr>
        <w:t xml:space="preserve">and </w:t>
      </w:r>
      <w:r w:rsidR="00962A78" w:rsidRPr="001D5E7D">
        <w:rPr>
          <w:lang w:val="en-GB"/>
        </w:rPr>
        <w:t xml:space="preserve">areas of work </w:t>
      </w:r>
      <w:r w:rsidR="002B4745" w:rsidRPr="001D5E7D">
        <w:rPr>
          <w:lang w:val="en-GB"/>
        </w:rPr>
        <w:t>as well as</w:t>
      </w:r>
      <w:r w:rsidR="00BE17D8">
        <w:rPr>
          <w:lang w:val="en-GB"/>
        </w:rPr>
        <w:t xml:space="preserve"> in</w:t>
      </w:r>
      <w:r w:rsidR="002B4745" w:rsidRPr="001D5E7D">
        <w:rPr>
          <w:lang w:val="en-GB"/>
        </w:rPr>
        <w:t xml:space="preserve"> further </w:t>
      </w:r>
      <w:proofErr w:type="gramStart"/>
      <w:r w:rsidR="002B4745" w:rsidRPr="001D5E7D">
        <w:rPr>
          <w:lang w:val="en-GB"/>
        </w:rPr>
        <w:t>education</w:t>
      </w:r>
      <w:r w:rsidRPr="001D5E7D">
        <w:rPr>
          <w:lang w:val="en-GB"/>
        </w:rPr>
        <w:t>, and</w:t>
      </w:r>
      <w:proofErr w:type="gramEnd"/>
      <w:r w:rsidRPr="001D5E7D">
        <w:rPr>
          <w:lang w:val="en-GB"/>
        </w:rPr>
        <w:t xml:space="preserve"> provides young people with the tools they need to succeed in the future.</w:t>
      </w:r>
    </w:p>
    <w:p w14:paraId="4C4D241A" w14:textId="746C71E5" w:rsidR="002758AD" w:rsidRPr="001D5E7D" w:rsidRDefault="00D542F8" w:rsidP="002758AD">
      <w:pPr>
        <w:pStyle w:val="VCAAHeading2"/>
        <w:rPr>
          <w:lang w:val="en-GB"/>
        </w:rPr>
      </w:pPr>
      <w:bookmarkStart w:id="13" w:name="_Toc75975722"/>
      <w:bookmarkStart w:id="14" w:name="_Toc94512618"/>
      <w:bookmarkStart w:id="15" w:name="_Hlk77149312"/>
      <w:r w:rsidRPr="001D5E7D">
        <w:rPr>
          <w:lang w:val="en-GB"/>
        </w:rPr>
        <w:t>A</w:t>
      </w:r>
      <w:r w:rsidR="002758AD" w:rsidRPr="001D5E7D">
        <w:rPr>
          <w:lang w:val="en-GB"/>
        </w:rPr>
        <w:t xml:space="preserve">pplied </w:t>
      </w:r>
      <w:r w:rsidR="00B32EAF" w:rsidRPr="001D5E7D">
        <w:rPr>
          <w:lang w:val="en-GB"/>
        </w:rPr>
        <w:t>l</w:t>
      </w:r>
      <w:r w:rsidR="002758AD" w:rsidRPr="001D5E7D">
        <w:rPr>
          <w:lang w:val="en-GB"/>
        </w:rPr>
        <w:t>earning</w:t>
      </w:r>
      <w:bookmarkEnd w:id="13"/>
      <w:bookmarkEnd w:id="14"/>
    </w:p>
    <w:bookmarkEnd w:id="15"/>
    <w:p w14:paraId="36736EE4" w14:textId="3E72D770" w:rsidR="002B4745" w:rsidRPr="001D5E7D" w:rsidRDefault="00AD43C7" w:rsidP="002B4745">
      <w:pPr>
        <w:pBdr>
          <w:top w:val="nil"/>
          <w:left w:val="nil"/>
          <w:bottom w:val="nil"/>
          <w:right w:val="nil"/>
          <w:between w:val="nil"/>
        </w:pBdr>
        <w:spacing w:before="120" w:after="120" w:line="280" w:lineRule="auto"/>
        <w:rPr>
          <w:color w:val="000000"/>
          <w:sz w:val="20"/>
          <w:szCs w:val="20"/>
          <w:lang w:val="en-GB"/>
        </w:rPr>
      </w:pPr>
      <w:r>
        <w:rPr>
          <w:sz w:val="20"/>
          <w:szCs w:val="20"/>
          <w:lang w:val="en-GB"/>
        </w:rPr>
        <w:t>VM</w:t>
      </w:r>
      <w:r w:rsidR="00D542F8" w:rsidRPr="001D5E7D">
        <w:rPr>
          <w:sz w:val="20"/>
          <w:szCs w:val="20"/>
          <w:lang w:val="en-GB"/>
        </w:rPr>
        <w:t xml:space="preserve"> </w:t>
      </w:r>
      <w:r w:rsidR="009B7D0B" w:rsidRPr="001D5E7D">
        <w:rPr>
          <w:sz w:val="20"/>
          <w:szCs w:val="20"/>
          <w:lang w:val="en-GB"/>
        </w:rPr>
        <w:t>Work Related</w:t>
      </w:r>
      <w:r w:rsidR="00D542F8" w:rsidRPr="001D5E7D">
        <w:rPr>
          <w:sz w:val="20"/>
          <w:szCs w:val="20"/>
          <w:lang w:val="en-GB"/>
        </w:rPr>
        <w:t xml:space="preserve"> Skills</w:t>
      </w:r>
      <w:r>
        <w:rPr>
          <w:sz w:val="20"/>
          <w:szCs w:val="20"/>
          <w:lang w:val="en-GB"/>
        </w:rPr>
        <w:t xml:space="preserve"> </w:t>
      </w:r>
      <w:r w:rsidR="002B4745" w:rsidRPr="001D5E7D">
        <w:rPr>
          <w:sz w:val="20"/>
          <w:szCs w:val="20"/>
          <w:lang w:val="en-GB"/>
        </w:rPr>
        <w:t>is</w:t>
      </w:r>
      <w:r w:rsidR="00D542F8" w:rsidRPr="001D5E7D">
        <w:rPr>
          <w:lang w:val="en-GB"/>
        </w:rPr>
        <w:t xml:space="preserve"> </w:t>
      </w:r>
      <w:r w:rsidR="00A423E6">
        <w:rPr>
          <w:color w:val="000000"/>
          <w:sz w:val="20"/>
          <w:szCs w:val="20"/>
          <w:lang w:val="en-GB"/>
        </w:rPr>
        <w:t>based on</w:t>
      </w:r>
      <w:r w:rsidR="00BE17D8" w:rsidRPr="001D5E7D">
        <w:rPr>
          <w:color w:val="000000"/>
          <w:sz w:val="20"/>
          <w:szCs w:val="20"/>
          <w:lang w:val="en-GB"/>
        </w:rPr>
        <w:t xml:space="preserve"> </w:t>
      </w:r>
      <w:r w:rsidR="002B4745" w:rsidRPr="001D5E7D">
        <w:rPr>
          <w:color w:val="000000"/>
          <w:sz w:val="20"/>
          <w:szCs w:val="20"/>
          <w:lang w:val="en-GB"/>
        </w:rPr>
        <w:t>an applied learning approach to teaching</w:t>
      </w:r>
      <w:r w:rsidR="00532FDB">
        <w:rPr>
          <w:color w:val="000000"/>
          <w:sz w:val="20"/>
          <w:szCs w:val="20"/>
          <w:lang w:val="en-GB"/>
        </w:rPr>
        <w:t>, ensuring</w:t>
      </w:r>
      <w:r w:rsidR="002B4745" w:rsidRPr="001D5E7D">
        <w:rPr>
          <w:color w:val="000000"/>
          <w:sz w:val="20"/>
          <w:szCs w:val="20"/>
          <w:lang w:val="en-GB"/>
        </w:rPr>
        <w:t xml:space="preserve"> students feel empowered to make informed choices about the next stages of their lives through experiential learning and authentic learning experiences. </w:t>
      </w:r>
    </w:p>
    <w:p w14:paraId="6A13D111" w14:textId="77777777" w:rsidR="00AD43C7" w:rsidRDefault="00AD43C7" w:rsidP="00AD43C7">
      <w:pPr>
        <w:pBdr>
          <w:top w:val="nil"/>
          <w:left w:val="nil"/>
          <w:bottom w:val="nil"/>
          <w:right w:val="nil"/>
          <w:between w:val="nil"/>
        </w:pBdr>
        <w:spacing w:before="120" w:after="120" w:line="280" w:lineRule="auto"/>
        <w:rPr>
          <w:color w:val="000000"/>
          <w:sz w:val="20"/>
          <w:szCs w:val="20"/>
        </w:rPr>
      </w:pPr>
      <w:bookmarkStart w:id="16" w:name="_Hlk93478153"/>
      <w:r w:rsidRPr="7483A1B9">
        <w:rPr>
          <w:color w:val="000000" w:themeColor="text1"/>
          <w:sz w:val="20"/>
          <w:szCs w:val="20"/>
        </w:rPr>
        <w:t>Applied learning incorporates the teaching of skills and knowledge in the context of ‘real life’ experiences. Students will 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1548718D" w14:textId="77777777" w:rsidR="00AD43C7" w:rsidRDefault="00AD43C7" w:rsidP="00AD43C7">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is about nurturing and working with a student in a holistic manner, </w:t>
      </w:r>
      <w:proofErr w:type="gramStart"/>
      <w:r>
        <w:rPr>
          <w:color w:val="000000"/>
          <w:sz w:val="20"/>
          <w:szCs w:val="20"/>
        </w:rPr>
        <w:t>taking into account</w:t>
      </w:r>
      <w:proofErr w:type="gramEnd"/>
      <w:r>
        <w:rPr>
          <w:color w:val="000000"/>
          <w:sz w:val="20"/>
          <w:szCs w:val="20"/>
        </w:rPr>
        <w:t xml:space="preserve"> their personal strengths, interests, goals and previous experiences to ensure a flexible and independent approach to learning. Applied learning </w:t>
      </w:r>
      <w:proofErr w:type="spellStart"/>
      <w:r>
        <w:rPr>
          <w:color w:val="000000"/>
          <w:sz w:val="20"/>
          <w:szCs w:val="20"/>
        </w:rPr>
        <w:t>emphasises</w:t>
      </w:r>
      <w:proofErr w:type="spellEnd"/>
      <w:r>
        <w:rPr>
          <w:color w:val="000000"/>
          <w:sz w:val="20"/>
          <w:szCs w:val="20"/>
        </w:rPr>
        <w:t xml:space="preserve">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w:t>
      </w:r>
      <w:proofErr w:type="spellStart"/>
      <w:r>
        <w:rPr>
          <w:color w:val="000000"/>
          <w:sz w:val="20"/>
          <w:szCs w:val="20"/>
        </w:rPr>
        <w:t>contextualised</w:t>
      </w:r>
      <w:proofErr w:type="spellEnd"/>
      <w:r>
        <w:rPr>
          <w:color w:val="000000"/>
          <w:sz w:val="20"/>
          <w:szCs w:val="20"/>
        </w:rPr>
        <w:t xml:space="preserve"> approach to learning, as students learn and apply the skills and knowledge required to solve problems, implement projects or participate in the workforce. </w:t>
      </w:r>
    </w:p>
    <w:p w14:paraId="3D6380DF" w14:textId="77777777" w:rsidR="00F278B2" w:rsidRDefault="00F278B2">
      <w:pPr>
        <w:rPr>
          <w:color w:val="000000"/>
          <w:sz w:val="20"/>
          <w:szCs w:val="20"/>
        </w:rPr>
      </w:pPr>
      <w:r>
        <w:rPr>
          <w:color w:val="000000"/>
          <w:sz w:val="20"/>
          <w:szCs w:val="20"/>
        </w:rPr>
        <w:br w:type="page"/>
      </w:r>
    </w:p>
    <w:p w14:paraId="1738ED77" w14:textId="790484B1" w:rsidR="00AD43C7" w:rsidRDefault="00AD43C7" w:rsidP="00AD43C7">
      <w:pPr>
        <w:pBdr>
          <w:top w:val="nil"/>
          <w:left w:val="nil"/>
          <w:bottom w:val="nil"/>
          <w:right w:val="nil"/>
          <w:between w:val="nil"/>
        </w:pBdr>
        <w:spacing w:before="120" w:after="120" w:line="280" w:lineRule="auto"/>
        <w:rPr>
          <w:color w:val="000000"/>
          <w:sz w:val="20"/>
          <w:szCs w:val="20"/>
        </w:rPr>
      </w:pPr>
      <w:r>
        <w:rPr>
          <w:color w:val="000000"/>
          <w:sz w:val="20"/>
          <w:szCs w:val="20"/>
        </w:rPr>
        <w:lastRenderedPageBreak/>
        <w:t>This study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w:t>
      </w:r>
      <w:proofErr w:type="spellStart"/>
      <w:r>
        <w:rPr>
          <w:color w:val="000000"/>
          <w:sz w:val="20"/>
          <w:szCs w:val="20"/>
        </w:rPr>
        <w:t>centred</w:t>
      </w:r>
      <w:proofErr w:type="spellEnd"/>
      <w:r>
        <w:rPr>
          <w:color w:val="000000"/>
          <w:sz w:val="20"/>
          <w:szCs w:val="20"/>
        </w:rPr>
        <w:t xml:space="preserve">, where learning goals and outcomes are individually designed and negotiated with students. </w:t>
      </w:r>
    </w:p>
    <w:p w14:paraId="7DFAAD64" w14:textId="77777777" w:rsidR="00AD43C7" w:rsidRDefault="00AD43C7" w:rsidP="00AD43C7">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may also involve students and their teachers working in partnership with external organisations and individuals to access VET and integrated work placements. These partnerships provide the necessary contexts for students to demonstrate the relevance of the skills and knowledge they have acquired in their study and training. </w:t>
      </w:r>
    </w:p>
    <w:bookmarkEnd w:id="16"/>
    <w:p w14:paraId="1EB2C223" w14:textId="23206B56" w:rsidR="009B2E89" w:rsidRPr="006F0DB7" w:rsidRDefault="009B2E89" w:rsidP="006F0DB7">
      <w:pPr>
        <w:pStyle w:val="VCAAbody"/>
      </w:pPr>
    </w:p>
    <w:p w14:paraId="0548B099" w14:textId="77777777" w:rsidR="009B2E89" w:rsidRPr="006F0DB7" w:rsidRDefault="009B2E89" w:rsidP="006F0DB7">
      <w:pPr>
        <w:pStyle w:val="VCAAbody"/>
        <w:sectPr w:rsidR="009B2E89" w:rsidRPr="006F0DB7" w:rsidSect="0064066C">
          <w:headerReference w:type="default" r:id="rId28"/>
          <w:footerReference w:type="default" r:id="rId29"/>
          <w:pgSz w:w="11906" w:h="16838"/>
          <w:pgMar w:top="1440" w:right="1440" w:bottom="1440" w:left="1440" w:header="708" w:footer="0" w:gutter="0"/>
          <w:cols w:space="708"/>
          <w:docGrid w:linePitch="360"/>
        </w:sectPr>
      </w:pPr>
      <w:bookmarkStart w:id="17" w:name="_Hlk87628977"/>
    </w:p>
    <w:p w14:paraId="0A8FB499" w14:textId="77777777" w:rsidR="00771813" w:rsidRDefault="00771813" w:rsidP="00771813">
      <w:pPr>
        <w:pStyle w:val="VCAAHeading3"/>
      </w:pPr>
      <w:bookmarkStart w:id="18" w:name="_Toc94512619"/>
      <w:bookmarkStart w:id="19" w:name="_Hlk88130737"/>
      <w:bookmarkEnd w:id="17"/>
      <w:r>
        <w:lastRenderedPageBreak/>
        <w:t>Approaches to applied learning</w:t>
      </w:r>
      <w:bookmarkEnd w:id="18"/>
    </w:p>
    <w:p w14:paraId="46100548" w14:textId="03C89DF6" w:rsidR="00771813" w:rsidRDefault="00771813" w:rsidP="00771813">
      <w:pPr>
        <w:pStyle w:val="VCAAbody"/>
      </w:pPr>
      <w:r>
        <w:t>Th</w:t>
      </w:r>
      <w:r w:rsidR="00F34383">
        <w:t>e</w:t>
      </w:r>
      <w:r>
        <w:t xml:space="preserve"> VM Work Related Skills </w:t>
      </w:r>
      <w:r w:rsidR="00F34383">
        <w:t>S</w:t>
      </w:r>
      <w:r>
        <w:t xml:space="preserve">tudy </w:t>
      </w:r>
      <w:r w:rsidR="00F34383">
        <w:t>D</w:t>
      </w:r>
      <w:r>
        <w:t>esign is based on an applied learning approach to teaching this study. Applied learning principles and practices are embodied in the following five categories.</w:t>
      </w:r>
    </w:p>
    <w:tbl>
      <w:tblPr>
        <w:tblStyle w:val="VCAATable"/>
        <w:tblW w:w="15593" w:type="dxa"/>
        <w:tblLook w:val="04A0" w:firstRow="1" w:lastRow="0" w:firstColumn="1" w:lastColumn="0" w:noHBand="0" w:noVBand="1"/>
      </w:tblPr>
      <w:tblGrid>
        <w:gridCol w:w="3175"/>
        <w:gridCol w:w="3175"/>
        <w:gridCol w:w="3175"/>
        <w:gridCol w:w="3175"/>
        <w:gridCol w:w="2893"/>
      </w:tblGrid>
      <w:tr w:rsidR="00771813" w:rsidRPr="001455AD" w14:paraId="0D88F72D" w14:textId="77777777" w:rsidTr="001F00D6">
        <w:trPr>
          <w:cnfStyle w:val="100000000000" w:firstRow="1" w:lastRow="0" w:firstColumn="0" w:lastColumn="0" w:oddVBand="0" w:evenVBand="0" w:oddHBand="0" w:evenHBand="0" w:firstRowFirstColumn="0" w:firstRowLastColumn="0" w:lastRowFirstColumn="0" w:lastRowLastColumn="0"/>
        </w:trPr>
        <w:tc>
          <w:tcPr>
            <w:tcW w:w="3175" w:type="dxa"/>
            <w:tcBorders>
              <w:bottom w:val="single" w:sz="4" w:space="0" w:color="auto"/>
            </w:tcBorders>
          </w:tcPr>
          <w:p w14:paraId="6FA781BB" w14:textId="77777777" w:rsidR="00771813" w:rsidRPr="001455AD" w:rsidRDefault="00771813" w:rsidP="00801AD6">
            <w:pPr>
              <w:pStyle w:val="VCAAtablecondensed"/>
              <w:rPr>
                <w:rFonts w:ascii="Arial" w:hAnsi="Arial"/>
                <w:sz w:val="18"/>
                <w:szCs w:val="18"/>
              </w:rPr>
            </w:pPr>
            <w:bookmarkStart w:id="20" w:name="_Hlk88141123"/>
            <w:r w:rsidRPr="001455AD">
              <w:rPr>
                <w:rFonts w:ascii="Arial" w:hAnsi="Arial"/>
                <w:sz w:val="18"/>
                <w:szCs w:val="18"/>
              </w:rPr>
              <w:t>Motivation to engage in learning</w:t>
            </w:r>
          </w:p>
        </w:tc>
        <w:tc>
          <w:tcPr>
            <w:tcW w:w="3175" w:type="dxa"/>
            <w:tcBorders>
              <w:bottom w:val="single" w:sz="4" w:space="0" w:color="auto"/>
            </w:tcBorders>
          </w:tcPr>
          <w:p w14:paraId="0828D654" w14:textId="77777777" w:rsidR="00771813" w:rsidRPr="001455AD" w:rsidRDefault="00771813" w:rsidP="00801AD6">
            <w:pPr>
              <w:pStyle w:val="VCAAtablecondensed"/>
              <w:rPr>
                <w:rFonts w:ascii="Arial" w:hAnsi="Arial"/>
                <w:sz w:val="18"/>
                <w:szCs w:val="18"/>
              </w:rPr>
            </w:pPr>
            <w:r w:rsidRPr="001455AD">
              <w:rPr>
                <w:rFonts w:ascii="Arial" w:hAnsi="Arial"/>
                <w:sz w:val="18"/>
                <w:szCs w:val="18"/>
              </w:rPr>
              <w:t>Applied learning practices</w:t>
            </w:r>
          </w:p>
        </w:tc>
        <w:tc>
          <w:tcPr>
            <w:tcW w:w="3175" w:type="dxa"/>
            <w:tcBorders>
              <w:bottom w:val="single" w:sz="4" w:space="0" w:color="auto"/>
            </w:tcBorders>
          </w:tcPr>
          <w:p w14:paraId="21B2FD81" w14:textId="77777777" w:rsidR="00771813" w:rsidRPr="001455AD" w:rsidRDefault="00771813" w:rsidP="00801AD6">
            <w:pPr>
              <w:pStyle w:val="VCAAtablecondensed"/>
              <w:rPr>
                <w:rFonts w:ascii="Arial" w:hAnsi="Arial"/>
                <w:sz w:val="18"/>
                <w:szCs w:val="18"/>
              </w:rPr>
            </w:pPr>
            <w:r w:rsidRPr="001455AD">
              <w:rPr>
                <w:rFonts w:ascii="Arial" w:hAnsi="Arial"/>
                <w:sz w:val="18"/>
                <w:szCs w:val="18"/>
              </w:rPr>
              <w:t>Student agency in learning</w:t>
            </w:r>
          </w:p>
        </w:tc>
        <w:tc>
          <w:tcPr>
            <w:tcW w:w="3175" w:type="dxa"/>
            <w:tcBorders>
              <w:bottom w:val="single" w:sz="4" w:space="0" w:color="auto"/>
            </w:tcBorders>
          </w:tcPr>
          <w:p w14:paraId="6AB3FF0C" w14:textId="77777777" w:rsidR="00771813" w:rsidRPr="001455AD" w:rsidRDefault="00771813" w:rsidP="00801AD6">
            <w:pPr>
              <w:pStyle w:val="VCAAtablecondensed"/>
              <w:rPr>
                <w:rFonts w:ascii="Arial" w:hAnsi="Arial"/>
                <w:sz w:val="18"/>
                <w:szCs w:val="18"/>
              </w:rPr>
            </w:pPr>
            <w:r w:rsidRPr="001455AD">
              <w:rPr>
                <w:rFonts w:ascii="Arial" w:hAnsi="Arial"/>
                <w:sz w:val="18"/>
                <w:szCs w:val="18"/>
              </w:rPr>
              <w:t>A student-</w:t>
            </w:r>
            <w:proofErr w:type="spellStart"/>
            <w:r w:rsidRPr="001455AD">
              <w:rPr>
                <w:rFonts w:ascii="Arial" w:hAnsi="Arial"/>
                <w:sz w:val="18"/>
                <w:szCs w:val="18"/>
              </w:rPr>
              <w:t>centred</w:t>
            </w:r>
            <w:proofErr w:type="spellEnd"/>
            <w:r w:rsidRPr="001455AD">
              <w:rPr>
                <w:rFonts w:ascii="Arial" w:hAnsi="Arial"/>
                <w:sz w:val="18"/>
                <w:szCs w:val="18"/>
              </w:rPr>
              <w:t xml:space="preserve"> and flexible approach</w:t>
            </w:r>
          </w:p>
        </w:tc>
        <w:tc>
          <w:tcPr>
            <w:tcW w:w="2893" w:type="dxa"/>
            <w:tcBorders>
              <w:bottom w:val="single" w:sz="4" w:space="0" w:color="auto"/>
            </w:tcBorders>
          </w:tcPr>
          <w:p w14:paraId="164C709D" w14:textId="77777777" w:rsidR="00771813" w:rsidRPr="001455AD" w:rsidRDefault="00771813" w:rsidP="00801AD6">
            <w:pPr>
              <w:pStyle w:val="VCAAtablecondensed"/>
              <w:rPr>
                <w:rFonts w:ascii="Arial" w:hAnsi="Arial"/>
                <w:sz w:val="18"/>
                <w:szCs w:val="18"/>
              </w:rPr>
            </w:pPr>
            <w:r w:rsidRPr="001455AD">
              <w:rPr>
                <w:rFonts w:ascii="Arial" w:hAnsi="Arial"/>
                <w:sz w:val="18"/>
                <w:szCs w:val="18"/>
              </w:rPr>
              <w:t>Assessment practices which promote success</w:t>
            </w:r>
          </w:p>
        </w:tc>
      </w:tr>
      <w:tr w:rsidR="00771813" w:rsidRPr="00C70A9E" w14:paraId="534105BB" w14:textId="77777777" w:rsidTr="001F00D6">
        <w:tc>
          <w:tcPr>
            <w:tcW w:w="3175" w:type="dxa"/>
            <w:tcBorders>
              <w:top w:val="single" w:sz="4" w:space="0" w:color="auto"/>
              <w:bottom w:val="single" w:sz="2" w:space="0" w:color="000000" w:themeColor="text1"/>
            </w:tcBorders>
          </w:tcPr>
          <w:p w14:paraId="5A7F3F68"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 xml:space="preserve">Ensure what is learnt in the classroom is connected to scenarios and experiences outside the classroom and makes that connection as immediate and transparent as possible </w:t>
            </w:r>
          </w:p>
          <w:p w14:paraId="5EB04C40"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Engage students in demonstrations, activities, investigations and problem-solving in the classroom, community, workplace and other educational settings</w:t>
            </w:r>
          </w:p>
          <w:p w14:paraId="2C6A1A6E"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rPr>
            </w:pPr>
            <w:r w:rsidRPr="005D7E46">
              <w:rPr>
                <w:rFonts w:ascii="Arial" w:hAnsi="Arial"/>
                <w:sz w:val="16"/>
                <w:szCs w:val="16"/>
                <w:lang w:val="en-US"/>
              </w:rPr>
              <w:t>Undertake activities that challenge the student’s level of competence and support them to succeed and build self-efficacy.</w:t>
            </w:r>
          </w:p>
        </w:tc>
        <w:tc>
          <w:tcPr>
            <w:tcW w:w="3175" w:type="dxa"/>
            <w:tcBorders>
              <w:top w:val="single" w:sz="4" w:space="0" w:color="auto"/>
              <w:bottom w:val="single" w:sz="2" w:space="0" w:color="000000" w:themeColor="text1"/>
            </w:tcBorders>
          </w:tcPr>
          <w:p w14:paraId="7D84A601"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rPr>
            </w:pPr>
            <w:r w:rsidRPr="005D7E46">
              <w:rPr>
                <w:rFonts w:ascii="Arial" w:hAnsi="Arial"/>
                <w:sz w:val="16"/>
                <w:szCs w:val="16"/>
              </w:rPr>
              <w:t>Ensure students apply what they have learnt by utilising the learning cycle of doing, experiencing, reflecting and relating new knowledge and skills to the real world</w:t>
            </w:r>
          </w:p>
          <w:p w14:paraId="64E16F78"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AU"/>
              </w:rPr>
            </w:pPr>
            <w:r w:rsidRPr="005D7E46">
              <w:rPr>
                <w:rFonts w:ascii="Arial" w:hAnsi="Arial"/>
                <w:sz w:val="16"/>
                <w:szCs w:val="16"/>
                <w:lang w:val="en-US"/>
              </w:rPr>
              <w:t>To cater for individual student needs, use authentic materials and resources drawn from everyday life rather than mass-produced textbooks or materials</w:t>
            </w:r>
          </w:p>
          <w:p w14:paraId="377E3938"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AU"/>
              </w:rPr>
            </w:pPr>
            <w:r w:rsidRPr="005D7E46">
              <w:rPr>
                <w:rFonts w:ascii="Arial" w:hAnsi="Arial"/>
                <w:sz w:val="16"/>
                <w:szCs w:val="16"/>
                <w:lang w:val="en-US"/>
              </w:rPr>
              <w:t>Utilise the experience and knowledge of community members including employers, cultural and community leaders and former students</w:t>
            </w:r>
          </w:p>
          <w:p w14:paraId="0065DF08"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AU"/>
              </w:rPr>
            </w:pPr>
            <w:r w:rsidRPr="005D7E46">
              <w:rPr>
                <w:rFonts w:ascii="Arial" w:hAnsi="Arial"/>
                <w:sz w:val="16"/>
                <w:szCs w:val="16"/>
                <w:lang w:val="en-US"/>
              </w:rPr>
              <w:t>Ensure learning reflects the integration that occurs in real-life tasks, incorporating skills and knowledge relevant to the whole task and the whole person such as collaboration, communication, problem solving and interpersonal skills</w:t>
            </w:r>
          </w:p>
          <w:p w14:paraId="5F29E688"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Present learning activities in different modalities: visual, auditory and kinesthetic, to allow the greatest uptake of knowledge</w:t>
            </w:r>
          </w:p>
          <w:p w14:paraId="657DEB30"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AU"/>
              </w:rPr>
            </w:pPr>
            <w:r w:rsidRPr="005D7E46">
              <w:rPr>
                <w:rFonts w:ascii="Arial" w:hAnsi="Arial"/>
                <w:sz w:val="16"/>
                <w:szCs w:val="16"/>
                <w:lang w:val="en-US"/>
              </w:rPr>
              <w:t>Explicitly teach the technical language of the content that can be applied by students in talking, reading, writing and listening, using authentic examples.</w:t>
            </w:r>
          </w:p>
        </w:tc>
        <w:tc>
          <w:tcPr>
            <w:tcW w:w="3175" w:type="dxa"/>
            <w:tcBorders>
              <w:top w:val="single" w:sz="4" w:space="0" w:color="auto"/>
              <w:bottom w:val="single" w:sz="2" w:space="0" w:color="000000" w:themeColor="text1"/>
            </w:tcBorders>
          </w:tcPr>
          <w:p w14:paraId="2AB47B5D"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Engage in a dialogue with students about the curriculum and how they can make connections</w:t>
            </w:r>
          </w:p>
          <w:p w14:paraId="68ED59FA"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Ensure students are moving to equal partners in determining the learning process as they develop greater independence and responsibility for their own learning</w:t>
            </w:r>
          </w:p>
          <w:p w14:paraId="74A1B8B0"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Encourage students to collaborate with peers and identify and utilise individual and group strengths, and reflect on each stage of their learning journey</w:t>
            </w:r>
          </w:p>
          <w:p w14:paraId="7B373537"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Share knowledge and recognise the intellectual, cultural and practical knowledge students bring to the learning environment</w:t>
            </w:r>
          </w:p>
          <w:p w14:paraId="100173CC"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Value students’ own approaches to the study including effective use of supporting technologies</w:t>
            </w:r>
          </w:p>
          <w:p w14:paraId="22C4137B"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bottom w:val="single" w:sz="2" w:space="0" w:color="000000" w:themeColor="text1"/>
            </w:tcBorders>
          </w:tcPr>
          <w:p w14:paraId="572C1C44"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Understand the students’ knowledge and skills prior to commencing the study and use this as the starting point for their learning</w:t>
            </w:r>
          </w:p>
          <w:p w14:paraId="52453A96"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 xml:space="preserve">Understand and encourage students’ personal, education and pathway goals </w:t>
            </w:r>
          </w:p>
          <w:p w14:paraId="44E57D2F" w14:textId="26E6F972"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 xml:space="preserve">Consider the whole person and celebrate successes and connections to build resilience, </w:t>
            </w:r>
            <w:r w:rsidR="00764D78" w:rsidRPr="005D7E46">
              <w:rPr>
                <w:rFonts w:ascii="Arial" w:hAnsi="Arial"/>
                <w:sz w:val="16"/>
                <w:szCs w:val="16"/>
                <w:lang w:val="en-US"/>
              </w:rPr>
              <w:t>confidence,</w:t>
            </w:r>
            <w:r w:rsidRPr="005D7E46">
              <w:rPr>
                <w:rFonts w:ascii="Arial" w:hAnsi="Arial"/>
                <w:sz w:val="16"/>
                <w:szCs w:val="16"/>
                <w:lang w:val="en-US"/>
              </w:rPr>
              <w:t xml:space="preserve"> and self-worth</w:t>
            </w:r>
          </w:p>
          <w:p w14:paraId="3300551C"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Build on the positive strengths of each student, including learning strengths and character strengths</w:t>
            </w:r>
          </w:p>
          <w:p w14:paraId="2ECDCF44"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 xml:space="preserve">Teach concepts in contexts relevant to the students’ backgrounds, interests and experiences </w:t>
            </w:r>
          </w:p>
          <w:p w14:paraId="2895311B"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rPr>
            </w:pPr>
            <w:r w:rsidRPr="005D7E46">
              <w:rPr>
                <w:rFonts w:ascii="Arial" w:hAnsi="Arial"/>
                <w:sz w:val="16"/>
                <w:szCs w:val="16"/>
                <w:lang w:val="en-US"/>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bottom w:val="single" w:sz="2" w:space="0" w:color="000000" w:themeColor="text1"/>
            </w:tcBorders>
          </w:tcPr>
          <w:p w14:paraId="7E89A4A2"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lang w:val="en-US"/>
              </w:rPr>
            </w:pPr>
            <w:r w:rsidRPr="005D7E46">
              <w:rPr>
                <w:rFonts w:ascii="Arial" w:hAnsi="Arial"/>
                <w:sz w:val="16"/>
                <w:szCs w:val="16"/>
                <w:lang w:val="en-US"/>
              </w:rPr>
              <w:t>Use the assessment method that best fits the content and context and allows for incremental indications of success</w:t>
            </w:r>
          </w:p>
          <w:p w14:paraId="017DD42A" w14:textId="77777777" w:rsidR="00771813" w:rsidRPr="005D7E46" w:rsidRDefault="00771813" w:rsidP="00771813">
            <w:pPr>
              <w:pStyle w:val="VCAAtablecondensedbullet2"/>
              <w:numPr>
                <w:ilvl w:val="0"/>
                <w:numId w:val="28"/>
              </w:numPr>
              <w:tabs>
                <w:tab w:val="clear" w:pos="425"/>
              </w:tabs>
              <w:spacing w:before="45" w:after="45" w:line="240" w:lineRule="exact"/>
              <w:ind w:left="307" w:hanging="284"/>
              <w:rPr>
                <w:rFonts w:ascii="Arial" w:hAnsi="Arial"/>
                <w:sz w:val="16"/>
                <w:szCs w:val="16"/>
              </w:rPr>
            </w:pPr>
            <w:r w:rsidRPr="005D7E46">
              <w:rPr>
                <w:rFonts w:ascii="Arial" w:hAnsi="Arial"/>
                <w:sz w:val="16"/>
                <w:szCs w:val="16"/>
                <w:lang w:val="en-AU"/>
              </w:rPr>
              <w:t>Afford students multiple opportunities for success and assessment.</w:t>
            </w:r>
          </w:p>
        </w:tc>
      </w:tr>
      <w:bookmarkEnd w:id="20"/>
    </w:tbl>
    <w:p w14:paraId="5CB04887" w14:textId="77777777" w:rsidR="0064066C" w:rsidRPr="001D5E7D" w:rsidRDefault="0064066C" w:rsidP="0064066C">
      <w:pPr>
        <w:pStyle w:val="VCAAbody"/>
        <w:rPr>
          <w:lang w:val="en-GB"/>
        </w:rPr>
        <w:sectPr w:rsidR="0064066C" w:rsidRPr="001D5E7D" w:rsidSect="000850EC">
          <w:footerReference w:type="default" r:id="rId30"/>
          <w:headerReference w:type="first" r:id="rId31"/>
          <w:footerReference w:type="first" r:id="rId32"/>
          <w:pgSz w:w="16840" w:h="11907" w:orient="landscape"/>
          <w:pgMar w:top="709" w:right="1418" w:bottom="851" w:left="851" w:header="567" w:footer="57" w:gutter="0"/>
          <w:cols w:space="720"/>
          <w:docGrid w:linePitch="299"/>
        </w:sectPr>
      </w:pPr>
    </w:p>
    <w:p w14:paraId="7C002137" w14:textId="2E00BD72" w:rsidR="002758AD" w:rsidRPr="001D5E7D" w:rsidRDefault="002758AD" w:rsidP="002758AD">
      <w:pPr>
        <w:pStyle w:val="VCAAHeading2"/>
        <w:rPr>
          <w:lang w:val="en-GB"/>
        </w:rPr>
      </w:pPr>
      <w:bookmarkStart w:id="21" w:name="_Toc94512620"/>
      <w:bookmarkEnd w:id="19"/>
      <w:r w:rsidRPr="001D5E7D">
        <w:rPr>
          <w:lang w:val="en-GB"/>
        </w:rPr>
        <w:lastRenderedPageBreak/>
        <w:t>Aims</w:t>
      </w:r>
      <w:bookmarkEnd w:id="21"/>
    </w:p>
    <w:p w14:paraId="2C073650" w14:textId="77777777" w:rsidR="002758AD" w:rsidRPr="001D5E7D" w:rsidRDefault="002758AD" w:rsidP="002758AD">
      <w:pPr>
        <w:pStyle w:val="VCAAbody"/>
        <w:rPr>
          <w:lang w:val="en-GB"/>
        </w:rPr>
      </w:pPr>
      <w:r w:rsidRPr="001D5E7D">
        <w:rPr>
          <w:lang w:val="en-GB"/>
        </w:rPr>
        <w:t>This study enables students to:</w:t>
      </w:r>
    </w:p>
    <w:p w14:paraId="2BBB744E" w14:textId="77777777" w:rsidR="002758AD" w:rsidRPr="001D5E7D" w:rsidRDefault="002758AD" w:rsidP="00F278B2">
      <w:pPr>
        <w:pStyle w:val="VCAAbullet"/>
      </w:pPr>
      <w:r w:rsidRPr="001D5E7D">
        <w:t>understand and apply concepts and terminology related to the workplace</w:t>
      </w:r>
    </w:p>
    <w:p w14:paraId="516994A0" w14:textId="2C6A96FF" w:rsidR="002758AD" w:rsidRPr="001D5E7D" w:rsidRDefault="002758AD" w:rsidP="00F278B2">
      <w:pPr>
        <w:pStyle w:val="VCAAbullet"/>
      </w:pPr>
      <w:r w:rsidRPr="001D5E7D">
        <w:t>understand the complex and</w:t>
      </w:r>
      <w:r w:rsidR="00E032E1" w:rsidRPr="001D5E7D">
        <w:t xml:space="preserve"> rapidly </w:t>
      </w:r>
      <w:r w:rsidRPr="001D5E7D">
        <w:t xml:space="preserve">changing </w:t>
      </w:r>
      <w:r w:rsidR="00E032E1" w:rsidRPr="001D5E7D">
        <w:t xml:space="preserve">world of work and </w:t>
      </w:r>
      <w:r w:rsidRPr="001D5E7D">
        <w:t>workplace environment</w:t>
      </w:r>
      <w:r w:rsidR="00E032E1" w:rsidRPr="001D5E7D">
        <w:t>s</w:t>
      </w:r>
      <w:r w:rsidR="003A3549" w:rsidRPr="001D5E7D">
        <w:t xml:space="preserve"> an</w:t>
      </w:r>
      <w:r w:rsidR="00764D78">
        <w:t>d the</w:t>
      </w:r>
      <w:r w:rsidR="003A3549" w:rsidRPr="001D5E7D">
        <w:t xml:space="preserve"> impact on the individual</w:t>
      </w:r>
    </w:p>
    <w:p w14:paraId="5A77921E" w14:textId="40E5B3EA" w:rsidR="002758AD" w:rsidRPr="001D5E7D" w:rsidRDefault="002758AD" w:rsidP="00F278B2">
      <w:pPr>
        <w:pStyle w:val="VCAAbullet"/>
      </w:pPr>
      <w:r w:rsidRPr="001D5E7D">
        <w:t>understand the relationship between skills, knowledge, capabilities and the achievement of pathway goals</w:t>
      </w:r>
    </w:p>
    <w:p w14:paraId="382D7A7E" w14:textId="77777777" w:rsidR="002758AD" w:rsidRPr="001D5E7D" w:rsidRDefault="002758AD" w:rsidP="00F278B2">
      <w:pPr>
        <w:pStyle w:val="VCAAbullet"/>
      </w:pPr>
      <w:r w:rsidRPr="001D5E7D">
        <w:t>develop effective communication skills to enable self-reflection and self-promotion</w:t>
      </w:r>
    </w:p>
    <w:p w14:paraId="43C0F556" w14:textId="713748D0" w:rsidR="002758AD" w:rsidRPr="001D5E7D" w:rsidRDefault="002758AD" w:rsidP="00F278B2">
      <w:pPr>
        <w:pStyle w:val="VCAAbullet"/>
      </w:pPr>
      <w:r w:rsidRPr="001D5E7D">
        <w:t>apply skills and knowledge in a practical setting.</w:t>
      </w:r>
    </w:p>
    <w:p w14:paraId="5C90BB9B" w14:textId="43A95017" w:rsidR="002758AD" w:rsidRPr="001D5E7D" w:rsidRDefault="002758AD" w:rsidP="002758AD">
      <w:pPr>
        <w:pStyle w:val="VCAAHeading2"/>
        <w:rPr>
          <w:lang w:val="en-GB"/>
        </w:rPr>
      </w:pPr>
      <w:bookmarkStart w:id="22" w:name="_Toc94512621"/>
      <w:r w:rsidRPr="001D5E7D">
        <w:rPr>
          <w:lang w:val="en-GB"/>
        </w:rPr>
        <w:t>Structure</w:t>
      </w:r>
      <w:bookmarkEnd w:id="22"/>
    </w:p>
    <w:p w14:paraId="707909AE" w14:textId="61D8150D" w:rsidR="0065152D" w:rsidRPr="001D5E7D" w:rsidRDefault="0065152D" w:rsidP="0065152D">
      <w:pPr>
        <w:pStyle w:val="VCAAbody"/>
        <w:rPr>
          <w:lang w:val="en-GB"/>
        </w:rPr>
      </w:pPr>
      <w:bookmarkStart w:id="23" w:name="_Hlk78354464"/>
      <w:r w:rsidRPr="001D5E7D">
        <w:rPr>
          <w:lang w:val="en-GB"/>
        </w:rPr>
        <w:t>Th</w:t>
      </w:r>
      <w:r w:rsidR="00532FDB">
        <w:rPr>
          <w:lang w:val="en-GB"/>
        </w:rPr>
        <w:t>is</w:t>
      </w:r>
      <w:r w:rsidRPr="001D5E7D">
        <w:rPr>
          <w:lang w:val="en-GB"/>
        </w:rPr>
        <w:t xml:space="preserve"> study is made up of </w:t>
      </w:r>
      <w:r w:rsidR="006E0A53" w:rsidRPr="001D5E7D">
        <w:rPr>
          <w:lang w:val="en-GB"/>
        </w:rPr>
        <w:t>four</w:t>
      </w:r>
      <w:r w:rsidRPr="001D5E7D">
        <w:rPr>
          <w:lang w:val="en-GB"/>
        </w:rPr>
        <w:t xml:space="preserve"> units. </w:t>
      </w:r>
    </w:p>
    <w:p w14:paraId="6E75551D" w14:textId="2B98E89F" w:rsidR="0065152D" w:rsidRPr="001D5E7D" w:rsidRDefault="0065152D" w:rsidP="00FE6FAD">
      <w:pPr>
        <w:pBdr>
          <w:top w:val="nil"/>
          <w:left w:val="nil"/>
          <w:bottom w:val="nil"/>
          <w:right w:val="nil"/>
          <w:between w:val="nil"/>
        </w:pBdr>
        <w:spacing w:before="120" w:after="120" w:line="281" w:lineRule="auto"/>
        <w:contextualSpacing/>
        <w:rPr>
          <w:color w:val="000000"/>
          <w:sz w:val="20"/>
          <w:szCs w:val="20"/>
          <w:lang w:val="en-GB"/>
        </w:rPr>
      </w:pPr>
      <w:r w:rsidRPr="001D5E7D">
        <w:rPr>
          <w:color w:val="000000"/>
          <w:sz w:val="20"/>
          <w:szCs w:val="20"/>
          <w:lang w:val="en-GB"/>
        </w:rPr>
        <w:t xml:space="preserve">Unit 1: Careers and </w:t>
      </w:r>
      <w:r w:rsidR="00BE17D8">
        <w:rPr>
          <w:color w:val="000000"/>
          <w:sz w:val="20"/>
          <w:szCs w:val="20"/>
          <w:lang w:val="en-GB"/>
        </w:rPr>
        <w:t>l</w:t>
      </w:r>
      <w:r w:rsidR="00BE17D8" w:rsidRPr="001D5E7D">
        <w:rPr>
          <w:color w:val="000000"/>
          <w:sz w:val="20"/>
          <w:szCs w:val="20"/>
          <w:lang w:val="en-GB"/>
        </w:rPr>
        <w:t xml:space="preserve">earning </w:t>
      </w:r>
      <w:r w:rsidRPr="001D5E7D">
        <w:rPr>
          <w:color w:val="000000"/>
          <w:sz w:val="20"/>
          <w:szCs w:val="20"/>
          <w:lang w:val="en-GB"/>
        </w:rPr>
        <w:t xml:space="preserve">for the </w:t>
      </w:r>
      <w:r w:rsidR="00BE17D8">
        <w:rPr>
          <w:color w:val="000000"/>
          <w:sz w:val="20"/>
          <w:szCs w:val="20"/>
          <w:lang w:val="en-GB"/>
        </w:rPr>
        <w:t>f</w:t>
      </w:r>
      <w:r w:rsidR="00BE17D8" w:rsidRPr="001D5E7D">
        <w:rPr>
          <w:color w:val="000000"/>
          <w:sz w:val="20"/>
          <w:szCs w:val="20"/>
          <w:lang w:val="en-GB"/>
        </w:rPr>
        <w:t xml:space="preserve">uture </w:t>
      </w:r>
    </w:p>
    <w:p w14:paraId="264F31F2" w14:textId="1E6F92A6" w:rsidR="0065152D" w:rsidRPr="001D5E7D" w:rsidRDefault="0065152D" w:rsidP="00FE6FAD">
      <w:pPr>
        <w:pBdr>
          <w:top w:val="nil"/>
          <w:left w:val="nil"/>
          <w:bottom w:val="nil"/>
          <w:right w:val="nil"/>
          <w:between w:val="nil"/>
        </w:pBdr>
        <w:spacing w:before="120" w:after="120" w:line="281" w:lineRule="auto"/>
        <w:contextualSpacing/>
        <w:rPr>
          <w:color w:val="000000"/>
          <w:sz w:val="20"/>
          <w:szCs w:val="20"/>
          <w:lang w:val="en-GB"/>
        </w:rPr>
      </w:pPr>
      <w:r w:rsidRPr="001D5E7D">
        <w:rPr>
          <w:color w:val="000000"/>
          <w:sz w:val="20"/>
          <w:szCs w:val="20"/>
          <w:lang w:val="en-GB"/>
        </w:rPr>
        <w:t xml:space="preserve">Unit 2: Workplace </w:t>
      </w:r>
      <w:r w:rsidR="00BE17D8">
        <w:rPr>
          <w:color w:val="000000"/>
          <w:sz w:val="20"/>
          <w:szCs w:val="20"/>
          <w:lang w:val="en-GB"/>
        </w:rPr>
        <w:t>s</w:t>
      </w:r>
      <w:r w:rsidR="00BE17D8" w:rsidRPr="001D5E7D">
        <w:rPr>
          <w:color w:val="000000"/>
          <w:sz w:val="20"/>
          <w:szCs w:val="20"/>
          <w:lang w:val="en-GB"/>
        </w:rPr>
        <w:t xml:space="preserve">kills </w:t>
      </w:r>
      <w:r w:rsidRPr="001D5E7D">
        <w:rPr>
          <w:color w:val="000000"/>
          <w:sz w:val="20"/>
          <w:szCs w:val="20"/>
          <w:lang w:val="en-GB"/>
        </w:rPr>
        <w:t xml:space="preserve">and </w:t>
      </w:r>
      <w:r w:rsidR="00BE17D8">
        <w:rPr>
          <w:color w:val="000000"/>
          <w:sz w:val="20"/>
          <w:szCs w:val="20"/>
          <w:lang w:val="en-GB"/>
        </w:rPr>
        <w:t>c</w:t>
      </w:r>
      <w:r w:rsidR="00BE17D8" w:rsidRPr="001D5E7D">
        <w:rPr>
          <w:color w:val="000000"/>
          <w:sz w:val="20"/>
          <w:szCs w:val="20"/>
          <w:lang w:val="en-GB"/>
        </w:rPr>
        <w:t>apabilities</w:t>
      </w:r>
    </w:p>
    <w:p w14:paraId="473BE6DB" w14:textId="3FC21E47" w:rsidR="0065152D" w:rsidRPr="001D5E7D" w:rsidRDefault="0065152D" w:rsidP="00FE6FAD">
      <w:pPr>
        <w:pBdr>
          <w:top w:val="nil"/>
          <w:left w:val="nil"/>
          <w:bottom w:val="nil"/>
          <w:right w:val="nil"/>
          <w:between w:val="nil"/>
        </w:pBdr>
        <w:spacing w:before="120" w:after="120" w:line="281" w:lineRule="auto"/>
        <w:contextualSpacing/>
        <w:rPr>
          <w:color w:val="000000"/>
          <w:sz w:val="20"/>
          <w:szCs w:val="20"/>
          <w:lang w:val="en-GB"/>
        </w:rPr>
      </w:pPr>
      <w:r w:rsidRPr="001D5E7D">
        <w:rPr>
          <w:color w:val="000000"/>
          <w:sz w:val="20"/>
          <w:szCs w:val="20"/>
          <w:lang w:val="en-GB"/>
        </w:rPr>
        <w:t xml:space="preserve">Unit 3: Industrial </w:t>
      </w:r>
      <w:r w:rsidR="00BE17D8">
        <w:rPr>
          <w:color w:val="000000"/>
          <w:sz w:val="20"/>
          <w:szCs w:val="20"/>
          <w:lang w:val="en-GB"/>
        </w:rPr>
        <w:t>r</w:t>
      </w:r>
      <w:r w:rsidR="00BE17D8" w:rsidRPr="001D5E7D">
        <w:rPr>
          <w:color w:val="000000"/>
          <w:sz w:val="20"/>
          <w:szCs w:val="20"/>
          <w:lang w:val="en-GB"/>
        </w:rPr>
        <w:t>elations</w:t>
      </w:r>
      <w:r w:rsidRPr="001D5E7D">
        <w:rPr>
          <w:color w:val="000000"/>
          <w:sz w:val="20"/>
          <w:szCs w:val="20"/>
          <w:lang w:val="en-GB"/>
        </w:rPr>
        <w:t xml:space="preserve">, </w:t>
      </w:r>
      <w:r w:rsidR="00BE17D8">
        <w:rPr>
          <w:color w:val="000000"/>
          <w:sz w:val="20"/>
          <w:szCs w:val="20"/>
          <w:lang w:val="en-GB"/>
        </w:rPr>
        <w:t>w</w:t>
      </w:r>
      <w:r w:rsidR="00BE17D8" w:rsidRPr="001D5E7D">
        <w:rPr>
          <w:color w:val="000000"/>
          <w:sz w:val="20"/>
          <w:szCs w:val="20"/>
          <w:lang w:val="en-GB"/>
        </w:rPr>
        <w:t xml:space="preserve">orkplace </w:t>
      </w:r>
      <w:r w:rsidR="00BE17D8">
        <w:rPr>
          <w:color w:val="000000"/>
          <w:sz w:val="20"/>
          <w:szCs w:val="20"/>
          <w:lang w:val="en-GB"/>
        </w:rPr>
        <w:t>e</w:t>
      </w:r>
      <w:r w:rsidR="00BE17D8" w:rsidRPr="001D5E7D">
        <w:rPr>
          <w:color w:val="000000"/>
          <w:sz w:val="20"/>
          <w:szCs w:val="20"/>
          <w:lang w:val="en-GB"/>
        </w:rPr>
        <w:t xml:space="preserve">nvironment </w:t>
      </w:r>
      <w:r w:rsidRPr="001D5E7D">
        <w:rPr>
          <w:color w:val="000000"/>
          <w:sz w:val="20"/>
          <w:szCs w:val="20"/>
          <w:lang w:val="en-GB"/>
        </w:rPr>
        <w:t xml:space="preserve">and </w:t>
      </w:r>
      <w:r w:rsidR="00BE17D8">
        <w:rPr>
          <w:color w:val="000000"/>
          <w:sz w:val="20"/>
          <w:szCs w:val="20"/>
          <w:lang w:val="en-GB"/>
        </w:rPr>
        <w:t>p</w:t>
      </w:r>
      <w:r w:rsidRPr="001D5E7D">
        <w:rPr>
          <w:color w:val="000000"/>
          <w:sz w:val="20"/>
          <w:szCs w:val="20"/>
          <w:lang w:val="en-GB"/>
        </w:rPr>
        <w:t>ractice</w:t>
      </w:r>
    </w:p>
    <w:p w14:paraId="60144682" w14:textId="2EBD0731" w:rsidR="0065152D" w:rsidRPr="001D5E7D" w:rsidRDefault="0065152D" w:rsidP="00FE6FAD">
      <w:pPr>
        <w:pBdr>
          <w:top w:val="nil"/>
          <w:left w:val="nil"/>
          <w:bottom w:val="nil"/>
          <w:right w:val="nil"/>
          <w:between w:val="nil"/>
        </w:pBdr>
        <w:spacing w:before="120" w:after="120" w:line="281" w:lineRule="auto"/>
        <w:contextualSpacing/>
        <w:rPr>
          <w:color w:val="000000"/>
          <w:sz w:val="20"/>
          <w:szCs w:val="20"/>
          <w:lang w:val="en-GB"/>
        </w:rPr>
      </w:pPr>
      <w:r w:rsidRPr="001D5E7D">
        <w:rPr>
          <w:color w:val="000000"/>
          <w:sz w:val="20"/>
          <w:szCs w:val="20"/>
          <w:lang w:val="en-GB"/>
        </w:rPr>
        <w:t xml:space="preserve">Unit 4: Portfolio </w:t>
      </w:r>
      <w:r w:rsidR="00BE17D8">
        <w:rPr>
          <w:color w:val="000000"/>
          <w:sz w:val="20"/>
          <w:szCs w:val="20"/>
          <w:lang w:val="en-GB"/>
        </w:rPr>
        <w:t>p</w:t>
      </w:r>
      <w:r w:rsidR="00BE17D8" w:rsidRPr="001D5E7D">
        <w:rPr>
          <w:color w:val="000000"/>
          <w:sz w:val="20"/>
          <w:szCs w:val="20"/>
          <w:lang w:val="en-GB"/>
        </w:rPr>
        <w:t xml:space="preserve">reparation </w:t>
      </w:r>
      <w:r w:rsidRPr="001D5E7D">
        <w:rPr>
          <w:color w:val="000000"/>
          <w:sz w:val="20"/>
          <w:szCs w:val="20"/>
          <w:lang w:val="en-GB"/>
        </w:rPr>
        <w:t xml:space="preserve">and </w:t>
      </w:r>
      <w:r w:rsidR="00BE17D8">
        <w:rPr>
          <w:color w:val="000000"/>
          <w:sz w:val="20"/>
          <w:szCs w:val="20"/>
          <w:lang w:val="en-GB"/>
        </w:rPr>
        <w:t>p</w:t>
      </w:r>
      <w:r w:rsidR="00BE17D8" w:rsidRPr="001D5E7D">
        <w:rPr>
          <w:color w:val="000000"/>
          <w:sz w:val="20"/>
          <w:szCs w:val="20"/>
          <w:lang w:val="en-GB"/>
        </w:rPr>
        <w:t>resentation</w:t>
      </w:r>
    </w:p>
    <w:bookmarkEnd w:id="23"/>
    <w:p w14:paraId="486008C9" w14:textId="5859980B" w:rsidR="002758AD" w:rsidRPr="001D5E7D" w:rsidRDefault="002758AD" w:rsidP="002758AD">
      <w:pPr>
        <w:pStyle w:val="VCAAbody"/>
        <w:rPr>
          <w:lang w:val="en-GB"/>
        </w:rPr>
      </w:pPr>
      <w:r w:rsidRPr="001D5E7D">
        <w:rPr>
          <w:lang w:val="en-GB"/>
        </w:rPr>
        <w:t xml:space="preserve">Each unit deals with specific content contained in </w:t>
      </w:r>
      <w:r w:rsidR="00BE17D8">
        <w:rPr>
          <w:lang w:val="en-GB"/>
        </w:rPr>
        <w:t>a</w:t>
      </w:r>
      <w:r w:rsidR="00BE17D8" w:rsidRPr="001D5E7D">
        <w:rPr>
          <w:lang w:val="en-GB"/>
        </w:rPr>
        <w:t xml:space="preserve">reas </w:t>
      </w:r>
      <w:r w:rsidRPr="001D5E7D">
        <w:rPr>
          <w:lang w:val="en-GB"/>
        </w:rPr>
        <w:t xml:space="preserve">of </w:t>
      </w:r>
      <w:r w:rsidR="00BE17D8">
        <w:rPr>
          <w:lang w:val="en-GB"/>
        </w:rPr>
        <w:t>s</w:t>
      </w:r>
      <w:r w:rsidR="00BE17D8" w:rsidRPr="001D5E7D">
        <w:rPr>
          <w:lang w:val="en-GB"/>
        </w:rPr>
        <w:t xml:space="preserve">tudy </w:t>
      </w:r>
      <w:r w:rsidR="00BE17D8">
        <w:rPr>
          <w:lang w:val="en-GB"/>
        </w:rPr>
        <w:t>and</w:t>
      </w:r>
      <w:r w:rsidR="00BE17D8" w:rsidRPr="001D5E7D">
        <w:rPr>
          <w:lang w:val="en-GB"/>
        </w:rPr>
        <w:t xml:space="preserve"> </w:t>
      </w:r>
      <w:r w:rsidR="00BE17D8">
        <w:rPr>
          <w:lang w:val="en-GB"/>
        </w:rPr>
        <w:t>is</w:t>
      </w:r>
      <w:r w:rsidR="00BE17D8" w:rsidRPr="001D5E7D">
        <w:rPr>
          <w:lang w:val="en-GB"/>
        </w:rPr>
        <w:t xml:space="preserve"> </w:t>
      </w:r>
      <w:r w:rsidRPr="001D5E7D">
        <w:rPr>
          <w:lang w:val="en-GB"/>
        </w:rPr>
        <w:t xml:space="preserve">designed to enable students to achieve a set of outcomes for that unit. Each outcome is described in terms of </w:t>
      </w:r>
      <w:r w:rsidR="00FE6FAD" w:rsidRPr="001D5E7D">
        <w:rPr>
          <w:lang w:val="en-GB"/>
        </w:rPr>
        <w:t>k</w:t>
      </w:r>
      <w:r w:rsidRPr="001D5E7D">
        <w:rPr>
          <w:lang w:val="en-GB"/>
        </w:rPr>
        <w:t xml:space="preserve">ey </w:t>
      </w:r>
      <w:r w:rsidR="00FE6FAD" w:rsidRPr="001D5E7D">
        <w:rPr>
          <w:lang w:val="en-GB"/>
        </w:rPr>
        <w:t>k</w:t>
      </w:r>
      <w:r w:rsidRPr="001D5E7D">
        <w:rPr>
          <w:lang w:val="en-GB"/>
        </w:rPr>
        <w:t xml:space="preserve">nowledge and </w:t>
      </w:r>
      <w:r w:rsidR="00FE6FAD" w:rsidRPr="001D5E7D">
        <w:rPr>
          <w:lang w:val="en-GB"/>
        </w:rPr>
        <w:t>k</w:t>
      </w:r>
      <w:r w:rsidRPr="001D5E7D">
        <w:rPr>
          <w:lang w:val="en-GB"/>
        </w:rPr>
        <w:t xml:space="preserve">ey </w:t>
      </w:r>
      <w:r w:rsidR="00FE6FAD" w:rsidRPr="001D5E7D">
        <w:rPr>
          <w:lang w:val="en-GB"/>
        </w:rPr>
        <w:t>s</w:t>
      </w:r>
      <w:r w:rsidRPr="001D5E7D">
        <w:rPr>
          <w:lang w:val="en-GB"/>
        </w:rPr>
        <w:t>kills.</w:t>
      </w:r>
    </w:p>
    <w:p w14:paraId="273DCFDA" w14:textId="1DC56FB2" w:rsidR="002758AD" w:rsidRPr="001D5E7D" w:rsidRDefault="002758AD" w:rsidP="002758AD">
      <w:pPr>
        <w:pStyle w:val="VCAAbody"/>
        <w:rPr>
          <w:szCs w:val="20"/>
          <w:lang w:val="en-GB"/>
        </w:rPr>
      </w:pPr>
      <w:r w:rsidRPr="001D5E7D">
        <w:rPr>
          <w:rStyle w:val="None"/>
          <w:color w:val="auto"/>
          <w:lang w:val="en-GB"/>
        </w:rPr>
        <w:t xml:space="preserve">A glossary defining terms used across Units 1 to 4 in the </w:t>
      </w:r>
      <w:proofErr w:type="gramStart"/>
      <w:r w:rsidRPr="00532FDB">
        <w:rPr>
          <w:rStyle w:val="None"/>
          <w:color w:val="auto"/>
          <w:lang w:val="en-GB"/>
        </w:rPr>
        <w:t>Work Related</w:t>
      </w:r>
      <w:proofErr w:type="gramEnd"/>
      <w:r w:rsidRPr="00532FDB">
        <w:rPr>
          <w:rStyle w:val="None"/>
          <w:color w:val="auto"/>
          <w:lang w:val="en-GB"/>
        </w:rPr>
        <w:t xml:space="preserve"> Skills Study Design</w:t>
      </w:r>
      <w:r w:rsidRPr="001D5E7D">
        <w:rPr>
          <w:rStyle w:val="None"/>
          <w:color w:val="auto"/>
          <w:lang w:val="en-GB"/>
        </w:rPr>
        <w:t xml:space="preserve"> </w:t>
      </w:r>
      <w:r w:rsidR="00CB0391">
        <w:rPr>
          <w:rStyle w:val="None"/>
          <w:color w:val="auto"/>
          <w:lang w:val="en-GB"/>
        </w:rPr>
        <w:t>is</w:t>
      </w:r>
      <w:r w:rsidRPr="001D5E7D">
        <w:rPr>
          <w:rStyle w:val="None"/>
          <w:color w:val="auto"/>
          <w:lang w:val="en-GB"/>
        </w:rPr>
        <w:t xml:space="preserve"> included in the </w:t>
      </w:r>
      <w:r w:rsidR="00CB0391" w:rsidRPr="00764D78">
        <w:rPr>
          <w:rStyle w:val="None"/>
          <w:color w:val="auto"/>
          <w:lang w:val="en-GB"/>
        </w:rPr>
        <w:t xml:space="preserve">VM Work Related Skills </w:t>
      </w:r>
      <w:r w:rsidR="00764D78">
        <w:rPr>
          <w:rStyle w:val="None"/>
          <w:color w:val="auto"/>
          <w:lang w:val="en-GB"/>
        </w:rPr>
        <w:t>online Support material</w:t>
      </w:r>
      <w:r w:rsidR="003A3549" w:rsidRPr="00764D78">
        <w:rPr>
          <w:rStyle w:val="None"/>
          <w:color w:val="auto"/>
          <w:lang w:val="en-GB"/>
        </w:rPr>
        <w:t>.</w:t>
      </w:r>
    </w:p>
    <w:p w14:paraId="72769242" w14:textId="77777777" w:rsidR="004B4978" w:rsidRPr="001D5E7D" w:rsidRDefault="004B4978" w:rsidP="004B4978">
      <w:pPr>
        <w:pStyle w:val="VCAAHeading2"/>
        <w:rPr>
          <w:lang w:val="en-GB"/>
        </w:rPr>
      </w:pPr>
      <w:bookmarkStart w:id="24" w:name="_Toc78893307"/>
      <w:bookmarkStart w:id="25" w:name="_Toc94512622"/>
      <w:r w:rsidRPr="001D5E7D">
        <w:rPr>
          <w:lang w:val="en-GB"/>
        </w:rPr>
        <w:t>Flexible delivery</w:t>
      </w:r>
      <w:bookmarkEnd w:id="24"/>
      <w:bookmarkEnd w:id="25"/>
    </w:p>
    <w:p w14:paraId="49D5D886" w14:textId="38337A08" w:rsidR="004B4978" w:rsidRPr="001D5E7D" w:rsidRDefault="00532FDB" w:rsidP="004B4978">
      <w:pPr>
        <w:pStyle w:val="VCAAbody"/>
        <w:rPr>
          <w:lang w:val="en-GB"/>
        </w:rPr>
      </w:pPr>
      <w:r>
        <w:rPr>
          <w:lang w:val="en-GB"/>
        </w:rPr>
        <w:t xml:space="preserve">VM </w:t>
      </w:r>
      <w:r w:rsidR="004B4978" w:rsidRPr="001D5E7D">
        <w:rPr>
          <w:lang w:val="en-GB"/>
        </w:rPr>
        <w:t xml:space="preserve">Work Related Skills has been designed so Units 1 and 2 can be undertaken as standalone units or concurrently. </w:t>
      </w:r>
      <w:r w:rsidR="003C126A" w:rsidRPr="001D5E7D">
        <w:rPr>
          <w:lang w:val="en-GB"/>
        </w:rPr>
        <w:t>Units 3 and 4 must be undertaken as a sequence.</w:t>
      </w:r>
      <w:r w:rsidR="004B4978" w:rsidRPr="001D5E7D">
        <w:rPr>
          <w:lang w:val="en-GB"/>
        </w:rPr>
        <w:t xml:space="preserve"> </w:t>
      </w:r>
      <w:r w:rsidR="00A93B71">
        <w:rPr>
          <w:lang w:val="en-GB"/>
        </w:rPr>
        <w:t>See Entry below for further information.</w:t>
      </w:r>
    </w:p>
    <w:p w14:paraId="13F5070F" w14:textId="4F4E52A1" w:rsidR="00F21BC7" w:rsidRPr="001D5E7D" w:rsidRDefault="00532FDB" w:rsidP="00F21BC7">
      <w:pPr>
        <w:pBdr>
          <w:top w:val="nil"/>
          <w:left w:val="nil"/>
          <w:bottom w:val="nil"/>
          <w:right w:val="nil"/>
          <w:between w:val="nil"/>
        </w:pBdr>
        <w:spacing w:before="120" w:after="120" w:line="280" w:lineRule="auto"/>
        <w:rPr>
          <w:color w:val="000000"/>
          <w:sz w:val="20"/>
          <w:szCs w:val="20"/>
          <w:lang w:val="en-GB"/>
        </w:rPr>
      </w:pPr>
      <w:r>
        <w:rPr>
          <w:color w:val="000000"/>
          <w:sz w:val="20"/>
          <w:szCs w:val="20"/>
          <w:lang w:val="en-GB"/>
        </w:rPr>
        <w:t>WRS</w:t>
      </w:r>
      <w:r w:rsidR="004B4978" w:rsidRPr="001D5E7D">
        <w:rPr>
          <w:color w:val="000000"/>
          <w:sz w:val="20"/>
          <w:szCs w:val="20"/>
          <w:lang w:val="en-GB"/>
        </w:rPr>
        <w:t xml:space="preserve"> units have been designed to complement the full suite </w:t>
      </w:r>
      <w:r w:rsidR="00F21BC7" w:rsidRPr="001D5E7D">
        <w:rPr>
          <w:color w:val="000000"/>
          <w:sz w:val="20"/>
          <w:szCs w:val="20"/>
          <w:lang w:val="en-GB"/>
        </w:rPr>
        <w:t>of VCE Vocational Major studies to ensure it is possible to deliver the units in an integrated approach. Flexible delivery of the</w:t>
      </w:r>
      <w:r w:rsidR="00F21BC7" w:rsidRPr="001D5E7D">
        <w:rPr>
          <w:color w:val="000000" w:themeColor="text1"/>
          <w:sz w:val="20"/>
          <w:szCs w:val="20"/>
          <w:lang w:val="en-GB"/>
        </w:rPr>
        <w:t xml:space="preserve"> VCE Vocational Major units allows for integration of complementary outcomes across the studies.</w:t>
      </w:r>
    </w:p>
    <w:p w14:paraId="3A1C881E" w14:textId="57E7ED2F" w:rsidR="00F21BC7" w:rsidRPr="001D5E7D" w:rsidRDefault="00F21BC7" w:rsidP="00F21BC7">
      <w:pPr>
        <w:pBdr>
          <w:top w:val="nil"/>
          <w:left w:val="nil"/>
          <w:bottom w:val="nil"/>
          <w:right w:val="nil"/>
          <w:between w:val="nil"/>
        </w:pBdr>
        <w:spacing w:before="120" w:after="120" w:line="280" w:lineRule="auto"/>
        <w:rPr>
          <w:color w:val="000000"/>
          <w:sz w:val="20"/>
          <w:szCs w:val="20"/>
          <w:lang w:val="en-GB"/>
        </w:rPr>
      </w:pPr>
      <w:r w:rsidRPr="001D5E7D">
        <w:rPr>
          <w:color w:val="000000"/>
          <w:sz w:val="20"/>
          <w:szCs w:val="20"/>
          <w:lang w:val="en-GB"/>
        </w:rPr>
        <w:t>Teaching programs can be flexibly structured so that students can undertake programs and projects that combine acquisition and application of knowledge and skills across several of the VCE Vocational Major units. Integration of teaching and learning materials and activities can increase understanding and application of general concepts, develop multiple perspectives and points of view,</w:t>
      </w:r>
      <w:r w:rsidR="00BE17D8">
        <w:rPr>
          <w:color w:val="000000"/>
          <w:sz w:val="20"/>
          <w:szCs w:val="20"/>
          <w:lang w:val="en-GB"/>
        </w:rPr>
        <w:t xml:space="preserve"> and</w:t>
      </w:r>
      <w:r w:rsidRPr="001D5E7D">
        <w:rPr>
          <w:color w:val="000000"/>
          <w:sz w:val="20"/>
          <w:szCs w:val="20"/>
          <w:lang w:val="en-GB"/>
        </w:rPr>
        <w:t xml:space="preserve"> increase the ability of the student to make decisions, think critically and creatively</w:t>
      </w:r>
      <w:r w:rsidR="00BE17D8">
        <w:rPr>
          <w:color w:val="000000"/>
          <w:sz w:val="20"/>
          <w:szCs w:val="20"/>
          <w:lang w:val="en-GB"/>
        </w:rPr>
        <w:t>,</w:t>
      </w:r>
      <w:r w:rsidRPr="001D5E7D">
        <w:rPr>
          <w:color w:val="000000"/>
          <w:sz w:val="20"/>
          <w:szCs w:val="20"/>
          <w:lang w:val="en-GB"/>
        </w:rPr>
        <w:t xml:space="preserve"> and build skills in problem solving. It may also enhance a learner’s ability to transfer knowledge </w:t>
      </w:r>
      <w:r w:rsidR="00BE17D8" w:rsidRPr="001D5E7D">
        <w:rPr>
          <w:color w:val="000000"/>
          <w:sz w:val="20"/>
          <w:szCs w:val="20"/>
          <w:lang w:val="en-GB"/>
        </w:rPr>
        <w:t>learn</w:t>
      </w:r>
      <w:r w:rsidR="00BE17D8">
        <w:rPr>
          <w:color w:val="000000"/>
          <w:sz w:val="20"/>
          <w:szCs w:val="20"/>
          <w:lang w:val="en-GB"/>
        </w:rPr>
        <w:t>t</w:t>
      </w:r>
      <w:r w:rsidR="00BE17D8" w:rsidRPr="001D5E7D">
        <w:rPr>
          <w:color w:val="000000"/>
          <w:sz w:val="20"/>
          <w:szCs w:val="20"/>
          <w:lang w:val="en-GB"/>
        </w:rPr>
        <w:t xml:space="preserve"> </w:t>
      </w:r>
      <w:r w:rsidRPr="001D5E7D">
        <w:rPr>
          <w:color w:val="000000"/>
          <w:sz w:val="20"/>
          <w:szCs w:val="20"/>
          <w:lang w:val="en-GB"/>
        </w:rPr>
        <w:t>in one study to other aspects of their life. Through integration of units and outcomes, it will be possible to create greater opportunit</w:t>
      </w:r>
      <w:r w:rsidR="00764D78">
        <w:rPr>
          <w:color w:val="000000"/>
          <w:sz w:val="20"/>
          <w:szCs w:val="20"/>
          <w:lang w:val="en-GB"/>
        </w:rPr>
        <w:t>ies</w:t>
      </w:r>
      <w:r w:rsidRPr="001D5E7D">
        <w:rPr>
          <w:color w:val="000000"/>
          <w:sz w:val="20"/>
          <w:szCs w:val="20"/>
          <w:lang w:val="en-GB"/>
        </w:rPr>
        <w:t xml:space="preserve"> for collaboration and team projects.</w:t>
      </w:r>
    </w:p>
    <w:p w14:paraId="739EAD2E" w14:textId="1D976141" w:rsidR="00F21BC7" w:rsidRPr="001D5E7D" w:rsidRDefault="00F21BC7" w:rsidP="00F21BC7">
      <w:pPr>
        <w:pBdr>
          <w:top w:val="nil"/>
          <w:left w:val="nil"/>
          <w:bottom w:val="nil"/>
          <w:right w:val="nil"/>
          <w:between w:val="nil"/>
        </w:pBdr>
        <w:spacing w:before="120" w:after="120" w:line="280" w:lineRule="auto"/>
        <w:rPr>
          <w:color w:val="000000"/>
          <w:sz w:val="20"/>
          <w:szCs w:val="20"/>
          <w:lang w:val="en-GB"/>
        </w:rPr>
      </w:pPr>
      <w:r w:rsidRPr="001D5E7D">
        <w:rPr>
          <w:color w:val="000000"/>
          <w:sz w:val="20"/>
          <w:szCs w:val="20"/>
          <w:lang w:val="en-GB"/>
        </w:rPr>
        <w:t xml:space="preserve">In an integrated, flexible program students will still need to meet the individual outcomes, including key knowledge and key skills, for each of the units of study, although these outcomes may be taught concurrently. Teachers should keep clear documentation of </w:t>
      </w:r>
      <w:r w:rsidR="00764D78">
        <w:rPr>
          <w:color w:val="000000"/>
          <w:sz w:val="20"/>
          <w:szCs w:val="20"/>
          <w:lang w:val="en-GB"/>
        </w:rPr>
        <w:t>each</w:t>
      </w:r>
      <w:r w:rsidRPr="001D5E7D">
        <w:rPr>
          <w:color w:val="000000"/>
          <w:sz w:val="20"/>
          <w:szCs w:val="20"/>
          <w:lang w:val="en-GB"/>
        </w:rPr>
        <w:t xml:space="preserve"> student’s achievement of the individual outcomes within any integrated teaching and learning program.</w:t>
      </w:r>
    </w:p>
    <w:p w14:paraId="5E88A4A2" w14:textId="77777777" w:rsidR="00FE6FAD" w:rsidRPr="001D5E7D" w:rsidRDefault="00F21BC7" w:rsidP="00FE6FAD">
      <w:pPr>
        <w:pBdr>
          <w:top w:val="nil"/>
          <w:left w:val="nil"/>
          <w:bottom w:val="nil"/>
          <w:right w:val="nil"/>
          <w:between w:val="nil"/>
        </w:pBdr>
        <w:spacing w:before="120" w:after="120" w:line="280" w:lineRule="auto"/>
        <w:rPr>
          <w:color w:val="212121"/>
          <w:sz w:val="20"/>
          <w:szCs w:val="20"/>
          <w:highlight w:val="white"/>
          <w:lang w:val="en-GB"/>
        </w:rPr>
      </w:pPr>
      <w:r w:rsidRPr="001D5E7D">
        <w:rPr>
          <w:color w:val="212121"/>
          <w:sz w:val="20"/>
          <w:szCs w:val="20"/>
          <w:highlight w:val="white"/>
          <w:lang w:val="en-GB"/>
        </w:rPr>
        <w:t>An assessment task used to demonstrate achievement of one outcome in one VCE Vocational Major unit cannot be used to demonstrate achievement in any other VCE Vocational Major unit, Victorian Pathways Certificate unit, VET unit of competency or VCE study.</w:t>
      </w:r>
    </w:p>
    <w:p w14:paraId="095BA6F4" w14:textId="3B20BE95" w:rsidR="002758AD" w:rsidRPr="001D5E7D" w:rsidRDefault="002758AD" w:rsidP="00FE6FAD">
      <w:pPr>
        <w:pStyle w:val="VCAAHeading2"/>
        <w:rPr>
          <w:lang w:val="en-GB"/>
        </w:rPr>
      </w:pPr>
      <w:bookmarkStart w:id="26" w:name="_Toc94512623"/>
      <w:r w:rsidRPr="001D5E7D">
        <w:rPr>
          <w:lang w:val="en-GB"/>
        </w:rPr>
        <w:lastRenderedPageBreak/>
        <w:t>Entry</w:t>
      </w:r>
      <w:bookmarkEnd w:id="26"/>
    </w:p>
    <w:p w14:paraId="06658EC7" w14:textId="35AA9523" w:rsidR="003C126A" w:rsidRPr="008D4E45" w:rsidRDefault="003A3549" w:rsidP="008D4E45">
      <w:pPr>
        <w:pStyle w:val="VCAAbody"/>
      </w:pPr>
      <w:r w:rsidRPr="008D4E45">
        <w:t xml:space="preserve">There are no prerequisites for entry into Units 1 and 2. </w:t>
      </w:r>
      <w:r w:rsidR="003D6F42" w:rsidRPr="008D4E45">
        <w:t xml:space="preserve"> </w:t>
      </w:r>
      <w:r w:rsidR="006B1397" w:rsidRPr="008D4E45">
        <w:t>Units 3 and 4 will be undertaken sequentially. Students will be introduced to the outcomes for both units at the beginning of the year so they can effectively plan for the latter part of the year and take appropriate actions to be ready for those outcomes.</w:t>
      </w:r>
    </w:p>
    <w:p w14:paraId="58326D8B" w14:textId="7A78C68A" w:rsidR="002758AD" w:rsidRPr="001D5E7D" w:rsidRDefault="002758AD" w:rsidP="002758AD">
      <w:pPr>
        <w:pStyle w:val="VCAAHeading2"/>
        <w:rPr>
          <w:lang w:val="en-GB"/>
        </w:rPr>
      </w:pPr>
      <w:bookmarkStart w:id="27" w:name="_Toc94512624"/>
      <w:r w:rsidRPr="001D5E7D">
        <w:rPr>
          <w:lang w:val="en-GB"/>
        </w:rPr>
        <w:t>Duration</w:t>
      </w:r>
      <w:bookmarkEnd w:id="27"/>
    </w:p>
    <w:p w14:paraId="21A15CEB" w14:textId="27CDDF66" w:rsidR="002758AD" w:rsidRPr="001D5E7D" w:rsidRDefault="002758AD" w:rsidP="002758AD">
      <w:pPr>
        <w:pStyle w:val="VCAAbody"/>
        <w:rPr>
          <w:lang w:val="en-GB"/>
        </w:rPr>
      </w:pPr>
      <w:r w:rsidRPr="001D5E7D">
        <w:rPr>
          <w:lang w:val="en-GB"/>
        </w:rPr>
        <w:t>Each unit involves at least 50 hours of scheduled classroom instruction.</w:t>
      </w:r>
    </w:p>
    <w:p w14:paraId="45812DE9" w14:textId="77777777" w:rsidR="002758AD" w:rsidRPr="001D5E7D" w:rsidRDefault="002758AD" w:rsidP="002758AD">
      <w:pPr>
        <w:pStyle w:val="VCAAHeading2"/>
        <w:rPr>
          <w:lang w:val="en-GB"/>
        </w:rPr>
      </w:pPr>
      <w:bookmarkStart w:id="28" w:name="_Toc94512625"/>
      <w:r w:rsidRPr="001D5E7D">
        <w:rPr>
          <w:lang w:val="en-GB"/>
        </w:rPr>
        <w:t>Changes to the study design</w:t>
      </w:r>
      <w:bookmarkEnd w:id="28"/>
    </w:p>
    <w:p w14:paraId="07CB0AAE" w14:textId="77777777" w:rsidR="002758AD" w:rsidRPr="001D5E7D" w:rsidRDefault="002758AD" w:rsidP="002758AD">
      <w:pPr>
        <w:pStyle w:val="VCAAbody"/>
        <w:rPr>
          <w:rFonts w:ascii="HelveticaNeue LT 55 Roman" w:hAnsi="HelveticaNeue LT 55 Roman" w:cs="HelveticaNeue LT 55 Roman"/>
          <w:lang w:val="en-GB"/>
        </w:rPr>
      </w:pPr>
      <w:r w:rsidRPr="001D5E7D">
        <w:rPr>
          <w:lang w:val="en-GB"/>
        </w:rPr>
        <w:t>During its period of accreditation minor changes to the study will be announced via the</w:t>
      </w:r>
      <w:r w:rsidRPr="001D5E7D">
        <w:rPr>
          <w:rFonts w:ascii="HelveticaNeue LT 55 Roman" w:hAnsi="HelveticaNeue LT 55 Roman" w:cs="HelveticaNeue LT 55 Roman"/>
          <w:lang w:val="en-GB"/>
        </w:rPr>
        <w:t xml:space="preserve"> </w:t>
      </w:r>
      <w:hyperlink r:id="rId33" w:history="1">
        <w:r w:rsidRPr="001D5E7D">
          <w:rPr>
            <w:rStyle w:val="Hyperlink"/>
            <w:i/>
            <w:u w:color="0000FF"/>
            <w:lang w:val="en-GB"/>
          </w:rPr>
          <w:t>VCAA Bulletin</w:t>
        </w:r>
      </w:hyperlink>
      <w:r w:rsidRPr="001D5E7D">
        <w:rPr>
          <w:rFonts w:ascii="HelveticaNeue LT 55 Roman" w:hAnsi="HelveticaNeue LT 55 Roman" w:cs="HelveticaNeue LT 55 Roman"/>
          <w:lang w:val="en-GB"/>
        </w:rPr>
        <w:t xml:space="preserve">. </w:t>
      </w:r>
      <w:r w:rsidRPr="001D5E7D">
        <w:rPr>
          <w:lang w:val="en-GB"/>
        </w:rPr>
        <w:t xml:space="preserve">The </w:t>
      </w:r>
      <w:r w:rsidRPr="001D5E7D">
        <w:rPr>
          <w:i/>
          <w:iCs/>
          <w:lang w:val="en-GB"/>
        </w:rPr>
        <w:t>Bulletin</w:t>
      </w:r>
      <w:r w:rsidRPr="001D5E7D">
        <w:rPr>
          <w:rFonts w:ascii="HelveticaNeue LT 55 Roman" w:hAnsi="HelveticaNeue LT 55 Roman" w:cs="HelveticaNeue LT 55 Roman"/>
          <w:lang w:val="en-GB"/>
        </w:rPr>
        <w:t xml:space="preserve"> </w:t>
      </w:r>
      <w:r w:rsidRPr="001D5E7D">
        <w:rPr>
          <w:lang w:val="en-GB"/>
        </w:rPr>
        <w:t xml:space="preserve">is the only source of changes to regulations and accredited studies. It is the responsibility of each teacher to monitor changes or advice about VCE studies, including the Vocational specialisation, published in the </w:t>
      </w:r>
      <w:r w:rsidRPr="001D5E7D">
        <w:rPr>
          <w:i/>
          <w:iCs/>
          <w:lang w:val="en-GB"/>
        </w:rPr>
        <w:t>Bulletin</w:t>
      </w:r>
      <w:r w:rsidRPr="001D5E7D">
        <w:rPr>
          <w:rFonts w:ascii="HelveticaNeue LT 55 Roman" w:hAnsi="HelveticaNeue LT 55 Roman" w:cs="HelveticaNeue LT 55 Roman"/>
          <w:lang w:val="en-GB"/>
        </w:rPr>
        <w:t>.</w:t>
      </w:r>
    </w:p>
    <w:p w14:paraId="1365702F" w14:textId="77777777" w:rsidR="002758AD" w:rsidRPr="001D5E7D" w:rsidRDefault="002758AD" w:rsidP="002758AD">
      <w:pPr>
        <w:pStyle w:val="VCAAHeading2"/>
        <w:rPr>
          <w:lang w:val="en-GB"/>
        </w:rPr>
      </w:pPr>
      <w:bookmarkStart w:id="29" w:name="_Toc94512626"/>
      <w:r w:rsidRPr="001D5E7D">
        <w:rPr>
          <w:lang w:val="en-GB"/>
        </w:rPr>
        <w:t>Monitoring for quality</w:t>
      </w:r>
      <w:bookmarkEnd w:id="29"/>
    </w:p>
    <w:p w14:paraId="26053C8B" w14:textId="660BE64D" w:rsidR="00FC7B99" w:rsidRPr="00521691" w:rsidRDefault="00FC7B99" w:rsidP="00FC7B99">
      <w:pPr>
        <w:pStyle w:val="VCAAbody"/>
      </w:pPr>
      <w:bookmarkStart w:id="30" w:name="_Toc87623057"/>
      <w:bookmarkStart w:id="31" w:name="_Toc87629906"/>
      <w:r w:rsidRPr="00521691">
        <w:t xml:space="preserve">As part of ongoing monitoring and quality assurance, the VCAA will </w:t>
      </w:r>
      <w:r w:rsidR="00AE1649">
        <w:t xml:space="preserve">periodically </w:t>
      </w:r>
      <w:r w:rsidRPr="00521691">
        <w:t xml:space="preserve">undertake an audit of </w:t>
      </w:r>
      <w:r w:rsidR="009E6714">
        <w:t>VM</w:t>
      </w:r>
      <w:r w:rsidRPr="00521691">
        <w:t xml:space="preserve"> </w:t>
      </w:r>
      <w:r>
        <w:t>W</w:t>
      </w:r>
      <w:r w:rsidR="009E6714">
        <w:t xml:space="preserve">ork </w:t>
      </w:r>
      <w:r>
        <w:t>R</w:t>
      </w:r>
      <w:r w:rsidR="009E6714">
        <w:t xml:space="preserve">elated </w:t>
      </w:r>
      <w:r>
        <w:t>S</w:t>
      </w:r>
      <w:r w:rsidR="009E6714">
        <w:t>kills</w:t>
      </w:r>
      <w:r w:rsidRPr="00521691">
        <w:t xml:space="preserve"> to ensure the study is being taught and assessed as accredited. The details of the audit procedures and requirements are published annually in the </w:t>
      </w:r>
      <w:r w:rsidRPr="00166DA2">
        <w:rPr>
          <w:i/>
        </w:rPr>
        <w:t>VCE Administrative Handbook</w:t>
      </w:r>
      <w:r w:rsidRPr="00521691">
        <w:t xml:space="preserve">. Schools will be notified </w:t>
      </w:r>
      <w:r w:rsidR="009E6714">
        <w:t>when</w:t>
      </w:r>
      <w:r w:rsidRPr="00521691">
        <w:t xml:space="preserve"> they are required to submit material to be audited.</w:t>
      </w:r>
      <w:bookmarkEnd w:id="30"/>
      <w:bookmarkEnd w:id="31"/>
      <w:r w:rsidRPr="00521691" w:rsidDel="003B469E">
        <w:t xml:space="preserve"> </w:t>
      </w:r>
      <w:bookmarkStart w:id="32" w:name="_heading=h.3whwml4" w:colFirst="0" w:colLast="0"/>
      <w:bookmarkEnd w:id="32"/>
    </w:p>
    <w:p w14:paraId="0D8F0C22" w14:textId="3D0C0E3A" w:rsidR="002758AD" w:rsidRPr="001D5E7D" w:rsidRDefault="002758AD" w:rsidP="002758AD">
      <w:pPr>
        <w:pStyle w:val="VCAAHeading2"/>
        <w:rPr>
          <w:lang w:val="en-GB"/>
        </w:rPr>
      </w:pPr>
      <w:bookmarkStart w:id="33" w:name="_Toc94512627"/>
      <w:r w:rsidRPr="001D5E7D">
        <w:rPr>
          <w:lang w:val="en-GB"/>
        </w:rPr>
        <w:t>Safety and wellbeing</w:t>
      </w:r>
      <w:bookmarkEnd w:id="33"/>
    </w:p>
    <w:p w14:paraId="43D11B50" w14:textId="2A046194" w:rsidR="002758AD" w:rsidRPr="001D5E7D" w:rsidRDefault="002758AD" w:rsidP="002758AD">
      <w:pPr>
        <w:pStyle w:val="VCAAbody"/>
        <w:rPr>
          <w:lang w:val="en-GB"/>
        </w:rPr>
      </w:pPr>
      <w:r w:rsidRPr="001D5E7D">
        <w:rPr>
          <w:lang w:val="en-GB"/>
        </w:rPr>
        <w:t xml:space="preserve">It is the responsibility of the school to ensure that duty of care is exercised in relation to the health and safety of all students undertaking the study. </w:t>
      </w:r>
    </w:p>
    <w:p w14:paraId="4811B749" w14:textId="77777777" w:rsidR="002758AD" w:rsidRPr="001D5E7D" w:rsidRDefault="002758AD" w:rsidP="002758AD">
      <w:pPr>
        <w:pStyle w:val="VCAAHeading2"/>
        <w:rPr>
          <w:lang w:val="en-GB"/>
        </w:rPr>
      </w:pPr>
      <w:bookmarkStart w:id="34" w:name="_Toc94512628"/>
      <w:r w:rsidRPr="001D5E7D">
        <w:rPr>
          <w:lang w:val="en-GB"/>
        </w:rPr>
        <w:t>Employability skills</w:t>
      </w:r>
      <w:bookmarkEnd w:id="34"/>
    </w:p>
    <w:p w14:paraId="6AB14295" w14:textId="5DD4B47B" w:rsidR="002758AD" w:rsidRPr="001D5E7D" w:rsidRDefault="002758AD" w:rsidP="002758AD">
      <w:pPr>
        <w:pStyle w:val="VCAAbody"/>
        <w:rPr>
          <w:lang w:val="en-GB"/>
        </w:rPr>
      </w:pPr>
      <w:r w:rsidRPr="001D5E7D">
        <w:rPr>
          <w:lang w:val="en-GB"/>
        </w:rPr>
        <w:t xml:space="preserve">This study offers </w:t>
      </w:r>
      <w:proofErr w:type="gramStart"/>
      <w:r w:rsidRPr="001D5E7D">
        <w:rPr>
          <w:lang w:val="en-GB"/>
        </w:rPr>
        <w:t>a number of</w:t>
      </w:r>
      <w:proofErr w:type="gramEnd"/>
      <w:r w:rsidRPr="001D5E7D">
        <w:rPr>
          <w:lang w:val="en-GB"/>
        </w:rPr>
        <w:t xml:space="preserve"> opportunities for students to develop employability skills. </w:t>
      </w:r>
      <w:r w:rsidRPr="00764D78">
        <w:rPr>
          <w:lang w:val="en-GB"/>
        </w:rPr>
        <w:t xml:space="preserve">The </w:t>
      </w:r>
      <w:r w:rsidR="00CB0391" w:rsidRPr="00764D78">
        <w:rPr>
          <w:lang w:val="en-GB"/>
        </w:rPr>
        <w:t xml:space="preserve">VM Work Related Skills </w:t>
      </w:r>
      <w:r w:rsidR="00764D78">
        <w:rPr>
          <w:lang w:val="en-GB"/>
        </w:rPr>
        <w:t>online Support material</w:t>
      </w:r>
      <w:r w:rsidRPr="001D5E7D">
        <w:rPr>
          <w:i/>
          <w:iCs/>
          <w:lang w:val="en-GB"/>
        </w:rPr>
        <w:t xml:space="preserve"> </w:t>
      </w:r>
      <w:r w:rsidR="00CB0391">
        <w:rPr>
          <w:lang w:val="en-GB"/>
        </w:rPr>
        <w:t>provides</w:t>
      </w:r>
      <w:r w:rsidRPr="001D5E7D">
        <w:rPr>
          <w:lang w:val="en-GB"/>
        </w:rPr>
        <w:t xml:space="preserve"> specific examples of how students can develop employability skills during learning activities and assessment tasks.</w:t>
      </w:r>
    </w:p>
    <w:p w14:paraId="7F8E78B1" w14:textId="77777777" w:rsidR="00CB0391" w:rsidRPr="0072619E" w:rsidRDefault="00CB0391" w:rsidP="00CB0391">
      <w:pPr>
        <w:pStyle w:val="VCAAHeading2"/>
        <w:rPr>
          <w:lang w:val="en-GB"/>
        </w:rPr>
      </w:pPr>
      <w:bookmarkStart w:id="35" w:name="_Toc88130104"/>
      <w:bookmarkStart w:id="36" w:name="_Toc94512629"/>
      <w:r w:rsidRPr="0072619E">
        <w:rPr>
          <w:lang w:val="en-GB"/>
        </w:rPr>
        <w:t>Standards</w:t>
      </w:r>
      <w:bookmarkEnd w:id="35"/>
      <w:bookmarkEnd w:id="36"/>
    </w:p>
    <w:p w14:paraId="17B919C9" w14:textId="77777777" w:rsidR="00CB0391" w:rsidRDefault="00CB0391" w:rsidP="00CB0391">
      <w:pPr>
        <w:pStyle w:val="VCAAbody"/>
        <w:rPr>
          <w:lang w:val="en-GB"/>
        </w:rPr>
      </w:pPr>
      <w:r w:rsidRPr="2C189CD0">
        <w:rPr>
          <w:lang w:val="en-GB"/>
        </w:rPr>
        <w:t>The content of this study will support students to achieve core skills in literacy and numeracy</w:t>
      </w:r>
      <w:r>
        <w:rPr>
          <w:lang w:val="en-GB"/>
        </w:rPr>
        <w:t xml:space="preserve"> across the curriculum</w:t>
      </w:r>
      <w:r w:rsidRPr="2C189CD0">
        <w:rPr>
          <w:lang w:val="en-GB"/>
        </w:rPr>
        <w:t>.</w:t>
      </w:r>
    </w:p>
    <w:p w14:paraId="14A50BA2" w14:textId="77777777" w:rsidR="0055212C" w:rsidRDefault="0055212C" w:rsidP="0055212C">
      <w:pPr>
        <w:pStyle w:val="VCAAHeading2"/>
      </w:pPr>
      <w:bookmarkStart w:id="37" w:name="_Toc94512630"/>
      <w:r>
        <w:t>Resources</w:t>
      </w:r>
      <w:bookmarkEnd w:id="37"/>
    </w:p>
    <w:p w14:paraId="3FF64F5F" w14:textId="78023D9A" w:rsidR="006F0DB7" w:rsidRDefault="0055212C" w:rsidP="0055212C">
      <w:pPr>
        <w:pStyle w:val="VCAAbody"/>
      </w:pPr>
      <w:r w:rsidRPr="0055212C">
        <w:t>There are no specialist resource requirements.</w:t>
      </w:r>
    </w:p>
    <w:p w14:paraId="09023F2D" w14:textId="77777777" w:rsidR="006F0DB7" w:rsidRDefault="006F0DB7">
      <w:pPr>
        <w:rPr>
          <w:rFonts w:ascii="Arial" w:hAnsi="Arial" w:cs="Arial"/>
          <w:color w:val="000000" w:themeColor="text1"/>
          <w:sz w:val="20"/>
        </w:rPr>
      </w:pPr>
      <w:r>
        <w:br w:type="page"/>
      </w:r>
    </w:p>
    <w:p w14:paraId="2D5450E1" w14:textId="2EFC1BAA" w:rsidR="002758AD" w:rsidRPr="001D5E7D" w:rsidRDefault="002758AD" w:rsidP="002758AD">
      <w:pPr>
        <w:pStyle w:val="VCAAHeading2"/>
        <w:rPr>
          <w:lang w:val="en-GB"/>
        </w:rPr>
      </w:pPr>
      <w:bookmarkStart w:id="38" w:name="_Toc94512631"/>
      <w:r w:rsidRPr="001D5E7D">
        <w:rPr>
          <w:lang w:val="en-GB"/>
        </w:rPr>
        <w:lastRenderedPageBreak/>
        <w:t>Legislative compliance</w:t>
      </w:r>
      <w:bookmarkEnd w:id="38"/>
    </w:p>
    <w:p w14:paraId="16AFA028" w14:textId="77739E5B" w:rsidR="002758AD" w:rsidRPr="001D5E7D" w:rsidRDefault="002758AD" w:rsidP="002758AD">
      <w:pPr>
        <w:pStyle w:val="VCAAbody"/>
        <w:rPr>
          <w:lang w:val="en-GB"/>
        </w:rPr>
      </w:pPr>
      <w:r w:rsidRPr="001D5E7D">
        <w:rPr>
          <w:lang w:val="en-GB"/>
        </w:rPr>
        <w:t xml:space="preserve">When collecting and using information, the provisions of privacy and copyright legislation, such as the Victorian </w:t>
      </w:r>
      <w:r w:rsidRPr="001D5E7D">
        <w:rPr>
          <w:i/>
          <w:iCs/>
          <w:lang w:val="en-GB"/>
        </w:rPr>
        <w:t>Privacy and Data Protection Act 2014</w:t>
      </w:r>
      <w:r w:rsidRPr="001D5E7D">
        <w:rPr>
          <w:rFonts w:ascii="HelveticaNeue LT 55 Roman" w:hAnsi="HelveticaNeue LT 55 Roman" w:cs="HelveticaNeue LT 55 Roman"/>
          <w:lang w:val="en-GB"/>
        </w:rPr>
        <w:t xml:space="preserve"> </w:t>
      </w:r>
      <w:r w:rsidRPr="001D5E7D">
        <w:rPr>
          <w:lang w:val="en-GB"/>
        </w:rPr>
        <w:t>and</w:t>
      </w:r>
      <w:r w:rsidRPr="001D5E7D">
        <w:rPr>
          <w:rFonts w:ascii="HelveticaNeue LT 55 Roman" w:hAnsi="HelveticaNeue LT 55 Roman" w:cs="HelveticaNeue LT 55 Roman"/>
          <w:lang w:val="en-GB"/>
        </w:rPr>
        <w:t xml:space="preserve"> </w:t>
      </w:r>
      <w:r w:rsidRPr="001D5E7D">
        <w:rPr>
          <w:i/>
          <w:iCs/>
          <w:lang w:val="en-GB"/>
        </w:rPr>
        <w:t>Health Records Act 2001</w:t>
      </w:r>
      <w:r w:rsidRPr="001D5E7D">
        <w:rPr>
          <w:lang w:val="en-GB"/>
        </w:rPr>
        <w:t xml:space="preserve">, and the federal </w:t>
      </w:r>
      <w:r w:rsidRPr="001D5E7D">
        <w:rPr>
          <w:i/>
          <w:iCs/>
          <w:lang w:val="en-GB"/>
        </w:rPr>
        <w:t>Privacy Act 1988</w:t>
      </w:r>
      <w:r w:rsidRPr="001D5E7D">
        <w:rPr>
          <w:lang w:val="en-GB"/>
        </w:rPr>
        <w:t xml:space="preserve"> and </w:t>
      </w:r>
      <w:r w:rsidRPr="001D5E7D">
        <w:rPr>
          <w:i/>
          <w:lang w:val="en-GB"/>
        </w:rPr>
        <w:t>Copyright Act 1968</w:t>
      </w:r>
      <w:r w:rsidRPr="001D5E7D">
        <w:rPr>
          <w:lang w:val="en-GB"/>
        </w:rPr>
        <w:t>, must be met.</w:t>
      </w:r>
    </w:p>
    <w:p w14:paraId="5BB60C29" w14:textId="045B9E85" w:rsidR="00BC65EA" w:rsidRPr="001D5E7D" w:rsidRDefault="00BC65EA" w:rsidP="00BC65EA">
      <w:pPr>
        <w:pStyle w:val="VCAAHeading2"/>
        <w:rPr>
          <w:lang w:val="en-GB"/>
        </w:rPr>
      </w:pPr>
      <w:bookmarkStart w:id="39" w:name="_Toc94512632"/>
      <w:r w:rsidRPr="001D5E7D">
        <w:rPr>
          <w:lang w:val="en-GB"/>
        </w:rPr>
        <w:t>Child Safe Standards</w:t>
      </w:r>
      <w:bookmarkEnd w:id="39"/>
    </w:p>
    <w:p w14:paraId="33DA49FE" w14:textId="1FC12908" w:rsidR="00BC65EA" w:rsidRPr="001D5E7D" w:rsidRDefault="00BC65EA" w:rsidP="002758AD">
      <w:pPr>
        <w:pStyle w:val="VCAAbody"/>
        <w:rPr>
          <w:lang w:val="en-GB"/>
        </w:rPr>
      </w:pPr>
      <w:r w:rsidRPr="001D5E7D">
        <w:rPr>
          <w:lang w:val="en-GB"/>
        </w:rPr>
        <w:t>Schools and education and training providers are required to comply with the Child Safe Standards made under the</w:t>
      </w:r>
      <w:r w:rsidR="00FC7B99">
        <w:rPr>
          <w:lang w:val="en-GB"/>
        </w:rPr>
        <w:t xml:space="preserve"> Victorian</w:t>
      </w:r>
      <w:r w:rsidRPr="001D5E7D">
        <w:rPr>
          <w:lang w:val="en-GB"/>
        </w:rPr>
        <w:t xml:space="preserve"> </w:t>
      </w:r>
      <w:r w:rsidRPr="001D5E7D">
        <w:rPr>
          <w:i/>
          <w:iCs/>
          <w:lang w:val="en-GB"/>
        </w:rPr>
        <w:t>Child Wellbeing and Safety Act 2005</w:t>
      </w:r>
      <w:r w:rsidRPr="001D5E7D">
        <w:rPr>
          <w:lang w:val="en-GB"/>
        </w:rPr>
        <w:t xml:space="preserve">. Registered schools are required to comply with </w:t>
      </w:r>
      <w:r w:rsidRPr="001D5E7D">
        <w:rPr>
          <w:i/>
          <w:iCs/>
          <w:lang w:val="en-GB"/>
        </w:rPr>
        <w:t>Ministerial Order No. 870 Child Safe Standards – Managing the Risk of Child Abuse in Schools</w:t>
      </w:r>
      <w:r w:rsidRPr="001D5E7D">
        <w:rPr>
          <w:lang w:val="en-GB"/>
        </w:rPr>
        <w:t xml:space="preserve">. For further information, consult the websites of the </w:t>
      </w:r>
      <w:hyperlink r:id="rId34" w:history="1">
        <w:r w:rsidRPr="001D5E7D">
          <w:rPr>
            <w:rStyle w:val="Hyperlink"/>
            <w:lang w:val="en-GB"/>
          </w:rPr>
          <w:t>Victorian Registration and Qualifications Authority</w:t>
        </w:r>
      </w:hyperlink>
      <w:r w:rsidRPr="001D5E7D">
        <w:rPr>
          <w:lang w:val="en-GB"/>
        </w:rPr>
        <w:t xml:space="preserve">, the </w:t>
      </w:r>
      <w:hyperlink r:id="rId35" w:history="1">
        <w:r w:rsidRPr="001D5E7D">
          <w:rPr>
            <w:rStyle w:val="Hyperlink"/>
            <w:lang w:val="en-GB"/>
          </w:rPr>
          <w:t>Commission for Children and Young People</w:t>
        </w:r>
      </w:hyperlink>
      <w:r w:rsidRPr="001D5E7D">
        <w:rPr>
          <w:lang w:val="en-GB"/>
        </w:rPr>
        <w:t xml:space="preserve"> and the </w:t>
      </w:r>
      <w:hyperlink r:id="rId36" w:history="1">
        <w:r w:rsidRPr="001D5E7D">
          <w:rPr>
            <w:rStyle w:val="Hyperlink"/>
            <w:lang w:val="en-GB"/>
          </w:rPr>
          <w:t>Department of Education and Training</w:t>
        </w:r>
      </w:hyperlink>
      <w:r w:rsidRPr="001D5E7D">
        <w:rPr>
          <w:lang w:val="en-GB"/>
        </w:rPr>
        <w:t>.</w:t>
      </w:r>
    </w:p>
    <w:p w14:paraId="6A9FDEE4" w14:textId="56620E27" w:rsidR="002758AD" w:rsidRPr="001D5E7D" w:rsidRDefault="002758AD" w:rsidP="002758AD">
      <w:pPr>
        <w:rPr>
          <w:rFonts w:ascii="Arial" w:hAnsi="Arial" w:cs="Arial"/>
          <w:sz w:val="18"/>
          <w:szCs w:val="18"/>
          <w:lang w:val="en-GB"/>
        </w:rPr>
      </w:pPr>
      <w:r w:rsidRPr="001D5E7D">
        <w:rPr>
          <w:rFonts w:ascii="Arial" w:hAnsi="Arial" w:cs="Arial"/>
          <w:sz w:val="18"/>
          <w:szCs w:val="18"/>
          <w:lang w:val="en-GB"/>
        </w:rPr>
        <w:br w:type="page"/>
      </w:r>
    </w:p>
    <w:p w14:paraId="1236D228" w14:textId="77777777" w:rsidR="002758AD" w:rsidRPr="001D5E7D" w:rsidRDefault="002758AD" w:rsidP="002758AD">
      <w:pPr>
        <w:pStyle w:val="VCAAHeading1"/>
        <w:rPr>
          <w:lang w:val="en-GB"/>
        </w:rPr>
      </w:pPr>
      <w:bookmarkStart w:id="40" w:name="_Toc94512633"/>
      <w:r w:rsidRPr="001D5E7D">
        <w:rPr>
          <w:lang w:val="en-GB"/>
        </w:rPr>
        <w:lastRenderedPageBreak/>
        <w:t>Assessment and reporting</w:t>
      </w:r>
      <w:bookmarkEnd w:id="40"/>
    </w:p>
    <w:p w14:paraId="0F4B37B1" w14:textId="77777777" w:rsidR="00F94ED9" w:rsidRDefault="00F94ED9" w:rsidP="00F94ED9">
      <w:pPr>
        <w:pStyle w:val="VCAAHeading2"/>
      </w:pPr>
      <w:bookmarkStart w:id="41" w:name="_Toc94512634"/>
      <w:r>
        <w:t>Assessment</w:t>
      </w:r>
      <w:bookmarkEnd w:id="41"/>
    </w:p>
    <w:p w14:paraId="5D670984" w14:textId="77777777" w:rsidR="00F94ED9" w:rsidRDefault="00F94ED9" w:rsidP="00F94ED9">
      <w:pPr>
        <w:pStyle w:val="VCAAbody"/>
      </w:pPr>
      <w:r w:rsidRPr="13D61790">
        <w:t>Assessment is an integral part of teaching and learning that at the senior secondary level:</w:t>
      </w:r>
    </w:p>
    <w:p w14:paraId="54E4F16E" w14:textId="77777777" w:rsidR="00F94ED9" w:rsidRDefault="00F94ED9" w:rsidP="00F278B2">
      <w:pPr>
        <w:pStyle w:val="VCAAbullet"/>
      </w:pPr>
      <w:r w:rsidRPr="13D61790">
        <w:t>identifies opportunities for further learning</w:t>
      </w:r>
    </w:p>
    <w:p w14:paraId="6E0EF90D" w14:textId="77777777" w:rsidR="00F94ED9" w:rsidRDefault="00F94ED9" w:rsidP="00F278B2">
      <w:pPr>
        <w:pStyle w:val="VCAAbullet"/>
      </w:pPr>
      <w:r w:rsidRPr="13D61790">
        <w:t>describes student achievement</w:t>
      </w:r>
    </w:p>
    <w:p w14:paraId="4F755DBC" w14:textId="77777777" w:rsidR="00F94ED9" w:rsidRDefault="00F94ED9" w:rsidP="00F278B2">
      <w:pPr>
        <w:pStyle w:val="VCAAbullet"/>
      </w:pPr>
      <w:r w:rsidRPr="13D61790">
        <w:t>articulates and maintains standards</w:t>
      </w:r>
    </w:p>
    <w:p w14:paraId="6499D26E" w14:textId="77777777" w:rsidR="00F94ED9" w:rsidRDefault="00F94ED9" w:rsidP="00F278B2">
      <w:pPr>
        <w:pStyle w:val="VCAAbullet"/>
      </w:pPr>
      <w:r w:rsidRPr="13D61790">
        <w:t>provides the basis for the award of a certificate.</w:t>
      </w:r>
    </w:p>
    <w:p w14:paraId="7C2ABDB1" w14:textId="3CD5297E" w:rsidR="00F94ED9" w:rsidRDefault="00F94ED9" w:rsidP="00F94ED9">
      <w:pPr>
        <w:pStyle w:val="VCAAbody"/>
      </w:pPr>
      <w:r w:rsidRPr="13D61790">
        <w:t xml:space="preserve">In the VCE Vocational Major it is expected that assessment tasks are in line with the key principles underpinning all VCE assessment practice.  The system for assessing the learning outcomes for students must be valid, reasonable, equitable, balanced and efficient. To be valid and reasonable the assessment tools should only assess learning within the scope of the study design, students should be given clear instructions and tasks should be administered under conditions that are reasonably the same for all students.  School moderation of tasks </w:t>
      </w:r>
      <w:r w:rsidRPr="2060D56F">
        <w:t>ensures</w:t>
      </w:r>
      <w:r w:rsidRPr="13D61790">
        <w:t xml:space="preserve"> fairness in assessment. To be equitable assessment tasks should neither privilege or disadvantage certain groups of students based on gender, culture, physical disability, socio economic status and geographical location.  To be balanced, assessment task should be designed to provide a range of opportunities for students to demonstrate their learning. To be efficient each assessment task should balance the demands of precision with those of efficiency, </w:t>
      </w:r>
      <w:r w:rsidRPr="06B3A139">
        <w:t>ensuring</w:t>
      </w:r>
      <w:r w:rsidRPr="13D61790">
        <w:t xml:space="preserve"> they do not create workload or stress that </w:t>
      </w:r>
      <w:r w:rsidRPr="06B3A139">
        <w:t>diminishes</w:t>
      </w:r>
      <w:r w:rsidRPr="13D61790">
        <w:t xml:space="preserve"> the performance of students.</w:t>
      </w:r>
    </w:p>
    <w:p w14:paraId="572CAD22" w14:textId="77777777" w:rsidR="00C7722A" w:rsidRPr="00BB63BA" w:rsidRDefault="00C7722A" w:rsidP="00C7722A">
      <w:pPr>
        <w:pStyle w:val="VCAAbody"/>
        <w:rPr>
          <w:color w:val="auto"/>
        </w:rPr>
      </w:pPr>
      <w:r w:rsidRPr="00BB63BA">
        <w:rPr>
          <w:color w:val="auto"/>
        </w:rPr>
        <w:t xml:space="preserve">The standards of this course are described in the outcomes, which will guide teachers and students as to what students are expected to know, </w:t>
      </w:r>
      <w:proofErr w:type="gramStart"/>
      <w:r w:rsidRPr="00BB63BA">
        <w:rPr>
          <w:color w:val="auto"/>
        </w:rPr>
        <w:t>understand</w:t>
      </w:r>
      <w:proofErr w:type="gramEnd"/>
      <w:r w:rsidRPr="00BB63BA">
        <w:rPr>
          <w:color w:val="auto"/>
        </w:rPr>
        <w:t xml:space="preserve"> and do as a result of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BB63BA">
        <w:rPr>
          <w:rStyle w:val="FootnoteReference"/>
          <w:color w:val="auto"/>
        </w:rPr>
        <w:footnoteReference w:id="2"/>
      </w:r>
    </w:p>
    <w:p w14:paraId="58A58D6E" w14:textId="7D3A24B5" w:rsidR="00C7722A" w:rsidRPr="00BB63BA" w:rsidRDefault="00764D78" w:rsidP="00F94ED9">
      <w:pPr>
        <w:pStyle w:val="VCAAbody"/>
        <w:rPr>
          <w:color w:val="auto"/>
        </w:rPr>
      </w:pPr>
      <w:r>
        <w:rPr>
          <w:color w:val="auto"/>
        </w:rPr>
        <w:t xml:space="preserve">The </w:t>
      </w:r>
      <w:r w:rsidR="00C7722A" w:rsidRPr="00BB63BA">
        <w:rPr>
          <w:color w:val="auto"/>
        </w:rPr>
        <w:t>teacher will ascertain a student’s achievement of the required standard when their assessment tools combine to provide evidence of achievement of the outcomes. A key indicator of the level of achievement of the standard are the active verbs at the start of each statement, based on the hierarchy of knowledge in Bloom’s Taxonomy.</w:t>
      </w:r>
      <w:r w:rsidR="00C7722A" w:rsidRPr="00BB63BA">
        <w:rPr>
          <w:rStyle w:val="FootnoteReference"/>
          <w:color w:val="auto"/>
        </w:rPr>
        <w:footnoteReference w:id="3"/>
      </w:r>
      <w:r w:rsidR="00C7722A" w:rsidRPr="00BB63BA">
        <w:rPr>
          <w:color w:val="auto"/>
        </w:rPr>
        <w:t xml:space="preserve"> This decision will be supported by additional advice on rubric development and practical examples in the </w:t>
      </w:r>
      <w:r w:rsidR="00C7722A" w:rsidRPr="00764D78">
        <w:rPr>
          <w:color w:val="auto"/>
        </w:rPr>
        <w:t xml:space="preserve">VM </w:t>
      </w:r>
      <w:r w:rsidR="00057B0B" w:rsidRPr="00764D78">
        <w:rPr>
          <w:color w:val="auto"/>
        </w:rPr>
        <w:t>Work Related Skills</w:t>
      </w:r>
      <w:r w:rsidR="00C7722A" w:rsidRPr="00764D78">
        <w:rPr>
          <w:color w:val="auto"/>
        </w:rPr>
        <w:t xml:space="preserve"> </w:t>
      </w:r>
      <w:r>
        <w:rPr>
          <w:color w:val="auto"/>
        </w:rPr>
        <w:t>online Support material</w:t>
      </w:r>
      <w:r w:rsidR="00C7722A" w:rsidRPr="00764D78">
        <w:rPr>
          <w:color w:val="auto"/>
        </w:rPr>
        <w:t>.</w:t>
      </w:r>
      <w:r w:rsidR="00C7722A" w:rsidRPr="00BB63BA">
        <w:rPr>
          <w:color w:val="auto"/>
        </w:rPr>
        <w:t xml:space="preserve"> </w:t>
      </w:r>
      <w:r w:rsidR="009D5E71" w:rsidRPr="009D5E71">
        <w:rPr>
          <w:color w:val="auto"/>
        </w:rPr>
        <w:t>The Curriculum and Assessment Audit will support the teacher’s understanding and use of such resource materials</w:t>
      </w:r>
    </w:p>
    <w:p w14:paraId="5C290FA3" w14:textId="77777777" w:rsidR="002758AD" w:rsidRPr="001D5E7D" w:rsidRDefault="002758AD" w:rsidP="002758AD">
      <w:pPr>
        <w:pStyle w:val="VCAAHeading2"/>
        <w:rPr>
          <w:lang w:val="en-GB"/>
        </w:rPr>
      </w:pPr>
      <w:bookmarkStart w:id="42" w:name="_Toc94512635"/>
      <w:r w:rsidRPr="001D5E7D">
        <w:rPr>
          <w:lang w:val="en-GB"/>
        </w:rPr>
        <w:t>Satisfactory completion</w:t>
      </w:r>
      <w:bookmarkEnd w:id="42"/>
    </w:p>
    <w:p w14:paraId="2C236CC2" w14:textId="74F4F8BA" w:rsidR="00CE4BE9" w:rsidRPr="001D5E7D" w:rsidRDefault="00CE4BE9" w:rsidP="0066413D">
      <w:pPr>
        <w:pStyle w:val="VCAAbody"/>
        <w:rPr>
          <w:lang w:val="en-GB"/>
        </w:rPr>
      </w:pPr>
      <w:bookmarkStart w:id="43" w:name="_Hlk78894441"/>
      <w:r w:rsidRPr="001D5E7D">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w:t>
      </w:r>
      <w:proofErr w:type="gramStart"/>
      <w:r w:rsidRPr="001D5E7D">
        <w:rPr>
          <w:lang w:val="en-GB"/>
        </w:rPr>
        <w:t xml:space="preserve">through the </w:t>
      </w:r>
      <w:r w:rsidR="00801AD6">
        <w:rPr>
          <w:lang w:val="en-GB"/>
        </w:rPr>
        <w:t>use of</w:t>
      </w:r>
      <w:proofErr w:type="gramEnd"/>
      <w:r w:rsidR="00801AD6">
        <w:rPr>
          <w:lang w:val="en-GB"/>
        </w:rPr>
        <w:t xml:space="preserve"> </w:t>
      </w:r>
      <w:r w:rsidRPr="001D5E7D">
        <w:rPr>
          <w:lang w:val="en-GB"/>
        </w:rPr>
        <w:t xml:space="preserve">assessment </w:t>
      </w:r>
      <w:r w:rsidR="00801AD6">
        <w:rPr>
          <w:lang w:val="en-GB"/>
        </w:rPr>
        <w:t xml:space="preserve">tools. </w:t>
      </w:r>
      <w:r w:rsidRPr="001D5E7D">
        <w:rPr>
          <w:lang w:val="en-GB"/>
        </w:rPr>
        <w:t xml:space="preserve">Teachers must develop courses that provide appropriate opportunities for students to demonstrate satisfactory achievement of </w:t>
      </w:r>
      <w:r w:rsidR="00FC7B99">
        <w:rPr>
          <w:lang w:val="en-GB"/>
        </w:rPr>
        <w:t>outcomes</w:t>
      </w:r>
      <w:r w:rsidRPr="001D5E7D">
        <w:rPr>
          <w:lang w:val="en-GB"/>
        </w:rPr>
        <w:t xml:space="preserve">. </w:t>
      </w:r>
    </w:p>
    <w:p w14:paraId="66101A74" w14:textId="7D332FDB" w:rsidR="00CE4BE9" w:rsidRPr="001D5E7D" w:rsidRDefault="00FC7B99" w:rsidP="0066413D">
      <w:pPr>
        <w:pStyle w:val="VCAAbody"/>
        <w:rPr>
          <w:lang w:val="en-GB"/>
        </w:rPr>
      </w:pPr>
      <w:r>
        <w:t xml:space="preserve">The decision about satisfactory completion of a unit is distinct from the assessment of levels of achievement. </w:t>
      </w:r>
      <w:r w:rsidR="00CE4BE9" w:rsidRPr="001D5E7D">
        <w:rPr>
          <w:lang w:val="en-GB"/>
        </w:rPr>
        <w:t xml:space="preserve">Schools will report a student’s result for each </w:t>
      </w:r>
      <w:r w:rsidR="003A3549" w:rsidRPr="001D5E7D">
        <w:rPr>
          <w:lang w:val="en-GB"/>
        </w:rPr>
        <w:t>unit t</w:t>
      </w:r>
      <w:r w:rsidR="00CE4BE9" w:rsidRPr="001D5E7D">
        <w:rPr>
          <w:lang w:val="en-GB"/>
        </w:rPr>
        <w:t>o the VCAA as S (Satisfactory) or N (Not Satisfactory).</w:t>
      </w:r>
    </w:p>
    <w:p w14:paraId="12D3B507" w14:textId="77777777" w:rsidR="00CE4BE9" w:rsidRPr="001D5E7D" w:rsidRDefault="00CE4BE9" w:rsidP="0066413D">
      <w:pPr>
        <w:pStyle w:val="VCAAbody"/>
        <w:rPr>
          <w:lang w:val="en-GB"/>
        </w:rPr>
      </w:pPr>
      <w:r w:rsidRPr="001D5E7D">
        <w:rPr>
          <w:color w:val="212121"/>
          <w:highlight w:val="white"/>
          <w:lang w:val="en-GB"/>
        </w:rPr>
        <w:lastRenderedPageBreak/>
        <w:t>An assessment task used to demonstrate achievement of one outcome in a VCE Vocational Major unit cannot be used to demonstrate achievement in any other VCE Vocational Major unit, VET unit of competency or VCE study.</w:t>
      </w:r>
    </w:p>
    <w:p w14:paraId="631A9F3E" w14:textId="77777777" w:rsidR="002758AD" w:rsidRPr="001D5E7D" w:rsidRDefault="002758AD" w:rsidP="002758AD">
      <w:pPr>
        <w:pStyle w:val="VCAAHeading2"/>
        <w:rPr>
          <w:lang w:val="en-GB"/>
        </w:rPr>
      </w:pPr>
      <w:bookmarkStart w:id="44" w:name="_Toc94512636"/>
      <w:bookmarkEnd w:id="43"/>
      <w:r w:rsidRPr="001D5E7D">
        <w:rPr>
          <w:lang w:val="en-GB"/>
        </w:rPr>
        <w:t>Authentication</w:t>
      </w:r>
      <w:bookmarkEnd w:id="44"/>
    </w:p>
    <w:p w14:paraId="0F5BFE38" w14:textId="73CC5C22" w:rsidR="002758AD" w:rsidRPr="001D5E7D" w:rsidRDefault="002758AD" w:rsidP="002758AD">
      <w:pPr>
        <w:pStyle w:val="VCAAbody"/>
        <w:spacing w:before="80" w:after="80" w:line="260" w:lineRule="exact"/>
        <w:rPr>
          <w:lang w:val="en-GB"/>
        </w:rPr>
      </w:pPr>
      <w:r w:rsidRPr="001D5E7D">
        <w:rPr>
          <w:lang w:val="en-GB"/>
        </w:rPr>
        <w:t xml:space="preserve">Work related to the outcomes of each unit will be accepted only if the teacher can attest that, to the best of their knowledge, all unacknowledged work is the student’s own. Teachers need to refer to the </w:t>
      </w:r>
      <w:hyperlink r:id="rId37" w:history="1">
        <w:r w:rsidRPr="004E0C23">
          <w:rPr>
            <w:rStyle w:val="Hyperlink"/>
            <w:i/>
            <w:u w:val="none" w:color="0000FF"/>
            <w:lang w:val="en-GB"/>
          </w:rPr>
          <w:t>VCE  Administrative Handbook</w:t>
        </w:r>
      </w:hyperlink>
      <w:r w:rsidRPr="001D5E7D">
        <w:rPr>
          <w:lang w:val="en-GB"/>
        </w:rPr>
        <w:t xml:space="preserve"> for authentication procedures.</w:t>
      </w:r>
    </w:p>
    <w:bookmarkEnd w:id="1"/>
    <w:p w14:paraId="0C0758B1" w14:textId="073788E9" w:rsidR="00EF04EB" w:rsidRPr="001D5E7D" w:rsidRDefault="003A00B4" w:rsidP="002758AD">
      <w:pPr>
        <w:pStyle w:val="VCAAHeading1"/>
        <w:rPr>
          <w:sz w:val="18"/>
          <w:szCs w:val="18"/>
          <w:lang w:val="en-GB"/>
        </w:rPr>
      </w:pPr>
      <w:r w:rsidRPr="001D5E7D">
        <w:rPr>
          <w:lang w:val="en-GB"/>
        </w:rPr>
        <w:br w:type="page"/>
      </w:r>
    </w:p>
    <w:p w14:paraId="26F6966F" w14:textId="5C24BF3E" w:rsidR="00EA4E6B" w:rsidRPr="001D5E7D" w:rsidRDefault="00620A53" w:rsidP="008807C1">
      <w:pPr>
        <w:pStyle w:val="VCAAHeading1"/>
        <w:rPr>
          <w:lang w:val="en-GB"/>
        </w:rPr>
      </w:pPr>
      <w:bookmarkStart w:id="45" w:name="_Toc94512637"/>
      <w:r w:rsidRPr="001D5E7D">
        <w:rPr>
          <w:lang w:val="en-GB"/>
        </w:rPr>
        <w:lastRenderedPageBreak/>
        <w:t>U</w:t>
      </w:r>
      <w:r w:rsidR="00EA4E6B" w:rsidRPr="001D5E7D">
        <w:rPr>
          <w:lang w:val="en-GB"/>
        </w:rPr>
        <w:t xml:space="preserve">nit 1: Careers and </w:t>
      </w:r>
      <w:r w:rsidR="00C32579">
        <w:rPr>
          <w:lang w:val="en-GB"/>
        </w:rPr>
        <w:t>l</w:t>
      </w:r>
      <w:r w:rsidR="00C32579" w:rsidRPr="001D5E7D">
        <w:rPr>
          <w:lang w:val="en-GB"/>
        </w:rPr>
        <w:t xml:space="preserve">earning </w:t>
      </w:r>
      <w:r w:rsidR="00EA4E6B" w:rsidRPr="001D5E7D">
        <w:rPr>
          <w:lang w:val="en-GB"/>
        </w:rPr>
        <w:t xml:space="preserve">for the </w:t>
      </w:r>
      <w:r w:rsidR="00C32579">
        <w:rPr>
          <w:lang w:val="en-GB"/>
        </w:rPr>
        <w:t>f</w:t>
      </w:r>
      <w:r w:rsidR="00C32579" w:rsidRPr="001D5E7D">
        <w:rPr>
          <w:lang w:val="en-GB"/>
        </w:rPr>
        <w:t>uture</w:t>
      </w:r>
      <w:bookmarkEnd w:id="45"/>
    </w:p>
    <w:p w14:paraId="5CF5E448" w14:textId="0387B7D5" w:rsidR="00EA4E6B" w:rsidRPr="001D5E7D" w:rsidRDefault="00EA4E6B" w:rsidP="00EA4E6B">
      <w:pPr>
        <w:pStyle w:val="VCAAbody"/>
        <w:rPr>
          <w:lang w:val="en-GB"/>
        </w:rPr>
      </w:pPr>
      <w:r w:rsidRPr="001D5E7D">
        <w:rPr>
          <w:lang w:val="en-GB"/>
        </w:rPr>
        <w:t xml:space="preserve">This unit recognises the importance of sourcing reliable information relating to future education and employment prospects </w:t>
      </w:r>
      <w:r w:rsidR="003E18E3" w:rsidRPr="001D5E7D">
        <w:rPr>
          <w:lang w:val="en-GB"/>
        </w:rPr>
        <w:t>to</w:t>
      </w:r>
      <w:r w:rsidRPr="001D5E7D">
        <w:rPr>
          <w:lang w:val="en-GB"/>
        </w:rPr>
        <w:t xml:space="preserve"> engage in effective </w:t>
      </w:r>
      <w:r w:rsidR="003E18E3" w:rsidRPr="001D5E7D">
        <w:rPr>
          <w:lang w:val="en-GB"/>
        </w:rPr>
        <w:t xml:space="preserve">pathway </w:t>
      </w:r>
      <w:r w:rsidRPr="001D5E7D">
        <w:rPr>
          <w:lang w:val="en-GB"/>
        </w:rPr>
        <w:t>planning and decision</w:t>
      </w:r>
      <w:r w:rsidR="00324F2A" w:rsidRPr="001D5E7D">
        <w:rPr>
          <w:lang w:val="en-GB"/>
        </w:rPr>
        <w:t>-</w:t>
      </w:r>
      <w:r w:rsidRPr="001D5E7D">
        <w:rPr>
          <w:lang w:val="en-GB"/>
        </w:rPr>
        <w:t>making. Students will investigate information relating to future employment, including entry</w:t>
      </w:r>
      <w:r w:rsidR="00776167">
        <w:rPr>
          <w:lang w:val="en-GB"/>
        </w:rPr>
        <w:t>-</w:t>
      </w:r>
      <w:r w:rsidRPr="001D5E7D">
        <w:rPr>
          <w:lang w:val="en-GB"/>
        </w:rPr>
        <w:t xml:space="preserve">level pathways, emerging industries, </w:t>
      </w:r>
      <w:r w:rsidR="005E3AF1">
        <w:rPr>
          <w:lang w:val="en-GB"/>
        </w:rPr>
        <w:t xml:space="preserve">and </w:t>
      </w:r>
      <w:r w:rsidRPr="001D5E7D">
        <w:rPr>
          <w:lang w:val="en-GB"/>
        </w:rPr>
        <w:t xml:space="preserve">growth industries and trends, and evaluate the impact of pursuing employment in different industries. </w:t>
      </w:r>
      <w:r w:rsidR="003E18E3" w:rsidRPr="001D5E7D">
        <w:rPr>
          <w:lang w:val="en-GB"/>
        </w:rPr>
        <w:t>S</w:t>
      </w:r>
      <w:r w:rsidRPr="001D5E7D">
        <w:rPr>
          <w:lang w:val="en-GB"/>
        </w:rPr>
        <w:t xml:space="preserve">tudents will reflect on </w:t>
      </w:r>
      <w:r w:rsidR="003E18E3" w:rsidRPr="001D5E7D">
        <w:rPr>
          <w:lang w:val="en-GB"/>
        </w:rPr>
        <w:t>this research in the context of their individual</w:t>
      </w:r>
      <w:r w:rsidRPr="001D5E7D">
        <w:rPr>
          <w:lang w:val="en-GB"/>
        </w:rPr>
        <w:t xml:space="preserve"> skills</w:t>
      </w:r>
      <w:r w:rsidR="005E3AF1">
        <w:rPr>
          <w:lang w:val="en-GB"/>
        </w:rPr>
        <w:t>,</w:t>
      </w:r>
      <w:r w:rsidRPr="001D5E7D">
        <w:rPr>
          <w:lang w:val="en-GB"/>
        </w:rPr>
        <w:t xml:space="preserve"> capabilitie</w:t>
      </w:r>
      <w:r w:rsidR="003E18E3" w:rsidRPr="001D5E7D">
        <w:rPr>
          <w:lang w:val="en-GB"/>
        </w:rPr>
        <w:t>s and</w:t>
      </w:r>
      <w:r w:rsidRPr="001D5E7D">
        <w:rPr>
          <w:lang w:val="en-GB"/>
        </w:rPr>
        <w:t xml:space="preserve"> education and/or employment goals</w:t>
      </w:r>
      <w:r w:rsidR="00D96E83" w:rsidRPr="001D5E7D">
        <w:rPr>
          <w:lang w:val="en-GB"/>
        </w:rPr>
        <w:t xml:space="preserve">. They will develop and </w:t>
      </w:r>
      <w:r w:rsidR="003E18E3" w:rsidRPr="001D5E7D">
        <w:rPr>
          <w:lang w:val="en-GB"/>
        </w:rPr>
        <w:t>apply</w:t>
      </w:r>
      <w:r w:rsidRPr="001D5E7D">
        <w:rPr>
          <w:lang w:val="en-GB"/>
        </w:rPr>
        <w:t xml:space="preserve"> strategies to communicate their findings.</w:t>
      </w:r>
    </w:p>
    <w:p w14:paraId="604394B1" w14:textId="07B4F0B3" w:rsidR="00EA4E6B" w:rsidRPr="001D5E7D" w:rsidRDefault="00EA4E6B" w:rsidP="00EA4E6B">
      <w:pPr>
        <w:pStyle w:val="VCAAHeading2"/>
        <w:rPr>
          <w:lang w:val="en-GB"/>
        </w:rPr>
      </w:pPr>
      <w:bookmarkStart w:id="46" w:name="_Toc94512638"/>
      <w:r w:rsidRPr="001D5E7D">
        <w:rPr>
          <w:lang w:val="en-GB"/>
        </w:rPr>
        <w:t xml:space="preserve">Area of Study 1: Future </w:t>
      </w:r>
      <w:r w:rsidR="00E032E1" w:rsidRPr="001D5E7D">
        <w:rPr>
          <w:lang w:val="en-GB"/>
        </w:rPr>
        <w:t>careers</w:t>
      </w:r>
      <w:bookmarkEnd w:id="46"/>
    </w:p>
    <w:p w14:paraId="1BAC31C7" w14:textId="39DB5A86" w:rsidR="00EA4E6B" w:rsidRPr="001D5E7D" w:rsidRDefault="00767C59" w:rsidP="00EA4E6B">
      <w:pPr>
        <w:pStyle w:val="VCAAbody"/>
        <w:rPr>
          <w:lang w:val="en-GB"/>
        </w:rPr>
      </w:pPr>
      <w:r>
        <w:rPr>
          <w:lang w:val="en-GB"/>
        </w:rPr>
        <w:t>In t</w:t>
      </w:r>
      <w:r w:rsidR="00EA4E6B" w:rsidRPr="001D5E7D">
        <w:rPr>
          <w:lang w:val="en-GB"/>
        </w:rPr>
        <w:t>his area of study</w:t>
      </w:r>
      <w:r>
        <w:rPr>
          <w:lang w:val="en-GB"/>
        </w:rPr>
        <w:t xml:space="preserve"> students</w:t>
      </w:r>
      <w:r w:rsidR="00EA4E6B" w:rsidRPr="001D5E7D">
        <w:rPr>
          <w:lang w:val="en-GB"/>
        </w:rPr>
        <w:t xml:space="preserve"> </w:t>
      </w:r>
      <w:r w:rsidR="00AE1649">
        <w:rPr>
          <w:lang w:val="en-GB"/>
        </w:rPr>
        <w:t xml:space="preserve">will </w:t>
      </w:r>
      <w:r w:rsidR="00EA4E6B" w:rsidRPr="001D5E7D">
        <w:rPr>
          <w:lang w:val="en-GB"/>
        </w:rPr>
        <w:t>evaluate information relating to employment</w:t>
      </w:r>
      <w:r w:rsidR="005E3AF1">
        <w:rPr>
          <w:lang w:val="en-GB"/>
        </w:rPr>
        <w:t>. They</w:t>
      </w:r>
      <w:r w:rsidR="00EA4E6B" w:rsidRPr="001D5E7D">
        <w:rPr>
          <w:lang w:val="en-GB"/>
        </w:rPr>
        <w:t xml:space="preserve"> </w:t>
      </w:r>
      <w:r w:rsidR="00AE1649">
        <w:rPr>
          <w:lang w:val="en-GB"/>
        </w:rPr>
        <w:t xml:space="preserve">will </w:t>
      </w:r>
      <w:r w:rsidR="00EA4E6B" w:rsidRPr="001D5E7D">
        <w:rPr>
          <w:lang w:val="en-GB"/>
        </w:rPr>
        <w:t xml:space="preserve">consider the reliability and credibility of information sources and the scope of </w:t>
      </w:r>
      <w:r w:rsidR="00E032E1" w:rsidRPr="001D5E7D">
        <w:rPr>
          <w:lang w:val="en-GB"/>
        </w:rPr>
        <w:t xml:space="preserve">labour market </w:t>
      </w:r>
      <w:r w:rsidR="00EA4E6B" w:rsidRPr="001D5E7D">
        <w:rPr>
          <w:lang w:val="en-GB"/>
        </w:rPr>
        <w:t>information available, including skills shortage</w:t>
      </w:r>
      <w:r w:rsidR="00E032E1" w:rsidRPr="001D5E7D">
        <w:rPr>
          <w:lang w:val="en-GB"/>
        </w:rPr>
        <w:t>s</w:t>
      </w:r>
      <w:r w:rsidR="00EA4E6B" w:rsidRPr="001D5E7D">
        <w:rPr>
          <w:lang w:val="en-GB"/>
        </w:rPr>
        <w:t xml:space="preserve"> and industry growth areas, emerging industries and current and future trends. Students will apply strategies to improve planning and decision</w:t>
      </w:r>
      <w:r w:rsidR="00324F2A" w:rsidRPr="001D5E7D">
        <w:rPr>
          <w:lang w:val="en-GB"/>
        </w:rPr>
        <w:t>-</w:t>
      </w:r>
      <w:r w:rsidR="00EA4E6B" w:rsidRPr="001D5E7D">
        <w:rPr>
          <w:lang w:val="en-GB"/>
        </w:rPr>
        <w:t>making relat</w:t>
      </w:r>
      <w:r w:rsidR="00820C3E" w:rsidRPr="001D5E7D">
        <w:rPr>
          <w:lang w:val="en-GB"/>
        </w:rPr>
        <w:t>ed</w:t>
      </w:r>
      <w:r w:rsidR="00EA4E6B" w:rsidRPr="001D5E7D">
        <w:rPr>
          <w:lang w:val="en-GB"/>
        </w:rPr>
        <w:t xml:space="preserve"> to</w:t>
      </w:r>
      <w:r w:rsidR="00820C3E" w:rsidRPr="001D5E7D">
        <w:rPr>
          <w:lang w:val="en-GB"/>
        </w:rPr>
        <w:t xml:space="preserve"> gaining</w:t>
      </w:r>
      <w:r w:rsidR="00EA4E6B" w:rsidRPr="001D5E7D">
        <w:rPr>
          <w:lang w:val="en-GB"/>
        </w:rPr>
        <w:t xml:space="preserve"> employment. </w:t>
      </w:r>
      <w:r w:rsidR="005E3AF1">
        <w:rPr>
          <w:lang w:val="en-GB"/>
        </w:rPr>
        <w:t>They</w:t>
      </w:r>
      <w:r w:rsidR="005E3AF1" w:rsidRPr="001D5E7D">
        <w:rPr>
          <w:lang w:val="en-GB"/>
        </w:rPr>
        <w:t xml:space="preserve"> </w:t>
      </w:r>
      <w:r w:rsidR="00EA4E6B" w:rsidRPr="001D5E7D">
        <w:rPr>
          <w:lang w:val="en-GB"/>
        </w:rPr>
        <w:t>will develop research skills and collate evidence and artefacts relating to their future employment prospects.</w:t>
      </w:r>
    </w:p>
    <w:p w14:paraId="37FE7337" w14:textId="77777777" w:rsidR="00EA4E6B" w:rsidRPr="001D5E7D" w:rsidRDefault="00EA4E6B" w:rsidP="00EA4E6B">
      <w:pPr>
        <w:pStyle w:val="VCAAHeading3"/>
        <w:rPr>
          <w:lang w:val="en-GB"/>
        </w:rPr>
      </w:pPr>
      <w:bookmarkStart w:id="47" w:name="_Toc94512639"/>
      <w:r w:rsidRPr="001D5E7D">
        <w:rPr>
          <w:lang w:val="en-GB"/>
        </w:rPr>
        <w:t>Outcome 1</w:t>
      </w:r>
      <w:bookmarkEnd w:id="47"/>
    </w:p>
    <w:p w14:paraId="3796C93E" w14:textId="34E8267A" w:rsidR="00EA4E6B" w:rsidRPr="001D5E7D" w:rsidRDefault="00EA4E6B" w:rsidP="00EA4E6B">
      <w:pPr>
        <w:pStyle w:val="VCAAbody"/>
        <w:rPr>
          <w:lang w:val="en-GB"/>
        </w:rPr>
      </w:pPr>
      <w:bookmarkStart w:id="48" w:name="_Hlk78360521"/>
      <w:r w:rsidRPr="001D5E7D">
        <w:rPr>
          <w:lang w:val="en-GB"/>
        </w:rPr>
        <w:t xml:space="preserve">On completion </w:t>
      </w:r>
      <w:r w:rsidR="008807C1" w:rsidRPr="001D5E7D">
        <w:rPr>
          <w:lang w:val="en-GB"/>
        </w:rPr>
        <w:t>of</w:t>
      </w:r>
      <w:r w:rsidRPr="001D5E7D">
        <w:rPr>
          <w:lang w:val="en-GB"/>
        </w:rPr>
        <w:t xml:space="preserve"> this unit </w:t>
      </w:r>
      <w:r w:rsidR="008807C1" w:rsidRPr="001D5E7D">
        <w:rPr>
          <w:lang w:val="en-GB"/>
        </w:rPr>
        <w:t xml:space="preserve">the </w:t>
      </w:r>
      <w:r w:rsidRPr="001D5E7D">
        <w:rPr>
          <w:lang w:val="en-GB"/>
        </w:rPr>
        <w:t xml:space="preserve">student </w:t>
      </w:r>
      <w:r w:rsidR="003B3CA6" w:rsidRPr="001D5E7D">
        <w:rPr>
          <w:lang w:val="en-GB"/>
        </w:rPr>
        <w:t xml:space="preserve">should </w:t>
      </w:r>
      <w:r w:rsidRPr="001D5E7D">
        <w:rPr>
          <w:lang w:val="en-GB"/>
        </w:rPr>
        <w:t xml:space="preserve">be able to identify and discuss likely employment growth areas using </w:t>
      </w:r>
      <w:r w:rsidR="008B5EA1">
        <w:rPr>
          <w:lang w:val="en-GB"/>
        </w:rPr>
        <w:t xml:space="preserve">credible </w:t>
      </w:r>
      <w:r w:rsidRPr="001D5E7D">
        <w:rPr>
          <w:lang w:val="en-GB"/>
        </w:rPr>
        <w:t>data</w:t>
      </w:r>
      <w:r w:rsidR="008B5EA1">
        <w:rPr>
          <w:lang w:val="en-GB"/>
        </w:rPr>
        <w:t xml:space="preserve"> and apply findings to develop strategies to improve future career prospects.</w:t>
      </w:r>
    </w:p>
    <w:bookmarkEnd w:id="48"/>
    <w:p w14:paraId="2EB31535" w14:textId="59EBB6D7" w:rsidR="00EA4E6B" w:rsidRPr="001D5E7D" w:rsidRDefault="00EA4E6B" w:rsidP="00EA4E6B">
      <w:pPr>
        <w:pStyle w:val="VCAAbody"/>
        <w:rPr>
          <w:color w:val="000000"/>
          <w:lang w:val="en-GB"/>
        </w:rPr>
      </w:pPr>
      <w:r w:rsidRPr="001D5E7D">
        <w:rPr>
          <w:color w:val="000000"/>
          <w:lang w:val="en-GB"/>
        </w:rPr>
        <w:t xml:space="preserve">To achieve this outcome the student will </w:t>
      </w:r>
      <w:r w:rsidR="008B5EA1">
        <w:rPr>
          <w:color w:val="000000"/>
          <w:lang w:val="en-GB"/>
        </w:rPr>
        <w:t>develop capacity in the</w:t>
      </w:r>
      <w:r w:rsidRPr="001D5E7D">
        <w:rPr>
          <w:color w:val="000000"/>
          <w:lang w:val="en-GB"/>
        </w:rPr>
        <w:t xml:space="preserve"> key knowledge and key skills outlined in Area of Study 1</w:t>
      </w:r>
      <w:r w:rsidR="008807C1" w:rsidRPr="001D5E7D">
        <w:rPr>
          <w:color w:val="000000"/>
          <w:lang w:val="en-GB"/>
        </w:rPr>
        <w:t>.</w:t>
      </w:r>
    </w:p>
    <w:p w14:paraId="2741693F" w14:textId="77777777" w:rsidR="00EA4E6B" w:rsidRPr="001D5E7D" w:rsidRDefault="00EA4E6B" w:rsidP="00173220">
      <w:pPr>
        <w:pStyle w:val="VCAAHeading3"/>
        <w:rPr>
          <w:lang w:val="en-GB"/>
        </w:rPr>
      </w:pPr>
      <w:bookmarkStart w:id="49" w:name="_Toc94512640"/>
      <w:r w:rsidRPr="001D5E7D">
        <w:rPr>
          <w:lang w:val="en-GB"/>
        </w:rPr>
        <w:t>Key knowledge</w:t>
      </w:r>
      <w:bookmarkEnd w:id="49"/>
    </w:p>
    <w:p w14:paraId="136F6B4F" w14:textId="5AA0E3CF" w:rsidR="00EA4E6B" w:rsidRPr="001D5E7D" w:rsidRDefault="00EA4E6B" w:rsidP="00F278B2">
      <w:pPr>
        <w:pStyle w:val="VCAAbullet"/>
      </w:pPr>
      <w:r w:rsidRPr="001D5E7D">
        <w:t xml:space="preserve">sources of reliable and credible employment information, such as </w:t>
      </w:r>
      <w:r w:rsidR="00E032E1" w:rsidRPr="001D5E7D">
        <w:t xml:space="preserve">government </w:t>
      </w:r>
      <w:r w:rsidR="00173220" w:rsidRPr="001D5E7D">
        <w:t>websites</w:t>
      </w:r>
      <w:r w:rsidR="00E032E1" w:rsidRPr="001D5E7D">
        <w:t xml:space="preserve">, </w:t>
      </w:r>
      <w:r w:rsidRPr="001D5E7D">
        <w:t xml:space="preserve">careers specialists, industry publications, tertiary institutions and employment agencies </w:t>
      </w:r>
    </w:p>
    <w:p w14:paraId="34746BE0" w14:textId="040230FB" w:rsidR="00EA4E6B" w:rsidRPr="00F278B2" w:rsidRDefault="00E032E1" w:rsidP="00F278B2">
      <w:pPr>
        <w:pStyle w:val="VCAAbullet"/>
      </w:pPr>
      <w:r w:rsidRPr="00F278B2">
        <w:t xml:space="preserve">labour market </w:t>
      </w:r>
      <w:r w:rsidR="00EA4E6B" w:rsidRPr="00F278B2">
        <w:t>information relating to</w:t>
      </w:r>
      <w:r w:rsidR="0057705F" w:rsidRPr="00F278B2">
        <w:t xml:space="preserve"> a range of occupations</w:t>
      </w:r>
      <w:r w:rsidR="00EA4E6B" w:rsidRPr="00F278B2">
        <w:t xml:space="preserve">, </w:t>
      </w:r>
      <w:r w:rsidR="00173220" w:rsidRPr="00F278B2">
        <w:t>including s</w:t>
      </w:r>
      <w:r w:rsidR="00EA4E6B" w:rsidRPr="00F278B2">
        <w:t xml:space="preserve">kills </w:t>
      </w:r>
      <w:bookmarkStart w:id="50" w:name="_Hlk78192508"/>
      <w:r w:rsidR="00EA4E6B" w:rsidRPr="00F278B2">
        <w:t xml:space="preserve">shortage areas, </w:t>
      </w:r>
      <w:r w:rsidR="00FC543A" w:rsidRPr="00F278B2">
        <w:t xml:space="preserve">geographic location, </w:t>
      </w:r>
      <w:r w:rsidR="00EA4E6B" w:rsidRPr="00F278B2">
        <w:t xml:space="preserve">industry growth areas, emerging industries, </w:t>
      </w:r>
      <w:r w:rsidR="0057705F" w:rsidRPr="00F278B2">
        <w:t>green industries,</w:t>
      </w:r>
      <w:r w:rsidR="000710B3" w:rsidRPr="00F278B2">
        <w:t xml:space="preserve"> and</w:t>
      </w:r>
      <w:r w:rsidR="00EA4E6B" w:rsidRPr="00F278B2">
        <w:t xml:space="preserve"> local, national and global trends</w:t>
      </w:r>
      <w:bookmarkEnd w:id="50"/>
    </w:p>
    <w:p w14:paraId="715B305C" w14:textId="031C217A" w:rsidR="00EA4E6B" w:rsidRPr="001D5E7D" w:rsidRDefault="00EA4E6B" w:rsidP="00F278B2">
      <w:pPr>
        <w:pStyle w:val="VCAAbullet"/>
      </w:pPr>
      <w:r w:rsidRPr="001D5E7D">
        <w:t>strategies to analyse information relating to employment</w:t>
      </w:r>
      <w:r w:rsidR="00173220" w:rsidRPr="001D5E7D">
        <w:t xml:space="preserve"> including</w:t>
      </w:r>
      <w:r w:rsidRPr="001D5E7D">
        <w:t xml:space="preserve"> research, summarising information, interpreting graphs, seeking multiple sources of information and applying logic</w:t>
      </w:r>
    </w:p>
    <w:p w14:paraId="525B3E45" w14:textId="5E1ADF66" w:rsidR="00EA4E6B" w:rsidRPr="001D5E7D" w:rsidRDefault="00EA4E6B" w:rsidP="00F278B2">
      <w:pPr>
        <w:pStyle w:val="VCAAbullet"/>
      </w:pPr>
      <w:r w:rsidRPr="001D5E7D">
        <w:t>the advantages and disadvantages of pursuing employment in low-growth, medium-growth and high-growth industries</w:t>
      </w:r>
    </w:p>
    <w:p w14:paraId="1170B8DB" w14:textId="346BBC35" w:rsidR="00EA4E6B" w:rsidRPr="001D5E7D" w:rsidRDefault="00EA4E6B" w:rsidP="00F278B2">
      <w:pPr>
        <w:pStyle w:val="VCAAbullet"/>
      </w:pPr>
      <w:r w:rsidRPr="001D5E7D">
        <w:t>strategies to engage in planning and decision-making relating to employment, such as SWOT analysis, decision</w:t>
      </w:r>
      <w:r w:rsidR="00324F2A" w:rsidRPr="001D5E7D">
        <w:t>-</w:t>
      </w:r>
      <w:r w:rsidRPr="001D5E7D">
        <w:t>making model</w:t>
      </w:r>
      <w:r w:rsidR="00173220" w:rsidRPr="001D5E7D">
        <w:t xml:space="preserve">s as well as </w:t>
      </w:r>
      <w:r w:rsidRPr="001D5E7D">
        <w:t xml:space="preserve">consulting with trusted people </w:t>
      </w:r>
      <w:r w:rsidR="008807C1" w:rsidRPr="001D5E7D">
        <w:t>such as</w:t>
      </w:r>
      <w:r w:rsidRPr="001D5E7D">
        <w:t xml:space="preserve"> careers specialists, mentors, employers and colleagues</w:t>
      </w:r>
    </w:p>
    <w:p w14:paraId="709C322F" w14:textId="05A2FC45" w:rsidR="00EA4E6B" w:rsidRPr="001D5E7D" w:rsidRDefault="00EA4E6B" w:rsidP="00F278B2">
      <w:pPr>
        <w:pStyle w:val="VCAAbullet"/>
      </w:pPr>
      <w:r w:rsidRPr="001D5E7D">
        <w:t>the interconnection between identifying personal skills and capabilities, finding and analysing information, and planning and decision-making for future employment.</w:t>
      </w:r>
    </w:p>
    <w:p w14:paraId="333E3368" w14:textId="77777777" w:rsidR="00EA4E6B" w:rsidRPr="001D5E7D" w:rsidRDefault="00EA4E6B" w:rsidP="00173220">
      <w:pPr>
        <w:pStyle w:val="VCAAHeading3"/>
        <w:rPr>
          <w:lang w:val="en-GB"/>
        </w:rPr>
      </w:pPr>
      <w:bookmarkStart w:id="51" w:name="_Toc94512641"/>
      <w:r w:rsidRPr="001D5E7D">
        <w:rPr>
          <w:lang w:val="en-GB"/>
        </w:rPr>
        <w:t>Key skills</w:t>
      </w:r>
      <w:bookmarkEnd w:id="51"/>
    </w:p>
    <w:p w14:paraId="7446D9D8" w14:textId="2B07778E" w:rsidR="00EA4E6B" w:rsidRPr="001D5E7D" w:rsidRDefault="00EA4E6B" w:rsidP="00F278B2">
      <w:pPr>
        <w:pStyle w:val="VCAAbullet"/>
      </w:pPr>
      <w:r w:rsidRPr="001D5E7D">
        <w:t>identify and explain key ideas and concepts relating to sources of information about employment</w:t>
      </w:r>
    </w:p>
    <w:p w14:paraId="5D203518" w14:textId="5882524F" w:rsidR="00EA4E6B" w:rsidRPr="001D5E7D" w:rsidRDefault="00EA4E6B" w:rsidP="00F278B2">
      <w:pPr>
        <w:pStyle w:val="VCAAbullet"/>
      </w:pPr>
      <w:r w:rsidRPr="001D5E7D">
        <w:t>research</w:t>
      </w:r>
      <w:r w:rsidR="00324F2A" w:rsidRPr="001D5E7D">
        <w:t>,</w:t>
      </w:r>
      <w:r w:rsidRPr="001D5E7D">
        <w:t xml:space="preserve"> compare and evaluate concepts and strategies relating to sources of information about employment</w:t>
      </w:r>
    </w:p>
    <w:p w14:paraId="12276599" w14:textId="631DCE4B" w:rsidR="00EA4E6B" w:rsidRPr="001D5E7D" w:rsidRDefault="00EA4E6B" w:rsidP="00F278B2">
      <w:pPr>
        <w:pStyle w:val="VCAAbullet"/>
      </w:pPr>
      <w:r w:rsidRPr="001D5E7D">
        <w:t>propose and justify strategies to improve future career prospects through the development, promotion and application of skills</w:t>
      </w:r>
      <w:r w:rsidR="000710B3">
        <w:t>.</w:t>
      </w:r>
    </w:p>
    <w:p w14:paraId="792494DA" w14:textId="7DACE23E" w:rsidR="00EA4E6B" w:rsidRPr="001D5E7D" w:rsidRDefault="00EA4E6B" w:rsidP="00EA4E6B">
      <w:pPr>
        <w:pStyle w:val="VCAAHeading2"/>
        <w:rPr>
          <w:lang w:val="en-GB"/>
        </w:rPr>
      </w:pPr>
      <w:bookmarkStart w:id="52" w:name="_Toc94512642"/>
      <w:r w:rsidRPr="001D5E7D">
        <w:rPr>
          <w:lang w:val="en-GB"/>
        </w:rPr>
        <w:lastRenderedPageBreak/>
        <w:t xml:space="preserve">Area of Study 2: Presentation of </w:t>
      </w:r>
      <w:r w:rsidR="00B32EAF" w:rsidRPr="001D5E7D">
        <w:rPr>
          <w:lang w:val="en-GB"/>
        </w:rPr>
        <w:t>c</w:t>
      </w:r>
      <w:r w:rsidRPr="001D5E7D">
        <w:rPr>
          <w:lang w:val="en-GB"/>
        </w:rPr>
        <w:t xml:space="preserve">areer and </w:t>
      </w:r>
      <w:r w:rsidR="00B32EAF" w:rsidRPr="001D5E7D">
        <w:rPr>
          <w:lang w:val="en-GB"/>
        </w:rPr>
        <w:t>e</w:t>
      </w:r>
      <w:r w:rsidRPr="001D5E7D">
        <w:rPr>
          <w:lang w:val="en-GB"/>
        </w:rPr>
        <w:t xml:space="preserve">ducation </w:t>
      </w:r>
      <w:r w:rsidR="00B32EAF" w:rsidRPr="001D5E7D">
        <w:rPr>
          <w:lang w:val="en-GB"/>
        </w:rPr>
        <w:t>g</w:t>
      </w:r>
      <w:r w:rsidRPr="001D5E7D">
        <w:rPr>
          <w:lang w:val="en-GB"/>
        </w:rPr>
        <w:t>oals</w:t>
      </w:r>
      <w:bookmarkEnd w:id="52"/>
    </w:p>
    <w:p w14:paraId="0B6F78FE" w14:textId="648725D3" w:rsidR="00EA4E6B" w:rsidRPr="001D5E7D" w:rsidRDefault="000710B3" w:rsidP="0045183B">
      <w:pPr>
        <w:pStyle w:val="VCAAbody"/>
        <w:rPr>
          <w:lang w:val="en-GB"/>
        </w:rPr>
      </w:pPr>
      <w:r>
        <w:rPr>
          <w:lang w:val="en-GB"/>
        </w:rPr>
        <w:t>In t</w:t>
      </w:r>
      <w:r w:rsidR="00EA4E6B" w:rsidRPr="001D5E7D">
        <w:rPr>
          <w:lang w:val="en-GB"/>
        </w:rPr>
        <w:t xml:space="preserve">his area of study students </w:t>
      </w:r>
      <w:r w:rsidR="00AE1649">
        <w:rPr>
          <w:lang w:val="en-GB"/>
        </w:rPr>
        <w:t xml:space="preserve">will </w:t>
      </w:r>
      <w:r w:rsidR="00EA4E6B" w:rsidRPr="001D5E7D">
        <w:rPr>
          <w:lang w:val="en-GB"/>
        </w:rPr>
        <w:t xml:space="preserve">consolidate their knowledge and understanding of future </w:t>
      </w:r>
      <w:r w:rsidR="00E032E1" w:rsidRPr="001D5E7D">
        <w:rPr>
          <w:lang w:val="en-GB"/>
        </w:rPr>
        <w:t xml:space="preserve">careers </w:t>
      </w:r>
      <w:r w:rsidR="00EA4E6B" w:rsidRPr="001D5E7D">
        <w:rPr>
          <w:lang w:val="en-GB"/>
        </w:rPr>
        <w:t>and their personal aspirations, skills</w:t>
      </w:r>
      <w:r w:rsidR="00AE1649">
        <w:rPr>
          <w:lang w:val="en-GB"/>
        </w:rPr>
        <w:t xml:space="preserve"> and</w:t>
      </w:r>
      <w:r w:rsidR="00EA4E6B" w:rsidRPr="001D5E7D">
        <w:rPr>
          <w:lang w:val="en-GB"/>
        </w:rPr>
        <w:t xml:space="preserve"> capabilities. Students will </w:t>
      </w:r>
      <w:r w:rsidR="007C04A0" w:rsidRPr="001D5E7D">
        <w:rPr>
          <w:lang w:val="en-GB"/>
        </w:rPr>
        <w:t>develop</w:t>
      </w:r>
      <w:r w:rsidR="00324F2A" w:rsidRPr="001D5E7D">
        <w:rPr>
          <w:lang w:val="en-GB"/>
        </w:rPr>
        <w:t xml:space="preserve"> strategies </w:t>
      </w:r>
      <w:r w:rsidR="00530929" w:rsidRPr="001D5E7D">
        <w:rPr>
          <w:lang w:val="en-GB"/>
        </w:rPr>
        <w:t xml:space="preserve">for conducting </w:t>
      </w:r>
      <w:r w:rsidR="00324F2A" w:rsidRPr="001D5E7D">
        <w:rPr>
          <w:lang w:val="en-GB"/>
        </w:rPr>
        <w:t xml:space="preserve">research and </w:t>
      </w:r>
      <w:r w:rsidR="00EA4E6B" w:rsidRPr="001D5E7D">
        <w:rPr>
          <w:lang w:val="en-GB"/>
        </w:rPr>
        <w:t>presenting their research findings</w:t>
      </w:r>
      <w:r w:rsidR="00530929" w:rsidRPr="001D5E7D">
        <w:rPr>
          <w:lang w:val="en-GB"/>
        </w:rPr>
        <w:t xml:space="preserve">, </w:t>
      </w:r>
      <w:r w:rsidR="007C04A0" w:rsidRPr="001D5E7D">
        <w:rPr>
          <w:lang w:val="en-GB"/>
        </w:rPr>
        <w:t>seek</w:t>
      </w:r>
      <w:r w:rsidR="00EA4E6B" w:rsidRPr="001D5E7D">
        <w:rPr>
          <w:lang w:val="en-GB"/>
        </w:rPr>
        <w:t xml:space="preserve"> feedback </w:t>
      </w:r>
      <w:r w:rsidR="0045183B" w:rsidRPr="001D5E7D">
        <w:rPr>
          <w:lang w:val="en-GB"/>
        </w:rPr>
        <w:t xml:space="preserve">and </w:t>
      </w:r>
      <w:r w:rsidR="007C04A0" w:rsidRPr="001D5E7D">
        <w:rPr>
          <w:lang w:val="en-GB"/>
        </w:rPr>
        <w:t>r</w:t>
      </w:r>
      <w:r w:rsidR="00EA4E6B" w:rsidRPr="001D5E7D">
        <w:rPr>
          <w:lang w:val="en-GB"/>
        </w:rPr>
        <w:t xml:space="preserve">efine </w:t>
      </w:r>
      <w:r w:rsidR="0045183B" w:rsidRPr="001D5E7D">
        <w:rPr>
          <w:lang w:val="en-GB"/>
        </w:rPr>
        <w:t xml:space="preserve">their </w:t>
      </w:r>
      <w:r w:rsidR="00EA4E6B" w:rsidRPr="001D5E7D">
        <w:rPr>
          <w:lang w:val="en-GB"/>
        </w:rPr>
        <w:t xml:space="preserve">goals </w:t>
      </w:r>
      <w:r w:rsidR="00324F2A" w:rsidRPr="001D5E7D">
        <w:rPr>
          <w:lang w:val="en-GB"/>
        </w:rPr>
        <w:t xml:space="preserve">through </w:t>
      </w:r>
      <w:r w:rsidR="00EA4E6B" w:rsidRPr="001D5E7D">
        <w:rPr>
          <w:lang w:val="en-GB"/>
        </w:rPr>
        <w:t>self-reflection.</w:t>
      </w:r>
    </w:p>
    <w:p w14:paraId="4E815D3F" w14:textId="77777777" w:rsidR="00EA4E6B" w:rsidRPr="001D5E7D" w:rsidRDefault="00EA4E6B" w:rsidP="00EA4E6B">
      <w:pPr>
        <w:pStyle w:val="VCAAHeading3"/>
        <w:rPr>
          <w:lang w:val="en-GB"/>
        </w:rPr>
      </w:pPr>
      <w:bookmarkStart w:id="53" w:name="_Toc94512643"/>
      <w:r w:rsidRPr="001D5E7D">
        <w:rPr>
          <w:lang w:val="en-GB"/>
        </w:rPr>
        <w:t>Outcome 2</w:t>
      </w:r>
      <w:bookmarkEnd w:id="53"/>
    </w:p>
    <w:p w14:paraId="53E323D6" w14:textId="38386F1E" w:rsidR="00EA4E6B" w:rsidRPr="001D5E7D" w:rsidRDefault="00EA4E6B" w:rsidP="0045183B">
      <w:pPr>
        <w:pStyle w:val="VCAAbody"/>
        <w:rPr>
          <w:color w:val="000000"/>
          <w:sz w:val="16"/>
          <w:szCs w:val="16"/>
          <w:lang w:val="en-GB"/>
        </w:rPr>
      </w:pPr>
      <w:r w:rsidRPr="001D5E7D">
        <w:rPr>
          <w:lang w:val="en-GB"/>
        </w:rPr>
        <w:t>On completion of this unit</w:t>
      </w:r>
      <w:r w:rsidR="0045183B" w:rsidRPr="001D5E7D">
        <w:rPr>
          <w:lang w:val="en-GB"/>
        </w:rPr>
        <w:t xml:space="preserve"> the</w:t>
      </w:r>
      <w:r w:rsidRPr="001D5E7D">
        <w:rPr>
          <w:lang w:val="en-GB"/>
        </w:rPr>
        <w:t xml:space="preserve"> student </w:t>
      </w:r>
      <w:r w:rsidR="003B3CA6" w:rsidRPr="001D5E7D">
        <w:rPr>
          <w:lang w:val="en-GB"/>
        </w:rPr>
        <w:t xml:space="preserve">should </w:t>
      </w:r>
      <w:r w:rsidRPr="001D5E7D">
        <w:rPr>
          <w:lang w:val="en-GB"/>
        </w:rPr>
        <w:t xml:space="preserve">be able to forecast potential employment </w:t>
      </w:r>
      <w:proofErr w:type="gramStart"/>
      <w:r w:rsidRPr="001D5E7D">
        <w:rPr>
          <w:lang w:val="en-GB"/>
        </w:rPr>
        <w:t>possibilities</w:t>
      </w:r>
      <w:r w:rsidR="0065406F">
        <w:rPr>
          <w:lang w:val="en-GB"/>
        </w:rPr>
        <w:t>,</w:t>
      </w:r>
      <w:r w:rsidRPr="001D5E7D">
        <w:rPr>
          <w:lang w:val="en-GB"/>
        </w:rPr>
        <w:t xml:space="preserve"> and</w:t>
      </w:r>
      <w:proofErr w:type="gramEnd"/>
      <w:r w:rsidRPr="001D5E7D">
        <w:rPr>
          <w:lang w:val="en-GB"/>
        </w:rPr>
        <w:t xml:space="preserve"> </w:t>
      </w:r>
      <w:r w:rsidR="008B5EA1">
        <w:rPr>
          <w:lang w:val="en-GB"/>
        </w:rPr>
        <w:t>evaluate</w:t>
      </w:r>
      <w:r w:rsidR="008B5EA1" w:rsidRPr="001D5E7D">
        <w:rPr>
          <w:lang w:val="en-GB"/>
        </w:rPr>
        <w:t xml:space="preserve"> </w:t>
      </w:r>
      <w:r w:rsidRPr="001D5E7D">
        <w:rPr>
          <w:lang w:val="en-GB"/>
        </w:rPr>
        <w:t xml:space="preserve">several education pathways that would support the acquisition of skills and knowledge </w:t>
      </w:r>
      <w:r w:rsidR="003F65FE" w:rsidRPr="001D5E7D">
        <w:rPr>
          <w:lang w:val="en-GB"/>
        </w:rPr>
        <w:t xml:space="preserve">required for </w:t>
      </w:r>
      <w:r w:rsidR="008B5EA1">
        <w:rPr>
          <w:lang w:val="en-GB"/>
        </w:rPr>
        <w:t>a</w:t>
      </w:r>
      <w:r w:rsidR="008B5EA1" w:rsidRPr="001D5E7D">
        <w:rPr>
          <w:lang w:val="en-GB"/>
        </w:rPr>
        <w:t xml:space="preserve"> </w:t>
      </w:r>
      <w:r w:rsidR="003F65FE" w:rsidRPr="001D5E7D">
        <w:rPr>
          <w:lang w:val="en-GB"/>
        </w:rPr>
        <w:t xml:space="preserve">selected </w:t>
      </w:r>
      <w:r w:rsidRPr="001D5E7D">
        <w:rPr>
          <w:lang w:val="en-GB"/>
        </w:rPr>
        <w:t>industry</w:t>
      </w:r>
      <w:r w:rsidR="008B5EA1">
        <w:rPr>
          <w:lang w:val="en-GB"/>
        </w:rPr>
        <w:t xml:space="preserve"> growth area</w:t>
      </w:r>
      <w:r w:rsidRPr="001D5E7D">
        <w:rPr>
          <w:lang w:val="en-GB"/>
        </w:rPr>
        <w:t>.</w:t>
      </w:r>
    </w:p>
    <w:p w14:paraId="4BE29C70" w14:textId="680B958E" w:rsidR="00EA4E6B" w:rsidRPr="001D5E7D" w:rsidRDefault="00EA4E6B" w:rsidP="0045183B">
      <w:pPr>
        <w:pStyle w:val="VCAAbody"/>
        <w:rPr>
          <w:color w:val="000000"/>
          <w:lang w:val="en-GB"/>
        </w:rPr>
      </w:pPr>
      <w:r w:rsidRPr="001D5E7D">
        <w:rPr>
          <w:color w:val="000000"/>
          <w:lang w:val="en-GB"/>
        </w:rPr>
        <w:t xml:space="preserve">To achieve this outcome the student will </w:t>
      </w:r>
      <w:r w:rsidR="008B5EA1">
        <w:rPr>
          <w:color w:val="000000"/>
          <w:lang w:val="en-GB"/>
        </w:rPr>
        <w:t>develop capacity in the</w:t>
      </w:r>
      <w:r w:rsidRPr="001D5E7D">
        <w:rPr>
          <w:color w:val="000000"/>
          <w:lang w:val="en-GB"/>
        </w:rPr>
        <w:t xml:space="preserve"> key knowledge and key skills outlined in Area of Study </w:t>
      </w:r>
      <w:r w:rsidR="0045183B" w:rsidRPr="001D5E7D">
        <w:rPr>
          <w:color w:val="000000"/>
          <w:lang w:val="en-GB"/>
        </w:rPr>
        <w:t>2</w:t>
      </w:r>
      <w:r w:rsidRPr="001D5E7D">
        <w:rPr>
          <w:color w:val="000000"/>
          <w:lang w:val="en-GB"/>
        </w:rPr>
        <w:t>.</w:t>
      </w:r>
    </w:p>
    <w:p w14:paraId="4F984A68" w14:textId="77777777" w:rsidR="00EA4E6B" w:rsidRPr="001D5E7D" w:rsidRDefault="00EA4E6B" w:rsidP="003F65FE">
      <w:pPr>
        <w:pStyle w:val="VCAAHeading3"/>
        <w:rPr>
          <w:lang w:val="en-GB"/>
        </w:rPr>
      </w:pPr>
      <w:bookmarkStart w:id="54" w:name="_Toc94512644"/>
      <w:r w:rsidRPr="001D5E7D">
        <w:rPr>
          <w:lang w:val="en-GB"/>
        </w:rPr>
        <w:t>Key knowledge</w:t>
      </w:r>
      <w:bookmarkEnd w:id="54"/>
    </w:p>
    <w:p w14:paraId="206B49D4" w14:textId="7AA82DD0" w:rsidR="00EA4E6B" w:rsidRPr="001D5E7D" w:rsidRDefault="00EA4E6B" w:rsidP="00F278B2">
      <w:pPr>
        <w:pStyle w:val="VCAAbullet"/>
        <w:rPr>
          <w:rFonts w:eastAsia="Arial"/>
        </w:rPr>
      </w:pPr>
      <w:r w:rsidRPr="001D5E7D">
        <w:rPr>
          <w:rFonts w:eastAsia="Arial"/>
        </w:rPr>
        <w:t>goal</w:t>
      </w:r>
      <w:r w:rsidR="00530929" w:rsidRPr="001D5E7D">
        <w:rPr>
          <w:rFonts w:eastAsia="Arial"/>
        </w:rPr>
        <w:t xml:space="preserve"> </w:t>
      </w:r>
      <w:r w:rsidRPr="001D5E7D">
        <w:rPr>
          <w:rFonts w:eastAsia="Arial"/>
        </w:rPr>
        <w:t xml:space="preserve">setting </w:t>
      </w:r>
      <w:r w:rsidR="00820C3E" w:rsidRPr="001D5E7D">
        <w:rPr>
          <w:rFonts w:eastAsia="Arial"/>
        </w:rPr>
        <w:t>for</w:t>
      </w:r>
      <w:r w:rsidRPr="001D5E7D">
        <w:rPr>
          <w:rFonts w:eastAsia="Arial"/>
        </w:rPr>
        <w:t xml:space="preserve"> future employment, career possibilities and further education and training</w:t>
      </w:r>
    </w:p>
    <w:p w14:paraId="4EFC1FE2" w14:textId="380589C3" w:rsidR="00EA4E6B" w:rsidRPr="001D5E7D" w:rsidRDefault="00EA4E6B" w:rsidP="00F278B2">
      <w:pPr>
        <w:pStyle w:val="VCAAbullet"/>
        <w:rPr>
          <w:rFonts w:eastAsia="Arial"/>
        </w:rPr>
      </w:pPr>
      <w:r w:rsidRPr="001D5E7D">
        <w:rPr>
          <w:rFonts w:eastAsia="Arial"/>
        </w:rPr>
        <w:t xml:space="preserve">future employment and/or education opportunities based on </w:t>
      </w:r>
      <w:r w:rsidR="00530929" w:rsidRPr="001D5E7D">
        <w:rPr>
          <w:rFonts w:eastAsia="Arial"/>
        </w:rPr>
        <w:t xml:space="preserve">a </w:t>
      </w:r>
      <w:r w:rsidRPr="001D5E7D">
        <w:rPr>
          <w:rFonts w:eastAsia="Arial"/>
        </w:rPr>
        <w:t xml:space="preserve">combination of </w:t>
      </w:r>
      <w:bookmarkStart w:id="55" w:name="_Hlk78194828"/>
      <w:r w:rsidRPr="001D5E7D">
        <w:rPr>
          <w:rFonts w:eastAsia="Arial"/>
        </w:rPr>
        <w:t>personal aspirations, skills</w:t>
      </w:r>
      <w:r w:rsidR="00AE1649">
        <w:rPr>
          <w:rFonts w:eastAsia="Arial"/>
        </w:rPr>
        <w:t xml:space="preserve"> and</w:t>
      </w:r>
      <w:r w:rsidRPr="001D5E7D">
        <w:rPr>
          <w:rFonts w:eastAsia="Arial"/>
        </w:rPr>
        <w:t xml:space="preserve"> capabilities </w:t>
      </w:r>
      <w:bookmarkEnd w:id="55"/>
    </w:p>
    <w:p w14:paraId="39600116" w14:textId="51BA5336" w:rsidR="00EA4E6B" w:rsidRPr="001D5E7D" w:rsidRDefault="00EA4E6B" w:rsidP="00F278B2">
      <w:pPr>
        <w:pStyle w:val="VCAAbullet"/>
        <w:rPr>
          <w:rFonts w:eastAsia="Arial"/>
        </w:rPr>
      </w:pPr>
      <w:r w:rsidRPr="001D5E7D">
        <w:rPr>
          <w:rFonts w:eastAsia="Arial"/>
        </w:rPr>
        <w:t>personal strengths and challenges relating to future employment and education opportunities</w:t>
      </w:r>
    </w:p>
    <w:p w14:paraId="3316769E" w14:textId="20F28764" w:rsidR="00EA4E6B" w:rsidRPr="001D5E7D" w:rsidRDefault="00EA4E6B" w:rsidP="00F278B2">
      <w:pPr>
        <w:pStyle w:val="VCAAbullet"/>
        <w:rPr>
          <w:rFonts w:eastAsia="Arial"/>
        </w:rPr>
      </w:pPr>
      <w:r w:rsidRPr="001D5E7D">
        <w:rPr>
          <w:rFonts w:eastAsia="Arial"/>
        </w:rPr>
        <w:t xml:space="preserve">strategies </w:t>
      </w:r>
      <w:r w:rsidR="00820C3E" w:rsidRPr="001D5E7D">
        <w:rPr>
          <w:rFonts w:eastAsia="Arial"/>
        </w:rPr>
        <w:t xml:space="preserve">for </w:t>
      </w:r>
      <w:r w:rsidR="00530929" w:rsidRPr="001D5E7D">
        <w:rPr>
          <w:rFonts w:eastAsia="Arial"/>
        </w:rPr>
        <w:t xml:space="preserve">how </w:t>
      </w:r>
      <w:r w:rsidRPr="001D5E7D">
        <w:rPr>
          <w:rFonts w:eastAsia="Arial"/>
        </w:rPr>
        <w:t>to research and communicate</w:t>
      </w:r>
      <w:r w:rsidR="00530929" w:rsidRPr="001D5E7D">
        <w:rPr>
          <w:rFonts w:eastAsia="Arial"/>
        </w:rPr>
        <w:t xml:space="preserve"> research</w:t>
      </w:r>
      <w:r w:rsidRPr="001D5E7D">
        <w:rPr>
          <w:rFonts w:eastAsia="Arial"/>
        </w:rPr>
        <w:t xml:space="preserve"> findings relating to:</w:t>
      </w:r>
    </w:p>
    <w:p w14:paraId="7FD16C21" w14:textId="4EBFBF24" w:rsidR="00EA4E6B" w:rsidRPr="001D5E7D" w:rsidRDefault="00EA4E6B" w:rsidP="00F278B2">
      <w:pPr>
        <w:pStyle w:val="VCAAbulletlevel2"/>
        <w:rPr>
          <w:rFonts w:eastAsia="Arial"/>
        </w:rPr>
      </w:pPr>
      <w:r w:rsidRPr="001D5E7D">
        <w:rPr>
          <w:rFonts w:eastAsia="Arial"/>
        </w:rPr>
        <w:t xml:space="preserve">an industry growth </w:t>
      </w:r>
      <w:r w:rsidR="00820C3E" w:rsidRPr="001D5E7D">
        <w:rPr>
          <w:rFonts w:eastAsia="Arial"/>
        </w:rPr>
        <w:t xml:space="preserve">area </w:t>
      </w:r>
      <w:r w:rsidRPr="001D5E7D">
        <w:rPr>
          <w:rFonts w:eastAsia="Arial"/>
        </w:rPr>
        <w:t>or an industry of personal interest</w:t>
      </w:r>
    </w:p>
    <w:p w14:paraId="202E1AF0" w14:textId="77777777" w:rsidR="00EA4E6B" w:rsidRPr="001D5E7D" w:rsidRDefault="00EA4E6B" w:rsidP="00F278B2">
      <w:pPr>
        <w:pStyle w:val="VCAAbulletlevel2"/>
        <w:rPr>
          <w:rFonts w:eastAsia="Arial"/>
        </w:rPr>
      </w:pPr>
      <w:r w:rsidRPr="001D5E7D">
        <w:rPr>
          <w:rFonts w:eastAsia="Arial"/>
        </w:rPr>
        <w:t>potential employment possibilities</w:t>
      </w:r>
    </w:p>
    <w:p w14:paraId="23CC20DC" w14:textId="2D979A6E" w:rsidR="00EA4E6B" w:rsidRPr="001D5E7D" w:rsidRDefault="00EA4E6B" w:rsidP="00F278B2">
      <w:pPr>
        <w:pStyle w:val="VCAAbulletlevel2"/>
        <w:rPr>
          <w:rFonts w:eastAsia="Arial"/>
        </w:rPr>
      </w:pPr>
      <w:r w:rsidRPr="001D5E7D">
        <w:rPr>
          <w:rFonts w:eastAsia="Arial"/>
        </w:rPr>
        <w:t>educati</w:t>
      </w:r>
      <w:r w:rsidR="009D5E71">
        <w:rPr>
          <w:rFonts w:eastAsia="Arial"/>
        </w:rPr>
        <w:t>onal</w:t>
      </w:r>
      <w:r w:rsidRPr="001D5E7D">
        <w:rPr>
          <w:rFonts w:eastAsia="Arial"/>
        </w:rPr>
        <w:t xml:space="preserve"> pathway options necessary to develop skills and knowledge for the chosen career or industry</w:t>
      </w:r>
    </w:p>
    <w:p w14:paraId="6915702F" w14:textId="77777777" w:rsidR="00EA4E6B" w:rsidRPr="001D5E7D" w:rsidRDefault="00EA4E6B" w:rsidP="00F278B2">
      <w:pPr>
        <w:pStyle w:val="VCAAbulletlevel2"/>
        <w:rPr>
          <w:rFonts w:eastAsia="Arial"/>
        </w:rPr>
      </w:pPr>
      <w:r w:rsidRPr="001D5E7D">
        <w:rPr>
          <w:rFonts w:eastAsia="Arial"/>
        </w:rPr>
        <w:t>entry-level pathways</w:t>
      </w:r>
    </w:p>
    <w:p w14:paraId="767DBA39" w14:textId="13DFBBE2" w:rsidR="00EA4E6B" w:rsidRPr="001D5E7D" w:rsidRDefault="00EA4E6B" w:rsidP="00F278B2">
      <w:pPr>
        <w:pStyle w:val="VCAAbullet"/>
        <w:rPr>
          <w:rFonts w:eastAsia="Arial"/>
        </w:rPr>
      </w:pPr>
      <w:r w:rsidRPr="001D5E7D">
        <w:rPr>
          <w:rFonts w:eastAsia="Arial"/>
        </w:rPr>
        <w:t>strategies to critically reflect on goals and feedback</w:t>
      </w:r>
    </w:p>
    <w:p w14:paraId="3E1B8FAE" w14:textId="3B8F101A" w:rsidR="001E3467" w:rsidRPr="001D5E7D" w:rsidRDefault="001E3467" w:rsidP="00F278B2">
      <w:pPr>
        <w:pStyle w:val="VCAAbullet"/>
        <w:rPr>
          <w:rFonts w:eastAsia="Arial"/>
        </w:rPr>
      </w:pPr>
      <w:r w:rsidRPr="001D5E7D">
        <w:rPr>
          <w:rFonts w:eastAsia="Arial"/>
        </w:rPr>
        <w:t>strategies for communicating research finding</w:t>
      </w:r>
      <w:r w:rsidR="00E73FA8" w:rsidRPr="001D5E7D">
        <w:rPr>
          <w:rFonts w:eastAsia="Arial"/>
        </w:rPr>
        <w:t>s</w:t>
      </w:r>
      <w:r w:rsidRPr="001D5E7D">
        <w:rPr>
          <w:rFonts w:eastAsia="Arial"/>
        </w:rPr>
        <w:t xml:space="preserve"> to</w:t>
      </w:r>
      <w:r w:rsidR="00E73FA8" w:rsidRPr="001D5E7D">
        <w:rPr>
          <w:rFonts w:eastAsia="Arial"/>
        </w:rPr>
        <w:t xml:space="preserve"> a</w:t>
      </w:r>
      <w:r w:rsidRPr="001D5E7D">
        <w:rPr>
          <w:rFonts w:eastAsia="Arial"/>
        </w:rPr>
        <w:t xml:space="preserve"> target audience</w:t>
      </w:r>
      <w:r w:rsidR="0040722F" w:rsidRPr="001D5E7D">
        <w:rPr>
          <w:rFonts w:eastAsia="Arial"/>
        </w:rPr>
        <w:t>.</w:t>
      </w:r>
    </w:p>
    <w:p w14:paraId="505E2646" w14:textId="77777777" w:rsidR="00EA4E6B" w:rsidRPr="001D5E7D" w:rsidRDefault="00EA4E6B" w:rsidP="00E73FA8">
      <w:pPr>
        <w:pStyle w:val="VCAAHeading3"/>
        <w:rPr>
          <w:lang w:val="en-GB"/>
        </w:rPr>
      </w:pPr>
      <w:bookmarkStart w:id="56" w:name="_Toc94512645"/>
      <w:r w:rsidRPr="001D5E7D">
        <w:rPr>
          <w:lang w:val="en-GB"/>
        </w:rPr>
        <w:t>Key skills</w:t>
      </w:r>
      <w:bookmarkEnd w:id="56"/>
    </w:p>
    <w:p w14:paraId="46EF3827" w14:textId="6B17B894" w:rsidR="00EA4E6B" w:rsidRPr="001D5E7D" w:rsidRDefault="00EA4E6B" w:rsidP="00F278B2">
      <w:pPr>
        <w:pStyle w:val="VCAAbullet"/>
        <w:rPr>
          <w:rFonts w:eastAsia="Arial"/>
        </w:rPr>
      </w:pPr>
      <w:r w:rsidRPr="001D5E7D">
        <w:rPr>
          <w:rFonts w:eastAsia="Arial"/>
        </w:rPr>
        <w:t>identify, outline and explain key ideas and concepts relating to career and education</w:t>
      </w:r>
      <w:r w:rsidR="009D5E71">
        <w:rPr>
          <w:rFonts w:eastAsia="Arial"/>
        </w:rPr>
        <w:t>al</w:t>
      </w:r>
      <w:r w:rsidRPr="001D5E7D">
        <w:rPr>
          <w:rFonts w:eastAsia="Arial"/>
        </w:rPr>
        <w:t xml:space="preserve"> goals</w:t>
      </w:r>
    </w:p>
    <w:p w14:paraId="6249F925" w14:textId="0CCBF320" w:rsidR="00EA4E6B" w:rsidRPr="001D5E7D" w:rsidRDefault="00EA4E6B" w:rsidP="00F278B2">
      <w:pPr>
        <w:pStyle w:val="VCAAbullet"/>
        <w:rPr>
          <w:rFonts w:eastAsia="Arial"/>
        </w:rPr>
      </w:pPr>
      <w:r w:rsidRPr="001D5E7D">
        <w:rPr>
          <w:rFonts w:eastAsia="Arial"/>
        </w:rPr>
        <w:t>discuss, compare, analyse, research and evaluate strategies relating to career and education</w:t>
      </w:r>
      <w:r w:rsidR="009D5E71">
        <w:rPr>
          <w:rFonts w:eastAsia="Arial"/>
        </w:rPr>
        <w:t>al</w:t>
      </w:r>
      <w:r w:rsidRPr="001D5E7D">
        <w:rPr>
          <w:rFonts w:eastAsia="Arial"/>
        </w:rPr>
        <w:t xml:space="preserve"> goals</w:t>
      </w:r>
    </w:p>
    <w:p w14:paraId="53554113" w14:textId="48F018A2" w:rsidR="008C64DE" w:rsidRPr="001D5E7D" w:rsidRDefault="00EA4E6B" w:rsidP="00F278B2">
      <w:pPr>
        <w:pStyle w:val="VCAAbullet"/>
        <w:rPr>
          <w:rFonts w:eastAsia="Arial"/>
        </w:rPr>
      </w:pPr>
      <w:r w:rsidRPr="001D5E7D">
        <w:rPr>
          <w:rFonts w:eastAsia="Arial"/>
        </w:rPr>
        <w:t xml:space="preserve">apply knowledge </w:t>
      </w:r>
      <w:r w:rsidR="00820C3E" w:rsidRPr="001D5E7D">
        <w:rPr>
          <w:rFonts w:eastAsia="Arial"/>
        </w:rPr>
        <w:t xml:space="preserve">and </w:t>
      </w:r>
      <w:r w:rsidRPr="001D5E7D">
        <w:rPr>
          <w:rFonts w:eastAsia="Arial"/>
        </w:rPr>
        <w:t>present findings of research</w:t>
      </w:r>
    </w:p>
    <w:p w14:paraId="0B048005" w14:textId="5F66DA15" w:rsidR="00EA4E6B" w:rsidRPr="001D5E7D" w:rsidRDefault="00EA4E6B" w:rsidP="00F278B2">
      <w:pPr>
        <w:pStyle w:val="VCAAbullet"/>
        <w:rPr>
          <w:rFonts w:eastAsia="Arial"/>
        </w:rPr>
      </w:pPr>
      <w:r w:rsidRPr="001D5E7D">
        <w:rPr>
          <w:rFonts w:eastAsia="Arial"/>
        </w:rPr>
        <w:t>seek</w:t>
      </w:r>
      <w:r w:rsidR="008C64DE" w:rsidRPr="001D5E7D">
        <w:rPr>
          <w:rFonts w:eastAsia="Arial"/>
        </w:rPr>
        <w:t xml:space="preserve"> </w:t>
      </w:r>
      <w:r w:rsidRPr="001D5E7D">
        <w:rPr>
          <w:rFonts w:eastAsia="Arial"/>
        </w:rPr>
        <w:t>and act on feedback from a qualified source.</w:t>
      </w:r>
    </w:p>
    <w:p w14:paraId="46AFFE4E" w14:textId="749DC750" w:rsidR="00EA4E6B" w:rsidRPr="001D5E7D" w:rsidRDefault="00C738B3" w:rsidP="00337084">
      <w:pPr>
        <w:pStyle w:val="VCAAHeading2"/>
        <w:rPr>
          <w:u w:color="0F7EB4"/>
          <w:bdr w:val="nil"/>
          <w:lang w:val="en-GB"/>
        </w:rPr>
      </w:pPr>
      <w:bookmarkStart w:id="57" w:name="_Toc94512646"/>
      <w:bookmarkStart w:id="58" w:name="_Hlk85094260"/>
      <w:r>
        <w:rPr>
          <w:u w:color="0F7EB4"/>
          <w:bdr w:val="nil"/>
          <w:lang w:val="en-GB"/>
        </w:rPr>
        <w:t xml:space="preserve">Satisfactory </w:t>
      </w:r>
      <w:r w:rsidR="009D5E71">
        <w:rPr>
          <w:u w:color="0F7EB4"/>
          <w:bdr w:val="nil"/>
          <w:lang w:val="en-GB"/>
        </w:rPr>
        <w:t>c</w:t>
      </w:r>
      <w:r>
        <w:rPr>
          <w:u w:color="0F7EB4"/>
          <w:bdr w:val="nil"/>
          <w:lang w:val="en-GB"/>
        </w:rPr>
        <w:t>ompletion</w:t>
      </w:r>
      <w:bookmarkEnd w:id="57"/>
    </w:p>
    <w:p w14:paraId="331D7026" w14:textId="60402188" w:rsidR="00E34D7A" w:rsidRPr="00F278B2" w:rsidRDefault="00E34D7A" w:rsidP="0066413D">
      <w:pPr>
        <w:pStyle w:val="VCAAbody"/>
        <w:rPr>
          <w:lang w:val="en-GB"/>
        </w:rPr>
      </w:pPr>
      <w:r w:rsidRPr="00F278B2">
        <w:rPr>
          <w:lang w:val="en-GB"/>
        </w:rPr>
        <w:t xml:space="preserve">The award of satisfactory completion for a unit is based on whether the student has demonstrated the set of outcomes specified for the unit. Teachers should use a variety of assessment tasks </w:t>
      </w:r>
      <w:r w:rsidR="00C738B3" w:rsidRPr="00F278B2">
        <w:rPr>
          <w:lang w:val="en-GB"/>
        </w:rPr>
        <w:t xml:space="preserve">and tools </w:t>
      </w:r>
      <w:r w:rsidRPr="00F278B2">
        <w:rPr>
          <w:lang w:val="en-GB"/>
        </w:rPr>
        <w:t xml:space="preserve">that provide a range of opportunities for students to demonstrate the key knowledge and key skills in the outcomes for satisfactory completion. </w:t>
      </w:r>
    </w:p>
    <w:p w14:paraId="0B64379A" w14:textId="17534270" w:rsidR="00E34D7A" w:rsidRPr="001D5E7D" w:rsidRDefault="00E34D7A" w:rsidP="0066413D">
      <w:pPr>
        <w:pStyle w:val="VCAAbody"/>
        <w:rPr>
          <w:lang w:val="en-GB"/>
        </w:rPr>
      </w:pPr>
      <w:r w:rsidRPr="001D5E7D">
        <w:rPr>
          <w:lang w:val="en-GB"/>
        </w:rPr>
        <w:t xml:space="preserve">The </w:t>
      </w:r>
      <w:r w:rsidR="00BB56AF">
        <w:rPr>
          <w:lang w:val="en-GB"/>
        </w:rPr>
        <w:t>a</w:t>
      </w:r>
      <w:r w:rsidRPr="001D5E7D">
        <w:rPr>
          <w:lang w:val="en-GB"/>
        </w:rPr>
        <w:t xml:space="preserve">reas of </w:t>
      </w:r>
      <w:r w:rsidR="00BB56AF">
        <w:rPr>
          <w:lang w:val="en-GB"/>
        </w:rPr>
        <w:t>s</w:t>
      </w:r>
      <w:r w:rsidRPr="001D5E7D">
        <w:rPr>
          <w:lang w:val="en-GB"/>
        </w:rPr>
        <w:t xml:space="preserve">tudy, including the key knowledge and key skills listed for the </w:t>
      </w:r>
      <w:r w:rsidR="00BB56AF">
        <w:rPr>
          <w:lang w:val="en-GB"/>
        </w:rPr>
        <w:t>o</w:t>
      </w:r>
      <w:r w:rsidRPr="001D5E7D">
        <w:rPr>
          <w:lang w:val="en-GB"/>
        </w:rPr>
        <w:t xml:space="preserve">utcomes, should be used for course design and the development of learning activities and assessment </w:t>
      </w:r>
      <w:r w:rsidR="00C738B3">
        <w:rPr>
          <w:lang w:val="en-GB"/>
        </w:rPr>
        <w:t>tools</w:t>
      </w:r>
      <w:r w:rsidRPr="001D5E7D">
        <w:rPr>
          <w:lang w:val="en-GB"/>
        </w:rPr>
        <w:t xml:space="preserve">. Assessment must be part of the regular teaching and learning program and should be completed mainly under teacher supervision and within a limited timeframe. </w:t>
      </w:r>
    </w:p>
    <w:p w14:paraId="1EB5C199" w14:textId="18A6BE3D" w:rsidR="00E34D7A" w:rsidRPr="001D5E7D" w:rsidRDefault="00E34D7A" w:rsidP="0066413D">
      <w:pPr>
        <w:pStyle w:val="VCAAbody"/>
        <w:rPr>
          <w:lang w:val="en-GB"/>
        </w:rPr>
      </w:pPr>
      <w:r w:rsidRPr="001D5E7D">
        <w:rPr>
          <w:lang w:val="en-GB"/>
        </w:rPr>
        <w:lastRenderedPageBreak/>
        <w:t>All assessment</w:t>
      </w:r>
      <w:r w:rsidR="00C738B3">
        <w:rPr>
          <w:lang w:val="en-GB"/>
        </w:rPr>
        <w:t xml:space="preserve"> tool</w:t>
      </w:r>
      <w:r w:rsidRPr="001D5E7D">
        <w:rPr>
          <w:lang w:val="en-GB"/>
        </w:rPr>
        <w:t xml:space="preserve">s </w:t>
      </w:r>
      <w:r w:rsidR="009D5E71">
        <w:rPr>
          <w:lang w:val="en-GB"/>
        </w:rPr>
        <w:t>for</w:t>
      </w:r>
      <w:r w:rsidRPr="001D5E7D">
        <w:rPr>
          <w:lang w:val="en-GB"/>
        </w:rPr>
        <w:t xml:space="preserve"> Units 1 and 2 are school based. Procedures for assessment of levels of achievement in Units 1 and 2 are a matter for school decision. </w:t>
      </w:r>
    </w:p>
    <w:p w14:paraId="3DD0DC54" w14:textId="09F537EA" w:rsidR="00E34D7A" w:rsidRPr="001D5E7D" w:rsidRDefault="00E34D7A" w:rsidP="0066413D">
      <w:pPr>
        <w:pStyle w:val="VCAAbody"/>
        <w:rPr>
          <w:lang w:val="en-GB"/>
        </w:rPr>
      </w:pPr>
      <w:r w:rsidRPr="001D5E7D">
        <w:rPr>
          <w:lang w:val="en-GB"/>
        </w:rPr>
        <w:t xml:space="preserve">The VCAA publishes </w:t>
      </w:r>
      <w:r w:rsidR="00C738B3" w:rsidRPr="009D5E71">
        <w:rPr>
          <w:lang w:val="en-GB"/>
        </w:rPr>
        <w:t xml:space="preserve">VM Work Related Skills </w:t>
      </w:r>
      <w:r w:rsidR="009D5E71">
        <w:rPr>
          <w:lang w:val="en-GB"/>
        </w:rPr>
        <w:t>online Support material</w:t>
      </w:r>
      <w:r w:rsidRPr="001D5E7D">
        <w:rPr>
          <w:lang w:val="en-GB"/>
        </w:rPr>
        <w:t xml:space="preserve">, which includes advice on the design of assessment </w:t>
      </w:r>
      <w:r w:rsidR="00C738B3">
        <w:rPr>
          <w:lang w:val="en-GB"/>
        </w:rPr>
        <w:t>tools</w:t>
      </w:r>
      <w:r w:rsidRPr="001D5E7D">
        <w:rPr>
          <w:lang w:val="en-GB"/>
        </w:rPr>
        <w:t xml:space="preserve">, including assessment rubrics. </w:t>
      </w:r>
    </w:p>
    <w:p w14:paraId="600DECB1" w14:textId="5F14742D" w:rsidR="009B7D0B" w:rsidRPr="00F278B2" w:rsidRDefault="009B7D0B" w:rsidP="0066413D">
      <w:pPr>
        <w:pStyle w:val="VCAAbody"/>
        <w:rPr>
          <w:rFonts w:eastAsia="Arial"/>
          <w:spacing w:val="-4"/>
          <w:lang w:val="en-GB"/>
        </w:rPr>
      </w:pPr>
      <w:r w:rsidRPr="00F278B2">
        <w:rPr>
          <w:rFonts w:eastAsia="Arial"/>
          <w:spacing w:val="-4"/>
          <w:lang w:val="en-GB"/>
        </w:rPr>
        <w:t xml:space="preserve">For this unit students are required to demonstrate </w:t>
      </w:r>
      <w:r w:rsidR="00C23E2B" w:rsidRPr="00F278B2">
        <w:rPr>
          <w:rFonts w:eastAsia="Arial"/>
          <w:spacing w:val="-4"/>
          <w:lang w:val="en-GB"/>
        </w:rPr>
        <w:t>two</w:t>
      </w:r>
      <w:r w:rsidRPr="00F278B2">
        <w:rPr>
          <w:rFonts w:eastAsia="Arial"/>
          <w:spacing w:val="-4"/>
          <w:lang w:val="en-GB"/>
        </w:rPr>
        <w:t xml:space="preserve"> </w:t>
      </w:r>
      <w:r w:rsidR="00C23E2B" w:rsidRPr="00F278B2">
        <w:rPr>
          <w:rFonts w:eastAsia="Arial"/>
          <w:spacing w:val="-4"/>
          <w:lang w:val="en-GB"/>
        </w:rPr>
        <w:t>o</w:t>
      </w:r>
      <w:r w:rsidRPr="00F278B2">
        <w:rPr>
          <w:rFonts w:eastAsia="Arial"/>
          <w:spacing w:val="-4"/>
          <w:lang w:val="en-GB"/>
        </w:rPr>
        <w:t>utcomes</w:t>
      </w:r>
      <w:r w:rsidR="00BB56AF" w:rsidRPr="00F278B2">
        <w:rPr>
          <w:rFonts w:eastAsia="Arial"/>
          <w:spacing w:val="-4"/>
          <w:lang w:val="en-GB"/>
        </w:rPr>
        <w:t>, which</w:t>
      </w:r>
      <w:r w:rsidRPr="00F278B2">
        <w:rPr>
          <w:rFonts w:eastAsia="Arial"/>
          <w:spacing w:val="-4"/>
          <w:lang w:val="en-GB"/>
        </w:rPr>
        <w:t xml:space="preserve"> encompass the </w:t>
      </w:r>
      <w:r w:rsidR="00BB56AF" w:rsidRPr="00F278B2">
        <w:rPr>
          <w:rFonts w:eastAsia="Arial"/>
          <w:spacing w:val="-4"/>
          <w:lang w:val="en-GB"/>
        </w:rPr>
        <w:t xml:space="preserve">areas </w:t>
      </w:r>
      <w:r w:rsidRPr="00F278B2">
        <w:rPr>
          <w:rFonts w:eastAsia="Arial"/>
          <w:spacing w:val="-4"/>
          <w:lang w:val="en-GB"/>
        </w:rPr>
        <w:t xml:space="preserve">of </w:t>
      </w:r>
      <w:r w:rsidR="00BB56AF" w:rsidRPr="00F278B2">
        <w:rPr>
          <w:rFonts w:eastAsia="Arial"/>
          <w:spacing w:val="-4"/>
          <w:lang w:val="en-GB"/>
        </w:rPr>
        <w:t xml:space="preserve">study </w:t>
      </w:r>
      <w:r w:rsidRPr="00F278B2">
        <w:rPr>
          <w:rFonts w:eastAsia="Arial"/>
          <w:spacing w:val="-4"/>
          <w:lang w:val="en-GB"/>
        </w:rPr>
        <w:t xml:space="preserve">in the unit. </w:t>
      </w:r>
    </w:p>
    <w:p w14:paraId="74C03EEE" w14:textId="758CB709" w:rsidR="00C738B3" w:rsidRDefault="00C738B3" w:rsidP="00C738B3">
      <w:pPr>
        <w:pStyle w:val="VCAAHeading3"/>
      </w:pPr>
      <w:bookmarkStart w:id="59" w:name="_Toc94512647"/>
      <w:r>
        <w:t xml:space="preserve">Assessment </w:t>
      </w:r>
      <w:r w:rsidR="009D5E71">
        <w:t>t</w:t>
      </w:r>
      <w:r>
        <w:t>ools</w:t>
      </w:r>
      <w:bookmarkEnd w:id="59"/>
    </w:p>
    <w:p w14:paraId="0E3B2DD2" w14:textId="486F9449" w:rsidR="00C738B3" w:rsidRPr="00032614" w:rsidRDefault="00C738B3" w:rsidP="00C738B3">
      <w:pPr>
        <w:pStyle w:val="VCAAbody"/>
      </w:pPr>
      <w:r w:rsidRPr="00032614">
        <w:t>Assessment tools are used to collect evidence to make a judgement as to whether the outcomes have been met</w:t>
      </w:r>
      <w:r w:rsidRPr="00C35AEC">
        <w:t xml:space="preserve">. </w:t>
      </w:r>
      <w:r w:rsidRPr="00786D15">
        <w:t xml:space="preserve">An </w:t>
      </w:r>
      <w:r w:rsidR="009D5E71">
        <w:t>a</w:t>
      </w:r>
      <w:r w:rsidRPr="00786D15">
        <w:t>ssessment tool is a method to collect evidence on the standard reached by students and can be a task or a teacher observation using a checklist.</w:t>
      </w:r>
    </w:p>
    <w:p w14:paraId="39D59AB1" w14:textId="63E10B18" w:rsidR="00C738B3" w:rsidRPr="00C738B3" w:rsidRDefault="00C738B3" w:rsidP="00C738B3">
      <w:pPr>
        <w:pStyle w:val="VCAAbody"/>
      </w:pPr>
      <w:r w:rsidRPr="00032614">
        <w:t>The following table provides the</w:t>
      </w:r>
      <w:r w:rsidRPr="00C35AEC">
        <w:t xml:space="preserve"> assessment requirements for the outcomes in Unit </w:t>
      </w:r>
      <w:r w:rsidRPr="00786D15">
        <w:t xml:space="preserve">1 and will assist teachers in determining the student attainment of the standard. </w:t>
      </w:r>
    </w:p>
    <w:tbl>
      <w:tblPr>
        <w:tblStyle w:val="VCAATableClosed"/>
        <w:tblW w:w="9493" w:type="dxa"/>
        <w:tblLayout w:type="fixed"/>
        <w:tblLook w:val="0420" w:firstRow="1" w:lastRow="0" w:firstColumn="0" w:lastColumn="0" w:noHBand="0" w:noVBand="1"/>
      </w:tblPr>
      <w:tblGrid>
        <w:gridCol w:w="2689"/>
        <w:gridCol w:w="6804"/>
      </w:tblGrid>
      <w:tr w:rsidR="009B7D0B" w:rsidRPr="001D5E7D" w14:paraId="7FA877CC" w14:textId="77777777" w:rsidTr="7FE50306">
        <w:trPr>
          <w:cnfStyle w:val="100000000000" w:firstRow="1" w:lastRow="0" w:firstColumn="0" w:lastColumn="0" w:oddVBand="0" w:evenVBand="0" w:oddHBand="0" w:evenHBand="0" w:firstRowFirstColumn="0" w:firstRowLastColumn="0" w:lastRowFirstColumn="0" w:lastRowLastColumn="0"/>
        </w:trPr>
        <w:tc>
          <w:tcPr>
            <w:tcW w:w="2689" w:type="dxa"/>
          </w:tcPr>
          <w:p w14:paraId="56EB1AC6" w14:textId="56651FCD" w:rsidR="009B7D0B" w:rsidRPr="000850EC" w:rsidRDefault="009B7D0B" w:rsidP="000850EC">
            <w:pPr>
              <w:pStyle w:val="VCAAtablecondensedheading"/>
              <w:rPr>
                <w:b/>
                <w:bCs/>
              </w:rPr>
            </w:pPr>
            <w:r w:rsidRPr="000850EC">
              <w:rPr>
                <w:b/>
                <w:bCs/>
              </w:rPr>
              <w:t>Outcome</w:t>
            </w:r>
          </w:p>
        </w:tc>
        <w:tc>
          <w:tcPr>
            <w:tcW w:w="6804" w:type="dxa"/>
          </w:tcPr>
          <w:p w14:paraId="146EF48D" w14:textId="249F8DE2" w:rsidR="009B7D0B" w:rsidRPr="000850EC" w:rsidRDefault="009B7D0B" w:rsidP="00221862">
            <w:pPr>
              <w:pStyle w:val="VCAAtablecondensedheading"/>
              <w:tabs>
                <w:tab w:val="left" w:pos="2692"/>
              </w:tabs>
              <w:rPr>
                <w:b/>
                <w:bCs/>
              </w:rPr>
            </w:pPr>
            <w:r w:rsidRPr="000850EC">
              <w:rPr>
                <w:b/>
                <w:bCs/>
              </w:rPr>
              <w:t>Assessment tasks</w:t>
            </w:r>
            <w:r w:rsidR="00221862">
              <w:rPr>
                <w:b/>
                <w:bCs/>
              </w:rPr>
              <w:tab/>
            </w:r>
          </w:p>
        </w:tc>
      </w:tr>
      <w:tr w:rsidR="009B7D0B" w:rsidRPr="001D5E7D" w14:paraId="51B50E23" w14:textId="77777777" w:rsidTr="7FE50306">
        <w:tc>
          <w:tcPr>
            <w:tcW w:w="2689" w:type="dxa"/>
          </w:tcPr>
          <w:p w14:paraId="7D08BE3F" w14:textId="77777777" w:rsidR="009B7D0B" w:rsidRPr="001D5E7D" w:rsidRDefault="009B7D0B" w:rsidP="009B7D0B">
            <w:pPr>
              <w:spacing w:before="80" w:after="80" w:line="280" w:lineRule="auto"/>
              <w:rPr>
                <w:rFonts w:eastAsia="Arial" w:cs="Arial"/>
                <w:b/>
                <w:sz w:val="20"/>
                <w:szCs w:val="20"/>
                <w:lang w:val="en-GB"/>
              </w:rPr>
            </w:pPr>
            <w:r w:rsidRPr="001D5E7D">
              <w:rPr>
                <w:rFonts w:eastAsia="Arial" w:cs="Arial"/>
                <w:b/>
                <w:sz w:val="20"/>
                <w:szCs w:val="20"/>
                <w:lang w:val="en-GB"/>
              </w:rPr>
              <w:t>Outcome 1</w:t>
            </w:r>
          </w:p>
          <w:p w14:paraId="537781E1" w14:textId="5BD3914D" w:rsidR="00EF5B0A" w:rsidRPr="009D5E71" w:rsidRDefault="00EF5B0A" w:rsidP="00526BE6">
            <w:pPr>
              <w:pStyle w:val="VCAAbody"/>
              <w:spacing w:before="80" w:after="80" w:line="280" w:lineRule="auto"/>
              <w:rPr>
                <w:rFonts w:ascii="Arial Narrow" w:eastAsia="Arial" w:hAnsi="Arial Narrow"/>
                <w:szCs w:val="20"/>
                <w:lang w:val="en-GB"/>
              </w:rPr>
            </w:pPr>
            <w:r w:rsidRPr="009D5E71">
              <w:rPr>
                <w:rFonts w:ascii="Arial Narrow" w:eastAsia="Arial" w:hAnsi="Arial Narrow"/>
                <w:szCs w:val="20"/>
                <w:lang w:val="en-GB"/>
              </w:rPr>
              <w:t>Identify and discuss likely employment growth areas using credible data and apply findings to develop strategies to improve future career prospects.</w:t>
            </w:r>
          </w:p>
        </w:tc>
        <w:tc>
          <w:tcPr>
            <w:tcW w:w="6804" w:type="dxa"/>
          </w:tcPr>
          <w:p w14:paraId="45B81552" w14:textId="50458752" w:rsidR="002A30B0" w:rsidRPr="002A30B0" w:rsidRDefault="002A30B0" w:rsidP="002A30B0">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One task for the assessment of Outcome 1 should be selected from the following:</w:t>
            </w:r>
          </w:p>
          <w:p w14:paraId="4216B80A" w14:textId="54A2F18E" w:rsidR="002A30B0" w:rsidRPr="002A30B0" w:rsidRDefault="002A30B0" w:rsidP="002A30B0">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 xml:space="preserve">a </w:t>
            </w:r>
            <w:r>
              <w:rPr>
                <w:rFonts w:eastAsia="Arial" w:cs="Arial Narrow"/>
                <w:sz w:val="20"/>
                <w:szCs w:val="20"/>
                <w:lang w:val="en-GB"/>
              </w:rPr>
              <w:t xml:space="preserve">record of data analysis </w:t>
            </w:r>
          </w:p>
          <w:p w14:paraId="7C9F3BE2" w14:textId="19F1DC62" w:rsidR="002A30B0" w:rsidRPr="002A30B0" w:rsidRDefault="002A30B0" w:rsidP="002A30B0">
            <w:pPr>
              <w:numPr>
                <w:ilvl w:val="0"/>
                <w:numId w:val="31"/>
              </w:numPr>
              <w:spacing w:before="80" w:after="80" w:line="280" w:lineRule="auto"/>
              <w:ind w:left="314" w:hanging="284"/>
              <w:contextualSpacing/>
              <w:rPr>
                <w:rFonts w:eastAsia="Arial" w:cs="Arial Narrow"/>
                <w:sz w:val="20"/>
                <w:szCs w:val="20"/>
                <w:lang w:val="en-GB"/>
              </w:rPr>
            </w:pPr>
            <w:proofErr w:type="gramStart"/>
            <w:r w:rsidRPr="002A30B0">
              <w:rPr>
                <w:rFonts w:eastAsia="Arial" w:cs="Arial Narrow"/>
                <w:sz w:val="20"/>
                <w:szCs w:val="20"/>
                <w:lang w:val="en-GB"/>
              </w:rPr>
              <w:t xml:space="preserve">a </w:t>
            </w:r>
            <w:r>
              <w:rPr>
                <w:rFonts w:eastAsia="Arial" w:cs="Arial Narrow"/>
                <w:sz w:val="20"/>
                <w:szCs w:val="20"/>
                <w:lang w:val="en-GB"/>
              </w:rPr>
              <w:t>research</w:t>
            </w:r>
            <w:proofErr w:type="gramEnd"/>
            <w:r>
              <w:rPr>
                <w:rFonts w:eastAsia="Arial" w:cs="Arial Narrow"/>
                <w:sz w:val="20"/>
                <w:szCs w:val="20"/>
                <w:lang w:val="en-GB"/>
              </w:rPr>
              <w:t xml:space="preserve"> task</w:t>
            </w:r>
          </w:p>
          <w:p w14:paraId="63BA97A5" w14:textId="7B989FAA" w:rsidR="00C23E2B" w:rsidRPr="001D5E7D" w:rsidRDefault="002A30B0" w:rsidP="00C50F9D">
            <w:pPr>
              <w:pStyle w:val="VCAAtablecondensed"/>
              <w:rPr>
                <w:lang w:val="en-GB"/>
              </w:rPr>
            </w:pPr>
            <w:r w:rsidRPr="44497B94">
              <w:rPr>
                <w:rFonts w:eastAsia="Arial"/>
                <w:lang w:val="en-GB"/>
              </w:rPr>
              <w:t xml:space="preserve">Assessment should also include a range of the following activities (or equivalent tasks) where students </w:t>
            </w:r>
            <w:r w:rsidR="00A805B6" w:rsidRPr="44497B94">
              <w:rPr>
                <w:rFonts w:eastAsia="Arial"/>
                <w:lang w:val="en-GB"/>
              </w:rPr>
              <w:t>should</w:t>
            </w:r>
            <w:r w:rsidRPr="44497B94">
              <w:rPr>
                <w:rFonts w:eastAsia="Arial"/>
                <w:lang w:val="en-GB"/>
              </w:rPr>
              <w:t xml:space="preserve"> apply and demonstrate learning</w:t>
            </w:r>
          </w:p>
          <w:p w14:paraId="16B0F6B1" w14:textId="77777777" w:rsidR="00C23E2B" w:rsidRPr="001D5E7D" w:rsidRDefault="00DC5616" w:rsidP="00C50F9D">
            <w:pPr>
              <w:pStyle w:val="VCAAtablecondensedbullet"/>
              <w:spacing w:before="45" w:after="45" w:line="240" w:lineRule="auto"/>
              <w:rPr>
                <w:rFonts w:eastAsia="Arial"/>
              </w:rPr>
            </w:pPr>
            <w:r w:rsidRPr="001D5E7D">
              <w:t>job outlook, web scavenger hunt</w:t>
            </w:r>
          </w:p>
          <w:p w14:paraId="4BD19E62" w14:textId="77777777" w:rsidR="00C23E2B" w:rsidRPr="001D5E7D" w:rsidRDefault="00DC5616" w:rsidP="00C50F9D">
            <w:pPr>
              <w:pStyle w:val="VCAAtablecondensedbullet"/>
              <w:spacing w:before="45" w:after="45" w:line="240" w:lineRule="auto"/>
              <w:rPr>
                <w:rFonts w:eastAsia="Arial"/>
              </w:rPr>
            </w:pPr>
            <w:r w:rsidRPr="001D5E7D">
              <w:t>participation/discussion/questions during incursions by industry</w:t>
            </w:r>
          </w:p>
          <w:p w14:paraId="6EBC6CCC" w14:textId="77777777" w:rsidR="00C23E2B" w:rsidRPr="001D5E7D" w:rsidRDefault="00DC5616" w:rsidP="00C50F9D">
            <w:pPr>
              <w:pStyle w:val="VCAAtablecondensedbullet"/>
              <w:spacing w:before="45" w:after="45" w:line="240" w:lineRule="auto"/>
              <w:rPr>
                <w:rFonts w:eastAsia="Arial"/>
              </w:rPr>
            </w:pPr>
            <w:r w:rsidRPr="001D5E7D">
              <w:t>participation/discussion/questions during industry visits</w:t>
            </w:r>
          </w:p>
          <w:p w14:paraId="7C0D9C84" w14:textId="77777777" w:rsidR="00C23E2B" w:rsidRPr="001D5E7D" w:rsidRDefault="00DC5616" w:rsidP="00C50F9D">
            <w:pPr>
              <w:pStyle w:val="VCAAtablecondensedbullet"/>
              <w:spacing w:before="45" w:after="45" w:line="240" w:lineRule="auto"/>
              <w:rPr>
                <w:rFonts w:eastAsia="Arial"/>
              </w:rPr>
            </w:pPr>
            <w:r w:rsidRPr="001D5E7D">
              <w:t>participation in career speed-interviews</w:t>
            </w:r>
          </w:p>
          <w:p w14:paraId="6D6C89F4" w14:textId="0F3FAD88" w:rsidR="00C23E2B" w:rsidRPr="001D5E7D" w:rsidRDefault="00DC5616" w:rsidP="00C50F9D">
            <w:pPr>
              <w:pStyle w:val="VCAAtablecondensedbullet"/>
              <w:spacing w:before="45" w:after="45" w:line="240" w:lineRule="auto"/>
              <w:rPr>
                <w:rFonts w:eastAsia="Arial"/>
              </w:rPr>
            </w:pPr>
            <w:r w:rsidRPr="001D5E7D">
              <w:t xml:space="preserve">a </w:t>
            </w:r>
            <w:r w:rsidR="00C23E2B" w:rsidRPr="001D5E7D">
              <w:t>reflection</w:t>
            </w:r>
            <w:r w:rsidRPr="001D5E7D">
              <w:t xml:space="preserve"> and collection of resources during career expos visits</w:t>
            </w:r>
          </w:p>
          <w:p w14:paraId="4154E76E" w14:textId="0439E517" w:rsidR="00C23E2B" w:rsidRPr="001D5E7D" w:rsidRDefault="00DC5616" w:rsidP="00C50F9D">
            <w:pPr>
              <w:pStyle w:val="VCAAtablecondensedbullet"/>
              <w:spacing w:before="45" w:after="45" w:line="240" w:lineRule="auto"/>
              <w:rPr>
                <w:rFonts w:eastAsia="Arial"/>
              </w:rPr>
            </w:pPr>
            <w:r w:rsidRPr="001D5E7D">
              <w:t xml:space="preserve">refection and participation in industry </w:t>
            </w:r>
            <w:r w:rsidR="008C7929">
              <w:t>immersion</w:t>
            </w:r>
            <w:r w:rsidR="008C7929" w:rsidRPr="001D5E7D">
              <w:t xml:space="preserve"> </w:t>
            </w:r>
            <w:r w:rsidRPr="001D5E7D">
              <w:t xml:space="preserve">activities  </w:t>
            </w:r>
          </w:p>
          <w:p w14:paraId="4F108DDD" w14:textId="77777777" w:rsidR="00C23E2B" w:rsidRPr="001D5E7D" w:rsidRDefault="009B7D0B" w:rsidP="00C50F9D">
            <w:pPr>
              <w:pStyle w:val="VCAAtablecondensedbullet"/>
              <w:spacing w:before="45" w:after="45" w:line="240" w:lineRule="auto"/>
              <w:rPr>
                <w:rFonts w:eastAsia="Arial"/>
              </w:rPr>
            </w:pPr>
            <w:r w:rsidRPr="001D5E7D">
              <w:rPr>
                <w:rFonts w:eastAsia="Arial"/>
              </w:rPr>
              <w:t xml:space="preserve">a case </w:t>
            </w:r>
            <w:proofErr w:type="gramStart"/>
            <w:r w:rsidRPr="001D5E7D">
              <w:rPr>
                <w:rFonts w:eastAsia="Arial"/>
              </w:rPr>
              <w:t>study</w:t>
            </w:r>
            <w:proofErr w:type="gramEnd"/>
          </w:p>
          <w:p w14:paraId="547C348B" w14:textId="77777777" w:rsidR="00C23E2B" w:rsidRPr="001D5E7D" w:rsidRDefault="009B7D0B" w:rsidP="00C50F9D">
            <w:pPr>
              <w:pStyle w:val="VCAAtablecondensedbullet"/>
              <w:spacing w:before="45" w:after="45" w:line="240" w:lineRule="auto"/>
              <w:rPr>
                <w:rFonts w:eastAsia="Arial"/>
              </w:rPr>
            </w:pPr>
            <w:r w:rsidRPr="001D5E7D">
              <w:rPr>
                <w:rFonts w:eastAsia="Arial"/>
              </w:rPr>
              <w:t>a video, podcast or oral presentation</w:t>
            </w:r>
          </w:p>
          <w:p w14:paraId="777FE715" w14:textId="77777777" w:rsidR="00C23E2B" w:rsidRPr="001D5E7D" w:rsidRDefault="009B7D0B" w:rsidP="00C50F9D">
            <w:pPr>
              <w:pStyle w:val="VCAAtablecondensedbullet"/>
              <w:spacing w:before="45" w:after="45" w:line="240" w:lineRule="auto"/>
              <w:rPr>
                <w:rFonts w:eastAsia="Arial"/>
              </w:rPr>
            </w:pPr>
            <w:r w:rsidRPr="001D5E7D">
              <w:rPr>
                <w:rFonts w:eastAsia="Arial"/>
              </w:rPr>
              <w:t>a response to structured questions</w:t>
            </w:r>
          </w:p>
          <w:p w14:paraId="6654790E" w14:textId="1C0927EA" w:rsidR="003E56A0" w:rsidRPr="001D5E7D" w:rsidRDefault="003E56A0" w:rsidP="00C50F9D">
            <w:pPr>
              <w:pStyle w:val="VCAAtablecondensedbullet"/>
              <w:spacing w:before="45" w:after="45" w:line="240" w:lineRule="auto"/>
              <w:rPr>
                <w:rFonts w:eastAsia="Arial"/>
              </w:rPr>
            </w:pPr>
            <w:r w:rsidRPr="001D5E7D">
              <w:rPr>
                <w:rFonts w:eastAsia="Arial"/>
              </w:rPr>
              <w:t>creation of a graph/chart</w:t>
            </w:r>
            <w:r w:rsidR="009D5E71">
              <w:rPr>
                <w:rFonts w:eastAsia="Arial"/>
              </w:rPr>
              <w:t>.</w:t>
            </w:r>
          </w:p>
        </w:tc>
      </w:tr>
      <w:tr w:rsidR="009B7D0B" w:rsidRPr="001D5E7D" w14:paraId="67F801B3" w14:textId="77777777" w:rsidTr="7FE50306">
        <w:tc>
          <w:tcPr>
            <w:tcW w:w="2689" w:type="dxa"/>
          </w:tcPr>
          <w:p w14:paraId="29EC3ED1" w14:textId="77777777" w:rsidR="009B7D0B" w:rsidRPr="001D5E7D" w:rsidRDefault="009B7D0B" w:rsidP="009B7D0B">
            <w:pPr>
              <w:spacing w:before="80" w:after="80" w:line="280" w:lineRule="auto"/>
              <w:rPr>
                <w:rFonts w:eastAsia="Arial" w:cs="Arial"/>
                <w:b/>
                <w:sz w:val="20"/>
                <w:szCs w:val="20"/>
                <w:lang w:val="en-GB"/>
              </w:rPr>
            </w:pPr>
            <w:r w:rsidRPr="44497B94">
              <w:rPr>
                <w:rFonts w:eastAsia="Arial" w:cs="Arial"/>
                <w:b/>
                <w:bCs/>
                <w:sz w:val="20"/>
                <w:szCs w:val="20"/>
                <w:lang w:val="en-GB"/>
              </w:rPr>
              <w:t>Outcome 2</w:t>
            </w:r>
          </w:p>
          <w:p w14:paraId="67329331" w14:textId="3907571E" w:rsidR="009F61B4" w:rsidRPr="009D5E71" w:rsidRDefault="008B5EA1" w:rsidP="7FE50306">
            <w:pPr>
              <w:pStyle w:val="VCAAbody"/>
              <w:spacing w:before="80" w:after="80" w:line="280" w:lineRule="auto"/>
              <w:rPr>
                <w:rFonts w:ascii="Arial Narrow" w:eastAsia="Arial" w:hAnsi="Arial Narrow"/>
                <w:szCs w:val="20"/>
                <w:lang w:val="en-GB"/>
              </w:rPr>
            </w:pPr>
            <w:r w:rsidRPr="009D5E71">
              <w:rPr>
                <w:rFonts w:ascii="Arial Narrow" w:eastAsia="Arial" w:hAnsi="Arial Narrow"/>
                <w:szCs w:val="20"/>
                <w:lang w:val="en-GB"/>
              </w:rPr>
              <w:t>Forecast potential employment possibilities and evaluate several education</w:t>
            </w:r>
            <w:r w:rsidR="009D5E71">
              <w:rPr>
                <w:rFonts w:ascii="Arial Narrow" w:eastAsia="Arial" w:hAnsi="Arial Narrow"/>
                <w:szCs w:val="20"/>
                <w:lang w:val="en-GB"/>
              </w:rPr>
              <w:t>al</w:t>
            </w:r>
            <w:r w:rsidRPr="009D5E71">
              <w:rPr>
                <w:rFonts w:ascii="Arial Narrow" w:eastAsia="Arial" w:hAnsi="Arial Narrow"/>
                <w:szCs w:val="20"/>
                <w:lang w:val="en-GB"/>
              </w:rPr>
              <w:t xml:space="preserve"> pathways that would support the acquisition of skills and knowledge required for a selected industry growth area</w:t>
            </w:r>
            <w:r w:rsidR="00EF5B0A" w:rsidRPr="009D5E71">
              <w:rPr>
                <w:rFonts w:ascii="Arial Narrow" w:eastAsia="Arial" w:hAnsi="Arial Narrow"/>
                <w:szCs w:val="20"/>
                <w:lang w:val="en-GB"/>
              </w:rPr>
              <w:t>.</w:t>
            </w:r>
          </w:p>
        </w:tc>
        <w:tc>
          <w:tcPr>
            <w:tcW w:w="6804" w:type="dxa"/>
          </w:tcPr>
          <w:p w14:paraId="755B8F42" w14:textId="24880D64" w:rsidR="009774D3" w:rsidRPr="002A30B0" w:rsidRDefault="009774D3" w:rsidP="009774D3">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 xml:space="preserve">One task for the assessment of Outcome </w:t>
            </w:r>
            <w:r w:rsidR="0055642D">
              <w:rPr>
                <w:rFonts w:eastAsia="Arial" w:cs="Arial"/>
                <w:sz w:val="20"/>
                <w:lang w:val="en-GB"/>
              </w:rPr>
              <w:t>2</w:t>
            </w:r>
            <w:r w:rsidRPr="002A30B0">
              <w:rPr>
                <w:rFonts w:eastAsia="Arial" w:cs="Arial"/>
                <w:sz w:val="20"/>
                <w:lang w:val="en-GB"/>
              </w:rPr>
              <w:t xml:space="preserve"> should be selected from the following:</w:t>
            </w:r>
          </w:p>
          <w:p w14:paraId="637D0A5F" w14:textId="3E07CB2E" w:rsidR="009774D3" w:rsidRDefault="009774D3" w:rsidP="009774D3">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 xml:space="preserve">a career and education report </w:t>
            </w:r>
          </w:p>
          <w:p w14:paraId="5493C738" w14:textId="4535774E" w:rsidR="009774D3" w:rsidRPr="002A30B0" w:rsidRDefault="009774D3" w:rsidP="009774D3">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 xml:space="preserve">a career and education presentation   </w:t>
            </w:r>
          </w:p>
          <w:p w14:paraId="444E8D14" w14:textId="25EB30CA" w:rsidR="009774D3" w:rsidRPr="002A30B0" w:rsidRDefault="009774D3" w:rsidP="009774D3">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 xml:space="preserve">a </w:t>
            </w:r>
            <w:r>
              <w:rPr>
                <w:rFonts w:eastAsia="Arial" w:cs="Arial Narrow"/>
                <w:sz w:val="20"/>
                <w:szCs w:val="20"/>
                <w:lang w:val="en-GB"/>
              </w:rPr>
              <w:t>career and education research task</w:t>
            </w:r>
          </w:p>
          <w:p w14:paraId="14871B06" w14:textId="4235CC87" w:rsidR="009774D3" w:rsidRPr="002A30B0" w:rsidRDefault="009774D3" w:rsidP="009774D3">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career action plan  </w:t>
            </w:r>
          </w:p>
          <w:p w14:paraId="716EC968" w14:textId="281446D3" w:rsidR="00C23E2B" w:rsidRPr="001D5E7D" w:rsidRDefault="009774D3" w:rsidP="00C50F9D">
            <w:pPr>
              <w:pStyle w:val="VCAAtablecondensed"/>
              <w:rPr>
                <w:lang w:val="en-GB"/>
              </w:rPr>
            </w:pPr>
            <w:r w:rsidRPr="44497B94">
              <w:rPr>
                <w:rFonts w:eastAsia="Arial"/>
                <w:lang w:val="en-GB"/>
              </w:rPr>
              <w:t xml:space="preserve">Assessment should also include a range of the following activities (or equivalent tasks) where students </w:t>
            </w:r>
            <w:r w:rsidR="00A805B6" w:rsidRPr="44497B94">
              <w:rPr>
                <w:rFonts w:eastAsia="Arial"/>
                <w:lang w:val="en-GB"/>
              </w:rPr>
              <w:t>should</w:t>
            </w:r>
            <w:r w:rsidRPr="44497B94">
              <w:rPr>
                <w:rFonts w:eastAsia="Arial"/>
                <w:lang w:val="en-GB"/>
              </w:rPr>
              <w:t xml:space="preserve"> apply and demonstrate learning</w:t>
            </w:r>
          </w:p>
          <w:p w14:paraId="2B557B8F" w14:textId="77777777" w:rsidR="00C23E2B" w:rsidRPr="001D5E7D" w:rsidRDefault="003E56A0" w:rsidP="00C50F9D">
            <w:pPr>
              <w:pStyle w:val="VCAAtablecondensedbullet"/>
              <w:spacing w:before="45" w:after="45" w:line="240" w:lineRule="auto"/>
            </w:pPr>
            <w:r w:rsidRPr="001D5E7D">
              <w:t>creation of SMART goals</w:t>
            </w:r>
          </w:p>
          <w:p w14:paraId="059B549B" w14:textId="77777777" w:rsidR="00C23E2B" w:rsidRPr="001D5E7D" w:rsidRDefault="003E56A0" w:rsidP="00C50F9D">
            <w:pPr>
              <w:pStyle w:val="VCAAtablecondensedbullet"/>
              <w:spacing w:before="45" w:after="45" w:line="240" w:lineRule="auto"/>
            </w:pPr>
            <w:r w:rsidRPr="001D5E7D">
              <w:t xml:space="preserve">record of meeting with careers </w:t>
            </w:r>
            <w:r w:rsidR="00571311" w:rsidRPr="001D5E7D">
              <w:t>advisor</w:t>
            </w:r>
            <w:r w:rsidRPr="001D5E7D">
              <w:t xml:space="preserve"> </w:t>
            </w:r>
          </w:p>
          <w:p w14:paraId="194690CB" w14:textId="77777777" w:rsidR="00C23E2B" w:rsidRPr="001D5E7D" w:rsidRDefault="003E56A0" w:rsidP="00C50F9D">
            <w:pPr>
              <w:pStyle w:val="VCAAtablecondensedbullet"/>
              <w:spacing w:before="45" w:after="45" w:line="240" w:lineRule="auto"/>
            </w:pPr>
            <w:r w:rsidRPr="001D5E7D">
              <w:t>completion of career discovery quizzes</w:t>
            </w:r>
          </w:p>
          <w:p w14:paraId="64FB790F" w14:textId="77777777" w:rsidR="00C23E2B" w:rsidRPr="001D5E7D" w:rsidRDefault="003E56A0" w:rsidP="00C50F9D">
            <w:pPr>
              <w:pStyle w:val="VCAAtablecondensedbullet"/>
              <w:spacing w:before="45" w:after="45" w:line="240" w:lineRule="auto"/>
            </w:pPr>
            <w:r w:rsidRPr="001D5E7D">
              <w:t xml:space="preserve">record of interview with an employer or employee </w:t>
            </w:r>
          </w:p>
          <w:p w14:paraId="36E94B0A" w14:textId="77777777" w:rsidR="00C23E2B" w:rsidRPr="001D5E7D" w:rsidRDefault="003E56A0" w:rsidP="00C50F9D">
            <w:pPr>
              <w:pStyle w:val="VCAAtablecondensedbullet"/>
              <w:spacing w:before="45" w:after="45" w:line="240" w:lineRule="auto"/>
            </w:pPr>
            <w:r w:rsidRPr="001D5E7D">
              <w:t xml:space="preserve">creation of a personal profile </w:t>
            </w:r>
          </w:p>
          <w:p w14:paraId="3574F025" w14:textId="77777777" w:rsidR="00C23E2B" w:rsidRPr="001D5E7D" w:rsidRDefault="009B7D0B" w:rsidP="00C50F9D">
            <w:pPr>
              <w:pStyle w:val="VCAAtablecondensedbullet"/>
              <w:spacing w:before="45" w:after="45" w:line="240" w:lineRule="auto"/>
            </w:pPr>
            <w:r w:rsidRPr="001D5E7D">
              <w:rPr>
                <w:rFonts w:eastAsia="Arial"/>
              </w:rPr>
              <w:t>a record and reflection on visit/s to a community-based program or organisation</w:t>
            </w:r>
          </w:p>
          <w:p w14:paraId="6F4C81AF" w14:textId="264D0B6F" w:rsidR="00C23E2B" w:rsidRPr="001D5E7D" w:rsidRDefault="00571311" w:rsidP="00C50F9D">
            <w:pPr>
              <w:pStyle w:val="VCAAtablecondensedbullet"/>
              <w:spacing w:before="45" w:after="45" w:line="240" w:lineRule="auto"/>
            </w:pPr>
            <w:r w:rsidRPr="001D5E7D">
              <w:rPr>
                <w:rFonts w:eastAsia="Arial"/>
              </w:rPr>
              <w:t>a collection of annotated resources</w:t>
            </w:r>
            <w:r w:rsidR="009D5E71">
              <w:rPr>
                <w:rFonts w:eastAsia="Arial"/>
              </w:rPr>
              <w:t>.</w:t>
            </w:r>
          </w:p>
          <w:p w14:paraId="7E29F135" w14:textId="12434A64" w:rsidR="00C23E2B" w:rsidRPr="001D5E7D" w:rsidRDefault="009B7D0B" w:rsidP="00C50F9D">
            <w:pPr>
              <w:pStyle w:val="VCAAtablecondensedbullet"/>
              <w:spacing w:before="45" w:after="45" w:line="240" w:lineRule="auto"/>
            </w:pPr>
            <w:r w:rsidRPr="001D5E7D">
              <w:rPr>
                <w:rFonts w:eastAsia="Arial"/>
              </w:rPr>
              <w:lastRenderedPageBreak/>
              <w:t xml:space="preserve">a record and reflection of </w:t>
            </w:r>
            <w:r w:rsidR="00EC2833">
              <w:rPr>
                <w:rFonts w:eastAsia="Arial"/>
              </w:rPr>
              <w:t xml:space="preserve">presentations by </w:t>
            </w:r>
            <w:r w:rsidRPr="001D5E7D">
              <w:rPr>
                <w:rFonts w:eastAsia="Arial"/>
              </w:rPr>
              <w:t>guest speaker/s</w:t>
            </w:r>
          </w:p>
          <w:p w14:paraId="73140760" w14:textId="77777777" w:rsidR="00C23E2B" w:rsidRPr="001D5E7D" w:rsidRDefault="009B7D0B" w:rsidP="00C50F9D">
            <w:pPr>
              <w:pStyle w:val="VCAAtablecondensedbullet"/>
              <w:spacing w:before="45" w:after="45" w:line="240" w:lineRule="auto"/>
            </w:pPr>
            <w:r w:rsidRPr="001D5E7D">
              <w:rPr>
                <w:rFonts w:eastAsia="Arial"/>
              </w:rPr>
              <w:t>a record of discussion or consultation</w:t>
            </w:r>
          </w:p>
          <w:p w14:paraId="7EE3105F" w14:textId="5F810119" w:rsidR="009B7D0B" w:rsidRPr="001D5E7D" w:rsidRDefault="009B7D0B" w:rsidP="00C50F9D">
            <w:pPr>
              <w:pStyle w:val="VCAAtablecondensedbullet"/>
              <w:spacing w:before="45" w:after="45" w:line="240" w:lineRule="auto"/>
            </w:pPr>
            <w:r w:rsidRPr="001D5E7D">
              <w:rPr>
                <w:rFonts w:eastAsia="Arial"/>
              </w:rPr>
              <w:t xml:space="preserve">annotated photographs </w:t>
            </w:r>
          </w:p>
        </w:tc>
      </w:tr>
    </w:tbl>
    <w:p w14:paraId="7D562492" w14:textId="77777777" w:rsidR="00E848DE" w:rsidRPr="001D5E7D" w:rsidRDefault="00E848DE">
      <w:pPr>
        <w:rPr>
          <w:rFonts w:ascii="Arial" w:hAnsi="Arial" w:cs="Arial"/>
          <w:color w:val="0F7EB4"/>
          <w:sz w:val="48"/>
          <w:szCs w:val="40"/>
          <w:lang w:val="en-GB"/>
        </w:rPr>
      </w:pPr>
    </w:p>
    <w:bookmarkEnd w:id="58"/>
    <w:p w14:paraId="1FD1F88E" w14:textId="77777777" w:rsidR="000850EC" w:rsidRDefault="000850EC" w:rsidP="00EA4E6B">
      <w:pPr>
        <w:pStyle w:val="VCAAHeading1"/>
        <w:rPr>
          <w:lang w:val="en-GB"/>
        </w:rPr>
        <w:sectPr w:rsidR="000850EC" w:rsidSect="0064066C">
          <w:headerReference w:type="even" r:id="rId38"/>
          <w:headerReference w:type="default" r:id="rId39"/>
          <w:footerReference w:type="default" r:id="rId40"/>
          <w:footerReference w:type="first" r:id="rId41"/>
          <w:pgSz w:w="11907" w:h="16840" w:code="9"/>
          <w:pgMar w:top="1418" w:right="1134" w:bottom="1134" w:left="1134" w:header="283" w:footer="283" w:gutter="0"/>
          <w:cols w:space="708"/>
          <w:docGrid w:linePitch="360"/>
        </w:sectPr>
      </w:pPr>
    </w:p>
    <w:p w14:paraId="5AC1F64A" w14:textId="7F5FF89F" w:rsidR="00EA4E6B" w:rsidRPr="001D5E7D" w:rsidRDefault="00EA4E6B" w:rsidP="00EA4E6B">
      <w:pPr>
        <w:pStyle w:val="VCAAHeading1"/>
        <w:rPr>
          <w:lang w:val="en-GB"/>
        </w:rPr>
      </w:pPr>
      <w:bookmarkStart w:id="60" w:name="_Toc94512648"/>
      <w:r w:rsidRPr="001D5E7D">
        <w:rPr>
          <w:lang w:val="en-GB"/>
        </w:rPr>
        <w:lastRenderedPageBreak/>
        <w:t xml:space="preserve">Unit 2: </w:t>
      </w:r>
      <w:r w:rsidRPr="001D5E7D">
        <w:rPr>
          <w:szCs w:val="48"/>
          <w:lang w:val="en-GB"/>
        </w:rPr>
        <w:t xml:space="preserve">Workplace </w:t>
      </w:r>
      <w:r w:rsidR="00C32579">
        <w:rPr>
          <w:szCs w:val="48"/>
          <w:lang w:val="en-GB"/>
        </w:rPr>
        <w:t>s</w:t>
      </w:r>
      <w:r w:rsidR="00C32579" w:rsidRPr="001D5E7D">
        <w:rPr>
          <w:szCs w:val="48"/>
          <w:lang w:val="en-GB"/>
        </w:rPr>
        <w:t xml:space="preserve">kills </w:t>
      </w:r>
      <w:r w:rsidRPr="001D5E7D">
        <w:rPr>
          <w:szCs w:val="48"/>
          <w:lang w:val="en-GB"/>
        </w:rPr>
        <w:t xml:space="preserve">and </w:t>
      </w:r>
      <w:r w:rsidR="00C32579">
        <w:rPr>
          <w:szCs w:val="48"/>
          <w:lang w:val="en-GB"/>
        </w:rPr>
        <w:t>c</w:t>
      </w:r>
      <w:r w:rsidR="00C32579" w:rsidRPr="001D5E7D">
        <w:rPr>
          <w:szCs w:val="48"/>
          <w:lang w:val="en-GB"/>
        </w:rPr>
        <w:t>apabilities</w:t>
      </w:r>
      <w:bookmarkEnd w:id="60"/>
    </w:p>
    <w:p w14:paraId="5E12619A" w14:textId="5033EF8C" w:rsidR="00EA4E6B" w:rsidRPr="001D5E7D" w:rsidRDefault="00EA4E6B" w:rsidP="00EA4E6B">
      <w:pPr>
        <w:pStyle w:val="VCAAbody"/>
        <w:rPr>
          <w:lang w:val="en-GB"/>
        </w:rPr>
      </w:pPr>
      <w:r w:rsidRPr="001D5E7D">
        <w:rPr>
          <w:lang w:val="en-GB"/>
        </w:rPr>
        <w:t>As the nature of work changes over time, so do the skills</w:t>
      </w:r>
      <w:r w:rsidR="00AE1649">
        <w:rPr>
          <w:lang w:val="en-GB"/>
        </w:rPr>
        <w:t xml:space="preserve"> and</w:t>
      </w:r>
      <w:r w:rsidRPr="001D5E7D">
        <w:rPr>
          <w:lang w:val="en-GB"/>
        </w:rPr>
        <w:t xml:space="preserve"> capabilities needed for success. Fundamental to achieving personal goals relating to future education and employment is the ability to recognise and develop </w:t>
      </w:r>
      <w:r w:rsidR="002E61AB" w:rsidRPr="001D5E7D">
        <w:rPr>
          <w:lang w:val="en-GB"/>
        </w:rPr>
        <w:t>individual</w:t>
      </w:r>
      <w:r w:rsidRPr="001D5E7D">
        <w:rPr>
          <w:lang w:val="en-GB"/>
        </w:rPr>
        <w:t xml:space="preserve"> skills</w:t>
      </w:r>
      <w:r w:rsidR="00AE1649">
        <w:rPr>
          <w:lang w:val="en-GB"/>
        </w:rPr>
        <w:t xml:space="preserve"> and</w:t>
      </w:r>
      <w:r w:rsidRPr="001D5E7D">
        <w:rPr>
          <w:lang w:val="en-GB"/>
        </w:rPr>
        <w:t xml:space="preserve"> capabilities that are valued in </w:t>
      </w:r>
      <w:r w:rsidR="003A3549" w:rsidRPr="001D5E7D">
        <w:rPr>
          <w:lang w:val="en-GB"/>
        </w:rPr>
        <w:t xml:space="preserve">a </w:t>
      </w:r>
      <w:r w:rsidR="00E05DBB" w:rsidRPr="001D5E7D">
        <w:rPr>
          <w:lang w:val="en-GB"/>
        </w:rPr>
        <w:t xml:space="preserve">chosen </w:t>
      </w:r>
      <w:r w:rsidRPr="001D5E7D">
        <w:rPr>
          <w:lang w:val="en-GB"/>
        </w:rPr>
        <w:t>pathway. In this unit, students</w:t>
      </w:r>
      <w:r w:rsidR="00AE1649">
        <w:rPr>
          <w:lang w:val="en-GB"/>
        </w:rPr>
        <w:t xml:space="preserve"> will</w:t>
      </w:r>
      <w:r w:rsidRPr="001D5E7D">
        <w:rPr>
          <w:lang w:val="en-GB"/>
        </w:rPr>
        <w:t xml:space="preserve"> consider the distinction between essential employability skills, specialist and technical work skills </w:t>
      </w:r>
      <w:r w:rsidR="00AE1649">
        <w:rPr>
          <w:lang w:val="en-GB"/>
        </w:rPr>
        <w:t xml:space="preserve">and </w:t>
      </w:r>
      <w:r w:rsidRPr="001D5E7D">
        <w:rPr>
          <w:lang w:val="en-GB"/>
        </w:rPr>
        <w:t>personal capabilities, and understand the importance of training and development to support the attainment and transferability of skills. Students will collect evidence and artefacts relating to their personal skills</w:t>
      </w:r>
      <w:r w:rsidR="00AE1649">
        <w:rPr>
          <w:lang w:val="en-GB"/>
        </w:rPr>
        <w:t xml:space="preserve"> and</w:t>
      </w:r>
      <w:r w:rsidRPr="001D5E7D">
        <w:rPr>
          <w:lang w:val="en-GB"/>
        </w:rPr>
        <w:t xml:space="preserve"> capabilities and promote them through resumes, cover letters and </w:t>
      </w:r>
      <w:r w:rsidR="00FA674C" w:rsidRPr="001D5E7D">
        <w:rPr>
          <w:lang w:val="en-GB"/>
        </w:rPr>
        <w:t>interview preparation</w:t>
      </w:r>
      <w:r w:rsidRPr="001D5E7D">
        <w:rPr>
          <w:lang w:val="en-GB"/>
        </w:rPr>
        <w:t>.</w:t>
      </w:r>
    </w:p>
    <w:p w14:paraId="0237404B" w14:textId="77777777" w:rsidR="00EA4E6B" w:rsidRPr="001D5E7D" w:rsidRDefault="00EA4E6B" w:rsidP="00EA4E6B">
      <w:pPr>
        <w:pStyle w:val="VCAAHeading2"/>
        <w:rPr>
          <w:lang w:val="en-GB"/>
        </w:rPr>
      </w:pPr>
      <w:bookmarkStart w:id="61" w:name="_Toc94512649"/>
      <w:r w:rsidRPr="001D5E7D">
        <w:rPr>
          <w:lang w:val="en-GB"/>
        </w:rPr>
        <w:t>Area of Study 1: Skills and capabilities for employment and further education</w:t>
      </w:r>
      <w:bookmarkEnd w:id="61"/>
    </w:p>
    <w:p w14:paraId="1CAA2D94" w14:textId="5FDCFD75" w:rsidR="00EA4E6B" w:rsidRPr="001D5E7D" w:rsidRDefault="00441DEA" w:rsidP="006205D7">
      <w:pPr>
        <w:pStyle w:val="VCAAbody"/>
        <w:rPr>
          <w:lang w:val="en-GB"/>
        </w:rPr>
      </w:pPr>
      <w:r>
        <w:rPr>
          <w:lang w:val="en-GB"/>
        </w:rPr>
        <w:t>In t</w:t>
      </w:r>
      <w:r w:rsidR="00EA4E6B" w:rsidRPr="001D5E7D">
        <w:rPr>
          <w:lang w:val="en-GB"/>
        </w:rPr>
        <w:t xml:space="preserve">his area of study </w:t>
      </w:r>
      <w:r>
        <w:rPr>
          <w:lang w:val="en-GB"/>
        </w:rPr>
        <w:t xml:space="preserve">students </w:t>
      </w:r>
      <w:r w:rsidR="00AE1649">
        <w:rPr>
          <w:lang w:val="en-GB"/>
        </w:rPr>
        <w:t xml:space="preserve">will </w:t>
      </w:r>
      <w:r w:rsidR="00EA4E6B" w:rsidRPr="001D5E7D">
        <w:rPr>
          <w:lang w:val="en-GB"/>
        </w:rPr>
        <w:t xml:space="preserve">consider the changing nature of work and the impact this has on future career </w:t>
      </w:r>
      <w:r w:rsidR="00820C3E" w:rsidRPr="001D5E7D">
        <w:rPr>
          <w:lang w:val="en-GB"/>
        </w:rPr>
        <w:t>pathways</w:t>
      </w:r>
      <w:r w:rsidR="00EA4E6B" w:rsidRPr="001D5E7D">
        <w:rPr>
          <w:lang w:val="en-GB"/>
        </w:rPr>
        <w:t xml:space="preserve">. </w:t>
      </w:r>
      <w:r>
        <w:rPr>
          <w:lang w:val="en-GB"/>
        </w:rPr>
        <w:t>They</w:t>
      </w:r>
      <w:r w:rsidR="00EA4E6B" w:rsidRPr="001D5E7D">
        <w:rPr>
          <w:lang w:val="en-GB"/>
        </w:rPr>
        <w:t xml:space="preserve"> </w:t>
      </w:r>
      <w:r w:rsidR="00AE1649">
        <w:rPr>
          <w:lang w:val="en-GB"/>
        </w:rPr>
        <w:t xml:space="preserve">will </w:t>
      </w:r>
      <w:r w:rsidR="00EA4E6B" w:rsidRPr="001D5E7D">
        <w:rPr>
          <w:lang w:val="en-GB"/>
        </w:rPr>
        <w:t xml:space="preserve">distinguish between </w:t>
      </w:r>
      <w:r w:rsidR="00820C3E" w:rsidRPr="001D5E7D">
        <w:rPr>
          <w:lang w:val="en-GB"/>
        </w:rPr>
        <w:t xml:space="preserve">transferable </w:t>
      </w:r>
      <w:r w:rsidR="00EA4E6B" w:rsidRPr="001D5E7D">
        <w:rPr>
          <w:lang w:val="en-GB"/>
        </w:rPr>
        <w:t>skills that are valued across industries and specialist and technical work skills</w:t>
      </w:r>
      <w:r w:rsidR="00820C3E" w:rsidRPr="001D5E7D">
        <w:rPr>
          <w:lang w:val="en-GB"/>
        </w:rPr>
        <w:t xml:space="preserve"> required</w:t>
      </w:r>
      <w:r w:rsidR="00EA4E6B" w:rsidRPr="001D5E7D">
        <w:rPr>
          <w:lang w:val="en-GB"/>
        </w:rPr>
        <w:t xml:space="preserve"> for specific industries. They</w:t>
      </w:r>
      <w:r w:rsidR="00820C3E" w:rsidRPr="001D5E7D">
        <w:rPr>
          <w:lang w:val="en-GB"/>
        </w:rPr>
        <w:t xml:space="preserve"> </w:t>
      </w:r>
      <w:r w:rsidR="00696F28">
        <w:rPr>
          <w:lang w:val="en-GB"/>
        </w:rPr>
        <w:t>will be</w:t>
      </w:r>
      <w:r w:rsidR="00696F28" w:rsidRPr="001D5E7D">
        <w:rPr>
          <w:lang w:val="en-GB"/>
        </w:rPr>
        <w:t xml:space="preserve"> </w:t>
      </w:r>
      <w:r w:rsidR="00820C3E" w:rsidRPr="001D5E7D">
        <w:rPr>
          <w:lang w:val="en-GB"/>
        </w:rPr>
        <w:t xml:space="preserve">able to </w:t>
      </w:r>
      <w:r w:rsidR="00EA4E6B" w:rsidRPr="001D5E7D">
        <w:rPr>
          <w:lang w:val="en-GB"/>
        </w:rPr>
        <w:t xml:space="preserve">recognise how personal capabilities contribute to future </w:t>
      </w:r>
      <w:proofErr w:type="gramStart"/>
      <w:r w:rsidR="00EA4E6B" w:rsidRPr="001D5E7D">
        <w:rPr>
          <w:lang w:val="en-GB"/>
        </w:rPr>
        <w:t>success</w:t>
      </w:r>
      <w:r>
        <w:rPr>
          <w:lang w:val="en-GB"/>
        </w:rPr>
        <w:t>,</w:t>
      </w:r>
      <w:r w:rsidR="00EA4E6B" w:rsidRPr="001D5E7D">
        <w:rPr>
          <w:lang w:val="en-GB"/>
        </w:rPr>
        <w:t xml:space="preserve"> and</w:t>
      </w:r>
      <w:proofErr w:type="gramEnd"/>
      <w:r w:rsidR="00EA4E6B" w:rsidRPr="001D5E7D">
        <w:rPr>
          <w:lang w:val="en-GB"/>
        </w:rPr>
        <w:t xml:space="preserve"> demonstrate their </w:t>
      </w:r>
      <w:r w:rsidR="00820C3E" w:rsidRPr="001D5E7D">
        <w:rPr>
          <w:lang w:val="en-GB"/>
        </w:rPr>
        <w:t xml:space="preserve">own </w:t>
      </w:r>
      <w:r w:rsidR="00EA4E6B" w:rsidRPr="001D5E7D">
        <w:rPr>
          <w:lang w:val="en-GB"/>
        </w:rPr>
        <w:t>skills</w:t>
      </w:r>
      <w:r w:rsidR="00696F28">
        <w:rPr>
          <w:lang w:val="en-GB"/>
        </w:rPr>
        <w:t xml:space="preserve"> and</w:t>
      </w:r>
      <w:r w:rsidR="00EA4E6B" w:rsidRPr="001D5E7D">
        <w:rPr>
          <w:lang w:val="en-GB"/>
        </w:rPr>
        <w:t xml:space="preserve"> capabilities through artefacts and evidence. </w:t>
      </w:r>
    </w:p>
    <w:p w14:paraId="47A34050" w14:textId="77777777" w:rsidR="00EA4E6B" w:rsidRPr="001D5E7D" w:rsidRDefault="00EA4E6B" w:rsidP="00EA4E6B">
      <w:pPr>
        <w:pStyle w:val="VCAAHeading3"/>
        <w:rPr>
          <w:lang w:val="en-GB"/>
        </w:rPr>
      </w:pPr>
      <w:bookmarkStart w:id="62" w:name="_Toc94512650"/>
      <w:r w:rsidRPr="001D5E7D">
        <w:rPr>
          <w:lang w:val="en-GB"/>
        </w:rPr>
        <w:t>Outcome 1</w:t>
      </w:r>
      <w:bookmarkEnd w:id="62"/>
    </w:p>
    <w:p w14:paraId="5CE71AB9" w14:textId="5A837726" w:rsidR="00EA4E6B" w:rsidRPr="001D5E7D" w:rsidRDefault="00EA4E6B" w:rsidP="00EA4E6B">
      <w:pPr>
        <w:pBdr>
          <w:top w:val="nil"/>
          <w:left w:val="nil"/>
          <w:bottom w:val="nil"/>
          <w:right w:val="nil"/>
          <w:between w:val="nil"/>
        </w:pBdr>
        <w:spacing w:before="120" w:after="120" w:line="280" w:lineRule="auto"/>
        <w:rPr>
          <w:rFonts w:ascii="Arial" w:hAnsi="Arial" w:cs="Arial"/>
          <w:color w:val="000000"/>
          <w:sz w:val="20"/>
          <w:szCs w:val="20"/>
          <w:lang w:val="en-GB"/>
        </w:rPr>
      </w:pPr>
      <w:r w:rsidRPr="44497B94">
        <w:rPr>
          <w:rFonts w:ascii="Arial" w:hAnsi="Arial" w:cs="Arial"/>
          <w:sz w:val="20"/>
          <w:szCs w:val="20"/>
          <w:lang w:val="en-GB"/>
        </w:rPr>
        <w:t xml:space="preserve">On completion of this </w:t>
      </w:r>
      <w:r w:rsidR="003B3CA6" w:rsidRPr="44497B94">
        <w:rPr>
          <w:rFonts w:ascii="Arial" w:hAnsi="Arial" w:cs="Arial"/>
          <w:sz w:val="20"/>
          <w:szCs w:val="20"/>
          <w:lang w:val="en-GB"/>
        </w:rPr>
        <w:t xml:space="preserve">unit the </w:t>
      </w:r>
      <w:r w:rsidRPr="44497B94">
        <w:rPr>
          <w:rFonts w:ascii="Arial" w:hAnsi="Arial" w:cs="Arial"/>
          <w:sz w:val="20"/>
          <w:szCs w:val="20"/>
          <w:lang w:val="en-GB"/>
        </w:rPr>
        <w:t>student should be able to identify</w:t>
      </w:r>
      <w:r w:rsidR="00BC65EA" w:rsidRPr="44497B94">
        <w:rPr>
          <w:rFonts w:ascii="Arial" w:hAnsi="Arial" w:cs="Arial"/>
          <w:sz w:val="20"/>
          <w:szCs w:val="20"/>
          <w:lang w:val="en-GB"/>
        </w:rPr>
        <w:t xml:space="preserve"> and evaluate</w:t>
      </w:r>
      <w:r w:rsidRPr="44497B94">
        <w:rPr>
          <w:rFonts w:ascii="Arial" w:hAnsi="Arial" w:cs="Arial"/>
          <w:sz w:val="20"/>
          <w:szCs w:val="20"/>
          <w:lang w:val="en-GB"/>
        </w:rPr>
        <w:t xml:space="preserve"> individual aptitude</w:t>
      </w:r>
      <w:r w:rsidR="00E032E1" w:rsidRPr="44497B94">
        <w:rPr>
          <w:rFonts w:ascii="Arial" w:hAnsi="Arial" w:cs="Arial"/>
          <w:sz w:val="20"/>
          <w:szCs w:val="20"/>
          <w:lang w:val="en-GB"/>
        </w:rPr>
        <w:t>s</w:t>
      </w:r>
      <w:r w:rsidRPr="44497B94">
        <w:rPr>
          <w:rFonts w:ascii="Arial" w:hAnsi="Arial" w:cs="Arial"/>
          <w:sz w:val="20"/>
          <w:szCs w:val="20"/>
          <w:lang w:val="en-GB"/>
        </w:rPr>
        <w:t xml:space="preserve"> and interest</w:t>
      </w:r>
      <w:r w:rsidR="00E032E1" w:rsidRPr="44497B94">
        <w:rPr>
          <w:rFonts w:ascii="Arial" w:hAnsi="Arial" w:cs="Arial"/>
          <w:sz w:val="20"/>
          <w:szCs w:val="20"/>
          <w:lang w:val="en-GB"/>
        </w:rPr>
        <w:t>s</w:t>
      </w:r>
      <w:r w:rsidRPr="44497B94">
        <w:rPr>
          <w:rFonts w:ascii="Arial" w:hAnsi="Arial" w:cs="Arial"/>
          <w:sz w:val="20"/>
          <w:szCs w:val="20"/>
          <w:lang w:val="en-GB"/>
        </w:rPr>
        <w:t xml:space="preserve"> as </w:t>
      </w:r>
      <w:r w:rsidR="008B5EA1" w:rsidRPr="44497B94">
        <w:rPr>
          <w:rFonts w:ascii="Arial" w:hAnsi="Arial" w:cs="Arial"/>
          <w:sz w:val="20"/>
          <w:szCs w:val="20"/>
          <w:lang w:val="en-GB"/>
        </w:rPr>
        <w:t xml:space="preserve">they </w:t>
      </w:r>
      <w:r w:rsidRPr="44497B94">
        <w:rPr>
          <w:rFonts w:ascii="Arial" w:hAnsi="Arial" w:cs="Arial"/>
          <w:sz w:val="20"/>
          <w:szCs w:val="20"/>
          <w:lang w:val="en-GB"/>
        </w:rPr>
        <w:t>relate to broad industry groups</w:t>
      </w:r>
      <w:r w:rsidR="008B5EA1" w:rsidRPr="44497B94">
        <w:rPr>
          <w:rFonts w:ascii="Arial" w:hAnsi="Arial" w:cs="Arial"/>
          <w:sz w:val="20"/>
          <w:szCs w:val="20"/>
          <w:lang w:val="en-GB"/>
        </w:rPr>
        <w:t>,</w:t>
      </w:r>
      <w:r w:rsidRPr="44497B94">
        <w:rPr>
          <w:rFonts w:ascii="Arial" w:hAnsi="Arial" w:cs="Arial"/>
          <w:sz w:val="20"/>
          <w:szCs w:val="20"/>
          <w:lang w:val="en-GB"/>
        </w:rPr>
        <w:t xml:space="preserve"> and </w:t>
      </w:r>
      <w:r w:rsidR="00DF2084" w:rsidRPr="44497B94">
        <w:rPr>
          <w:rFonts w:ascii="Arial" w:hAnsi="Arial" w:cs="Arial"/>
          <w:sz w:val="20"/>
          <w:szCs w:val="20"/>
          <w:lang w:val="en-GB"/>
        </w:rPr>
        <w:t>identify</w:t>
      </w:r>
      <w:r w:rsidR="008B5EA1" w:rsidRPr="44497B94">
        <w:rPr>
          <w:rFonts w:ascii="Arial" w:hAnsi="Arial" w:cs="Arial"/>
          <w:sz w:val="20"/>
          <w:szCs w:val="20"/>
          <w:lang w:val="en-GB"/>
        </w:rPr>
        <w:t xml:space="preserve"> </w:t>
      </w:r>
      <w:r w:rsidRPr="44497B94">
        <w:rPr>
          <w:rFonts w:ascii="Arial" w:hAnsi="Arial" w:cs="Arial"/>
          <w:sz w:val="20"/>
          <w:szCs w:val="20"/>
          <w:lang w:val="en-GB"/>
        </w:rPr>
        <w:t xml:space="preserve">evidence </w:t>
      </w:r>
      <w:r w:rsidR="008B5EA1" w:rsidRPr="44497B94">
        <w:rPr>
          <w:rFonts w:ascii="Arial" w:hAnsi="Arial" w:cs="Arial"/>
          <w:sz w:val="20"/>
          <w:szCs w:val="20"/>
          <w:lang w:val="en-GB"/>
        </w:rPr>
        <w:t xml:space="preserve">of </w:t>
      </w:r>
      <w:r w:rsidR="00DF2084" w:rsidRPr="44497B94">
        <w:rPr>
          <w:rFonts w:ascii="Arial" w:hAnsi="Arial" w:cs="Arial"/>
          <w:sz w:val="20"/>
          <w:szCs w:val="20"/>
          <w:lang w:val="en-GB"/>
        </w:rPr>
        <w:t>personal</w:t>
      </w:r>
      <w:r w:rsidR="008B5EA1" w:rsidRPr="44497B94">
        <w:rPr>
          <w:rFonts w:ascii="Arial" w:hAnsi="Arial" w:cs="Arial"/>
          <w:sz w:val="20"/>
          <w:szCs w:val="20"/>
          <w:lang w:val="en-GB"/>
        </w:rPr>
        <w:t xml:space="preserve"> </w:t>
      </w:r>
      <w:r w:rsidRPr="44497B94">
        <w:rPr>
          <w:rFonts w:ascii="Arial" w:hAnsi="Arial" w:cs="Arial"/>
          <w:sz w:val="20"/>
          <w:szCs w:val="20"/>
          <w:lang w:val="en-GB"/>
        </w:rPr>
        <w:t xml:space="preserve">core skills, attributes and capabilities required by an industry </w:t>
      </w:r>
      <w:proofErr w:type="gramStart"/>
      <w:r w:rsidRPr="44497B94">
        <w:rPr>
          <w:rFonts w:ascii="Arial" w:hAnsi="Arial" w:cs="Arial"/>
          <w:sz w:val="20"/>
          <w:szCs w:val="20"/>
          <w:lang w:val="en-GB"/>
        </w:rPr>
        <w:t>of  choice</w:t>
      </w:r>
      <w:proofErr w:type="gramEnd"/>
      <w:r w:rsidRPr="44497B94">
        <w:rPr>
          <w:rFonts w:ascii="Arial" w:hAnsi="Arial" w:cs="Arial"/>
          <w:sz w:val="20"/>
          <w:szCs w:val="20"/>
          <w:lang w:val="en-GB"/>
        </w:rPr>
        <w:t>.</w:t>
      </w:r>
    </w:p>
    <w:p w14:paraId="28F906FF" w14:textId="6D1E2D0F" w:rsidR="00EA4E6B" w:rsidRPr="001D5E7D" w:rsidRDefault="00EA4E6B" w:rsidP="00EA4E6B">
      <w:pPr>
        <w:pBdr>
          <w:top w:val="nil"/>
          <w:left w:val="nil"/>
          <w:bottom w:val="nil"/>
          <w:right w:val="nil"/>
          <w:between w:val="nil"/>
        </w:pBdr>
        <w:spacing w:before="120" w:after="120" w:line="280" w:lineRule="auto"/>
        <w:rPr>
          <w:rFonts w:ascii="Arial" w:hAnsi="Arial" w:cs="Arial"/>
          <w:color w:val="000000"/>
          <w:sz w:val="20"/>
          <w:szCs w:val="20"/>
          <w:lang w:val="en-GB"/>
        </w:rPr>
      </w:pPr>
      <w:r w:rsidRPr="001D5E7D">
        <w:rPr>
          <w:rFonts w:ascii="Arial" w:hAnsi="Arial" w:cs="Arial"/>
          <w:color w:val="000000"/>
          <w:sz w:val="20"/>
          <w:szCs w:val="20"/>
          <w:lang w:val="en-GB"/>
        </w:rPr>
        <w:t xml:space="preserve">To achieve this outcome the student will </w:t>
      </w:r>
      <w:r w:rsidR="008B5EA1">
        <w:rPr>
          <w:rFonts w:ascii="Arial" w:hAnsi="Arial" w:cs="Arial"/>
          <w:color w:val="000000"/>
          <w:sz w:val="20"/>
          <w:szCs w:val="20"/>
          <w:lang w:val="en-GB"/>
        </w:rPr>
        <w:t>develop capacity in the</w:t>
      </w:r>
      <w:r w:rsidRPr="001D5E7D">
        <w:rPr>
          <w:rFonts w:ascii="Arial" w:hAnsi="Arial" w:cs="Arial"/>
          <w:color w:val="000000"/>
          <w:sz w:val="20"/>
          <w:szCs w:val="20"/>
          <w:lang w:val="en-GB"/>
        </w:rPr>
        <w:t xml:space="preserve"> key knowledge and key skills outlined in Area of Study 1.</w:t>
      </w:r>
    </w:p>
    <w:p w14:paraId="748E2BAA" w14:textId="77777777" w:rsidR="00EA4E6B" w:rsidRPr="001D5E7D" w:rsidRDefault="00EA4E6B" w:rsidP="00B80C1A">
      <w:pPr>
        <w:pStyle w:val="VCAAHeading3"/>
        <w:rPr>
          <w:lang w:val="en-GB"/>
        </w:rPr>
      </w:pPr>
      <w:bookmarkStart w:id="63" w:name="_Toc94512651"/>
      <w:r w:rsidRPr="001D5E7D">
        <w:rPr>
          <w:lang w:val="en-GB"/>
        </w:rPr>
        <w:t>Key knowledge</w:t>
      </w:r>
      <w:bookmarkEnd w:id="63"/>
    </w:p>
    <w:p w14:paraId="0D2E2075" w14:textId="77777777" w:rsidR="00EA4E6B" w:rsidRPr="001D5E7D" w:rsidRDefault="00EA4E6B" w:rsidP="00F278B2">
      <w:pPr>
        <w:pStyle w:val="VCAAbullet"/>
        <w:rPr>
          <w:rFonts w:eastAsia="Arial"/>
        </w:rPr>
      </w:pPr>
      <w:r w:rsidRPr="001D5E7D">
        <w:rPr>
          <w:rFonts w:eastAsia="Arial"/>
        </w:rPr>
        <w:t>the changing nature of work</w:t>
      </w:r>
    </w:p>
    <w:p w14:paraId="3D9FDA2F" w14:textId="4DABEAE3" w:rsidR="00EA4E6B" w:rsidRPr="001D5E7D" w:rsidRDefault="00EA4E6B" w:rsidP="00F278B2">
      <w:pPr>
        <w:pStyle w:val="VCAAbullet"/>
        <w:rPr>
          <w:rFonts w:eastAsia="Arial"/>
        </w:rPr>
      </w:pPr>
      <w:r w:rsidRPr="001D5E7D">
        <w:rPr>
          <w:rFonts w:eastAsia="Arial"/>
        </w:rPr>
        <w:t>the difference between specific occupations and broad skill and interest</w:t>
      </w:r>
      <w:r w:rsidR="003B3CA6" w:rsidRPr="001D5E7D">
        <w:rPr>
          <w:rFonts w:eastAsia="Arial"/>
        </w:rPr>
        <w:t>s</w:t>
      </w:r>
    </w:p>
    <w:p w14:paraId="388200F6" w14:textId="77777777" w:rsidR="00EA4E6B" w:rsidRPr="001D5E7D" w:rsidRDefault="00EA4E6B" w:rsidP="00F278B2">
      <w:pPr>
        <w:pStyle w:val="VCAAbullet"/>
        <w:rPr>
          <w:rFonts w:eastAsia="Arial"/>
        </w:rPr>
      </w:pPr>
      <w:r w:rsidRPr="001D5E7D">
        <w:rPr>
          <w:rFonts w:eastAsia="Arial"/>
        </w:rPr>
        <w:t>strategies to improve future career prospects and outcomes</w:t>
      </w:r>
    </w:p>
    <w:p w14:paraId="6E6BA692" w14:textId="00293EA3" w:rsidR="00EA4E6B" w:rsidRPr="001D5E7D" w:rsidRDefault="00EA4E6B" w:rsidP="00F278B2">
      <w:pPr>
        <w:pStyle w:val="VCAAbullet"/>
        <w:rPr>
          <w:rFonts w:eastAsia="Arial"/>
        </w:rPr>
      </w:pPr>
      <w:r w:rsidRPr="001D5E7D">
        <w:rPr>
          <w:rFonts w:eastAsia="Arial"/>
        </w:rPr>
        <w:t>employability skills including communication, planning and organising, teamwork, problem solving, self-management, initiative and enterprise, technology, and commitment to continuous learning</w:t>
      </w:r>
    </w:p>
    <w:p w14:paraId="32E21AA3" w14:textId="77777777" w:rsidR="00EA4E6B" w:rsidRPr="001D5E7D" w:rsidRDefault="00EA4E6B" w:rsidP="00F278B2">
      <w:pPr>
        <w:pStyle w:val="VCAAbullet"/>
        <w:rPr>
          <w:rFonts w:eastAsia="Arial"/>
        </w:rPr>
      </w:pPr>
      <w:r w:rsidRPr="001D5E7D">
        <w:rPr>
          <w:rFonts w:eastAsia="Arial"/>
        </w:rPr>
        <w:t xml:space="preserve">specialist and technical skills for specific industry groups or occupations </w:t>
      </w:r>
    </w:p>
    <w:p w14:paraId="2724B2C3" w14:textId="7B86A28C" w:rsidR="00EA4E6B" w:rsidRPr="001D5E7D" w:rsidRDefault="00EA4E6B" w:rsidP="00F278B2">
      <w:pPr>
        <w:pStyle w:val="VCAAbullet"/>
        <w:rPr>
          <w:rFonts w:eastAsia="Arial"/>
        </w:rPr>
      </w:pPr>
      <w:r w:rsidRPr="001D5E7D">
        <w:rPr>
          <w:rFonts w:eastAsia="Arial"/>
        </w:rPr>
        <w:t>personal capabilities such as growth mindset, work ethic, self-regulation</w:t>
      </w:r>
      <w:r w:rsidR="003B3CA6" w:rsidRPr="001D5E7D">
        <w:rPr>
          <w:rFonts w:eastAsia="Arial"/>
        </w:rPr>
        <w:t xml:space="preserve"> and</w:t>
      </w:r>
      <w:r w:rsidRPr="001D5E7D">
        <w:rPr>
          <w:rFonts w:eastAsia="Arial"/>
        </w:rPr>
        <w:t xml:space="preserve"> conflict resolution</w:t>
      </w:r>
    </w:p>
    <w:p w14:paraId="45EAAA9F" w14:textId="361F402D" w:rsidR="00EA4E6B" w:rsidRPr="001D5E7D" w:rsidRDefault="00EA4E6B" w:rsidP="00F278B2">
      <w:pPr>
        <w:pStyle w:val="VCAAbullet"/>
        <w:rPr>
          <w:rFonts w:eastAsia="Arial"/>
        </w:rPr>
      </w:pPr>
      <w:r w:rsidRPr="001D5E7D">
        <w:rPr>
          <w:rFonts w:eastAsia="Arial"/>
        </w:rPr>
        <w:t>the distinction between employability skills, specialist work skills and personal capabilities</w:t>
      </w:r>
      <w:r w:rsidR="008776B0" w:rsidRPr="001D5E7D">
        <w:rPr>
          <w:rFonts w:eastAsia="Arial"/>
        </w:rPr>
        <w:t>.</w:t>
      </w:r>
    </w:p>
    <w:p w14:paraId="27BD5A22" w14:textId="77777777" w:rsidR="00EA4E6B" w:rsidRPr="001D5E7D" w:rsidRDefault="00EA4E6B" w:rsidP="00F12FE4">
      <w:pPr>
        <w:pStyle w:val="VCAAHeading3"/>
        <w:rPr>
          <w:lang w:val="en-GB"/>
        </w:rPr>
      </w:pPr>
      <w:bookmarkStart w:id="64" w:name="_Toc94512652"/>
      <w:r w:rsidRPr="001D5E7D">
        <w:rPr>
          <w:lang w:val="en-GB"/>
        </w:rPr>
        <w:t>Key skills</w:t>
      </w:r>
      <w:bookmarkEnd w:id="64"/>
    </w:p>
    <w:p w14:paraId="26379AD4" w14:textId="63CF67A0" w:rsidR="00EA4E6B" w:rsidRPr="001D5E7D" w:rsidRDefault="00EA4E6B" w:rsidP="00F278B2">
      <w:pPr>
        <w:pStyle w:val="VCAAbullet"/>
        <w:rPr>
          <w:rFonts w:eastAsia="Arial"/>
        </w:rPr>
      </w:pPr>
      <w:r w:rsidRPr="001D5E7D">
        <w:rPr>
          <w:rFonts w:eastAsia="Arial"/>
        </w:rPr>
        <w:t>identify and explain key ideas and concepts relating to personal skills</w:t>
      </w:r>
      <w:r w:rsidR="00696F28">
        <w:rPr>
          <w:rFonts w:eastAsia="Arial"/>
        </w:rPr>
        <w:t xml:space="preserve"> and</w:t>
      </w:r>
      <w:r w:rsidRPr="001D5E7D">
        <w:rPr>
          <w:rFonts w:eastAsia="Arial"/>
        </w:rPr>
        <w:t xml:space="preserve"> capabilities </w:t>
      </w:r>
    </w:p>
    <w:p w14:paraId="3E3B6DA4" w14:textId="4FB02BD1" w:rsidR="00EA4E6B" w:rsidRPr="001D5E7D" w:rsidRDefault="00EA4E6B" w:rsidP="00F278B2">
      <w:pPr>
        <w:pStyle w:val="VCAAbullet"/>
        <w:rPr>
          <w:rFonts w:eastAsia="Arial"/>
        </w:rPr>
      </w:pPr>
      <w:r w:rsidRPr="001D5E7D">
        <w:rPr>
          <w:rFonts w:eastAsia="Arial"/>
        </w:rPr>
        <w:t xml:space="preserve">discuss, compare and evaluate concepts and strategies relating to the development of </w:t>
      </w:r>
      <w:r w:rsidR="00696F28">
        <w:rPr>
          <w:rFonts w:eastAsia="Arial"/>
        </w:rPr>
        <w:t xml:space="preserve">personal </w:t>
      </w:r>
      <w:r w:rsidRPr="001D5E7D">
        <w:rPr>
          <w:rFonts w:eastAsia="Arial"/>
        </w:rPr>
        <w:t>skills</w:t>
      </w:r>
      <w:r w:rsidR="00696F28">
        <w:rPr>
          <w:rFonts w:eastAsia="Arial"/>
        </w:rPr>
        <w:t xml:space="preserve"> and</w:t>
      </w:r>
      <w:r w:rsidRPr="001D5E7D">
        <w:rPr>
          <w:rFonts w:eastAsia="Arial"/>
        </w:rPr>
        <w:t xml:space="preserve"> capabilities </w:t>
      </w:r>
    </w:p>
    <w:p w14:paraId="08E9F004" w14:textId="575EECD1" w:rsidR="00EA4E6B" w:rsidRPr="001D5E7D" w:rsidRDefault="00EA4E6B" w:rsidP="00F278B2">
      <w:pPr>
        <w:pStyle w:val="VCAAbullet"/>
        <w:rPr>
          <w:rFonts w:eastAsia="Arial"/>
        </w:rPr>
      </w:pPr>
      <w:r w:rsidRPr="001D5E7D">
        <w:rPr>
          <w:rFonts w:eastAsia="Arial"/>
        </w:rPr>
        <w:t xml:space="preserve">propose and justify strategies to improve and enhance future career prospects relating to a chosen </w:t>
      </w:r>
      <w:r w:rsidR="00820C3E" w:rsidRPr="001D5E7D">
        <w:rPr>
          <w:rFonts w:eastAsia="Arial"/>
        </w:rPr>
        <w:t xml:space="preserve">industry </w:t>
      </w:r>
      <w:r w:rsidRPr="001D5E7D">
        <w:rPr>
          <w:rFonts w:eastAsia="Arial"/>
        </w:rPr>
        <w:t>grouping</w:t>
      </w:r>
    </w:p>
    <w:p w14:paraId="11A98F37" w14:textId="17724B10" w:rsidR="00EA4E6B" w:rsidRPr="001D5E7D" w:rsidRDefault="00EA4E6B" w:rsidP="00F278B2">
      <w:pPr>
        <w:pStyle w:val="VCAAbullet"/>
        <w:rPr>
          <w:rFonts w:eastAsia="Arial"/>
        </w:rPr>
      </w:pPr>
      <w:r w:rsidRPr="001D5E7D">
        <w:rPr>
          <w:rFonts w:eastAsia="Arial"/>
        </w:rPr>
        <w:t>collect evidence and artefacts of personal skills</w:t>
      </w:r>
      <w:r w:rsidR="00696F28">
        <w:rPr>
          <w:rFonts w:eastAsia="Arial"/>
        </w:rPr>
        <w:t xml:space="preserve"> and</w:t>
      </w:r>
      <w:r w:rsidRPr="001D5E7D">
        <w:rPr>
          <w:rFonts w:eastAsia="Arial"/>
        </w:rPr>
        <w:t xml:space="preserve"> capabilities with relation to industry groupings</w:t>
      </w:r>
      <w:r w:rsidR="000C796D" w:rsidRPr="001D5E7D">
        <w:rPr>
          <w:rFonts w:eastAsia="Arial"/>
        </w:rPr>
        <w:t>.</w:t>
      </w:r>
    </w:p>
    <w:p w14:paraId="12CCCA7A" w14:textId="51E35D12" w:rsidR="00EA4E6B" w:rsidRPr="001D5E7D" w:rsidRDefault="00EA4E6B" w:rsidP="00EA4E6B">
      <w:pPr>
        <w:pStyle w:val="VCAAHeading2"/>
        <w:rPr>
          <w:lang w:val="en-GB"/>
        </w:rPr>
      </w:pPr>
      <w:bookmarkStart w:id="65" w:name="_Toc94512653"/>
      <w:r w:rsidRPr="001D5E7D">
        <w:rPr>
          <w:lang w:val="en-GB"/>
        </w:rPr>
        <w:lastRenderedPageBreak/>
        <w:t>Area of Study 2: Transferable skills and capabilities</w:t>
      </w:r>
      <w:bookmarkEnd w:id="65"/>
    </w:p>
    <w:p w14:paraId="55805361" w14:textId="0F3731E2" w:rsidR="00EA4E6B" w:rsidRPr="001D5E7D" w:rsidRDefault="001824CC" w:rsidP="006205D7">
      <w:pPr>
        <w:pStyle w:val="VCAAbody"/>
        <w:rPr>
          <w:lang w:val="en-GB"/>
        </w:rPr>
      </w:pPr>
      <w:r>
        <w:rPr>
          <w:lang w:val="en-GB"/>
        </w:rPr>
        <w:t>In t</w:t>
      </w:r>
      <w:r w:rsidR="00EA4E6B" w:rsidRPr="001D5E7D">
        <w:rPr>
          <w:lang w:val="en-GB"/>
        </w:rPr>
        <w:t>his area of study</w:t>
      </w:r>
      <w:r>
        <w:rPr>
          <w:lang w:val="en-GB"/>
        </w:rPr>
        <w:t xml:space="preserve"> students</w:t>
      </w:r>
      <w:r w:rsidR="00EA4E6B" w:rsidRPr="001D5E7D">
        <w:rPr>
          <w:lang w:val="en-GB"/>
        </w:rPr>
        <w:t xml:space="preserve"> </w:t>
      </w:r>
      <w:r w:rsidR="00696F28">
        <w:rPr>
          <w:lang w:val="en-GB"/>
        </w:rPr>
        <w:t xml:space="preserve">will </w:t>
      </w:r>
      <w:r w:rsidR="00EA4E6B" w:rsidRPr="001D5E7D">
        <w:rPr>
          <w:lang w:val="en-GB"/>
        </w:rPr>
        <w:t>recognise the relationship between transferable and employability</w:t>
      </w:r>
      <w:r w:rsidR="00696F28">
        <w:rPr>
          <w:lang w:val="en-GB"/>
        </w:rPr>
        <w:t xml:space="preserve"> skills and capabilities</w:t>
      </w:r>
      <w:r w:rsidR="00EA4E6B" w:rsidRPr="001D5E7D">
        <w:rPr>
          <w:lang w:val="en-GB"/>
        </w:rPr>
        <w:t xml:space="preserve">. </w:t>
      </w:r>
      <w:r>
        <w:rPr>
          <w:lang w:val="en-GB"/>
        </w:rPr>
        <w:t>They</w:t>
      </w:r>
      <w:r w:rsidRPr="001D5E7D">
        <w:rPr>
          <w:lang w:val="en-GB"/>
        </w:rPr>
        <w:t xml:space="preserve"> </w:t>
      </w:r>
      <w:r w:rsidR="00EA4E6B" w:rsidRPr="001D5E7D">
        <w:rPr>
          <w:lang w:val="en-GB"/>
        </w:rPr>
        <w:t xml:space="preserve">will investigate the role of ongoing </w:t>
      </w:r>
      <w:r w:rsidR="00E032E1" w:rsidRPr="001D5E7D">
        <w:rPr>
          <w:lang w:val="en-GB"/>
        </w:rPr>
        <w:t xml:space="preserve">education, </w:t>
      </w:r>
      <w:r w:rsidR="00EA4E6B" w:rsidRPr="001D5E7D">
        <w:rPr>
          <w:lang w:val="en-GB"/>
        </w:rPr>
        <w:t xml:space="preserve">training and development for essential and specialist skills, and how these skills can be applied across different jobs and industries. Students will apply strategies to promote their unique skills and capabilities through writing job applications and participating in mock interviews. </w:t>
      </w:r>
    </w:p>
    <w:p w14:paraId="370B9EC2" w14:textId="77777777" w:rsidR="00EA4E6B" w:rsidRPr="001D5E7D" w:rsidRDefault="00EA4E6B" w:rsidP="00EA4E6B">
      <w:pPr>
        <w:pStyle w:val="VCAAHeading3"/>
        <w:rPr>
          <w:lang w:val="en-GB"/>
        </w:rPr>
      </w:pPr>
      <w:bookmarkStart w:id="66" w:name="_Toc94512654"/>
      <w:r w:rsidRPr="001D5E7D">
        <w:rPr>
          <w:lang w:val="en-GB"/>
        </w:rPr>
        <w:t>Outcome 2</w:t>
      </w:r>
      <w:bookmarkEnd w:id="66"/>
    </w:p>
    <w:p w14:paraId="53D64F3E" w14:textId="1191F273" w:rsidR="00EA4E6B" w:rsidRPr="001D5E7D" w:rsidRDefault="00EA4E6B" w:rsidP="00EA4E6B">
      <w:pPr>
        <w:pStyle w:val="VCAAbody"/>
        <w:rPr>
          <w:lang w:val="en-GB"/>
        </w:rPr>
      </w:pPr>
      <w:r w:rsidRPr="001D5E7D">
        <w:rPr>
          <w:lang w:val="en-GB"/>
        </w:rPr>
        <w:t xml:space="preserve">On completion of this unit </w:t>
      </w:r>
      <w:r w:rsidR="003B3CA6" w:rsidRPr="001D5E7D">
        <w:rPr>
          <w:lang w:val="en-GB"/>
        </w:rPr>
        <w:t xml:space="preserve">the </w:t>
      </w:r>
      <w:r w:rsidRPr="001D5E7D">
        <w:rPr>
          <w:lang w:val="en-GB"/>
        </w:rPr>
        <w:t xml:space="preserve">student should be able to </w:t>
      </w:r>
      <w:r w:rsidR="008B5EA1">
        <w:rPr>
          <w:lang w:val="en-GB"/>
        </w:rPr>
        <w:t>demonstrate knowledge of the</w:t>
      </w:r>
      <w:r w:rsidR="00BB2AA6">
        <w:rPr>
          <w:lang w:val="en-GB"/>
        </w:rPr>
        <w:t xml:space="preserve"> recruitment and interview </w:t>
      </w:r>
      <w:r w:rsidR="008B5EA1">
        <w:rPr>
          <w:lang w:val="en-GB"/>
        </w:rPr>
        <w:t xml:space="preserve">process, and of the essential and technical skills required by broader industry groups. </w:t>
      </w:r>
    </w:p>
    <w:p w14:paraId="5FAAE466" w14:textId="3423238B" w:rsidR="00EA4E6B" w:rsidRPr="001D5E7D" w:rsidRDefault="00EA4E6B" w:rsidP="00EA4E6B">
      <w:pPr>
        <w:pStyle w:val="VCAAbody"/>
        <w:rPr>
          <w:color w:val="000000"/>
          <w:lang w:val="en-GB"/>
        </w:rPr>
      </w:pPr>
      <w:r w:rsidRPr="001D5E7D">
        <w:rPr>
          <w:color w:val="000000"/>
          <w:lang w:val="en-GB"/>
        </w:rPr>
        <w:t xml:space="preserve">To achieve this outcome the student will </w:t>
      </w:r>
      <w:r w:rsidR="008B5EA1">
        <w:rPr>
          <w:color w:val="000000"/>
          <w:lang w:val="en-GB"/>
        </w:rPr>
        <w:t>develop capacity in the</w:t>
      </w:r>
      <w:r w:rsidRPr="001D5E7D">
        <w:rPr>
          <w:color w:val="000000"/>
          <w:lang w:val="en-GB"/>
        </w:rPr>
        <w:t xml:space="preserve"> key knowledge and key skills outlined in Area of Study </w:t>
      </w:r>
      <w:r w:rsidR="0091074C" w:rsidRPr="001D5E7D">
        <w:rPr>
          <w:color w:val="000000"/>
          <w:lang w:val="en-GB"/>
        </w:rPr>
        <w:t>2</w:t>
      </w:r>
      <w:r w:rsidRPr="001D5E7D">
        <w:rPr>
          <w:color w:val="000000"/>
          <w:lang w:val="en-GB"/>
        </w:rPr>
        <w:t>.</w:t>
      </w:r>
    </w:p>
    <w:p w14:paraId="3A0905F4" w14:textId="77777777" w:rsidR="00EA4E6B" w:rsidRPr="001D5E7D" w:rsidRDefault="00EA4E6B" w:rsidP="0082401B">
      <w:pPr>
        <w:pStyle w:val="VCAAHeading3"/>
        <w:rPr>
          <w:lang w:val="en-GB"/>
        </w:rPr>
      </w:pPr>
      <w:bookmarkStart w:id="67" w:name="_Toc94512655"/>
      <w:r w:rsidRPr="001D5E7D">
        <w:rPr>
          <w:lang w:val="en-GB"/>
        </w:rPr>
        <w:t>Key knowledge</w:t>
      </w:r>
      <w:bookmarkEnd w:id="67"/>
    </w:p>
    <w:p w14:paraId="073646DF" w14:textId="39EED475" w:rsidR="00EA4E6B" w:rsidRPr="001D5E7D" w:rsidRDefault="00EA4E6B" w:rsidP="00F278B2">
      <w:pPr>
        <w:pStyle w:val="VCAAbullet"/>
        <w:rPr>
          <w:rFonts w:eastAsia="Arial"/>
        </w:rPr>
      </w:pPr>
      <w:r w:rsidRPr="001D5E7D">
        <w:rPr>
          <w:rFonts w:eastAsia="Arial"/>
        </w:rPr>
        <w:t>the relationship between transferable skills and employability</w:t>
      </w:r>
    </w:p>
    <w:p w14:paraId="48499BB3" w14:textId="725D2DAB" w:rsidR="00EA4E6B" w:rsidRPr="001D5E7D" w:rsidRDefault="00EA4E6B" w:rsidP="00F278B2">
      <w:pPr>
        <w:pStyle w:val="VCAAbullet"/>
        <w:rPr>
          <w:rFonts w:eastAsia="Arial"/>
        </w:rPr>
      </w:pPr>
      <w:bookmarkStart w:id="68" w:name="_Hlk86904865"/>
      <w:r w:rsidRPr="001D5E7D">
        <w:rPr>
          <w:rFonts w:eastAsia="Arial"/>
        </w:rPr>
        <w:t>the role of ongoing training and development in the growth of essential and technical skills, such as</w:t>
      </w:r>
      <w:r w:rsidR="00EC4F9D" w:rsidRPr="001D5E7D">
        <w:rPr>
          <w:rFonts w:eastAsia="Arial"/>
        </w:rPr>
        <w:t xml:space="preserve"> industry exposure,</w:t>
      </w:r>
      <w:r w:rsidRPr="001D5E7D">
        <w:rPr>
          <w:rFonts w:eastAsia="Arial"/>
        </w:rPr>
        <w:t xml:space="preserve"> formal education</w:t>
      </w:r>
      <w:r w:rsidR="00EC4F9D" w:rsidRPr="001D5E7D">
        <w:rPr>
          <w:rFonts w:eastAsia="Arial"/>
        </w:rPr>
        <w:t xml:space="preserve"> and </w:t>
      </w:r>
      <w:r w:rsidRPr="001D5E7D">
        <w:rPr>
          <w:rFonts w:eastAsia="Arial"/>
        </w:rPr>
        <w:t>informal education</w:t>
      </w:r>
      <w:r w:rsidR="00EC4F9D" w:rsidRPr="001D5E7D">
        <w:rPr>
          <w:rFonts w:eastAsia="Arial"/>
        </w:rPr>
        <w:t>.</w:t>
      </w:r>
    </w:p>
    <w:bookmarkEnd w:id="68"/>
    <w:p w14:paraId="4AE6EED4" w14:textId="54FF22DD" w:rsidR="00EA4E6B" w:rsidRPr="001D5E7D" w:rsidRDefault="00EA4E6B" w:rsidP="00F278B2">
      <w:pPr>
        <w:pStyle w:val="VCAAbullet"/>
        <w:rPr>
          <w:rFonts w:eastAsia="Arial"/>
        </w:rPr>
      </w:pPr>
      <w:r w:rsidRPr="001D5E7D">
        <w:rPr>
          <w:rFonts w:eastAsia="Arial"/>
        </w:rPr>
        <w:t>the relationship between ongoing training and development</w:t>
      </w:r>
      <w:r w:rsidR="0091074C" w:rsidRPr="001D5E7D">
        <w:rPr>
          <w:rFonts w:eastAsia="Arial"/>
        </w:rPr>
        <w:t>,</w:t>
      </w:r>
      <w:r w:rsidRPr="001D5E7D">
        <w:rPr>
          <w:rFonts w:eastAsia="Arial"/>
        </w:rPr>
        <w:t xml:space="preserve"> and increasing the transferability of employability and specialist skills</w:t>
      </w:r>
    </w:p>
    <w:p w14:paraId="18651BD3" w14:textId="63F94EA7" w:rsidR="00EA4E6B" w:rsidRPr="001D5E7D" w:rsidRDefault="0091074C" w:rsidP="00F278B2">
      <w:pPr>
        <w:pStyle w:val="VCAAbullet"/>
        <w:rPr>
          <w:rFonts w:eastAsia="Arial"/>
        </w:rPr>
      </w:pPr>
      <w:r w:rsidRPr="001D5E7D">
        <w:rPr>
          <w:rFonts w:eastAsia="Arial"/>
        </w:rPr>
        <w:t xml:space="preserve">the </w:t>
      </w:r>
      <w:r w:rsidR="00EA4E6B" w:rsidRPr="001D5E7D">
        <w:rPr>
          <w:rFonts w:eastAsia="Arial"/>
        </w:rPr>
        <w:t xml:space="preserve">application of employability and specialist skills in a range of </w:t>
      </w:r>
      <w:r w:rsidR="00E032E1" w:rsidRPr="001D5E7D">
        <w:rPr>
          <w:rFonts w:eastAsia="Arial"/>
        </w:rPr>
        <w:t xml:space="preserve">careers, jobs </w:t>
      </w:r>
      <w:r w:rsidR="00EA4E6B" w:rsidRPr="001D5E7D">
        <w:rPr>
          <w:rFonts w:eastAsia="Arial"/>
        </w:rPr>
        <w:t>and broader industry groupings</w:t>
      </w:r>
    </w:p>
    <w:p w14:paraId="79E93B33" w14:textId="3C166239" w:rsidR="00EA4E6B" w:rsidRPr="001D5E7D" w:rsidRDefault="00C04518" w:rsidP="00F278B2">
      <w:pPr>
        <w:pStyle w:val="VCAAbullet"/>
        <w:rPr>
          <w:rFonts w:eastAsia="Arial"/>
        </w:rPr>
      </w:pPr>
      <w:r w:rsidRPr="001D5E7D">
        <w:rPr>
          <w:rFonts w:eastAsia="Arial"/>
        </w:rPr>
        <w:t xml:space="preserve">an </w:t>
      </w:r>
      <w:r w:rsidR="00EA4E6B" w:rsidRPr="001D5E7D">
        <w:rPr>
          <w:rFonts w:eastAsia="Arial"/>
        </w:rPr>
        <w:t>overview of recruitment and selection process</w:t>
      </w:r>
      <w:r w:rsidR="0091074C" w:rsidRPr="001D5E7D">
        <w:rPr>
          <w:rFonts w:eastAsia="Arial"/>
        </w:rPr>
        <w:t>es</w:t>
      </w:r>
      <w:r w:rsidR="00EA4E6B" w:rsidRPr="001D5E7D">
        <w:rPr>
          <w:rFonts w:eastAsia="Arial"/>
        </w:rPr>
        <w:t>, including job design, job advertisements, job application</w:t>
      </w:r>
      <w:r w:rsidR="0091074C" w:rsidRPr="001D5E7D">
        <w:rPr>
          <w:rFonts w:eastAsia="Arial"/>
        </w:rPr>
        <w:t>s</w:t>
      </w:r>
      <w:r w:rsidR="00EA4E6B" w:rsidRPr="001D5E7D">
        <w:rPr>
          <w:rFonts w:eastAsia="Arial"/>
        </w:rPr>
        <w:t>, shortlisting and interview</w:t>
      </w:r>
      <w:r w:rsidR="0091074C" w:rsidRPr="001D5E7D">
        <w:rPr>
          <w:rFonts w:eastAsia="Arial"/>
        </w:rPr>
        <w:t>s</w:t>
      </w:r>
    </w:p>
    <w:p w14:paraId="039113A9" w14:textId="2A6878E9" w:rsidR="00EA4E6B" w:rsidRPr="001D5E7D" w:rsidRDefault="00EA4E6B" w:rsidP="00F278B2">
      <w:pPr>
        <w:pStyle w:val="VCAAbullet"/>
        <w:rPr>
          <w:rFonts w:eastAsia="Arial"/>
        </w:rPr>
      </w:pPr>
      <w:r w:rsidRPr="001D5E7D">
        <w:rPr>
          <w:rFonts w:eastAsia="Arial"/>
        </w:rPr>
        <w:t xml:space="preserve">job advertisements and job applications, including different </w:t>
      </w:r>
      <w:r w:rsidR="0082401B" w:rsidRPr="001D5E7D">
        <w:rPr>
          <w:rFonts w:eastAsia="Arial"/>
        </w:rPr>
        <w:t>ways to advertise for jobs</w:t>
      </w:r>
      <w:r w:rsidRPr="001D5E7D">
        <w:rPr>
          <w:rFonts w:eastAsia="Arial"/>
        </w:rPr>
        <w:t xml:space="preserve"> and common processes involved in applying for a job</w:t>
      </w:r>
    </w:p>
    <w:p w14:paraId="6FABDEE2" w14:textId="77777777" w:rsidR="00EA4E6B" w:rsidRPr="001D5E7D" w:rsidRDefault="00EA4E6B" w:rsidP="00F278B2">
      <w:pPr>
        <w:pStyle w:val="VCAAbullet"/>
        <w:rPr>
          <w:rFonts w:eastAsia="Arial"/>
        </w:rPr>
      </w:pPr>
      <w:r w:rsidRPr="001D5E7D">
        <w:rPr>
          <w:rFonts w:eastAsia="Arial"/>
        </w:rPr>
        <w:t>the features of a resume and strategies to effectively promote relevant skills, knowledge, qualifications and experience in a resume</w:t>
      </w:r>
    </w:p>
    <w:p w14:paraId="2F926F8D" w14:textId="77777777" w:rsidR="00EA4E6B" w:rsidRPr="001D5E7D" w:rsidRDefault="00EA4E6B" w:rsidP="00F278B2">
      <w:pPr>
        <w:pStyle w:val="VCAAbullet"/>
        <w:rPr>
          <w:rFonts w:eastAsia="Arial"/>
        </w:rPr>
      </w:pPr>
      <w:r w:rsidRPr="001D5E7D">
        <w:rPr>
          <w:rFonts w:eastAsia="Arial"/>
        </w:rPr>
        <w:t xml:space="preserve">appropriate evidence and artefacts required to support a job application </w:t>
      </w:r>
    </w:p>
    <w:p w14:paraId="1FCE39FC" w14:textId="77777777" w:rsidR="00EA4E6B" w:rsidRPr="001D5E7D" w:rsidRDefault="00EA4E6B" w:rsidP="00F278B2">
      <w:pPr>
        <w:pStyle w:val="VCAAbullet"/>
        <w:rPr>
          <w:rFonts w:eastAsia="Arial"/>
        </w:rPr>
      </w:pPr>
      <w:r w:rsidRPr="001D5E7D">
        <w:rPr>
          <w:rFonts w:eastAsia="Arial"/>
        </w:rPr>
        <w:t>preparing for a job interview and strategies to communicate and promote relevant skills, knowledge, qualifications and experiences in a job interview.</w:t>
      </w:r>
    </w:p>
    <w:p w14:paraId="72C902DE" w14:textId="77777777" w:rsidR="00EA4E6B" w:rsidRPr="001D5E7D" w:rsidRDefault="00EA4E6B" w:rsidP="00F12FE4">
      <w:pPr>
        <w:pStyle w:val="VCAAHeading3"/>
        <w:rPr>
          <w:lang w:val="en-GB"/>
        </w:rPr>
      </w:pPr>
      <w:bookmarkStart w:id="69" w:name="_Toc94512656"/>
      <w:r w:rsidRPr="001D5E7D">
        <w:rPr>
          <w:lang w:val="en-GB"/>
        </w:rPr>
        <w:t>Key skills</w:t>
      </w:r>
      <w:bookmarkEnd w:id="69"/>
    </w:p>
    <w:p w14:paraId="247FEEE5" w14:textId="2EFD8950" w:rsidR="00EA4E6B" w:rsidRPr="001D5E7D" w:rsidRDefault="00EA4E6B" w:rsidP="00F278B2">
      <w:pPr>
        <w:pStyle w:val="VCAAbullet"/>
        <w:rPr>
          <w:rFonts w:eastAsia="Arial"/>
        </w:rPr>
      </w:pPr>
      <w:r w:rsidRPr="001D5E7D">
        <w:rPr>
          <w:rFonts w:eastAsia="Arial"/>
        </w:rPr>
        <w:t>identify, define and explain key ideas and concepts relating to the development of employability and technical skills</w:t>
      </w:r>
    </w:p>
    <w:p w14:paraId="5AFC7E90" w14:textId="77777777" w:rsidR="00EA4E6B" w:rsidRPr="001D5E7D" w:rsidRDefault="00EA4E6B" w:rsidP="00F278B2">
      <w:pPr>
        <w:pStyle w:val="VCAAbullet"/>
        <w:rPr>
          <w:rFonts w:eastAsia="Arial"/>
        </w:rPr>
      </w:pPr>
      <w:r w:rsidRPr="001D5E7D">
        <w:rPr>
          <w:rFonts w:eastAsia="Arial"/>
        </w:rPr>
        <w:t>discuss, compare, analyse and evaluate concepts and strategies relating to the development of tangible and intangible skills</w:t>
      </w:r>
    </w:p>
    <w:p w14:paraId="23903D12" w14:textId="77777777" w:rsidR="00EA4E6B" w:rsidRPr="001D5E7D" w:rsidRDefault="00EA4E6B" w:rsidP="00F278B2">
      <w:pPr>
        <w:pStyle w:val="VCAAbullet"/>
        <w:rPr>
          <w:rFonts w:eastAsia="Arial"/>
        </w:rPr>
      </w:pPr>
      <w:r w:rsidRPr="001D5E7D">
        <w:rPr>
          <w:rFonts w:eastAsia="Arial"/>
        </w:rPr>
        <w:t>propose and justify strategies to improve future career prospects through the development, promotion and application of skills</w:t>
      </w:r>
    </w:p>
    <w:p w14:paraId="6F839E73" w14:textId="77777777" w:rsidR="00EA4E6B" w:rsidRPr="001D5E7D" w:rsidRDefault="00EA4E6B" w:rsidP="00F278B2">
      <w:pPr>
        <w:pStyle w:val="VCAAbullet"/>
        <w:rPr>
          <w:rFonts w:eastAsia="Arial"/>
        </w:rPr>
      </w:pPr>
      <w:r w:rsidRPr="001D5E7D">
        <w:rPr>
          <w:rFonts w:eastAsia="Arial"/>
        </w:rPr>
        <w:t>collect evidence and artefacts relating to transferable skills</w:t>
      </w:r>
    </w:p>
    <w:p w14:paraId="4C2D924B" w14:textId="7683097F" w:rsidR="00F0631D" w:rsidRPr="001D5E7D" w:rsidRDefault="00EA4E6B" w:rsidP="00F278B2">
      <w:pPr>
        <w:pStyle w:val="VCAAbullet"/>
        <w:rPr>
          <w:rFonts w:eastAsia="Arial"/>
        </w:rPr>
      </w:pPr>
      <w:r w:rsidRPr="001D5E7D">
        <w:rPr>
          <w:rFonts w:eastAsia="Arial"/>
        </w:rPr>
        <w:t>apply knowledge to simulated workplace scenarios through evidence and examples, including writing resumes, applying for mock jobs and participating in mock interviews.</w:t>
      </w:r>
    </w:p>
    <w:p w14:paraId="42D3A0F7" w14:textId="77777777" w:rsidR="00836FCC" w:rsidRDefault="00836FCC" w:rsidP="00552C17">
      <w:pPr>
        <w:pStyle w:val="VCAAHeading2"/>
        <w:rPr>
          <w:lang w:val="en-GB"/>
        </w:rPr>
        <w:sectPr w:rsidR="00836FCC" w:rsidSect="0064066C">
          <w:pgSz w:w="11907" w:h="16840" w:code="9"/>
          <w:pgMar w:top="1418" w:right="1134" w:bottom="1134" w:left="1134" w:header="283" w:footer="283" w:gutter="0"/>
          <w:cols w:space="708"/>
          <w:docGrid w:linePitch="360"/>
        </w:sectPr>
      </w:pPr>
    </w:p>
    <w:p w14:paraId="623CA622" w14:textId="7B276A73" w:rsidR="009B7D0B" w:rsidRPr="001D5E7D" w:rsidRDefault="00C738B3" w:rsidP="00552C17">
      <w:pPr>
        <w:pStyle w:val="VCAAHeading2"/>
        <w:rPr>
          <w:lang w:val="en-GB"/>
        </w:rPr>
      </w:pPr>
      <w:bookmarkStart w:id="70" w:name="_heading=h.2u6wntf" w:colFirst="0" w:colLast="0"/>
      <w:bookmarkStart w:id="71" w:name="_Toc94512657"/>
      <w:bookmarkEnd w:id="70"/>
      <w:r>
        <w:rPr>
          <w:lang w:val="en-GB"/>
        </w:rPr>
        <w:lastRenderedPageBreak/>
        <w:t xml:space="preserve">Satisfactory </w:t>
      </w:r>
      <w:r w:rsidR="009D5E71">
        <w:rPr>
          <w:lang w:val="en-GB"/>
        </w:rPr>
        <w:t>c</w:t>
      </w:r>
      <w:r>
        <w:rPr>
          <w:lang w:val="en-GB"/>
        </w:rPr>
        <w:t>ompletion</w:t>
      </w:r>
      <w:bookmarkEnd w:id="71"/>
    </w:p>
    <w:p w14:paraId="1CAA40AD" w14:textId="7E117E3F" w:rsidR="0081384D" w:rsidRPr="001D5E7D" w:rsidRDefault="0081384D" w:rsidP="006205D7">
      <w:pPr>
        <w:pStyle w:val="VCAAbody"/>
        <w:rPr>
          <w:lang w:val="en-GB"/>
        </w:rPr>
      </w:pPr>
      <w:r w:rsidRPr="001D5E7D">
        <w:rPr>
          <w:lang w:val="en-GB"/>
        </w:rPr>
        <w:t xml:space="preserve">The award of satisfactory completion for a unit is based on whether the student has demonstrated the set of outcomes specified for the unit. Teachers should use a variety of assessment tasks </w:t>
      </w:r>
      <w:r w:rsidR="00C738B3">
        <w:rPr>
          <w:lang w:val="en-GB"/>
        </w:rPr>
        <w:t xml:space="preserve">and tools </w:t>
      </w:r>
      <w:r w:rsidRPr="001D5E7D">
        <w:rPr>
          <w:lang w:val="en-GB"/>
        </w:rPr>
        <w:t xml:space="preserve">that provide a range of opportunities for students to demonstrate the key knowledge and key skills in the outcomes for satisfactory completion. </w:t>
      </w:r>
    </w:p>
    <w:p w14:paraId="4A7FE57E" w14:textId="29BD4137" w:rsidR="0081384D" w:rsidRPr="001D5E7D" w:rsidRDefault="0081384D" w:rsidP="006205D7">
      <w:pPr>
        <w:pStyle w:val="VCAAbody"/>
        <w:rPr>
          <w:lang w:val="en-GB"/>
        </w:rPr>
      </w:pPr>
      <w:r w:rsidRPr="001D5E7D">
        <w:rPr>
          <w:lang w:val="en-GB"/>
        </w:rPr>
        <w:t xml:space="preserve">The </w:t>
      </w:r>
      <w:r w:rsidR="00C10AD7">
        <w:rPr>
          <w:lang w:val="en-GB"/>
        </w:rPr>
        <w:t>a</w:t>
      </w:r>
      <w:r w:rsidR="00C10AD7" w:rsidRPr="001D5E7D">
        <w:rPr>
          <w:lang w:val="en-GB"/>
        </w:rPr>
        <w:t xml:space="preserve">reas </w:t>
      </w:r>
      <w:r w:rsidRPr="001D5E7D">
        <w:rPr>
          <w:lang w:val="en-GB"/>
        </w:rPr>
        <w:t xml:space="preserve">of </w:t>
      </w:r>
      <w:r w:rsidR="00C10AD7">
        <w:rPr>
          <w:lang w:val="en-GB"/>
        </w:rPr>
        <w:t>s</w:t>
      </w:r>
      <w:r w:rsidR="00C10AD7" w:rsidRPr="001D5E7D">
        <w:rPr>
          <w:lang w:val="en-GB"/>
        </w:rPr>
        <w:t>tudy</w:t>
      </w:r>
      <w:r w:rsidRPr="001D5E7D">
        <w:rPr>
          <w:lang w:val="en-GB"/>
        </w:rPr>
        <w:t xml:space="preserve">, including the key knowledge and key skills listed for the </w:t>
      </w:r>
      <w:r w:rsidR="00C10AD7">
        <w:rPr>
          <w:lang w:val="en-GB"/>
        </w:rPr>
        <w:t>o</w:t>
      </w:r>
      <w:r w:rsidR="00C10AD7" w:rsidRPr="001D5E7D">
        <w:rPr>
          <w:lang w:val="en-GB"/>
        </w:rPr>
        <w:t>utcomes</w:t>
      </w:r>
      <w:r w:rsidRPr="001D5E7D">
        <w:rPr>
          <w:lang w:val="en-GB"/>
        </w:rPr>
        <w:t xml:space="preserve">, should be used for course design and the development of learning activities and assessment </w:t>
      </w:r>
      <w:r w:rsidR="00C738B3">
        <w:rPr>
          <w:lang w:val="en-GB"/>
        </w:rPr>
        <w:t>tools</w:t>
      </w:r>
      <w:r w:rsidRPr="001D5E7D">
        <w:rPr>
          <w:lang w:val="en-GB"/>
        </w:rPr>
        <w:t xml:space="preserve">. Assessment must be part of the regular teaching and learning program and should be completed mainly under teacher supervision and within a limited timeframe. </w:t>
      </w:r>
    </w:p>
    <w:p w14:paraId="2793F8E7" w14:textId="448C09E9" w:rsidR="0081384D" w:rsidRPr="001D5E7D" w:rsidRDefault="0081384D" w:rsidP="006205D7">
      <w:pPr>
        <w:pStyle w:val="VCAAbody"/>
        <w:rPr>
          <w:lang w:val="en-GB"/>
        </w:rPr>
      </w:pPr>
      <w:r w:rsidRPr="001D5E7D">
        <w:rPr>
          <w:lang w:val="en-GB"/>
        </w:rPr>
        <w:t>All assessment</w:t>
      </w:r>
      <w:r w:rsidR="00C738B3">
        <w:rPr>
          <w:lang w:val="en-GB"/>
        </w:rPr>
        <w:t xml:space="preserve"> tool</w:t>
      </w:r>
      <w:r w:rsidRPr="001D5E7D">
        <w:rPr>
          <w:lang w:val="en-GB"/>
        </w:rPr>
        <w:t xml:space="preserve">s </w:t>
      </w:r>
      <w:r w:rsidR="009D5E71">
        <w:rPr>
          <w:lang w:val="en-GB"/>
        </w:rPr>
        <w:t>for</w:t>
      </w:r>
      <w:r w:rsidRPr="001D5E7D">
        <w:rPr>
          <w:lang w:val="en-GB"/>
        </w:rPr>
        <w:t xml:space="preserve"> Units 1 and 2 are school based. Procedures for assessment of levels of achievement in Units 1 and 2 are a matter for school decision. </w:t>
      </w:r>
    </w:p>
    <w:p w14:paraId="72C07F7F" w14:textId="68FF6900" w:rsidR="0081384D" w:rsidRPr="001D5E7D" w:rsidRDefault="0081384D" w:rsidP="006205D7">
      <w:pPr>
        <w:pStyle w:val="VCAAbody"/>
        <w:rPr>
          <w:lang w:val="en-GB"/>
        </w:rPr>
      </w:pPr>
      <w:r w:rsidRPr="001D5E7D">
        <w:rPr>
          <w:lang w:val="en-GB"/>
        </w:rPr>
        <w:t xml:space="preserve">The VCAA publishes </w:t>
      </w:r>
      <w:r w:rsidR="00C738B3" w:rsidRPr="009D5E71">
        <w:rPr>
          <w:lang w:val="en-GB"/>
        </w:rPr>
        <w:t xml:space="preserve">VM Work Related Skills </w:t>
      </w:r>
      <w:r w:rsidR="009D5E71">
        <w:rPr>
          <w:lang w:val="en-GB"/>
        </w:rPr>
        <w:t>online Support material</w:t>
      </w:r>
      <w:r w:rsidRPr="001D5E7D">
        <w:rPr>
          <w:lang w:val="en-GB"/>
        </w:rPr>
        <w:t xml:space="preserve">, which includes advice on the design of assessment </w:t>
      </w:r>
      <w:r w:rsidR="00C738B3">
        <w:rPr>
          <w:lang w:val="en-GB"/>
        </w:rPr>
        <w:t>tools</w:t>
      </w:r>
      <w:r w:rsidRPr="001D5E7D">
        <w:rPr>
          <w:lang w:val="en-GB"/>
        </w:rPr>
        <w:t xml:space="preserve">, including assessment rubrics. </w:t>
      </w:r>
    </w:p>
    <w:p w14:paraId="26A253FD" w14:textId="6FD3B099" w:rsidR="009B7D0B" w:rsidRDefault="009B7D0B" w:rsidP="006205D7">
      <w:pPr>
        <w:pStyle w:val="VCAAbody"/>
        <w:rPr>
          <w:rFonts w:eastAsia="Arial"/>
          <w:lang w:val="en-GB"/>
        </w:rPr>
      </w:pPr>
      <w:r w:rsidRPr="001D5E7D">
        <w:rPr>
          <w:rFonts w:eastAsia="Arial"/>
          <w:lang w:val="en-GB"/>
        </w:rPr>
        <w:t xml:space="preserve">For this unit students are required to demonstrate </w:t>
      </w:r>
      <w:r w:rsidR="0081384D" w:rsidRPr="001D5E7D">
        <w:rPr>
          <w:rFonts w:eastAsia="Arial"/>
          <w:lang w:val="en-GB"/>
        </w:rPr>
        <w:t>two</w:t>
      </w:r>
      <w:r w:rsidRPr="001D5E7D">
        <w:rPr>
          <w:rFonts w:eastAsia="Arial"/>
          <w:lang w:val="en-GB"/>
        </w:rPr>
        <w:t xml:space="preserve"> outcomes</w:t>
      </w:r>
      <w:r w:rsidR="00C10AD7">
        <w:rPr>
          <w:rFonts w:eastAsia="Arial"/>
          <w:lang w:val="en-GB"/>
        </w:rPr>
        <w:t>, which</w:t>
      </w:r>
      <w:r w:rsidRPr="001D5E7D">
        <w:rPr>
          <w:rFonts w:eastAsia="Arial"/>
          <w:lang w:val="en-GB"/>
        </w:rPr>
        <w:t xml:space="preserve"> encompass the </w:t>
      </w:r>
      <w:r w:rsidR="00962A78" w:rsidRPr="001D5E7D">
        <w:rPr>
          <w:rFonts w:eastAsia="Arial"/>
          <w:lang w:val="en-GB"/>
        </w:rPr>
        <w:t>a</w:t>
      </w:r>
      <w:r w:rsidRPr="001D5E7D">
        <w:rPr>
          <w:rFonts w:eastAsia="Arial"/>
          <w:lang w:val="en-GB"/>
        </w:rPr>
        <w:t xml:space="preserve">reas of </w:t>
      </w:r>
      <w:r w:rsidR="00962A78" w:rsidRPr="001D5E7D">
        <w:rPr>
          <w:rFonts w:eastAsia="Arial"/>
          <w:lang w:val="en-GB"/>
        </w:rPr>
        <w:t>s</w:t>
      </w:r>
      <w:r w:rsidRPr="001D5E7D">
        <w:rPr>
          <w:rFonts w:eastAsia="Arial"/>
          <w:lang w:val="en-GB"/>
        </w:rPr>
        <w:t xml:space="preserve">tudy in the unit. </w:t>
      </w:r>
    </w:p>
    <w:p w14:paraId="44DDA8C0" w14:textId="3052C1D0" w:rsidR="00A70870" w:rsidRDefault="00A70870" w:rsidP="00A70870">
      <w:pPr>
        <w:pStyle w:val="VCAAHeading3"/>
      </w:pPr>
      <w:bookmarkStart w:id="72" w:name="_Toc94512658"/>
      <w:r>
        <w:t xml:space="preserve">Assessment </w:t>
      </w:r>
      <w:r w:rsidR="009D5E71">
        <w:t>t</w:t>
      </w:r>
      <w:r>
        <w:t>ools</w:t>
      </w:r>
      <w:bookmarkEnd w:id="72"/>
    </w:p>
    <w:p w14:paraId="069FB049" w14:textId="07C803B4" w:rsidR="00A70870" w:rsidRPr="00032614" w:rsidRDefault="00A70870" w:rsidP="00A70870">
      <w:pPr>
        <w:pStyle w:val="VCAAbody"/>
      </w:pPr>
      <w:r w:rsidRPr="00032614">
        <w:t>Assessment tools are used to collect evidence to make a judgement as to whether the outcomes have been met</w:t>
      </w:r>
      <w:r w:rsidRPr="00C35AEC">
        <w:t xml:space="preserve">. </w:t>
      </w:r>
      <w:r w:rsidRPr="00032614">
        <w:t xml:space="preserve">An </w:t>
      </w:r>
      <w:r w:rsidR="009D5E71">
        <w:t>a</w:t>
      </w:r>
      <w:r w:rsidRPr="00032614">
        <w:t>ssessment tool is a method to collect evidence on the standard reached by students and can be a task or a teacher observation using a checklist.</w:t>
      </w:r>
    </w:p>
    <w:p w14:paraId="4D787E42" w14:textId="4F104105" w:rsidR="0081384D" w:rsidRDefault="00A70870" w:rsidP="00F278B2">
      <w:pPr>
        <w:pStyle w:val="VCAAbody"/>
        <w:rPr>
          <w:color w:val="000000"/>
          <w:szCs w:val="20"/>
          <w:lang w:val="en-GB"/>
        </w:rPr>
      </w:pPr>
      <w:r w:rsidRPr="00032614">
        <w:t>The following table provides the</w:t>
      </w:r>
      <w:r w:rsidRPr="00C35AEC">
        <w:t xml:space="preserve"> assessment requirements for the outcomes in Unit </w:t>
      </w:r>
      <w:r>
        <w:t>2</w:t>
      </w:r>
      <w:r w:rsidRPr="00032614">
        <w:t xml:space="preserve"> and will assist teachers in determining the student attainment of the standard. </w:t>
      </w:r>
      <w:r w:rsidR="0081384D" w:rsidRPr="001D5E7D">
        <w:rPr>
          <w:color w:val="000000"/>
          <w:szCs w:val="20"/>
          <w:lang w:val="en-GB"/>
        </w:rPr>
        <w:t xml:space="preserve"> </w:t>
      </w:r>
    </w:p>
    <w:p w14:paraId="3D9B3528" w14:textId="06531F4B" w:rsidR="00F278B2" w:rsidRDefault="00F278B2" w:rsidP="00F278B2">
      <w:pPr>
        <w:pStyle w:val="VCAAbody"/>
        <w:rPr>
          <w:color w:val="000000"/>
          <w:szCs w:val="20"/>
          <w:lang w:val="en-GB"/>
        </w:rPr>
      </w:pPr>
    </w:p>
    <w:p w14:paraId="3DE438F8" w14:textId="776A48D3" w:rsidR="00F278B2" w:rsidRDefault="00F278B2" w:rsidP="00F278B2">
      <w:pPr>
        <w:pStyle w:val="VCAAbody"/>
        <w:rPr>
          <w:color w:val="000000"/>
          <w:szCs w:val="20"/>
          <w:lang w:val="en-GB"/>
        </w:rPr>
      </w:pPr>
    </w:p>
    <w:p w14:paraId="4378B279" w14:textId="0863B47C" w:rsidR="00F278B2" w:rsidRDefault="00F278B2" w:rsidP="00F278B2">
      <w:pPr>
        <w:pStyle w:val="VCAAbody"/>
        <w:rPr>
          <w:color w:val="000000"/>
          <w:szCs w:val="20"/>
          <w:lang w:val="en-GB"/>
        </w:rPr>
      </w:pPr>
    </w:p>
    <w:p w14:paraId="740FBB6E" w14:textId="1A96689E" w:rsidR="00F278B2" w:rsidRDefault="00F278B2" w:rsidP="00F278B2">
      <w:pPr>
        <w:pStyle w:val="VCAAbody"/>
        <w:rPr>
          <w:color w:val="000000"/>
          <w:szCs w:val="20"/>
          <w:lang w:val="en-GB"/>
        </w:rPr>
      </w:pPr>
    </w:p>
    <w:p w14:paraId="17384068" w14:textId="640B8270" w:rsidR="00F278B2" w:rsidRDefault="00F278B2" w:rsidP="00F278B2">
      <w:pPr>
        <w:pStyle w:val="VCAAbody"/>
        <w:rPr>
          <w:color w:val="000000"/>
          <w:szCs w:val="20"/>
          <w:lang w:val="en-GB"/>
        </w:rPr>
      </w:pPr>
    </w:p>
    <w:p w14:paraId="2897E66B" w14:textId="666F67A4" w:rsidR="00F278B2" w:rsidRDefault="00F278B2" w:rsidP="00F278B2">
      <w:pPr>
        <w:pStyle w:val="VCAAbody"/>
        <w:rPr>
          <w:color w:val="000000"/>
          <w:szCs w:val="20"/>
          <w:lang w:val="en-GB"/>
        </w:rPr>
      </w:pPr>
    </w:p>
    <w:p w14:paraId="5AE7F770" w14:textId="100C5D01" w:rsidR="00F278B2" w:rsidRDefault="00F278B2" w:rsidP="00F278B2">
      <w:pPr>
        <w:pStyle w:val="VCAAbody"/>
        <w:rPr>
          <w:color w:val="000000"/>
          <w:szCs w:val="20"/>
          <w:lang w:val="en-GB"/>
        </w:rPr>
      </w:pPr>
    </w:p>
    <w:p w14:paraId="4558B69F" w14:textId="7762C1A2" w:rsidR="00F278B2" w:rsidRDefault="00F278B2" w:rsidP="00F278B2">
      <w:pPr>
        <w:pStyle w:val="VCAAbody"/>
        <w:rPr>
          <w:color w:val="000000"/>
          <w:szCs w:val="20"/>
          <w:lang w:val="en-GB"/>
        </w:rPr>
      </w:pPr>
    </w:p>
    <w:p w14:paraId="22AB55D2" w14:textId="22081768" w:rsidR="00F278B2" w:rsidRDefault="00F278B2" w:rsidP="00F278B2">
      <w:pPr>
        <w:pStyle w:val="VCAAbody"/>
        <w:rPr>
          <w:color w:val="000000"/>
          <w:szCs w:val="20"/>
          <w:lang w:val="en-GB"/>
        </w:rPr>
      </w:pPr>
    </w:p>
    <w:p w14:paraId="2B76BA83" w14:textId="04DE033E" w:rsidR="00F278B2" w:rsidRDefault="00F278B2" w:rsidP="00F278B2">
      <w:pPr>
        <w:pStyle w:val="VCAAbody"/>
        <w:rPr>
          <w:color w:val="000000"/>
          <w:szCs w:val="20"/>
          <w:lang w:val="en-GB"/>
        </w:rPr>
      </w:pPr>
    </w:p>
    <w:p w14:paraId="542F1838" w14:textId="2DC10D1D" w:rsidR="00F278B2" w:rsidRDefault="00F278B2" w:rsidP="00F278B2">
      <w:pPr>
        <w:pStyle w:val="VCAAbody"/>
        <w:rPr>
          <w:color w:val="000000"/>
          <w:szCs w:val="20"/>
          <w:lang w:val="en-GB"/>
        </w:rPr>
      </w:pPr>
    </w:p>
    <w:p w14:paraId="6220D32C" w14:textId="20521D52" w:rsidR="00F278B2" w:rsidRDefault="00F278B2" w:rsidP="00F278B2">
      <w:pPr>
        <w:pStyle w:val="VCAAbody"/>
        <w:rPr>
          <w:color w:val="000000"/>
          <w:szCs w:val="20"/>
          <w:lang w:val="en-GB"/>
        </w:rPr>
      </w:pPr>
    </w:p>
    <w:p w14:paraId="093BA091" w14:textId="4F8BA2FB" w:rsidR="00F278B2" w:rsidRDefault="00F278B2" w:rsidP="00F278B2">
      <w:pPr>
        <w:pStyle w:val="VCAAbody"/>
        <w:rPr>
          <w:color w:val="000000"/>
          <w:szCs w:val="20"/>
          <w:lang w:val="en-GB"/>
        </w:rPr>
      </w:pPr>
    </w:p>
    <w:p w14:paraId="3AF85BE3" w14:textId="64E9F219" w:rsidR="00F278B2" w:rsidRDefault="00F278B2" w:rsidP="00F278B2">
      <w:pPr>
        <w:pStyle w:val="VCAAbody"/>
        <w:rPr>
          <w:color w:val="000000"/>
          <w:szCs w:val="20"/>
          <w:lang w:val="en-GB"/>
        </w:rPr>
      </w:pPr>
    </w:p>
    <w:p w14:paraId="2281DB2D" w14:textId="77777777" w:rsidR="00F278B2" w:rsidRPr="001D5E7D" w:rsidRDefault="00F278B2" w:rsidP="00F278B2">
      <w:pPr>
        <w:pStyle w:val="VCAAbody"/>
        <w:rPr>
          <w:color w:val="000000"/>
          <w:szCs w:val="20"/>
          <w:lang w:val="en-GB"/>
        </w:rPr>
      </w:pPr>
    </w:p>
    <w:tbl>
      <w:tblPr>
        <w:tblStyle w:val="VCAATableClosed"/>
        <w:tblW w:w="9634" w:type="dxa"/>
        <w:tblLayout w:type="fixed"/>
        <w:tblLook w:val="0420" w:firstRow="1" w:lastRow="0" w:firstColumn="0" w:lastColumn="0" w:noHBand="0" w:noVBand="1"/>
      </w:tblPr>
      <w:tblGrid>
        <w:gridCol w:w="2547"/>
        <w:gridCol w:w="7087"/>
      </w:tblGrid>
      <w:tr w:rsidR="009B7D0B" w:rsidRPr="001D5E7D" w14:paraId="225DF126" w14:textId="77777777" w:rsidTr="7FE50306">
        <w:trPr>
          <w:cnfStyle w:val="100000000000" w:firstRow="1" w:lastRow="0" w:firstColumn="0" w:lastColumn="0" w:oddVBand="0" w:evenVBand="0" w:oddHBand="0" w:evenHBand="0" w:firstRowFirstColumn="0" w:firstRowLastColumn="0" w:lastRowFirstColumn="0" w:lastRowLastColumn="0"/>
        </w:trPr>
        <w:tc>
          <w:tcPr>
            <w:tcW w:w="2547" w:type="dxa"/>
          </w:tcPr>
          <w:p w14:paraId="6E7F6DB8" w14:textId="1ABB6F3F" w:rsidR="009B7D0B" w:rsidRPr="006205D7" w:rsidRDefault="009B7D0B" w:rsidP="006205D7">
            <w:pPr>
              <w:pStyle w:val="VCAAtablecondensedheading"/>
              <w:rPr>
                <w:b/>
                <w:bCs/>
              </w:rPr>
            </w:pPr>
            <w:r w:rsidRPr="006205D7">
              <w:rPr>
                <w:b/>
                <w:bCs/>
              </w:rPr>
              <w:lastRenderedPageBreak/>
              <w:t>Outcome</w:t>
            </w:r>
          </w:p>
        </w:tc>
        <w:tc>
          <w:tcPr>
            <w:tcW w:w="7087" w:type="dxa"/>
          </w:tcPr>
          <w:p w14:paraId="29A10C34" w14:textId="77777777" w:rsidR="009B7D0B" w:rsidRPr="006205D7" w:rsidRDefault="009B7D0B" w:rsidP="006205D7">
            <w:pPr>
              <w:pStyle w:val="VCAAtablecondensedheading"/>
              <w:rPr>
                <w:b/>
                <w:bCs/>
              </w:rPr>
            </w:pPr>
            <w:r w:rsidRPr="006205D7">
              <w:rPr>
                <w:b/>
                <w:bCs/>
              </w:rPr>
              <w:t>Assessment tasks</w:t>
            </w:r>
          </w:p>
        </w:tc>
      </w:tr>
      <w:tr w:rsidR="009B7D0B" w:rsidRPr="001D5E7D" w14:paraId="4BE3EA61" w14:textId="77777777" w:rsidTr="7FE50306">
        <w:tc>
          <w:tcPr>
            <w:tcW w:w="2547" w:type="dxa"/>
          </w:tcPr>
          <w:p w14:paraId="08F8F282" w14:textId="77777777" w:rsidR="009B7D0B" w:rsidRPr="001D5E7D" w:rsidRDefault="009B7D0B" w:rsidP="009B7D0B">
            <w:pPr>
              <w:spacing w:before="80" w:after="80" w:line="280" w:lineRule="auto"/>
              <w:rPr>
                <w:rFonts w:eastAsia="Arial" w:cs="Arial"/>
                <w:b/>
                <w:sz w:val="20"/>
                <w:szCs w:val="20"/>
                <w:lang w:val="en-GB"/>
              </w:rPr>
            </w:pPr>
            <w:r w:rsidRPr="44497B94">
              <w:rPr>
                <w:rFonts w:eastAsia="Arial" w:cs="Arial"/>
                <w:b/>
                <w:bCs/>
                <w:sz w:val="20"/>
                <w:szCs w:val="20"/>
                <w:lang w:val="en-GB"/>
              </w:rPr>
              <w:t>Outcome 1</w:t>
            </w:r>
          </w:p>
          <w:p w14:paraId="517C2570" w14:textId="63DFACDB" w:rsidR="00EF5B0A" w:rsidRPr="001D5E7D" w:rsidRDefault="00EF5B0A" w:rsidP="7FE50306">
            <w:pPr>
              <w:spacing w:before="80" w:after="80" w:line="280" w:lineRule="auto"/>
              <w:rPr>
                <w:rFonts w:eastAsia="Arial" w:cs="Arial"/>
                <w:sz w:val="20"/>
                <w:szCs w:val="20"/>
                <w:lang w:val="en-GB"/>
              </w:rPr>
            </w:pPr>
            <w:r w:rsidRPr="7FE50306">
              <w:rPr>
                <w:rFonts w:eastAsia="Arial" w:cs="Arial"/>
                <w:sz w:val="20"/>
                <w:szCs w:val="20"/>
                <w:lang w:val="en-GB"/>
              </w:rPr>
              <w:t xml:space="preserve">Identify and evaluate </w:t>
            </w:r>
            <w:r w:rsidR="00DA2D57" w:rsidRPr="00526BE6">
              <w:rPr>
                <w:rFonts w:eastAsia="Arial" w:cs="Arial"/>
                <w:sz w:val="20"/>
                <w:szCs w:val="20"/>
                <w:lang w:val="en-GB"/>
              </w:rPr>
              <w:t>individual aptitudes and interests as they relate to broad industry groups, and identify evidence of personal core skills, attributes and capabilities required by an industry of choice</w:t>
            </w:r>
            <w:r w:rsidRPr="00526BE6">
              <w:rPr>
                <w:rFonts w:eastAsia="Arial" w:cs="Arial"/>
                <w:sz w:val="20"/>
                <w:szCs w:val="20"/>
                <w:lang w:val="en-GB"/>
              </w:rPr>
              <w:t>.</w:t>
            </w:r>
          </w:p>
        </w:tc>
        <w:tc>
          <w:tcPr>
            <w:tcW w:w="7087" w:type="dxa"/>
          </w:tcPr>
          <w:p w14:paraId="04F0ADFD" w14:textId="77777777" w:rsidR="009774D3" w:rsidRPr="002A30B0" w:rsidRDefault="009774D3" w:rsidP="009774D3">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One task for the assessment of Outcome 1 should be selected from the following:</w:t>
            </w:r>
          </w:p>
          <w:p w14:paraId="204F71E4" w14:textId="69BCF13C" w:rsidR="009774D3" w:rsidRPr="002A30B0" w:rsidRDefault="009774D3" w:rsidP="009774D3">
            <w:pPr>
              <w:numPr>
                <w:ilvl w:val="0"/>
                <w:numId w:val="31"/>
              </w:numPr>
              <w:spacing w:before="80" w:after="80" w:line="280" w:lineRule="auto"/>
              <w:ind w:left="314" w:hanging="284"/>
              <w:contextualSpacing/>
              <w:rPr>
                <w:rFonts w:eastAsia="Arial" w:cs="Arial Narrow"/>
                <w:sz w:val="20"/>
                <w:szCs w:val="20"/>
                <w:lang w:val="en-GB"/>
              </w:rPr>
            </w:pPr>
            <w:proofErr w:type="gramStart"/>
            <w:r w:rsidRPr="002A30B0">
              <w:rPr>
                <w:rFonts w:eastAsia="Arial" w:cs="Arial Narrow"/>
                <w:sz w:val="20"/>
                <w:szCs w:val="20"/>
                <w:lang w:val="en-GB"/>
              </w:rPr>
              <w:t xml:space="preserve">a </w:t>
            </w:r>
            <w:r>
              <w:rPr>
                <w:rFonts w:eastAsia="Arial" w:cs="Arial Narrow"/>
                <w:sz w:val="20"/>
                <w:szCs w:val="20"/>
                <w:lang w:val="en-GB"/>
              </w:rPr>
              <w:t>skills</w:t>
            </w:r>
            <w:proofErr w:type="gramEnd"/>
            <w:r>
              <w:rPr>
                <w:rFonts w:eastAsia="Arial" w:cs="Arial Narrow"/>
                <w:sz w:val="20"/>
                <w:szCs w:val="20"/>
                <w:lang w:val="en-GB"/>
              </w:rPr>
              <w:t xml:space="preserve"> audit  </w:t>
            </w:r>
          </w:p>
          <w:p w14:paraId="22D10D66" w14:textId="4751A5B8" w:rsidR="009774D3" w:rsidRPr="002A30B0" w:rsidRDefault="009774D3" w:rsidP="009774D3">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participation in mock interview</w:t>
            </w:r>
          </w:p>
          <w:p w14:paraId="34403B14" w14:textId="77777777" w:rsidR="00337B0C" w:rsidRDefault="009774D3" w:rsidP="009774D3">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further</w:t>
            </w:r>
            <w:r w:rsidRPr="002A30B0">
              <w:rPr>
                <w:rFonts w:eastAsia="Arial" w:cs="Arial Narrow"/>
                <w:sz w:val="20"/>
                <w:szCs w:val="20"/>
                <w:lang w:val="en-GB"/>
              </w:rPr>
              <w:t xml:space="preserve"> </w:t>
            </w:r>
            <w:r>
              <w:rPr>
                <w:rFonts w:eastAsia="Arial" w:cs="Arial Narrow"/>
                <w:sz w:val="20"/>
                <w:szCs w:val="20"/>
                <w:lang w:val="en-GB"/>
              </w:rPr>
              <w:t>education and/or training plan</w:t>
            </w:r>
          </w:p>
          <w:p w14:paraId="48FBC62A" w14:textId="73A69A98" w:rsidR="009774D3" w:rsidRPr="002A30B0" w:rsidRDefault="009774D3" w:rsidP="0066413D">
            <w:pPr>
              <w:spacing w:before="80" w:after="80" w:line="280" w:lineRule="auto"/>
              <w:ind w:left="30"/>
              <w:contextualSpacing/>
              <w:rPr>
                <w:rFonts w:eastAsia="Arial" w:cs="Arial Narrow"/>
                <w:sz w:val="20"/>
                <w:szCs w:val="20"/>
                <w:lang w:val="en-GB"/>
              </w:rPr>
            </w:pPr>
          </w:p>
          <w:p w14:paraId="1511164F" w14:textId="5A966146" w:rsidR="00382214" w:rsidRPr="001D5E7D" w:rsidRDefault="009774D3" w:rsidP="00382214">
            <w:pPr>
              <w:spacing w:line="280" w:lineRule="auto"/>
              <w:rPr>
                <w:sz w:val="20"/>
                <w:szCs w:val="20"/>
                <w:lang w:val="en-GB"/>
              </w:rPr>
            </w:pPr>
            <w:r w:rsidRPr="44497B94">
              <w:rPr>
                <w:rFonts w:eastAsia="Arial"/>
                <w:sz w:val="20"/>
                <w:szCs w:val="20"/>
                <w:lang w:val="en-GB"/>
              </w:rPr>
              <w:t xml:space="preserve">Assessment should also include a range of the following activities (or equivalent tasks) where students </w:t>
            </w:r>
            <w:r w:rsidR="00A805B6" w:rsidRPr="44497B94">
              <w:rPr>
                <w:rFonts w:eastAsia="Arial"/>
                <w:sz w:val="20"/>
                <w:szCs w:val="20"/>
                <w:lang w:val="en-GB"/>
              </w:rPr>
              <w:t>should</w:t>
            </w:r>
            <w:r w:rsidRPr="44497B94">
              <w:rPr>
                <w:rFonts w:eastAsia="Arial"/>
                <w:sz w:val="20"/>
                <w:szCs w:val="20"/>
                <w:lang w:val="en-GB"/>
              </w:rPr>
              <w:t xml:space="preserve"> apply and demonstrate learning</w:t>
            </w:r>
          </w:p>
          <w:p w14:paraId="3E8EBF6E" w14:textId="2DA71B06" w:rsidR="00382214" w:rsidRPr="001D5E7D" w:rsidRDefault="005F0BF8"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a collection of curated art</w:t>
            </w:r>
            <w:r w:rsidR="00836FCC">
              <w:rPr>
                <w:rFonts w:eastAsia="Arial Narrow" w:cs="Arial Narrow"/>
                <w:color w:val="000000"/>
                <w:sz w:val="20"/>
                <w:szCs w:val="20"/>
                <w:lang w:val="en-GB"/>
              </w:rPr>
              <w:t>e</w:t>
            </w:r>
            <w:r w:rsidRPr="001D5E7D">
              <w:rPr>
                <w:rFonts w:eastAsia="Arial Narrow" w:cs="Arial Narrow"/>
                <w:color w:val="000000"/>
                <w:sz w:val="20"/>
                <w:szCs w:val="20"/>
                <w:lang w:val="en-GB"/>
              </w:rPr>
              <w:t xml:space="preserve">facts </w:t>
            </w:r>
          </w:p>
          <w:p w14:paraId="2357D86A" w14:textId="77777777" w:rsidR="00382214" w:rsidRPr="001D5E7D" w:rsidRDefault="005F0BF8"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completion of a careers quiz</w:t>
            </w:r>
          </w:p>
          <w:p w14:paraId="79BFB695" w14:textId="77777777" w:rsidR="00382214" w:rsidRPr="001D5E7D" w:rsidRDefault="005F0BF8"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completion of a personality type indicator survey</w:t>
            </w:r>
          </w:p>
          <w:p w14:paraId="677D5D8B" w14:textId="77777777" w:rsidR="00382214" w:rsidRPr="001D5E7D" w:rsidRDefault="009B7D0B"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 xml:space="preserve">a reflective journal of participation in practical tasks  </w:t>
            </w:r>
          </w:p>
          <w:p w14:paraId="26CFBFB0" w14:textId="34FC76EB" w:rsidR="00382214" w:rsidRPr="001D5E7D" w:rsidRDefault="009B7D0B"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 xml:space="preserve">a record and reflection of </w:t>
            </w:r>
            <w:r w:rsidR="00C10AD7">
              <w:rPr>
                <w:rFonts w:eastAsia="Arial Narrow" w:cs="Arial Narrow"/>
                <w:color w:val="000000"/>
                <w:sz w:val="20"/>
                <w:szCs w:val="20"/>
                <w:lang w:val="en-GB"/>
              </w:rPr>
              <w:t xml:space="preserve">presentations by </w:t>
            </w:r>
            <w:r w:rsidRPr="001D5E7D">
              <w:rPr>
                <w:rFonts w:eastAsia="Arial Narrow" w:cs="Arial Narrow"/>
                <w:color w:val="000000"/>
                <w:sz w:val="20"/>
                <w:szCs w:val="20"/>
                <w:lang w:val="en-GB"/>
              </w:rPr>
              <w:t>guest speaker/s</w:t>
            </w:r>
          </w:p>
          <w:p w14:paraId="2489EE78" w14:textId="77777777" w:rsidR="00382214" w:rsidRPr="001D5E7D" w:rsidRDefault="009B7D0B"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annotated photographs</w:t>
            </w:r>
          </w:p>
          <w:p w14:paraId="106FCCC3" w14:textId="77777777" w:rsidR="00382214" w:rsidRPr="001D5E7D" w:rsidRDefault="009B7D0B"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a video</w:t>
            </w:r>
          </w:p>
          <w:p w14:paraId="5DEF9996" w14:textId="1F42B914" w:rsidR="009B7D0B" w:rsidRPr="001D5E7D" w:rsidRDefault="005F0BF8" w:rsidP="00382214">
            <w:pPr>
              <w:pStyle w:val="ListParagraph"/>
              <w:numPr>
                <w:ilvl w:val="0"/>
                <w:numId w:val="13"/>
              </w:numPr>
              <w:spacing w:before="80" w:after="80" w:line="280" w:lineRule="auto"/>
              <w:ind w:left="315" w:hanging="284"/>
              <w:rPr>
                <w:sz w:val="20"/>
                <w:szCs w:val="20"/>
                <w:lang w:val="en-GB"/>
              </w:rPr>
            </w:pPr>
            <w:r w:rsidRPr="001D5E7D">
              <w:rPr>
                <w:rFonts w:eastAsia="Arial Narrow" w:cs="Arial Narrow"/>
                <w:color w:val="000000"/>
                <w:sz w:val="20"/>
                <w:szCs w:val="20"/>
                <w:lang w:val="en-GB"/>
              </w:rPr>
              <w:t xml:space="preserve">a role </w:t>
            </w:r>
            <w:proofErr w:type="gramStart"/>
            <w:r w:rsidRPr="001D5E7D">
              <w:rPr>
                <w:rFonts w:eastAsia="Arial Narrow" w:cs="Arial Narrow"/>
                <w:color w:val="000000"/>
                <w:sz w:val="20"/>
                <w:szCs w:val="20"/>
                <w:lang w:val="en-GB"/>
              </w:rPr>
              <w:t>play</w:t>
            </w:r>
            <w:proofErr w:type="gramEnd"/>
            <w:r w:rsidR="009D5E71">
              <w:rPr>
                <w:rFonts w:eastAsia="Arial Narrow" w:cs="Arial Narrow"/>
                <w:color w:val="000000"/>
                <w:sz w:val="20"/>
                <w:szCs w:val="20"/>
                <w:lang w:val="en-GB"/>
              </w:rPr>
              <w:t>.</w:t>
            </w:r>
          </w:p>
        </w:tc>
      </w:tr>
      <w:tr w:rsidR="009B7D0B" w:rsidRPr="001D5E7D" w14:paraId="22CDB979" w14:textId="77777777" w:rsidTr="7FE50306">
        <w:tc>
          <w:tcPr>
            <w:tcW w:w="2547" w:type="dxa"/>
          </w:tcPr>
          <w:p w14:paraId="7EBEBE15" w14:textId="3A573649" w:rsidR="44497B94" w:rsidRDefault="009B7D0B" w:rsidP="7FE50306">
            <w:pPr>
              <w:spacing w:before="80" w:after="80" w:line="280" w:lineRule="auto"/>
              <w:rPr>
                <w:rFonts w:eastAsia="Arial" w:cs="Arial"/>
                <w:b/>
                <w:bCs/>
                <w:sz w:val="20"/>
                <w:szCs w:val="20"/>
                <w:lang w:val="en-GB"/>
              </w:rPr>
            </w:pPr>
            <w:r w:rsidRPr="7FE50306">
              <w:rPr>
                <w:rFonts w:eastAsia="Arial" w:cs="Arial"/>
                <w:b/>
                <w:bCs/>
                <w:sz w:val="20"/>
                <w:szCs w:val="20"/>
                <w:lang w:val="en-GB"/>
              </w:rPr>
              <w:t>Outcome 2</w:t>
            </w:r>
          </w:p>
          <w:p w14:paraId="764F4C14" w14:textId="26CE3644" w:rsidR="009B7D0B" w:rsidRPr="001D5E7D" w:rsidRDefault="008B5EA1" w:rsidP="009B7D0B">
            <w:pPr>
              <w:spacing w:before="80" w:after="80" w:line="280" w:lineRule="auto"/>
              <w:rPr>
                <w:rFonts w:eastAsia="Arial" w:cs="Arial"/>
                <w:sz w:val="20"/>
                <w:szCs w:val="20"/>
                <w:lang w:val="en-GB"/>
              </w:rPr>
            </w:pPr>
            <w:r w:rsidRPr="7FE50306">
              <w:rPr>
                <w:rFonts w:eastAsia="Arial" w:cs="Arial"/>
                <w:sz w:val="20"/>
                <w:szCs w:val="20"/>
                <w:lang w:val="en-GB"/>
              </w:rPr>
              <w:t>Demonstrate</w:t>
            </w:r>
            <w:r w:rsidR="00DA2D57" w:rsidRPr="00526BE6">
              <w:rPr>
                <w:rFonts w:eastAsia="Arial" w:cs="Arial"/>
                <w:sz w:val="20"/>
                <w:szCs w:val="20"/>
                <w:lang w:val="en-GB"/>
              </w:rPr>
              <w:t xml:space="preserve"> knowledge of the recruitment and interview process, and of the essential and technical skills required by broader industry groups</w:t>
            </w:r>
            <w:r w:rsidRPr="7FE50306">
              <w:rPr>
                <w:rFonts w:eastAsia="Arial" w:cs="Arial"/>
                <w:sz w:val="20"/>
                <w:szCs w:val="20"/>
                <w:lang w:val="en-GB"/>
              </w:rPr>
              <w:t xml:space="preserve">. </w:t>
            </w:r>
          </w:p>
        </w:tc>
        <w:tc>
          <w:tcPr>
            <w:tcW w:w="7087" w:type="dxa"/>
          </w:tcPr>
          <w:p w14:paraId="28BE8983" w14:textId="6756EDB3" w:rsidR="00337B0C" w:rsidRPr="002A30B0" w:rsidRDefault="00337B0C" w:rsidP="00337B0C">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 xml:space="preserve">One task for the assessment of Outcome </w:t>
            </w:r>
            <w:r w:rsidR="0055642D">
              <w:rPr>
                <w:rFonts w:eastAsia="Arial" w:cs="Arial"/>
                <w:sz w:val="20"/>
                <w:lang w:val="en-GB"/>
              </w:rPr>
              <w:t>2</w:t>
            </w:r>
            <w:r w:rsidRPr="002A30B0">
              <w:rPr>
                <w:rFonts w:eastAsia="Arial" w:cs="Arial"/>
                <w:sz w:val="20"/>
                <w:lang w:val="en-GB"/>
              </w:rPr>
              <w:t xml:space="preserve"> should be selected from the following:</w:t>
            </w:r>
          </w:p>
          <w:p w14:paraId="30AE3D6F" w14:textId="252C463E" w:rsidR="00337B0C" w:rsidRPr="002A30B0" w:rsidRDefault="00337B0C" w:rsidP="00337B0C">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 xml:space="preserve">a </w:t>
            </w:r>
            <w:r w:rsidR="00567E8D">
              <w:rPr>
                <w:rFonts w:eastAsia="Arial" w:cs="Arial Narrow"/>
                <w:sz w:val="20"/>
                <w:szCs w:val="20"/>
                <w:lang w:val="en-GB"/>
              </w:rPr>
              <w:t xml:space="preserve">cover </w:t>
            </w:r>
            <w:proofErr w:type="gramStart"/>
            <w:r w:rsidR="00567E8D">
              <w:rPr>
                <w:rFonts w:eastAsia="Arial" w:cs="Arial Narrow"/>
                <w:sz w:val="20"/>
                <w:szCs w:val="20"/>
                <w:lang w:val="en-GB"/>
              </w:rPr>
              <w:t>letter</w:t>
            </w:r>
            <w:proofErr w:type="gramEnd"/>
            <w:r>
              <w:rPr>
                <w:rFonts w:eastAsia="Arial" w:cs="Arial Narrow"/>
                <w:sz w:val="20"/>
                <w:szCs w:val="20"/>
                <w:lang w:val="en-GB"/>
              </w:rPr>
              <w:t xml:space="preserve"> </w:t>
            </w:r>
          </w:p>
          <w:p w14:paraId="277792CF" w14:textId="421E3E10" w:rsidR="00337B0C" w:rsidRPr="002A30B0" w:rsidRDefault="00567E8D" w:rsidP="00337B0C">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a resume</w:t>
            </w:r>
          </w:p>
          <w:p w14:paraId="2AA7E5A4" w14:textId="57E2CB48" w:rsidR="00337B0C" w:rsidRPr="00836FCC" w:rsidRDefault="00337B0C" w:rsidP="00836FCC">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w:t>
            </w:r>
            <w:r w:rsidR="00234C5E">
              <w:rPr>
                <w:rFonts w:eastAsia="Arial" w:cs="Arial Narrow"/>
                <w:sz w:val="20"/>
                <w:szCs w:val="20"/>
                <w:lang w:val="en-GB"/>
              </w:rPr>
              <w:t>mock interview</w:t>
            </w:r>
            <w:r w:rsidRPr="00836FCC">
              <w:rPr>
                <w:rFonts w:eastAsia="Arial" w:cs="Arial Narrow"/>
                <w:sz w:val="20"/>
                <w:szCs w:val="20"/>
                <w:lang w:val="en-GB"/>
              </w:rPr>
              <w:t xml:space="preserve"> </w:t>
            </w:r>
          </w:p>
          <w:p w14:paraId="4AE60DE0" w14:textId="500497D5" w:rsidR="00382214" w:rsidRPr="001D5E7D" w:rsidRDefault="12DAD9B8" w:rsidP="00382214">
            <w:pPr>
              <w:spacing w:line="280" w:lineRule="auto"/>
              <w:rPr>
                <w:sz w:val="20"/>
                <w:szCs w:val="20"/>
                <w:lang w:val="en-GB"/>
              </w:rPr>
            </w:pPr>
            <w:r w:rsidRPr="44497B94">
              <w:rPr>
                <w:rFonts w:eastAsia="Arial"/>
                <w:sz w:val="20"/>
                <w:szCs w:val="20"/>
                <w:lang w:val="en-GB"/>
              </w:rPr>
              <w:t xml:space="preserve">Assessment should also include a range of the following activities (or equivalent tasks) where students </w:t>
            </w:r>
            <w:r w:rsidR="00A805B6" w:rsidRPr="44497B94">
              <w:rPr>
                <w:rFonts w:eastAsia="Arial"/>
                <w:sz w:val="20"/>
                <w:szCs w:val="20"/>
                <w:lang w:val="en-GB"/>
              </w:rPr>
              <w:t>should</w:t>
            </w:r>
            <w:r w:rsidRPr="44497B94">
              <w:rPr>
                <w:rFonts w:eastAsia="Arial"/>
                <w:sz w:val="20"/>
                <w:szCs w:val="20"/>
                <w:lang w:val="en-GB"/>
              </w:rPr>
              <w:t xml:space="preserve"> apply and </w:t>
            </w:r>
            <w:proofErr w:type="gramStart"/>
            <w:r w:rsidRPr="44497B94">
              <w:rPr>
                <w:rFonts w:eastAsia="Arial"/>
                <w:sz w:val="20"/>
                <w:szCs w:val="20"/>
                <w:lang w:val="en-GB"/>
              </w:rPr>
              <w:t>demonstrate  learning</w:t>
            </w:r>
            <w:proofErr w:type="gramEnd"/>
          </w:p>
          <w:p w14:paraId="5A2D87D5" w14:textId="5E288E0D" w:rsidR="00382214" w:rsidRPr="001D5E7D" w:rsidRDefault="0081637F"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plan of action/response to feedback </w:t>
            </w:r>
          </w:p>
          <w:p w14:paraId="156E0D0A" w14:textId="77777777" w:rsidR="00382214" w:rsidRPr="001D5E7D" w:rsidRDefault="005F0BF8"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collection of annotated position description or advertisements </w:t>
            </w:r>
          </w:p>
          <w:p w14:paraId="24FA12BF" w14:textId="77777777" w:rsidR="00382214" w:rsidRPr="001D5E7D" w:rsidRDefault="0081637F"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participation in mock job interview </w:t>
            </w:r>
          </w:p>
          <w:p w14:paraId="08A5E9D0" w14:textId="77777777" w:rsidR="00382214" w:rsidRPr="001D5E7D" w:rsidRDefault="009B7D0B"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a video, podcast or oral presentation</w:t>
            </w:r>
          </w:p>
          <w:p w14:paraId="1D32E1B6" w14:textId="61213F69" w:rsidR="00382214" w:rsidRPr="001D5E7D" w:rsidRDefault="009B7D0B"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w:t>
            </w:r>
            <w:r w:rsidR="005F0BF8" w:rsidRPr="001D5E7D">
              <w:rPr>
                <w:rFonts w:eastAsia="Arial Narrow" w:cs="Arial Narrow"/>
                <w:color w:val="000000"/>
                <w:sz w:val="20"/>
                <w:szCs w:val="20"/>
                <w:lang w:val="en-GB"/>
              </w:rPr>
              <w:t>role</w:t>
            </w:r>
            <w:r w:rsidR="00C10AD7">
              <w:rPr>
                <w:rFonts w:eastAsia="Arial Narrow" w:cs="Arial Narrow"/>
                <w:color w:val="000000"/>
                <w:sz w:val="20"/>
                <w:szCs w:val="20"/>
                <w:lang w:val="en-GB"/>
              </w:rPr>
              <w:t>-</w:t>
            </w:r>
            <w:r w:rsidR="005F0BF8" w:rsidRPr="001D5E7D">
              <w:rPr>
                <w:rFonts w:eastAsia="Arial Narrow" w:cs="Arial Narrow"/>
                <w:color w:val="000000"/>
                <w:sz w:val="20"/>
                <w:szCs w:val="20"/>
                <w:lang w:val="en-GB"/>
              </w:rPr>
              <w:t>play or performance</w:t>
            </w:r>
          </w:p>
          <w:p w14:paraId="067C301C" w14:textId="77777777" w:rsidR="00382214" w:rsidRPr="001D5E7D" w:rsidRDefault="0081637F"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record of survey responses </w:t>
            </w:r>
            <w:r w:rsidR="005F0BF8" w:rsidRPr="001D5E7D">
              <w:rPr>
                <w:rFonts w:eastAsia="Arial Narrow" w:cs="Arial Narrow"/>
                <w:color w:val="000000"/>
                <w:sz w:val="20"/>
                <w:szCs w:val="20"/>
                <w:lang w:val="en-GB"/>
              </w:rPr>
              <w:t xml:space="preserve"> </w:t>
            </w:r>
          </w:p>
          <w:p w14:paraId="6C632A88" w14:textId="77777777" w:rsidR="00382214" w:rsidRPr="001D5E7D" w:rsidRDefault="009B7D0B"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digital presentation </w:t>
            </w:r>
          </w:p>
          <w:p w14:paraId="7232D2CB" w14:textId="5912415F" w:rsidR="009B7D0B" w:rsidRPr="001D5E7D" w:rsidRDefault="009B7D0B" w:rsidP="00382214">
            <w:pPr>
              <w:pStyle w:val="ListParagraph"/>
              <w:numPr>
                <w:ilvl w:val="0"/>
                <w:numId w:val="14"/>
              </w:numPr>
              <w:spacing w:before="80" w:after="80" w:line="280" w:lineRule="auto"/>
              <w:ind w:left="314"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visual presentation, such as a graphic organiser, concept/mind map </w:t>
            </w:r>
            <w:r w:rsidR="00382214" w:rsidRPr="001D5E7D">
              <w:rPr>
                <w:rFonts w:cs="Arial Narrow"/>
                <w:sz w:val="20"/>
                <w:szCs w:val="20"/>
                <w:lang w:val="en-GB"/>
              </w:rPr>
              <w:t>or annotated poster</w:t>
            </w:r>
          </w:p>
        </w:tc>
      </w:tr>
    </w:tbl>
    <w:p w14:paraId="1684169F" w14:textId="35FE5489" w:rsidR="00FE6FAD" w:rsidRPr="0066413D" w:rsidRDefault="00FE6FAD" w:rsidP="00C50F9D">
      <w:pPr>
        <w:pStyle w:val="VCAAbody"/>
        <w:rPr>
          <w:shd w:val="clear" w:color="auto" w:fill="FFFFFF"/>
        </w:rPr>
      </w:pPr>
      <w:r w:rsidRPr="001D5E7D">
        <w:rPr>
          <w:lang w:val="en-GB"/>
        </w:rPr>
        <w:br w:type="page"/>
      </w:r>
    </w:p>
    <w:p w14:paraId="62474CAE" w14:textId="2F0B47DC" w:rsidR="00EA4E6B" w:rsidRPr="001D5E7D" w:rsidRDefault="00EA4E6B" w:rsidP="00EA4E6B">
      <w:pPr>
        <w:pStyle w:val="VCAAHeading1"/>
        <w:rPr>
          <w:lang w:val="en-GB"/>
        </w:rPr>
      </w:pPr>
      <w:bookmarkStart w:id="73" w:name="_Toc94512659"/>
      <w:r w:rsidRPr="001D5E7D">
        <w:rPr>
          <w:lang w:val="en-GB"/>
        </w:rPr>
        <w:lastRenderedPageBreak/>
        <w:t xml:space="preserve">Unit 3: Industrial </w:t>
      </w:r>
      <w:r w:rsidR="00C10AD7">
        <w:rPr>
          <w:lang w:val="en-GB"/>
        </w:rPr>
        <w:t>r</w:t>
      </w:r>
      <w:r w:rsidR="00C10AD7" w:rsidRPr="001D5E7D">
        <w:rPr>
          <w:lang w:val="en-GB"/>
        </w:rPr>
        <w:t>elations</w:t>
      </w:r>
      <w:r w:rsidRPr="001D5E7D">
        <w:rPr>
          <w:lang w:val="en-GB"/>
        </w:rPr>
        <w:t xml:space="preserve">, </w:t>
      </w:r>
      <w:r w:rsidR="00C10AD7">
        <w:rPr>
          <w:lang w:val="en-GB"/>
        </w:rPr>
        <w:t>w</w:t>
      </w:r>
      <w:r w:rsidR="00C10AD7" w:rsidRPr="001D5E7D">
        <w:rPr>
          <w:lang w:val="en-GB"/>
        </w:rPr>
        <w:t xml:space="preserve">orkplace </w:t>
      </w:r>
      <w:r w:rsidR="00C10AD7">
        <w:rPr>
          <w:lang w:val="en-GB"/>
        </w:rPr>
        <w:t>e</w:t>
      </w:r>
      <w:r w:rsidR="00C10AD7" w:rsidRPr="001D5E7D">
        <w:rPr>
          <w:lang w:val="en-GB"/>
        </w:rPr>
        <w:t xml:space="preserve">nvironment </w:t>
      </w:r>
      <w:r w:rsidRPr="001D5E7D">
        <w:rPr>
          <w:lang w:val="en-GB"/>
        </w:rPr>
        <w:t xml:space="preserve">and </w:t>
      </w:r>
      <w:r w:rsidR="00C10AD7">
        <w:rPr>
          <w:lang w:val="en-GB"/>
        </w:rPr>
        <w:t>p</w:t>
      </w:r>
      <w:r w:rsidR="00C10AD7" w:rsidRPr="001D5E7D">
        <w:rPr>
          <w:lang w:val="en-GB"/>
        </w:rPr>
        <w:t>ractice</w:t>
      </w:r>
      <w:bookmarkEnd w:id="73"/>
    </w:p>
    <w:p w14:paraId="1E505BC6" w14:textId="77777777" w:rsidR="00F5023B" w:rsidRPr="001D5E7D" w:rsidRDefault="00EA4E6B" w:rsidP="00EA4E6B">
      <w:pPr>
        <w:pStyle w:val="VCAAbody"/>
        <w:rPr>
          <w:lang w:val="en-GB"/>
        </w:rPr>
      </w:pPr>
      <w:r w:rsidRPr="001D5E7D">
        <w:rPr>
          <w:lang w:val="en-GB"/>
        </w:rPr>
        <w:t xml:space="preserve">This unit focuses on the core elements of a healthy, collaborative, inclusive and harmonious workplace and is separated into three main areas: </w:t>
      </w:r>
    </w:p>
    <w:p w14:paraId="3618251D" w14:textId="15103ADD" w:rsidR="00F5023B" w:rsidRPr="001D5E7D" w:rsidRDefault="00EA4E6B" w:rsidP="00F278B2">
      <w:pPr>
        <w:pStyle w:val="VCAAbullet"/>
      </w:pPr>
      <w:r w:rsidRPr="001D5E7D">
        <w:t>wellbeing, culture and the employee-employer relationship</w:t>
      </w:r>
    </w:p>
    <w:p w14:paraId="7F0E6040" w14:textId="2AAEF0F3" w:rsidR="00F5023B" w:rsidRPr="001D5E7D" w:rsidRDefault="00EA4E6B" w:rsidP="00F278B2">
      <w:pPr>
        <w:pStyle w:val="VCAAbullet"/>
      </w:pPr>
      <w:r w:rsidRPr="001D5E7D">
        <w:t>workplace relations</w:t>
      </w:r>
      <w:r w:rsidR="00231342">
        <w:t>,</w:t>
      </w:r>
      <w:r w:rsidRPr="001D5E7D">
        <w:t xml:space="preserve"> and </w:t>
      </w:r>
    </w:p>
    <w:p w14:paraId="01C95DE9" w14:textId="38D5D9B9" w:rsidR="00F5023B" w:rsidRPr="001D5E7D" w:rsidRDefault="00EA4E6B" w:rsidP="00F278B2">
      <w:pPr>
        <w:pStyle w:val="VCAAbullet"/>
      </w:pPr>
      <w:r w:rsidRPr="001D5E7D">
        <w:t xml:space="preserve">communication and collaboration. </w:t>
      </w:r>
    </w:p>
    <w:p w14:paraId="6455969C" w14:textId="53F0B876" w:rsidR="00EA4E6B" w:rsidRPr="001D5E7D" w:rsidRDefault="00A8734F" w:rsidP="00EA4E6B">
      <w:pPr>
        <w:pStyle w:val="VCAAbody"/>
        <w:rPr>
          <w:lang w:val="en-GB"/>
        </w:rPr>
      </w:pPr>
      <w:r w:rsidRPr="001D5E7D">
        <w:rPr>
          <w:lang w:val="en-GB"/>
        </w:rPr>
        <w:t>S</w:t>
      </w:r>
      <w:r w:rsidR="00EA4E6B" w:rsidRPr="001D5E7D">
        <w:rPr>
          <w:lang w:val="en-GB"/>
        </w:rPr>
        <w:t>tudents will learn how to maintain positive working relationships with colleagues and employers</w:t>
      </w:r>
      <w:r w:rsidR="004B0676" w:rsidRPr="001D5E7D">
        <w:rPr>
          <w:lang w:val="en-GB"/>
        </w:rPr>
        <w:t xml:space="preserve">, understanding </w:t>
      </w:r>
      <w:r w:rsidR="00EA4E6B" w:rsidRPr="001D5E7D">
        <w:rPr>
          <w:lang w:val="en-GB"/>
        </w:rPr>
        <w:t xml:space="preserve">the characteristics of a positive workplace culture and its relationship to business success. </w:t>
      </w:r>
      <w:r w:rsidR="00696F28">
        <w:rPr>
          <w:lang w:val="en-GB"/>
        </w:rPr>
        <w:t>They</w:t>
      </w:r>
      <w:r w:rsidR="00696F28" w:rsidRPr="001D5E7D">
        <w:rPr>
          <w:lang w:val="en-GB"/>
        </w:rPr>
        <w:t xml:space="preserve"> </w:t>
      </w:r>
      <w:r w:rsidR="00EA4E6B" w:rsidRPr="001D5E7D">
        <w:rPr>
          <w:lang w:val="en-GB"/>
        </w:rPr>
        <w:t xml:space="preserve">will investigate key areas relating to workplace relations including methods for determining pay and conditions, workplace bullying, workplace discrimination, workplace harassment and dispute resolution. </w:t>
      </w:r>
      <w:r w:rsidR="00820C3E" w:rsidRPr="001D5E7D">
        <w:rPr>
          <w:lang w:val="en-GB"/>
        </w:rPr>
        <w:t xml:space="preserve">Students will discover how teamwork and communication skills contribute </w:t>
      </w:r>
      <w:r w:rsidR="00EA4E6B" w:rsidRPr="001D5E7D">
        <w:rPr>
          <w:lang w:val="en-GB"/>
        </w:rPr>
        <w:t>to healthy, collegiate and productive workplace</w:t>
      </w:r>
      <w:r w:rsidR="00820C3E" w:rsidRPr="001D5E7D">
        <w:rPr>
          <w:lang w:val="en-GB"/>
        </w:rPr>
        <w:t>s</w:t>
      </w:r>
      <w:r w:rsidR="00EA4E6B" w:rsidRPr="001D5E7D">
        <w:rPr>
          <w:lang w:val="en-GB"/>
        </w:rPr>
        <w:t xml:space="preserve">.  </w:t>
      </w:r>
    </w:p>
    <w:p w14:paraId="427FD1FD" w14:textId="1460C634" w:rsidR="00EA4E6B" w:rsidRPr="001D5E7D" w:rsidRDefault="00EA4E6B" w:rsidP="000C796D">
      <w:pPr>
        <w:pStyle w:val="VCAAHeading2"/>
        <w:rPr>
          <w:color w:val="000000"/>
          <w:sz w:val="20"/>
          <w:szCs w:val="20"/>
          <w:lang w:val="en-GB"/>
        </w:rPr>
      </w:pPr>
      <w:bookmarkStart w:id="74" w:name="_Toc94512660"/>
      <w:r w:rsidRPr="001D5E7D">
        <w:rPr>
          <w:lang w:val="en-GB"/>
        </w:rPr>
        <w:t xml:space="preserve">Area of Study 1: Workplace </w:t>
      </w:r>
      <w:r w:rsidR="00B32EAF" w:rsidRPr="001D5E7D">
        <w:rPr>
          <w:lang w:val="en-GB"/>
        </w:rPr>
        <w:t>w</w:t>
      </w:r>
      <w:r w:rsidRPr="001D5E7D">
        <w:rPr>
          <w:lang w:val="en-GB"/>
        </w:rPr>
        <w:t xml:space="preserve">ellbeing and </w:t>
      </w:r>
      <w:r w:rsidR="00B32EAF" w:rsidRPr="001D5E7D">
        <w:rPr>
          <w:lang w:val="en-GB"/>
        </w:rPr>
        <w:t>p</w:t>
      </w:r>
      <w:r w:rsidRPr="001D5E7D">
        <w:rPr>
          <w:lang w:val="en-GB"/>
        </w:rPr>
        <w:t xml:space="preserve">ersonal </w:t>
      </w:r>
      <w:r w:rsidR="00B32EAF" w:rsidRPr="001D5E7D">
        <w:rPr>
          <w:lang w:val="en-GB"/>
        </w:rPr>
        <w:t>a</w:t>
      </w:r>
      <w:r w:rsidRPr="001D5E7D">
        <w:rPr>
          <w:lang w:val="en-GB"/>
        </w:rPr>
        <w:t>ccountability</w:t>
      </w:r>
      <w:bookmarkEnd w:id="74"/>
      <w:r w:rsidRPr="001D5E7D">
        <w:rPr>
          <w:lang w:val="en-GB"/>
        </w:rPr>
        <w:t xml:space="preserve"> </w:t>
      </w:r>
    </w:p>
    <w:p w14:paraId="3CA79F4B" w14:textId="729716B8" w:rsidR="00EA4E6B" w:rsidRPr="001D5E7D" w:rsidRDefault="00696F28" w:rsidP="00EA4E6B">
      <w:pPr>
        <w:pStyle w:val="VCAAbody"/>
        <w:rPr>
          <w:lang w:val="en-GB"/>
        </w:rPr>
      </w:pPr>
      <w:r>
        <w:rPr>
          <w:lang w:val="en-GB"/>
        </w:rPr>
        <w:t>In t</w:t>
      </w:r>
      <w:r w:rsidR="00EA4E6B" w:rsidRPr="001D5E7D">
        <w:rPr>
          <w:lang w:val="en-GB"/>
        </w:rPr>
        <w:t>his area of study</w:t>
      </w:r>
      <w:r w:rsidR="00231342">
        <w:rPr>
          <w:lang w:val="en-GB"/>
        </w:rPr>
        <w:t xml:space="preserve"> students </w:t>
      </w:r>
      <w:r>
        <w:rPr>
          <w:lang w:val="en-GB"/>
        </w:rPr>
        <w:t>will be</w:t>
      </w:r>
      <w:r w:rsidR="00EA4E6B" w:rsidRPr="001D5E7D">
        <w:rPr>
          <w:lang w:val="en-GB"/>
        </w:rPr>
        <w:t xml:space="preserve"> introduce</w:t>
      </w:r>
      <w:r w:rsidR="00231342">
        <w:rPr>
          <w:lang w:val="en-GB"/>
        </w:rPr>
        <w:t>d</w:t>
      </w:r>
      <w:r w:rsidR="00EA4E6B" w:rsidRPr="001D5E7D">
        <w:rPr>
          <w:lang w:val="en-GB"/>
        </w:rPr>
        <w:t xml:space="preserve"> to the features and characteristics of a healthy, collaborative and harmonious workplace. </w:t>
      </w:r>
      <w:r w:rsidR="00231342">
        <w:rPr>
          <w:lang w:val="en-GB"/>
        </w:rPr>
        <w:t>They</w:t>
      </w:r>
      <w:r w:rsidR="00231342" w:rsidRPr="001D5E7D">
        <w:rPr>
          <w:lang w:val="en-GB"/>
        </w:rPr>
        <w:t xml:space="preserve"> </w:t>
      </w:r>
      <w:r>
        <w:rPr>
          <w:lang w:val="en-GB"/>
        </w:rPr>
        <w:t xml:space="preserve">will </w:t>
      </w:r>
      <w:r w:rsidR="00EA4E6B" w:rsidRPr="001D5E7D">
        <w:rPr>
          <w:lang w:val="en-GB"/>
        </w:rPr>
        <w:t>examine the concept of culture and consider the characteristics of work</w:t>
      </w:r>
      <w:r w:rsidR="00231342">
        <w:rPr>
          <w:lang w:val="en-GB"/>
        </w:rPr>
        <w:t>–</w:t>
      </w:r>
      <w:r w:rsidR="00EA4E6B" w:rsidRPr="001D5E7D">
        <w:rPr>
          <w:lang w:val="en-GB"/>
        </w:rPr>
        <w:t xml:space="preserve">life balance. </w:t>
      </w:r>
      <w:r w:rsidR="00231342">
        <w:rPr>
          <w:lang w:val="en-GB"/>
        </w:rPr>
        <w:t>Students</w:t>
      </w:r>
      <w:r w:rsidR="00231342" w:rsidRPr="001D5E7D">
        <w:rPr>
          <w:lang w:val="en-GB"/>
        </w:rPr>
        <w:t xml:space="preserve"> </w:t>
      </w:r>
      <w:r>
        <w:rPr>
          <w:lang w:val="en-GB"/>
        </w:rPr>
        <w:t xml:space="preserve">will </w:t>
      </w:r>
      <w:r w:rsidR="00EA4E6B" w:rsidRPr="001D5E7D">
        <w:rPr>
          <w:lang w:val="en-GB"/>
        </w:rPr>
        <w:t xml:space="preserve">analyse the interconnection between employee and employer expectations and understand the importance of diversity and inclusion in the workplace. </w:t>
      </w:r>
      <w:r w:rsidR="00231342">
        <w:rPr>
          <w:lang w:val="en-GB"/>
        </w:rPr>
        <w:t>They</w:t>
      </w:r>
      <w:r w:rsidR="00231342" w:rsidRPr="001D5E7D">
        <w:rPr>
          <w:lang w:val="en-GB"/>
        </w:rPr>
        <w:t xml:space="preserve"> </w:t>
      </w:r>
      <w:r>
        <w:rPr>
          <w:lang w:val="en-GB"/>
        </w:rPr>
        <w:t xml:space="preserve">will </w:t>
      </w:r>
      <w:r w:rsidR="00EA4E6B" w:rsidRPr="001D5E7D">
        <w:rPr>
          <w:lang w:val="en-GB"/>
        </w:rPr>
        <w:t>apply their understanding of workplace wellbeing to simulated workplace scenarios and real-life case studies.</w:t>
      </w:r>
    </w:p>
    <w:p w14:paraId="0596C58F" w14:textId="77777777" w:rsidR="00EA4E6B" w:rsidRPr="001D5E7D" w:rsidRDefault="00EA4E6B" w:rsidP="000C796D">
      <w:pPr>
        <w:pStyle w:val="VCAAHeading3"/>
        <w:rPr>
          <w:lang w:val="en-GB"/>
        </w:rPr>
      </w:pPr>
      <w:bookmarkStart w:id="75" w:name="_Toc94512661"/>
      <w:r w:rsidRPr="001D5E7D">
        <w:rPr>
          <w:lang w:val="en-GB"/>
        </w:rPr>
        <w:t>Outcome 1</w:t>
      </w:r>
      <w:bookmarkEnd w:id="75"/>
    </w:p>
    <w:p w14:paraId="0425B31A" w14:textId="4B1C44BC" w:rsidR="00EA4E6B" w:rsidRPr="001D5E7D" w:rsidRDefault="00EA4E6B" w:rsidP="00EA4E6B">
      <w:pPr>
        <w:pStyle w:val="VCAAbody"/>
        <w:rPr>
          <w:lang w:val="en-GB"/>
        </w:rPr>
      </w:pPr>
      <w:r w:rsidRPr="001D5E7D">
        <w:rPr>
          <w:lang w:val="en-GB"/>
        </w:rPr>
        <w:t xml:space="preserve">On completion of this </w:t>
      </w:r>
      <w:r w:rsidR="003B3CA6" w:rsidRPr="001D5E7D">
        <w:rPr>
          <w:lang w:val="en-GB"/>
        </w:rPr>
        <w:t>unit the</w:t>
      </w:r>
      <w:r w:rsidRPr="001D5E7D">
        <w:rPr>
          <w:lang w:val="en-GB"/>
        </w:rPr>
        <w:t xml:space="preserve"> student should be able to analyse</w:t>
      </w:r>
      <w:r w:rsidR="008B5EA1">
        <w:rPr>
          <w:lang w:val="en-GB"/>
        </w:rPr>
        <w:t xml:space="preserve"> and evaluate</w:t>
      </w:r>
      <w:r w:rsidRPr="001D5E7D">
        <w:rPr>
          <w:lang w:val="en-GB"/>
        </w:rPr>
        <w:t xml:space="preserve"> the characteristics of a healthy, collaborative, cooperative and harmonious work</w:t>
      </w:r>
      <w:r w:rsidR="00F72966" w:rsidRPr="001D5E7D">
        <w:rPr>
          <w:lang w:val="en-GB"/>
        </w:rPr>
        <w:t>place</w:t>
      </w:r>
      <w:r w:rsidR="00BC65EA" w:rsidRPr="001D5E7D">
        <w:rPr>
          <w:lang w:val="en-GB"/>
        </w:rPr>
        <w:t xml:space="preserve"> and</w:t>
      </w:r>
      <w:r w:rsidR="00820C3E" w:rsidRPr="001D5E7D">
        <w:rPr>
          <w:lang w:val="en-GB"/>
        </w:rPr>
        <w:t xml:space="preserve"> identify and explain </w:t>
      </w:r>
      <w:r w:rsidRPr="001D5E7D">
        <w:rPr>
          <w:lang w:val="en-GB"/>
        </w:rPr>
        <w:t>strategies to contribute to a healthy workplace environment.</w:t>
      </w:r>
    </w:p>
    <w:p w14:paraId="3554B01B" w14:textId="1685C0E2" w:rsidR="00EA4E6B" w:rsidRPr="001D5E7D" w:rsidRDefault="00EA4E6B" w:rsidP="00EA4E6B">
      <w:pPr>
        <w:pStyle w:val="VCAAbody"/>
        <w:rPr>
          <w:color w:val="000000"/>
          <w:lang w:val="en-GB"/>
        </w:rPr>
      </w:pPr>
      <w:r w:rsidRPr="001D5E7D">
        <w:rPr>
          <w:color w:val="000000"/>
          <w:lang w:val="en-GB"/>
        </w:rPr>
        <w:t xml:space="preserve">To achieve this outcome the student will </w:t>
      </w:r>
      <w:r w:rsidR="00CF5881">
        <w:rPr>
          <w:color w:val="000000"/>
          <w:lang w:val="en-GB"/>
        </w:rPr>
        <w:t>develop capacity in the</w:t>
      </w:r>
      <w:r w:rsidRPr="001D5E7D">
        <w:rPr>
          <w:color w:val="000000"/>
          <w:lang w:val="en-GB"/>
        </w:rPr>
        <w:t xml:space="preserve"> key knowledge and key skills outlined in Area of Study 1.</w:t>
      </w:r>
    </w:p>
    <w:p w14:paraId="0CF4D67A" w14:textId="77777777" w:rsidR="00EA4E6B" w:rsidRPr="001D5E7D" w:rsidRDefault="00EA4E6B" w:rsidP="00F12FE4">
      <w:pPr>
        <w:pStyle w:val="VCAAHeading3"/>
        <w:rPr>
          <w:lang w:val="en-GB"/>
        </w:rPr>
      </w:pPr>
      <w:bookmarkStart w:id="76" w:name="_Toc94512662"/>
      <w:r w:rsidRPr="001D5E7D">
        <w:rPr>
          <w:lang w:val="en-GB"/>
        </w:rPr>
        <w:t>Key knowledge</w:t>
      </w:r>
      <w:bookmarkEnd w:id="76"/>
    </w:p>
    <w:p w14:paraId="27D4B18E" w14:textId="77777777" w:rsidR="00EA4E6B" w:rsidRPr="001D5E7D" w:rsidRDefault="00EA4E6B" w:rsidP="00F278B2">
      <w:pPr>
        <w:pStyle w:val="VCAAbullet"/>
        <w:rPr>
          <w:rFonts w:eastAsia="Arial"/>
        </w:rPr>
      </w:pPr>
      <w:r w:rsidRPr="001D5E7D">
        <w:rPr>
          <w:rFonts w:eastAsia="Arial"/>
        </w:rPr>
        <w:t>overview of common workplace structures</w:t>
      </w:r>
    </w:p>
    <w:p w14:paraId="2FA4A131" w14:textId="294F812A" w:rsidR="00A93E73" w:rsidRPr="001D5E7D" w:rsidRDefault="00EA4E6B" w:rsidP="00F278B2">
      <w:pPr>
        <w:pStyle w:val="VCAAbullet"/>
        <w:rPr>
          <w:rFonts w:eastAsia="Arial"/>
        </w:rPr>
      </w:pPr>
      <w:r w:rsidRPr="001D5E7D">
        <w:rPr>
          <w:rFonts w:eastAsia="Arial"/>
        </w:rPr>
        <w:t xml:space="preserve">the role of statutory and </w:t>
      </w:r>
      <w:r w:rsidR="003302F7" w:rsidRPr="001D5E7D">
        <w:rPr>
          <w:rFonts w:eastAsia="Arial"/>
        </w:rPr>
        <w:t xml:space="preserve">national policy </w:t>
      </w:r>
      <w:r w:rsidRPr="001D5E7D">
        <w:rPr>
          <w:rFonts w:eastAsia="Arial"/>
        </w:rPr>
        <w:t xml:space="preserve">bodies including Safe Work Australia, </w:t>
      </w:r>
      <w:r w:rsidR="00820C3E" w:rsidRPr="001D5E7D">
        <w:rPr>
          <w:rFonts w:eastAsia="Arial"/>
        </w:rPr>
        <w:t xml:space="preserve">WorkSafe Victoria, the </w:t>
      </w:r>
      <w:r w:rsidRPr="001D5E7D">
        <w:rPr>
          <w:rFonts w:eastAsia="Arial"/>
        </w:rPr>
        <w:t xml:space="preserve">Fair Work </w:t>
      </w:r>
      <w:r w:rsidR="00820C3E" w:rsidRPr="001D5E7D">
        <w:rPr>
          <w:rFonts w:eastAsia="Arial"/>
        </w:rPr>
        <w:t>Ombudsman</w:t>
      </w:r>
      <w:r w:rsidR="001E04A9" w:rsidRPr="001D5E7D">
        <w:rPr>
          <w:rFonts w:eastAsia="Arial"/>
        </w:rPr>
        <w:t xml:space="preserve">, </w:t>
      </w:r>
      <w:r w:rsidR="00A93E73" w:rsidRPr="001D5E7D">
        <w:rPr>
          <w:rFonts w:eastAsia="Arial"/>
        </w:rPr>
        <w:t xml:space="preserve">Victorian Equal Opportunity and Human Rights Commission and the Australian Human Rights Commission  </w:t>
      </w:r>
    </w:p>
    <w:p w14:paraId="61F88A12" w14:textId="018BB7C6" w:rsidR="00EA4E6B" w:rsidRPr="001D5E7D" w:rsidRDefault="00EA4E6B" w:rsidP="00F278B2">
      <w:pPr>
        <w:pStyle w:val="VCAAbullet"/>
        <w:rPr>
          <w:rFonts w:eastAsia="Arial"/>
        </w:rPr>
      </w:pPr>
      <w:r w:rsidRPr="001D5E7D">
        <w:rPr>
          <w:rFonts w:eastAsia="Arial"/>
        </w:rPr>
        <w:t>the role of advocacy organisations including unions and employer associations</w:t>
      </w:r>
    </w:p>
    <w:p w14:paraId="16D5C648" w14:textId="0C0596D7" w:rsidR="00EA4E6B" w:rsidRPr="001D5E7D" w:rsidRDefault="00EA4E6B" w:rsidP="00F278B2">
      <w:pPr>
        <w:pStyle w:val="VCAAbullet"/>
        <w:rPr>
          <w:rFonts w:eastAsia="Arial"/>
        </w:rPr>
      </w:pPr>
      <w:r w:rsidRPr="001D5E7D">
        <w:rPr>
          <w:rFonts w:eastAsia="Arial"/>
        </w:rPr>
        <w:t>workplace culture and the characteristics of a supportive, harmonious</w:t>
      </w:r>
      <w:r w:rsidR="00E032E1" w:rsidRPr="001D5E7D">
        <w:rPr>
          <w:rFonts w:eastAsia="Arial"/>
        </w:rPr>
        <w:t>, safe</w:t>
      </w:r>
      <w:r w:rsidRPr="001D5E7D">
        <w:rPr>
          <w:rFonts w:eastAsia="Arial"/>
        </w:rPr>
        <w:t xml:space="preserve"> and healthy workplace</w:t>
      </w:r>
    </w:p>
    <w:p w14:paraId="222487A8" w14:textId="250A7A59" w:rsidR="00EA4E6B" w:rsidRPr="001D5E7D" w:rsidRDefault="00EA4E6B" w:rsidP="00F278B2">
      <w:pPr>
        <w:pStyle w:val="VCAAbullet"/>
        <w:rPr>
          <w:rFonts w:eastAsia="Arial"/>
        </w:rPr>
      </w:pPr>
      <w:r w:rsidRPr="001D5E7D">
        <w:rPr>
          <w:rFonts w:eastAsia="Arial"/>
        </w:rPr>
        <w:t>characteristics of work</w:t>
      </w:r>
      <w:r w:rsidR="006C2ED7">
        <w:rPr>
          <w:rFonts w:eastAsia="Arial"/>
        </w:rPr>
        <w:t>–</w:t>
      </w:r>
      <w:r w:rsidRPr="001D5E7D">
        <w:rPr>
          <w:rFonts w:eastAsia="Arial"/>
        </w:rPr>
        <w:t>life balance and strategies to achieve a work</w:t>
      </w:r>
      <w:r w:rsidR="006C2ED7">
        <w:rPr>
          <w:rFonts w:eastAsia="Arial"/>
        </w:rPr>
        <w:t>–</w:t>
      </w:r>
      <w:r w:rsidRPr="001D5E7D">
        <w:rPr>
          <w:rFonts w:eastAsia="Arial"/>
        </w:rPr>
        <w:t>life balance</w:t>
      </w:r>
      <w:r w:rsidR="00F31AC3" w:rsidRPr="001D5E7D">
        <w:rPr>
          <w:rFonts w:eastAsia="Arial"/>
        </w:rPr>
        <w:t xml:space="preserve"> and reduce mental fatigue</w:t>
      </w:r>
      <w:r w:rsidRPr="001D5E7D">
        <w:rPr>
          <w:rFonts w:eastAsia="Arial"/>
        </w:rPr>
        <w:t xml:space="preserve"> for employees and employers</w:t>
      </w:r>
    </w:p>
    <w:p w14:paraId="6E750727" w14:textId="6AC224DD" w:rsidR="00EA4E6B" w:rsidRDefault="00EA4E6B" w:rsidP="00F278B2">
      <w:pPr>
        <w:pStyle w:val="VCAAbullet"/>
        <w:rPr>
          <w:rFonts w:eastAsia="Arial"/>
        </w:rPr>
      </w:pPr>
      <w:r w:rsidRPr="001D5E7D">
        <w:rPr>
          <w:rFonts w:eastAsia="Arial"/>
        </w:rPr>
        <w:t xml:space="preserve">employer expectations and individual responsibility in a workplace, including work ethic, loyalty, professional behaviour and conduct, punctuality, wearing the appropriate clothing, safe use of equipment, complying with internal business policies and respectful treatment of colleagues </w:t>
      </w:r>
    </w:p>
    <w:p w14:paraId="350D121F" w14:textId="77777777" w:rsidR="00F278B2" w:rsidRPr="001D5E7D" w:rsidRDefault="00F278B2" w:rsidP="00F278B2">
      <w:pPr>
        <w:pStyle w:val="VCAAbullet"/>
        <w:numPr>
          <w:ilvl w:val="0"/>
          <w:numId w:val="0"/>
        </w:numPr>
        <w:ind w:left="425"/>
        <w:rPr>
          <w:rFonts w:eastAsia="Arial"/>
        </w:rPr>
      </w:pPr>
    </w:p>
    <w:p w14:paraId="15480306" w14:textId="1CE1ABED" w:rsidR="001E04A9" w:rsidRPr="001D5E7D" w:rsidRDefault="001E04A9" w:rsidP="00F278B2">
      <w:pPr>
        <w:pStyle w:val="VCAAbullet"/>
        <w:rPr>
          <w:rFonts w:eastAsia="Arial"/>
        </w:rPr>
      </w:pPr>
      <w:r w:rsidRPr="001D5E7D">
        <w:rPr>
          <w:rFonts w:eastAsia="Arial"/>
        </w:rPr>
        <w:lastRenderedPageBreak/>
        <w:t>employee rights in a workplace</w:t>
      </w:r>
      <w:r w:rsidR="009D5E71">
        <w:rPr>
          <w:rFonts w:eastAsia="Arial"/>
        </w:rPr>
        <w:t>,</w:t>
      </w:r>
      <w:r w:rsidRPr="001D5E7D">
        <w:rPr>
          <w:rFonts w:eastAsia="Arial"/>
        </w:rPr>
        <w:t xml:space="preserve"> including</w:t>
      </w:r>
      <w:r w:rsidR="009D5E71">
        <w:rPr>
          <w:rFonts w:eastAsia="Arial"/>
        </w:rPr>
        <w:t>:</w:t>
      </w:r>
      <w:r w:rsidRPr="001D5E7D">
        <w:rPr>
          <w:rFonts w:eastAsia="Arial"/>
        </w:rPr>
        <w:t xml:space="preserve"> flexible work arrangements; opportunities for training, development and promotion; a safe workplace and inclusive, respectful relationships with colleagues and managers; appropriate pay and conditions in exchange for skills, knowledge, labour and experience; and appropriate mechanisms for resolving conflict</w:t>
      </w:r>
    </w:p>
    <w:p w14:paraId="14FD11AD" w14:textId="3DFEFBC0" w:rsidR="00EA4E6B" w:rsidRPr="001D5E7D" w:rsidRDefault="00EA4E6B" w:rsidP="00F278B2">
      <w:pPr>
        <w:pStyle w:val="VCAAbullet"/>
        <w:rPr>
          <w:rFonts w:eastAsia="Arial"/>
        </w:rPr>
      </w:pPr>
      <w:r w:rsidRPr="001D5E7D">
        <w:rPr>
          <w:rFonts w:eastAsia="Arial"/>
        </w:rPr>
        <w:t xml:space="preserve">the </w:t>
      </w:r>
      <w:r w:rsidR="00110302" w:rsidRPr="001D5E7D">
        <w:rPr>
          <w:rFonts w:eastAsia="Arial"/>
        </w:rPr>
        <w:t>relationship</w:t>
      </w:r>
      <w:r w:rsidRPr="001D5E7D">
        <w:rPr>
          <w:rFonts w:eastAsia="Arial"/>
        </w:rPr>
        <w:t xml:space="preserve"> between employee and employer expectations, and the impact o</w:t>
      </w:r>
      <w:r w:rsidR="00820C3E" w:rsidRPr="001D5E7D">
        <w:rPr>
          <w:rFonts w:eastAsia="Arial"/>
        </w:rPr>
        <w:t>f</w:t>
      </w:r>
      <w:r w:rsidRPr="001D5E7D">
        <w:rPr>
          <w:rFonts w:eastAsia="Arial"/>
        </w:rPr>
        <w:t xml:space="preserve"> work habits, culture and commitment to the success of the workplace</w:t>
      </w:r>
    </w:p>
    <w:p w14:paraId="4B9BDFD5" w14:textId="77777777" w:rsidR="00EA4E6B" w:rsidRPr="001D5E7D" w:rsidRDefault="00EA4E6B" w:rsidP="00F278B2">
      <w:pPr>
        <w:pStyle w:val="VCAAbullet"/>
        <w:rPr>
          <w:rFonts w:eastAsia="Arial"/>
        </w:rPr>
      </w:pPr>
      <w:r w:rsidRPr="001D5E7D">
        <w:rPr>
          <w:rFonts w:eastAsia="Arial"/>
        </w:rPr>
        <w:t>effective and appropriate collaboration, teamwork and communication</w:t>
      </w:r>
    </w:p>
    <w:p w14:paraId="6F9C3508" w14:textId="5B06C4DB" w:rsidR="00EA4E6B" w:rsidRPr="001D5E7D" w:rsidRDefault="00EA4E6B" w:rsidP="00F278B2">
      <w:pPr>
        <w:pStyle w:val="VCAAbullet"/>
        <w:rPr>
          <w:rFonts w:eastAsia="Arial"/>
        </w:rPr>
      </w:pPr>
      <w:r w:rsidRPr="001D5E7D">
        <w:rPr>
          <w:rFonts w:eastAsia="Arial"/>
        </w:rPr>
        <w:t>diversity and inclusion in the workplace.</w:t>
      </w:r>
    </w:p>
    <w:p w14:paraId="56AB784E" w14:textId="77777777" w:rsidR="00EA4E6B" w:rsidRPr="001D5E7D" w:rsidRDefault="00EA4E6B" w:rsidP="00F12FE4">
      <w:pPr>
        <w:pStyle w:val="VCAAHeading3"/>
        <w:rPr>
          <w:lang w:val="en-GB"/>
        </w:rPr>
      </w:pPr>
      <w:bookmarkStart w:id="77" w:name="_Toc94512663"/>
      <w:r w:rsidRPr="001D5E7D">
        <w:rPr>
          <w:lang w:val="en-GB"/>
        </w:rPr>
        <w:t>Key skills</w:t>
      </w:r>
      <w:bookmarkEnd w:id="77"/>
    </w:p>
    <w:p w14:paraId="0B3320AE" w14:textId="1CCE740A" w:rsidR="00EA4E6B" w:rsidRPr="001D5E7D" w:rsidRDefault="00EA4E6B" w:rsidP="00F278B2">
      <w:pPr>
        <w:pStyle w:val="VCAAbullet"/>
        <w:rPr>
          <w:rFonts w:eastAsia="Arial"/>
        </w:rPr>
      </w:pPr>
      <w:r w:rsidRPr="001D5E7D">
        <w:rPr>
          <w:rFonts w:eastAsia="Arial"/>
        </w:rPr>
        <w:t>identify and explain key ideas and concepts relating to workplace structure</w:t>
      </w:r>
      <w:r w:rsidR="00820C3E" w:rsidRPr="001D5E7D">
        <w:rPr>
          <w:rFonts w:eastAsia="Arial"/>
        </w:rPr>
        <w:t>s</w:t>
      </w:r>
      <w:r w:rsidRPr="001D5E7D">
        <w:rPr>
          <w:rFonts w:eastAsia="Arial"/>
        </w:rPr>
        <w:t xml:space="preserve"> </w:t>
      </w:r>
    </w:p>
    <w:p w14:paraId="43796C9B" w14:textId="77777777" w:rsidR="00EA4E6B" w:rsidRPr="001D5E7D" w:rsidRDefault="00EA4E6B" w:rsidP="00F278B2">
      <w:pPr>
        <w:pStyle w:val="VCAAbullet"/>
        <w:rPr>
          <w:rFonts w:eastAsia="Arial"/>
        </w:rPr>
      </w:pPr>
      <w:r w:rsidRPr="001D5E7D">
        <w:rPr>
          <w:rFonts w:eastAsia="Arial"/>
        </w:rPr>
        <w:t>discuss, compare, analyse and evaluate concepts and strategies relating to the workplace environment, processes and practices</w:t>
      </w:r>
    </w:p>
    <w:p w14:paraId="24485565" w14:textId="77777777" w:rsidR="00EA4E6B" w:rsidRPr="001D5E7D" w:rsidRDefault="00EA4E6B" w:rsidP="00F278B2">
      <w:pPr>
        <w:pStyle w:val="VCAAbullet"/>
        <w:rPr>
          <w:rFonts w:eastAsia="Arial"/>
        </w:rPr>
      </w:pPr>
      <w:r w:rsidRPr="001D5E7D">
        <w:rPr>
          <w:rFonts w:eastAsia="Arial"/>
        </w:rPr>
        <w:t>propose and justify methods of contributing to a positive workplace environment</w:t>
      </w:r>
    </w:p>
    <w:p w14:paraId="67627D0E" w14:textId="62FB1AEA" w:rsidR="00EA4E6B" w:rsidRPr="001D5E7D" w:rsidRDefault="00EA4E6B" w:rsidP="00F278B2">
      <w:pPr>
        <w:pStyle w:val="VCAAbullet"/>
        <w:rPr>
          <w:rFonts w:eastAsia="Arial"/>
        </w:rPr>
      </w:pPr>
      <w:r w:rsidRPr="001D5E7D">
        <w:rPr>
          <w:rFonts w:eastAsia="Arial"/>
        </w:rPr>
        <w:t>apply knowledge to real and simulated workplace scenarios and case studies.</w:t>
      </w:r>
    </w:p>
    <w:p w14:paraId="03AF4166" w14:textId="19A3E0CD" w:rsidR="00EA4E6B" w:rsidRPr="001D5E7D" w:rsidRDefault="00EA4E6B" w:rsidP="000C796D">
      <w:pPr>
        <w:pStyle w:val="VCAAHeading2"/>
        <w:rPr>
          <w:lang w:val="en-GB"/>
        </w:rPr>
      </w:pPr>
      <w:bookmarkStart w:id="78" w:name="_Toc94512664"/>
      <w:r w:rsidRPr="001D5E7D">
        <w:rPr>
          <w:lang w:val="en-GB"/>
        </w:rPr>
        <w:t xml:space="preserve">Area of Study 2: Workplace </w:t>
      </w:r>
      <w:r w:rsidR="00B32EAF" w:rsidRPr="001D5E7D">
        <w:rPr>
          <w:lang w:val="en-GB"/>
        </w:rPr>
        <w:t>r</w:t>
      </w:r>
      <w:r w:rsidRPr="001D5E7D">
        <w:rPr>
          <w:lang w:val="en-GB"/>
        </w:rPr>
        <w:t xml:space="preserve">esponsibilities and </w:t>
      </w:r>
      <w:r w:rsidR="00B32EAF" w:rsidRPr="001D5E7D">
        <w:rPr>
          <w:lang w:val="en-GB"/>
        </w:rPr>
        <w:t>r</w:t>
      </w:r>
      <w:r w:rsidRPr="001D5E7D">
        <w:rPr>
          <w:lang w:val="en-GB"/>
        </w:rPr>
        <w:t>ights</w:t>
      </w:r>
      <w:bookmarkEnd w:id="78"/>
    </w:p>
    <w:p w14:paraId="756C9E53" w14:textId="435D83BD" w:rsidR="00EA4E6B" w:rsidRPr="001D5E7D" w:rsidRDefault="000937C8" w:rsidP="000C796D">
      <w:pPr>
        <w:pStyle w:val="VCAAbody"/>
        <w:rPr>
          <w:lang w:val="en-GB"/>
        </w:rPr>
      </w:pPr>
      <w:r>
        <w:rPr>
          <w:lang w:val="en-GB"/>
        </w:rPr>
        <w:t>In t</w:t>
      </w:r>
      <w:r w:rsidR="00EA4E6B" w:rsidRPr="001D5E7D">
        <w:rPr>
          <w:lang w:val="en-GB"/>
        </w:rPr>
        <w:t>his area of study</w:t>
      </w:r>
      <w:r>
        <w:rPr>
          <w:lang w:val="en-GB"/>
        </w:rPr>
        <w:t xml:space="preserve"> students</w:t>
      </w:r>
      <w:r w:rsidR="00EA4E6B" w:rsidRPr="001D5E7D">
        <w:rPr>
          <w:lang w:val="en-GB"/>
        </w:rPr>
        <w:t xml:space="preserve"> </w:t>
      </w:r>
      <w:r w:rsidR="00696F28">
        <w:rPr>
          <w:lang w:val="en-GB"/>
        </w:rPr>
        <w:t xml:space="preserve">will </w:t>
      </w:r>
      <w:r w:rsidR="00A60E3E">
        <w:rPr>
          <w:lang w:val="en-GB"/>
        </w:rPr>
        <w:t>explore</w:t>
      </w:r>
      <w:r w:rsidR="00EA4E6B" w:rsidRPr="001D5E7D">
        <w:rPr>
          <w:lang w:val="en-GB"/>
        </w:rPr>
        <w:t xml:space="preserve"> workplace relations, including the National Employment Standards and methods </w:t>
      </w:r>
      <w:r w:rsidR="00273B53" w:rsidRPr="001D5E7D">
        <w:rPr>
          <w:lang w:val="en-GB"/>
        </w:rPr>
        <w:t>of determining</w:t>
      </w:r>
      <w:r w:rsidR="00EA4E6B" w:rsidRPr="001D5E7D">
        <w:rPr>
          <w:lang w:val="en-GB"/>
        </w:rPr>
        <w:t xml:space="preserve"> pay and conditions. </w:t>
      </w:r>
      <w:r w:rsidR="00A60E3E">
        <w:rPr>
          <w:lang w:val="en-GB"/>
        </w:rPr>
        <w:t>They</w:t>
      </w:r>
      <w:r w:rsidR="00A60E3E" w:rsidRPr="001D5E7D">
        <w:rPr>
          <w:lang w:val="en-GB"/>
        </w:rPr>
        <w:t xml:space="preserve"> </w:t>
      </w:r>
      <w:r w:rsidR="00696F28">
        <w:rPr>
          <w:lang w:val="en-GB"/>
        </w:rPr>
        <w:t xml:space="preserve">will </w:t>
      </w:r>
      <w:r w:rsidR="00EA4E6B" w:rsidRPr="001D5E7D">
        <w:rPr>
          <w:lang w:val="en-GB"/>
        </w:rPr>
        <w:t xml:space="preserve">consider the characteristics and legal consequences of workplace bullying, workplace discrimination and workplace harassment, and gain an overview of the common legal issues experienced in the workplace. Students </w:t>
      </w:r>
      <w:r w:rsidR="00696F28">
        <w:rPr>
          <w:lang w:val="en-GB"/>
        </w:rPr>
        <w:t xml:space="preserve">will </w:t>
      </w:r>
      <w:r w:rsidR="00EA4E6B" w:rsidRPr="001D5E7D">
        <w:rPr>
          <w:lang w:val="en-GB"/>
        </w:rPr>
        <w:t xml:space="preserve">examine processes to address and resolve workplace disputes. </w:t>
      </w:r>
    </w:p>
    <w:p w14:paraId="6302BFCD" w14:textId="77777777" w:rsidR="00EA4E6B" w:rsidRPr="001D5E7D" w:rsidRDefault="00EA4E6B" w:rsidP="000C796D">
      <w:pPr>
        <w:pStyle w:val="VCAAHeading3"/>
        <w:rPr>
          <w:lang w:val="en-GB"/>
        </w:rPr>
      </w:pPr>
      <w:bookmarkStart w:id="79" w:name="_Toc94512665"/>
      <w:r w:rsidRPr="001D5E7D">
        <w:rPr>
          <w:lang w:val="en-GB"/>
        </w:rPr>
        <w:t>Outcome 2</w:t>
      </w:r>
      <w:bookmarkEnd w:id="79"/>
    </w:p>
    <w:p w14:paraId="7B84F9CE" w14:textId="131DC384" w:rsidR="00EA4E6B" w:rsidRPr="001D5E7D" w:rsidRDefault="00EA4E6B" w:rsidP="00C50F9D">
      <w:pPr>
        <w:pStyle w:val="VCAAbody"/>
        <w:rPr>
          <w:lang w:val="en-GB"/>
        </w:rPr>
      </w:pPr>
      <w:r w:rsidRPr="001D5E7D">
        <w:rPr>
          <w:lang w:val="en-GB"/>
        </w:rPr>
        <w:t xml:space="preserve">On completion of this </w:t>
      </w:r>
      <w:r w:rsidR="003B3CA6" w:rsidRPr="001D5E7D">
        <w:rPr>
          <w:lang w:val="en-GB"/>
        </w:rPr>
        <w:t xml:space="preserve">unit the </w:t>
      </w:r>
      <w:r w:rsidRPr="001D5E7D">
        <w:rPr>
          <w:lang w:val="en-GB"/>
        </w:rPr>
        <w:t xml:space="preserve">student should be able to outline the National Employment Standards and methods for determining pay and conditions, explain the characteristics of workplace bullying, discrimination and </w:t>
      </w:r>
      <w:r w:rsidR="00B4504A" w:rsidRPr="001D5E7D">
        <w:rPr>
          <w:lang w:val="en-GB"/>
        </w:rPr>
        <w:t xml:space="preserve">sexual </w:t>
      </w:r>
      <w:r w:rsidRPr="001D5E7D">
        <w:rPr>
          <w:lang w:val="en-GB"/>
        </w:rPr>
        <w:t xml:space="preserve">harassment, and outline the processes and legal </w:t>
      </w:r>
      <w:r w:rsidR="00110302" w:rsidRPr="001D5E7D">
        <w:rPr>
          <w:lang w:val="en-GB"/>
        </w:rPr>
        <w:t>consequences</w:t>
      </w:r>
      <w:r w:rsidRPr="001D5E7D">
        <w:rPr>
          <w:lang w:val="en-GB"/>
        </w:rPr>
        <w:t xml:space="preserve"> for breaches</w:t>
      </w:r>
      <w:r w:rsidR="00CF5881">
        <w:rPr>
          <w:lang w:val="en-GB"/>
        </w:rPr>
        <w:t xml:space="preserve"> and analyse the personal ramifications that may follow</w:t>
      </w:r>
      <w:r w:rsidRPr="001D5E7D">
        <w:rPr>
          <w:lang w:val="en-GB"/>
        </w:rPr>
        <w:t>.</w:t>
      </w:r>
    </w:p>
    <w:p w14:paraId="377047FA" w14:textId="77E26888" w:rsidR="00EA4E6B" w:rsidRPr="001D5E7D" w:rsidRDefault="00EA4E6B" w:rsidP="00C50F9D">
      <w:pPr>
        <w:pStyle w:val="VCAAbody"/>
        <w:rPr>
          <w:color w:val="000000"/>
          <w:lang w:val="en-GB"/>
        </w:rPr>
      </w:pPr>
      <w:r w:rsidRPr="001D5E7D">
        <w:rPr>
          <w:color w:val="000000"/>
          <w:lang w:val="en-GB"/>
        </w:rPr>
        <w:t xml:space="preserve">To achieve this outcome the student will </w:t>
      </w:r>
      <w:r w:rsidR="00CF5881">
        <w:rPr>
          <w:color w:val="000000"/>
          <w:lang w:val="en-GB"/>
        </w:rPr>
        <w:t>develop capacity in the</w:t>
      </w:r>
      <w:r w:rsidRPr="001D5E7D">
        <w:rPr>
          <w:color w:val="000000"/>
          <w:lang w:val="en-GB"/>
        </w:rPr>
        <w:t xml:space="preserve"> key knowledge and key skills outlined in Area of Study </w:t>
      </w:r>
      <w:r w:rsidR="0091074C" w:rsidRPr="001D5E7D">
        <w:rPr>
          <w:color w:val="000000"/>
          <w:lang w:val="en-GB"/>
        </w:rPr>
        <w:t>2</w:t>
      </w:r>
      <w:r w:rsidRPr="001D5E7D">
        <w:rPr>
          <w:color w:val="000000"/>
          <w:lang w:val="en-GB"/>
        </w:rPr>
        <w:t>.</w:t>
      </w:r>
    </w:p>
    <w:p w14:paraId="69860A46" w14:textId="77777777" w:rsidR="00EA4E6B" w:rsidRPr="001D5E7D" w:rsidRDefault="00EA4E6B" w:rsidP="00901C5F">
      <w:pPr>
        <w:pStyle w:val="VCAAHeading3"/>
        <w:rPr>
          <w:lang w:val="en-GB"/>
        </w:rPr>
      </w:pPr>
      <w:bookmarkStart w:id="80" w:name="_Toc94512666"/>
      <w:r w:rsidRPr="001D5E7D">
        <w:rPr>
          <w:lang w:val="en-GB"/>
        </w:rPr>
        <w:t>Key knowledge</w:t>
      </w:r>
      <w:bookmarkEnd w:id="80"/>
    </w:p>
    <w:p w14:paraId="56451212" w14:textId="625602BD" w:rsidR="00EA4E6B" w:rsidRPr="001D5E7D" w:rsidRDefault="00EA4E6B" w:rsidP="00F278B2">
      <w:pPr>
        <w:pStyle w:val="VCAAbullet"/>
        <w:rPr>
          <w:rFonts w:eastAsia="Arial"/>
        </w:rPr>
      </w:pPr>
      <w:r w:rsidRPr="001D5E7D">
        <w:rPr>
          <w:rFonts w:eastAsia="Arial"/>
        </w:rPr>
        <w:t xml:space="preserve">overview of the National Employment Standards and the role of the Fair Work Commission in workplace </w:t>
      </w:r>
      <w:r w:rsidR="00820C3E" w:rsidRPr="001D5E7D">
        <w:rPr>
          <w:rFonts w:eastAsia="Arial"/>
        </w:rPr>
        <w:t>disputes</w:t>
      </w:r>
    </w:p>
    <w:p w14:paraId="18B3F556" w14:textId="188D61BE" w:rsidR="00932630" w:rsidRPr="001D5E7D" w:rsidRDefault="00932630" w:rsidP="00F278B2">
      <w:pPr>
        <w:pStyle w:val="VCAAbullet"/>
        <w:rPr>
          <w:rFonts w:eastAsia="Arial"/>
        </w:rPr>
      </w:pPr>
      <w:r w:rsidRPr="001D5E7D">
        <w:rPr>
          <w:rFonts w:eastAsia="Arial"/>
        </w:rPr>
        <w:t>worker</w:t>
      </w:r>
      <w:r w:rsidR="00901C5F" w:rsidRPr="001D5E7D">
        <w:rPr>
          <w:rFonts w:eastAsia="Arial"/>
        </w:rPr>
        <w:t xml:space="preserve"> classifications including</w:t>
      </w:r>
      <w:r w:rsidR="009D5E71">
        <w:rPr>
          <w:rFonts w:eastAsia="Arial"/>
        </w:rPr>
        <w:t>:</w:t>
      </w:r>
      <w:r w:rsidRPr="001D5E7D">
        <w:rPr>
          <w:rFonts w:eastAsia="Arial"/>
        </w:rPr>
        <w:t xml:space="preserve"> employees, contactors, apprentices and trainees</w:t>
      </w:r>
    </w:p>
    <w:p w14:paraId="32D312EF" w14:textId="77777777" w:rsidR="00EA4E6B" w:rsidRPr="001D5E7D" w:rsidRDefault="00EA4E6B" w:rsidP="00F278B2">
      <w:pPr>
        <w:pStyle w:val="VCAAbullet"/>
        <w:rPr>
          <w:rFonts w:eastAsia="Arial"/>
        </w:rPr>
      </w:pPr>
      <w:r w:rsidRPr="001D5E7D">
        <w:rPr>
          <w:rFonts w:eastAsia="Arial"/>
        </w:rPr>
        <w:t>awards, agreements and individual contracts as methods for determining pay and conditions of work</w:t>
      </w:r>
    </w:p>
    <w:p w14:paraId="668A1EDB" w14:textId="53F39F9D" w:rsidR="00EA4E6B" w:rsidRPr="001D5E7D" w:rsidRDefault="00EA4E6B" w:rsidP="00F278B2">
      <w:pPr>
        <w:pStyle w:val="VCAAbullet"/>
        <w:rPr>
          <w:rFonts w:eastAsia="Arial"/>
        </w:rPr>
      </w:pPr>
      <w:r w:rsidRPr="001D5E7D">
        <w:rPr>
          <w:rFonts w:eastAsia="Arial"/>
        </w:rPr>
        <w:t xml:space="preserve">employee advocates, including unions and </w:t>
      </w:r>
      <w:r w:rsidR="00820C3E" w:rsidRPr="001D5E7D">
        <w:rPr>
          <w:rFonts w:eastAsia="Arial"/>
        </w:rPr>
        <w:t xml:space="preserve">professional </w:t>
      </w:r>
      <w:r w:rsidRPr="001D5E7D">
        <w:rPr>
          <w:rFonts w:eastAsia="Arial"/>
        </w:rPr>
        <w:t xml:space="preserve">associations </w:t>
      </w:r>
    </w:p>
    <w:p w14:paraId="5BCEB510" w14:textId="77777777" w:rsidR="00EA4E6B" w:rsidRPr="001D5E7D" w:rsidRDefault="00EA4E6B" w:rsidP="00F278B2">
      <w:pPr>
        <w:pStyle w:val="VCAAbullet"/>
        <w:rPr>
          <w:rFonts w:eastAsia="Arial"/>
        </w:rPr>
      </w:pPr>
      <w:r w:rsidRPr="001D5E7D">
        <w:rPr>
          <w:rFonts w:eastAsia="Arial"/>
        </w:rPr>
        <w:t>characteristics of workplace bullying</w:t>
      </w:r>
    </w:p>
    <w:p w14:paraId="24050A2B" w14:textId="75BBAE0C" w:rsidR="00EA4E6B" w:rsidRPr="001D5E7D" w:rsidRDefault="00EA4E6B" w:rsidP="00F278B2">
      <w:pPr>
        <w:pStyle w:val="VCAAbullet"/>
        <w:rPr>
          <w:rFonts w:eastAsia="Arial"/>
        </w:rPr>
      </w:pPr>
      <w:r w:rsidRPr="001D5E7D">
        <w:rPr>
          <w:rFonts w:eastAsia="Arial"/>
        </w:rPr>
        <w:t xml:space="preserve">individual employee responsibilities in relation to colleagues and community health and wellbeing </w:t>
      </w:r>
    </w:p>
    <w:p w14:paraId="7063E7EA" w14:textId="7593B1D0" w:rsidR="00EA4E6B" w:rsidRPr="001D5E7D" w:rsidRDefault="00820C3E" w:rsidP="00F278B2">
      <w:pPr>
        <w:pStyle w:val="VCAAbullet"/>
        <w:rPr>
          <w:rFonts w:eastAsia="Arial"/>
        </w:rPr>
      </w:pPr>
      <w:r w:rsidRPr="001D5E7D">
        <w:rPr>
          <w:rFonts w:eastAsia="Arial"/>
        </w:rPr>
        <w:t xml:space="preserve">Commonwealth and state anti-discrimination and equal opportunity laws; freedom from discrimination on </w:t>
      </w:r>
      <w:r w:rsidR="00110302" w:rsidRPr="001D5E7D">
        <w:rPr>
          <w:rFonts w:eastAsia="Arial"/>
        </w:rPr>
        <w:t>the basis of race, disability, age, sex and other protected factors</w:t>
      </w:r>
      <w:r w:rsidR="00EA4E6B" w:rsidRPr="001D5E7D">
        <w:rPr>
          <w:rFonts w:eastAsia="Arial"/>
        </w:rPr>
        <w:t xml:space="preserve"> </w:t>
      </w:r>
    </w:p>
    <w:p w14:paraId="43C4E31C" w14:textId="6B2EB82D" w:rsidR="00EA4E6B" w:rsidRPr="001D5E7D" w:rsidRDefault="00EA4E6B" w:rsidP="00F278B2">
      <w:pPr>
        <w:pStyle w:val="VCAAbullet"/>
        <w:rPr>
          <w:rFonts w:eastAsia="Arial"/>
        </w:rPr>
      </w:pPr>
      <w:r w:rsidRPr="001D5E7D">
        <w:rPr>
          <w:rFonts w:eastAsia="Arial"/>
        </w:rPr>
        <w:t xml:space="preserve">characteristics of workplace </w:t>
      </w:r>
      <w:r w:rsidR="00B4504A" w:rsidRPr="001D5E7D">
        <w:rPr>
          <w:rFonts w:eastAsia="Arial"/>
        </w:rPr>
        <w:t xml:space="preserve">sexual </w:t>
      </w:r>
      <w:r w:rsidRPr="001D5E7D">
        <w:rPr>
          <w:rFonts w:eastAsia="Arial"/>
        </w:rPr>
        <w:t>harassment</w:t>
      </w:r>
    </w:p>
    <w:p w14:paraId="7349809C" w14:textId="0F35BEEF" w:rsidR="00EA4E6B" w:rsidRPr="001D5E7D" w:rsidRDefault="00EA4E6B" w:rsidP="00F278B2">
      <w:pPr>
        <w:pStyle w:val="VCAAbullet"/>
        <w:rPr>
          <w:rFonts w:eastAsia="Arial"/>
        </w:rPr>
      </w:pPr>
      <w:r w:rsidRPr="001D5E7D">
        <w:rPr>
          <w:rFonts w:eastAsia="Arial"/>
        </w:rPr>
        <w:t xml:space="preserve">overview of the legal consequences </w:t>
      </w:r>
      <w:r w:rsidR="00110302" w:rsidRPr="001D5E7D">
        <w:rPr>
          <w:rFonts w:eastAsia="Arial"/>
        </w:rPr>
        <w:t xml:space="preserve">of </w:t>
      </w:r>
      <w:r w:rsidRPr="001D5E7D">
        <w:rPr>
          <w:rFonts w:eastAsia="Arial"/>
        </w:rPr>
        <w:t xml:space="preserve">workplace bullying, workplace discrimination, and </w:t>
      </w:r>
      <w:r w:rsidR="00F31AC3" w:rsidRPr="001D5E7D">
        <w:rPr>
          <w:rFonts w:eastAsia="Arial"/>
        </w:rPr>
        <w:t>sexual</w:t>
      </w:r>
      <w:r w:rsidRPr="001D5E7D">
        <w:rPr>
          <w:rFonts w:eastAsia="Arial"/>
        </w:rPr>
        <w:t xml:space="preserve"> harassment for employees and employers</w:t>
      </w:r>
    </w:p>
    <w:p w14:paraId="65D7DFE6" w14:textId="7572233D" w:rsidR="00EA4E6B" w:rsidRPr="001D5E7D" w:rsidRDefault="00EA4E6B" w:rsidP="00F278B2">
      <w:pPr>
        <w:pStyle w:val="VCAAbullet"/>
        <w:rPr>
          <w:rFonts w:eastAsia="Arial"/>
        </w:rPr>
      </w:pPr>
      <w:r w:rsidRPr="001D5E7D">
        <w:rPr>
          <w:rFonts w:eastAsia="Arial"/>
        </w:rPr>
        <w:t xml:space="preserve">overview of common issues that </w:t>
      </w:r>
      <w:r w:rsidR="00FF5CF6" w:rsidRPr="001D5E7D">
        <w:rPr>
          <w:rFonts w:eastAsia="Arial"/>
        </w:rPr>
        <w:t>affect</w:t>
      </w:r>
      <w:r w:rsidRPr="001D5E7D">
        <w:rPr>
          <w:rFonts w:eastAsia="Arial"/>
        </w:rPr>
        <w:t xml:space="preserve"> young workers, such as underpayment of wages, processes relating to termination and employment classification</w:t>
      </w:r>
    </w:p>
    <w:p w14:paraId="25B564E1" w14:textId="2254B178" w:rsidR="00EA4E6B" w:rsidRPr="001D5E7D" w:rsidRDefault="00EA4E6B" w:rsidP="00F278B2">
      <w:pPr>
        <w:pStyle w:val="VCAAbullet"/>
        <w:rPr>
          <w:rFonts w:eastAsia="Arial"/>
        </w:rPr>
      </w:pPr>
      <w:r w:rsidRPr="001D5E7D">
        <w:rPr>
          <w:rFonts w:eastAsia="Arial"/>
        </w:rPr>
        <w:lastRenderedPageBreak/>
        <w:t>grievance procedures</w:t>
      </w:r>
      <w:r w:rsidR="00820C3E" w:rsidRPr="001D5E7D">
        <w:rPr>
          <w:rFonts w:eastAsia="Arial"/>
        </w:rPr>
        <w:t xml:space="preserve"> and processes for</w:t>
      </w:r>
      <w:r w:rsidRPr="001D5E7D">
        <w:rPr>
          <w:rFonts w:eastAsia="Arial"/>
        </w:rPr>
        <w:t xml:space="preserve"> report</w:t>
      </w:r>
      <w:r w:rsidR="00820C3E" w:rsidRPr="001D5E7D">
        <w:rPr>
          <w:rFonts w:eastAsia="Arial"/>
        </w:rPr>
        <w:t>ing</w:t>
      </w:r>
      <w:r w:rsidRPr="001D5E7D">
        <w:rPr>
          <w:rFonts w:eastAsia="Arial"/>
        </w:rPr>
        <w:t xml:space="preserve"> issues within the workplace and how to escalate unresolved or unlawful issues</w:t>
      </w:r>
    </w:p>
    <w:p w14:paraId="05606120" w14:textId="337F6384" w:rsidR="00EA4E6B" w:rsidRPr="001D5E7D" w:rsidRDefault="00EA4E6B" w:rsidP="00F278B2">
      <w:pPr>
        <w:pStyle w:val="VCAAbullet"/>
        <w:rPr>
          <w:rFonts w:eastAsia="Arial"/>
        </w:rPr>
      </w:pPr>
      <w:r w:rsidRPr="001D5E7D">
        <w:rPr>
          <w:rFonts w:eastAsia="Arial"/>
        </w:rPr>
        <w:t>the role statutory bodies play in</w:t>
      </w:r>
      <w:r w:rsidR="00196AAF">
        <w:rPr>
          <w:rFonts w:eastAsia="Arial"/>
        </w:rPr>
        <w:t xml:space="preserve"> the</w:t>
      </w:r>
      <w:r w:rsidRPr="001D5E7D">
        <w:rPr>
          <w:rFonts w:eastAsia="Arial"/>
        </w:rPr>
        <w:t xml:space="preserve"> enforcement of workplace rights</w:t>
      </w:r>
      <w:r w:rsidR="001F6FC6" w:rsidRPr="001D5E7D">
        <w:rPr>
          <w:rFonts w:eastAsia="Arial"/>
        </w:rPr>
        <w:t>.</w:t>
      </w:r>
    </w:p>
    <w:p w14:paraId="5D7AB62E" w14:textId="77777777" w:rsidR="00EA4E6B" w:rsidRPr="001D5E7D" w:rsidRDefault="00EA4E6B" w:rsidP="00316011">
      <w:pPr>
        <w:pStyle w:val="VCAAHeading3"/>
        <w:rPr>
          <w:lang w:val="en-GB"/>
        </w:rPr>
      </w:pPr>
      <w:bookmarkStart w:id="81" w:name="_Toc94512667"/>
      <w:r w:rsidRPr="001D5E7D">
        <w:rPr>
          <w:lang w:val="en-GB"/>
        </w:rPr>
        <w:t>Key skills</w:t>
      </w:r>
      <w:bookmarkEnd w:id="81"/>
    </w:p>
    <w:p w14:paraId="47ABED55" w14:textId="77777777" w:rsidR="00EA4E6B" w:rsidRPr="001D5E7D" w:rsidRDefault="00EA4E6B" w:rsidP="00F278B2">
      <w:pPr>
        <w:pStyle w:val="VCAAbullet"/>
        <w:rPr>
          <w:rFonts w:eastAsia="Arial"/>
        </w:rPr>
      </w:pPr>
      <w:bookmarkStart w:id="82" w:name="_Hlk77948429"/>
      <w:r w:rsidRPr="001D5E7D">
        <w:rPr>
          <w:rFonts w:eastAsia="Arial"/>
        </w:rPr>
        <w:t>identify and explain key ideas and concepts relating to workplace relations</w:t>
      </w:r>
    </w:p>
    <w:p w14:paraId="29BCC1ED" w14:textId="77777777" w:rsidR="00EA4E6B" w:rsidRPr="001D5E7D" w:rsidRDefault="00EA4E6B" w:rsidP="00F278B2">
      <w:pPr>
        <w:pStyle w:val="VCAAbullet"/>
        <w:rPr>
          <w:rFonts w:eastAsia="Arial"/>
        </w:rPr>
      </w:pPr>
      <w:r w:rsidRPr="001D5E7D">
        <w:rPr>
          <w:rFonts w:eastAsia="Arial"/>
        </w:rPr>
        <w:t>discuss, compare, analyse and evaluate concepts and strategies relating to the workplace environment, processes and practices</w:t>
      </w:r>
    </w:p>
    <w:p w14:paraId="49687817" w14:textId="77777777" w:rsidR="00EA4E6B" w:rsidRPr="001D5E7D" w:rsidRDefault="00EA4E6B" w:rsidP="00F278B2">
      <w:pPr>
        <w:pStyle w:val="VCAAbullet"/>
        <w:rPr>
          <w:rFonts w:eastAsia="Arial"/>
        </w:rPr>
      </w:pPr>
      <w:r w:rsidRPr="001D5E7D">
        <w:rPr>
          <w:rFonts w:eastAsia="Arial"/>
        </w:rPr>
        <w:t>propose and justify strategies to improve the workplace environment</w:t>
      </w:r>
    </w:p>
    <w:p w14:paraId="47D3DFC6" w14:textId="77777777" w:rsidR="00EA4E6B" w:rsidRPr="001D5E7D" w:rsidRDefault="00EA4E6B" w:rsidP="00F278B2">
      <w:pPr>
        <w:pStyle w:val="VCAAbullet"/>
        <w:rPr>
          <w:rFonts w:eastAsia="Arial"/>
        </w:rPr>
      </w:pPr>
      <w:r w:rsidRPr="001D5E7D">
        <w:rPr>
          <w:rFonts w:eastAsia="Arial"/>
        </w:rPr>
        <w:t>apply knowledge to real and simulated workplace scenarios, and case studies.</w:t>
      </w:r>
    </w:p>
    <w:p w14:paraId="6A7CD90A" w14:textId="030177FF" w:rsidR="00EA4E6B" w:rsidRPr="001D5E7D" w:rsidRDefault="00EA4E6B" w:rsidP="000C796D">
      <w:pPr>
        <w:pStyle w:val="VCAAHeading2"/>
        <w:rPr>
          <w:lang w:val="en-GB"/>
        </w:rPr>
      </w:pPr>
      <w:bookmarkStart w:id="83" w:name="_Toc76029794"/>
      <w:bookmarkStart w:id="84" w:name="_Toc94512668"/>
      <w:bookmarkEnd w:id="82"/>
      <w:r w:rsidRPr="001D5E7D">
        <w:rPr>
          <w:lang w:val="en-GB"/>
        </w:rPr>
        <w:t xml:space="preserve">Area of Study 3: </w:t>
      </w:r>
      <w:bookmarkEnd w:id="83"/>
      <w:r w:rsidRPr="001D5E7D">
        <w:rPr>
          <w:lang w:val="en-GB"/>
        </w:rPr>
        <w:t xml:space="preserve">Communication and </w:t>
      </w:r>
      <w:r w:rsidR="00B32EAF" w:rsidRPr="001D5E7D">
        <w:rPr>
          <w:lang w:val="en-GB"/>
        </w:rPr>
        <w:t>c</w:t>
      </w:r>
      <w:r w:rsidRPr="001D5E7D">
        <w:rPr>
          <w:lang w:val="en-GB"/>
        </w:rPr>
        <w:t>ollaboration</w:t>
      </w:r>
      <w:bookmarkEnd w:id="84"/>
      <w:r w:rsidRPr="001D5E7D">
        <w:rPr>
          <w:lang w:val="en-GB"/>
        </w:rPr>
        <w:t xml:space="preserve"> </w:t>
      </w:r>
    </w:p>
    <w:p w14:paraId="4563E8F7" w14:textId="4655EA41" w:rsidR="00EA4E6B" w:rsidRPr="001D5E7D" w:rsidRDefault="001E7D3F" w:rsidP="000C796D">
      <w:pPr>
        <w:pStyle w:val="VCAAbody"/>
        <w:rPr>
          <w:lang w:val="en-GB"/>
        </w:rPr>
      </w:pPr>
      <w:r w:rsidRPr="001D5E7D">
        <w:rPr>
          <w:lang w:val="en-GB"/>
        </w:rPr>
        <w:t>In this</w:t>
      </w:r>
      <w:r w:rsidR="00EA4E6B" w:rsidRPr="001D5E7D">
        <w:rPr>
          <w:lang w:val="en-GB"/>
        </w:rPr>
        <w:t xml:space="preserve"> area of study students </w:t>
      </w:r>
      <w:r w:rsidR="00696F28">
        <w:rPr>
          <w:lang w:val="en-GB"/>
        </w:rPr>
        <w:t xml:space="preserve">will </w:t>
      </w:r>
      <w:r w:rsidR="00EA4E6B" w:rsidRPr="001D5E7D">
        <w:rPr>
          <w:lang w:val="en-GB"/>
        </w:rPr>
        <w:t xml:space="preserve">apply effective and efficient workplace communication strategies. </w:t>
      </w:r>
      <w:r w:rsidR="00496FA0">
        <w:rPr>
          <w:lang w:val="en-GB"/>
        </w:rPr>
        <w:t>They</w:t>
      </w:r>
      <w:r w:rsidR="00696F28">
        <w:rPr>
          <w:lang w:val="en-GB"/>
        </w:rPr>
        <w:t xml:space="preserve"> will</w:t>
      </w:r>
      <w:r w:rsidR="00496FA0" w:rsidRPr="001D5E7D">
        <w:rPr>
          <w:lang w:val="en-GB"/>
        </w:rPr>
        <w:t xml:space="preserve"> </w:t>
      </w:r>
      <w:r w:rsidR="00EA4E6B" w:rsidRPr="001D5E7D">
        <w:rPr>
          <w:lang w:val="en-GB"/>
        </w:rPr>
        <w:t xml:space="preserve">consider their role and the role of teams in the workplace. Students </w:t>
      </w:r>
      <w:r w:rsidR="00696F28">
        <w:rPr>
          <w:lang w:val="en-GB"/>
        </w:rPr>
        <w:t xml:space="preserve">will </w:t>
      </w:r>
      <w:r w:rsidR="00EA4E6B" w:rsidRPr="001D5E7D">
        <w:rPr>
          <w:lang w:val="en-GB"/>
        </w:rPr>
        <w:t>also investigate techni</w:t>
      </w:r>
      <w:r w:rsidR="00FF2517" w:rsidRPr="001D5E7D">
        <w:rPr>
          <w:lang w:val="en-GB"/>
        </w:rPr>
        <w:t>ques</w:t>
      </w:r>
      <w:r w:rsidR="00EA4E6B" w:rsidRPr="001D5E7D">
        <w:rPr>
          <w:lang w:val="en-GB"/>
        </w:rPr>
        <w:t xml:space="preserve"> for developing and fostering professional, formal and informal networks and the role of digital and electronic collaboration and communication</w:t>
      </w:r>
      <w:r w:rsidR="00FF2517" w:rsidRPr="001D5E7D">
        <w:rPr>
          <w:lang w:val="en-GB"/>
        </w:rPr>
        <w:t>.</w:t>
      </w:r>
      <w:r w:rsidR="00EA4E6B" w:rsidRPr="001D5E7D">
        <w:rPr>
          <w:lang w:val="en-GB"/>
        </w:rPr>
        <w:t xml:space="preserve">  </w:t>
      </w:r>
    </w:p>
    <w:p w14:paraId="24ED3036" w14:textId="77777777" w:rsidR="00EA4E6B" w:rsidRPr="001D5E7D" w:rsidRDefault="00EA4E6B" w:rsidP="000C796D">
      <w:pPr>
        <w:pStyle w:val="VCAAHeading3"/>
        <w:rPr>
          <w:lang w:val="en-GB"/>
        </w:rPr>
      </w:pPr>
      <w:bookmarkStart w:id="85" w:name="_Toc76029795"/>
      <w:bookmarkStart w:id="86" w:name="_Toc94512669"/>
      <w:r w:rsidRPr="001D5E7D">
        <w:rPr>
          <w:lang w:val="en-GB"/>
        </w:rPr>
        <w:t xml:space="preserve">Outcome </w:t>
      </w:r>
      <w:bookmarkEnd w:id="85"/>
      <w:r w:rsidRPr="001D5E7D">
        <w:rPr>
          <w:lang w:val="en-GB"/>
        </w:rPr>
        <w:t>3</w:t>
      </w:r>
      <w:bookmarkEnd w:id="86"/>
    </w:p>
    <w:p w14:paraId="3A5F5159" w14:textId="489CB761" w:rsidR="00EA4E6B" w:rsidRPr="001D5E7D" w:rsidRDefault="00EA4E6B" w:rsidP="00EA4E6B">
      <w:pPr>
        <w:spacing w:before="120" w:after="120" w:line="280" w:lineRule="exact"/>
        <w:rPr>
          <w:rFonts w:ascii="Arial" w:hAnsi="Arial" w:cs="Arial"/>
          <w:color w:val="000000" w:themeColor="text1"/>
          <w:sz w:val="20"/>
          <w:lang w:val="en-GB"/>
        </w:rPr>
      </w:pPr>
      <w:r w:rsidRPr="001D5E7D">
        <w:rPr>
          <w:rFonts w:ascii="Arial" w:hAnsi="Arial" w:cs="Arial"/>
          <w:color w:val="000000" w:themeColor="text1"/>
          <w:sz w:val="20"/>
          <w:lang w:val="en-GB"/>
        </w:rPr>
        <w:t xml:space="preserve">On completion of this </w:t>
      </w:r>
      <w:r w:rsidR="003B3CA6" w:rsidRPr="001D5E7D">
        <w:rPr>
          <w:rFonts w:ascii="Arial" w:hAnsi="Arial" w:cs="Arial"/>
          <w:color w:val="000000" w:themeColor="text1"/>
          <w:sz w:val="20"/>
          <w:lang w:val="en-GB"/>
        </w:rPr>
        <w:t>unit the</w:t>
      </w:r>
      <w:r w:rsidRPr="001D5E7D">
        <w:rPr>
          <w:rFonts w:ascii="Arial" w:hAnsi="Arial" w:cs="Arial"/>
          <w:color w:val="000000" w:themeColor="text1"/>
          <w:sz w:val="20"/>
          <w:lang w:val="en-GB"/>
        </w:rPr>
        <w:t xml:space="preserve"> student should be able to apply a variety of appropriate </w:t>
      </w:r>
      <w:r w:rsidR="00FF5CF6" w:rsidRPr="001D5E7D">
        <w:rPr>
          <w:rFonts w:ascii="Arial" w:hAnsi="Arial" w:cs="Arial"/>
          <w:color w:val="000000" w:themeColor="text1"/>
          <w:sz w:val="20"/>
          <w:lang w:val="en-GB"/>
        </w:rPr>
        <w:t>questioning</w:t>
      </w:r>
      <w:r w:rsidR="00FF2517" w:rsidRPr="001D5E7D">
        <w:rPr>
          <w:rFonts w:ascii="Arial" w:hAnsi="Arial" w:cs="Arial"/>
          <w:color w:val="000000" w:themeColor="text1"/>
          <w:sz w:val="20"/>
          <w:lang w:val="en-GB"/>
        </w:rPr>
        <w:t xml:space="preserve"> and</w:t>
      </w:r>
      <w:r w:rsidRPr="001D5E7D">
        <w:rPr>
          <w:rFonts w:ascii="Arial" w:hAnsi="Arial" w:cs="Arial"/>
          <w:color w:val="000000" w:themeColor="text1"/>
          <w:sz w:val="20"/>
          <w:lang w:val="en-GB"/>
        </w:rPr>
        <w:t xml:space="preserve"> listening techniques within a workplace or simulated workplace</w:t>
      </w:r>
      <w:r w:rsidR="00576A87" w:rsidRPr="001D5E7D">
        <w:rPr>
          <w:rFonts w:ascii="Arial" w:hAnsi="Arial" w:cs="Arial"/>
          <w:color w:val="000000" w:themeColor="text1"/>
          <w:sz w:val="20"/>
          <w:lang w:val="en-GB"/>
        </w:rPr>
        <w:t xml:space="preserve">, </w:t>
      </w:r>
      <w:r w:rsidR="00CF5881">
        <w:rPr>
          <w:rFonts w:ascii="Arial" w:hAnsi="Arial" w:cs="Arial"/>
          <w:color w:val="000000" w:themeColor="text1"/>
          <w:sz w:val="20"/>
          <w:lang w:val="en-GB"/>
        </w:rPr>
        <w:t xml:space="preserve">and </w:t>
      </w:r>
      <w:r w:rsidR="005B5DC0" w:rsidRPr="001D5E7D">
        <w:rPr>
          <w:rFonts w:ascii="Arial" w:hAnsi="Arial" w:cs="Arial"/>
          <w:color w:val="000000" w:themeColor="text1"/>
          <w:sz w:val="20"/>
          <w:lang w:val="en-GB"/>
        </w:rPr>
        <w:t xml:space="preserve">understand how to </w:t>
      </w:r>
      <w:r w:rsidR="00FF5CF6" w:rsidRPr="001D5E7D">
        <w:rPr>
          <w:rFonts w:ascii="Arial" w:hAnsi="Arial" w:cs="Arial"/>
          <w:color w:val="000000" w:themeColor="text1"/>
          <w:sz w:val="20"/>
          <w:lang w:val="en-GB"/>
        </w:rPr>
        <w:t>develop</w:t>
      </w:r>
      <w:r w:rsidR="005B5DC0" w:rsidRPr="001D5E7D">
        <w:rPr>
          <w:rFonts w:ascii="Arial" w:hAnsi="Arial" w:cs="Arial"/>
          <w:color w:val="000000" w:themeColor="text1"/>
          <w:sz w:val="20"/>
          <w:lang w:val="en-GB"/>
        </w:rPr>
        <w:t xml:space="preserve"> network</w:t>
      </w:r>
      <w:r w:rsidR="001369B1" w:rsidRPr="001D5E7D">
        <w:rPr>
          <w:rFonts w:ascii="Arial" w:hAnsi="Arial" w:cs="Arial"/>
          <w:color w:val="000000" w:themeColor="text1"/>
          <w:sz w:val="20"/>
          <w:lang w:val="en-GB"/>
        </w:rPr>
        <w:t>s</w:t>
      </w:r>
      <w:r w:rsidR="005B5DC0" w:rsidRPr="001D5E7D">
        <w:rPr>
          <w:rFonts w:ascii="Arial" w:hAnsi="Arial" w:cs="Arial"/>
          <w:color w:val="000000" w:themeColor="text1"/>
          <w:sz w:val="20"/>
          <w:lang w:val="en-GB"/>
        </w:rPr>
        <w:t xml:space="preserve">, </w:t>
      </w:r>
      <w:r w:rsidR="00FF5CF6" w:rsidRPr="001D5E7D">
        <w:rPr>
          <w:rFonts w:ascii="Arial" w:hAnsi="Arial" w:cs="Arial"/>
          <w:color w:val="000000" w:themeColor="text1"/>
          <w:sz w:val="20"/>
          <w:lang w:val="en-GB"/>
        </w:rPr>
        <w:t>professional</w:t>
      </w:r>
      <w:r w:rsidR="005B5DC0" w:rsidRPr="001D5E7D">
        <w:rPr>
          <w:rFonts w:ascii="Arial" w:hAnsi="Arial" w:cs="Arial"/>
          <w:color w:val="000000" w:themeColor="text1"/>
          <w:sz w:val="20"/>
          <w:lang w:val="en-GB"/>
        </w:rPr>
        <w:t xml:space="preserve"> </w:t>
      </w:r>
      <w:r w:rsidR="00FF5CF6" w:rsidRPr="001D5E7D">
        <w:rPr>
          <w:rFonts w:ascii="Arial" w:hAnsi="Arial" w:cs="Arial"/>
          <w:color w:val="000000" w:themeColor="text1"/>
          <w:sz w:val="20"/>
          <w:lang w:val="en-GB"/>
        </w:rPr>
        <w:t>relationships</w:t>
      </w:r>
      <w:r w:rsidR="005B5DC0" w:rsidRPr="001D5E7D">
        <w:rPr>
          <w:rFonts w:ascii="Arial" w:hAnsi="Arial" w:cs="Arial"/>
          <w:color w:val="000000" w:themeColor="text1"/>
          <w:sz w:val="20"/>
          <w:lang w:val="en-GB"/>
        </w:rPr>
        <w:t xml:space="preserve"> and work </w:t>
      </w:r>
      <w:r w:rsidR="00FF5CF6" w:rsidRPr="001D5E7D">
        <w:rPr>
          <w:rFonts w:ascii="Arial" w:hAnsi="Arial" w:cs="Arial"/>
          <w:color w:val="000000" w:themeColor="text1"/>
          <w:sz w:val="20"/>
          <w:lang w:val="en-GB"/>
        </w:rPr>
        <w:t>effectively</w:t>
      </w:r>
      <w:r w:rsidR="005B5DC0" w:rsidRPr="001D5E7D">
        <w:rPr>
          <w:rFonts w:ascii="Arial" w:hAnsi="Arial" w:cs="Arial"/>
          <w:color w:val="000000" w:themeColor="text1"/>
          <w:sz w:val="20"/>
          <w:lang w:val="en-GB"/>
        </w:rPr>
        <w:t xml:space="preserve"> in diverse </w:t>
      </w:r>
      <w:r w:rsidR="001E7D3F" w:rsidRPr="001D5E7D">
        <w:rPr>
          <w:rFonts w:ascii="Arial" w:hAnsi="Arial" w:cs="Arial"/>
          <w:color w:val="000000" w:themeColor="text1"/>
          <w:sz w:val="20"/>
          <w:lang w:val="en-GB"/>
        </w:rPr>
        <w:t>teams.</w:t>
      </w:r>
    </w:p>
    <w:p w14:paraId="0197E45E" w14:textId="43D1117B" w:rsidR="004B4978" w:rsidRPr="001D5E7D" w:rsidRDefault="00EA4E6B" w:rsidP="00F80EE4">
      <w:pPr>
        <w:spacing w:before="120" w:after="120" w:line="280" w:lineRule="exact"/>
        <w:rPr>
          <w:rFonts w:ascii="Arial" w:hAnsi="Arial" w:cs="Arial"/>
          <w:color w:val="0F7EB4"/>
          <w:sz w:val="28"/>
          <w:lang w:val="en-GB" w:eastAsia="en-AU"/>
        </w:rPr>
      </w:pPr>
      <w:r w:rsidRPr="001D5E7D">
        <w:rPr>
          <w:rFonts w:ascii="Arial" w:hAnsi="Arial" w:cs="Arial"/>
          <w:color w:val="000000"/>
          <w:sz w:val="20"/>
          <w:lang w:val="en-GB"/>
        </w:rPr>
        <w:t xml:space="preserve">To achieve this outcome the student will </w:t>
      </w:r>
      <w:r w:rsidR="00CF5881">
        <w:rPr>
          <w:rFonts w:ascii="Arial" w:hAnsi="Arial" w:cs="Arial"/>
          <w:color w:val="000000"/>
          <w:sz w:val="20"/>
          <w:lang w:val="en-GB"/>
        </w:rPr>
        <w:t>develop capacity in the</w:t>
      </w:r>
      <w:r w:rsidRPr="001D5E7D">
        <w:rPr>
          <w:rFonts w:ascii="Arial" w:hAnsi="Arial" w:cs="Arial"/>
          <w:color w:val="000000"/>
          <w:sz w:val="20"/>
          <w:lang w:val="en-GB"/>
        </w:rPr>
        <w:t xml:space="preserve"> key knowledge and key skills outlined in Area of Study 3.</w:t>
      </w:r>
    </w:p>
    <w:p w14:paraId="77D3843E" w14:textId="6839845D" w:rsidR="00EA4E6B" w:rsidRPr="001D5E7D" w:rsidRDefault="00EA4E6B" w:rsidP="001E7D3F">
      <w:pPr>
        <w:pStyle w:val="VCAAHeading3"/>
        <w:rPr>
          <w:lang w:val="en-GB"/>
        </w:rPr>
      </w:pPr>
      <w:bookmarkStart w:id="87" w:name="_Toc94512670"/>
      <w:r w:rsidRPr="001D5E7D">
        <w:rPr>
          <w:lang w:val="en-GB"/>
        </w:rPr>
        <w:t>Key knowledge</w:t>
      </w:r>
      <w:bookmarkEnd w:id="87"/>
    </w:p>
    <w:p w14:paraId="08852F72" w14:textId="6A2B7877" w:rsidR="00EA4E6B" w:rsidRPr="001D5E7D" w:rsidRDefault="00EA4E6B" w:rsidP="00F278B2">
      <w:pPr>
        <w:pStyle w:val="VCAAbullet"/>
        <w:rPr>
          <w:rFonts w:eastAsia="Arial"/>
        </w:rPr>
      </w:pPr>
      <w:r w:rsidRPr="001D5E7D">
        <w:rPr>
          <w:rFonts w:eastAsia="Arial"/>
        </w:rPr>
        <w:t>the roles individuals play in workplace team</w:t>
      </w:r>
      <w:r w:rsidR="00FF2517" w:rsidRPr="001D5E7D">
        <w:rPr>
          <w:rFonts w:eastAsia="Arial"/>
        </w:rPr>
        <w:t>s</w:t>
      </w:r>
    </w:p>
    <w:p w14:paraId="7879D1B2" w14:textId="683B8705" w:rsidR="00EA4E6B" w:rsidRPr="001D5E7D" w:rsidRDefault="00FF2517" w:rsidP="00F278B2">
      <w:pPr>
        <w:pStyle w:val="VCAAbullet"/>
        <w:rPr>
          <w:rFonts w:eastAsia="Arial"/>
        </w:rPr>
      </w:pPr>
      <w:bookmarkStart w:id="88" w:name="_Hlk77950522"/>
      <w:r w:rsidRPr="001D5E7D">
        <w:rPr>
          <w:rFonts w:eastAsia="Arial"/>
        </w:rPr>
        <w:t xml:space="preserve">the </w:t>
      </w:r>
      <w:r w:rsidR="00EA4E6B" w:rsidRPr="001D5E7D">
        <w:rPr>
          <w:rFonts w:eastAsia="Arial"/>
        </w:rPr>
        <w:t xml:space="preserve">methods and mechanisms </w:t>
      </w:r>
      <w:bookmarkEnd w:id="88"/>
      <w:r w:rsidR="00EA4E6B" w:rsidRPr="001D5E7D">
        <w:rPr>
          <w:rFonts w:eastAsia="Arial"/>
        </w:rPr>
        <w:t>for communicating with teams and individuals in the workplace</w:t>
      </w:r>
      <w:r w:rsidRPr="001D5E7D">
        <w:rPr>
          <w:rFonts w:eastAsia="Arial"/>
        </w:rPr>
        <w:t>,</w:t>
      </w:r>
      <w:r w:rsidR="00EA4E6B" w:rsidRPr="001D5E7D">
        <w:rPr>
          <w:rFonts w:eastAsia="Arial"/>
        </w:rPr>
        <w:t xml:space="preserve"> taking individual difference</w:t>
      </w:r>
      <w:r w:rsidR="00D47F8C" w:rsidRPr="001D5E7D">
        <w:rPr>
          <w:rFonts w:eastAsia="Arial"/>
        </w:rPr>
        <w:t>s</w:t>
      </w:r>
      <w:r w:rsidR="00EA4E6B" w:rsidRPr="001D5E7D">
        <w:rPr>
          <w:rFonts w:eastAsia="Arial"/>
        </w:rPr>
        <w:t xml:space="preserve"> and industries into account</w:t>
      </w:r>
    </w:p>
    <w:p w14:paraId="746E9D16" w14:textId="52053D85" w:rsidR="00EA4E6B" w:rsidRPr="001D5E7D" w:rsidRDefault="00EA4E6B" w:rsidP="00F278B2">
      <w:pPr>
        <w:pStyle w:val="VCAAbullet"/>
        <w:rPr>
          <w:rFonts w:eastAsia="Arial"/>
        </w:rPr>
      </w:pPr>
      <w:bookmarkStart w:id="89" w:name="_Hlk78186550"/>
      <w:r w:rsidRPr="001D5E7D">
        <w:rPr>
          <w:rFonts w:eastAsia="Arial"/>
        </w:rPr>
        <w:t>active listening techni</w:t>
      </w:r>
      <w:r w:rsidR="00FF2517" w:rsidRPr="001D5E7D">
        <w:rPr>
          <w:rFonts w:eastAsia="Arial"/>
        </w:rPr>
        <w:t>ques</w:t>
      </w:r>
      <w:r w:rsidRPr="001D5E7D">
        <w:rPr>
          <w:rFonts w:eastAsia="Arial"/>
        </w:rPr>
        <w:t xml:space="preserve"> in relation to understanding team and individual roles and responsibilities in the workplace</w:t>
      </w:r>
    </w:p>
    <w:p w14:paraId="5AB11077" w14:textId="0891370A" w:rsidR="005B5DC0" w:rsidRPr="001D5E7D" w:rsidRDefault="003D1C5A" w:rsidP="00F278B2">
      <w:pPr>
        <w:pStyle w:val="VCAAbullet"/>
        <w:rPr>
          <w:rFonts w:eastAsia="Arial"/>
        </w:rPr>
      </w:pPr>
      <w:r w:rsidRPr="001D5E7D">
        <w:rPr>
          <w:rFonts w:eastAsia="Arial"/>
        </w:rPr>
        <w:t xml:space="preserve">the </w:t>
      </w:r>
      <w:r w:rsidR="005B5DC0" w:rsidRPr="001D5E7D">
        <w:rPr>
          <w:rFonts w:eastAsia="Arial"/>
        </w:rPr>
        <w:t>benefit of developing divers</w:t>
      </w:r>
      <w:r w:rsidR="00D47F8C" w:rsidRPr="001D5E7D">
        <w:rPr>
          <w:rFonts w:eastAsia="Arial"/>
        </w:rPr>
        <w:t>e</w:t>
      </w:r>
      <w:r w:rsidR="005B5DC0" w:rsidRPr="001D5E7D">
        <w:rPr>
          <w:rFonts w:eastAsia="Arial"/>
        </w:rPr>
        <w:t xml:space="preserve"> teams and networks </w:t>
      </w:r>
    </w:p>
    <w:p w14:paraId="528D45E9" w14:textId="51FD96DB" w:rsidR="00EA4E6B" w:rsidRPr="001D5E7D" w:rsidRDefault="00EA4E6B" w:rsidP="00F278B2">
      <w:pPr>
        <w:pStyle w:val="VCAAbullet"/>
        <w:rPr>
          <w:rFonts w:eastAsia="Arial"/>
        </w:rPr>
      </w:pPr>
      <w:r w:rsidRPr="001D5E7D">
        <w:rPr>
          <w:rFonts w:eastAsia="Arial"/>
        </w:rPr>
        <w:t>the benefit of supporting and sharing relevant information and ideas with colleagues to achieve workplace outcomes</w:t>
      </w:r>
    </w:p>
    <w:p w14:paraId="10BFCB4C" w14:textId="682DD868" w:rsidR="00EA4E6B" w:rsidRPr="001D5E7D" w:rsidRDefault="00EA4E6B" w:rsidP="00F278B2">
      <w:pPr>
        <w:pStyle w:val="VCAAbullet"/>
        <w:rPr>
          <w:rFonts w:eastAsia="Arial"/>
        </w:rPr>
      </w:pPr>
      <w:r w:rsidRPr="001D5E7D">
        <w:rPr>
          <w:rFonts w:eastAsia="Arial"/>
        </w:rPr>
        <w:t>the benefit of appropriate open</w:t>
      </w:r>
      <w:r w:rsidR="003D1C5A" w:rsidRPr="001D5E7D">
        <w:rPr>
          <w:rFonts w:eastAsia="Arial"/>
        </w:rPr>
        <w:t>-</w:t>
      </w:r>
      <w:r w:rsidRPr="001D5E7D">
        <w:rPr>
          <w:rFonts w:eastAsia="Arial"/>
        </w:rPr>
        <w:t>question techni</w:t>
      </w:r>
      <w:r w:rsidR="003D7F59" w:rsidRPr="001D5E7D">
        <w:rPr>
          <w:rFonts w:eastAsia="Arial"/>
        </w:rPr>
        <w:t>que</w:t>
      </w:r>
      <w:r w:rsidRPr="001D5E7D">
        <w:rPr>
          <w:rFonts w:eastAsia="Arial"/>
        </w:rPr>
        <w:t xml:space="preserve">s to understand workplace requirements and </w:t>
      </w:r>
      <w:r w:rsidR="00FF2517" w:rsidRPr="001D5E7D">
        <w:rPr>
          <w:rFonts w:eastAsia="Arial"/>
        </w:rPr>
        <w:t xml:space="preserve">to </w:t>
      </w:r>
      <w:r w:rsidRPr="001D5E7D">
        <w:rPr>
          <w:rFonts w:eastAsia="Arial"/>
        </w:rPr>
        <w:t>solve problems</w:t>
      </w:r>
    </w:p>
    <w:p w14:paraId="28E6D94F" w14:textId="41D4079D" w:rsidR="00EA4E6B" w:rsidRPr="001D5E7D" w:rsidRDefault="00EA4E6B" w:rsidP="00F278B2">
      <w:pPr>
        <w:pStyle w:val="VCAAbullet"/>
        <w:rPr>
          <w:rFonts w:eastAsia="Arial"/>
        </w:rPr>
      </w:pPr>
      <w:r w:rsidRPr="001D5E7D">
        <w:rPr>
          <w:rFonts w:eastAsia="Arial"/>
        </w:rPr>
        <w:t>the benefit of establishing and maintaining effective working relationships with</w:t>
      </w:r>
      <w:r w:rsidR="003D7F59" w:rsidRPr="001D5E7D">
        <w:rPr>
          <w:rFonts w:eastAsia="Arial"/>
        </w:rPr>
        <w:t>in</w:t>
      </w:r>
      <w:r w:rsidRPr="001D5E7D">
        <w:rPr>
          <w:rFonts w:eastAsia="Arial"/>
        </w:rPr>
        <w:t xml:space="preserve"> team</w:t>
      </w:r>
      <w:r w:rsidR="003D7F59" w:rsidRPr="001D5E7D">
        <w:rPr>
          <w:rFonts w:eastAsia="Arial"/>
        </w:rPr>
        <w:t>s</w:t>
      </w:r>
      <w:r w:rsidRPr="001D5E7D">
        <w:rPr>
          <w:rFonts w:eastAsia="Arial"/>
        </w:rPr>
        <w:t xml:space="preserve"> </w:t>
      </w:r>
    </w:p>
    <w:p w14:paraId="3B2B761B" w14:textId="05CFE451" w:rsidR="00EA4E6B" w:rsidRPr="001D5E7D" w:rsidRDefault="00FF2517" w:rsidP="00F278B2">
      <w:pPr>
        <w:pStyle w:val="VCAAbullet"/>
        <w:rPr>
          <w:rFonts w:eastAsia="Arial"/>
        </w:rPr>
      </w:pPr>
      <w:r w:rsidRPr="001D5E7D">
        <w:rPr>
          <w:rFonts w:eastAsia="Arial"/>
        </w:rPr>
        <w:t xml:space="preserve">the </w:t>
      </w:r>
      <w:r w:rsidR="00EA4E6B" w:rsidRPr="001D5E7D">
        <w:rPr>
          <w:rFonts w:eastAsia="Arial"/>
        </w:rPr>
        <w:t xml:space="preserve">characteristics and benefits of </w:t>
      </w:r>
      <w:r w:rsidR="00AD2C97" w:rsidRPr="001D5E7D">
        <w:rPr>
          <w:rFonts w:eastAsia="Arial"/>
        </w:rPr>
        <w:t xml:space="preserve">building </w:t>
      </w:r>
      <w:r w:rsidR="00EA4E6B" w:rsidRPr="001D5E7D">
        <w:rPr>
          <w:rFonts w:eastAsia="Arial"/>
        </w:rPr>
        <w:t xml:space="preserve">formal and informal networks </w:t>
      </w:r>
    </w:p>
    <w:p w14:paraId="0D5EAB73" w14:textId="7636A582" w:rsidR="00EA4E6B" w:rsidRPr="001D5E7D" w:rsidRDefault="00EA4E6B" w:rsidP="00F278B2">
      <w:pPr>
        <w:pStyle w:val="VCAAbullet"/>
        <w:rPr>
          <w:rFonts w:eastAsia="Arial"/>
        </w:rPr>
      </w:pPr>
      <w:r w:rsidRPr="001D5E7D">
        <w:rPr>
          <w:rFonts w:eastAsia="Arial"/>
        </w:rPr>
        <w:t>the benefits of digital and electronic collaboration and communication</w:t>
      </w:r>
      <w:r w:rsidR="001F6FC6" w:rsidRPr="001D5E7D">
        <w:rPr>
          <w:rFonts w:eastAsia="Arial"/>
        </w:rPr>
        <w:t>.</w:t>
      </w:r>
      <w:r w:rsidRPr="001D5E7D">
        <w:rPr>
          <w:rFonts w:eastAsia="Arial"/>
        </w:rPr>
        <w:t xml:space="preserve"> </w:t>
      </w:r>
    </w:p>
    <w:p w14:paraId="03E412C1" w14:textId="77777777" w:rsidR="00EA4E6B" w:rsidRPr="001D5E7D" w:rsidRDefault="00EA4E6B" w:rsidP="00316011">
      <w:pPr>
        <w:pStyle w:val="VCAAHeading3"/>
        <w:rPr>
          <w:lang w:val="en-GB"/>
        </w:rPr>
      </w:pPr>
      <w:bookmarkStart w:id="90" w:name="_Toc94512671"/>
      <w:bookmarkEnd w:id="89"/>
      <w:r w:rsidRPr="001D5E7D">
        <w:rPr>
          <w:lang w:val="en-GB"/>
        </w:rPr>
        <w:t>Key skills</w:t>
      </w:r>
      <w:bookmarkEnd w:id="90"/>
    </w:p>
    <w:p w14:paraId="02698C5A" w14:textId="56C473D7" w:rsidR="00EA4E6B" w:rsidRPr="001D5E7D" w:rsidRDefault="00EA4E6B" w:rsidP="00F278B2">
      <w:pPr>
        <w:pStyle w:val="VCAAbullet"/>
        <w:rPr>
          <w:rFonts w:eastAsia="Arial"/>
        </w:rPr>
      </w:pPr>
      <w:r w:rsidRPr="001D5E7D">
        <w:rPr>
          <w:rFonts w:eastAsia="Arial"/>
        </w:rPr>
        <w:t xml:space="preserve">research, discuss and identify the roles </w:t>
      </w:r>
      <w:r w:rsidR="003D1C5A" w:rsidRPr="001D5E7D">
        <w:rPr>
          <w:rFonts w:eastAsia="Arial"/>
        </w:rPr>
        <w:t xml:space="preserve">that </w:t>
      </w:r>
      <w:r w:rsidRPr="001D5E7D">
        <w:rPr>
          <w:rFonts w:eastAsia="Arial"/>
        </w:rPr>
        <w:t>individuals play in workplace team</w:t>
      </w:r>
      <w:r w:rsidR="003D7F59" w:rsidRPr="001D5E7D">
        <w:rPr>
          <w:rFonts w:eastAsia="Arial"/>
        </w:rPr>
        <w:t>s</w:t>
      </w:r>
    </w:p>
    <w:p w14:paraId="263A170A" w14:textId="77777777" w:rsidR="00EA4E6B" w:rsidRPr="001D5E7D" w:rsidRDefault="00EA4E6B" w:rsidP="00F278B2">
      <w:pPr>
        <w:pStyle w:val="VCAAbullet"/>
        <w:rPr>
          <w:rFonts w:eastAsia="Arial"/>
        </w:rPr>
      </w:pPr>
      <w:r w:rsidRPr="001D5E7D">
        <w:rPr>
          <w:rFonts w:eastAsia="Arial"/>
        </w:rPr>
        <w:t xml:space="preserve">identify, justify and apply a variety of appropriate and inclusive methods and mechanisms for workplace communication </w:t>
      </w:r>
    </w:p>
    <w:p w14:paraId="1D9292E9" w14:textId="295E7009" w:rsidR="00EA4E6B" w:rsidRPr="001D5E7D" w:rsidRDefault="00EA4E6B" w:rsidP="00F278B2">
      <w:pPr>
        <w:pStyle w:val="VCAAbullet"/>
        <w:rPr>
          <w:rFonts w:eastAsia="Arial"/>
        </w:rPr>
      </w:pPr>
      <w:r w:rsidRPr="001D5E7D">
        <w:rPr>
          <w:rFonts w:eastAsia="Arial"/>
        </w:rPr>
        <w:t>identify, explain and apply active listening techni</w:t>
      </w:r>
      <w:r w:rsidR="003D7F59" w:rsidRPr="001D5E7D">
        <w:rPr>
          <w:rFonts w:eastAsia="Arial"/>
        </w:rPr>
        <w:t>que</w:t>
      </w:r>
      <w:r w:rsidRPr="001D5E7D">
        <w:rPr>
          <w:rFonts w:eastAsia="Arial"/>
        </w:rPr>
        <w:t>s appropriate for both teams and individuals in the workplace</w:t>
      </w:r>
    </w:p>
    <w:p w14:paraId="612AE1AB" w14:textId="77777777" w:rsidR="00B32EAF" w:rsidRPr="001D5E7D" w:rsidRDefault="005B5DC0" w:rsidP="00F278B2">
      <w:pPr>
        <w:pStyle w:val="VCAAbullet"/>
        <w:rPr>
          <w:rFonts w:eastAsia="Arial"/>
        </w:rPr>
      </w:pPr>
      <w:r w:rsidRPr="001D5E7D">
        <w:rPr>
          <w:rFonts w:eastAsia="Arial"/>
        </w:rPr>
        <w:lastRenderedPageBreak/>
        <w:t xml:space="preserve">research, discuss and identify </w:t>
      </w:r>
      <w:r w:rsidR="00B32EAF" w:rsidRPr="001D5E7D">
        <w:rPr>
          <w:rFonts w:eastAsia="Arial"/>
        </w:rPr>
        <w:t xml:space="preserve">the </w:t>
      </w:r>
      <w:r w:rsidRPr="001D5E7D">
        <w:rPr>
          <w:rFonts w:eastAsia="Arial"/>
        </w:rPr>
        <w:t>benefit</w:t>
      </w:r>
      <w:r w:rsidR="00B32EAF" w:rsidRPr="001D5E7D">
        <w:rPr>
          <w:rFonts w:eastAsia="Arial"/>
        </w:rPr>
        <w:t>s</w:t>
      </w:r>
      <w:r w:rsidRPr="001D5E7D">
        <w:rPr>
          <w:rFonts w:eastAsia="Arial"/>
        </w:rPr>
        <w:t xml:space="preserve"> of </w:t>
      </w:r>
      <w:r w:rsidR="00FF5CF6" w:rsidRPr="001D5E7D">
        <w:rPr>
          <w:rFonts w:eastAsia="Arial"/>
        </w:rPr>
        <w:t>developing</w:t>
      </w:r>
      <w:r w:rsidRPr="001D5E7D">
        <w:rPr>
          <w:rFonts w:eastAsia="Arial"/>
        </w:rPr>
        <w:t xml:space="preserve"> diverse teams and </w:t>
      </w:r>
      <w:r w:rsidR="00FF5CF6" w:rsidRPr="001D5E7D">
        <w:rPr>
          <w:rFonts w:eastAsia="Arial"/>
        </w:rPr>
        <w:t>networks</w:t>
      </w:r>
    </w:p>
    <w:p w14:paraId="1B1AA893" w14:textId="4092F76D" w:rsidR="00EA4E6B" w:rsidRPr="001D5E7D" w:rsidRDefault="005B5DC0" w:rsidP="00F278B2">
      <w:pPr>
        <w:pStyle w:val="VCAAbullet"/>
        <w:rPr>
          <w:rFonts w:eastAsia="Arial"/>
        </w:rPr>
      </w:pPr>
      <w:r w:rsidRPr="001D5E7D">
        <w:rPr>
          <w:rFonts w:eastAsia="Arial"/>
        </w:rPr>
        <w:t xml:space="preserve">identify </w:t>
      </w:r>
      <w:r w:rsidR="00EA4E6B" w:rsidRPr="001D5E7D">
        <w:rPr>
          <w:rFonts w:eastAsia="Arial"/>
        </w:rPr>
        <w:t xml:space="preserve">the benefits of supporting and sharing relevant information and ideas with colleagues to achieve workplace outcomes   </w:t>
      </w:r>
    </w:p>
    <w:p w14:paraId="68C1BE28" w14:textId="4B238310" w:rsidR="00EA4E6B" w:rsidRPr="001D5E7D" w:rsidRDefault="00EA4E6B" w:rsidP="00F278B2">
      <w:pPr>
        <w:pStyle w:val="VCAAbullet"/>
        <w:rPr>
          <w:rFonts w:eastAsia="Arial"/>
        </w:rPr>
      </w:pPr>
      <w:r w:rsidRPr="001D5E7D">
        <w:rPr>
          <w:rFonts w:eastAsia="Arial"/>
        </w:rPr>
        <w:t xml:space="preserve">identify, justify and apply a variety </w:t>
      </w:r>
      <w:r w:rsidR="003D7F59" w:rsidRPr="001D5E7D">
        <w:rPr>
          <w:rFonts w:eastAsia="Arial"/>
        </w:rPr>
        <w:t xml:space="preserve">of </w:t>
      </w:r>
      <w:r w:rsidRPr="001D5E7D">
        <w:rPr>
          <w:rFonts w:eastAsia="Arial"/>
        </w:rPr>
        <w:t>appropriate open questioning techni</w:t>
      </w:r>
      <w:r w:rsidR="003D7F59" w:rsidRPr="001D5E7D">
        <w:rPr>
          <w:rFonts w:eastAsia="Arial"/>
        </w:rPr>
        <w:t>ques</w:t>
      </w:r>
      <w:r w:rsidRPr="001D5E7D">
        <w:rPr>
          <w:rFonts w:eastAsia="Arial"/>
        </w:rPr>
        <w:t xml:space="preserve"> for clarification and problem-solving </w:t>
      </w:r>
      <w:r w:rsidR="003D7F59" w:rsidRPr="001D5E7D">
        <w:rPr>
          <w:rFonts w:eastAsia="Arial"/>
        </w:rPr>
        <w:t>purposes</w:t>
      </w:r>
    </w:p>
    <w:p w14:paraId="6BA8EB8E" w14:textId="2C67E5DD" w:rsidR="00EA4E6B" w:rsidRPr="001D5E7D" w:rsidRDefault="00EA4E6B" w:rsidP="00F278B2">
      <w:pPr>
        <w:pStyle w:val="VCAAbullet"/>
        <w:rPr>
          <w:rFonts w:eastAsia="Arial"/>
        </w:rPr>
      </w:pPr>
      <w:r w:rsidRPr="001D5E7D">
        <w:rPr>
          <w:rFonts w:eastAsia="Arial"/>
        </w:rPr>
        <w:t xml:space="preserve">discuss, propose and justify strategies for establishing and maintaining effective professional workplace relationships and networks  </w:t>
      </w:r>
    </w:p>
    <w:p w14:paraId="1895E50C" w14:textId="0976642A" w:rsidR="00F80EE4" w:rsidRPr="001D5E7D" w:rsidRDefault="00EA4E6B" w:rsidP="00F278B2">
      <w:pPr>
        <w:pStyle w:val="VCAAbullet"/>
        <w:rPr>
          <w:rFonts w:eastAsia="Arial"/>
        </w:rPr>
      </w:pPr>
      <w:r w:rsidRPr="001D5E7D">
        <w:rPr>
          <w:rFonts w:eastAsia="Arial"/>
        </w:rPr>
        <w:t>identify and apply digital and electronic collaboration and communication</w:t>
      </w:r>
      <w:r w:rsidR="001F6FC6" w:rsidRPr="001D5E7D">
        <w:rPr>
          <w:rFonts w:eastAsia="Arial"/>
        </w:rPr>
        <w:t>.</w:t>
      </w:r>
      <w:r w:rsidRPr="001D5E7D">
        <w:rPr>
          <w:rFonts w:eastAsia="Arial"/>
        </w:rPr>
        <w:t xml:space="preserve"> </w:t>
      </w:r>
    </w:p>
    <w:p w14:paraId="4980B7F4" w14:textId="1B60AF01" w:rsidR="00F80EE4" w:rsidRPr="001D5E7D" w:rsidRDefault="00A70870" w:rsidP="006165F6">
      <w:pPr>
        <w:pStyle w:val="VCAAHeading2"/>
        <w:rPr>
          <w:lang w:val="en-GB"/>
        </w:rPr>
      </w:pPr>
      <w:bookmarkStart w:id="91" w:name="_Toc94512672"/>
      <w:r>
        <w:rPr>
          <w:lang w:val="en-GB"/>
        </w:rPr>
        <w:t xml:space="preserve">Satisfactory </w:t>
      </w:r>
      <w:r w:rsidR="009D5E71">
        <w:rPr>
          <w:lang w:val="en-GB"/>
        </w:rPr>
        <w:t>c</w:t>
      </w:r>
      <w:r>
        <w:rPr>
          <w:lang w:val="en-GB"/>
        </w:rPr>
        <w:t>ompletion</w:t>
      </w:r>
      <w:bookmarkEnd w:id="91"/>
    </w:p>
    <w:p w14:paraId="57865093" w14:textId="79A839C0" w:rsidR="00B3176F" w:rsidRPr="001D5E7D" w:rsidRDefault="00B3176F" w:rsidP="006205D7">
      <w:pPr>
        <w:pStyle w:val="VCAAbody"/>
        <w:rPr>
          <w:lang w:val="en-GB"/>
        </w:rPr>
      </w:pPr>
      <w:bookmarkStart w:id="92" w:name="_heading=h.2zbgiuw" w:colFirst="0" w:colLast="0"/>
      <w:bookmarkEnd w:id="92"/>
      <w:r w:rsidRPr="001D5E7D">
        <w:rPr>
          <w:lang w:val="en-GB"/>
        </w:rPr>
        <w:t xml:space="preserve">The award of satisfactory completion for a unit is based on whether the student has demonstrated the set of outcomes specified for the unit. Teachers should use a variety of assessment tasks </w:t>
      </w:r>
      <w:r w:rsidR="00A70870">
        <w:rPr>
          <w:lang w:val="en-GB"/>
        </w:rPr>
        <w:t xml:space="preserve">and tools </w:t>
      </w:r>
      <w:r w:rsidRPr="001D5E7D">
        <w:rPr>
          <w:lang w:val="en-GB"/>
        </w:rPr>
        <w:t xml:space="preserve">that provide a range of opportunities for students to demonstrate the key knowledge and key skills in the outcomes for satisfactory completion. </w:t>
      </w:r>
    </w:p>
    <w:p w14:paraId="56CDFD74" w14:textId="45BC819F" w:rsidR="00B3176F" w:rsidRPr="001D5E7D" w:rsidRDefault="00B3176F" w:rsidP="006205D7">
      <w:pPr>
        <w:pStyle w:val="VCAAbody"/>
        <w:rPr>
          <w:lang w:val="en-GB"/>
        </w:rPr>
      </w:pPr>
      <w:r w:rsidRPr="001D5E7D">
        <w:rPr>
          <w:lang w:val="en-GB"/>
        </w:rPr>
        <w:t xml:space="preserve">The </w:t>
      </w:r>
      <w:r w:rsidR="00C50F9D" w:rsidRPr="001D5E7D">
        <w:rPr>
          <w:lang w:val="en-GB"/>
        </w:rPr>
        <w:t>a</w:t>
      </w:r>
      <w:r w:rsidRPr="001D5E7D">
        <w:rPr>
          <w:lang w:val="en-GB"/>
        </w:rPr>
        <w:t xml:space="preserve">reas of </w:t>
      </w:r>
      <w:r w:rsidR="00C50F9D" w:rsidRPr="001D5E7D">
        <w:rPr>
          <w:lang w:val="en-GB"/>
        </w:rPr>
        <w:t>s</w:t>
      </w:r>
      <w:r w:rsidRPr="001D5E7D">
        <w:rPr>
          <w:lang w:val="en-GB"/>
        </w:rPr>
        <w:t xml:space="preserve">tudy, including the key knowledge and key skills listed for the </w:t>
      </w:r>
      <w:r w:rsidR="00C50F9D" w:rsidRPr="001D5E7D">
        <w:rPr>
          <w:lang w:val="en-GB"/>
        </w:rPr>
        <w:t>o</w:t>
      </w:r>
      <w:r w:rsidRPr="001D5E7D">
        <w:rPr>
          <w:lang w:val="en-GB"/>
        </w:rPr>
        <w:t xml:space="preserve">utcomes, should be used for course design and the development of learning activities and assessment </w:t>
      </w:r>
      <w:r w:rsidR="00A70870">
        <w:rPr>
          <w:lang w:val="en-GB"/>
        </w:rPr>
        <w:t>tools</w:t>
      </w:r>
      <w:r w:rsidRPr="001D5E7D">
        <w:rPr>
          <w:lang w:val="en-GB"/>
        </w:rPr>
        <w:t xml:space="preserve">. Assessment must be part of the regular teaching and learning program and should be completed mainly under teacher supervision and within a limited timeframe. </w:t>
      </w:r>
    </w:p>
    <w:p w14:paraId="518BA30B" w14:textId="74637841" w:rsidR="00F80EE4" w:rsidRPr="001D5E7D" w:rsidRDefault="00F80EE4" w:rsidP="006205D7">
      <w:pPr>
        <w:pStyle w:val="VCAAbody"/>
        <w:rPr>
          <w:rFonts w:eastAsia="Arial"/>
          <w:lang w:val="en-GB"/>
        </w:rPr>
      </w:pPr>
      <w:r w:rsidRPr="001D5E7D">
        <w:rPr>
          <w:rFonts w:eastAsia="Arial"/>
          <w:lang w:val="en-GB"/>
        </w:rPr>
        <w:t>All assessment</w:t>
      </w:r>
      <w:r w:rsidR="00A70870">
        <w:rPr>
          <w:rFonts w:eastAsia="Arial"/>
          <w:lang w:val="en-GB"/>
        </w:rPr>
        <w:t xml:space="preserve"> tool</w:t>
      </w:r>
      <w:r w:rsidRPr="001D5E7D">
        <w:rPr>
          <w:rFonts w:eastAsia="Arial"/>
          <w:lang w:val="en-GB"/>
        </w:rPr>
        <w:t xml:space="preserve">s </w:t>
      </w:r>
      <w:r w:rsidR="009D5E71">
        <w:rPr>
          <w:rFonts w:eastAsia="Arial"/>
          <w:lang w:val="en-GB"/>
        </w:rPr>
        <w:t>for</w:t>
      </w:r>
      <w:r w:rsidRPr="001D5E7D">
        <w:rPr>
          <w:rFonts w:eastAsia="Arial"/>
          <w:lang w:val="en-GB"/>
        </w:rPr>
        <w:t xml:space="preserve"> Units 3 and 4 are </w:t>
      </w:r>
      <w:r w:rsidR="00B3176F" w:rsidRPr="001D5E7D">
        <w:rPr>
          <w:rFonts w:eastAsia="Arial"/>
          <w:lang w:val="en-GB"/>
        </w:rPr>
        <w:t>school based</w:t>
      </w:r>
      <w:r w:rsidRPr="001D5E7D">
        <w:rPr>
          <w:rFonts w:eastAsia="Arial"/>
          <w:lang w:val="en-GB"/>
        </w:rPr>
        <w:t xml:space="preserve">. </w:t>
      </w:r>
      <w:r w:rsidR="001D7E45">
        <w:rPr>
          <w:rFonts w:eastAsia="Arial"/>
          <w:lang w:val="en-GB"/>
        </w:rPr>
        <w:t xml:space="preserve"> </w:t>
      </w:r>
      <w:r w:rsidRPr="001D5E7D">
        <w:rPr>
          <w:rFonts w:eastAsia="Arial"/>
          <w:lang w:val="en-GB"/>
        </w:rPr>
        <w:t xml:space="preserve">Procedures for assessment of levels of achievement in Units 3 and 4 are a matter for school decision. </w:t>
      </w:r>
    </w:p>
    <w:p w14:paraId="12260E6F" w14:textId="523CA174" w:rsidR="008D3370" w:rsidRPr="001D5E7D" w:rsidRDefault="008D3370" w:rsidP="006205D7">
      <w:pPr>
        <w:pStyle w:val="VCAAbody"/>
        <w:rPr>
          <w:lang w:val="en-GB"/>
        </w:rPr>
      </w:pPr>
      <w:r w:rsidRPr="001D5E7D">
        <w:rPr>
          <w:lang w:val="en-GB"/>
        </w:rPr>
        <w:t xml:space="preserve">The VCAA publishes </w:t>
      </w:r>
      <w:r w:rsidR="00A70870" w:rsidRPr="009D5E71">
        <w:rPr>
          <w:lang w:val="en-GB"/>
        </w:rPr>
        <w:t xml:space="preserve">VM Work Related Skills </w:t>
      </w:r>
      <w:r w:rsidR="009D5E71">
        <w:rPr>
          <w:lang w:val="en-GB"/>
        </w:rPr>
        <w:t>online Support material</w:t>
      </w:r>
      <w:r w:rsidRPr="009D5E71">
        <w:rPr>
          <w:lang w:val="en-GB"/>
        </w:rPr>
        <w:t>,</w:t>
      </w:r>
      <w:r w:rsidRPr="001D5E7D">
        <w:rPr>
          <w:lang w:val="en-GB"/>
        </w:rPr>
        <w:t xml:space="preserve"> which includes advice on the design of assessment </w:t>
      </w:r>
      <w:r w:rsidR="00A70870">
        <w:rPr>
          <w:lang w:val="en-GB"/>
        </w:rPr>
        <w:t>tools</w:t>
      </w:r>
      <w:r w:rsidRPr="001D5E7D">
        <w:rPr>
          <w:lang w:val="en-GB"/>
        </w:rPr>
        <w:t xml:space="preserve">, including assessment rubrics. </w:t>
      </w:r>
    </w:p>
    <w:p w14:paraId="590480EE" w14:textId="688324B6" w:rsidR="008D3370" w:rsidRDefault="008D3370" w:rsidP="006205D7">
      <w:pPr>
        <w:pStyle w:val="VCAAbody"/>
        <w:rPr>
          <w:lang w:val="en-GB"/>
        </w:rPr>
      </w:pPr>
      <w:r w:rsidRPr="001D5E7D">
        <w:rPr>
          <w:lang w:val="en-GB"/>
        </w:rPr>
        <w:t>For this unit students are required to demonstrate three outcomes</w:t>
      </w:r>
      <w:r w:rsidR="0086088A">
        <w:rPr>
          <w:lang w:val="en-GB"/>
        </w:rPr>
        <w:t>, which</w:t>
      </w:r>
      <w:r w:rsidRPr="001D5E7D">
        <w:rPr>
          <w:lang w:val="en-GB"/>
        </w:rPr>
        <w:t xml:space="preserve"> encompass the </w:t>
      </w:r>
      <w:r w:rsidR="00C50F9D" w:rsidRPr="001D5E7D">
        <w:rPr>
          <w:lang w:val="en-GB"/>
        </w:rPr>
        <w:t>a</w:t>
      </w:r>
      <w:r w:rsidRPr="001D5E7D">
        <w:rPr>
          <w:lang w:val="en-GB"/>
        </w:rPr>
        <w:t xml:space="preserve">reas of </w:t>
      </w:r>
      <w:r w:rsidR="00C50F9D" w:rsidRPr="001D5E7D">
        <w:rPr>
          <w:lang w:val="en-GB"/>
        </w:rPr>
        <w:t>s</w:t>
      </w:r>
      <w:r w:rsidRPr="001D5E7D">
        <w:rPr>
          <w:lang w:val="en-GB"/>
        </w:rPr>
        <w:t xml:space="preserve">tudy in the unit. </w:t>
      </w:r>
    </w:p>
    <w:p w14:paraId="20A9E9FA" w14:textId="66FF747D" w:rsidR="00A70870" w:rsidRDefault="00A70870" w:rsidP="00A70870">
      <w:pPr>
        <w:pStyle w:val="VCAAHeading3"/>
      </w:pPr>
      <w:bookmarkStart w:id="93" w:name="_Toc94512673"/>
      <w:r>
        <w:t xml:space="preserve">Assessment </w:t>
      </w:r>
      <w:r w:rsidR="009D5E71">
        <w:t>t</w:t>
      </w:r>
      <w:r>
        <w:t>ools</w:t>
      </w:r>
      <w:bookmarkEnd w:id="93"/>
    </w:p>
    <w:p w14:paraId="3181E3FA" w14:textId="2D1C6D4C" w:rsidR="00A70870" w:rsidRPr="00D069CF" w:rsidRDefault="00A70870" w:rsidP="00A70870">
      <w:pPr>
        <w:pStyle w:val="VCAAbody"/>
        <w:rPr>
          <w:szCs w:val="20"/>
        </w:rPr>
      </w:pPr>
      <w:r w:rsidRPr="00032614">
        <w:t>Assessment tools are used to collect evidence to make a judgement as to whether the outcomes have been met</w:t>
      </w:r>
      <w:r w:rsidRPr="00C35AEC">
        <w:t xml:space="preserve">. </w:t>
      </w:r>
      <w:r w:rsidRPr="00032614">
        <w:t xml:space="preserve">An </w:t>
      </w:r>
      <w:r w:rsidR="009D5E71">
        <w:t>a</w:t>
      </w:r>
      <w:r w:rsidRPr="00032614">
        <w:t xml:space="preserve">ssessment tool is a method to collect evidence on the standard reached by students and can be a task or a </w:t>
      </w:r>
      <w:r w:rsidRPr="00D069CF">
        <w:rPr>
          <w:szCs w:val="20"/>
        </w:rPr>
        <w:t>teacher observation using a checklist.</w:t>
      </w:r>
    </w:p>
    <w:p w14:paraId="1CD304AD" w14:textId="77777777" w:rsidR="008D3370" w:rsidRPr="00D069CF" w:rsidRDefault="00A70870" w:rsidP="008D3370">
      <w:pPr>
        <w:pBdr>
          <w:top w:val="nil"/>
          <w:left w:val="nil"/>
          <w:bottom w:val="nil"/>
          <w:right w:val="nil"/>
          <w:between w:val="nil"/>
        </w:pBdr>
        <w:spacing w:before="120" w:after="240" w:line="281" w:lineRule="auto"/>
        <w:rPr>
          <w:color w:val="000000"/>
          <w:sz w:val="20"/>
          <w:szCs w:val="20"/>
          <w:lang w:val="en-GB"/>
        </w:rPr>
      </w:pPr>
      <w:r w:rsidRPr="00D069CF">
        <w:rPr>
          <w:sz w:val="20"/>
          <w:szCs w:val="20"/>
        </w:rPr>
        <w:t xml:space="preserve">The following table provides the assessment requirements for the outcomes in Unit 3 and will assist teachers in determining the student attainment of the standard. </w:t>
      </w:r>
      <w:bookmarkStart w:id="94" w:name="_Hlk86437540"/>
      <w:r w:rsidR="008D3370" w:rsidRPr="00D069CF">
        <w:rPr>
          <w:color w:val="000000"/>
          <w:sz w:val="20"/>
          <w:szCs w:val="20"/>
          <w:lang w:val="en-GB"/>
        </w:rPr>
        <w:t xml:space="preserve"> </w:t>
      </w:r>
    </w:p>
    <w:tbl>
      <w:tblPr>
        <w:tblStyle w:val="VCAATableClosed"/>
        <w:tblW w:w="9493" w:type="dxa"/>
        <w:tblLayout w:type="fixed"/>
        <w:tblLook w:val="0420" w:firstRow="1" w:lastRow="0" w:firstColumn="0" w:lastColumn="0" w:noHBand="0" w:noVBand="1"/>
      </w:tblPr>
      <w:tblGrid>
        <w:gridCol w:w="2689"/>
        <w:gridCol w:w="6804"/>
      </w:tblGrid>
      <w:tr w:rsidR="00F80EE4" w:rsidRPr="001D5E7D" w14:paraId="3605D390" w14:textId="77777777" w:rsidTr="7FE50306">
        <w:trPr>
          <w:cnfStyle w:val="100000000000" w:firstRow="1" w:lastRow="0" w:firstColumn="0" w:lastColumn="0" w:oddVBand="0" w:evenVBand="0" w:oddHBand="0" w:evenHBand="0" w:firstRowFirstColumn="0" w:firstRowLastColumn="0" w:lastRowFirstColumn="0" w:lastRowLastColumn="0"/>
        </w:trPr>
        <w:tc>
          <w:tcPr>
            <w:tcW w:w="2689" w:type="dxa"/>
          </w:tcPr>
          <w:bookmarkEnd w:id="94"/>
          <w:p w14:paraId="1A543BB2" w14:textId="3B2FCACF" w:rsidR="00F80EE4" w:rsidRPr="006205D7" w:rsidRDefault="00F80EE4" w:rsidP="00F80EE4">
            <w:pPr>
              <w:spacing w:before="80" w:after="80" w:line="280" w:lineRule="auto"/>
              <w:rPr>
                <w:rFonts w:eastAsia="Arial Narrow" w:cs="Arial Narrow"/>
                <w:bCs/>
                <w:sz w:val="20"/>
                <w:szCs w:val="20"/>
                <w:lang w:val="en-GB"/>
              </w:rPr>
            </w:pPr>
            <w:r w:rsidRPr="006205D7">
              <w:rPr>
                <w:rFonts w:eastAsia="Arial Narrow" w:cs="Arial Narrow"/>
                <w:bCs/>
                <w:sz w:val="20"/>
                <w:szCs w:val="20"/>
                <w:lang w:val="en-GB"/>
              </w:rPr>
              <w:t>Outcome</w:t>
            </w:r>
          </w:p>
        </w:tc>
        <w:tc>
          <w:tcPr>
            <w:tcW w:w="6804" w:type="dxa"/>
          </w:tcPr>
          <w:p w14:paraId="2C82EE89" w14:textId="77777777" w:rsidR="00F80EE4" w:rsidRPr="006205D7" w:rsidRDefault="00F80EE4" w:rsidP="00F80EE4">
            <w:pPr>
              <w:spacing w:before="80" w:after="80" w:line="280" w:lineRule="auto"/>
              <w:rPr>
                <w:rFonts w:eastAsia="Arial Narrow" w:cs="Arial Narrow"/>
                <w:bCs/>
                <w:sz w:val="20"/>
                <w:szCs w:val="20"/>
                <w:lang w:val="en-GB"/>
              </w:rPr>
            </w:pPr>
            <w:r w:rsidRPr="006205D7">
              <w:rPr>
                <w:rFonts w:eastAsia="Arial Narrow" w:cs="Arial Narrow"/>
                <w:bCs/>
                <w:sz w:val="20"/>
                <w:szCs w:val="20"/>
                <w:lang w:val="en-GB"/>
              </w:rPr>
              <w:t>Assessment tasks</w:t>
            </w:r>
          </w:p>
        </w:tc>
      </w:tr>
      <w:tr w:rsidR="00F80EE4" w:rsidRPr="001D5E7D" w14:paraId="0F3F4E24" w14:textId="77777777" w:rsidTr="7FE50306">
        <w:tc>
          <w:tcPr>
            <w:tcW w:w="2689" w:type="dxa"/>
          </w:tcPr>
          <w:p w14:paraId="18921454" w14:textId="77777777" w:rsidR="00F80EE4" w:rsidRPr="001D5E7D" w:rsidRDefault="00F80EE4" w:rsidP="00F80EE4">
            <w:pPr>
              <w:spacing w:before="80" w:after="80" w:line="280" w:lineRule="auto"/>
              <w:rPr>
                <w:rFonts w:eastAsia="Arial Narrow" w:cs="Arial Narrow"/>
                <w:b/>
                <w:color w:val="000000"/>
                <w:sz w:val="20"/>
                <w:szCs w:val="20"/>
                <w:lang w:val="en-GB"/>
              </w:rPr>
            </w:pPr>
            <w:r w:rsidRPr="44497B94">
              <w:rPr>
                <w:rFonts w:eastAsia="Arial Narrow" w:cs="Arial Narrow"/>
                <w:b/>
                <w:bCs/>
                <w:sz w:val="20"/>
                <w:szCs w:val="20"/>
                <w:lang w:val="en-GB"/>
              </w:rPr>
              <w:t>Outcome 1</w:t>
            </w:r>
          </w:p>
          <w:p w14:paraId="3722AC43" w14:textId="2180F255" w:rsidR="00F80EE4" w:rsidRPr="00526BE6" w:rsidRDefault="00CF5881" w:rsidP="7FE50306">
            <w:pPr>
              <w:pStyle w:val="VCAAbody"/>
              <w:spacing w:before="80" w:after="80" w:line="280" w:lineRule="auto"/>
              <w:rPr>
                <w:rFonts w:ascii="Arial Narrow" w:eastAsia="Arial Narrow" w:hAnsi="Arial Narrow" w:cs="Arial Narrow"/>
                <w:color w:val="000000"/>
                <w:szCs w:val="20"/>
                <w:lang w:val="en-GB"/>
              </w:rPr>
            </w:pPr>
            <w:r w:rsidRPr="00526BE6">
              <w:rPr>
                <w:rFonts w:ascii="Arial Narrow" w:eastAsia="Arial Narrow" w:hAnsi="Arial Narrow" w:cs="Arial Narrow"/>
                <w:szCs w:val="20"/>
                <w:lang w:val="en-GB"/>
              </w:rPr>
              <w:t>Analyse and evaluate the characteristics of a healthy, collaborative, cooperative and harmonious workplace, and identify and explain strategies to contribute to a healthy workplace environment.</w:t>
            </w:r>
          </w:p>
        </w:tc>
        <w:tc>
          <w:tcPr>
            <w:tcW w:w="6804" w:type="dxa"/>
          </w:tcPr>
          <w:p w14:paraId="3E6FEDAE" w14:textId="77777777" w:rsidR="00234C5E" w:rsidRPr="002A30B0" w:rsidRDefault="00234C5E" w:rsidP="00234C5E">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One task for the assessment of Outcome 1 should be selected from the following:</w:t>
            </w:r>
          </w:p>
          <w:p w14:paraId="66FE01DA" w14:textId="09FE62E5"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 xml:space="preserve">a </w:t>
            </w:r>
            <w:r>
              <w:rPr>
                <w:rFonts w:eastAsia="Arial" w:cs="Arial Narrow"/>
                <w:sz w:val="20"/>
                <w:szCs w:val="20"/>
                <w:lang w:val="en-GB"/>
              </w:rPr>
              <w:t xml:space="preserve">case study </w:t>
            </w:r>
          </w:p>
          <w:p w14:paraId="3999F9A3" w14:textId="543ED6CA"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a research task</w:t>
            </w:r>
          </w:p>
          <w:p w14:paraId="630ABC34" w14:textId="08C5A9CD" w:rsidR="00234C5E" w:rsidRDefault="00234C5E" w:rsidP="00234C5E">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presentation </w:t>
            </w:r>
          </w:p>
          <w:p w14:paraId="2DE2F680" w14:textId="52B05DF6" w:rsidR="00234C5E" w:rsidRPr="00836FCC" w:rsidRDefault="00234C5E" w:rsidP="00836FCC">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 xml:space="preserve">a report </w:t>
            </w:r>
          </w:p>
          <w:p w14:paraId="089EB578" w14:textId="6FAB0D76" w:rsidR="005322FF" w:rsidRPr="001D5E7D" w:rsidRDefault="6001ED68" w:rsidP="005322FF">
            <w:pPr>
              <w:spacing w:line="280" w:lineRule="auto"/>
              <w:rPr>
                <w:sz w:val="20"/>
                <w:szCs w:val="20"/>
                <w:lang w:val="en-GB"/>
              </w:rPr>
            </w:pPr>
            <w:r w:rsidRPr="44497B94">
              <w:rPr>
                <w:rFonts w:eastAsia="Arial"/>
                <w:sz w:val="20"/>
                <w:szCs w:val="20"/>
                <w:lang w:val="en-GB"/>
              </w:rPr>
              <w:t xml:space="preserve">Assessment should also include a range of the following activities (or equivalent tasks) where students </w:t>
            </w:r>
            <w:r w:rsidR="00A805B6" w:rsidRPr="44497B94">
              <w:rPr>
                <w:rFonts w:eastAsia="Arial"/>
                <w:sz w:val="20"/>
                <w:szCs w:val="20"/>
                <w:lang w:val="en-GB"/>
              </w:rPr>
              <w:t>should</w:t>
            </w:r>
            <w:r w:rsidRPr="44497B94">
              <w:rPr>
                <w:rFonts w:eastAsia="Arial"/>
                <w:sz w:val="20"/>
                <w:szCs w:val="20"/>
                <w:lang w:val="en-GB"/>
              </w:rPr>
              <w:t xml:space="preserve"> apply and </w:t>
            </w:r>
            <w:r w:rsidR="00526BE6" w:rsidRPr="44497B94">
              <w:rPr>
                <w:rFonts w:eastAsia="Arial"/>
                <w:sz w:val="20"/>
                <w:szCs w:val="20"/>
                <w:lang w:val="en-GB"/>
              </w:rPr>
              <w:t>demonstrate learning</w:t>
            </w:r>
          </w:p>
          <w:p w14:paraId="6AD238EF" w14:textId="64CA6072" w:rsidR="005322FF" w:rsidRPr="001D5E7D" w:rsidRDefault="0081637F"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participation in discussion and questions </w:t>
            </w:r>
            <w:r w:rsidR="00EC65DA" w:rsidRPr="001D5E7D">
              <w:rPr>
                <w:rFonts w:eastAsia="Arial Narrow" w:cs="Arial Narrow"/>
                <w:color w:val="000000"/>
                <w:sz w:val="20"/>
                <w:szCs w:val="20"/>
                <w:lang w:val="en-GB"/>
              </w:rPr>
              <w:t xml:space="preserve">during </w:t>
            </w:r>
            <w:r w:rsidRPr="001D5E7D">
              <w:rPr>
                <w:rFonts w:eastAsia="Arial Narrow" w:cs="Arial Narrow"/>
                <w:color w:val="000000"/>
                <w:sz w:val="20"/>
                <w:szCs w:val="20"/>
                <w:lang w:val="en-GB"/>
              </w:rPr>
              <w:t>excursion</w:t>
            </w:r>
            <w:r w:rsidR="0086088A">
              <w:rPr>
                <w:rFonts w:eastAsia="Arial Narrow" w:cs="Arial Narrow"/>
                <w:color w:val="000000"/>
                <w:sz w:val="20"/>
                <w:szCs w:val="20"/>
                <w:lang w:val="en-GB"/>
              </w:rPr>
              <w:t>s</w:t>
            </w:r>
            <w:r w:rsidRPr="001D5E7D">
              <w:rPr>
                <w:rFonts w:eastAsia="Arial Narrow" w:cs="Arial Narrow"/>
                <w:color w:val="000000"/>
                <w:sz w:val="20"/>
                <w:szCs w:val="20"/>
                <w:lang w:val="en-GB"/>
              </w:rPr>
              <w:t xml:space="preserve"> to:</w:t>
            </w:r>
          </w:p>
          <w:p w14:paraId="623B6AE2" w14:textId="77777777" w:rsidR="005322FF" w:rsidRPr="001D5E7D" w:rsidRDefault="0081637F" w:rsidP="005322FF">
            <w:pPr>
              <w:pStyle w:val="ListParagraph"/>
              <w:numPr>
                <w:ilvl w:val="1"/>
                <w:numId w:val="17"/>
              </w:numPr>
              <w:spacing w:before="80" w:after="80" w:line="280" w:lineRule="auto"/>
              <w:ind w:left="598" w:hanging="284"/>
              <w:rPr>
                <w:rFonts w:eastAsia="Arial Narrow" w:cs="Arial Narrow"/>
                <w:color w:val="000000"/>
                <w:sz w:val="20"/>
                <w:szCs w:val="20"/>
                <w:lang w:val="en-GB"/>
              </w:rPr>
            </w:pPr>
            <w:r w:rsidRPr="001D5E7D">
              <w:rPr>
                <w:rFonts w:eastAsia="Arial Narrow" w:cs="Arial Narrow"/>
                <w:color w:val="000000"/>
                <w:sz w:val="20"/>
                <w:szCs w:val="20"/>
                <w:lang w:val="en-GB"/>
              </w:rPr>
              <w:t>Trades Hall Council</w:t>
            </w:r>
          </w:p>
          <w:p w14:paraId="0FA811A4" w14:textId="22AF8BFE" w:rsidR="005322FF" w:rsidRPr="001D5E7D" w:rsidRDefault="0081637F" w:rsidP="005322FF">
            <w:pPr>
              <w:pStyle w:val="ListParagraph"/>
              <w:numPr>
                <w:ilvl w:val="1"/>
                <w:numId w:val="17"/>
              </w:numPr>
              <w:spacing w:before="80" w:after="80" w:line="280" w:lineRule="auto"/>
              <w:ind w:left="598" w:hanging="284"/>
              <w:rPr>
                <w:rFonts w:eastAsia="Arial Narrow" w:cs="Arial Narrow"/>
                <w:color w:val="000000"/>
                <w:sz w:val="20"/>
                <w:szCs w:val="20"/>
                <w:lang w:val="en-GB"/>
              </w:rPr>
            </w:pPr>
            <w:r w:rsidRPr="001D5E7D">
              <w:rPr>
                <w:rFonts w:eastAsia="Arial Narrow" w:cs="Arial Narrow"/>
                <w:color w:val="000000"/>
                <w:sz w:val="20"/>
                <w:szCs w:val="20"/>
                <w:lang w:val="en-GB"/>
              </w:rPr>
              <w:t>The Human Right</w:t>
            </w:r>
            <w:r w:rsidR="004B21BE">
              <w:rPr>
                <w:rFonts w:eastAsia="Arial Narrow" w:cs="Arial Narrow"/>
                <w:color w:val="000000"/>
                <w:sz w:val="20"/>
                <w:szCs w:val="20"/>
                <w:lang w:val="en-GB"/>
              </w:rPr>
              <w:t>s</w:t>
            </w:r>
            <w:r w:rsidRPr="001D5E7D">
              <w:rPr>
                <w:rFonts w:eastAsia="Arial Narrow" w:cs="Arial Narrow"/>
                <w:color w:val="000000"/>
                <w:sz w:val="20"/>
                <w:szCs w:val="20"/>
                <w:lang w:val="en-GB"/>
              </w:rPr>
              <w:t xml:space="preserve"> Commission</w:t>
            </w:r>
          </w:p>
          <w:p w14:paraId="6FD110A9" w14:textId="77777777" w:rsidR="005322FF" w:rsidRPr="001D5E7D" w:rsidRDefault="0081637F" w:rsidP="005322FF">
            <w:pPr>
              <w:pStyle w:val="ListParagraph"/>
              <w:numPr>
                <w:ilvl w:val="1"/>
                <w:numId w:val="17"/>
              </w:numPr>
              <w:spacing w:before="80" w:after="80" w:line="280" w:lineRule="auto"/>
              <w:ind w:left="598"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Union or advocacy body </w:t>
            </w:r>
          </w:p>
          <w:p w14:paraId="2246F32E" w14:textId="6964382C" w:rsidR="005322FF" w:rsidRPr="001D5E7D" w:rsidRDefault="00F80EE4"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lastRenderedPageBreak/>
              <w:t xml:space="preserve">a record and reflection of </w:t>
            </w:r>
            <w:r w:rsidR="0086088A">
              <w:rPr>
                <w:rFonts w:eastAsia="Arial Narrow" w:cs="Arial Narrow"/>
                <w:color w:val="000000"/>
                <w:sz w:val="20"/>
                <w:szCs w:val="20"/>
                <w:lang w:val="en-GB"/>
              </w:rPr>
              <w:t xml:space="preserve">presentations by </w:t>
            </w:r>
            <w:r w:rsidRPr="001D5E7D">
              <w:rPr>
                <w:rFonts w:eastAsia="Arial Narrow" w:cs="Arial Narrow"/>
                <w:color w:val="000000"/>
                <w:sz w:val="20"/>
                <w:szCs w:val="20"/>
                <w:lang w:val="en-GB"/>
              </w:rPr>
              <w:t>guest speaker/s</w:t>
            </w:r>
          </w:p>
          <w:p w14:paraId="3DC7CC1B" w14:textId="77777777" w:rsidR="005322FF" w:rsidRPr="001D5E7D" w:rsidRDefault="00F80EE4"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record of discussion or debate</w:t>
            </w:r>
            <w:r w:rsidR="00EC65DA" w:rsidRPr="001D5E7D">
              <w:rPr>
                <w:rFonts w:eastAsia="Arial Narrow" w:cs="Arial Narrow"/>
                <w:color w:val="000000"/>
                <w:sz w:val="20"/>
                <w:szCs w:val="20"/>
                <w:lang w:val="en-GB"/>
              </w:rPr>
              <w:t xml:space="preserve"> </w:t>
            </w:r>
          </w:p>
          <w:p w14:paraId="28C337B5" w14:textId="77777777" w:rsidR="005322FF" w:rsidRPr="001D5E7D" w:rsidRDefault="00F80EE4"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response to structured questions</w:t>
            </w:r>
          </w:p>
          <w:p w14:paraId="7BC43E2B" w14:textId="77777777" w:rsidR="005322FF" w:rsidRPr="001D5E7D" w:rsidRDefault="00F80EE4"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digital presentation </w:t>
            </w:r>
          </w:p>
          <w:p w14:paraId="2EDCEF53" w14:textId="494FE833" w:rsidR="005322FF" w:rsidRPr="001D5E7D" w:rsidRDefault="00EC65DA"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role</w:t>
            </w:r>
            <w:r w:rsidR="00DD35FA">
              <w:rPr>
                <w:rFonts w:eastAsia="Arial Narrow" w:cs="Arial Narrow"/>
                <w:color w:val="000000"/>
                <w:sz w:val="20"/>
                <w:szCs w:val="20"/>
                <w:lang w:val="en-GB"/>
              </w:rPr>
              <w:t>-</w:t>
            </w:r>
            <w:r w:rsidRPr="001D5E7D">
              <w:rPr>
                <w:rFonts w:eastAsia="Arial Narrow" w:cs="Arial Narrow"/>
                <w:color w:val="000000"/>
                <w:sz w:val="20"/>
                <w:szCs w:val="20"/>
                <w:lang w:val="en-GB"/>
              </w:rPr>
              <w:t xml:space="preserve">play or performance </w:t>
            </w:r>
          </w:p>
          <w:p w14:paraId="0D91037B" w14:textId="224AE918" w:rsidR="00F80EE4" w:rsidRPr="001D5E7D" w:rsidRDefault="00F80EE4" w:rsidP="005322FF">
            <w:pPr>
              <w:pStyle w:val="ListParagraph"/>
              <w:numPr>
                <w:ilvl w:val="0"/>
                <w:numId w:val="16"/>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visual presentation, such as a graphic organiser, concept/mind map or annotated poster</w:t>
            </w:r>
          </w:p>
        </w:tc>
      </w:tr>
      <w:tr w:rsidR="00F80EE4" w:rsidRPr="001D5E7D" w14:paraId="04701880" w14:textId="77777777" w:rsidTr="7FE50306">
        <w:tc>
          <w:tcPr>
            <w:tcW w:w="2689" w:type="dxa"/>
          </w:tcPr>
          <w:p w14:paraId="0AA5875C" w14:textId="77777777" w:rsidR="00F80EE4" w:rsidRPr="001D5E7D" w:rsidRDefault="00F80EE4" w:rsidP="00F80EE4">
            <w:pPr>
              <w:spacing w:before="80" w:after="80" w:line="280" w:lineRule="auto"/>
              <w:rPr>
                <w:rFonts w:eastAsia="Arial Narrow" w:cs="Arial Narrow"/>
                <w:b/>
                <w:color w:val="000000"/>
                <w:sz w:val="20"/>
                <w:szCs w:val="20"/>
                <w:lang w:val="en-GB"/>
              </w:rPr>
            </w:pPr>
            <w:r w:rsidRPr="44497B94">
              <w:rPr>
                <w:rFonts w:eastAsia="Arial Narrow" w:cs="Arial Narrow"/>
                <w:b/>
                <w:bCs/>
                <w:sz w:val="20"/>
                <w:szCs w:val="20"/>
                <w:lang w:val="en-GB"/>
              </w:rPr>
              <w:lastRenderedPageBreak/>
              <w:t>Outcome 2</w:t>
            </w:r>
          </w:p>
          <w:p w14:paraId="0B468474" w14:textId="5D7550D7" w:rsidR="00B4504A" w:rsidRPr="001D5E7D" w:rsidRDefault="00B4504A" w:rsidP="7FE50306">
            <w:pPr>
              <w:pStyle w:val="VCAAbody"/>
              <w:spacing w:before="80" w:after="80" w:line="280" w:lineRule="auto"/>
              <w:rPr>
                <w:rFonts w:eastAsia="Arial Narrow" w:cs="Arial Narrow"/>
                <w:color w:val="000000"/>
                <w:szCs w:val="20"/>
                <w:lang w:val="en-GB"/>
              </w:rPr>
            </w:pPr>
            <w:r w:rsidRPr="0055642D">
              <w:rPr>
                <w:rFonts w:ascii="Arial Narrow" w:eastAsia="Arial Narrow" w:hAnsi="Arial Narrow" w:cs="Arial Narrow"/>
                <w:szCs w:val="20"/>
                <w:lang w:val="en-GB"/>
              </w:rPr>
              <w:t>Outline the National Employment Standards and methods for determining pay and conditions, explain the characteristics of workplace bullying, discrimination and sexual harassment, and outline the processes and legal consequences for breaches and analyse the personal ramifications that may follow.</w:t>
            </w:r>
          </w:p>
        </w:tc>
        <w:tc>
          <w:tcPr>
            <w:tcW w:w="6804" w:type="dxa"/>
          </w:tcPr>
          <w:p w14:paraId="551E52AF" w14:textId="01D3EABE" w:rsidR="00234C5E" w:rsidRPr="002A30B0" w:rsidRDefault="00234C5E" w:rsidP="00234C5E">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 xml:space="preserve">One task for the assessment of Outcome </w:t>
            </w:r>
            <w:r w:rsidR="0055642D">
              <w:rPr>
                <w:rFonts w:eastAsia="Arial" w:cs="Arial"/>
                <w:sz w:val="20"/>
                <w:lang w:val="en-GB"/>
              </w:rPr>
              <w:t>2</w:t>
            </w:r>
            <w:r w:rsidRPr="002A30B0">
              <w:rPr>
                <w:rFonts w:eastAsia="Arial" w:cs="Arial"/>
                <w:sz w:val="20"/>
                <w:lang w:val="en-GB"/>
              </w:rPr>
              <w:t xml:space="preserve"> should be selected from the following:</w:t>
            </w:r>
          </w:p>
          <w:p w14:paraId="0756D8C5" w14:textId="1B5B5601"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 xml:space="preserve">a </w:t>
            </w:r>
            <w:r>
              <w:rPr>
                <w:rFonts w:eastAsia="Arial" w:cs="Arial Narrow"/>
                <w:sz w:val="20"/>
                <w:szCs w:val="20"/>
                <w:lang w:val="en-GB"/>
              </w:rPr>
              <w:t xml:space="preserve">case study  </w:t>
            </w:r>
          </w:p>
          <w:p w14:paraId="29C6C533" w14:textId="094C8D80"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a role play o</w:t>
            </w:r>
            <w:r w:rsidR="004B21BE">
              <w:rPr>
                <w:rFonts w:eastAsia="Arial" w:cs="Arial Narrow"/>
                <w:sz w:val="20"/>
                <w:szCs w:val="20"/>
                <w:lang w:val="en-GB"/>
              </w:rPr>
              <w:t xml:space="preserve">r </w:t>
            </w:r>
            <w:r>
              <w:rPr>
                <w:rFonts w:eastAsia="Arial" w:cs="Arial Narrow"/>
                <w:sz w:val="20"/>
                <w:szCs w:val="20"/>
                <w:lang w:val="en-GB"/>
              </w:rPr>
              <w:t xml:space="preserve">performance </w:t>
            </w:r>
          </w:p>
          <w:p w14:paraId="48A08F5C" w14:textId="4E894FC2" w:rsidR="00234C5E" w:rsidRPr="00836FCC" w:rsidRDefault="00234C5E" w:rsidP="00836FCC">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presentation </w:t>
            </w:r>
          </w:p>
          <w:p w14:paraId="3806A680" w14:textId="64104613" w:rsidR="00341818" w:rsidRPr="001D5E7D" w:rsidRDefault="6001ED68" w:rsidP="00341818">
            <w:pPr>
              <w:spacing w:line="280" w:lineRule="auto"/>
              <w:rPr>
                <w:sz w:val="20"/>
                <w:szCs w:val="20"/>
                <w:lang w:val="en-GB"/>
              </w:rPr>
            </w:pPr>
            <w:r w:rsidRPr="44497B94">
              <w:rPr>
                <w:rFonts w:eastAsia="Arial"/>
                <w:sz w:val="20"/>
                <w:szCs w:val="20"/>
                <w:lang w:val="en-GB"/>
              </w:rPr>
              <w:t xml:space="preserve">Assessment should also include a range of the following activities (or equivalent tasks) where students </w:t>
            </w:r>
            <w:r w:rsidR="00A805B6" w:rsidRPr="44497B94">
              <w:rPr>
                <w:rFonts w:eastAsia="Arial"/>
                <w:sz w:val="20"/>
                <w:szCs w:val="20"/>
                <w:lang w:val="en-GB"/>
              </w:rPr>
              <w:t>should</w:t>
            </w:r>
            <w:r w:rsidRPr="44497B94">
              <w:rPr>
                <w:rFonts w:eastAsia="Arial"/>
                <w:sz w:val="20"/>
                <w:szCs w:val="20"/>
                <w:lang w:val="en-GB"/>
              </w:rPr>
              <w:t xml:space="preserve"> apply and </w:t>
            </w:r>
            <w:r w:rsidR="00526BE6" w:rsidRPr="44497B94">
              <w:rPr>
                <w:rFonts w:eastAsia="Arial"/>
                <w:sz w:val="20"/>
                <w:szCs w:val="20"/>
                <w:lang w:val="en-GB"/>
              </w:rPr>
              <w:t>demonstrate learning</w:t>
            </w:r>
          </w:p>
          <w:p w14:paraId="1FE08F30" w14:textId="461AAE1B"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participation in discussion and questions during excursion</w:t>
            </w:r>
            <w:r w:rsidR="00DD35FA">
              <w:rPr>
                <w:rFonts w:eastAsia="Arial Narrow" w:cs="Arial Narrow"/>
                <w:color w:val="000000"/>
                <w:sz w:val="20"/>
                <w:szCs w:val="20"/>
                <w:lang w:val="en-GB"/>
              </w:rPr>
              <w:t>s</w:t>
            </w:r>
            <w:r w:rsidRPr="001D5E7D">
              <w:rPr>
                <w:rFonts w:eastAsia="Arial Narrow" w:cs="Arial Narrow"/>
                <w:color w:val="000000"/>
                <w:sz w:val="20"/>
                <w:szCs w:val="20"/>
                <w:lang w:val="en-GB"/>
              </w:rPr>
              <w:t xml:space="preserve"> to</w:t>
            </w:r>
            <w:r w:rsidR="00F80EE4" w:rsidRPr="001D5E7D">
              <w:rPr>
                <w:rFonts w:eastAsia="Arial Narrow" w:cs="Arial Narrow"/>
                <w:color w:val="000000"/>
                <w:sz w:val="20"/>
                <w:szCs w:val="20"/>
                <w:lang w:val="en-GB"/>
              </w:rPr>
              <w:t>:</w:t>
            </w:r>
          </w:p>
          <w:p w14:paraId="6B2F33C8" w14:textId="77777777" w:rsidR="00341818" w:rsidRPr="001D5E7D" w:rsidRDefault="00EC65DA" w:rsidP="00341818">
            <w:pPr>
              <w:pStyle w:val="ListParagraph"/>
              <w:numPr>
                <w:ilvl w:val="1"/>
                <w:numId w:val="19"/>
              </w:numPr>
              <w:spacing w:before="80" w:after="80" w:line="280" w:lineRule="auto"/>
              <w:ind w:left="598" w:hanging="283"/>
              <w:rPr>
                <w:rFonts w:eastAsia="Arial Narrow" w:cs="Arial Narrow"/>
                <w:color w:val="000000"/>
                <w:sz w:val="20"/>
                <w:szCs w:val="20"/>
                <w:lang w:val="en-GB"/>
              </w:rPr>
            </w:pPr>
            <w:r w:rsidRPr="001D5E7D">
              <w:rPr>
                <w:rFonts w:eastAsia="Arial Narrow" w:cs="Arial Narrow"/>
                <w:color w:val="000000"/>
                <w:sz w:val="20"/>
                <w:szCs w:val="20"/>
                <w:lang w:val="en-GB"/>
              </w:rPr>
              <w:t xml:space="preserve">Fair Work Australia </w:t>
            </w:r>
          </w:p>
          <w:p w14:paraId="344D9E49" w14:textId="77777777" w:rsidR="00341818" w:rsidRPr="001D5E7D" w:rsidRDefault="00341818" w:rsidP="00341818">
            <w:pPr>
              <w:pStyle w:val="ListParagraph"/>
              <w:numPr>
                <w:ilvl w:val="1"/>
                <w:numId w:val="19"/>
              </w:numPr>
              <w:spacing w:before="80" w:after="80" w:line="280" w:lineRule="auto"/>
              <w:ind w:left="598" w:hanging="283"/>
              <w:rPr>
                <w:rFonts w:eastAsia="Arial Narrow" w:cs="Arial Narrow"/>
                <w:color w:val="000000"/>
                <w:sz w:val="20"/>
                <w:szCs w:val="20"/>
                <w:lang w:val="en-GB"/>
              </w:rPr>
            </w:pPr>
            <w:r w:rsidRPr="001D5E7D">
              <w:rPr>
                <w:rFonts w:eastAsia="Arial Narrow" w:cs="Arial Narrow"/>
                <w:color w:val="000000"/>
                <w:sz w:val="20"/>
                <w:szCs w:val="20"/>
                <w:lang w:val="en-GB"/>
              </w:rPr>
              <w:t>T</w:t>
            </w:r>
            <w:r w:rsidR="00EC65DA" w:rsidRPr="001D5E7D">
              <w:rPr>
                <w:rFonts w:eastAsia="Arial Narrow" w:cs="Arial Narrow"/>
                <w:color w:val="000000"/>
                <w:sz w:val="20"/>
                <w:szCs w:val="20"/>
                <w:lang w:val="en-GB"/>
              </w:rPr>
              <w:t xml:space="preserve">he Fair Work Commission </w:t>
            </w:r>
          </w:p>
          <w:p w14:paraId="2CD50D21" w14:textId="77777777" w:rsidR="00341818" w:rsidRPr="001D5E7D" w:rsidRDefault="00EC65DA" w:rsidP="00341818">
            <w:pPr>
              <w:pStyle w:val="ListParagraph"/>
              <w:numPr>
                <w:ilvl w:val="1"/>
                <w:numId w:val="19"/>
              </w:numPr>
              <w:spacing w:before="80" w:after="80" w:line="280" w:lineRule="auto"/>
              <w:ind w:left="598" w:hanging="283"/>
              <w:rPr>
                <w:rFonts w:eastAsia="Arial Narrow" w:cs="Arial Narrow"/>
                <w:color w:val="000000"/>
                <w:sz w:val="20"/>
                <w:szCs w:val="20"/>
                <w:lang w:val="en-GB"/>
              </w:rPr>
            </w:pPr>
            <w:r w:rsidRPr="001D5E7D">
              <w:rPr>
                <w:rFonts w:eastAsia="Arial Narrow" w:cs="Arial Narrow"/>
                <w:color w:val="000000"/>
                <w:sz w:val="20"/>
                <w:szCs w:val="20"/>
                <w:lang w:val="en-GB"/>
              </w:rPr>
              <w:t>Community Legal Centre</w:t>
            </w:r>
          </w:p>
          <w:p w14:paraId="1146A26C" w14:textId="77777777"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mock hearing  </w:t>
            </w:r>
          </w:p>
          <w:p w14:paraId="1DA04448" w14:textId="358929AF"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record and reflection of</w:t>
            </w:r>
            <w:r w:rsidR="00DD35FA">
              <w:rPr>
                <w:rFonts w:eastAsia="Arial Narrow" w:cs="Arial Narrow"/>
                <w:color w:val="000000"/>
                <w:sz w:val="20"/>
                <w:szCs w:val="20"/>
                <w:lang w:val="en-GB"/>
              </w:rPr>
              <w:t xml:space="preserve"> presentations by</w:t>
            </w:r>
            <w:r w:rsidRPr="001D5E7D">
              <w:rPr>
                <w:rFonts w:eastAsia="Arial Narrow" w:cs="Arial Narrow"/>
                <w:color w:val="000000"/>
                <w:sz w:val="20"/>
                <w:szCs w:val="20"/>
                <w:lang w:val="en-GB"/>
              </w:rPr>
              <w:t xml:space="preserve"> guest speaker/s</w:t>
            </w:r>
          </w:p>
          <w:p w14:paraId="78BB2286" w14:textId="77777777"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record of discussion or debate </w:t>
            </w:r>
          </w:p>
          <w:p w14:paraId="45848269" w14:textId="77777777"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response to structured questions</w:t>
            </w:r>
          </w:p>
          <w:p w14:paraId="4FA8E5C9" w14:textId="058A2082"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research task</w:t>
            </w:r>
          </w:p>
          <w:p w14:paraId="27EF11E3" w14:textId="77777777" w:rsidR="00341818"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 xml:space="preserve">a digital presentation </w:t>
            </w:r>
          </w:p>
          <w:p w14:paraId="5B9529C4" w14:textId="68248A7F" w:rsidR="00F80EE4" w:rsidRPr="001D5E7D" w:rsidRDefault="00EC65DA" w:rsidP="00341818">
            <w:pPr>
              <w:pStyle w:val="ListParagraph"/>
              <w:numPr>
                <w:ilvl w:val="0"/>
                <w:numId w:val="18"/>
              </w:numPr>
              <w:spacing w:before="80" w:after="80" w:line="280" w:lineRule="auto"/>
              <w:ind w:left="315" w:hanging="284"/>
              <w:rPr>
                <w:rFonts w:eastAsia="Arial Narrow" w:cs="Arial Narrow"/>
                <w:color w:val="000000"/>
                <w:sz w:val="20"/>
                <w:szCs w:val="20"/>
                <w:lang w:val="en-GB"/>
              </w:rPr>
            </w:pPr>
            <w:r w:rsidRPr="001D5E7D">
              <w:rPr>
                <w:rFonts w:eastAsia="Arial Narrow" w:cs="Arial Narrow"/>
                <w:color w:val="000000"/>
                <w:sz w:val="20"/>
                <w:szCs w:val="20"/>
                <w:lang w:val="en-GB"/>
              </w:rPr>
              <w:t>a graphic organiser, concept/mind map or annotated poster</w:t>
            </w:r>
          </w:p>
        </w:tc>
      </w:tr>
      <w:tr w:rsidR="00F80EE4" w:rsidRPr="001D5E7D" w14:paraId="7EE65BE3" w14:textId="77777777" w:rsidTr="7FE50306">
        <w:tc>
          <w:tcPr>
            <w:tcW w:w="2689" w:type="dxa"/>
          </w:tcPr>
          <w:p w14:paraId="5B68A73D" w14:textId="77777777" w:rsidR="00F80EE4" w:rsidRPr="001D5E7D" w:rsidRDefault="00F80EE4" w:rsidP="00F80EE4">
            <w:pPr>
              <w:spacing w:before="80" w:after="80" w:line="280" w:lineRule="auto"/>
              <w:rPr>
                <w:rFonts w:eastAsia="Arial Narrow" w:cs="Arial Narrow"/>
                <w:b/>
                <w:color w:val="000000"/>
                <w:sz w:val="20"/>
                <w:szCs w:val="20"/>
                <w:lang w:val="en-GB"/>
              </w:rPr>
            </w:pPr>
            <w:r w:rsidRPr="44497B94">
              <w:rPr>
                <w:rFonts w:eastAsia="Arial Narrow" w:cs="Arial Narrow"/>
                <w:b/>
                <w:bCs/>
                <w:sz w:val="20"/>
                <w:szCs w:val="20"/>
                <w:lang w:val="en-GB"/>
              </w:rPr>
              <w:t>Outcome 3</w:t>
            </w:r>
          </w:p>
          <w:p w14:paraId="58E4A69A" w14:textId="058F7316" w:rsidR="00B4504A" w:rsidRPr="001D5E7D" w:rsidRDefault="00B4504A" w:rsidP="7FE50306">
            <w:pPr>
              <w:spacing w:before="120" w:after="120" w:line="280" w:lineRule="exact"/>
              <w:rPr>
                <w:rFonts w:eastAsia="Arial Narrow" w:cs="Arial Narrow"/>
                <w:color w:val="000000"/>
                <w:sz w:val="20"/>
                <w:szCs w:val="20"/>
                <w:lang w:val="en-GB"/>
              </w:rPr>
            </w:pPr>
            <w:r w:rsidRPr="7FE50306">
              <w:rPr>
                <w:rFonts w:eastAsia="Arial Narrow" w:cs="Arial Narrow"/>
                <w:sz w:val="20"/>
                <w:szCs w:val="20"/>
                <w:lang w:val="en-GB"/>
              </w:rPr>
              <w:t>Apply a variety of appropriate questioning and listening techniques within a workplace or simulated workplace, and understand how to develop networks, professional relationships and work effectively in diverse teams.</w:t>
            </w:r>
          </w:p>
        </w:tc>
        <w:tc>
          <w:tcPr>
            <w:tcW w:w="6804" w:type="dxa"/>
          </w:tcPr>
          <w:p w14:paraId="0F6AF9A4" w14:textId="102EC5C1" w:rsidR="00234C5E" w:rsidRPr="002A30B0" w:rsidRDefault="00234C5E" w:rsidP="00234C5E">
            <w:pPr>
              <w:spacing w:before="80" w:after="80" w:line="280" w:lineRule="exact"/>
              <w:rPr>
                <w:rFonts w:eastAsia="Arial" w:cs="Arial"/>
                <w:sz w:val="20"/>
                <w:lang w:val="en-GB"/>
              </w:rPr>
            </w:pPr>
            <w:r w:rsidRPr="002A30B0">
              <w:rPr>
                <w:rFonts w:eastAsia="Arial" w:cs="Arial"/>
                <w:sz w:val="20"/>
                <w:lang w:val="en-GB"/>
              </w:rPr>
              <w:t>Assessment tasks should provide opportunities for practical application of the outcome.</w:t>
            </w:r>
            <w:r w:rsidRPr="002A30B0">
              <w:rPr>
                <w:rFonts w:eastAsia="Arial" w:cs="Arial"/>
                <w:sz w:val="20"/>
                <w:lang w:val="en-GB"/>
              </w:rPr>
              <w:br/>
              <w:t xml:space="preserve">One task for the assessment of Outcome </w:t>
            </w:r>
            <w:r w:rsidR="0055642D">
              <w:rPr>
                <w:rFonts w:eastAsia="Arial" w:cs="Arial"/>
                <w:sz w:val="20"/>
                <w:lang w:val="en-GB"/>
              </w:rPr>
              <w:t>3</w:t>
            </w:r>
            <w:r w:rsidRPr="002A30B0">
              <w:rPr>
                <w:rFonts w:eastAsia="Arial" w:cs="Arial"/>
                <w:sz w:val="20"/>
                <w:lang w:val="en-GB"/>
              </w:rPr>
              <w:t xml:space="preserve"> should be selected from the following:</w:t>
            </w:r>
          </w:p>
          <w:p w14:paraId="15F7C32D" w14:textId="7AAF0C7A"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 xml:space="preserve">a record of </w:t>
            </w:r>
            <w:r w:rsidR="00FF6AA5">
              <w:rPr>
                <w:rFonts w:eastAsia="Arial" w:cs="Arial Narrow"/>
                <w:sz w:val="20"/>
                <w:szCs w:val="20"/>
                <w:lang w:val="en-GB"/>
              </w:rPr>
              <w:t>observed</w:t>
            </w:r>
            <w:r>
              <w:rPr>
                <w:rFonts w:eastAsia="Arial" w:cs="Arial Narrow"/>
                <w:sz w:val="20"/>
                <w:szCs w:val="20"/>
                <w:lang w:val="en-GB"/>
              </w:rPr>
              <w:t xml:space="preserve"> active listening techniques   </w:t>
            </w:r>
          </w:p>
          <w:p w14:paraId="5D074A78" w14:textId="77777777" w:rsidR="00234C5E" w:rsidRPr="002A30B0" w:rsidRDefault="00234C5E" w:rsidP="00234C5E">
            <w:pPr>
              <w:numPr>
                <w:ilvl w:val="0"/>
                <w:numId w:val="31"/>
              </w:numPr>
              <w:spacing w:before="80" w:after="80" w:line="280" w:lineRule="auto"/>
              <w:ind w:left="314" w:hanging="284"/>
              <w:contextualSpacing/>
              <w:rPr>
                <w:rFonts w:eastAsia="Arial" w:cs="Arial Narrow"/>
                <w:sz w:val="20"/>
                <w:szCs w:val="20"/>
                <w:lang w:val="en-GB"/>
              </w:rPr>
            </w:pPr>
            <w:r>
              <w:rPr>
                <w:rFonts w:eastAsia="Arial" w:cs="Arial Narrow"/>
                <w:sz w:val="20"/>
                <w:szCs w:val="20"/>
                <w:lang w:val="en-GB"/>
              </w:rPr>
              <w:t xml:space="preserve">a role play of performance </w:t>
            </w:r>
          </w:p>
          <w:p w14:paraId="2FCA9B23" w14:textId="5CE2276A" w:rsidR="00234C5E" w:rsidRPr="00836FCC" w:rsidRDefault="00234C5E" w:rsidP="00836FCC">
            <w:pPr>
              <w:numPr>
                <w:ilvl w:val="0"/>
                <w:numId w:val="31"/>
              </w:numPr>
              <w:spacing w:before="80" w:after="80" w:line="280" w:lineRule="auto"/>
              <w:ind w:left="314" w:hanging="284"/>
              <w:contextualSpacing/>
              <w:rPr>
                <w:rFonts w:eastAsia="Arial" w:cs="Arial Narrow"/>
                <w:sz w:val="20"/>
                <w:szCs w:val="20"/>
                <w:lang w:val="en-GB"/>
              </w:rPr>
            </w:pPr>
            <w:r w:rsidRPr="002A30B0">
              <w:rPr>
                <w:rFonts w:eastAsia="Arial" w:cs="Arial Narrow"/>
                <w:sz w:val="20"/>
                <w:szCs w:val="20"/>
                <w:lang w:val="en-GB"/>
              </w:rPr>
              <w:t>a</w:t>
            </w:r>
            <w:r>
              <w:rPr>
                <w:rFonts w:eastAsia="Arial" w:cs="Arial Narrow"/>
                <w:sz w:val="20"/>
                <w:szCs w:val="20"/>
                <w:lang w:val="en-GB"/>
              </w:rPr>
              <w:t xml:space="preserve"> presentation </w:t>
            </w:r>
          </w:p>
          <w:p w14:paraId="6CC3F446" w14:textId="088C606A" w:rsidR="00592513" w:rsidRPr="0066413D" w:rsidRDefault="6001ED68" w:rsidP="00836FCC">
            <w:pPr>
              <w:pStyle w:val="VCAAtablecondensedbullet"/>
              <w:numPr>
                <w:ilvl w:val="0"/>
                <w:numId w:val="0"/>
              </w:numPr>
              <w:rPr>
                <w:rFonts w:eastAsia="Arial Narrow"/>
              </w:rPr>
            </w:pPr>
            <w:r w:rsidRPr="44497B94">
              <w:rPr>
                <w:rFonts w:eastAsia="Arial"/>
              </w:rPr>
              <w:t xml:space="preserve">Assessment should also include a range of the following activities (or equivalent tasks) where students </w:t>
            </w:r>
            <w:r w:rsidR="00A805B6" w:rsidRPr="44497B94">
              <w:rPr>
                <w:rFonts w:eastAsia="Arial"/>
              </w:rPr>
              <w:t>should</w:t>
            </w:r>
            <w:r w:rsidRPr="44497B94">
              <w:rPr>
                <w:rFonts w:eastAsia="Arial"/>
              </w:rPr>
              <w:t xml:space="preserve"> apply and </w:t>
            </w:r>
            <w:r w:rsidR="00526BE6" w:rsidRPr="44497B94">
              <w:rPr>
                <w:rFonts w:eastAsia="Arial"/>
              </w:rPr>
              <w:t>demonstrate learning</w:t>
            </w:r>
            <w:r w:rsidR="666883CC" w:rsidRPr="44497B94">
              <w:rPr>
                <w:rFonts w:eastAsia="Arial Narrow"/>
              </w:rPr>
              <w:t>.</w:t>
            </w:r>
          </w:p>
          <w:p w14:paraId="7641326F" w14:textId="77777777" w:rsidR="00592513" w:rsidRPr="001D5E7D" w:rsidRDefault="008A57F3" w:rsidP="008A0EC6">
            <w:pPr>
              <w:pStyle w:val="VCAAtablecondensedbullet"/>
              <w:rPr>
                <w:rFonts w:eastAsia="Arial Narrow"/>
              </w:rPr>
            </w:pPr>
            <w:r w:rsidRPr="001D5E7D">
              <w:rPr>
                <w:rFonts w:eastAsia="Arial Narrow"/>
              </w:rPr>
              <w:t>participation in school council meetings</w:t>
            </w:r>
          </w:p>
          <w:p w14:paraId="61980892" w14:textId="5C17A6BA" w:rsidR="00592513" w:rsidRPr="001D5E7D" w:rsidRDefault="008A57F3" w:rsidP="008A0EC6">
            <w:pPr>
              <w:pStyle w:val="VCAAtablecondensedbullet"/>
              <w:rPr>
                <w:rFonts w:eastAsia="Arial Narrow"/>
              </w:rPr>
            </w:pPr>
            <w:r w:rsidRPr="001D5E7D">
              <w:rPr>
                <w:rFonts w:eastAsia="Arial Narrow"/>
              </w:rPr>
              <w:t xml:space="preserve">membership </w:t>
            </w:r>
            <w:r w:rsidR="00DD35FA">
              <w:rPr>
                <w:rFonts w:eastAsia="Arial Narrow"/>
              </w:rPr>
              <w:t xml:space="preserve">of </w:t>
            </w:r>
            <w:r w:rsidRPr="001D5E7D">
              <w:rPr>
                <w:rFonts w:eastAsia="Arial Narrow"/>
              </w:rPr>
              <w:t>student representative groups</w:t>
            </w:r>
          </w:p>
          <w:p w14:paraId="3EE195BD" w14:textId="77777777" w:rsidR="00592513" w:rsidRPr="001D5E7D" w:rsidRDefault="008A57F3" w:rsidP="008A0EC6">
            <w:pPr>
              <w:pStyle w:val="VCAAtablecondensedbullet"/>
              <w:rPr>
                <w:rFonts w:eastAsia="Arial Narrow"/>
              </w:rPr>
            </w:pPr>
            <w:r w:rsidRPr="001D5E7D">
              <w:rPr>
                <w:rFonts w:eastAsia="Arial Narrow"/>
              </w:rPr>
              <w:t>committee membership</w:t>
            </w:r>
          </w:p>
          <w:p w14:paraId="53454127" w14:textId="166959AA" w:rsidR="00592513" w:rsidRPr="001D5E7D" w:rsidRDefault="00DD35FA" w:rsidP="008A0EC6">
            <w:pPr>
              <w:pStyle w:val="VCAAtablecondensedbullet"/>
              <w:rPr>
                <w:rFonts w:eastAsia="Arial Narrow"/>
              </w:rPr>
            </w:pPr>
            <w:r>
              <w:rPr>
                <w:rFonts w:eastAsia="Arial Narrow"/>
              </w:rPr>
              <w:t xml:space="preserve">a </w:t>
            </w:r>
            <w:r w:rsidR="008A57F3" w:rsidRPr="001D5E7D">
              <w:rPr>
                <w:rFonts w:eastAsia="Arial Narrow"/>
              </w:rPr>
              <w:t xml:space="preserve">case study </w:t>
            </w:r>
          </w:p>
          <w:p w14:paraId="4B7B804E" w14:textId="77777777" w:rsidR="00592513" w:rsidRPr="001D5E7D" w:rsidRDefault="008A57F3" w:rsidP="008A0EC6">
            <w:pPr>
              <w:pStyle w:val="VCAAtablecondensedbullet"/>
              <w:rPr>
                <w:rFonts w:eastAsia="Arial Narrow"/>
              </w:rPr>
            </w:pPr>
            <w:r w:rsidRPr="001D5E7D">
              <w:rPr>
                <w:rFonts w:eastAsia="Arial Narrow"/>
              </w:rPr>
              <w:t xml:space="preserve">a record of interview </w:t>
            </w:r>
          </w:p>
          <w:p w14:paraId="1822821D" w14:textId="3927EB52" w:rsidR="00F80EE4" w:rsidRPr="001D5E7D" w:rsidRDefault="008A57F3" w:rsidP="008A0EC6">
            <w:pPr>
              <w:pStyle w:val="VCAAtablecondensedbullet"/>
              <w:rPr>
                <w:rFonts w:eastAsia="Arial Narrow"/>
              </w:rPr>
            </w:pPr>
            <w:r w:rsidRPr="001D5E7D">
              <w:rPr>
                <w:rFonts w:eastAsia="Arial Narrow"/>
              </w:rPr>
              <w:t xml:space="preserve">a record of discussion with guest speakers and/or community groups   </w:t>
            </w:r>
          </w:p>
        </w:tc>
      </w:tr>
    </w:tbl>
    <w:p w14:paraId="2994597E" w14:textId="0D4C8E70" w:rsidR="00C84E78" w:rsidRPr="001D5E7D" w:rsidRDefault="00C84E78" w:rsidP="00C50F9D">
      <w:pPr>
        <w:pStyle w:val="VCAAbody"/>
        <w:rPr>
          <w:color w:val="0F7EB4"/>
          <w:sz w:val="48"/>
          <w:szCs w:val="40"/>
          <w:lang w:val="en-GB"/>
        </w:rPr>
      </w:pPr>
      <w:r w:rsidRPr="001D5E7D">
        <w:rPr>
          <w:lang w:val="en-GB"/>
        </w:rPr>
        <w:br w:type="page"/>
      </w:r>
    </w:p>
    <w:p w14:paraId="7C68AFAA" w14:textId="0A444532" w:rsidR="00EA4E6B" w:rsidRPr="001D5E7D" w:rsidRDefault="00EA4E6B" w:rsidP="00EA4E6B">
      <w:pPr>
        <w:pStyle w:val="VCAAHeading1"/>
        <w:rPr>
          <w:lang w:val="en-GB"/>
        </w:rPr>
      </w:pPr>
      <w:bookmarkStart w:id="95" w:name="_Toc94512674"/>
      <w:r w:rsidRPr="001D5E7D">
        <w:rPr>
          <w:lang w:val="en-GB"/>
        </w:rPr>
        <w:lastRenderedPageBreak/>
        <w:t xml:space="preserve">Unit 4: Portfolio </w:t>
      </w:r>
      <w:r w:rsidR="00DD35FA">
        <w:rPr>
          <w:lang w:val="en-GB"/>
        </w:rPr>
        <w:t>p</w:t>
      </w:r>
      <w:r w:rsidRPr="001D5E7D">
        <w:rPr>
          <w:lang w:val="en-GB"/>
        </w:rPr>
        <w:t>reparation</w:t>
      </w:r>
      <w:r w:rsidR="0065152D" w:rsidRPr="001D5E7D">
        <w:rPr>
          <w:lang w:val="en-GB"/>
        </w:rPr>
        <w:t xml:space="preserve"> and </w:t>
      </w:r>
      <w:r w:rsidR="00DD35FA">
        <w:rPr>
          <w:lang w:val="en-GB"/>
        </w:rPr>
        <w:t>p</w:t>
      </w:r>
      <w:r w:rsidR="0065152D" w:rsidRPr="001D5E7D">
        <w:rPr>
          <w:lang w:val="en-GB"/>
        </w:rPr>
        <w:t>resentation</w:t>
      </w:r>
      <w:bookmarkEnd w:id="95"/>
      <w:r w:rsidR="0065152D" w:rsidRPr="001D5E7D">
        <w:rPr>
          <w:lang w:val="en-GB"/>
        </w:rPr>
        <w:t xml:space="preserve"> </w:t>
      </w:r>
    </w:p>
    <w:p w14:paraId="5728089D" w14:textId="781F41E3" w:rsidR="00EA4E6B" w:rsidRPr="001D5E7D" w:rsidRDefault="00EA4E6B" w:rsidP="00EA4E6B">
      <w:pPr>
        <w:pStyle w:val="VCAAbody"/>
        <w:rPr>
          <w:lang w:val="en-GB"/>
        </w:rPr>
      </w:pPr>
      <w:r w:rsidRPr="001D5E7D">
        <w:rPr>
          <w:lang w:val="en-GB"/>
        </w:rPr>
        <w:t>Portfolios are a practical and tangible way for a person to communicate relevant skills, experiences and capabilities to education providers and future employers. In this unit students will develop and apply their knowledge and skills relating to portfolios, including the features and characteristics of a high-quality physical and/or digital portfolio. The unit culminates in the formal presentation of a completed portfolio in a panel style interview and an evaluation of the end product.</w:t>
      </w:r>
    </w:p>
    <w:p w14:paraId="35DF529E" w14:textId="1D68AF0C" w:rsidR="00EA4E6B" w:rsidRPr="001D5E7D" w:rsidRDefault="00EA4E6B" w:rsidP="00EA4E6B">
      <w:pPr>
        <w:pStyle w:val="VCAAHeading2"/>
        <w:rPr>
          <w:lang w:val="en-GB"/>
        </w:rPr>
      </w:pPr>
      <w:bookmarkStart w:id="96" w:name="_Toc94512675"/>
      <w:r w:rsidRPr="001D5E7D">
        <w:rPr>
          <w:lang w:val="en-GB"/>
        </w:rPr>
        <w:t xml:space="preserve">Area of Study 1: Portfolio </w:t>
      </w:r>
      <w:r w:rsidR="00B32EAF" w:rsidRPr="001D5E7D">
        <w:rPr>
          <w:lang w:val="en-GB"/>
        </w:rPr>
        <w:t>d</w:t>
      </w:r>
      <w:r w:rsidRPr="001D5E7D">
        <w:rPr>
          <w:lang w:val="en-GB"/>
        </w:rPr>
        <w:t>evelopment</w:t>
      </w:r>
      <w:bookmarkEnd w:id="96"/>
      <w:r w:rsidRPr="001D5E7D">
        <w:rPr>
          <w:lang w:val="en-GB"/>
        </w:rPr>
        <w:t xml:space="preserve"> </w:t>
      </w:r>
    </w:p>
    <w:p w14:paraId="53713A3C" w14:textId="641547A3" w:rsidR="00EA4E6B" w:rsidRPr="001D5E7D" w:rsidRDefault="00DD35FA" w:rsidP="00EA4E6B">
      <w:pPr>
        <w:pStyle w:val="VCAAbody"/>
        <w:rPr>
          <w:lang w:val="en-GB"/>
        </w:rPr>
      </w:pPr>
      <w:r>
        <w:rPr>
          <w:lang w:val="en-GB"/>
        </w:rPr>
        <w:t>In t</w:t>
      </w:r>
      <w:r w:rsidR="00EA4E6B" w:rsidRPr="001D5E7D">
        <w:rPr>
          <w:lang w:val="en-GB"/>
        </w:rPr>
        <w:t>his area of study</w:t>
      </w:r>
      <w:r>
        <w:rPr>
          <w:lang w:val="en-GB"/>
        </w:rPr>
        <w:t xml:space="preserve"> students</w:t>
      </w:r>
      <w:r w:rsidR="00EA4E6B" w:rsidRPr="001D5E7D">
        <w:rPr>
          <w:lang w:val="en-GB"/>
        </w:rPr>
        <w:t xml:space="preserve"> </w:t>
      </w:r>
      <w:r w:rsidR="00696F28">
        <w:rPr>
          <w:lang w:val="en-GB"/>
        </w:rPr>
        <w:t xml:space="preserve">will </w:t>
      </w:r>
      <w:r w:rsidR="001A2B2E">
        <w:rPr>
          <w:lang w:val="en-GB"/>
        </w:rPr>
        <w:t>explore</w:t>
      </w:r>
      <w:r w:rsidR="001A2B2E" w:rsidRPr="001D5E7D">
        <w:rPr>
          <w:lang w:val="en-GB"/>
        </w:rPr>
        <w:t xml:space="preserve"> </w:t>
      </w:r>
      <w:r w:rsidR="00EA4E6B" w:rsidRPr="001D5E7D">
        <w:rPr>
          <w:lang w:val="en-GB"/>
        </w:rPr>
        <w:t xml:space="preserve">the purpose of a portfolio and consider the intended audiences and uses of portfolios in different contexts. </w:t>
      </w:r>
      <w:r w:rsidR="001A2B2E">
        <w:rPr>
          <w:lang w:val="en-GB"/>
        </w:rPr>
        <w:t>They</w:t>
      </w:r>
      <w:r w:rsidR="001A2B2E" w:rsidRPr="001D5E7D">
        <w:rPr>
          <w:lang w:val="en-GB"/>
        </w:rPr>
        <w:t xml:space="preserve"> </w:t>
      </w:r>
      <w:r w:rsidR="00EA4E6B" w:rsidRPr="001D5E7D">
        <w:rPr>
          <w:lang w:val="en-GB"/>
        </w:rPr>
        <w:t>will discuss and compare the features and uses of physical and digital portfolios and examine the characteristics of a high-quality portfolio.</w:t>
      </w:r>
      <w:r w:rsidR="00BB2AA6">
        <w:rPr>
          <w:lang w:val="en-GB"/>
        </w:rPr>
        <w:t xml:space="preserve"> Students will understand how to</w:t>
      </w:r>
      <w:r w:rsidR="00EA4E6B" w:rsidRPr="001D5E7D">
        <w:rPr>
          <w:lang w:val="en-GB"/>
        </w:rPr>
        <w:t xml:space="preserve"> prepare a portfolio proposal and </w:t>
      </w:r>
      <w:r w:rsidR="00BB2AA6">
        <w:rPr>
          <w:lang w:val="en-GB"/>
        </w:rPr>
        <w:t xml:space="preserve">how to </w:t>
      </w:r>
      <w:r w:rsidR="001E3791" w:rsidRPr="001D5E7D">
        <w:rPr>
          <w:lang w:val="en-GB"/>
        </w:rPr>
        <w:t xml:space="preserve">plan the </w:t>
      </w:r>
      <w:r w:rsidR="00EA4E6B" w:rsidRPr="001D5E7D">
        <w:rPr>
          <w:lang w:val="en-GB"/>
        </w:rPr>
        <w:t xml:space="preserve">development </w:t>
      </w:r>
      <w:r w:rsidR="001E3791" w:rsidRPr="001D5E7D">
        <w:rPr>
          <w:lang w:val="en-GB"/>
        </w:rPr>
        <w:t xml:space="preserve">of </w:t>
      </w:r>
      <w:r w:rsidR="00BB2AA6">
        <w:rPr>
          <w:lang w:val="en-GB"/>
        </w:rPr>
        <w:t>a</w:t>
      </w:r>
      <w:r w:rsidR="00EA4E6B" w:rsidRPr="001D5E7D">
        <w:rPr>
          <w:lang w:val="en-GB"/>
        </w:rPr>
        <w:t xml:space="preserve"> portfolio. </w:t>
      </w:r>
    </w:p>
    <w:p w14:paraId="39D3EA89" w14:textId="77777777" w:rsidR="00EA4E6B" w:rsidRPr="001D5E7D" w:rsidRDefault="00EA4E6B" w:rsidP="000C796D">
      <w:pPr>
        <w:pStyle w:val="VCAAHeading3"/>
        <w:rPr>
          <w:lang w:val="en-GB"/>
        </w:rPr>
      </w:pPr>
      <w:bookmarkStart w:id="97" w:name="_Toc94512676"/>
      <w:r w:rsidRPr="001D5E7D">
        <w:rPr>
          <w:lang w:val="en-GB"/>
        </w:rPr>
        <w:t>Outcome 1</w:t>
      </w:r>
      <w:bookmarkEnd w:id="97"/>
    </w:p>
    <w:p w14:paraId="11D96257" w14:textId="44820948" w:rsidR="00EA4E6B" w:rsidRPr="001D5E7D" w:rsidRDefault="00EA4E6B" w:rsidP="00EA4E6B">
      <w:pPr>
        <w:pStyle w:val="VCAAbody"/>
        <w:rPr>
          <w:lang w:val="en-GB"/>
        </w:rPr>
      </w:pPr>
      <w:r w:rsidRPr="001D5E7D">
        <w:rPr>
          <w:lang w:val="en-GB"/>
        </w:rPr>
        <w:t xml:space="preserve">On completion of this unit </w:t>
      </w:r>
      <w:r w:rsidR="003B3CA6" w:rsidRPr="001D5E7D">
        <w:rPr>
          <w:lang w:val="en-GB"/>
        </w:rPr>
        <w:t xml:space="preserve">the </w:t>
      </w:r>
      <w:r w:rsidRPr="001D5E7D">
        <w:rPr>
          <w:lang w:val="en-GB"/>
        </w:rPr>
        <w:t xml:space="preserve">student </w:t>
      </w:r>
      <w:r w:rsidR="003B3CA6" w:rsidRPr="001D5E7D">
        <w:rPr>
          <w:lang w:val="en-GB"/>
        </w:rPr>
        <w:t xml:space="preserve">should </w:t>
      </w:r>
      <w:r w:rsidRPr="001D5E7D">
        <w:rPr>
          <w:lang w:val="en-GB"/>
        </w:rPr>
        <w:t xml:space="preserve">be able to </w:t>
      </w:r>
      <w:r w:rsidR="00CF5881">
        <w:rPr>
          <w:lang w:val="en-GB"/>
        </w:rPr>
        <w:t xml:space="preserve">analyse </w:t>
      </w:r>
      <w:r w:rsidRPr="001D5E7D">
        <w:rPr>
          <w:lang w:val="en-GB"/>
        </w:rPr>
        <w:t>the</w:t>
      </w:r>
      <w:r w:rsidR="00CF5881">
        <w:rPr>
          <w:lang w:val="en-GB"/>
        </w:rPr>
        <w:t xml:space="preserve"> limitations and advantages of the</w:t>
      </w:r>
      <w:r w:rsidRPr="001D5E7D">
        <w:rPr>
          <w:lang w:val="en-GB"/>
        </w:rPr>
        <w:t xml:space="preserve"> features</w:t>
      </w:r>
      <w:r w:rsidR="00CF5881">
        <w:rPr>
          <w:lang w:val="en-GB"/>
        </w:rPr>
        <w:t xml:space="preserve"> and</w:t>
      </w:r>
      <w:r w:rsidRPr="001D5E7D">
        <w:rPr>
          <w:lang w:val="en-GB"/>
        </w:rPr>
        <w:t xml:space="preserve"> uses</w:t>
      </w:r>
      <w:r w:rsidR="00BB2AA6">
        <w:rPr>
          <w:lang w:val="en-GB"/>
        </w:rPr>
        <w:t xml:space="preserve"> </w:t>
      </w:r>
      <w:r w:rsidRPr="001D5E7D">
        <w:rPr>
          <w:lang w:val="en-GB"/>
        </w:rPr>
        <w:t>of physical and digital and/or hybrid portfolios as they relate to potential employment in a chosen industry area or application to higher education.</w:t>
      </w:r>
    </w:p>
    <w:p w14:paraId="5B9E4B8A" w14:textId="50B183A9" w:rsidR="00EA4E6B" w:rsidRPr="001D5E7D" w:rsidRDefault="00EA4E6B" w:rsidP="00EA4E6B">
      <w:pPr>
        <w:pStyle w:val="VCAAbody"/>
        <w:rPr>
          <w:color w:val="000000"/>
          <w:lang w:val="en-GB"/>
        </w:rPr>
      </w:pPr>
      <w:r w:rsidRPr="001D5E7D">
        <w:rPr>
          <w:color w:val="000000"/>
          <w:lang w:val="en-GB"/>
        </w:rPr>
        <w:t xml:space="preserve">To achieve this outcome the student will </w:t>
      </w:r>
      <w:r w:rsidR="00CF5881">
        <w:rPr>
          <w:color w:val="000000"/>
          <w:lang w:val="en-GB"/>
        </w:rPr>
        <w:t>develop capacity in the</w:t>
      </w:r>
      <w:r w:rsidRPr="001D5E7D">
        <w:rPr>
          <w:color w:val="000000"/>
          <w:lang w:val="en-GB"/>
        </w:rPr>
        <w:t xml:space="preserve"> key knowledge and key skills outlined in Area of Study 1.</w:t>
      </w:r>
    </w:p>
    <w:p w14:paraId="62C4E637" w14:textId="77777777" w:rsidR="00EA4E6B" w:rsidRPr="001D5E7D" w:rsidRDefault="00EA4E6B" w:rsidP="00F44BAB">
      <w:pPr>
        <w:pStyle w:val="VCAAHeading3"/>
        <w:rPr>
          <w:lang w:val="en-GB"/>
        </w:rPr>
      </w:pPr>
      <w:bookmarkStart w:id="98" w:name="_Toc94512677"/>
      <w:r w:rsidRPr="001D5E7D">
        <w:rPr>
          <w:lang w:val="en-GB"/>
        </w:rPr>
        <w:t>Key knowledge</w:t>
      </w:r>
      <w:bookmarkEnd w:id="98"/>
    </w:p>
    <w:p w14:paraId="36C0BA33" w14:textId="3B5F295B" w:rsidR="00EA4E6B" w:rsidRPr="001D5E7D" w:rsidRDefault="00EA4E6B" w:rsidP="00F278B2">
      <w:pPr>
        <w:pStyle w:val="VCAAbullet"/>
        <w:rPr>
          <w:rFonts w:eastAsia="Arial"/>
        </w:rPr>
      </w:pPr>
      <w:r w:rsidRPr="001D5E7D">
        <w:rPr>
          <w:rFonts w:eastAsia="Arial"/>
        </w:rPr>
        <w:t>overview of the purpose of a portfolio</w:t>
      </w:r>
      <w:r w:rsidR="001E3791" w:rsidRPr="001D5E7D">
        <w:rPr>
          <w:rFonts w:eastAsia="Arial"/>
        </w:rPr>
        <w:t xml:space="preserve"> and its </w:t>
      </w:r>
      <w:r w:rsidRPr="001D5E7D">
        <w:rPr>
          <w:rFonts w:eastAsia="Arial"/>
        </w:rPr>
        <w:t>intended audience and uses in different contexts</w:t>
      </w:r>
    </w:p>
    <w:p w14:paraId="1AB417C9" w14:textId="07679EAB" w:rsidR="00EA4E6B" w:rsidRPr="001D5E7D" w:rsidRDefault="00EA4E6B" w:rsidP="00F278B2">
      <w:pPr>
        <w:pStyle w:val="VCAAbullet"/>
        <w:rPr>
          <w:rFonts w:eastAsia="Arial"/>
        </w:rPr>
      </w:pPr>
      <w:r w:rsidRPr="001D5E7D">
        <w:rPr>
          <w:rFonts w:eastAsia="Arial"/>
        </w:rPr>
        <w:t>types of portfolios including physical, digital and/or hybrid</w:t>
      </w:r>
    </w:p>
    <w:p w14:paraId="0A014B05" w14:textId="46840F3C" w:rsidR="00EA4E6B" w:rsidRPr="001D5E7D" w:rsidRDefault="001E3791" w:rsidP="00F278B2">
      <w:pPr>
        <w:pStyle w:val="VCAAbullet"/>
        <w:rPr>
          <w:rFonts w:eastAsia="Arial"/>
        </w:rPr>
      </w:pPr>
      <w:r w:rsidRPr="001D5E7D">
        <w:rPr>
          <w:rFonts w:eastAsia="Arial"/>
        </w:rPr>
        <w:t>types of</w:t>
      </w:r>
      <w:r w:rsidR="00EA4E6B" w:rsidRPr="001D5E7D">
        <w:rPr>
          <w:rFonts w:eastAsia="Arial"/>
        </w:rPr>
        <w:t xml:space="preserve"> evidence and artefacts included </w:t>
      </w:r>
      <w:r w:rsidRPr="001D5E7D">
        <w:rPr>
          <w:rFonts w:eastAsia="Arial"/>
        </w:rPr>
        <w:t xml:space="preserve">in a portfolio: cover letter, resume, photographic evidence, written artifacts </w:t>
      </w:r>
      <w:r w:rsidR="00EA4E6B" w:rsidRPr="001D5E7D">
        <w:rPr>
          <w:rFonts w:eastAsia="Arial"/>
        </w:rPr>
        <w:t xml:space="preserve"> </w:t>
      </w:r>
    </w:p>
    <w:p w14:paraId="6EA7BFDA" w14:textId="58DD2F94" w:rsidR="00EA4E6B" w:rsidRPr="001D5E7D" w:rsidRDefault="00EA4E6B" w:rsidP="00F278B2">
      <w:pPr>
        <w:pStyle w:val="VCAAbullet"/>
        <w:rPr>
          <w:rFonts w:eastAsia="Arial"/>
        </w:rPr>
      </w:pPr>
      <w:r w:rsidRPr="001D5E7D">
        <w:rPr>
          <w:rFonts w:eastAsia="Arial"/>
        </w:rPr>
        <w:t xml:space="preserve">characteristics of a </w:t>
      </w:r>
      <w:r w:rsidR="00C84E78" w:rsidRPr="001D5E7D">
        <w:rPr>
          <w:rFonts w:eastAsia="Arial"/>
        </w:rPr>
        <w:t>high-quality</w:t>
      </w:r>
      <w:r w:rsidRPr="001D5E7D">
        <w:rPr>
          <w:rFonts w:eastAsia="Arial"/>
        </w:rPr>
        <w:t xml:space="preserve"> portfolio</w:t>
      </w:r>
      <w:r w:rsidR="001E3791" w:rsidRPr="001D5E7D">
        <w:rPr>
          <w:rFonts w:eastAsia="Arial"/>
        </w:rPr>
        <w:t>, including</w:t>
      </w:r>
      <w:r w:rsidR="004B21BE">
        <w:rPr>
          <w:rFonts w:eastAsia="Arial"/>
        </w:rPr>
        <w:t>:</w:t>
      </w:r>
      <w:r w:rsidR="001E3791" w:rsidRPr="001D5E7D">
        <w:rPr>
          <w:rFonts w:eastAsia="Arial"/>
        </w:rPr>
        <w:t xml:space="preserve"> relevance to target industry, layout, aesthetic, adherence to spelling and grammar conventions, adherence to set criteria and/or entry requirements</w:t>
      </w:r>
    </w:p>
    <w:p w14:paraId="7ADEC70B" w14:textId="0DEE78F9" w:rsidR="00EA4E6B" w:rsidRPr="001D5E7D" w:rsidRDefault="00EA4E6B" w:rsidP="00F278B2">
      <w:pPr>
        <w:pStyle w:val="VCAAbullet"/>
        <w:rPr>
          <w:rFonts w:eastAsia="Arial"/>
        </w:rPr>
      </w:pPr>
      <w:r w:rsidRPr="001D5E7D">
        <w:rPr>
          <w:rFonts w:eastAsia="Arial"/>
        </w:rPr>
        <w:t>practice and requirements, employer preference</w:t>
      </w:r>
      <w:r w:rsidR="00DE6566" w:rsidRPr="001D5E7D">
        <w:rPr>
          <w:rFonts w:eastAsia="Arial"/>
        </w:rPr>
        <w:t xml:space="preserve"> and</w:t>
      </w:r>
      <w:r w:rsidRPr="001D5E7D">
        <w:rPr>
          <w:rFonts w:eastAsia="Arial"/>
        </w:rPr>
        <w:t xml:space="preserve"> tertiary education application</w:t>
      </w:r>
    </w:p>
    <w:p w14:paraId="10A3A142" w14:textId="7D033A52" w:rsidR="000E00CB" w:rsidRPr="001D5E7D" w:rsidRDefault="000E00CB" w:rsidP="00F278B2">
      <w:pPr>
        <w:pStyle w:val="VCAAbullet"/>
        <w:rPr>
          <w:rFonts w:eastAsia="Arial"/>
        </w:rPr>
      </w:pPr>
      <w:r w:rsidRPr="001D5E7D">
        <w:rPr>
          <w:rFonts w:eastAsia="Arial"/>
        </w:rPr>
        <w:t>strategies to continually develop</w:t>
      </w:r>
      <w:r w:rsidR="00C84E78" w:rsidRPr="001D5E7D">
        <w:rPr>
          <w:rFonts w:eastAsia="Arial"/>
        </w:rPr>
        <w:t xml:space="preserve">, </w:t>
      </w:r>
      <w:r w:rsidRPr="001D5E7D">
        <w:rPr>
          <w:rFonts w:eastAsia="Arial"/>
        </w:rPr>
        <w:t>update and curate</w:t>
      </w:r>
      <w:r w:rsidR="00C84E78" w:rsidRPr="001D5E7D">
        <w:rPr>
          <w:rFonts w:eastAsia="Arial"/>
        </w:rPr>
        <w:t xml:space="preserve"> a</w:t>
      </w:r>
      <w:r w:rsidRPr="001D5E7D">
        <w:rPr>
          <w:rFonts w:eastAsia="Arial"/>
        </w:rPr>
        <w:t xml:space="preserve"> portfolio</w:t>
      </w:r>
    </w:p>
    <w:p w14:paraId="63247672" w14:textId="745DEFB8" w:rsidR="00EA4E6B" w:rsidRPr="001D5E7D" w:rsidRDefault="00EA4E6B" w:rsidP="00F278B2">
      <w:pPr>
        <w:pStyle w:val="VCAAbullet"/>
        <w:rPr>
          <w:rFonts w:eastAsia="Arial"/>
        </w:rPr>
      </w:pPr>
      <w:r w:rsidRPr="001D5E7D">
        <w:rPr>
          <w:rFonts w:eastAsia="Arial"/>
        </w:rPr>
        <w:t xml:space="preserve">the advantages and disadvantages of </w:t>
      </w:r>
      <w:r w:rsidR="004873C0" w:rsidRPr="001D5E7D">
        <w:rPr>
          <w:rFonts w:eastAsia="Arial"/>
        </w:rPr>
        <w:t xml:space="preserve">digital, </w:t>
      </w:r>
      <w:r w:rsidR="00E94FE3" w:rsidRPr="001D5E7D">
        <w:rPr>
          <w:rFonts w:eastAsia="Arial"/>
        </w:rPr>
        <w:t xml:space="preserve">physical </w:t>
      </w:r>
      <w:r w:rsidR="00C84E78" w:rsidRPr="001D5E7D">
        <w:rPr>
          <w:rFonts w:eastAsia="Arial"/>
        </w:rPr>
        <w:t xml:space="preserve">and </w:t>
      </w:r>
      <w:r w:rsidR="00E94FE3" w:rsidRPr="001D5E7D">
        <w:rPr>
          <w:rFonts w:eastAsia="Arial"/>
        </w:rPr>
        <w:t>hybrid portfolio</w:t>
      </w:r>
      <w:r w:rsidR="00C84E78" w:rsidRPr="001D5E7D">
        <w:rPr>
          <w:rFonts w:eastAsia="Arial"/>
        </w:rPr>
        <w:t>s</w:t>
      </w:r>
    </w:p>
    <w:p w14:paraId="08E0E8AE" w14:textId="1F0D3D22" w:rsidR="00EA4E6B" w:rsidRPr="001D5E7D" w:rsidRDefault="00EA4E6B" w:rsidP="00F278B2">
      <w:pPr>
        <w:pStyle w:val="VCAAbullet"/>
        <w:rPr>
          <w:rFonts w:eastAsia="Arial"/>
        </w:rPr>
      </w:pPr>
      <w:r w:rsidRPr="001D5E7D">
        <w:rPr>
          <w:rFonts w:eastAsia="Arial"/>
        </w:rPr>
        <w:t xml:space="preserve">the similarities and differences </w:t>
      </w:r>
      <w:r w:rsidR="00E94FE3" w:rsidRPr="001D5E7D">
        <w:rPr>
          <w:rFonts w:eastAsia="Arial"/>
        </w:rPr>
        <w:t xml:space="preserve">of </w:t>
      </w:r>
      <w:r w:rsidR="004873C0" w:rsidRPr="001D5E7D">
        <w:rPr>
          <w:rFonts w:eastAsia="Arial"/>
        </w:rPr>
        <w:t xml:space="preserve">digital, </w:t>
      </w:r>
      <w:r w:rsidR="00E94FE3" w:rsidRPr="001D5E7D">
        <w:rPr>
          <w:rFonts w:eastAsia="Arial"/>
        </w:rPr>
        <w:t>physical and hybrid portfolio</w:t>
      </w:r>
      <w:r w:rsidR="00C84E78" w:rsidRPr="001D5E7D">
        <w:rPr>
          <w:rFonts w:eastAsia="Arial"/>
        </w:rPr>
        <w:t>s</w:t>
      </w:r>
    </w:p>
    <w:p w14:paraId="374B18F4" w14:textId="50830D18" w:rsidR="00EA4E6B" w:rsidRPr="001D5E7D" w:rsidRDefault="00E94FE3" w:rsidP="00F278B2">
      <w:pPr>
        <w:pStyle w:val="VCAAbullet"/>
        <w:rPr>
          <w:rFonts w:eastAsia="Arial"/>
        </w:rPr>
      </w:pPr>
      <w:r w:rsidRPr="001D5E7D">
        <w:rPr>
          <w:rFonts w:eastAsia="Arial"/>
        </w:rPr>
        <w:t>reasons for selection and use of</w:t>
      </w:r>
      <w:r w:rsidR="004B21BE">
        <w:rPr>
          <w:rFonts w:eastAsia="Arial"/>
        </w:rPr>
        <w:t xml:space="preserve"> a</w:t>
      </w:r>
      <w:r w:rsidRPr="001D5E7D">
        <w:rPr>
          <w:rFonts w:eastAsia="Arial"/>
        </w:rPr>
        <w:t xml:space="preserve"> physical, digital and/or hybrid portfolio</w:t>
      </w:r>
      <w:r w:rsidR="001A2B2E">
        <w:rPr>
          <w:rFonts w:eastAsia="Arial"/>
        </w:rPr>
        <w:t>,</w:t>
      </w:r>
      <w:r w:rsidRPr="001D5E7D">
        <w:rPr>
          <w:rFonts w:eastAsia="Arial"/>
        </w:rPr>
        <w:t xml:space="preserve"> including different industry</w:t>
      </w:r>
      <w:r w:rsidR="00CF452F" w:rsidRPr="001D5E7D">
        <w:rPr>
          <w:rFonts w:eastAsia="Arial"/>
        </w:rPr>
        <w:t xml:space="preserve"> requirements</w:t>
      </w:r>
    </w:p>
    <w:p w14:paraId="570915E4" w14:textId="77777777" w:rsidR="00EA4E6B" w:rsidRPr="001D5E7D" w:rsidRDefault="00EA4E6B" w:rsidP="00F278B2">
      <w:pPr>
        <w:pStyle w:val="VCAAbullet"/>
        <w:rPr>
          <w:rFonts w:eastAsia="Arial"/>
        </w:rPr>
      </w:pPr>
      <w:r w:rsidRPr="001D5E7D">
        <w:rPr>
          <w:rFonts w:eastAsia="Arial"/>
        </w:rPr>
        <w:t xml:space="preserve">the use of portfolios in current relevant industry practice or further education </w:t>
      </w:r>
    </w:p>
    <w:p w14:paraId="1299B016" w14:textId="1315DD95" w:rsidR="00EA4E6B" w:rsidRPr="001D5E7D" w:rsidRDefault="00E94FE3" w:rsidP="00F278B2">
      <w:pPr>
        <w:pStyle w:val="VCAAbullet"/>
        <w:rPr>
          <w:rFonts w:eastAsia="Arial"/>
        </w:rPr>
      </w:pPr>
      <w:r w:rsidRPr="001D5E7D">
        <w:rPr>
          <w:rFonts w:eastAsia="Arial"/>
        </w:rPr>
        <w:t xml:space="preserve">the current industry practice for a portfolio in a chosen </w:t>
      </w:r>
      <w:r w:rsidR="004873C0" w:rsidRPr="001D5E7D">
        <w:rPr>
          <w:rFonts w:eastAsia="Arial"/>
        </w:rPr>
        <w:t>field</w:t>
      </w:r>
      <w:r w:rsidR="00C50F9D" w:rsidRPr="001D5E7D">
        <w:rPr>
          <w:rFonts w:eastAsia="Arial"/>
        </w:rPr>
        <w:t>.</w:t>
      </w:r>
    </w:p>
    <w:p w14:paraId="2D04F0D1" w14:textId="77777777" w:rsidR="00EA4E6B" w:rsidRPr="001D5E7D" w:rsidRDefault="00EA4E6B" w:rsidP="00F44BAB">
      <w:pPr>
        <w:pStyle w:val="VCAAHeading3"/>
        <w:rPr>
          <w:lang w:val="en-GB"/>
        </w:rPr>
      </w:pPr>
      <w:bookmarkStart w:id="99" w:name="_Toc94512678"/>
      <w:r w:rsidRPr="001D5E7D">
        <w:rPr>
          <w:lang w:val="en-GB"/>
        </w:rPr>
        <w:t>Key skills</w:t>
      </w:r>
      <w:bookmarkEnd w:id="99"/>
    </w:p>
    <w:p w14:paraId="31975DF0" w14:textId="6F85603B" w:rsidR="00EA4E6B" w:rsidRPr="001D5E7D" w:rsidRDefault="004873C0" w:rsidP="00F278B2">
      <w:pPr>
        <w:pStyle w:val="VCAAbullet"/>
        <w:rPr>
          <w:rFonts w:eastAsia="Arial"/>
        </w:rPr>
      </w:pPr>
      <w:r w:rsidRPr="001D5E7D">
        <w:rPr>
          <w:rFonts w:eastAsia="Arial"/>
        </w:rPr>
        <w:t xml:space="preserve">propose the </w:t>
      </w:r>
      <w:r w:rsidR="009622BA" w:rsidRPr="001D5E7D">
        <w:rPr>
          <w:rFonts w:eastAsia="Arial"/>
        </w:rPr>
        <w:t xml:space="preserve">relevant </w:t>
      </w:r>
      <w:r w:rsidRPr="001D5E7D">
        <w:rPr>
          <w:rFonts w:eastAsia="Arial"/>
        </w:rPr>
        <w:t>evidence that will be included in a portfolio</w:t>
      </w:r>
    </w:p>
    <w:p w14:paraId="16FB9C21" w14:textId="6AC9A2BB" w:rsidR="00EA4E6B" w:rsidRPr="001D5E7D" w:rsidRDefault="00EA4E6B" w:rsidP="00F278B2">
      <w:pPr>
        <w:pStyle w:val="VCAAbullet"/>
        <w:rPr>
          <w:rFonts w:eastAsia="Arial"/>
        </w:rPr>
      </w:pPr>
      <w:r w:rsidRPr="001D5E7D">
        <w:rPr>
          <w:rFonts w:eastAsia="Arial"/>
        </w:rPr>
        <w:t xml:space="preserve">explain key </w:t>
      </w:r>
      <w:r w:rsidR="004873C0" w:rsidRPr="001D5E7D">
        <w:rPr>
          <w:rFonts w:eastAsia="Arial"/>
        </w:rPr>
        <w:t>characteristic</w:t>
      </w:r>
      <w:r w:rsidR="009622BA" w:rsidRPr="001D5E7D">
        <w:rPr>
          <w:rFonts w:eastAsia="Arial"/>
        </w:rPr>
        <w:t>s</w:t>
      </w:r>
      <w:r w:rsidRPr="001D5E7D">
        <w:rPr>
          <w:rFonts w:eastAsia="Arial"/>
        </w:rPr>
        <w:t xml:space="preserve"> relating to physical and digital</w:t>
      </w:r>
      <w:r w:rsidR="00DE6566" w:rsidRPr="001D5E7D">
        <w:rPr>
          <w:rFonts w:eastAsia="Arial"/>
        </w:rPr>
        <w:t>,</w:t>
      </w:r>
      <w:r w:rsidRPr="001D5E7D">
        <w:rPr>
          <w:rFonts w:eastAsia="Arial"/>
        </w:rPr>
        <w:t xml:space="preserve"> and/or hybrid portfolio</w:t>
      </w:r>
      <w:r w:rsidR="00A136F7" w:rsidRPr="001D5E7D">
        <w:rPr>
          <w:rFonts w:eastAsia="Arial"/>
        </w:rPr>
        <w:t>s</w:t>
      </w:r>
    </w:p>
    <w:p w14:paraId="4DA14C98" w14:textId="43D9E6B6" w:rsidR="00EA4E6B" w:rsidRPr="001D5E7D" w:rsidRDefault="004873C0" w:rsidP="00F278B2">
      <w:pPr>
        <w:pStyle w:val="VCAAbullet"/>
        <w:rPr>
          <w:rFonts w:eastAsia="Arial"/>
        </w:rPr>
      </w:pPr>
      <w:r w:rsidRPr="001D5E7D">
        <w:rPr>
          <w:rFonts w:eastAsia="Arial"/>
        </w:rPr>
        <w:t>compare</w:t>
      </w:r>
      <w:r w:rsidR="00EA4E6B" w:rsidRPr="001D5E7D">
        <w:rPr>
          <w:rFonts w:eastAsia="Arial"/>
        </w:rPr>
        <w:t xml:space="preserve"> </w:t>
      </w:r>
      <w:r w:rsidR="003D1C5A" w:rsidRPr="001D5E7D">
        <w:rPr>
          <w:rFonts w:eastAsia="Arial"/>
        </w:rPr>
        <w:t xml:space="preserve">the </w:t>
      </w:r>
      <w:r w:rsidR="00EA4E6B" w:rsidRPr="001D5E7D">
        <w:rPr>
          <w:rFonts w:eastAsia="Arial"/>
        </w:rPr>
        <w:t>key characteristics and purpose of physical and digital portfolios</w:t>
      </w:r>
    </w:p>
    <w:p w14:paraId="40043C4F" w14:textId="30FDDA58" w:rsidR="00EA4E6B" w:rsidRPr="001D5E7D" w:rsidRDefault="00EA4E6B" w:rsidP="00F278B2">
      <w:pPr>
        <w:pStyle w:val="VCAAbullet"/>
        <w:rPr>
          <w:rFonts w:eastAsia="Arial"/>
        </w:rPr>
      </w:pPr>
      <w:r w:rsidRPr="001D5E7D">
        <w:rPr>
          <w:rFonts w:eastAsia="Arial"/>
        </w:rPr>
        <w:t xml:space="preserve">research the current industry practices for portfolios in </w:t>
      </w:r>
      <w:r w:rsidR="00DE6566" w:rsidRPr="001D5E7D">
        <w:rPr>
          <w:rFonts w:eastAsia="Arial"/>
        </w:rPr>
        <w:t xml:space="preserve">a </w:t>
      </w:r>
      <w:r w:rsidRPr="001D5E7D">
        <w:rPr>
          <w:rFonts w:eastAsia="Arial"/>
        </w:rPr>
        <w:t>chosen field</w:t>
      </w:r>
    </w:p>
    <w:p w14:paraId="7D8A7B69" w14:textId="08CCA7BF" w:rsidR="00EA4E6B" w:rsidRPr="001D5E7D" w:rsidRDefault="00EA4E6B" w:rsidP="00F278B2">
      <w:pPr>
        <w:pStyle w:val="VCAAbullet"/>
        <w:rPr>
          <w:rFonts w:eastAsia="Arial"/>
        </w:rPr>
      </w:pPr>
      <w:r w:rsidRPr="001D5E7D">
        <w:rPr>
          <w:rFonts w:eastAsia="Arial"/>
        </w:rPr>
        <w:t xml:space="preserve">collect </w:t>
      </w:r>
      <w:r w:rsidR="000E00CB" w:rsidRPr="001D5E7D">
        <w:rPr>
          <w:rFonts w:eastAsia="Arial"/>
        </w:rPr>
        <w:t xml:space="preserve">current, relevant </w:t>
      </w:r>
      <w:r w:rsidRPr="001D5E7D">
        <w:rPr>
          <w:rFonts w:eastAsia="Arial"/>
        </w:rPr>
        <w:t>artefacts relating to career and/or education goal</w:t>
      </w:r>
      <w:r w:rsidR="00A136F7" w:rsidRPr="001D5E7D">
        <w:rPr>
          <w:rFonts w:eastAsia="Arial"/>
        </w:rPr>
        <w:t>s</w:t>
      </w:r>
    </w:p>
    <w:p w14:paraId="0467B761" w14:textId="0184B8EC" w:rsidR="000E00CB" w:rsidRPr="001D5E7D" w:rsidRDefault="00EA4E6B" w:rsidP="00F278B2">
      <w:pPr>
        <w:pStyle w:val="VCAAbullet"/>
        <w:rPr>
          <w:rFonts w:eastAsia="Arial"/>
        </w:rPr>
      </w:pPr>
      <w:r w:rsidRPr="001D5E7D">
        <w:rPr>
          <w:rFonts w:eastAsia="Arial"/>
        </w:rPr>
        <w:t>justif</w:t>
      </w:r>
      <w:r w:rsidR="004873C0" w:rsidRPr="001D5E7D">
        <w:rPr>
          <w:rFonts w:eastAsia="Arial"/>
        </w:rPr>
        <w:t>y the selection of a specific portfolio</w:t>
      </w:r>
    </w:p>
    <w:p w14:paraId="5278A68F" w14:textId="0F3B3D88" w:rsidR="004873C0" w:rsidRPr="001D5E7D" w:rsidRDefault="004873C0" w:rsidP="00F278B2">
      <w:pPr>
        <w:pStyle w:val="VCAAbullet"/>
        <w:rPr>
          <w:rFonts w:eastAsia="Arial"/>
        </w:rPr>
      </w:pPr>
      <w:r w:rsidRPr="001D5E7D">
        <w:rPr>
          <w:rFonts w:eastAsia="Arial"/>
        </w:rPr>
        <w:t xml:space="preserve">discuss </w:t>
      </w:r>
      <w:r w:rsidR="00E00A1F" w:rsidRPr="001D5E7D">
        <w:rPr>
          <w:rFonts w:eastAsia="Arial"/>
        </w:rPr>
        <w:t>portfolio</w:t>
      </w:r>
      <w:r w:rsidRPr="001D5E7D">
        <w:rPr>
          <w:rFonts w:eastAsia="Arial"/>
        </w:rPr>
        <w:t xml:space="preserve"> </w:t>
      </w:r>
      <w:r w:rsidR="00E00A1F" w:rsidRPr="001D5E7D">
        <w:rPr>
          <w:rFonts w:eastAsia="Arial"/>
        </w:rPr>
        <w:t>relevance</w:t>
      </w:r>
      <w:r w:rsidRPr="001D5E7D">
        <w:rPr>
          <w:rFonts w:eastAsia="Arial"/>
        </w:rPr>
        <w:t xml:space="preserve"> to </w:t>
      </w:r>
      <w:r w:rsidR="00E00A1F" w:rsidRPr="001D5E7D">
        <w:rPr>
          <w:rFonts w:eastAsia="Arial"/>
        </w:rPr>
        <w:t>current industry practice or further education</w:t>
      </w:r>
      <w:r w:rsidR="00C50F9D" w:rsidRPr="001D5E7D">
        <w:rPr>
          <w:rFonts w:eastAsia="Arial"/>
        </w:rPr>
        <w:t>.</w:t>
      </w:r>
    </w:p>
    <w:p w14:paraId="47B05EA6" w14:textId="55ED0AD6" w:rsidR="00EA4E6B" w:rsidRPr="001D5E7D" w:rsidRDefault="00EA4E6B" w:rsidP="00EA4E6B">
      <w:pPr>
        <w:pStyle w:val="VCAAHeading2"/>
        <w:rPr>
          <w:lang w:val="en-GB"/>
        </w:rPr>
      </w:pPr>
      <w:bookmarkStart w:id="100" w:name="_Toc94512679"/>
      <w:r w:rsidRPr="001D5E7D">
        <w:rPr>
          <w:szCs w:val="40"/>
          <w:lang w:val="en-GB"/>
        </w:rPr>
        <w:lastRenderedPageBreak/>
        <w:t xml:space="preserve">Area of Study 2: </w:t>
      </w:r>
      <w:r w:rsidRPr="001D5E7D">
        <w:rPr>
          <w:lang w:val="en-GB"/>
        </w:rPr>
        <w:t xml:space="preserve">Portfolio </w:t>
      </w:r>
      <w:r w:rsidR="00B32EAF" w:rsidRPr="001D5E7D">
        <w:rPr>
          <w:lang w:val="en-GB"/>
        </w:rPr>
        <w:t>p</w:t>
      </w:r>
      <w:r w:rsidRPr="001D5E7D">
        <w:rPr>
          <w:lang w:val="en-GB"/>
        </w:rPr>
        <w:t>resentation</w:t>
      </w:r>
      <w:bookmarkEnd w:id="100"/>
    </w:p>
    <w:p w14:paraId="542BD188" w14:textId="6BF22AE6" w:rsidR="00EA4E6B" w:rsidRPr="001D5E7D" w:rsidRDefault="001A2B2E" w:rsidP="000C796D">
      <w:pPr>
        <w:pStyle w:val="VCAAbody"/>
        <w:rPr>
          <w:lang w:val="en-GB"/>
        </w:rPr>
      </w:pPr>
      <w:r>
        <w:rPr>
          <w:lang w:val="en-GB"/>
        </w:rPr>
        <w:t>In t</w:t>
      </w:r>
      <w:r w:rsidR="00EA4E6B" w:rsidRPr="001D5E7D">
        <w:rPr>
          <w:lang w:val="en-GB"/>
        </w:rPr>
        <w:t>his area of study</w:t>
      </w:r>
      <w:r>
        <w:rPr>
          <w:lang w:val="en-GB"/>
        </w:rPr>
        <w:t xml:space="preserve">, </w:t>
      </w:r>
      <w:r w:rsidR="00EA4E6B" w:rsidRPr="001D5E7D">
        <w:rPr>
          <w:lang w:val="en-GB"/>
        </w:rPr>
        <w:t xml:space="preserve">students </w:t>
      </w:r>
      <w:r w:rsidR="00696F28">
        <w:rPr>
          <w:lang w:val="en-GB"/>
        </w:rPr>
        <w:t xml:space="preserve">will </w:t>
      </w:r>
      <w:r w:rsidR="00EA4E6B" w:rsidRPr="001D5E7D">
        <w:rPr>
          <w:lang w:val="en-GB"/>
        </w:rPr>
        <w:t xml:space="preserve">apply their knowledge of portfolios </w:t>
      </w:r>
      <w:r w:rsidR="003D1C5A" w:rsidRPr="001D5E7D">
        <w:rPr>
          <w:lang w:val="en-GB"/>
        </w:rPr>
        <w:t xml:space="preserve">by </w:t>
      </w:r>
      <w:r w:rsidR="00EA4E6B" w:rsidRPr="001D5E7D">
        <w:rPr>
          <w:lang w:val="en-GB"/>
        </w:rPr>
        <w:t>engaging in the process of developing and formally present</w:t>
      </w:r>
      <w:r w:rsidR="00DE6566" w:rsidRPr="001D5E7D">
        <w:rPr>
          <w:lang w:val="en-GB"/>
        </w:rPr>
        <w:t>ing</w:t>
      </w:r>
      <w:r w:rsidR="00EA4E6B" w:rsidRPr="001D5E7D">
        <w:rPr>
          <w:lang w:val="en-GB"/>
        </w:rPr>
        <w:t xml:space="preserve"> their completed portfolio in a panel style interview. Students will use a range of verbal, written and practical strategies to communicate their skills</w:t>
      </w:r>
      <w:r w:rsidR="00696F28">
        <w:rPr>
          <w:lang w:val="en-GB"/>
        </w:rPr>
        <w:t xml:space="preserve"> and</w:t>
      </w:r>
      <w:r w:rsidR="00EA4E6B" w:rsidRPr="001D5E7D">
        <w:rPr>
          <w:lang w:val="en-GB"/>
        </w:rPr>
        <w:t xml:space="preserve"> knowledge, including visual appeal, </w:t>
      </w:r>
      <w:r w:rsidR="00F62C1A">
        <w:rPr>
          <w:lang w:val="en-GB"/>
        </w:rPr>
        <w:t xml:space="preserve">and </w:t>
      </w:r>
      <w:r w:rsidR="00EA4E6B" w:rsidRPr="001D5E7D">
        <w:rPr>
          <w:lang w:val="en-GB"/>
        </w:rPr>
        <w:t xml:space="preserve">varied and appropriate content. Students will evaluate their portfolio using a range of </w:t>
      </w:r>
      <w:r w:rsidR="004C73FE" w:rsidRPr="001D5E7D">
        <w:rPr>
          <w:lang w:val="en-GB"/>
        </w:rPr>
        <w:t xml:space="preserve">mechanisms including </w:t>
      </w:r>
      <w:r w:rsidR="00EA4E6B" w:rsidRPr="001D5E7D">
        <w:rPr>
          <w:lang w:val="en-GB"/>
        </w:rPr>
        <w:t xml:space="preserve">self-assessment, feedback and comparison with criteria. </w:t>
      </w:r>
    </w:p>
    <w:p w14:paraId="30123655" w14:textId="7797494E" w:rsidR="00EA4E6B" w:rsidRPr="001D5E7D" w:rsidRDefault="00EA4E6B" w:rsidP="00EA4E6B">
      <w:pPr>
        <w:pStyle w:val="VCAAHeading3"/>
        <w:rPr>
          <w:lang w:val="en-GB"/>
        </w:rPr>
      </w:pPr>
      <w:bookmarkStart w:id="101" w:name="_Toc94512680"/>
      <w:r w:rsidRPr="001D5E7D">
        <w:rPr>
          <w:lang w:val="en-GB"/>
        </w:rPr>
        <w:t>Outcome 2</w:t>
      </w:r>
      <w:bookmarkEnd w:id="101"/>
    </w:p>
    <w:p w14:paraId="45BB323F" w14:textId="523690D3" w:rsidR="00EA4E6B" w:rsidRDefault="00EA4E6B" w:rsidP="00EA4E6B">
      <w:pPr>
        <w:pStyle w:val="VCAAbody"/>
        <w:rPr>
          <w:lang w:val="en-GB"/>
        </w:rPr>
      </w:pPr>
      <w:r w:rsidRPr="001D5E7D">
        <w:rPr>
          <w:lang w:val="en-GB"/>
        </w:rPr>
        <w:t xml:space="preserve">On completion of this unit </w:t>
      </w:r>
      <w:r w:rsidR="003B3CA6" w:rsidRPr="001D5E7D">
        <w:rPr>
          <w:lang w:val="en-GB"/>
        </w:rPr>
        <w:t xml:space="preserve">the </w:t>
      </w:r>
      <w:r w:rsidRPr="001D5E7D">
        <w:rPr>
          <w:lang w:val="en-GB"/>
        </w:rPr>
        <w:t xml:space="preserve">student </w:t>
      </w:r>
      <w:r w:rsidR="003B3CA6" w:rsidRPr="001D5E7D">
        <w:rPr>
          <w:lang w:val="en-GB"/>
        </w:rPr>
        <w:t>should</w:t>
      </w:r>
      <w:r w:rsidRPr="001D5E7D">
        <w:rPr>
          <w:lang w:val="en-GB"/>
        </w:rPr>
        <w:t xml:space="preserve"> be able to </w:t>
      </w:r>
      <w:r w:rsidR="000917B1" w:rsidRPr="000917B1">
        <w:rPr>
          <w:lang w:val="en-GB"/>
        </w:rPr>
        <w:t>communicate personal skills and attributes, evaluate evidence and analyse presentation skills for future enhancement relevant to employment or study</w:t>
      </w:r>
      <w:r w:rsidRPr="001D5E7D">
        <w:rPr>
          <w:lang w:val="en-GB"/>
        </w:rPr>
        <w:t xml:space="preserve">. </w:t>
      </w:r>
    </w:p>
    <w:p w14:paraId="39836CC9" w14:textId="4514D850" w:rsidR="00EA4E6B" w:rsidRPr="001D5E7D" w:rsidRDefault="00EA4E6B" w:rsidP="00EA4E6B">
      <w:pPr>
        <w:pStyle w:val="VCAAbody"/>
        <w:rPr>
          <w:color w:val="000000"/>
          <w:lang w:val="en-GB"/>
        </w:rPr>
      </w:pPr>
      <w:r w:rsidRPr="001D5E7D">
        <w:rPr>
          <w:color w:val="000000"/>
          <w:lang w:val="en-GB"/>
        </w:rPr>
        <w:t xml:space="preserve">To achieve this outcome the student will </w:t>
      </w:r>
      <w:r w:rsidR="00CF5881">
        <w:rPr>
          <w:color w:val="000000"/>
          <w:lang w:val="en-GB"/>
        </w:rPr>
        <w:t>develop capacity in the</w:t>
      </w:r>
      <w:r w:rsidRPr="001D5E7D">
        <w:rPr>
          <w:color w:val="000000"/>
          <w:lang w:val="en-GB"/>
        </w:rPr>
        <w:t xml:space="preserve"> key knowledge and key skills outlined in Area of Study 2.</w:t>
      </w:r>
    </w:p>
    <w:p w14:paraId="01F122F4" w14:textId="77777777" w:rsidR="00EA4E6B" w:rsidRPr="001D5E7D" w:rsidRDefault="00EA4E6B" w:rsidP="00187D6D">
      <w:pPr>
        <w:pStyle w:val="VCAAHeading3"/>
        <w:rPr>
          <w:sz w:val="20"/>
          <w:lang w:val="en-GB"/>
        </w:rPr>
      </w:pPr>
      <w:bookmarkStart w:id="102" w:name="_Toc94512681"/>
      <w:bookmarkStart w:id="103" w:name="_Hlk93415948"/>
      <w:r w:rsidRPr="001D5E7D">
        <w:rPr>
          <w:lang w:val="en-GB"/>
        </w:rPr>
        <w:t>Key knowledge</w:t>
      </w:r>
      <w:bookmarkEnd w:id="102"/>
    </w:p>
    <w:p w14:paraId="38A49DBE" w14:textId="7951F494" w:rsidR="00EA4E6B" w:rsidRPr="001D5E7D" w:rsidRDefault="00D47F8C" w:rsidP="00F278B2">
      <w:pPr>
        <w:pStyle w:val="VCAAbullet"/>
        <w:rPr>
          <w:rFonts w:eastAsia="Arial"/>
        </w:rPr>
      </w:pPr>
      <w:r w:rsidRPr="001D5E7D">
        <w:rPr>
          <w:rFonts w:eastAsia="Arial"/>
        </w:rPr>
        <w:t xml:space="preserve">employability </w:t>
      </w:r>
      <w:r w:rsidR="00984C82">
        <w:rPr>
          <w:rFonts w:eastAsia="Arial"/>
        </w:rPr>
        <w:t>and</w:t>
      </w:r>
      <w:r w:rsidRPr="001D5E7D">
        <w:rPr>
          <w:rFonts w:eastAsia="Arial"/>
        </w:rPr>
        <w:t xml:space="preserve"> </w:t>
      </w:r>
      <w:r w:rsidR="00EA4E6B" w:rsidRPr="001D5E7D">
        <w:rPr>
          <w:rFonts w:eastAsia="Arial"/>
        </w:rPr>
        <w:t>personal skills</w:t>
      </w:r>
    </w:p>
    <w:p w14:paraId="1E445A71" w14:textId="77777777" w:rsidR="00EA4E6B" w:rsidRPr="001D5E7D" w:rsidRDefault="00EA4E6B" w:rsidP="00F278B2">
      <w:pPr>
        <w:pStyle w:val="VCAAbullet"/>
        <w:rPr>
          <w:rFonts w:eastAsia="Arial"/>
        </w:rPr>
      </w:pPr>
      <w:r w:rsidRPr="001D5E7D">
        <w:rPr>
          <w:rFonts w:eastAsia="Arial"/>
        </w:rPr>
        <w:t xml:space="preserve">appropriate evidence and artefacts included within a physical, digital and/or hybrid portfolio </w:t>
      </w:r>
    </w:p>
    <w:p w14:paraId="3F4E616A" w14:textId="6E7DC6AE" w:rsidR="00EA4E6B" w:rsidRPr="001D5E7D" w:rsidRDefault="008A0EC6" w:rsidP="00F278B2">
      <w:pPr>
        <w:pStyle w:val="VCAAbullet"/>
        <w:rPr>
          <w:rFonts w:eastAsia="Arial"/>
        </w:rPr>
      </w:pPr>
      <w:r>
        <w:rPr>
          <w:rFonts w:eastAsia="Arial"/>
        </w:rPr>
        <w:t>methods of</w:t>
      </w:r>
      <w:r w:rsidRPr="001D5E7D">
        <w:rPr>
          <w:rFonts w:eastAsia="Arial"/>
        </w:rPr>
        <w:t xml:space="preserve"> </w:t>
      </w:r>
      <w:r w:rsidR="00EA4E6B" w:rsidRPr="001D5E7D">
        <w:rPr>
          <w:rFonts w:eastAsia="Arial"/>
        </w:rPr>
        <w:t>present</w:t>
      </w:r>
      <w:r>
        <w:rPr>
          <w:rFonts w:eastAsia="Arial"/>
        </w:rPr>
        <w:t>ing</w:t>
      </w:r>
      <w:r w:rsidR="00EA4E6B" w:rsidRPr="001D5E7D">
        <w:rPr>
          <w:rFonts w:eastAsia="Arial"/>
        </w:rPr>
        <w:t xml:space="preserve"> a portfolio to </w:t>
      </w:r>
      <w:r w:rsidR="009A27FD" w:rsidRPr="001D5E7D">
        <w:rPr>
          <w:rFonts w:eastAsia="Arial"/>
        </w:rPr>
        <w:t xml:space="preserve">a </w:t>
      </w:r>
      <w:r w:rsidR="00EA4E6B" w:rsidRPr="001D5E7D">
        <w:rPr>
          <w:rFonts w:eastAsia="Arial"/>
        </w:rPr>
        <w:t>target industry and audience, including verbal presentation</w:t>
      </w:r>
    </w:p>
    <w:p w14:paraId="3CFBFA79" w14:textId="40539F79" w:rsidR="00EA4E6B" w:rsidRPr="001D5E7D" w:rsidRDefault="00EA4E6B" w:rsidP="00F278B2">
      <w:pPr>
        <w:pStyle w:val="VCAAbullet"/>
        <w:rPr>
          <w:rFonts w:eastAsia="Arial"/>
        </w:rPr>
      </w:pPr>
      <w:r w:rsidRPr="001D5E7D">
        <w:rPr>
          <w:rFonts w:eastAsia="Arial"/>
        </w:rPr>
        <w:t xml:space="preserve">strategies to communicate personal skills in a physical, digital and/or hybrid portfolio </w:t>
      </w:r>
    </w:p>
    <w:p w14:paraId="793D11E4" w14:textId="171E1E93" w:rsidR="00E00A1F" w:rsidRPr="001D5E7D" w:rsidRDefault="008A0EC6" w:rsidP="00F278B2">
      <w:pPr>
        <w:pStyle w:val="VCAAbullet"/>
        <w:rPr>
          <w:rFonts w:eastAsia="Arial"/>
        </w:rPr>
      </w:pPr>
      <w:r>
        <w:rPr>
          <w:rFonts w:eastAsia="Arial"/>
        </w:rPr>
        <w:t>process of developing</w:t>
      </w:r>
      <w:r w:rsidR="00E00A1F" w:rsidRPr="001D5E7D">
        <w:rPr>
          <w:rFonts w:eastAsia="Arial"/>
        </w:rPr>
        <w:t xml:space="preserve"> a portfolio to enhance and validate</w:t>
      </w:r>
      <w:r w:rsidR="00962A78" w:rsidRPr="001D5E7D">
        <w:rPr>
          <w:rFonts w:eastAsia="Arial"/>
        </w:rPr>
        <w:t xml:space="preserve"> </w:t>
      </w:r>
      <w:r w:rsidR="00BC65EA" w:rsidRPr="001D5E7D">
        <w:rPr>
          <w:rFonts w:eastAsia="Arial"/>
        </w:rPr>
        <w:t>application and presentation</w:t>
      </w:r>
      <w:r w:rsidR="00E00A1F" w:rsidRPr="001D5E7D">
        <w:rPr>
          <w:rFonts w:eastAsia="Arial"/>
        </w:rPr>
        <w:t xml:space="preserve"> </w:t>
      </w:r>
    </w:p>
    <w:p w14:paraId="29C4BB11" w14:textId="18168A93" w:rsidR="00EA4E6B" w:rsidRPr="001D5E7D" w:rsidRDefault="00EA4E6B" w:rsidP="00F278B2">
      <w:pPr>
        <w:pStyle w:val="VCAAbullet"/>
        <w:rPr>
          <w:rFonts w:eastAsia="Arial"/>
        </w:rPr>
      </w:pPr>
      <w:r w:rsidRPr="001D5E7D">
        <w:rPr>
          <w:rFonts w:eastAsia="Arial"/>
        </w:rPr>
        <w:t xml:space="preserve">strategies to evaluate </w:t>
      </w:r>
      <w:r w:rsidR="00D31016" w:rsidRPr="001D5E7D">
        <w:rPr>
          <w:rFonts w:eastAsia="Arial"/>
        </w:rPr>
        <w:t>the composition a</w:t>
      </w:r>
      <w:r w:rsidRPr="001D5E7D">
        <w:rPr>
          <w:rFonts w:eastAsia="Arial"/>
        </w:rPr>
        <w:t xml:space="preserve">nd presentation of </w:t>
      </w:r>
      <w:r w:rsidR="0076254F" w:rsidRPr="001D5E7D">
        <w:rPr>
          <w:rFonts w:eastAsia="Arial"/>
        </w:rPr>
        <w:t xml:space="preserve">a </w:t>
      </w:r>
      <w:r w:rsidRPr="001D5E7D">
        <w:rPr>
          <w:rFonts w:eastAsia="Arial"/>
        </w:rPr>
        <w:t>portfolio</w:t>
      </w:r>
      <w:r w:rsidR="00C04518" w:rsidRPr="001D5E7D">
        <w:rPr>
          <w:rFonts w:eastAsia="Arial"/>
        </w:rPr>
        <w:t>,</w:t>
      </w:r>
      <w:r w:rsidRPr="001D5E7D">
        <w:rPr>
          <w:rFonts w:eastAsia="Arial"/>
        </w:rPr>
        <w:t xml:space="preserve"> including self-assessment, feedback from different sources and comparison to selection criteria and/or entry requirements.</w:t>
      </w:r>
    </w:p>
    <w:p w14:paraId="7B493D1C" w14:textId="77777777" w:rsidR="00EA4E6B" w:rsidRPr="001D5E7D" w:rsidRDefault="00EA4E6B" w:rsidP="00187D6D">
      <w:pPr>
        <w:pStyle w:val="VCAAHeading3"/>
        <w:rPr>
          <w:sz w:val="20"/>
          <w:lang w:val="en-GB"/>
        </w:rPr>
      </w:pPr>
      <w:bookmarkStart w:id="104" w:name="_Toc94512682"/>
      <w:bookmarkEnd w:id="103"/>
      <w:r w:rsidRPr="001D5E7D">
        <w:rPr>
          <w:lang w:val="en-GB"/>
        </w:rPr>
        <w:t>Key skills</w:t>
      </w:r>
      <w:bookmarkEnd w:id="104"/>
    </w:p>
    <w:p w14:paraId="43BA5561" w14:textId="79C280CA" w:rsidR="00EA4E6B" w:rsidRPr="001D5E7D" w:rsidRDefault="00EA4E6B" w:rsidP="00F278B2">
      <w:pPr>
        <w:pStyle w:val="VCAAbullet"/>
        <w:rPr>
          <w:rFonts w:eastAsia="Arial"/>
        </w:rPr>
      </w:pPr>
      <w:r w:rsidRPr="001D5E7D">
        <w:rPr>
          <w:rFonts w:eastAsia="Arial"/>
        </w:rPr>
        <w:t xml:space="preserve">explain key ideas and concepts relating to </w:t>
      </w:r>
      <w:r w:rsidR="00D47F8C" w:rsidRPr="001D5E7D">
        <w:rPr>
          <w:rFonts w:eastAsia="Arial"/>
        </w:rPr>
        <w:t xml:space="preserve">employability </w:t>
      </w:r>
      <w:r w:rsidR="008C7929">
        <w:rPr>
          <w:rFonts w:eastAsia="Arial"/>
        </w:rPr>
        <w:t>and</w:t>
      </w:r>
      <w:r w:rsidR="00D47F8C" w:rsidRPr="001D5E7D">
        <w:rPr>
          <w:rFonts w:eastAsia="Arial"/>
        </w:rPr>
        <w:t xml:space="preserve"> </w:t>
      </w:r>
      <w:r w:rsidRPr="001D5E7D">
        <w:rPr>
          <w:rFonts w:eastAsia="Arial"/>
        </w:rPr>
        <w:t xml:space="preserve">personal skills </w:t>
      </w:r>
    </w:p>
    <w:p w14:paraId="44F8A2E2" w14:textId="161053D8" w:rsidR="00E00A1F" w:rsidRPr="001D5E7D" w:rsidRDefault="00E00A1F" w:rsidP="00F278B2">
      <w:pPr>
        <w:pStyle w:val="VCAAbullet"/>
        <w:rPr>
          <w:rFonts w:eastAsia="Arial"/>
        </w:rPr>
      </w:pPr>
      <w:r w:rsidRPr="001D5E7D">
        <w:rPr>
          <w:rFonts w:eastAsia="Arial"/>
        </w:rPr>
        <w:t>collect and curate evidence and artefacts for inclusion in a physical or digital portfolio</w:t>
      </w:r>
    </w:p>
    <w:p w14:paraId="5E6A4DF7" w14:textId="44B4C8AE" w:rsidR="00EA4E6B" w:rsidRPr="001D5E7D" w:rsidRDefault="00EA4E6B" w:rsidP="00F278B2">
      <w:pPr>
        <w:pStyle w:val="VCAAbullet"/>
        <w:rPr>
          <w:rFonts w:eastAsia="Arial"/>
        </w:rPr>
      </w:pPr>
      <w:r w:rsidRPr="001D5E7D">
        <w:rPr>
          <w:rFonts w:eastAsia="Arial"/>
        </w:rPr>
        <w:t>propose and justify strategies to improve future career prospects through the use of digital and/or physical portfolios</w:t>
      </w:r>
    </w:p>
    <w:p w14:paraId="76C15E24" w14:textId="4D0B5783" w:rsidR="00EA4E6B" w:rsidRPr="001D5E7D" w:rsidRDefault="00D542F8" w:rsidP="00F278B2">
      <w:pPr>
        <w:pStyle w:val="VCAAbullet"/>
        <w:rPr>
          <w:rFonts w:eastAsia="Arial"/>
        </w:rPr>
      </w:pPr>
      <w:r w:rsidRPr="001D5E7D">
        <w:rPr>
          <w:rFonts w:eastAsia="Arial"/>
        </w:rPr>
        <w:t>communicate</w:t>
      </w:r>
      <w:r w:rsidR="00EA4E6B" w:rsidRPr="001D5E7D">
        <w:rPr>
          <w:rFonts w:eastAsia="Arial"/>
        </w:rPr>
        <w:t xml:space="preserve"> personal skills</w:t>
      </w:r>
      <w:r w:rsidR="00984C82">
        <w:rPr>
          <w:rFonts w:eastAsia="Arial"/>
        </w:rPr>
        <w:t xml:space="preserve"> and</w:t>
      </w:r>
      <w:r w:rsidR="00EA4E6B" w:rsidRPr="001D5E7D">
        <w:rPr>
          <w:rFonts w:eastAsia="Arial"/>
        </w:rPr>
        <w:t xml:space="preserve"> knowledge to a </w:t>
      </w:r>
      <w:r w:rsidRPr="001D5E7D">
        <w:rPr>
          <w:rFonts w:eastAsia="Arial"/>
        </w:rPr>
        <w:t>target industry</w:t>
      </w:r>
      <w:r w:rsidR="00BB3AA0" w:rsidRPr="001D5E7D">
        <w:rPr>
          <w:rFonts w:eastAsia="Arial"/>
        </w:rPr>
        <w:t xml:space="preserve"> panel</w:t>
      </w:r>
      <w:r w:rsidRPr="001D5E7D">
        <w:rPr>
          <w:rFonts w:eastAsia="Arial"/>
        </w:rPr>
        <w:t xml:space="preserve"> or target audience panel </w:t>
      </w:r>
    </w:p>
    <w:p w14:paraId="73458AC1" w14:textId="59143806" w:rsidR="00EA4E6B" w:rsidRPr="001D5E7D" w:rsidRDefault="002706FD" w:rsidP="00F278B2">
      <w:pPr>
        <w:pStyle w:val="VCAAbullet"/>
        <w:rPr>
          <w:rFonts w:eastAsia="Arial"/>
        </w:rPr>
      </w:pPr>
      <w:r>
        <w:rPr>
          <w:rFonts w:eastAsia="Arial"/>
        </w:rPr>
        <w:t>use</w:t>
      </w:r>
      <w:r w:rsidRPr="001D5E7D">
        <w:rPr>
          <w:rFonts w:eastAsia="Arial"/>
        </w:rPr>
        <w:t xml:space="preserve"> </w:t>
      </w:r>
      <w:r w:rsidR="00EA4E6B" w:rsidRPr="001D5E7D">
        <w:rPr>
          <w:rFonts w:eastAsia="Arial"/>
        </w:rPr>
        <w:t>portfolio</w:t>
      </w:r>
      <w:r>
        <w:rPr>
          <w:rFonts w:eastAsia="Arial"/>
        </w:rPr>
        <w:t>s</w:t>
      </w:r>
      <w:r w:rsidR="00EA4E6B" w:rsidRPr="001D5E7D">
        <w:rPr>
          <w:rFonts w:eastAsia="Arial"/>
        </w:rPr>
        <w:t xml:space="preserve"> to enhance and </w:t>
      </w:r>
      <w:r w:rsidR="00984C82">
        <w:rPr>
          <w:rFonts w:eastAsia="Arial"/>
        </w:rPr>
        <w:t>support</w:t>
      </w:r>
      <w:r w:rsidR="00984C82" w:rsidRPr="001D5E7D">
        <w:rPr>
          <w:rFonts w:eastAsia="Arial"/>
        </w:rPr>
        <w:t xml:space="preserve"> </w:t>
      </w:r>
      <w:r w:rsidR="00EA4E6B" w:rsidRPr="001D5E7D">
        <w:rPr>
          <w:rFonts w:eastAsia="Arial"/>
        </w:rPr>
        <w:t>presentation</w:t>
      </w:r>
      <w:r w:rsidR="00984C82">
        <w:rPr>
          <w:rFonts w:eastAsia="Arial"/>
        </w:rPr>
        <w:t xml:space="preserve"> to the panel</w:t>
      </w:r>
      <w:r w:rsidR="00EA4E6B" w:rsidRPr="001D5E7D">
        <w:rPr>
          <w:rFonts w:eastAsia="Arial"/>
        </w:rPr>
        <w:t xml:space="preserve"> </w:t>
      </w:r>
    </w:p>
    <w:p w14:paraId="6854CD4C" w14:textId="026580D2" w:rsidR="00F80EE4" w:rsidRPr="001D5E7D" w:rsidRDefault="00EA4E6B" w:rsidP="00F278B2">
      <w:pPr>
        <w:pStyle w:val="VCAAbullet"/>
        <w:rPr>
          <w:rFonts w:eastAsia="Arial"/>
        </w:rPr>
      </w:pPr>
      <w:r w:rsidRPr="001D5E7D">
        <w:rPr>
          <w:rFonts w:eastAsia="Arial"/>
        </w:rPr>
        <w:t>evaluate the completed portfolio and presentation</w:t>
      </w:r>
      <w:r w:rsidR="00984C82">
        <w:rPr>
          <w:rFonts w:eastAsia="Arial"/>
        </w:rPr>
        <w:t xml:space="preserve"> to the panel</w:t>
      </w:r>
      <w:r w:rsidRPr="001D5E7D">
        <w:rPr>
          <w:rFonts w:eastAsia="Arial"/>
        </w:rPr>
        <w:t>.</w:t>
      </w:r>
    </w:p>
    <w:p w14:paraId="7E09117B" w14:textId="0DB94547" w:rsidR="00F80EE4" w:rsidRPr="001D5E7D" w:rsidRDefault="00A70870" w:rsidP="00187D6D">
      <w:pPr>
        <w:pStyle w:val="VCAAHeading2"/>
        <w:rPr>
          <w:lang w:val="en-GB"/>
        </w:rPr>
      </w:pPr>
      <w:bookmarkStart w:id="105" w:name="_Toc94512683"/>
      <w:r>
        <w:rPr>
          <w:lang w:val="en-GB"/>
        </w:rPr>
        <w:t xml:space="preserve">Satisfactory </w:t>
      </w:r>
      <w:r w:rsidR="004B21BE">
        <w:rPr>
          <w:lang w:val="en-GB"/>
        </w:rPr>
        <w:t>c</w:t>
      </w:r>
      <w:r>
        <w:rPr>
          <w:lang w:val="en-GB"/>
        </w:rPr>
        <w:t>ompletion</w:t>
      </w:r>
      <w:bookmarkEnd w:id="105"/>
    </w:p>
    <w:p w14:paraId="14B04519" w14:textId="15834D75" w:rsidR="0076254F" w:rsidRPr="001D5E7D" w:rsidRDefault="0076254F" w:rsidP="006205D7">
      <w:pPr>
        <w:pStyle w:val="VCAAbody"/>
        <w:rPr>
          <w:lang w:val="en-GB"/>
        </w:rPr>
      </w:pPr>
      <w:bookmarkStart w:id="106" w:name="_Hlk86439620"/>
      <w:r w:rsidRPr="001D5E7D">
        <w:rPr>
          <w:lang w:val="en-GB"/>
        </w:rPr>
        <w:t xml:space="preserve">The award of satisfactory completion for a unit is based on whether the student has demonstrated the set of outcomes specified for the unit. Teachers should use a variety of assessment tasks </w:t>
      </w:r>
      <w:r w:rsidR="00A70870">
        <w:rPr>
          <w:lang w:val="en-GB"/>
        </w:rPr>
        <w:t xml:space="preserve">and tools </w:t>
      </w:r>
      <w:r w:rsidRPr="001D5E7D">
        <w:rPr>
          <w:lang w:val="en-GB"/>
        </w:rPr>
        <w:t xml:space="preserve">that provide a range of opportunities for students to demonstrate the key knowledge and key skills in the outcomes for satisfactory completion. </w:t>
      </w:r>
    </w:p>
    <w:p w14:paraId="495787D4" w14:textId="693F453D" w:rsidR="0076254F" w:rsidRPr="001D5E7D" w:rsidRDefault="0076254F" w:rsidP="006205D7">
      <w:pPr>
        <w:pStyle w:val="VCAAbody"/>
        <w:rPr>
          <w:lang w:val="en-GB"/>
        </w:rPr>
      </w:pPr>
      <w:r w:rsidRPr="001D5E7D">
        <w:rPr>
          <w:lang w:val="en-GB"/>
        </w:rPr>
        <w:t xml:space="preserve">The </w:t>
      </w:r>
      <w:r w:rsidR="002706FD">
        <w:rPr>
          <w:lang w:val="en-GB"/>
        </w:rPr>
        <w:t>a</w:t>
      </w:r>
      <w:r w:rsidR="002706FD" w:rsidRPr="001D5E7D">
        <w:rPr>
          <w:lang w:val="en-GB"/>
        </w:rPr>
        <w:t xml:space="preserve">reas </w:t>
      </w:r>
      <w:r w:rsidRPr="001D5E7D">
        <w:rPr>
          <w:lang w:val="en-GB"/>
        </w:rPr>
        <w:t xml:space="preserve">of </w:t>
      </w:r>
      <w:r w:rsidR="002706FD">
        <w:rPr>
          <w:lang w:val="en-GB"/>
        </w:rPr>
        <w:t>s</w:t>
      </w:r>
      <w:r w:rsidR="002706FD" w:rsidRPr="001D5E7D">
        <w:rPr>
          <w:lang w:val="en-GB"/>
        </w:rPr>
        <w:t>tudy</w:t>
      </w:r>
      <w:r w:rsidRPr="001D5E7D">
        <w:rPr>
          <w:lang w:val="en-GB"/>
        </w:rPr>
        <w:t xml:space="preserve">, including the key knowledge and key skills listed for the </w:t>
      </w:r>
      <w:r w:rsidR="002706FD">
        <w:rPr>
          <w:lang w:val="en-GB"/>
        </w:rPr>
        <w:t>o</w:t>
      </w:r>
      <w:r w:rsidR="002706FD" w:rsidRPr="001D5E7D">
        <w:rPr>
          <w:lang w:val="en-GB"/>
        </w:rPr>
        <w:t>utcomes</w:t>
      </w:r>
      <w:r w:rsidRPr="001D5E7D">
        <w:rPr>
          <w:lang w:val="en-GB"/>
        </w:rPr>
        <w:t xml:space="preserve">, should be used for course design and the development of learning activities and assessment </w:t>
      </w:r>
      <w:r w:rsidR="00A70870">
        <w:rPr>
          <w:lang w:val="en-GB"/>
        </w:rPr>
        <w:t>tools</w:t>
      </w:r>
      <w:r w:rsidRPr="001D5E7D">
        <w:rPr>
          <w:lang w:val="en-GB"/>
        </w:rPr>
        <w:t xml:space="preserve">. Assessment must be part of the regular teaching and learning program and should be completed mainly under teacher supervision and within a limited timeframe. </w:t>
      </w:r>
    </w:p>
    <w:bookmarkEnd w:id="106"/>
    <w:p w14:paraId="660D9090" w14:textId="11E41203" w:rsidR="00F80EE4" w:rsidRPr="001D5E7D" w:rsidRDefault="00F80EE4" w:rsidP="006205D7">
      <w:pPr>
        <w:pStyle w:val="VCAAbody"/>
        <w:rPr>
          <w:rFonts w:eastAsia="Arial"/>
          <w:lang w:val="en-GB"/>
        </w:rPr>
      </w:pPr>
      <w:r w:rsidRPr="001D5E7D">
        <w:rPr>
          <w:rFonts w:eastAsia="Arial"/>
          <w:lang w:val="en-GB"/>
        </w:rPr>
        <w:t>All assessment</w:t>
      </w:r>
      <w:r w:rsidR="00A70870">
        <w:rPr>
          <w:rFonts w:eastAsia="Arial"/>
          <w:lang w:val="en-GB"/>
        </w:rPr>
        <w:t xml:space="preserve"> tool</w:t>
      </w:r>
      <w:r w:rsidRPr="001D5E7D">
        <w:rPr>
          <w:rFonts w:eastAsia="Arial"/>
          <w:lang w:val="en-GB"/>
        </w:rPr>
        <w:t xml:space="preserve">s </w:t>
      </w:r>
      <w:r w:rsidR="004B21BE">
        <w:rPr>
          <w:rFonts w:eastAsia="Arial"/>
          <w:lang w:val="en-GB"/>
        </w:rPr>
        <w:t xml:space="preserve">for </w:t>
      </w:r>
      <w:r w:rsidRPr="001D5E7D">
        <w:rPr>
          <w:rFonts w:eastAsia="Arial"/>
          <w:lang w:val="en-GB"/>
        </w:rPr>
        <w:t xml:space="preserve">Units 3 and 4 are </w:t>
      </w:r>
      <w:r w:rsidR="0076254F" w:rsidRPr="001D5E7D">
        <w:rPr>
          <w:rFonts w:eastAsia="Arial"/>
          <w:lang w:val="en-GB"/>
        </w:rPr>
        <w:t>school based</w:t>
      </w:r>
      <w:r w:rsidRPr="001D5E7D">
        <w:rPr>
          <w:rFonts w:eastAsia="Arial"/>
          <w:lang w:val="en-GB"/>
        </w:rPr>
        <w:t>. Procedures for assessment of levels of achievement in Units 3 and 4 are a matter for school decision.</w:t>
      </w:r>
    </w:p>
    <w:p w14:paraId="252CF105" w14:textId="795EE983" w:rsidR="0076254F" w:rsidRPr="001D5E7D" w:rsidRDefault="0076254F" w:rsidP="006205D7">
      <w:pPr>
        <w:pStyle w:val="VCAAbody"/>
        <w:rPr>
          <w:lang w:val="en-GB"/>
        </w:rPr>
      </w:pPr>
      <w:r w:rsidRPr="001D5E7D">
        <w:rPr>
          <w:lang w:val="en-GB"/>
        </w:rPr>
        <w:lastRenderedPageBreak/>
        <w:t xml:space="preserve">The VCAA publishes </w:t>
      </w:r>
      <w:r w:rsidR="00A70870" w:rsidRPr="004B21BE">
        <w:rPr>
          <w:lang w:val="en-GB"/>
        </w:rPr>
        <w:t xml:space="preserve">VM Work Related Skills </w:t>
      </w:r>
      <w:r w:rsidR="004B21BE">
        <w:rPr>
          <w:lang w:val="en-GB"/>
        </w:rPr>
        <w:t>online Support material</w:t>
      </w:r>
      <w:r w:rsidRPr="001D5E7D">
        <w:rPr>
          <w:lang w:val="en-GB"/>
        </w:rPr>
        <w:t xml:space="preserve">, which includes advice on the design of assessment </w:t>
      </w:r>
      <w:r w:rsidR="00A70870">
        <w:rPr>
          <w:lang w:val="en-GB"/>
        </w:rPr>
        <w:t>tools</w:t>
      </w:r>
      <w:r w:rsidRPr="001D5E7D">
        <w:rPr>
          <w:lang w:val="en-GB"/>
        </w:rPr>
        <w:t xml:space="preserve">, including assessment rubrics. </w:t>
      </w:r>
    </w:p>
    <w:p w14:paraId="2A0F0B1D" w14:textId="1123BE6F" w:rsidR="00F80EE4" w:rsidRDefault="00F80EE4" w:rsidP="006205D7">
      <w:pPr>
        <w:pStyle w:val="VCAAbody"/>
        <w:rPr>
          <w:rFonts w:eastAsia="Arial"/>
          <w:lang w:val="en-GB"/>
        </w:rPr>
      </w:pPr>
      <w:r w:rsidRPr="001D5E7D">
        <w:rPr>
          <w:rFonts w:eastAsia="Arial"/>
          <w:lang w:val="en-GB"/>
        </w:rPr>
        <w:t>For this unit students are required to demonstrate two outcomes</w:t>
      </w:r>
      <w:r w:rsidR="002706FD">
        <w:rPr>
          <w:rFonts w:eastAsia="Arial"/>
          <w:lang w:val="en-GB"/>
        </w:rPr>
        <w:t>, which</w:t>
      </w:r>
      <w:r w:rsidRPr="001D5E7D">
        <w:rPr>
          <w:rFonts w:eastAsia="Arial"/>
          <w:lang w:val="en-GB"/>
        </w:rPr>
        <w:t xml:space="preserve"> encompass the areas of study in the unit. </w:t>
      </w:r>
    </w:p>
    <w:p w14:paraId="252DDF69" w14:textId="0313CFD9" w:rsidR="00A70870" w:rsidRDefault="00A70870" w:rsidP="00A70870">
      <w:pPr>
        <w:pStyle w:val="VCAAHeading3"/>
      </w:pPr>
      <w:bookmarkStart w:id="107" w:name="_Toc94512684"/>
      <w:r>
        <w:t xml:space="preserve">Assessment </w:t>
      </w:r>
      <w:r w:rsidR="004B21BE">
        <w:t>t</w:t>
      </w:r>
      <w:r>
        <w:t>ools</w:t>
      </w:r>
      <w:bookmarkEnd w:id="107"/>
    </w:p>
    <w:p w14:paraId="6BE09708" w14:textId="2C8423E2" w:rsidR="00A70870" w:rsidRPr="00032614" w:rsidRDefault="00A70870" w:rsidP="00A70870">
      <w:pPr>
        <w:pStyle w:val="VCAAbody"/>
      </w:pPr>
      <w:r w:rsidRPr="00032614">
        <w:t>Assessment tools are used to collect evidence to make a judgement as to whether the outcomes have been met</w:t>
      </w:r>
      <w:r w:rsidRPr="00C35AEC">
        <w:t xml:space="preserve">. </w:t>
      </w:r>
      <w:r w:rsidRPr="00032614">
        <w:t xml:space="preserve">An </w:t>
      </w:r>
      <w:r w:rsidR="004B21BE">
        <w:t>a</w:t>
      </w:r>
      <w:r w:rsidRPr="00032614">
        <w:t>ssessment tool is a method to collect evidence on the standard reached by students and can be a task or a teacher observation using a checklist.</w:t>
      </w:r>
    </w:p>
    <w:p w14:paraId="13111B62" w14:textId="64CFDE58" w:rsidR="0076254F" w:rsidRPr="001D5E7D" w:rsidRDefault="00A70870" w:rsidP="00836FCC">
      <w:pPr>
        <w:pStyle w:val="VCAAbody"/>
        <w:rPr>
          <w:lang w:val="en-GB"/>
        </w:rPr>
      </w:pPr>
      <w:r w:rsidRPr="00032614">
        <w:t>The following table provides the</w:t>
      </w:r>
      <w:r w:rsidRPr="00C35AEC">
        <w:t xml:space="preserve"> assessment requirements for the outcomes in Unit </w:t>
      </w:r>
      <w:r>
        <w:t>4</w:t>
      </w:r>
      <w:r w:rsidRPr="00032614">
        <w:t xml:space="preserve"> and will assist teachers in determining the student attainment of the standard. </w:t>
      </w:r>
    </w:p>
    <w:tbl>
      <w:tblPr>
        <w:tblStyle w:val="VCAATableClosed"/>
        <w:tblW w:w="9493" w:type="dxa"/>
        <w:tblLayout w:type="fixed"/>
        <w:tblLook w:val="0420" w:firstRow="1" w:lastRow="0" w:firstColumn="0" w:lastColumn="0" w:noHBand="0" w:noVBand="1"/>
      </w:tblPr>
      <w:tblGrid>
        <w:gridCol w:w="4248"/>
        <w:gridCol w:w="5245"/>
      </w:tblGrid>
      <w:tr w:rsidR="00F80EE4" w:rsidRPr="001D5E7D" w14:paraId="338475EC" w14:textId="77777777" w:rsidTr="7FE50306">
        <w:trPr>
          <w:cnfStyle w:val="100000000000" w:firstRow="1" w:lastRow="0" w:firstColumn="0" w:lastColumn="0" w:oddVBand="0" w:evenVBand="0" w:oddHBand="0" w:evenHBand="0" w:firstRowFirstColumn="0" w:firstRowLastColumn="0" w:lastRowFirstColumn="0" w:lastRowLastColumn="0"/>
        </w:trPr>
        <w:tc>
          <w:tcPr>
            <w:tcW w:w="4248" w:type="dxa"/>
          </w:tcPr>
          <w:p w14:paraId="4CDF2A55" w14:textId="762F445C" w:rsidR="00F80EE4" w:rsidRPr="006205D7" w:rsidRDefault="00F80EE4" w:rsidP="00F80EE4">
            <w:pPr>
              <w:spacing w:before="80" w:after="80" w:line="280" w:lineRule="auto"/>
              <w:rPr>
                <w:rFonts w:eastAsia="Arial Narrow" w:cs="Arial Narrow"/>
                <w:bCs/>
                <w:sz w:val="20"/>
                <w:szCs w:val="20"/>
                <w:lang w:val="en-GB"/>
              </w:rPr>
            </w:pPr>
            <w:r w:rsidRPr="006205D7">
              <w:rPr>
                <w:rFonts w:eastAsia="Arial Narrow" w:cs="Arial Narrow"/>
                <w:bCs/>
                <w:sz w:val="20"/>
                <w:szCs w:val="20"/>
                <w:lang w:val="en-GB"/>
              </w:rPr>
              <w:t>Outcome</w:t>
            </w:r>
          </w:p>
        </w:tc>
        <w:tc>
          <w:tcPr>
            <w:tcW w:w="5245" w:type="dxa"/>
          </w:tcPr>
          <w:p w14:paraId="2867DC8B" w14:textId="77777777" w:rsidR="00F80EE4" w:rsidRPr="006205D7" w:rsidRDefault="00F80EE4" w:rsidP="00F80EE4">
            <w:pPr>
              <w:spacing w:before="80" w:after="80" w:line="280" w:lineRule="auto"/>
              <w:rPr>
                <w:rFonts w:eastAsia="Arial Narrow" w:cs="Arial Narrow"/>
                <w:bCs/>
                <w:sz w:val="20"/>
                <w:szCs w:val="20"/>
                <w:lang w:val="en-GB"/>
              </w:rPr>
            </w:pPr>
            <w:r w:rsidRPr="006205D7">
              <w:rPr>
                <w:rFonts w:eastAsia="Arial Narrow" w:cs="Arial Narrow"/>
                <w:bCs/>
                <w:sz w:val="20"/>
                <w:szCs w:val="20"/>
                <w:lang w:val="en-GB"/>
              </w:rPr>
              <w:t>Assessment tasks</w:t>
            </w:r>
          </w:p>
        </w:tc>
      </w:tr>
      <w:tr w:rsidR="00F80EE4" w:rsidRPr="001D5E7D" w14:paraId="01C17FDC" w14:textId="77777777" w:rsidTr="7FE50306">
        <w:tc>
          <w:tcPr>
            <w:tcW w:w="4248" w:type="dxa"/>
          </w:tcPr>
          <w:p w14:paraId="7BACA5C3" w14:textId="77777777" w:rsidR="00F80EE4" w:rsidRPr="0055642D" w:rsidRDefault="00F80EE4" w:rsidP="00F80EE4">
            <w:pPr>
              <w:spacing w:before="80" w:after="80" w:line="280" w:lineRule="auto"/>
              <w:rPr>
                <w:rFonts w:eastAsia="Arial Narrow" w:cs="Arial Narrow"/>
                <w:b/>
                <w:color w:val="000000"/>
                <w:sz w:val="20"/>
                <w:szCs w:val="20"/>
                <w:lang w:val="en-GB"/>
              </w:rPr>
            </w:pPr>
            <w:r w:rsidRPr="0055642D">
              <w:rPr>
                <w:rFonts w:eastAsia="Arial Narrow" w:cs="Arial Narrow"/>
                <w:b/>
                <w:bCs/>
                <w:sz w:val="20"/>
                <w:szCs w:val="20"/>
                <w:lang w:val="en-GB"/>
              </w:rPr>
              <w:t>Outcome 1</w:t>
            </w:r>
          </w:p>
          <w:p w14:paraId="29603189" w14:textId="06E473F5" w:rsidR="00B4504A" w:rsidRPr="001D5E7D" w:rsidRDefault="00CF5881" w:rsidP="00526BE6">
            <w:pPr>
              <w:spacing w:before="80" w:after="80" w:line="280" w:lineRule="auto"/>
              <w:rPr>
                <w:rFonts w:eastAsia="Arial Narrow" w:cs="Arial Narrow"/>
                <w:color w:val="000000"/>
                <w:szCs w:val="20"/>
                <w:lang w:val="en-GB"/>
              </w:rPr>
            </w:pPr>
            <w:r w:rsidRPr="0055642D">
              <w:rPr>
                <w:rFonts w:eastAsia="Arial Narrow" w:cs="Arial Narrow"/>
                <w:color w:val="auto"/>
                <w:sz w:val="20"/>
                <w:szCs w:val="20"/>
                <w:lang w:val="en-GB"/>
              </w:rPr>
              <w:t>Analyse the limitations and advantages of the features and uses of physical and digital and/or hybrid portfolios as they relate to potential employment in a chosen industry area or application to higher education.</w:t>
            </w:r>
          </w:p>
        </w:tc>
        <w:tc>
          <w:tcPr>
            <w:tcW w:w="5245" w:type="dxa"/>
          </w:tcPr>
          <w:p w14:paraId="25E4757A" w14:textId="1EB05CC8" w:rsidR="00FF6AA5" w:rsidRPr="002A30B0" w:rsidRDefault="00FF6AA5" w:rsidP="00FF6AA5">
            <w:pPr>
              <w:spacing w:before="80" w:after="80" w:line="280" w:lineRule="exact"/>
              <w:rPr>
                <w:rFonts w:eastAsia="Arial" w:cs="Arial"/>
                <w:sz w:val="20"/>
                <w:lang w:val="en-GB"/>
              </w:rPr>
            </w:pPr>
            <w:r>
              <w:rPr>
                <w:rFonts w:eastAsia="Arial" w:cs="Arial"/>
                <w:sz w:val="20"/>
                <w:lang w:val="en-GB"/>
              </w:rPr>
              <w:t>The assessment of Outcome 1 will include</w:t>
            </w:r>
            <w:r w:rsidR="006205D7">
              <w:rPr>
                <w:rFonts w:eastAsia="Arial" w:cs="Arial"/>
                <w:sz w:val="20"/>
                <w:lang w:val="en-GB"/>
              </w:rPr>
              <w:t>:</w:t>
            </w:r>
          </w:p>
          <w:p w14:paraId="290D63FC" w14:textId="6542ED5B" w:rsidR="00F80EE4" w:rsidRPr="001D5E7D" w:rsidRDefault="00FF6AA5" w:rsidP="00836FCC">
            <w:pPr>
              <w:numPr>
                <w:ilvl w:val="0"/>
                <w:numId w:val="31"/>
              </w:numPr>
              <w:spacing w:before="80" w:after="80" w:line="280" w:lineRule="auto"/>
              <w:ind w:left="314" w:hanging="284"/>
              <w:contextualSpacing/>
            </w:pPr>
            <w:r>
              <w:rPr>
                <w:rFonts w:eastAsia="Arial" w:cs="Arial Narrow"/>
                <w:sz w:val="20"/>
                <w:szCs w:val="20"/>
                <w:lang w:val="en-GB"/>
              </w:rPr>
              <w:t xml:space="preserve">evidence of </w:t>
            </w:r>
            <w:r w:rsidRPr="008A0EC6">
              <w:rPr>
                <w:rFonts w:eastAsia="Arial Narrow"/>
                <w:sz w:val="20"/>
                <w:szCs w:val="20"/>
              </w:rPr>
              <w:t>research into a variety of portfolios to identify purpose, characteristics, intended audience and appropriate artefacts.</w:t>
            </w:r>
          </w:p>
        </w:tc>
      </w:tr>
      <w:tr w:rsidR="00F80EE4" w:rsidRPr="001D5E7D" w14:paraId="540879D7" w14:textId="77777777" w:rsidTr="7FE50306">
        <w:tc>
          <w:tcPr>
            <w:tcW w:w="4248" w:type="dxa"/>
          </w:tcPr>
          <w:p w14:paraId="7752CF12" w14:textId="77777777" w:rsidR="00F80EE4" w:rsidRPr="001D5E7D" w:rsidRDefault="00F80EE4" w:rsidP="00F80EE4">
            <w:pPr>
              <w:spacing w:before="80" w:after="80" w:line="280" w:lineRule="auto"/>
              <w:rPr>
                <w:rFonts w:eastAsia="Arial Narrow" w:cs="Arial Narrow"/>
                <w:b/>
                <w:color w:val="000000"/>
                <w:sz w:val="20"/>
                <w:szCs w:val="20"/>
                <w:lang w:val="en-GB"/>
              </w:rPr>
            </w:pPr>
            <w:r w:rsidRPr="44497B94">
              <w:rPr>
                <w:rFonts w:eastAsia="Arial Narrow" w:cs="Arial Narrow"/>
                <w:b/>
                <w:bCs/>
                <w:sz w:val="20"/>
                <w:szCs w:val="20"/>
                <w:lang w:val="en-GB"/>
              </w:rPr>
              <w:t>Outcome 2</w:t>
            </w:r>
          </w:p>
          <w:p w14:paraId="3EDECF91" w14:textId="579835AB" w:rsidR="00B4504A" w:rsidRPr="001D5E7D" w:rsidRDefault="00C50F9D" w:rsidP="00526BE6">
            <w:pPr>
              <w:spacing w:before="80" w:after="80" w:line="280" w:lineRule="auto"/>
              <w:rPr>
                <w:rFonts w:eastAsia="Arial Narrow" w:cs="Arial Narrow"/>
                <w:color w:val="000000"/>
                <w:szCs w:val="20"/>
                <w:lang w:val="en-GB"/>
              </w:rPr>
            </w:pPr>
            <w:r w:rsidRPr="7FE50306">
              <w:rPr>
                <w:rFonts w:eastAsia="Arial Narrow" w:cs="Arial Narrow"/>
                <w:sz w:val="20"/>
                <w:szCs w:val="20"/>
                <w:lang w:val="en-GB"/>
              </w:rPr>
              <w:t>Present personal skills and attributes in the form of a physical and/or digital portfolio in a formal interview with a panel and evaluate evidence and artefacts for future enhancements.</w:t>
            </w:r>
          </w:p>
        </w:tc>
        <w:tc>
          <w:tcPr>
            <w:tcW w:w="5245" w:type="dxa"/>
          </w:tcPr>
          <w:p w14:paraId="015AE2DF" w14:textId="633A8EAA" w:rsidR="00661D59" w:rsidRPr="001D5E7D" w:rsidRDefault="00FF6AA5" w:rsidP="00836FCC">
            <w:pPr>
              <w:spacing w:before="80" w:after="80" w:line="280" w:lineRule="exact"/>
              <w:rPr>
                <w:rFonts w:eastAsia="Arial Narrow" w:cs="Arial Narrow"/>
                <w:color w:val="000000"/>
                <w:sz w:val="20"/>
                <w:szCs w:val="20"/>
                <w:lang w:val="en-GB"/>
              </w:rPr>
            </w:pPr>
            <w:r>
              <w:rPr>
                <w:rFonts w:eastAsia="Arial" w:cs="Arial"/>
                <w:sz w:val="20"/>
                <w:lang w:val="en-GB"/>
              </w:rPr>
              <w:t>The assessment of Outcome 2 will include</w:t>
            </w:r>
          </w:p>
          <w:p w14:paraId="1C1F8263" w14:textId="77777777" w:rsidR="00C50F9D" w:rsidRDefault="00BB3AA0" w:rsidP="001D5E7D">
            <w:pPr>
              <w:pStyle w:val="VCAAtablecondensedbullet"/>
              <w:rPr>
                <w:rFonts w:eastAsia="Arial Narrow"/>
              </w:rPr>
            </w:pPr>
            <w:r w:rsidRPr="001D5E7D">
              <w:rPr>
                <w:rFonts w:eastAsia="Arial Narrow"/>
              </w:rPr>
              <w:t xml:space="preserve">presentation of a </w:t>
            </w:r>
            <w:r w:rsidR="008D09EE" w:rsidRPr="001D5E7D">
              <w:rPr>
                <w:rFonts w:eastAsia="Arial Narrow"/>
              </w:rPr>
              <w:t xml:space="preserve">portfolio related to a </w:t>
            </w:r>
            <w:r w:rsidRPr="001D5E7D">
              <w:rPr>
                <w:rFonts w:eastAsia="Arial Narrow"/>
              </w:rPr>
              <w:t>target industry or target audience panel</w:t>
            </w:r>
            <w:r w:rsidR="00C50F9D" w:rsidRPr="001D5E7D">
              <w:rPr>
                <w:rFonts w:eastAsia="Arial Narrow"/>
              </w:rPr>
              <w:t>.</w:t>
            </w:r>
          </w:p>
          <w:p w14:paraId="65D268B9" w14:textId="1945C729" w:rsidR="00C50F9D" w:rsidRPr="001D5E7D" w:rsidRDefault="00FF6AA5" w:rsidP="001D5E7D">
            <w:pPr>
              <w:pStyle w:val="VCAAtablecondensedbullet"/>
              <w:rPr>
                <w:rFonts w:eastAsia="Arial Narrow"/>
              </w:rPr>
            </w:pPr>
            <w:r>
              <w:rPr>
                <w:rFonts w:eastAsia="Arial Narrow"/>
              </w:rPr>
              <w:t xml:space="preserve">evaluation of </w:t>
            </w:r>
            <w:r w:rsidR="000D7C26">
              <w:rPr>
                <w:rFonts w:eastAsia="Arial Narrow"/>
              </w:rPr>
              <w:t>p</w:t>
            </w:r>
            <w:r>
              <w:rPr>
                <w:rFonts w:eastAsia="Arial Narrow"/>
              </w:rPr>
              <w:t>resented portfolio</w:t>
            </w:r>
          </w:p>
        </w:tc>
      </w:tr>
    </w:tbl>
    <w:p w14:paraId="692C7C40" w14:textId="24418291" w:rsidR="00E95C43" w:rsidRPr="001D5E7D" w:rsidRDefault="00E95C43" w:rsidP="00C50F9D">
      <w:pPr>
        <w:pStyle w:val="VCAAbody"/>
        <w:rPr>
          <w:lang w:val="en-GB"/>
        </w:rPr>
      </w:pPr>
    </w:p>
    <w:sectPr w:rsidR="00E95C43" w:rsidRPr="001D5E7D" w:rsidSect="0064066C">
      <w:pgSz w:w="11907" w:h="16840" w:code="9"/>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217A" w14:textId="77777777" w:rsidR="00E75607" w:rsidRDefault="00E75607" w:rsidP="00304EA1">
      <w:pPr>
        <w:spacing w:after="0" w:line="240" w:lineRule="auto"/>
      </w:pPr>
      <w:r>
        <w:separator/>
      </w:r>
    </w:p>
  </w:endnote>
  <w:endnote w:type="continuationSeparator" w:id="0">
    <w:p w14:paraId="1A780EFB" w14:textId="77777777" w:rsidR="00E75607" w:rsidRDefault="00E75607" w:rsidP="00304EA1">
      <w:pPr>
        <w:spacing w:after="0" w:line="240" w:lineRule="auto"/>
      </w:pPr>
      <w:r>
        <w:continuationSeparator/>
      </w:r>
    </w:p>
  </w:endnote>
  <w:endnote w:type="continuationNotice" w:id="1">
    <w:p w14:paraId="52EE7BA8" w14:textId="77777777" w:rsidR="00E75607" w:rsidRDefault="00E75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HelveticaNeue LT 45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BB40" w14:textId="77777777" w:rsidR="00A82184" w:rsidRDefault="00A8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E43A" w14:textId="7EF4A29B" w:rsidR="00E75607" w:rsidRDefault="00E75607" w:rsidP="0064066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E2B5" w14:textId="77777777" w:rsidR="00A82184" w:rsidRDefault="00A821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160393"/>
      <w:docPartObj>
        <w:docPartGallery w:val="Page Numbers (Bottom of Page)"/>
        <w:docPartUnique/>
      </w:docPartObj>
    </w:sdtPr>
    <w:sdtEndPr>
      <w:rPr>
        <w:noProof/>
        <w:color w:val="808080" w:themeColor="background1" w:themeShade="80"/>
      </w:rPr>
    </w:sdtEndPr>
    <w:sdtContent>
      <w:p w14:paraId="0CC0524A" w14:textId="77777777" w:rsidR="00E75607" w:rsidRPr="0064066C" w:rsidRDefault="00E75607" w:rsidP="0064066C">
        <w:pPr>
          <w:pStyle w:val="Footer"/>
          <w:jc w:val="right"/>
          <w:rPr>
            <w:color w:val="808080" w:themeColor="background1" w:themeShade="80"/>
          </w:rPr>
        </w:pPr>
      </w:p>
      <w:tbl>
        <w:tblPr>
          <w:tblW w:w="5000" w:type="pct"/>
          <w:tblLook w:val="04A0" w:firstRow="1" w:lastRow="0" w:firstColumn="1" w:lastColumn="0" w:noHBand="0" w:noVBand="1"/>
        </w:tblPr>
        <w:tblGrid>
          <w:gridCol w:w="1910"/>
          <w:gridCol w:w="1910"/>
          <w:gridCol w:w="5206"/>
        </w:tblGrid>
        <w:tr w:rsidR="00E75607" w:rsidRPr="00D06414" w14:paraId="6E1C973D" w14:textId="77777777" w:rsidTr="0064066C">
          <w:trPr>
            <w:trHeight w:val="476"/>
          </w:trPr>
          <w:tc>
            <w:tcPr>
              <w:tcW w:w="1058" w:type="pct"/>
              <w:tcMar>
                <w:left w:w="0" w:type="dxa"/>
                <w:right w:w="0" w:type="dxa"/>
              </w:tcMar>
            </w:tcPr>
            <w:p w14:paraId="49218AB1" w14:textId="77777777" w:rsidR="00E75607" w:rsidRPr="00D06414" w:rsidRDefault="00E75607" w:rsidP="0064066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058" w:type="pct"/>
              <w:tcMar>
                <w:left w:w="0" w:type="dxa"/>
                <w:right w:w="0" w:type="dxa"/>
              </w:tcMar>
            </w:tcPr>
            <w:p w14:paraId="26D28FC7" w14:textId="2F5C024C" w:rsidR="00E75607" w:rsidRPr="00D06414" w:rsidRDefault="00E75607" w:rsidP="0064066C">
              <w:pPr>
                <w:tabs>
                  <w:tab w:val="right" w:pos="9639"/>
                </w:tabs>
                <w:spacing w:before="120" w:line="240" w:lineRule="exact"/>
                <w:rPr>
                  <w:rFonts w:asciiTheme="majorHAnsi" w:hAnsiTheme="majorHAnsi" w:cs="Arial"/>
                  <w:color w:val="999999" w:themeColor="accent2"/>
                  <w:sz w:val="18"/>
                  <w:szCs w:val="18"/>
                </w:rPr>
              </w:pPr>
            </w:p>
          </w:tc>
          <w:tc>
            <w:tcPr>
              <w:tcW w:w="2884" w:type="pct"/>
              <w:tcMar>
                <w:left w:w="0" w:type="dxa"/>
                <w:right w:w="0" w:type="dxa"/>
              </w:tcMar>
            </w:tcPr>
            <w:p w14:paraId="76E29936" w14:textId="77777777" w:rsidR="00E75607" w:rsidRPr="00D06414" w:rsidRDefault="00E75607" w:rsidP="0064066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22</w:t>
              </w:r>
              <w:r w:rsidRPr="00D06414">
                <w:rPr>
                  <w:rFonts w:asciiTheme="majorHAnsi" w:hAnsiTheme="majorHAnsi" w:cs="Arial"/>
                  <w:color w:val="999999" w:themeColor="accent2"/>
                  <w:sz w:val="18"/>
                  <w:szCs w:val="18"/>
                </w:rPr>
                <w:fldChar w:fldCharType="end"/>
              </w:r>
            </w:p>
          </w:tc>
        </w:tr>
      </w:tbl>
      <w:p w14:paraId="2D292071" w14:textId="23E4D9DF" w:rsidR="00E75607" w:rsidRPr="0064066C" w:rsidRDefault="00E75607" w:rsidP="0064066C">
        <w:pPr>
          <w:pStyle w:val="Footer"/>
          <w:rPr>
            <w:color w:val="808080" w:themeColor="background1" w:themeShade="80"/>
          </w:rPr>
        </w:pPr>
        <w:r>
          <w:rPr>
            <w:rFonts w:asciiTheme="majorHAnsi" w:hAnsiTheme="majorHAnsi" w:cs="Arial"/>
            <w:noProof/>
            <w:color w:val="999999" w:themeColor="accent2"/>
            <w:sz w:val="18"/>
            <w:szCs w:val="18"/>
            <w:lang w:val="en-AU" w:eastAsia="en-AU"/>
          </w:rPr>
          <w:drawing>
            <wp:anchor distT="0" distB="0" distL="114300" distR="114300" simplePos="0" relativeHeight="251658244" behindDoc="1" locked="1" layoutInCell="1" allowOverlap="1" wp14:anchorId="1D86FF8E" wp14:editId="7D35D0D3">
              <wp:simplePos x="0" y="0"/>
              <wp:positionH relativeFrom="page">
                <wp:align>left</wp:align>
              </wp:positionH>
              <wp:positionV relativeFrom="page">
                <wp:align>bottom</wp:align>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5BF9" w14:textId="77777777" w:rsidR="00E75607" w:rsidRDefault="00E75607">
    <w:pPr>
      <w:widowControl w:val="0"/>
      <w:pBdr>
        <w:top w:val="nil"/>
        <w:left w:val="nil"/>
        <w:bottom w:val="nil"/>
        <w:right w:val="nil"/>
        <w:between w:val="nil"/>
      </w:pBdr>
      <w:spacing w:after="0"/>
      <w:rPr>
        <w:color w:val="000000"/>
        <w:sz w:val="2"/>
        <w:szCs w:val="2"/>
      </w:rPr>
    </w:pPr>
    <w:r>
      <w:rPr>
        <w:noProof/>
      </w:rPr>
      <w:drawing>
        <wp:anchor distT="0" distB="0" distL="0" distR="0" simplePos="0" relativeHeight="251658243" behindDoc="1" locked="0" layoutInCell="1" hidden="0" allowOverlap="1" wp14:anchorId="4F77E7F0" wp14:editId="4609B8A8">
          <wp:simplePos x="0" y="0"/>
          <wp:positionH relativeFrom="page">
            <wp:align>left</wp:align>
          </wp:positionH>
          <wp:positionV relativeFrom="paragraph">
            <wp:posOffset>27940</wp:posOffset>
          </wp:positionV>
          <wp:extent cx="7583170" cy="53784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p>
  <w:tbl>
    <w:tblPr>
      <w:tblW w:w="13892" w:type="dxa"/>
      <w:tblInd w:w="-142" w:type="dxa"/>
      <w:tblLayout w:type="fixed"/>
      <w:tblCellMar>
        <w:left w:w="115" w:type="dxa"/>
        <w:right w:w="115" w:type="dxa"/>
      </w:tblCellMar>
      <w:tblLook w:val="0400" w:firstRow="0" w:lastRow="0" w:firstColumn="0" w:lastColumn="0" w:noHBand="0" w:noVBand="1"/>
    </w:tblPr>
    <w:tblGrid>
      <w:gridCol w:w="2478"/>
      <w:gridCol w:w="3214"/>
      <w:gridCol w:w="8200"/>
    </w:tblGrid>
    <w:tr w:rsidR="00E75607" w14:paraId="34137D3B" w14:textId="77777777" w:rsidTr="0064066C">
      <w:trPr>
        <w:trHeight w:val="476"/>
      </w:trPr>
      <w:tc>
        <w:tcPr>
          <w:tcW w:w="2478" w:type="dxa"/>
          <w:tcMar>
            <w:left w:w="0" w:type="dxa"/>
            <w:right w:w="0" w:type="dxa"/>
          </w:tcMar>
        </w:tcPr>
        <w:p w14:paraId="0764661B" w14:textId="77777777" w:rsidR="00E75607" w:rsidRDefault="00E75607">
          <w:pPr>
            <w:tabs>
              <w:tab w:val="left" w:pos="142"/>
              <w:tab w:val="right" w:pos="9639"/>
            </w:tabs>
            <w:spacing w:before="120" w:line="240" w:lineRule="auto"/>
            <w:rPr>
              <w:color w:val="999999"/>
              <w:sz w:val="18"/>
              <w:szCs w:val="18"/>
            </w:rPr>
          </w:pPr>
          <w:r>
            <w:rPr>
              <w:color w:val="FFFFFF"/>
              <w:sz w:val="18"/>
              <w:szCs w:val="18"/>
            </w:rPr>
            <w:t xml:space="preserve">© </w:t>
          </w:r>
          <w:hyperlink r:id="rId2">
            <w:r>
              <w:rPr>
                <w:color w:val="FFFFFF"/>
                <w:sz w:val="18"/>
                <w:szCs w:val="18"/>
                <w:u w:val="single"/>
              </w:rPr>
              <w:t>VCAA</w:t>
            </w:r>
          </w:hyperlink>
        </w:p>
      </w:tc>
      <w:tc>
        <w:tcPr>
          <w:tcW w:w="3214" w:type="dxa"/>
          <w:tcMar>
            <w:left w:w="0" w:type="dxa"/>
            <w:right w:w="0" w:type="dxa"/>
          </w:tcMar>
        </w:tcPr>
        <w:p w14:paraId="31ADDD05" w14:textId="77777777" w:rsidR="00E75607" w:rsidRDefault="00E75607">
          <w:pPr>
            <w:tabs>
              <w:tab w:val="right" w:pos="9639"/>
            </w:tabs>
            <w:spacing w:before="120" w:line="240" w:lineRule="auto"/>
            <w:rPr>
              <w:color w:val="999999"/>
              <w:sz w:val="18"/>
              <w:szCs w:val="18"/>
            </w:rPr>
          </w:pPr>
        </w:p>
      </w:tc>
      <w:tc>
        <w:tcPr>
          <w:tcW w:w="8200" w:type="dxa"/>
          <w:tcMar>
            <w:left w:w="0" w:type="dxa"/>
            <w:right w:w="0" w:type="dxa"/>
          </w:tcMar>
        </w:tcPr>
        <w:p w14:paraId="7604E008" w14:textId="77777777" w:rsidR="00E75607" w:rsidRDefault="00E75607">
          <w:pPr>
            <w:tabs>
              <w:tab w:val="right" w:pos="9639"/>
            </w:tabs>
            <w:spacing w:before="120" w:line="240" w:lineRule="auto"/>
            <w:jc w:val="right"/>
            <w:rPr>
              <w:color w:val="999999"/>
              <w:sz w:val="18"/>
              <w:szCs w:val="18"/>
            </w:rPr>
          </w:pPr>
          <w:r>
            <w:rPr>
              <w:color w:val="999999"/>
              <w:sz w:val="18"/>
              <w:szCs w:val="18"/>
            </w:rPr>
            <w:fldChar w:fldCharType="begin"/>
          </w:r>
          <w:r>
            <w:rPr>
              <w:color w:val="999999"/>
              <w:sz w:val="18"/>
              <w:szCs w:val="18"/>
            </w:rPr>
            <w:instrText>PAGE</w:instrText>
          </w:r>
          <w:r>
            <w:rPr>
              <w:color w:val="999999"/>
              <w:sz w:val="18"/>
              <w:szCs w:val="18"/>
            </w:rPr>
            <w:fldChar w:fldCharType="separate"/>
          </w:r>
          <w:r>
            <w:rPr>
              <w:noProof/>
              <w:color w:val="999999"/>
              <w:sz w:val="18"/>
              <w:szCs w:val="18"/>
            </w:rPr>
            <w:t>3</w:t>
          </w:r>
          <w:r>
            <w:rPr>
              <w:color w:val="999999"/>
              <w:sz w:val="18"/>
              <w:szCs w:val="18"/>
            </w:rPr>
            <w:fldChar w:fldCharType="end"/>
          </w:r>
        </w:p>
      </w:tc>
    </w:tr>
  </w:tbl>
  <w:p w14:paraId="6AB810AE" w14:textId="77777777" w:rsidR="00E75607" w:rsidRDefault="00A82184">
    <w:pPr>
      <w:pBdr>
        <w:top w:val="nil"/>
        <w:left w:val="nil"/>
        <w:bottom w:val="nil"/>
        <w:right w:val="nil"/>
        <w:between w:val="nil"/>
      </w:pBdr>
      <w:tabs>
        <w:tab w:val="center" w:pos="4513"/>
        <w:tab w:val="right" w:pos="9026"/>
      </w:tabs>
      <w:spacing w:after="0" w:line="240" w:lineRule="auto"/>
      <w:rPr>
        <w:color w:val="000000"/>
        <w:sz w:val="2"/>
        <w:szCs w:val="2"/>
      </w:rPr>
    </w:pPr>
    <w:sdt>
      <w:sdtPr>
        <w:tag w:val="goog_rdk_660"/>
        <w:id w:val="-2067867068"/>
      </w:sdtPr>
      <w:sdtEndP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3C9C" w14:textId="77777777" w:rsidR="00E75607" w:rsidRPr="00996B0C" w:rsidRDefault="00E75607">
    <w:pPr>
      <w:pStyle w:val="Footer"/>
      <w:jc w:val="right"/>
      <w:rPr>
        <w:color w:val="808080" w:themeColor="background1" w:themeShade="80"/>
        <w:sz w:val="18"/>
        <w:szCs w:val="18"/>
      </w:rPr>
    </w:pPr>
  </w:p>
  <w:tbl>
    <w:tblPr>
      <w:tblW w:w="5000" w:type="pct"/>
      <w:tblInd w:w="567" w:type="dxa"/>
      <w:tblLook w:val="04A0" w:firstRow="1" w:lastRow="0" w:firstColumn="1" w:lastColumn="0" w:noHBand="0" w:noVBand="1"/>
    </w:tblPr>
    <w:tblGrid>
      <w:gridCol w:w="4858"/>
      <w:gridCol w:w="4858"/>
      <w:gridCol w:w="4855"/>
    </w:tblGrid>
    <w:tr w:rsidR="00E75607" w:rsidRPr="00D06414" w14:paraId="2C6E481C" w14:textId="77777777" w:rsidTr="0064066C">
      <w:trPr>
        <w:trHeight w:val="476"/>
      </w:trPr>
      <w:tc>
        <w:tcPr>
          <w:tcW w:w="1667" w:type="pct"/>
          <w:tcMar>
            <w:left w:w="0" w:type="dxa"/>
            <w:right w:w="0" w:type="dxa"/>
          </w:tcMar>
        </w:tcPr>
        <w:p w14:paraId="4B8A3BC9" w14:textId="77777777" w:rsidR="00E75607" w:rsidRPr="00D06414" w:rsidRDefault="00E75607" w:rsidP="0064066C">
          <w:pPr>
            <w:tabs>
              <w:tab w:val="left" w:pos="142"/>
              <w:tab w:val="right" w:pos="9639"/>
            </w:tabs>
            <w:spacing w:before="120" w:line="240" w:lineRule="exact"/>
            <w:rPr>
              <w:rFonts w:asciiTheme="majorHAnsi" w:hAnsiTheme="majorHAnsi"/>
              <w:color w:val="999999" w:themeColor="accent2"/>
              <w:sz w:val="18"/>
              <w:szCs w:val="18"/>
            </w:rPr>
          </w:pPr>
          <w:r w:rsidRPr="00BB3BAB">
            <w:rPr>
              <w:rFonts w:asciiTheme="majorHAnsi" w:hAnsiTheme="majorHAnsi"/>
              <w:color w:val="FFFFFF" w:themeColor="background1"/>
              <w:sz w:val="18"/>
              <w:szCs w:val="18"/>
            </w:rPr>
            <w:t xml:space="preserve">© </w:t>
          </w:r>
          <w:hyperlink r:id="rId1" w:history="1">
            <w:r w:rsidRPr="00BB3BAB">
              <w:rPr>
                <w:rFonts w:asciiTheme="majorHAnsi" w:hAnsiTheme="majorHAnsi"/>
                <w:color w:val="FFFFFF" w:themeColor="background1"/>
                <w:sz w:val="18"/>
                <w:szCs w:val="18"/>
                <w:u w:val="single"/>
              </w:rPr>
              <w:t>VCAA</w:t>
            </w:r>
          </w:hyperlink>
          <w:r>
            <w:rPr>
              <w:rFonts w:asciiTheme="majorHAnsi" w:hAnsiTheme="majorHAnsi"/>
              <w:noProof/>
              <w:color w:val="999999" w:themeColor="accent2"/>
              <w:sz w:val="18"/>
              <w:szCs w:val="18"/>
              <w:lang w:val="en-AU" w:eastAsia="en-AU"/>
            </w:rPr>
            <w:drawing>
              <wp:anchor distT="0" distB="0" distL="114300" distR="114300" simplePos="0" relativeHeight="251658242" behindDoc="1" locked="1" layoutInCell="1" allowOverlap="1" wp14:anchorId="7DFDD008" wp14:editId="0D22BC4B">
                <wp:simplePos x="0" y="0"/>
                <wp:positionH relativeFrom="column">
                  <wp:posOffset>-1441450</wp:posOffset>
                </wp:positionH>
                <wp:positionV relativeFrom="page">
                  <wp:posOffset>257810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1246577" w14:textId="77777777" w:rsidR="00E75607" w:rsidRPr="00D06414" w:rsidRDefault="00E75607" w:rsidP="0064066C">
          <w:pPr>
            <w:tabs>
              <w:tab w:val="right" w:pos="9639"/>
            </w:tabs>
            <w:spacing w:before="120" w:line="240" w:lineRule="exact"/>
            <w:rPr>
              <w:rFonts w:asciiTheme="majorHAnsi" w:hAnsiTheme="majorHAnsi"/>
              <w:color w:val="999999" w:themeColor="accent2"/>
              <w:sz w:val="18"/>
              <w:szCs w:val="18"/>
            </w:rPr>
          </w:pPr>
        </w:p>
      </w:tc>
      <w:tc>
        <w:tcPr>
          <w:tcW w:w="1666" w:type="pct"/>
          <w:tcMar>
            <w:left w:w="0" w:type="dxa"/>
            <w:right w:w="0" w:type="dxa"/>
          </w:tcMar>
        </w:tcPr>
        <w:p w14:paraId="3C5538BC" w14:textId="77777777" w:rsidR="00E75607" w:rsidRPr="00D06414" w:rsidRDefault="00E75607" w:rsidP="0064066C">
          <w:pPr>
            <w:tabs>
              <w:tab w:val="right" w:pos="9639"/>
            </w:tabs>
            <w:spacing w:before="120" w:line="240" w:lineRule="exact"/>
            <w:ind w:right="532"/>
            <w:jc w:val="right"/>
            <w:rPr>
              <w:rFonts w:asciiTheme="majorHAnsi" w:hAnsiTheme="majorHAnsi"/>
              <w:color w:val="999999" w:themeColor="accent2"/>
              <w:sz w:val="18"/>
              <w:szCs w:val="18"/>
            </w:rPr>
          </w:pPr>
        </w:p>
      </w:tc>
    </w:tr>
  </w:tbl>
  <w:p w14:paraId="1DD11C69" w14:textId="77777777" w:rsidR="00E75607" w:rsidRPr="00996B0C" w:rsidRDefault="00E75607">
    <w:pPr>
      <w:pStyle w:val="Footer"/>
      <w:jc w:val="right"/>
      <w:rPr>
        <w:color w:val="808080" w:themeColor="background1" w:themeShade="80"/>
        <w:sz w:val="18"/>
        <w:szCs w:val="18"/>
      </w:rPr>
    </w:pPr>
    <w:r w:rsidRPr="00996B0C">
      <w:rPr>
        <w:color w:val="808080" w:themeColor="background1" w:themeShade="80"/>
        <w:sz w:val="18"/>
        <w:szCs w:val="18"/>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rPr>
      <w:fldChar w:fldCharType="end"/>
    </w:r>
  </w:p>
  <w:p w14:paraId="7A3BB17F" w14:textId="77777777" w:rsidR="00E75607" w:rsidRDefault="00E75607">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142" w:type="dxa"/>
      <w:tblLook w:val="04A0" w:firstRow="1" w:lastRow="0" w:firstColumn="1" w:lastColumn="0" w:noHBand="0" w:noVBand="1"/>
    </w:tblPr>
    <w:tblGrid>
      <w:gridCol w:w="3214"/>
      <w:gridCol w:w="3213"/>
      <w:gridCol w:w="2645"/>
    </w:tblGrid>
    <w:tr w:rsidR="00E75607" w:rsidRPr="00D06414" w14:paraId="6474FD3B" w14:textId="77777777" w:rsidTr="0064066C">
      <w:trPr>
        <w:trHeight w:val="476"/>
      </w:trPr>
      <w:tc>
        <w:tcPr>
          <w:tcW w:w="1771" w:type="pct"/>
          <w:tcMar>
            <w:left w:w="0" w:type="dxa"/>
            <w:right w:w="0" w:type="dxa"/>
          </w:tcMar>
        </w:tcPr>
        <w:p w14:paraId="0EC15F2D" w14:textId="77777777" w:rsidR="00E75607" w:rsidRPr="00D06414" w:rsidRDefault="00E7560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B6CFA85" w14:textId="77777777" w:rsidR="00E75607" w:rsidRPr="00D06414" w:rsidRDefault="00E75607"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ED38A80" w14:textId="3EA2FD51" w:rsidR="00E75607" w:rsidRPr="00D06414" w:rsidRDefault="00E7560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22</w:t>
          </w:r>
          <w:r w:rsidRPr="00D06414">
            <w:rPr>
              <w:rFonts w:asciiTheme="majorHAnsi" w:hAnsiTheme="majorHAnsi" w:cs="Arial"/>
              <w:color w:val="999999" w:themeColor="accent2"/>
              <w:sz w:val="18"/>
              <w:szCs w:val="18"/>
            </w:rPr>
            <w:fldChar w:fldCharType="end"/>
          </w:r>
        </w:p>
      </w:tc>
    </w:tr>
  </w:tbl>
  <w:p w14:paraId="7723AB21" w14:textId="77777777" w:rsidR="00E75607" w:rsidRPr="00D06414" w:rsidRDefault="00E7560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E75607" w:rsidRPr="00D06414" w14:paraId="36A4ADC1" w14:textId="77777777" w:rsidTr="000F5AAF">
      <w:tc>
        <w:tcPr>
          <w:tcW w:w="1459" w:type="pct"/>
          <w:tcMar>
            <w:left w:w="0" w:type="dxa"/>
            <w:right w:w="0" w:type="dxa"/>
          </w:tcMar>
        </w:tcPr>
        <w:p w14:paraId="74DB1FC2" w14:textId="77777777" w:rsidR="00E75607" w:rsidRPr="00D06414" w:rsidRDefault="00E7560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E75607" w:rsidRPr="00D06414" w:rsidRDefault="00E7560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E75607" w:rsidRPr="00D06414" w:rsidRDefault="00E7560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E75607" w:rsidRPr="00D06414" w:rsidRDefault="00E7560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BE10" w14:textId="77777777" w:rsidR="00E75607" w:rsidRDefault="00E75607" w:rsidP="00304EA1">
      <w:pPr>
        <w:spacing w:after="0" w:line="240" w:lineRule="auto"/>
      </w:pPr>
      <w:r>
        <w:separator/>
      </w:r>
    </w:p>
  </w:footnote>
  <w:footnote w:type="continuationSeparator" w:id="0">
    <w:p w14:paraId="62CA2D9F" w14:textId="77777777" w:rsidR="00E75607" w:rsidRDefault="00E75607" w:rsidP="00304EA1">
      <w:pPr>
        <w:spacing w:after="0" w:line="240" w:lineRule="auto"/>
      </w:pPr>
      <w:r>
        <w:continuationSeparator/>
      </w:r>
    </w:p>
  </w:footnote>
  <w:footnote w:type="continuationNotice" w:id="1">
    <w:p w14:paraId="542BA4CD" w14:textId="77777777" w:rsidR="00E75607" w:rsidRDefault="00E75607">
      <w:pPr>
        <w:spacing w:after="0" w:line="240" w:lineRule="auto"/>
      </w:pPr>
    </w:p>
  </w:footnote>
  <w:footnote w:id="2">
    <w:p w14:paraId="32180A4E" w14:textId="77777777" w:rsidR="00E75607" w:rsidRPr="00B36B41" w:rsidRDefault="00E75607" w:rsidP="00C7722A">
      <w:pPr>
        <w:pStyle w:val="FootnoteText"/>
        <w:rPr>
          <w:rFonts w:eastAsiaTheme="minorEastAsia"/>
          <w:color w:val="041E42"/>
          <w:sz w:val="16"/>
          <w:szCs w:val="16"/>
          <w:vertAlign w:val="superscript"/>
        </w:rPr>
      </w:pPr>
      <w:r w:rsidRPr="24B2D915">
        <w:rPr>
          <w:rStyle w:val="FootnoteReference"/>
          <w:rFonts w:eastAsiaTheme="minorEastAsia"/>
          <w:sz w:val="16"/>
          <w:szCs w:val="16"/>
        </w:rPr>
        <w:footnoteRef/>
      </w:r>
      <w:r w:rsidRPr="00B36B41">
        <w:rPr>
          <w:color w:val="041E42"/>
          <w:sz w:val="16"/>
          <w:szCs w:val="16"/>
        </w:rPr>
        <w:t>McTighe, J. (n.d.). Understanding by Design. Three Stages of Backward Design: Frequently Asked Questions</w:t>
      </w:r>
    </w:p>
    <w:p w14:paraId="5F502009" w14:textId="77777777" w:rsidR="00E75607" w:rsidRDefault="00E75607" w:rsidP="00C7722A">
      <w:pPr>
        <w:pStyle w:val="FootnoteText"/>
      </w:pPr>
      <w:r w:rsidRPr="5504D089">
        <w:t xml:space="preserve"> </w:t>
      </w:r>
    </w:p>
  </w:footnote>
  <w:footnote w:id="3">
    <w:p w14:paraId="1FE9E0F9" w14:textId="77777777" w:rsidR="00E75607" w:rsidRPr="005537BD" w:rsidRDefault="00E75607" w:rsidP="00C7722A">
      <w:pPr>
        <w:pStyle w:val="FootnoteText"/>
        <w:rPr>
          <w:sz w:val="16"/>
          <w:szCs w:val="16"/>
        </w:rPr>
      </w:pPr>
      <w:r w:rsidRPr="005537BD">
        <w:rPr>
          <w:rStyle w:val="FootnoteReference"/>
          <w:sz w:val="16"/>
          <w:szCs w:val="16"/>
        </w:rPr>
        <w:footnoteRef/>
      </w:r>
      <w:r w:rsidRPr="005537BD">
        <w:rPr>
          <w:sz w:val="16"/>
          <w:szCs w:val="16"/>
        </w:rPr>
        <w:t xml:space="preserve"> </w:t>
      </w:r>
      <w:r w:rsidRPr="005537BD">
        <w:rPr>
          <w:rFonts w:ascii="Arial" w:eastAsia="Arial" w:hAnsi="Arial" w:cs="Arial"/>
          <w:color w:val="000000" w:themeColor="text1"/>
          <w:sz w:val="16"/>
          <w:szCs w:val="16"/>
        </w:rPr>
        <w:t xml:space="preserve">Bloom, B 1984 </w:t>
      </w:r>
      <w:r w:rsidRPr="005537BD">
        <w:rPr>
          <w:rFonts w:ascii="Arial" w:eastAsia="Arial" w:hAnsi="Arial" w:cs="Arial"/>
          <w:i/>
          <w:iCs/>
          <w:color w:val="000000" w:themeColor="text1"/>
          <w:sz w:val="16"/>
          <w:szCs w:val="16"/>
        </w:rPr>
        <w:t>Taxonomy of Educational Objectives,</w:t>
      </w:r>
      <w:r w:rsidRPr="005537BD">
        <w:rPr>
          <w:rFonts w:ascii="Arial" w:eastAsia="Arial" w:hAnsi="Arial" w:cs="Arial"/>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7F1B" w14:textId="77777777" w:rsidR="00A82184" w:rsidRDefault="00A82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95C9" w14:textId="77777777" w:rsidR="00A82184" w:rsidRDefault="00A82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ADCC" w14:textId="77777777" w:rsidR="00A82184" w:rsidRDefault="00A82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783B" w14:textId="47605504" w:rsidR="00E75607" w:rsidRPr="0064066C" w:rsidRDefault="00E75607" w:rsidP="0064066C">
    <w:pPr>
      <w:pStyle w:val="Header"/>
      <w:jc w:val="right"/>
      <w:rPr>
        <w:color w:val="808080" w:themeColor="background1" w:themeShade="80"/>
        <w:sz w:val="18"/>
        <w:szCs w:val="18"/>
        <w:lang w:val="en-AU"/>
      </w:rPr>
    </w:pPr>
    <w:r w:rsidRPr="0064066C">
      <w:rPr>
        <w:color w:val="808080" w:themeColor="background1" w:themeShade="80"/>
        <w:sz w:val="18"/>
        <w:szCs w:val="18"/>
        <w:lang w:val="en-AU"/>
      </w:rPr>
      <w:t>VCE Vocational Major Work Related Skills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E9D4" w14:textId="77777777" w:rsidR="00E75607" w:rsidRDefault="00E75607" w:rsidP="0064066C">
    <w:pPr>
      <w:pBdr>
        <w:top w:val="nil"/>
        <w:left w:val="nil"/>
        <w:right w:val="nil"/>
        <w:between w:val="nil"/>
      </w:pBdr>
      <w:spacing w:before="120" w:after="360" w:line="280" w:lineRule="auto"/>
      <w:ind w:right="-141"/>
      <w:jc w:val="right"/>
      <w:rPr>
        <w:color w:val="999999"/>
        <w:sz w:val="18"/>
        <w:szCs w:val="18"/>
      </w:rPr>
    </w:pPr>
    <w:r>
      <w:rPr>
        <w:color w:val="999999"/>
        <w:sz w:val="18"/>
        <w:szCs w:val="18"/>
      </w:rPr>
      <w:t>VCE Vocational Major Literacy 2023–2027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D1AA" w14:textId="7E6A650B" w:rsidR="00E75607" w:rsidRDefault="00E756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A310760" w:rsidR="00E75607" w:rsidRPr="00FE6FAD" w:rsidRDefault="00E75607" w:rsidP="00FE6FAD">
    <w:pPr>
      <w:pStyle w:val="VCAAcaptionsandfootnotes"/>
      <w:jc w:val="right"/>
      <w:rPr>
        <w:color w:val="808080" w:themeColor="background1" w:themeShade="80"/>
      </w:rPr>
    </w:pPr>
    <w:r w:rsidRPr="00FE6FAD">
      <w:rPr>
        <w:noProof/>
        <w:color w:val="808080" w:themeColor="background1" w:themeShade="80"/>
      </w:rPr>
      <w:t>VCE Vocational Major Work Related Skills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141"/>
    <w:multiLevelType w:val="hybridMultilevel"/>
    <w:tmpl w:val="FFFFFFFF"/>
    <w:lvl w:ilvl="0" w:tplc="31B40D48">
      <w:start w:val="1"/>
      <w:numFmt w:val="bullet"/>
      <w:lvlText w:val="·"/>
      <w:lvlJc w:val="left"/>
      <w:pPr>
        <w:ind w:left="720" w:hanging="360"/>
      </w:pPr>
      <w:rPr>
        <w:rFonts w:ascii="Symbol" w:hAnsi="Symbol" w:hint="default"/>
      </w:rPr>
    </w:lvl>
    <w:lvl w:ilvl="1" w:tplc="DB18A0F6">
      <w:start w:val="1"/>
      <w:numFmt w:val="bullet"/>
      <w:lvlText w:val="o"/>
      <w:lvlJc w:val="left"/>
      <w:pPr>
        <w:ind w:left="1440" w:hanging="360"/>
      </w:pPr>
      <w:rPr>
        <w:rFonts w:ascii="Courier New" w:hAnsi="Courier New" w:hint="default"/>
      </w:rPr>
    </w:lvl>
    <w:lvl w:ilvl="2" w:tplc="76EA8B1A">
      <w:start w:val="1"/>
      <w:numFmt w:val="bullet"/>
      <w:lvlText w:val=""/>
      <w:lvlJc w:val="left"/>
      <w:pPr>
        <w:ind w:left="2160" w:hanging="360"/>
      </w:pPr>
      <w:rPr>
        <w:rFonts w:ascii="Wingdings" w:hAnsi="Wingdings" w:hint="default"/>
      </w:rPr>
    </w:lvl>
    <w:lvl w:ilvl="3" w:tplc="C4CEA290">
      <w:start w:val="1"/>
      <w:numFmt w:val="bullet"/>
      <w:lvlText w:val=""/>
      <w:lvlJc w:val="left"/>
      <w:pPr>
        <w:ind w:left="2880" w:hanging="360"/>
      </w:pPr>
      <w:rPr>
        <w:rFonts w:ascii="Symbol" w:hAnsi="Symbol" w:hint="default"/>
      </w:rPr>
    </w:lvl>
    <w:lvl w:ilvl="4" w:tplc="FF8C2602">
      <w:start w:val="1"/>
      <w:numFmt w:val="bullet"/>
      <w:lvlText w:val="o"/>
      <w:lvlJc w:val="left"/>
      <w:pPr>
        <w:ind w:left="3600" w:hanging="360"/>
      </w:pPr>
      <w:rPr>
        <w:rFonts w:ascii="Courier New" w:hAnsi="Courier New" w:hint="default"/>
      </w:rPr>
    </w:lvl>
    <w:lvl w:ilvl="5" w:tplc="66728772">
      <w:start w:val="1"/>
      <w:numFmt w:val="bullet"/>
      <w:lvlText w:val=""/>
      <w:lvlJc w:val="left"/>
      <w:pPr>
        <w:ind w:left="4320" w:hanging="360"/>
      </w:pPr>
      <w:rPr>
        <w:rFonts w:ascii="Wingdings" w:hAnsi="Wingdings" w:hint="default"/>
      </w:rPr>
    </w:lvl>
    <w:lvl w:ilvl="6" w:tplc="90185D6E">
      <w:start w:val="1"/>
      <w:numFmt w:val="bullet"/>
      <w:lvlText w:val=""/>
      <w:lvlJc w:val="left"/>
      <w:pPr>
        <w:ind w:left="5040" w:hanging="360"/>
      </w:pPr>
      <w:rPr>
        <w:rFonts w:ascii="Symbol" w:hAnsi="Symbol" w:hint="default"/>
      </w:rPr>
    </w:lvl>
    <w:lvl w:ilvl="7" w:tplc="975C387C">
      <w:start w:val="1"/>
      <w:numFmt w:val="bullet"/>
      <w:lvlText w:val="o"/>
      <w:lvlJc w:val="left"/>
      <w:pPr>
        <w:ind w:left="5760" w:hanging="360"/>
      </w:pPr>
      <w:rPr>
        <w:rFonts w:ascii="Courier New" w:hAnsi="Courier New" w:hint="default"/>
      </w:rPr>
    </w:lvl>
    <w:lvl w:ilvl="8" w:tplc="4538CC1A">
      <w:start w:val="1"/>
      <w:numFmt w:val="bullet"/>
      <w:lvlText w:val=""/>
      <w:lvlJc w:val="left"/>
      <w:pPr>
        <w:ind w:left="6480" w:hanging="360"/>
      </w:pPr>
      <w:rPr>
        <w:rFonts w:ascii="Wingdings" w:hAnsi="Wingdings" w:hint="default"/>
      </w:rPr>
    </w:lvl>
  </w:abstractNum>
  <w:abstractNum w:abstractNumId="1" w15:restartNumberingAfterBreak="0">
    <w:nsid w:val="073F3BA2"/>
    <w:multiLevelType w:val="multilevel"/>
    <w:tmpl w:val="DBA25D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D61D13"/>
    <w:multiLevelType w:val="hybridMultilevel"/>
    <w:tmpl w:val="4C78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32588"/>
    <w:multiLevelType w:val="hybridMultilevel"/>
    <w:tmpl w:val="37D68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F18C4"/>
    <w:multiLevelType w:val="hybridMultilevel"/>
    <w:tmpl w:val="BCBC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43680"/>
    <w:multiLevelType w:val="multilevel"/>
    <w:tmpl w:val="87762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CB7DD3"/>
    <w:multiLevelType w:val="hybridMultilevel"/>
    <w:tmpl w:val="A1608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57719"/>
    <w:multiLevelType w:val="multilevel"/>
    <w:tmpl w:val="B87A9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25778"/>
    <w:multiLevelType w:val="hybridMultilevel"/>
    <w:tmpl w:val="BC5A6774"/>
    <w:lvl w:ilvl="0" w:tplc="FFFFFFFF">
      <w:start w:val="1"/>
      <w:numFmt w:val="bullet"/>
      <w:lvlText w:val=""/>
      <w:lvlJc w:val="left"/>
      <w:pPr>
        <w:ind w:left="720" w:hanging="360"/>
      </w:pPr>
      <w:rPr>
        <w:rFonts w:ascii="Symbol" w:hAnsi="Symbol" w:hint="default"/>
      </w:rPr>
    </w:lvl>
    <w:lvl w:ilvl="1" w:tplc="4FE4699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247DA2"/>
    <w:multiLevelType w:val="hybridMultilevel"/>
    <w:tmpl w:val="1D382C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E27760"/>
    <w:multiLevelType w:val="hybridMultilevel"/>
    <w:tmpl w:val="EAD45EB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2" w15:restartNumberingAfterBreak="0">
    <w:nsid w:val="2F476CC6"/>
    <w:multiLevelType w:val="multilevel"/>
    <w:tmpl w:val="87762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8302C3"/>
    <w:multiLevelType w:val="hybridMultilevel"/>
    <w:tmpl w:val="5B985E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8B6C88"/>
    <w:multiLevelType w:val="hybridMultilevel"/>
    <w:tmpl w:val="D9CC239C"/>
    <w:lvl w:ilvl="0" w:tplc="FFFFFFFF">
      <w:start w:val="1"/>
      <w:numFmt w:val="bullet"/>
      <w:lvlText w:val=""/>
      <w:lvlJc w:val="left"/>
      <w:pPr>
        <w:ind w:left="5748" w:hanging="360"/>
      </w:pPr>
      <w:rPr>
        <w:rFonts w:ascii="Symbol" w:hAnsi="Symbol" w:hint="default"/>
      </w:rPr>
    </w:lvl>
    <w:lvl w:ilvl="1" w:tplc="4FE46992">
      <w:start w:val="1"/>
      <w:numFmt w:val="bullet"/>
      <w:lvlText w:val="­"/>
      <w:lvlJc w:val="left"/>
      <w:pPr>
        <w:ind w:left="6468" w:hanging="360"/>
      </w:pPr>
      <w:rPr>
        <w:rFonts w:ascii="Courier New" w:hAnsi="Courier New" w:hint="default"/>
      </w:rPr>
    </w:lvl>
    <w:lvl w:ilvl="2" w:tplc="FFFFFFFF" w:tentative="1">
      <w:start w:val="1"/>
      <w:numFmt w:val="bullet"/>
      <w:lvlText w:val=""/>
      <w:lvlJc w:val="left"/>
      <w:pPr>
        <w:ind w:left="7188" w:hanging="360"/>
      </w:pPr>
      <w:rPr>
        <w:rFonts w:ascii="Wingdings" w:hAnsi="Wingdings" w:hint="default"/>
      </w:rPr>
    </w:lvl>
    <w:lvl w:ilvl="3" w:tplc="FFFFFFFF" w:tentative="1">
      <w:start w:val="1"/>
      <w:numFmt w:val="bullet"/>
      <w:lvlText w:val=""/>
      <w:lvlJc w:val="left"/>
      <w:pPr>
        <w:ind w:left="7908" w:hanging="360"/>
      </w:pPr>
      <w:rPr>
        <w:rFonts w:ascii="Symbol" w:hAnsi="Symbol" w:hint="default"/>
      </w:rPr>
    </w:lvl>
    <w:lvl w:ilvl="4" w:tplc="FFFFFFFF" w:tentative="1">
      <w:start w:val="1"/>
      <w:numFmt w:val="bullet"/>
      <w:lvlText w:val="o"/>
      <w:lvlJc w:val="left"/>
      <w:pPr>
        <w:ind w:left="8628" w:hanging="360"/>
      </w:pPr>
      <w:rPr>
        <w:rFonts w:ascii="Courier New" w:hAnsi="Courier New" w:cs="Courier New" w:hint="default"/>
      </w:rPr>
    </w:lvl>
    <w:lvl w:ilvl="5" w:tplc="FFFFFFFF" w:tentative="1">
      <w:start w:val="1"/>
      <w:numFmt w:val="bullet"/>
      <w:lvlText w:val=""/>
      <w:lvlJc w:val="left"/>
      <w:pPr>
        <w:ind w:left="9348" w:hanging="360"/>
      </w:pPr>
      <w:rPr>
        <w:rFonts w:ascii="Wingdings" w:hAnsi="Wingdings" w:hint="default"/>
      </w:rPr>
    </w:lvl>
    <w:lvl w:ilvl="6" w:tplc="FFFFFFFF" w:tentative="1">
      <w:start w:val="1"/>
      <w:numFmt w:val="bullet"/>
      <w:lvlText w:val=""/>
      <w:lvlJc w:val="left"/>
      <w:pPr>
        <w:ind w:left="10068" w:hanging="360"/>
      </w:pPr>
      <w:rPr>
        <w:rFonts w:ascii="Symbol" w:hAnsi="Symbol" w:hint="default"/>
      </w:rPr>
    </w:lvl>
    <w:lvl w:ilvl="7" w:tplc="FFFFFFFF" w:tentative="1">
      <w:start w:val="1"/>
      <w:numFmt w:val="bullet"/>
      <w:lvlText w:val="o"/>
      <w:lvlJc w:val="left"/>
      <w:pPr>
        <w:ind w:left="10788" w:hanging="360"/>
      </w:pPr>
      <w:rPr>
        <w:rFonts w:ascii="Courier New" w:hAnsi="Courier New" w:cs="Courier New" w:hint="default"/>
      </w:rPr>
    </w:lvl>
    <w:lvl w:ilvl="8" w:tplc="FFFFFFFF" w:tentative="1">
      <w:start w:val="1"/>
      <w:numFmt w:val="bullet"/>
      <w:lvlText w:val=""/>
      <w:lvlJc w:val="left"/>
      <w:pPr>
        <w:ind w:left="11508" w:hanging="360"/>
      </w:pPr>
      <w:rPr>
        <w:rFonts w:ascii="Wingdings" w:hAnsi="Wingdings" w:hint="default"/>
      </w:rPr>
    </w:lvl>
  </w:abstractNum>
  <w:abstractNum w:abstractNumId="15" w15:restartNumberingAfterBreak="0">
    <w:nsid w:val="389C6E53"/>
    <w:multiLevelType w:val="multilevel"/>
    <w:tmpl w:val="6310C5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26F4F64"/>
    <w:multiLevelType w:val="multilevel"/>
    <w:tmpl w:val="95C42B08"/>
    <w:lvl w:ilvl="0">
      <w:start w:val="1"/>
      <w:numFmt w:val="bullet"/>
      <w:lvlText w:val="●"/>
      <w:lvlJc w:val="left"/>
      <w:pPr>
        <w:ind w:left="425" w:hanging="425"/>
      </w:pPr>
      <w:rPr>
        <w:rFonts w:ascii="Noto Sans Symbols" w:eastAsia="Noto Sans Symbols" w:hAnsi="Noto Sans Symbols" w:cs="Noto Sans Symbols"/>
        <w:b w:val="0"/>
        <w:i w:val="0"/>
        <w:smallCaps w:val="0"/>
        <w:strike w:val="0"/>
        <w:color w:val="808080" w:themeColor="background1" w:themeShade="80"/>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18" w15:restartNumberingAfterBreak="0">
    <w:nsid w:val="442C14E2"/>
    <w:multiLevelType w:val="multilevel"/>
    <w:tmpl w:val="AB7C4A0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C9F260D"/>
    <w:multiLevelType w:val="hybridMultilevel"/>
    <w:tmpl w:val="D9367844"/>
    <w:lvl w:ilvl="0" w:tplc="FFFFFFFF">
      <w:start w:val="1"/>
      <w:numFmt w:val="bullet"/>
      <w:lvlText w:val=""/>
      <w:lvlJc w:val="left"/>
      <w:pPr>
        <w:ind w:left="720" w:hanging="360"/>
      </w:pPr>
      <w:rPr>
        <w:rFonts w:ascii="Symbol" w:hAnsi="Symbol" w:hint="default"/>
      </w:rPr>
    </w:lvl>
    <w:lvl w:ilvl="1" w:tplc="4FE4699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063AF5"/>
    <w:multiLevelType w:val="hybridMultilevel"/>
    <w:tmpl w:val="01A8EF06"/>
    <w:lvl w:ilvl="0" w:tplc="4FE4699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1E20C6"/>
    <w:multiLevelType w:val="hybridMultilevel"/>
    <w:tmpl w:val="F51CD6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B576C5A"/>
    <w:multiLevelType w:val="hybridMultilevel"/>
    <w:tmpl w:val="6FCC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E286EFF"/>
    <w:multiLevelType w:val="multilevel"/>
    <w:tmpl w:val="AE72D95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E74E6A"/>
    <w:multiLevelType w:val="hybridMultilevel"/>
    <w:tmpl w:val="FFFFFFFF"/>
    <w:lvl w:ilvl="0" w:tplc="1D92AA22">
      <w:start w:val="1"/>
      <w:numFmt w:val="bullet"/>
      <w:lvlText w:val="●"/>
      <w:lvlJc w:val="left"/>
      <w:pPr>
        <w:ind w:left="720" w:hanging="360"/>
      </w:pPr>
      <w:rPr>
        <w:rFonts w:ascii="Noto Sans Symbols" w:hAnsi="Noto Sans Symbols" w:hint="default"/>
      </w:rPr>
    </w:lvl>
    <w:lvl w:ilvl="1" w:tplc="47D89E60">
      <w:start w:val="1"/>
      <w:numFmt w:val="bullet"/>
      <w:lvlText w:val="o"/>
      <w:lvlJc w:val="left"/>
      <w:pPr>
        <w:ind w:left="1440" w:hanging="360"/>
      </w:pPr>
      <w:rPr>
        <w:rFonts w:ascii="Courier New" w:hAnsi="Courier New" w:hint="default"/>
      </w:rPr>
    </w:lvl>
    <w:lvl w:ilvl="2" w:tplc="7372364C">
      <w:start w:val="1"/>
      <w:numFmt w:val="bullet"/>
      <w:lvlText w:val=""/>
      <w:lvlJc w:val="left"/>
      <w:pPr>
        <w:ind w:left="2160" w:hanging="360"/>
      </w:pPr>
      <w:rPr>
        <w:rFonts w:ascii="Wingdings" w:hAnsi="Wingdings" w:hint="default"/>
      </w:rPr>
    </w:lvl>
    <w:lvl w:ilvl="3" w:tplc="87DA4C4E">
      <w:start w:val="1"/>
      <w:numFmt w:val="bullet"/>
      <w:lvlText w:val=""/>
      <w:lvlJc w:val="left"/>
      <w:pPr>
        <w:ind w:left="2880" w:hanging="360"/>
      </w:pPr>
      <w:rPr>
        <w:rFonts w:ascii="Symbol" w:hAnsi="Symbol" w:hint="default"/>
      </w:rPr>
    </w:lvl>
    <w:lvl w:ilvl="4" w:tplc="9AD6B152">
      <w:start w:val="1"/>
      <w:numFmt w:val="bullet"/>
      <w:lvlText w:val="o"/>
      <w:lvlJc w:val="left"/>
      <w:pPr>
        <w:ind w:left="3600" w:hanging="360"/>
      </w:pPr>
      <w:rPr>
        <w:rFonts w:ascii="Courier New" w:hAnsi="Courier New" w:hint="default"/>
      </w:rPr>
    </w:lvl>
    <w:lvl w:ilvl="5" w:tplc="4140851E">
      <w:start w:val="1"/>
      <w:numFmt w:val="bullet"/>
      <w:lvlText w:val=""/>
      <w:lvlJc w:val="left"/>
      <w:pPr>
        <w:ind w:left="4320" w:hanging="360"/>
      </w:pPr>
      <w:rPr>
        <w:rFonts w:ascii="Wingdings" w:hAnsi="Wingdings" w:hint="default"/>
      </w:rPr>
    </w:lvl>
    <w:lvl w:ilvl="6" w:tplc="38BE50E0">
      <w:start w:val="1"/>
      <w:numFmt w:val="bullet"/>
      <w:lvlText w:val=""/>
      <w:lvlJc w:val="left"/>
      <w:pPr>
        <w:ind w:left="5040" w:hanging="360"/>
      </w:pPr>
      <w:rPr>
        <w:rFonts w:ascii="Symbol" w:hAnsi="Symbol" w:hint="default"/>
      </w:rPr>
    </w:lvl>
    <w:lvl w:ilvl="7" w:tplc="235C0402">
      <w:start w:val="1"/>
      <w:numFmt w:val="bullet"/>
      <w:lvlText w:val="o"/>
      <w:lvlJc w:val="left"/>
      <w:pPr>
        <w:ind w:left="5760" w:hanging="360"/>
      </w:pPr>
      <w:rPr>
        <w:rFonts w:ascii="Courier New" w:hAnsi="Courier New" w:hint="default"/>
      </w:rPr>
    </w:lvl>
    <w:lvl w:ilvl="8" w:tplc="15B0705A">
      <w:start w:val="1"/>
      <w:numFmt w:val="bullet"/>
      <w:lvlText w:val=""/>
      <w:lvlJc w:val="left"/>
      <w:pPr>
        <w:ind w:left="6480" w:hanging="360"/>
      </w:pPr>
      <w:rPr>
        <w:rFonts w:ascii="Wingdings" w:hAnsi="Wingdings" w:hint="default"/>
      </w:rPr>
    </w:lvl>
  </w:abstractNum>
  <w:abstractNum w:abstractNumId="27" w15:restartNumberingAfterBreak="0">
    <w:nsid w:val="617A4DEF"/>
    <w:multiLevelType w:val="hybridMultilevel"/>
    <w:tmpl w:val="6FCC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72B6C"/>
    <w:multiLevelType w:val="hybridMultilevel"/>
    <w:tmpl w:val="5AA60602"/>
    <w:lvl w:ilvl="0" w:tplc="BAF841B8">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60B7990"/>
    <w:multiLevelType w:val="hybridMultilevel"/>
    <w:tmpl w:val="B3266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8334D0"/>
    <w:multiLevelType w:val="hybridMultilevel"/>
    <w:tmpl w:val="71E85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BD0F24"/>
    <w:multiLevelType w:val="multilevel"/>
    <w:tmpl w:val="0EE26BB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0C6270"/>
    <w:multiLevelType w:val="hybridMultilevel"/>
    <w:tmpl w:val="42B22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4144973">
    <w:abstractNumId w:val="28"/>
  </w:num>
  <w:num w:numId="2" w16cid:durableId="156045423">
    <w:abstractNumId w:val="22"/>
  </w:num>
  <w:num w:numId="3" w16cid:durableId="300428877">
    <w:abstractNumId w:val="16"/>
  </w:num>
  <w:num w:numId="4" w16cid:durableId="887960701">
    <w:abstractNumId w:val="8"/>
  </w:num>
  <w:num w:numId="5" w16cid:durableId="1525747570">
    <w:abstractNumId w:val="24"/>
  </w:num>
  <w:num w:numId="6" w16cid:durableId="1603104105">
    <w:abstractNumId w:val="4"/>
  </w:num>
  <w:num w:numId="7" w16cid:durableId="193269951">
    <w:abstractNumId w:val="7"/>
  </w:num>
  <w:num w:numId="8" w16cid:durableId="1470975730">
    <w:abstractNumId w:val="13"/>
  </w:num>
  <w:num w:numId="9" w16cid:durableId="629438333">
    <w:abstractNumId w:val="12"/>
  </w:num>
  <w:num w:numId="10" w16cid:durableId="388649725">
    <w:abstractNumId w:val="32"/>
  </w:num>
  <w:num w:numId="11" w16cid:durableId="1756323268">
    <w:abstractNumId w:val="2"/>
  </w:num>
  <w:num w:numId="12" w16cid:durableId="1218588927">
    <w:abstractNumId w:val="14"/>
  </w:num>
  <w:num w:numId="13" w16cid:durableId="420109121">
    <w:abstractNumId w:val="11"/>
  </w:num>
  <w:num w:numId="14" w16cid:durableId="51858046">
    <w:abstractNumId w:val="29"/>
  </w:num>
  <w:num w:numId="15" w16cid:durableId="1319770332">
    <w:abstractNumId w:val="10"/>
  </w:num>
  <w:num w:numId="16" w16cid:durableId="879784390">
    <w:abstractNumId w:val="3"/>
  </w:num>
  <w:num w:numId="17" w16cid:durableId="1241402544">
    <w:abstractNumId w:val="19"/>
  </w:num>
  <w:num w:numId="18" w16cid:durableId="60370199">
    <w:abstractNumId w:val="6"/>
  </w:num>
  <w:num w:numId="19" w16cid:durableId="858549137">
    <w:abstractNumId w:val="9"/>
  </w:num>
  <w:num w:numId="20" w16cid:durableId="1843080508">
    <w:abstractNumId w:val="20"/>
  </w:num>
  <w:num w:numId="21" w16cid:durableId="1163399971">
    <w:abstractNumId w:val="21"/>
  </w:num>
  <w:num w:numId="22" w16cid:durableId="349335706">
    <w:abstractNumId w:val="15"/>
  </w:num>
  <w:num w:numId="23" w16cid:durableId="1481311119">
    <w:abstractNumId w:val="27"/>
  </w:num>
  <w:num w:numId="24" w16cid:durableId="675227808">
    <w:abstractNumId w:val="18"/>
  </w:num>
  <w:num w:numId="25" w16cid:durableId="1165777653">
    <w:abstractNumId w:val="23"/>
  </w:num>
  <w:num w:numId="26" w16cid:durableId="1209145621">
    <w:abstractNumId w:val="25"/>
  </w:num>
  <w:num w:numId="27" w16cid:durableId="530847153">
    <w:abstractNumId w:val="5"/>
  </w:num>
  <w:num w:numId="28" w16cid:durableId="871572192">
    <w:abstractNumId w:val="17"/>
  </w:num>
  <w:num w:numId="29" w16cid:durableId="171185415">
    <w:abstractNumId w:val="31"/>
  </w:num>
  <w:num w:numId="30" w16cid:durableId="1107582925">
    <w:abstractNumId w:val="0"/>
  </w:num>
  <w:num w:numId="31" w16cid:durableId="91246969">
    <w:abstractNumId w:val="30"/>
  </w:num>
  <w:num w:numId="32" w16cid:durableId="951211426">
    <w:abstractNumId w:val="26"/>
  </w:num>
  <w:num w:numId="33" w16cid:durableId="11815810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936"/>
    <w:rsid w:val="00001560"/>
    <w:rsid w:val="00003885"/>
    <w:rsid w:val="0000699C"/>
    <w:rsid w:val="000106EA"/>
    <w:rsid w:val="00022DF3"/>
    <w:rsid w:val="00022FD7"/>
    <w:rsid w:val="00023A97"/>
    <w:rsid w:val="000240DB"/>
    <w:rsid w:val="000263BD"/>
    <w:rsid w:val="000267DE"/>
    <w:rsid w:val="000318D9"/>
    <w:rsid w:val="0003636E"/>
    <w:rsid w:val="000437BD"/>
    <w:rsid w:val="00043BDD"/>
    <w:rsid w:val="00043F10"/>
    <w:rsid w:val="0004449F"/>
    <w:rsid w:val="00046071"/>
    <w:rsid w:val="00047025"/>
    <w:rsid w:val="00047836"/>
    <w:rsid w:val="00052BD2"/>
    <w:rsid w:val="00053819"/>
    <w:rsid w:val="000565CB"/>
    <w:rsid w:val="0005780E"/>
    <w:rsid w:val="00057B0B"/>
    <w:rsid w:val="00063CC7"/>
    <w:rsid w:val="00065CC6"/>
    <w:rsid w:val="000710B3"/>
    <w:rsid w:val="00072753"/>
    <w:rsid w:val="00074A2A"/>
    <w:rsid w:val="000850EC"/>
    <w:rsid w:val="000853DD"/>
    <w:rsid w:val="000871F9"/>
    <w:rsid w:val="00091226"/>
    <w:rsid w:val="000917B1"/>
    <w:rsid w:val="00092985"/>
    <w:rsid w:val="00093680"/>
    <w:rsid w:val="000937C8"/>
    <w:rsid w:val="000A71F7"/>
    <w:rsid w:val="000A747A"/>
    <w:rsid w:val="000B5853"/>
    <w:rsid w:val="000C4BE8"/>
    <w:rsid w:val="000C796D"/>
    <w:rsid w:val="000D448C"/>
    <w:rsid w:val="000D7C26"/>
    <w:rsid w:val="000E00CB"/>
    <w:rsid w:val="000E0E50"/>
    <w:rsid w:val="000E1456"/>
    <w:rsid w:val="000E416C"/>
    <w:rsid w:val="000F09E4"/>
    <w:rsid w:val="000F16FD"/>
    <w:rsid w:val="000F19D1"/>
    <w:rsid w:val="000F4C68"/>
    <w:rsid w:val="000F5AAF"/>
    <w:rsid w:val="000F72E1"/>
    <w:rsid w:val="00102A20"/>
    <w:rsid w:val="00104CE2"/>
    <w:rsid w:val="00110302"/>
    <w:rsid w:val="00115837"/>
    <w:rsid w:val="00116785"/>
    <w:rsid w:val="00121758"/>
    <w:rsid w:val="00122CA8"/>
    <w:rsid w:val="001248EE"/>
    <w:rsid w:val="001267F9"/>
    <w:rsid w:val="001348FF"/>
    <w:rsid w:val="001360D8"/>
    <w:rsid w:val="001369B1"/>
    <w:rsid w:val="00143520"/>
    <w:rsid w:val="00150B73"/>
    <w:rsid w:val="00151277"/>
    <w:rsid w:val="00153AD2"/>
    <w:rsid w:val="00157289"/>
    <w:rsid w:val="001604F1"/>
    <w:rsid w:val="00165C61"/>
    <w:rsid w:val="00165F53"/>
    <w:rsid w:val="00166CF7"/>
    <w:rsid w:val="00171F02"/>
    <w:rsid w:val="0017264E"/>
    <w:rsid w:val="00173220"/>
    <w:rsid w:val="00173A51"/>
    <w:rsid w:val="001779EA"/>
    <w:rsid w:val="00182375"/>
    <w:rsid w:val="001824CC"/>
    <w:rsid w:val="0018296A"/>
    <w:rsid w:val="00183D44"/>
    <w:rsid w:val="00187D6D"/>
    <w:rsid w:val="001940CB"/>
    <w:rsid w:val="00196425"/>
    <w:rsid w:val="00196AAF"/>
    <w:rsid w:val="001A09AF"/>
    <w:rsid w:val="001A2B2E"/>
    <w:rsid w:val="001A616D"/>
    <w:rsid w:val="001B1714"/>
    <w:rsid w:val="001B1DB8"/>
    <w:rsid w:val="001B2641"/>
    <w:rsid w:val="001B2D79"/>
    <w:rsid w:val="001B6086"/>
    <w:rsid w:val="001B7F0F"/>
    <w:rsid w:val="001D0E0C"/>
    <w:rsid w:val="001D133D"/>
    <w:rsid w:val="001D289F"/>
    <w:rsid w:val="001D3246"/>
    <w:rsid w:val="001D5D4F"/>
    <w:rsid w:val="001D5E7D"/>
    <w:rsid w:val="001D6D47"/>
    <w:rsid w:val="001D7E45"/>
    <w:rsid w:val="001E04A9"/>
    <w:rsid w:val="001E2941"/>
    <w:rsid w:val="001E3467"/>
    <w:rsid w:val="001E3791"/>
    <w:rsid w:val="001E773B"/>
    <w:rsid w:val="001E7D3F"/>
    <w:rsid w:val="001F00D6"/>
    <w:rsid w:val="001F6FC6"/>
    <w:rsid w:val="001F7B90"/>
    <w:rsid w:val="00203429"/>
    <w:rsid w:val="0020422D"/>
    <w:rsid w:val="00206C9D"/>
    <w:rsid w:val="0021267B"/>
    <w:rsid w:val="00214D3D"/>
    <w:rsid w:val="002151A8"/>
    <w:rsid w:val="00216002"/>
    <w:rsid w:val="00216790"/>
    <w:rsid w:val="00216797"/>
    <w:rsid w:val="00221862"/>
    <w:rsid w:val="002279BA"/>
    <w:rsid w:val="0023020A"/>
    <w:rsid w:val="00231342"/>
    <w:rsid w:val="002329F3"/>
    <w:rsid w:val="002347F6"/>
    <w:rsid w:val="00234C5E"/>
    <w:rsid w:val="00234CC1"/>
    <w:rsid w:val="00243F0D"/>
    <w:rsid w:val="002525E0"/>
    <w:rsid w:val="00253437"/>
    <w:rsid w:val="002572FE"/>
    <w:rsid w:val="00260767"/>
    <w:rsid w:val="002639A7"/>
    <w:rsid w:val="002647BB"/>
    <w:rsid w:val="002706FD"/>
    <w:rsid w:val="00271C79"/>
    <w:rsid w:val="00273B53"/>
    <w:rsid w:val="002754C1"/>
    <w:rsid w:val="002758AD"/>
    <w:rsid w:val="00277F08"/>
    <w:rsid w:val="002813DE"/>
    <w:rsid w:val="002841C8"/>
    <w:rsid w:val="0028516B"/>
    <w:rsid w:val="00290F43"/>
    <w:rsid w:val="002931D3"/>
    <w:rsid w:val="00293260"/>
    <w:rsid w:val="00293EFD"/>
    <w:rsid w:val="00294B88"/>
    <w:rsid w:val="00294BA8"/>
    <w:rsid w:val="002A30B0"/>
    <w:rsid w:val="002A3E6C"/>
    <w:rsid w:val="002A502E"/>
    <w:rsid w:val="002B159C"/>
    <w:rsid w:val="002B4745"/>
    <w:rsid w:val="002B6D7B"/>
    <w:rsid w:val="002C0A12"/>
    <w:rsid w:val="002C0D05"/>
    <w:rsid w:val="002C125E"/>
    <w:rsid w:val="002C34E3"/>
    <w:rsid w:val="002C6F90"/>
    <w:rsid w:val="002D33E7"/>
    <w:rsid w:val="002E1BBA"/>
    <w:rsid w:val="002E47A3"/>
    <w:rsid w:val="002E4FB5"/>
    <w:rsid w:val="002E61AB"/>
    <w:rsid w:val="002F7D7E"/>
    <w:rsid w:val="003015B9"/>
    <w:rsid w:val="00302FB8"/>
    <w:rsid w:val="00304EA1"/>
    <w:rsid w:val="00305409"/>
    <w:rsid w:val="0031303F"/>
    <w:rsid w:val="00314D81"/>
    <w:rsid w:val="00316011"/>
    <w:rsid w:val="00320A7C"/>
    <w:rsid w:val="00322FC6"/>
    <w:rsid w:val="003236E5"/>
    <w:rsid w:val="00324F2A"/>
    <w:rsid w:val="003302F7"/>
    <w:rsid w:val="003309F8"/>
    <w:rsid w:val="00337084"/>
    <w:rsid w:val="00337B0C"/>
    <w:rsid w:val="00340A54"/>
    <w:rsid w:val="00341818"/>
    <w:rsid w:val="00346712"/>
    <w:rsid w:val="00352766"/>
    <w:rsid w:val="0035293F"/>
    <w:rsid w:val="00352BD3"/>
    <w:rsid w:val="00352FF8"/>
    <w:rsid w:val="003640BC"/>
    <w:rsid w:val="003657BC"/>
    <w:rsid w:val="0036654D"/>
    <w:rsid w:val="00367B0D"/>
    <w:rsid w:val="003709D8"/>
    <w:rsid w:val="003747BD"/>
    <w:rsid w:val="00375B4D"/>
    <w:rsid w:val="003762D8"/>
    <w:rsid w:val="00380B19"/>
    <w:rsid w:val="00382214"/>
    <w:rsid w:val="00390E1E"/>
    <w:rsid w:val="00391986"/>
    <w:rsid w:val="00395D5A"/>
    <w:rsid w:val="003A00B4"/>
    <w:rsid w:val="003A3549"/>
    <w:rsid w:val="003A69F3"/>
    <w:rsid w:val="003B0495"/>
    <w:rsid w:val="003B26E5"/>
    <w:rsid w:val="003B3CA6"/>
    <w:rsid w:val="003B46AD"/>
    <w:rsid w:val="003C126A"/>
    <w:rsid w:val="003C5E71"/>
    <w:rsid w:val="003C656D"/>
    <w:rsid w:val="003D1C5A"/>
    <w:rsid w:val="003D25DF"/>
    <w:rsid w:val="003D6F42"/>
    <w:rsid w:val="003D7F59"/>
    <w:rsid w:val="003E008E"/>
    <w:rsid w:val="003E0ED3"/>
    <w:rsid w:val="003E105D"/>
    <w:rsid w:val="003E18E3"/>
    <w:rsid w:val="003E48ED"/>
    <w:rsid w:val="003E56A0"/>
    <w:rsid w:val="003F4CD9"/>
    <w:rsid w:val="003F634E"/>
    <w:rsid w:val="003F65FE"/>
    <w:rsid w:val="003F660E"/>
    <w:rsid w:val="00404E9A"/>
    <w:rsid w:val="004056B5"/>
    <w:rsid w:val="0040722F"/>
    <w:rsid w:val="00413F4B"/>
    <w:rsid w:val="0041790F"/>
    <w:rsid w:val="00417AA3"/>
    <w:rsid w:val="004246D0"/>
    <w:rsid w:val="00425DFE"/>
    <w:rsid w:val="00425FDF"/>
    <w:rsid w:val="0042683F"/>
    <w:rsid w:val="00431223"/>
    <w:rsid w:val="00431385"/>
    <w:rsid w:val="00431FF4"/>
    <w:rsid w:val="00432B32"/>
    <w:rsid w:val="00434E00"/>
    <w:rsid w:val="00434EDB"/>
    <w:rsid w:val="00440B32"/>
    <w:rsid w:val="00440E57"/>
    <w:rsid w:val="00441DEA"/>
    <w:rsid w:val="004449D9"/>
    <w:rsid w:val="004465A3"/>
    <w:rsid w:val="00446BAE"/>
    <w:rsid w:val="00450780"/>
    <w:rsid w:val="004513A0"/>
    <w:rsid w:val="0045183B"/>
    <w:rsid w:val="00453930"/>
    <w:rsid w:val="00456C20"/>
    <w:rsid w:val="0046078D"/>
    <w:rsid w:val="0046246B"/>
    <w:rsid w:val="00464964"/>
    <w:rsid w:val="004711B7"/>
    <w:rsid w:val="004745D2"/>
    <w:rsid w:val="0048005D"/>
    <w:rsid w:val="004849C2"/>
    <w:rsid w:val="00485935"/>
    <w:rsid w:val="004873C0"/>
    <w:rsid w:val="004920A8"/>
    <w:rsid w:val="004933A6"/>
    <w:rsid w:val="00495C80"/>
    <w:rsid w:val="00496FA0"/>
    <w:rsid w:val="0049787B"/>
    <w:rsid w:val="004A175A"/>
    <w:rsid w:val="004A2ED8"/>
    <w:rsid w:val="004B0327"/>
    <w:rsid w:val="004B0676"/>
    <w:rsid w:val="004B21BE"/>
    <w:rsid w:val="004B4978"/>
    <w:rsid w:val="004C473B"/>
    <w:rsid w:val="004C4F95"/>
    <w:rsid w:val="004C5481"/>
    <w:rsid w:val="004C73FE"/>
    <w:rsid w:val="004D2E4E"/>
    <w:rsid w:val="004D44DF"/>
    <w:rsid w:val="004D5092"/>
    <w:rsid w:val="004E0617"/>
    <w:rsid w:val="004E0C23"/>
    <w:rsid w:val="004E275A"/>
    <w:rsid w:val="004E4F18"/>
    <w:rsid w:val="004E65AB"/>
    <w:rsid w:val="004F43C2"/>
    <w:rsid w:val="004F5BDA"/>
    <w:rsid w:val="00501507"/>
    <w:rsid w:val="005048A3"/>
    <w:rsid w:val="00512BC9"/>
    <w:rsid w:val="00514F7C"/>
    <w:rsid w:val="0051631E"/>
    <w:rsid w:val="00516604"/>
    <w:rsid w:val="00516E46"/>
    <w:rsid w:val="00525DE4"/>
    <w:rsid w:val="00526BE6"/>
    <w:rsid w:val="00530929"/>
    <w:rsid w:val="005322FF"/>
    <w:rsid w:val="00532FDB"/>
    <w:rsid w:val="00536EC7"/>
    <w:rsid w:val="00537964"/>
    <w:rsid w:val="00537A1F"/>
    <w:rsid w:val="0054019F"/>
    <w:rsid w:val="005408AD"/>
    <w:rsid w:val="00545423"/>
    <w:rsid w:val="00546B25"/>
    <w:rsid w:val="00550784"/>
    <w:rsid w:val="00550D68"/>
    <w:rsid w:val="00552000"/>
    <w:rsid w:val="0055212C"/>
    <w:rsid w:val="00552C17"/>
    <w:rsid w:val="0055642D"/>
    <w:rsid w:val="0056360E"/>
    <w:rsid w:val="00566029"/>
    <w:rsid w:val="00567E8D"/>
    <w:rsid w:val="00571269"/>
    <w:rsid w:val="00571311"/>
    <w:rsid w:val="00571487"/>
    <w:rsid w:val="0057442B"/>
    <w:rsid w:val="00575D64"/>
    <w:rsid w:val="00575F5E"/>
    <w:rsid w:val="00576A87"/>
    <w:rsid w:val="0057705F"/>
    <w:rsid w:val="0058147A"/>
    <w:rsid w:val="00583D26"/>
    <w:rsid w:val="00586EDF"/>
    <w:rsid w:val="005905B5"/>
    <w:rsid w:val="00591C6F"/>
    <w:rsid w:val="005923CB"/>
    <w:rsid w:val="00592513"/>
    <w:rsid w:val="00594619"/>
    <w:rsid w:val="00595F1F"/>
    <w:rsid w:val="005960F9"/>
    <w:rsid w:val="0059642B"/>
    <w:rsid w:val="005A0030"/>
    <w:rsid w:val="005A02A6"/>
    <w:rsid w:val="005A1858"/>
    <w:rsid w:val="005A434A"/>
    <w:rsid w:val="005B2434"/>
    <w:rsid w:val="005B2A1E"/>
    <w:rsid w:val="005B391B"/>
    <w:rsid w:val="005B5DC0"/>
    <w:rsid w:val="005B67E9"/>
    <w:rsid w:val="005C13C6"/>
    <w:rsid w:val="005C19D2"/>
    <w:rsid w:val="005C6277"/>
    <w:rsid w:val="005D3D78"/>
    <w:rsid w:val="005D7DD8"/>
    <w:rsid w:val="005E2EF0"/>
    <w:rsid w:val="005E3AF1"/>
    <w:rsid w:val="005E7A6D"/>
    <w:rsid w:val="005F0BF8"/>
    <w:rsid w:val="005F203F"/>
    <w:rsid w:val="005F3E61"/>
    <w:rsid w:val="005F4092"/>
    <w:rsid w:val="005F4E70"/>
    <w:rsid w:val="00606845"/>
    <w:rsid w:val="00615E28"/>
    <w:rsid w:val="006165F6"/>
    <w:rsid w:val="006205D7"/>
    <w:rsid w:val="00620A53"/>
    <w:rsid w:val="00620C2F"/>
    <w:rsid w:val="00631166"/>
    <w:rsid w:val="00632383"/>
    <w:rsid w:val="00632C1C"/>
    <w:rsid w:val="0064066C"/>
    <w:rsid w:val="006458B3"/>
    <w:rsid w:val="00645C9B"/>
    <w:rsid w:val="0065152D"/>
    <w:rsid w:val="00652421"/>
    <w:rsid w:val="00653ECB"/>
    <w:rsid w:val="0065406F"/>
    <w:rsid w:val="00655B58"/>
    <w:rsid w:val="00656111"/>
    <w:rsid w:val="00656C4C"/>
    <w:rsid w:val="0065745E"/>
    <w:rsid w:val="00660CDC"/>
    <w:rsid w:val="00661296"/>
    <w:rsid w:val="006617BC"/>
    <w:rsid w:val="00661D59"/>
    <w:rsid w:val="0066413D"/>
    <w:rsid w:val="0066703C"/>
    <w:rsid w:val="006707BD"/>
    <w:rsid w:val="00675648"/>
    <w:rsid w:val="00675BF0"/>
    <w:rsid w:val="00677F06"/>
    <w:rsid w:val="00682848"/>
    <w:rsid w:val="006843F3"/>
    <w:rsid w:val="0068471E"/>
    <w:rsid w:val="00684F98"/>
    <w:rsid w:val="0068666E"/>
    <w:rsid w:val="00687EAE"/>
    <w:rsid w:val="00692575"/>
    <w:rsid w:val="00693050"/>
    <w:rsid w:val="00693FFD"/>
    <w:rsid w:val="006954BC"/>
    <w:rsid w:val="00696F28"/>
    <w:rsid w:val="006A17D8"/>
    <w:rsid w:val="006A4609"/>
    <w:rsid w:val="006B0911"/>
    <w:rsid w:val="006B1397"/>
    <w:rsid w:val="006B38DB"/>
    <w:rsid w:val="006B4F8F"/>
    <w:rsid w:val="006C274D"/>
    <w:rsid w:val="006C2ED7"/>
    <w:rsid w:val="006C4FEE"/>
    <w:rsid w:val="006D0A86"/>
    <w:rsid w:val="006D2159"/>
    <w:rsid w:val="006E0A53"/>
    <w:rsid w:val="006E342C"/>
    <w:rsid w:val="006E6BB2"/>
    <w:rsid w:val="006E7E26"/>
    <w:rsid w:val="006F0DB7"/>
    <w:rsid w:val="006F0E78"/>
    <w:rsid w:val="006F11CF"/>
    <w:rsid w:val="006F2A31"/>
    <w:rsid w:val="006F3328"/>
    <w:rsid w:val="006F787C"/>
    <w:rsid w:val="00700FD9"/>
    <w:rsid w:val="00702636"/>
    <w:rsid w:val="00702E8D"/>
    <w:rsid w:val="007102B4"/>
    <w:rsid w:val="00715691"/>
    <w:rsid w:val="00716238"/>
    <w:rsid w:val="007177FE"/>
    <w:rsid w:val="00723134"/>
    <w:rsid w:val="00724507"/>
    <w:rsid w:val="0072459E"/>
    <w:rsid w:val="00724827"/>
    <w:rsid w:val="00726278"/>
    <w:rsid w:val="00726A24"/>
    <w:rsid w:val="00726E0E"/>
    <w:rsid w:val="0073454D"/>
    <w:rsid w:val="00735BEA"/>
    <w:rsid w:val="0074070D"/>
    <w:rsid w:val="007413C2"/>
    <w:rsid w:val="007415C3"/>
    <w:rsid w:val="00743981"/>
    <w:rsid w:val="00744451"/>
    <w:rsid w:val="007540F6"/>
    <w:rsid w:val="007548FA"/>
    <w:rsid w:val="0075563E"/>
    <w:rsid w:val="00761DC3"/>
    <w:rsid w:val="0076254F"/>
    <w:rsid w:val="00764D78"/>
    <w:rsid w:val="00765E18"/>
    <w:rsid w:val="00767C59"/>
    <w:rsid w:val="00767F54"/>
    <w:rsid w:val="00771813"/>
    <w:rsid w:val="00772E1E"/>
    <w:rsid w:val="00773E6C"/>
    <w:rsid w:val="00776167"/>
    <w:rsid w:val="00781FB1"/>
    <w:rsid w:val="00782F76"/>
    <w:rsid w:val="00793928"/>
    <w:rsid w:val="0079412F"/>
    <w:rsid w:val="007B5768"/>
    <w:rsid w:val="007B6026"/>
    <w:rsid w:val="007C04A0"/>
    <w:rsid w:val="007C6081"/>
    <w:rsid w:val="007D1B6D"/>
    <w:rsid w:val="007D58D6"/>
    <w:rsid w:val="007D5ECF"/>
    <w:rsid w:val="007D5F79"/>
    <w:rsid w:val="007E1297"/>
    <w:rsid w:val="007E276E"/>
    <w:rsid w:val="007E29AA"/>
    <w:rsid w:val="007E6DF5"/>
    <w:rsid w:val="007F6DB8"/>
    <w:rsid w:val="00801AD6"/>
    <w:rsid w:val="0080699B"/>
    <w:rsid w:val="00810159"/>
    <w:rsid w:val="008136D8"/>
    <w:rsid w:val="0081384D"/>
    <w:rsid w:val="00813C37"/>
    <w:rsid w:val="008154B5"/>
    <w:rsid w:val="0081637F"/>
    <w:rsid w:val="008169C8"/>
    <w:rsid w:val="0081739F"/>
    <w:rsid w:val="00820C3E"/>
    <w:rsid w:val="00823962"/>
    <w:rsid w:val="0082401B"/>
    <w:rsid w:val="00825FE5"/>
    <w:rsid w:val="00835820"/>
    <w:rsid w:val="00836E9D"/>
    <w:rsid w:val="00836FCC"/>
    <w:rsid w:val="008507EB"/>
    <w:rsid w:val="00852719"/>
    <w:rsid w:val="008553D7"/>
    <w:rsid w:val="00860115"/>
    <w:rsid w:val="0086088A"/>
    <w:rsid w:val="008613EE"/>
    <w:rsid w:val="0087607D"/>
    <w:rsid w:val="008776B0"/>
    <w:rsid w:val="008807C1"/>
    <w:rsid w:val="0088105F"/>
    <w:rsid w:val="008810C2"/>
    <w:rsid w:val="0088783C"/>
    <w:rsid w:val="008900EF"/>
    <w:rsid w:val="0089071B"/>
    <w:rsid w:val="00891EFC"/>
    <w:rsid w:val="0089452C"/>
    <w:rsid w:val="00894B84"/>
    <w:rsid w:val="00896A40"/>
    <w:rsid w:val="008A0EC6"/>
    <w:rsid w:val="008A57F3"/>
    <w:rsid w:val="008A6BE4"/>
    <w:rsid w:val="008A724A"/>
    <w:rsid w:val="008B2120"/>
    <w:rsid w:val="008B5EA1"/>
    <w:rsid w:val="008C334B"/>
    <w:rsid w:val="008C5F53"/>
    <w:rsid w:val="008C64DE"/>
    <w:rsid w:val="008C7929"/>
    <w:rsid w:val="008D09EE"/>
    <w:rsid w:val="008D0ED8"/>
    <w:rsid w:val="008D3370"/>
    <w:rsid w:val="008D3688"/>
    <w:rsid w:val="008D4E45"/>
    <w:rsid w:val="008D525C"/>
    <w:rsid w:val="008D72A8"/>
    <w:rsid w:val="008F18B7"/>
    <w:rsid w:val="008F3CC8"/>
    <w:rsid w:val="00901C5F"/>
    <w:rsid w:val="00903BEA"/>
    <w:rsid w:val="00904A55"/>
    <w:rsid w:val="00906E85"/>
    <w:rsid w:val="00907CBB"/>
    <w:rsid w:val="0091074C"/>
    <w:rsid w:val="009177B7"/>
    <w:rsid w:val="00925A47"/>
    <w:rsid w:val="00927117"/>
    <w:rsid w:val="00932630"/>
    <w:rsid w:val="009370BC"/>
    <w:rsid w:val="00955739"/>
    <w:rsid w:val="009622BA"/>
    <w:rsid w:val="00962A78"/>
    <w:rsid w:val="0096401F"/>
    <w:rsid w:val="009644F2"/>
    <w:rsid w:val="00964F32"/>
    <w:rsid w:val="00966CB7"/>
    <w:rsid w:val="00967B9E"/>
    <w:rsid w:val="00970580"/>
    <w:rsid w:val="00972857"/>
    <w:rsid w:val="009728A0"/>
    <w:rsid w:val="009743F3"/>
    <w:rsid w:val="009774D3"/>
    <w:rsid w:val="0097753C"/>
    <w:rsid w:val="00983923"/>
    <w:rsid w:val="00984C82"/>
    <w:rsid w:val="0098739B"/>
    <w:rsid w:val="0099070B"/>
    <w:rsid w:val="00994D26"/>
    <w:rsid w:val="00997051"/>
    <w:rsid w:val="009A1EBC"/>
    <w:rsid w:val="009A27FD"/>
    <w:rsid w:val="009A2A7E"/>
    <w:rsid w:val="009B2E89"/>
    <w:rsid w:val="009B61E5"/>
    <w:rsid w:val="009B6E15"/>
    <w:rsid w:val="009B7D0B"/>
    <w:rsid w:val="009C36D4"/>
    <w:rsid w:val="009C514C"/>
    <w:rsid w:val="009D1E89"/>
    <w:rsid w:val="009D4CC6"/>
    <w:rsid w:val="009D5888"/>
    <w:rsid w:val="009D5E71"/>
    <w:rsid w:val="009D5F50"/>
    <w:rsid w:val="009E2882"/>
    <w:rsid w:val="009E3E7C"/>
    <w:rsid w:val="009E4FB5"/>
    <w:rsid w:val="009E5707"/>
    <w:rsid w:val="009E6714"/>
    <w:rsid w:val="009E6ABE"/>
    <w:rsid w:val="009F0C15"/>
    <w:rsid w:val="009F5E92"/>
    <w:rsid w:val="009F61B4"/>
    <w:rsid w:val="009F66C0"/>
    <w:rsid w:val="009F6730"/>
    <w:rsid w:val="00A0475C"/>
    <w:rsid w:val="00A06B1A"/>
    <w:rsid w:val="00A11ED1"/>
    <w:rsid w:val="00A136F7"/>
    <w:rsid w:val="00A14B0F"/>
    <w:rsid w:val="00A17661"/>
    <w:rsid w:val="00A178D5"/>
    <w:rsid w:val="00A20ADC"/>
    <w:rsid w:val="00A24B2D"/>
    <w:rsid w:val="00A30AC9"/>
    <w:rsid w:val="00A40966"/>
    <w:rsid w:val="00A40FAB"/>
    <w:rsid w:val="00A423E6"/>
    <w:rsid w:val="00A43810"/>
    <w:rsid w:val="00A44AB2"/>
    <w:rsid w:val="00A45E24"/>
    <w:rsid w:val="00A503E3"/>
    <w:rsid w:val="00A512AA"/>
    <w:rsid w:val="00A534F8"/>
    <w:rsid w:val="00A60E3E"/>
    <w:rsid w:val="00A6294B"/>
    <w:rsid w:val="00A651B5"/>
    <w:rsid w:val="00A70870"/>
    <w:rsid w:val="00A753AD"/>
    <w:rsid w:val="00A76718"/>
    <w:rsid w:val="00A7763F"/>
    <w:rsid w:val="00A805B6"/>
    <w:rsid w:val="00A82184"/>
    <w:rsid w:val="00A82FAB"/>
    <w:rsid w:val="00A8734F"/>
    <w:rsid w:val="00A874D4"/>
    <w:rsid w:val="00A87DB4"/>
    <w:rsid w:val="00A921E0"/>
    <w:rsid w:val="00A922F4"/>
    <w:rsid w:val="00A93B71"/>
    <w:rsid w:val="00A93E73"/>
    <w:rsid w:val="00A943ED"/>
    <w:rsid w:val="00A95527"/>
    <w:rsid w:val="00AA2182"/>
    <w:rsid w:val="00AA6DA6"/>
    <w:rsid w:val="00AB0D3B"/>
    <w:rsid w:val="00AB2713"/>
    <w:rsid w:val="00AB5361"/>
    <w:rsid w:val="00AC4014"/>
    <w:rsid w:val="00AC72E7"/>
    <w:rsid w:val="00AD0EC3"/>
    <w:rsid w:val="00AD1385"/>
    <w:rsid w:val="00AD2C97"/>
    <w:rsid w:val="00AD43C7"/>
    <w:rsid w:val="00AD765C"/>
    <w:rsid w:val="00AE1649"/>
    <w:rsid w:val="00AE42E4"/>
    <w:rsid w:val="00AE5526"/>
    <w:rsid w:val="00AE5851"/>
    <w:rsid w:val="00AE7441"/>
    <w:rsid w:val="00AF051B"/>
    <w:rsid w:val="00AF3DF3"/>
    <w:rsid w:val="00AF495C"/>
    <w:rsid w:val="00B01578"/>
    <w:rsid w:val="00B039EA"/>
    <w:rsid w:val="00B048DC"/>
    <w:rsid w:val="00B0738F"/>
    <w:rsid w:val="00B1068F"/>
    <w:rsid w:val="00B12D8E"/>
    <w:rsid w:val="00B13D3B"/>
    <w:rsid w:val="00B1768E"/>
    <w:rsid w:val="00B23000"/>
    <w:rsid w:val="00B230DB"/>
    <w:rsid w:val="00B248CB"/>
    <w:rsid w:val="00B250B1"/>
    <w:rsid w:val="00B2629B"/>
    <w:rsid w:val="00B26601"/>
    <w:rsid w:val="00B27879"/>
    <w:rsid w:val="00B3176F"/>
    <w:rsid w:val="00B32EAF"/>
    <w:rsid w:val="00B34337"/>
    <w:rsid w:val="00B36158"/>
    <w:rsid w:val="00B402F2"/>
    <w:rsid w:val="00B4033E"/>
    <w:rsid w:val="00B41951"/>
    <w:rsid w:val="00B4504A"/>
    <w:rsid w:val="00B4559A"/>
    <w:rsid w:val="00B53229"/>
    <w:rsid w:val="00B534D4"/>
    <w:rsid w:val="00B55530"/>
    <w:rsid w:val="00B55C72"/>
    <w:rsid w:val="00B62480"/>
    <w:rsid w:val="00B67F6A"/>
    <w:rsid w:val="00B80C1A"/>
    <w:rsid w:val="00B81B70"/>
    <w:rsid w:val="00B849C6"/>
    <w:rsid w:val="00B90295"/>
    <w:rsid w:val="00B92379"/>
    <w:rsid w:val="00B92A41"/>
    <w:rsid w:val="00B95C88"/>
    <w:rsid w:val="00BA1070"/>
    <w:rsid w:val="00BA3BDF"/>
    <w:rsid w:val="00BA4B2B"/>
    <w:rsid w:val="00BA6A94"/>
    <w:rsid w:val="00BB2AA6"/>
    <w:rsid w:val="00BB30E2"/>
    <w:rsid w:val="00BB3AA0"/>
    <w:rsid w:val="00BB3BAB"/>
    <w:rsid w:val="00BB4E5F"/>
    <w:rsid w:val="00BB56AF"/>
    <w:rsid w:val="00BB63BA"/>
    <w:rsid w:val="00BB7FDD"/>
    <w:rsid w:val="00BC50F2"/>
    <w:rsid w:val="00BC65EA"/>
    <w:rsid w:val="00BD0724"/>
    <w:rsid w:val="00BD2B91"/>
    <w:rsid w:val="00BD3B1E"/>
    <w:rsid w:val="00BD7DFE"/>
    <w:rsid w:val="00BE0EE9"/>
    <w:rsid w:val="00BE17D8"/>
    <w:rsid w:val="00BE5521"/>
    <w:rsid w:val="00BE6445"/>
    <w:rsid w:val="00BE65EE"/>
    <w:rsid w:val="00BF262F"/>
    <w:rsid w:val="00BF617B"/>
    <w:rsid w:val="00BF6C23"/>
    <w:rsid w:val="00C001D9"/>
    <w:rsid w:val="00C02451"/>
    <w:rsid w:val="00C04518"/>
    <w:rsid w:val="00C10AD7"/>
    <w:rsid w:val="00C119FC"/>
    <w:rsid w:val="00C124AB"/>
    <w:rsid w:val="00C22099"/>
    <w:rsid w:val="00C23E2B"/>
    <w:rsid w:val="00C2785A"/>
    <w:rsid w:val="00C32579"/>
    <w:rsid w:val="00C34859"/>
    <w:rsid w:val="00C40F02"/>
    <w:rsid w:val="00C41255"/>
    <w:rsid w:val="00C43331"/>
    <w:rsid w:val="00C43B98"/>
    <w:rsid w:val="00C47E42"/>
    <w:rsid w:val="00C50F9D"/>
    <w:rsid w:val="00C53263"/>
    <w:rsid w:val="00C53B8E"/>
    <w:rsid w:val="00C63124"/>
    <w:rsid w:val="00C661BF"/>
    <w:rsid w:val="00C67969"/>
    <w:rsid w:val="00C738B3"/>
    <w:rsid w:val="00C75F1D"/>
    <w:rsid w:val="00C7722A"/>
    <w:rsid w:val="00C77CF9"/>
    <w:rsid w:val="00C84E78"/>
    <w:rsid w:val="00C87FBB"/>
    <w:rsid w:val="00C9320D"/>
    <w:rsid w:val="00C95156"/>
    <w:rsid w:val="00C96FF3"/>
    <w:rsid w:val="00CA05C5"/>
    <w:rsid w:val="00CA0DC2"/>
    <w:rsid w:val="00CA7B38"/>
    <w:rsid w:val="00CB0391"/>
    <w:rsid w:val="00CB2E72"/>
    <w:rsid w:val="00CB30E8"/>
    <w:rsid w:val="00CB68E8"/>
    <w:rsid w:val="00CB6F19"/>
    <w:rsid w:val="00CD3BA1"/>
    <w:rsid w:val="00CD4082"/>
    <w:rsid w:val="00CD4AA1"/>
    <w:rsid w:val="00CE25E3"/>
    <w:rsid w:val="00CE271A"/>
    <w:rsid w:val="00CE4BE9"/>
    <w:rsid w:val="00CE5A7A"/>
    <w:rsid w:val="00CE5B3D"/>
    <w:rsid w:val="00CF0B44"/>
    <w:rsid w:val="00CF37AA"/>
    <w:rsid w:val="00CF452F"/>
    <w:rsid w:val="00CF5881"/>
    <w:rsid w:val="00D0153D"/>
    <w:rsid w:val="00D04F01"/>
    <w:rsid w:val="00D06414"/>
    <w:rsid w:val="00D069CF"/>
    <w:rsid w:val="00D131F5"/>
    <w:rsid w:val="00D202CA"/>
    <w:rsid w:val="00D22971"/>
    <w:rsid w:val="00D24E5A"/>
    <w:rsid w:val="00D271FE"/>
    <w:rsid w:val="00D3014D"/>
    <w:rsid w:val="00D30E37"/>
    <w:rsid w:val="00D31016"/>
    <w:rsid w:val="00D312CD"/>
    <w:rsid w:val="00D338E4"/>
    <w:rsid w:val="00D3472C"/>
    <w:rsid w:val="00D35B17"/>
    <w:rsid w:val="00D362E2"/>
    <w:rsid w:val="00D47821"/>
    <w:rsid w:val="00D47F8C"/>
    <w:rsid w:val="00D51947"/>
    <w:rsid w:val="00D532F0"/>
    <w:rsid w:val="00D542F8"/>
    <w:rsid w:val="00D6315B"/>
    <w:rsid w:val="00D649D8"/>
    <w:rsid w:val="00D711DE"/>
    <w:rsid w:val="00D71D7B"/>
    <w:rsid w:val="00D77413"/>
    <w:rsid w:val="00D82759"/>
    <w:rsid w:val="00D832BA"/>
    <w:rsid w:val="00D84371"/>
    <w:rsid w:val="00D86DE4"/>
    <w:rsid w:val="00D96E83"/>
    <w:rsid w:val="00DA2D57"/>
    <w:rsid w:val="00DB0295"/>
    <w:rsid w:val="00DB400D"/>
    <w:rsid w:val="00DC42EA"/>
    <w:rsid w:val="00DC5616"/>
    <w:rsid w:val="00DC6C2E"/>
    <w:rsid w:val="00DC728B"/>
    <w:rsid w:val="00DC7A95"/>
    <w:rsid w:val="00DD023F"/>
    <w:rsid w:val="00DD2C86"/>
    <w:rsid w:val="00DD35FA"/>
    <w:rsid w:val="00DD58AD"/>
    <w:rsid w:val="00DD6986"/>
    <w:rsid w:val="00DE1909"/>
    <w:rsid w:val="00DE20BD"/>
    <w:rsid w:val="00DE4318"/>
    <w:rsid w:val="00DE4985"/>
    <w:rsid w:val="00DE51DB"/>
    <w:rsid w:val="00DE6566"/>
    <w:rsid w:val="00DF2084"/>
    <w:rsid w:val="00DF2E77"/>
    <w:rsid w:val="00DF7505"/>
    <w:rsid w:val="00E00A1F"/>
    <w:rsid w:val="00E02190"/>
    <w:rsid w:val="00E032E1"/>
    <w:rsid w:val="00E05DBB"/>
    <w:rsid w:val="00E06012"/>
    <w:rsid w:val="00E0788F"/>
    <w:rsid w:val="00E10DBB"/>
    <w:rsid w:val="00E154DA"/>
    <w:rsid w:val="00E20F4B"/>
    <w:rsid w:val="00E23F1D"/>
    <w:rsid w:val="00E2672F"/>
    <w:rsid w:val="00E27F49"/>
    <w:rsid w:val="00E30E05"/>
    <w:rsid w:val="00E34D7A"/>
    <w:rsid w:val="00E3614B"/>
    <w:rsid w:val="00E36361"/>
    <w:rsid w:val="00E44B17"/>
    <w:rsid w:val="00E46129"/>
    <w:rsid w:val="00E464A0"/>
    <w:rsid w:val="00E53C38"/>
    <w:rsid w:val="00E55AE9"/>
    <w:rsid w:val="00E6069B"/>
    <w:rsid w:val="00E630AD"/>
    <w:rsid w:val="00E70CA9"/>
    <w:rsid w:val="00E719D3"/>
    <w:rsid w:val="00E73FA8"/>
    <w:rsid w:val="00E75607"/>
    <w:rsid w:val="00E824EF"/>
    <w:rsid w:val="00E839EF"/>
    <w:rsid w:val="00E848DE"/>
    <w:rsid w:val="00E94BFB"/>
    <w:rsid w:val="00E94FE3"/>
    <w:rsid w:val="00E95C43"/>
    <w:rsid w:val="00E97074"/>
    <w:rsid w:val="00EA0969"/>
    <w:rsid w:val="00EA2250"/>
    <w:rsid w:val="00EA4E6B"/>
    <w:rsid w:val="00EA57D9"/>
    <w:rsid w:val="00EA6009"/>
    <w:rsid w:val="00EB0C84"/>
    <w:rsid w:val="00EB69B9"/>
    <w:rsid w:val="00EC2833"/>
    <w:rsid w:val="00EC2B44"/>
    <w:rsid w:val="00EC4E8E"/>
    <w:rsid w:val="00EC4F9D"/>
    <w:rsid w:val="00EC65DA"/>
    <w:rsid w:val="00EC7EDC"/>
    <w:rsid w:val="00ED1D9C"/>
    <w:rsid w:val="00ED3952"/>
    <w:rsid w:val="00EE021D"/>
    <w:rsid w:val="00EE40DA"/>
    <w:rsid w:val="00EE4FE1"/>
    <w:rsid w:val="00EF04EB"/>
    <w:rsid w:val="00EF5B0A"/>
    <w:rsid w:val="00EF6481"/>
    <w:rsid w:val="00F01064"/>
    <w:rsid w:val="00F01EFE"/>
    <w:rsid w:val="00F0631D"/>
    <w:rsid w:val="00F11AB0"/>
    <w:rsid w:val="00F12FE4"/>
    <w:rsid w:val="00F16B28"/>
    <w:rsid w:val="00F17FDE"/>
    <w:rsid w:val="00F21BC7"/>
    <w:rsid w:val="00F21E1D"/>
    <w:rsid w:val="00F23E07"/>
    <w:rsid w:val="00F242A4"/>
    <w:rsid w:val="00F25612"/>
    <w:rsid w:val="00F278B2"/>
    <w:rsid w:val="00F31AC3"/>
    <w:rsid w:val="00F34383"/>
    <w:rsid w:val="00F34D21"/>
    <w:rsid w:val="00F375DF"/>
    <w:rsid w:val="00F40D53"/>
    <w:rsid w:val="00F40D99"/>
    <w:rsid w:val="00F41709"/>
    <w:rsid w:val="00F427E1"/>
    <w:rsid w:val="00F442DB"/>
    <w:rsid w:val="00F44BAB"/>
    <w:rsid w:val="00F4525C"/>
    <w:rsid w:val="00F478D8"/>
    <w:rsid w:val="00F5023B"/>
    <w:rsid w:val="00F50D86"/>
    <w:rsid w:val="00F52DBC"/>
    <w:rsid w:val="00F54249"/>
    <w:rsid w:val="00F60A4E"/>
    <w:rsid w:val="00F60A53"/>
    <w:rsid w:val="00F62C1A"/>
    <w:rsid w:val="00F657FD"/>
    <w:rsid w:val="00F678BF"/>
    <w:rsid w:val="00F71728"/>
    <w:rsid w:val="00F72590"/>
    <w:rsid w:val="00F72966"/>
    <w:rsid w:val="00F73106"/>
    <w:rsid w:val="00F74F19"/>
    <w:rsid w:val="00F76DC6"/>
    <w:rsid w:val="00F80EE4"/>
    <w:rsid w:val="00F81658"/>
    <w:rsid w:val="00F8327E"/>
    <w:rsid w:val="00F94ED9"/>
    <w:rsid w:val="00F95AA9"/>
    <w:rsid w:val="00FA211D"/>
    <w:rsid w:val="00FA674C"/>
    <w:rsid w:val="00FA78CC"/>
    <w:rsid w:val="00FB493A"/>
    <w:rsid w:val="00FB495C"/>
    <w:rsid w:val="00FB6A36"/>
    <w:rsid w:val="00FB6F26"/>
    <w:rsid w:val="00FB79A5"/>
    <w:rsid w:val="00FC543A"/>
    <w:rsid w:val="00FC7B99"/>
    <w:rsid w:val="00FD23B0"/>
    <w:rsid w:val="00FD29D3"/>
    <w:rsid w:val="00FD3CC6"/>
    <w:rsid w:val="00FD4F4D"/>
    <w:rsid w:val="00FD5BD5"/>
    <w:rsid w:val="00FD5C32"/>
    <w:rsid w:val="00FD5C40"/>
    <w:rsid w:val="00FE3F0B"/>
    <w:rsid w:val="00FE5CB7"/>
    <w:rsid w:val="00FE661D"/>
    <w:rsid w:val="00FE6FAD"/>
    <w:rsid w:val="00FE7A45"/>
    <w:rsid w:val="00FF0CD7"/>
    <w:rsid w:val="00FF2517"/>
    <w:rsid w:val="00FF3BE7"/>
    <w:rsid w:val="00FF5CF6"/>
    <w:rsid w:val="00FF6AA5"/>
    <w:rsid w:val="00FF6BED"/>
    <w:rsid w:val="05CF1565"/>
    <w:rsid w:val="10AFA9C4"/>
    <w:rsid w:val="12DAD9B8"/>
    <w:rsid w:val="19CD31BF"/>
    <w:rsid w:val="2AAD21BC"/>
    <w:rsid w:val="2D4595ED"/>
    <w:rsid w:val="304067E4"/>
    <w:rsid w:val="33500257"/>
    <w:rsid w:val="359A0B4D"/>
    <w:rsid w:val="376411CF"/>
    <w:rsid w:val="3B35BAB1"/>
    <w:rsid w:val="3CB3AC49"/>
    <w:rsid w:val="425842BB"/>
    <w:rsid w:val="44497B94"/>
    <w:rsid w:val="4622B6F7"/>
    <w:rsid w:val="48F7413A"/>
    <w:rsid w:val="48FF2455"/>
    <w:rsid w:val="4B571793"/>
    <w:rsid w:val="4CF2E7F4"/>
    <w:rsid w:val="57FF0786"/>
    <w:rsid w:val="58E5958F"/>
    <w:rsid w:val="5E6A8967"/>
    <w:rsid w:val="6001ED68"/>
    <w:rsid w:val="63BED4BA"/>
    <w:rsid w:val="656F11B8"/>
    <w:rsid w:val="65E01A5E"/>
    <w:rsid w:val="666883CC"/>
    <w:rsid w:val="6EA9C512"/>
    <w:rsid w:val="7012F209"/>
    <w:rsid w:val="72FC60C4"/>
    <w:rsid w:val="77A899EA"/>
    <w:rsid w:val="7B95FE27"/>
    <w:rsid w:val="7E291337"/>
    <w:rsid w:val="7FE5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link w:val="VCAAbulletChar"/>
    <w:autoRedefine/>
    <w:qFormat/>
    <w:rsid w:val="00F278B2"/>
    <w:pPr>
      <w:numPr>
        <w:numId w:val="1"/>
      </w:numPr>
      <w:tabs>
        <w:tab w:val="left" w:pos="425"/>
      </w:tabs>
      <w:spacing w:before="60" w:after="60"/>
      <w:ind w:left="425" w:hanging="425"/>
      <w:contextualSpacing/>
    </w:pPr>
    <w:rPr>
      <w:rFonts w:eastAsia="Times New Roman"/>
      <w:spacing w:val="-2"/>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Lucida Grande" w:hAnsi="Lucida Grande"/>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CommentReference">
    <w:name w:val="annotation reference"/>
    <w:basedOn w:val="DefaultParagraphFont"/>
    <w:uiPriority w:val="99"/>
    <w:semiHidden/>
    <w:unhideWhenUsed/>
    <w:rsid w:val="00A87DB4"/>
    <w:rPr>
      <w:sz w:val="16"/>
      <w:szCs w:val="16"/>
    </w:rPr>
  </w:style>
  <w:style w:type="paragraph" w:styleId="CommentText">
    <w:name w:val="annotation text"/>
    <w:basedOn w:val="Normal"/>
    <w:link w:val="CommentTextChar"/>
    <w:uiPriority w:val="99"/>
    <w:unhideWhenUsed/>
    <w:rsid w:val="00A87DB4"/>
    <w:pPr>
      <w:spacing w:line="240" w:lineRule="auto"/>
    </w:pPr>
    <w:rPr>
      <w:sz w:val="20"/>
      <w:szCs w:val="20"/>
    </w:rPr>
  </w:style>
  <w:style w:type="character" w:customStyle="1" w:styleId="CommentTextChar">
    <w:name w:val="Comment Text Char"/>
    <w:basedOn w:val="DefaultParagraphFont"/>
    <w:link w:val="CommentText"/>
    <w:uiPriority w:val="99"/>
    <w:rsid w:val="00A87DB4"/>
    <w:rPr>
      <w:sz w:val="20"/>
      <w:szCs w:val="20"/>
    </w:rPr>
  </w:style>
  <w:style w:type="paragraph" w:styleId="CommentSubject">
    <w:name w:val="annotation subject"/>
    <w:basedOn w:val="CommentText"/>
    <w:next w:val="CommentText"/>
    <w:link w:val="CommentSubjectChar"/>
    <w:uiPriority w:val="99"/>
    <w:semiHidden/>
    <w:unhideWhenUsed/>
    <w:rsid w:val="004246D0"/>
    <w:rPr>
      <w:b/>
      <w:bCs/>
    </w:rPr>
  </w:style>
  <w:style w:type="character" w:customStyle="1" w:styleId="CommentSubjectChar">
    <w:name w:val="Comment Subject Char"/>
    <w:basedOn w:val="CommentTextChar"/>
    <w:link w:val="CommentSubject"/>
    <w:uiPriority w:val="99"/>
    <w:semiHidden/>
    <w:rsid w:val="004246D0"/>
    <w:rPr>
      <w:b/>
      <w:bCs/>
      <w:sz w:val="20"/>
      <w:szCs w:val="20"/>
    </w:rPr>
  </w:style>
  <w:style w:type="paragraph" w:customStyle="1" w:styleId="BodyA">
    <w:name w:val="Body A"/>
    <w:rsid w:val="00571269"/>
    <w:pPr>
      <w:pBdr>
        <w:top w:val="nil"/>
        <w:left w:val="nil"/>
        <w:bottom w:val="nil"/>
        <w:right w:val="nil"/>
        <w:between w:val="nil"/>
        <w:bar w:val="nil"/>
      </w:pBdr>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571269"/>
  </w:style>
  <w:style w:type="character" w:customStyle="1" w:styleId="NoneA">
    <w:name w:val="None A"/>
    <w:rsid w:val="00571269"/>
    <w:rPr>
      <w:lang w:val="en-US"/>
    </w:rPr>
  </w:style>
  <w:style w:type="character" w:styleId="FollowedHyperlink">
    <w:name w:val="FollowedHyperlink"/>
    <w:basedOn w:val="DefaultParagraphFont"/>
    <w:uiPriority w:val="99"/>
    <w:semiHidden/>
    <w:unhideWhenUsed/>
    <w:rsid w:val="008553D7"/>
    <w:rPr>
      <w:color w:val="8DB3E2" w:themeColor="followedHyperlink"/>
      <w:u w:val="single"/>
    </w:rPr>
  </w:style>
  <w:style w:type="paragraph" w:styleId="ListParagraph">
    <w:name w:val="List Paragraph"/>
    <w:basedOn w:val="Normal"/>
    <w:uiPriority w:val="34"/>
    <w:qFormat/>
    <w:rsid w:val="00EA4E6B"/>
    <w:pPr>
      <w:ind w:left="720"/>
      <w:contextualSpacing/>
    </w:pPr>
  </w:style>
  <w:style w:type="paragraph" w:customStyle="1" w:styleId="H3">
    <w:name w:val="H3"/>
    <w:basedOn w:val="Normal"/>
    <w:qFormat/>
    <w:rsid w:val="00EA4E6B"/>
    <w:pPr>
      <w:pBdr>
        <w:top w:val="nil"/>
        <w:left w:val="nil"/>
        <w:bottom w:val="nil"/>
        <w:right w:val="nil"/>
        <w:between w:val="nil"/>
        <w:bar w:val="nil"/>
      </w:pBdr>
      <w:suppressAutoHyphens/>
      <w:spacing w:before="400" w:after="120" w:line="480" w:lineRule="exact"/>
      <w:outlineLvl w:val="3"/>
    </w:pPr>
    <w:rPr>
      <w:rFonts w:ascii="Arial" w:eastAsia="Arial" w:hAnsi="Arial" w:cs="Arial"/>
      <w:color w:val="0F7EB4"/>
      <w:sz w:val="40"/>
      <w:szCs w:val="40"/>
      <w:u w:color="0F7EB4"/>
      <w:bdr w:val="nil"/>
    </w:rPr>
  </w:style>
  <w:style w:type="character" w:customStyle="1" w:styleId="NoneB">
    <w:name w:val="None B"/>
    <w:rsid w:val="00EA4E6B"/>
  </w:style>
  <w:style w:type="paragraph" w:customStyle="1" w:styleId="tablebullet">
    <w:name w:val="table bullet"/>
    <w:basedOn w:val="Normal"/>
    <w:uiPriority w:val="99"/>
    <w:rsid w:val="00EA4E6B"/>
    <w:pPr>
      <w:tabs>
        <w:tab w:val="num" w:pos="360"/>
      </w:tabs>
      <w:spacing w:before="120" w:after="0" w:line="240" w:lineRule="auto"/>
    </w:pPr>
    <w:rPr>
      <w:rFonts w:ascii="Arial" w:hAnsi="Arial" w:cs="Arial"/>
      <w:sz w:val="18"/>
      <w:szCs w:val="18"/>
    </w:rPr>
  </w:style>
  <w:style w:type="paragraph" w:styleId="FootnoteText">
    <w:name w:val="footnote text"/>
    <w:basedOn w:val="Normal"/>
    <w:link w:val="FootnoteTextChar"/>
    <w:uiPriority w:val="99"/>
    <w:semiHidden/>
    <w:unhideWhenUsed/>
    <w:rsid w:val="00C34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859"/>
    <w:rPr>
      <w:sz w:val="20"/>
      <w:szCs w:val="20"/>
    </w:rPr>
  </w:style>
  <w:style w:type="character" w:styleId="FootnoteReference">
    <w:name w:val="footnote reference"/>
    <w:basedOn w:val="DefaultParagraphFont"/>
    <w:uiPriority w:val="99"/>
    <w:semiHidden/>
    <w:unhideWhenUsed/>
    <w:rsid w:val="00C34859"/>
    <w:rPr>
      <w:vertAlign w:val="superscript"/>
    </w:rPr>
  </w:style>
  <w:style w:type="character" w:customStyle="1" w:styleId="Hyperlink2">
    <w:name w:val="Hyperlink.2"/>
    <w:basedOn w:val="None"/>
    <w:rsid w:val="008169C8"/>
    <w:rPr>
      <w:outline w:val="0"/>
      <w:shadow w:val="0"/>
      <w:emboss w:val="0"/>
      <w:imprint w:val="0"/>
      <w:color w:val="0000FF"/>
      <w:u w:val="single" w:color="0000FF"/>
    </w:rPr>
  </w:style>
  <w:style w:type="character" w:customStyle="1" w:styleId="Hyperlink4">
    <w:name w:val="Hyperlink.4"/>
    <w:basedOn w:val="None"/>
    <w:rsid w:val="008169C8"/>
    <w:rPr>
      <w:rFonts w:ascii="Arial" w:eastAsia="Arial" w:hAnsi="Arial" w:cs="Arial" w:hint="default"/>
      <w:i/>
      <w:iCs/>
      <w:outline w:val="0"/>
      <w:shadow w:val="0"/>
      <w:emboss w:val="0"/>
      <w:imprint w:val="0"/>
      <w:color w:val="0000FF"/>
      <w:u w:val="single" w:color="0000FF"/>
    </w:rPr>
  </w:style>
  <w:style w:type="character" w:customStyle="1" w:styleId="normaltextrun">
    <w:name w:val="normaltextrun"/>
    <w:basedOn w:val="DefaultParagraphFont"/>
    <w:rsid w:val="008D09EE"/>
  </w:style>
  <w:style w:type="character" w:customStyle="1" w:styleId="eop">
    <w:name w:val="eop"/>
    <w:basedOn w:val="DefaultParagraphFont"/>
    <w:rsid w:val="008D09EE"/>
  </w:style>
  <w:style w:type="table" w:customStyle="1" w:styleId="TableGrid1">
    <w:name w:val="Table Grid1"/>
    <w:basedOn w:val="TableNormal"/>
    <w:next w:val="TableGrid"/>
    <w:uiPriority w:val="39"/>
    <w:rsid w:val="009B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E6714"/>
    <w:rPr>
      <w:color w:val="605E5C"/>
      <w:shd w:val="clear" w:color="auto" w:fill="E1DFDD"/>
    </w:rPr>
  </w:style>
  <w:style w:type="character" w:styleId="Mention">
    <w:name w:val="Mention"/>
    <w:basedOn w:val="DefaultParagraphFont"/>
    <w:uiPriority w:val="99"/>
    <w:unhideWhenUsed/>
    <w:rsid w:val="009E6714"/>
    <w:rPr>
      <w:color w:val="2B579A"/>
      <w:shd w:val="clear" w:color="auto" w:fill="E1DFDD"/>
    </w:rPr>
  </w:style>
  <w:style w:type="character" w:customStyle="1" w:styleId="VCAAbulletChar">
    <w:name w:val="VCAA bullet Char"/>
    <w:basedOn w:val="VCAAbodyChar"/>
    <w:link w:val="VCAAbullet"/>
    <w:rsid w:val="00726278"/>
    <w:rPr>
      <w:rFonts w:ascii="Arial" w:eastAsia="Times New Roman" w:hAnsi="Arial" w:cs="Arial"/>
      <w:color w:val="000000" w:themeColor="text1"/>
      <w:spacing w:val="-2"/>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3119">
      <w:bodyDiv w:val="1"/>
      <w:marLeft w:val="0"/>
      <w:marRight w:val="0"/>
      <w:marTop w:val="0"/>
      <w:marBottom w:val="0"/>
      <w:divBdr>
        <w:top w:val="none" w:sz="0" w:space="0" w:color="auto"/>
        <w:left w:val="none" w:sz="0" w:space="0" w:color="auto"/>
        <w:bottom w:val="none" w:sz="0" w:space="0" w:color="auto"/>
        <w:right w:val="none" w:sz="0" w:space="0" w:color="auto"/>
      </w:divBdr>
    </w:div>
    <w:div w:id="568734547">
      <w:bodyDiv w:val="1"/>
      <w:marLeft w:val="0"/>
      <w:marRight w:val="0"/>
      <w:marTop w:val="0"/>
      <w:marBottom w:val="0"/>
      <w:divBdr>
        <w:top w:val="none" w:sz="0" w:space="0" w:color="auto"/>
        <w:left w:val="none" w:sz="0" w:space="0" w:color="auto"/>
        <w:bottom w:val="none" w:sz="0" w:space="0" w:color="auto"/>
        <w:right w:val="none" w:sz="0" w:space="0" w:color="auto"/>
      </w:divBdr>
    </w:div>
    <w:div w:id="817695164">
      <w:bodyDiv w:val="1"/>
      <w:marLeft w:val="0"/>
      <w:marRight w:val="0"/>
      <w:marTop w:val="0"/>
      <w:marBottom w:val="0"/>
      <w:divBdr>
        <w:top w:val="none" w:sz="0" w:space="0" w:color="auto"/>
        <w:left w:val="none" w:sz="0" w:space="0" w:color="auto"/>
        <w:bottom w:val="none" w:sz="0" w:space="0" w:color="auto"/>
        <w:right w:val="none" w:sz="0" w:space="0" w:color="auto"/>
      </w:divBdr>
      <w:divsChild>
        <w:div w:id="1206060811">
          <w:marLeft w:val="-115"/>
          <w:marRight w:val="0"/>
          <w:marTop w:val="0"/>
          <w:marBottom w:val="0"/>
          <w:divBdr>
            <w:top w:val="none" w:sz="0" w:space="0" w:color="auto"/>
            <w:left w:val="none" w:sz="0" w:space="0" w:color="auto"/>
            <w:bottom w:val="none" w:sz="0" w:space="0" w:color="auto"/>
            <w:right w:val="none" w:sz="0" w:space="0" w:color="auto"/>
          </w:divBdr>
        </w:div>
      </w:divsChild>
    </w:div>
    <w:div w:id="1672558523">
      <w:bodyDiv w:val="1"/>
      <w:marLeft w:val="0"/>
      <w:marRight w:val="0"/>
      <w:marTop w:val="0"/>
      <w:marBottom w:val="0"/>
      <w:divBdr>
        <w:top w:val="none" w:sz="0" w:space="0" w:color="auto"/>
        <w:left w:val="none" w:sz="0" w:space="0" w:color="auto"/>
        <w:bottom w:val="none" w:sz="0" w:space="0" w:color="auto"/>
        <w:right w:val="none" w:sz="0" w:space="0" w:color="auto"/>
      </w:divBdr>
    </w:div>
    <w:div w:id="18132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eader" Target="header2.xm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7.xml"/><Relationship Id="rId21" Type="http://schemas.openxmlformats.org/officeDocument/2006/relationships/header" Target="header3.xml"/><Relationship Id="rId34" Type="http://schemas.openxmlformats.org/officeDocument/2006/relationships/hyperlink" Target="https://www.vrqa.vic.gov.au/childsafe/Pages/Home.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mail.vic.gov.au"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caa.vic.edu.au/Pages/HomePage.aspx" TargetMode="External"/><Relationship Id="rId32" Type="http://schemas.openxmlformats.org/officeDocument/2006/relationships/footer" Target="footer6.xml"/><Relationship Id="rId37" Type="http://schemas.openxmlformats.org/officeDocument/2006/relationships/hyperlink" Target="https://www.vcaa.vic.edu.au/administration/vce-vcal-handbook/Pages/index.aspx" TargetMode="Externa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mailto:vcaa.copyright@edumail.vic.gov.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eader" Target="header4.xml"/><Relationship Id="rId36" Type="http://schemas.openxmlformats.org/officeDocument/2006/relationships/hyperlink" Target="https://www2.education.vic.gov.au/pal/child-safe-standards/policy"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Pages/HomePage.aspx" TargetMode="External"/><Relationship Id="rId22" Type="http://schemas.openxmlformats.org/officeDocument/2006/relationships/footer" Target="footer3.xml"/><Relationship Id="rId27" Type="http://schemas.openxmlformats.org/officeDocument/2006/relationships/hyperlink" Target="http://www.vcaa.vic.edu.au/Footer/Pages/Copyright.aspx" TargetMode="External"/><Relationship Id="rId30" Type="http://schemas.openxmlformats.org/officeDocument/2006/relationships/footer" Target="footer5.xml"/><Relationship Id="rId35" Type="http://schemas.openxmlformats.org/officeDocument/2006/relationships/hyperlink" Target="https://ccyp.vic.gov.a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eader" Target="header1.xml"/><Relationship Id="rId25" Type="http://schemas.openxmlformats.org/officeDocument/2006/relationships/hyperlink" Target="https://www.vcaa.vic.edu.au/administration/vce-vcal-handbook/Pages/index.aspx" TargetMode="External"/><Relationship Id="rId33" Type="http://schemas.openxmlformats.org/officeDocument/2006/relationships/hyperlink" Target="https://www.vcaa.vic.edu.au/news-and-events/bulletins-and-updates/bulletin/Pages/index.aspx" TargetMode="External"/><Relationship Id="rId38" Type="http://schemas.openxmlformats.org/officeDocument/2006/relationships/header" Target="header6.xm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60DFD46-8445-4A56-A986-F5C34690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F800D-E46F-4887-B421-B54F3352207C}">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aa554556-1bd6-4eb4-8e23-16f759f3cb51"/>
    <ds:schemaRef ds:uri="907d132a-8e63-4638-9e2b-45834443b58a"/>
    <ds:schemaRef ds:uri="http://www.w3.org/XML/1998/namespace"/>
    <ds:schemaRef ds:uri="http://purl.org/dc/elements/1.1/"/>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9722</Words>
  <Characters>55420</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VCE &lt;Study&gt; Study Design</vt:lpstr>
    </vt:vector>
  </TitlesOfParts>
  <Company>Victorian Curriculum and Assessment Authority</Company>
  <LinksUpToDate>false</LinksUpToDate>
  <CharactersWithSpaces>65012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&lt;Study&gt; Study Design</dc:title>
  <dc:creator>Bernadette Cronin</dc:creator>
  <cp:keywords>&lt;Study&gt;, vce, study design, assessment, outcomes, examinations,</cp:keywords>
  <cp:lastModifiedBy>Vanessa Flores</cp:lastModifiedBy>
  <cp:revision>3</cp:revision>
  <cp:lastPrinted>2022-01-31T07:42:00Z</cp:lastPrinted>
  <dcterms:created xsi:type="dcterms:W3CDTF">2025-03-31T22:11:00Z</dcterms:created>
  <dcterms:modified xsi:type="dcterms:W3CDTF">2025-03-31T22:30:00Z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