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4359E4B2" w:rsidR="001E258B" w:rsidRPr="00D960F1" w:rsidRDefault="001E258B" w:rsidP="001E258B">
      <w:pPr>
        <w:pStyle w:val="Documenttitle"/>
      </w:pPr>
      <w:r w:rsidRPr="00D960F1">
        <w:t xml:space="preserve">VCE </w:t>
      </w:r>
      <w:r w:rsidR="00550B56">
        <w:t>Product Design and Technologies</w:t>
      </w:r>
      <w:r w:rsidR="00CA6D04">
        <w:t xml:space="preserve"> </w:t>
      </w:r>
      <w:r>
        <w:t>(From 2024)</w:t>
      </w:r>
    </w:p>
    <w:p w14:paraId="168284A9" w14:textId="77777777" w:rsidR="001E258B" w:rsidRPr="00823962" w:rsidRDefault="001E258B" w:rsidP="00505EB5">
      <w:pPr>
        <w:pStyle w:val="Heading1"/>
      </w:pPr>
      <w:bookmarkStart w:id="0" w:name="TemplateOverview"/>
      <w:bookmarkEnd w:id="0"/>
      <w:r>
        <w:t>Written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6F3A9F30" w14:textId="77777777" w:rsidR="00550B56" w:rsidRPr="00816230" w:rsidRDefault="00550B56" w:rsidP="00550B56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F9E295" w14:textId="77777777" w:rsidR="00550B56" w:rsidRPr="00816230" w:rsidRDefault="00550B56" w:rsidP="00550B56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>reading time and</w:t>
      </w:r>
      <w:r>
        <w:t xml:space="preserve"> 1</w:t>
      </w:r>
      <w:r w:rsidRPr="00C106AD">
        <w:t xml:space="preserve"> hour</w:t>
      </w:r>
      <w:r w:rsidRPr="00816230">
        <w:t xml:space="preserve"> and </w:t>
      </w:r>
      <w:r>
        <w:t>30</w:t>
      </w:r>
      <w:r w:rsidRPr="00816230">
        <w:t xml:space="preserve"> minutes </w:t>
      </w:r>
      <w:r>
        <w:t xml:space="preserve">of </w:t>
      </w:r>
      <w:r w:rsidRPr="00816230">
        <w:t>writing time.</w:t>
      </w:r>
    </w:p>
    <w:p w14:paraId="2B764892" w14:textId="77777777" w:rsidR="00550B56" w:rsidRPr="00816230" w:rsidRDefault="00550B56" w:rsidP="00550B56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73CAC5BA" w14:textId="77777777" w:rsidR="00550B56" w:rsidRPr="003A00B4" w:rsidRDefault="00550B56" w:rsidP="00550B56">
      <w:pPr>
        <w:pStyle w:val="BodyText"/>
      </w:pPr>
      <w:r w:rsidRPr="00816230">
        <w:t xml:space="preserve">The examination will contribute </w:t>
      </w:r>
      <w:r>
        <w:t>30</w:t>
      </w:r>
      <w:r w:rsidRPr="00816230">
        <w:t xml:space="preserve"> per cent to the study score.</w:t>
      </w:r>
    </w:p>
    <w:p w14:paraId="451075B8" w14:textId="77777777" w:rsidR="00550B56" w:rsidRDefault="00550B56" w:rsidP="00550B56">
      <w:pPr>
        <w:pStyle w:val="Heading3"/>
      </w:pPr>
      <w:r>
        <w:t>Content</w:t>
      </w:r>
    </w:p>
    <w:p w14:paraId="2380E525" w14:textId="750D1074" w:rsidR="00550B56" w:rsidRDefault="00550B56" w:rsidP="00550B56">
      <w:pPr>
        <w:pStyle w:val="BodyText"/>
      </w:pPr>
      <w:r>
        <w:t xml:space="preserve">The </w:t>
      </w:r>
      <w:r w:rsidRPr="00550B56">
        <w:rPr>
          <w:rStyle w:val="Emphasis"/>
        </w:rPr>
        <w:t>VCE Product Design and Technologies Study Design (From 2024)</w:t>
      </w:r>
      <w:r>
        <w:t xml:space="preserve"> is the document for the development of the examination. All outcomes in Units 3 and 4 will be examined.</w:t>
      </w:r>
    </w:p>
    <w:p w14:paraId="22E372FE" w14:textId="77777777" w:rsidR="00550B56" w:rsidRPr="00C106AD" w:rsidRDefault="00550B56" w:rsidP="00550B56">
      <w:pPr>
        <w:pStyle w:val="BodyText"/>
      </w:pPr>
      <w:proofErr w:type="gramStart"/>
      <w:r w:rsidRPr="00C106AD">
        <w:t>All of</w:t>
      </w:r>
      <w:proofErr w:type="gramEnd"/>
      <w:r w:rsidRPr="00C106AD">
        <w:t xml:space="preserve"> the key knowledge and key skills that underpin the outcomes in Units 3 and 4 are examinable, and the concepts found in the section on ‘Cross-study specifications’ in the study design (pages 11–19), are examinable.</w:t>
      </w:r>
    </w:p>
    <w:p w14:paraId="0ABF36BF" w14:textId="77777777" w:rsidR="00550B56" w:rsidRPr="00C106AD" w:rsidRDefault="00550B56" w:rsidP="00550B56">
      <w:pPr>
        <w:pStyle w:val="BodyText"/>
      </w:pPr>
      <w:r w:rsidRPr="00C106AD">
        <w:t>Students will not be required to demonstrate practical skills using tools</w:t>
      </w:r>
      <w:r>
        <w:t xml:space="preserve"> </w:t>
      </w:r>
      <w:r w:rsidRPr="00C106AD">
        <w:t>that are related to the production of their products. However, their knowledge and understanding of these are examinable.</w:t>
      </w:r>
    </w:p>
    <w:p w14:paraId="64A3E0E7" w14:textId="77777777" w:rsidR="00550B56" w:rsidRDefault="00550B56" w:rsidP="00550B56">
      <w:pPr>
        <w:pStyle w:val="Heading3"/>
      </w:pPr>
      <w:r>
        <w:t>Format</w:t>
      </w:r>
    </w:p>
    <w:p w14:paraId="7DF7DB80" w14:textId="574ACB98" w:rsidR="00550B56" w:rsidRDefault="00550B56" w:rsidP="00550B56">
      <w:pPr>
        <w:pStyle w:val="BodyText"/>
      </w:pPr>
      <w:r>
        <w:t xml:space="preserve">The examination will be in the form of a </w:t>
      </w:r>
      <w:proofErr w:type="gramStart"/>
      <w:r w:rsidR="005C18A4">
        <w:t xml:space="preserve">Question </w:t>
      </w:r>
      <w:r w:rsidR="00EF0D90">
        <w:t>a</w:t>
      </w:r>
      <w:r w:rsidR="005C18A4">
        <w:t>nd Answer</w:t>
      </w:r>
      <w:proofErr w:type="gramEnd"/>
      <w:r w:rsidR="005C18A4">
        <w:t xml:space="preserve"> Book</w:t>
      </w:r>
      <w:r>
        <w:t>.</w:t>
      </w:r>
    </w:p>
    <w:p w14:paraId="28ACB8AF" w14:textId="77777777" w:rsidR="00550B56" w:rsidRPr="000B6DE4" w:rsidRDefault="00550B56" w:rsidP="00550B56">
      <w:pPr>
        <w:pStyle w:val="BodyText"/>
      </w:pPr>
      <w:r w:rsidRPr="000B6DE4">
        <w:t>The examination will consist of short-answer and extended-answer questions, including question</w:t>
      </w:r>
      <w:r>
        <w:t>s</w:t>
      </w:r>
      <w:r w:rsidRPr="000B6DE4">
        <w:t xml:space="preserve"> with multiple parts. Questions may require drawn and/or diagrammatic responses.</w:t>
      </w:r>
    </w:p>
    <w:p w14:paraId="0535DCBB" w14:textId="77777777" w:rsidR="00550B56" w:rsidRPr="000B6DE4" w:rsidRDefault="00550B56" w:rsidP="00550B56">
      <w:pPr>
        <w:pStyle w:val="BodyText"/>
      </w:pPr>
      <w:r w:rsidRPr="000B6DE4">
        <w:t>The examination may include questions that refer to visual and/or written material</w:t>
      </w:r>
      <w:r>
        <w:t xml:space="preserve"> such as a design brief, case study, scenario, quotation, data visualisations, graphs, </w:t>
      </w:r>
      <w:proofErr w:type="gramStart"/>
      <w:r>
        <w:t>charts</w:t>
      </w:r>
      <w:proofErr w:type="gramEnd"/>
      <w:r>
        <w:t xml:space="preserve"> or images.</w:t>
      </w:r>
    </w:p>
    <w:p w14:paraId="7E61AC86" w14:textId="77777777" w:rsidR="00550B56" w:rsidRPr="00550B56" w:rsidRDefault="00550B56" w:rsidP="00550B56">
      <w:pPr>
        <w:pStyle w:val="BodyText"/>
      </w:pPr>
      <w:r w:rsidRPr="00550B56">
        <w:t xml:space="preserve">Grid paper and traceable outlines of human figures will </w:t>
      </w:r>
      <w:r w:rsidRPr="00550B56">
        <w:rPr>
          <w:rStyle w:val="EmphasisBold"/>
        </w:rPr>
        <w:t xml:space="preserve">not </w:t>
      </w:r>
      <w:r w:rsidRPr="00550B56">
        <w:t>be provided in the examination.</w:t>
      </w:r>
    </w:p>
    <w:p w14:paraId="04249289" w14:textId="77777777" w:rsidR="00550B56" w:rsidRDefault="00550B56" w:rsidP="00550B56">
      <w:pPr>
        <w:pStyle w:val="BodyText"/>
      </w:pPr>
      <w:r w:rsidRPr="00FC30F5">
        <w:t>All questions will be compulsory.</w:t>
      </w:r>
      <w:r>
        <w:t xml:space="preserve"> The total marks for the examination will be 90.</w:t>
      </w:r>
    </w:p>
    <w:p w14:paraId="0A163D02" w14:textId="77777777" w:rsidR="00550B56" w:rsidRDefault="00550B56" w:rsidP="008C320B">
      <w:pPr>
        <w:pStyle w:val="BodyText"/>
      </w:pPr>
      <w:r>
        <w:br w:type="page"/>
      </w:r>
    </w:p>
    <w:p w14:paraId="122F21CA" w14:textId="77777777" w:rsidR="00550B56" w:rsidRDefault="00550B56" w:rsidP="00550B56">
      <w:pPr>
        <w:pStyle w:val="Heading3"/>
      </w:pPr>
      <w:r>
        <w:lastRenderedPageBreak/>
        <w:t>Approved materials and equipment</w:t>
      </w:r>
    </w:p>
    <w:p w14:paraId="352FEE5E" w14:textId="77777777" w:rsidR="00550B56" w:rsidRPr="00550B56" w:rsidRDefault="00550B56" w:rsidP="00550B56">
      <w:pPr>
        <w:pStyle w:val="Bullet"/>
      </w:pPr>
      <w:r w:rsidRPr="009F0201">
        <w:t xml:space="preserve">Normal stationery requirements (pens, pencils, highlighters, erasers, </w:t>
      </w:r>
      <w:proofErr w:type="gramStart"/>
      <w:r w:rsidRPr="009F0201">
        <w:t>sharpeners</w:t>
      </w:r>
      <w:proofErr w:type="gramEnd"/>
      <w:r w:rsidRPr="009F0201">
        <w:t xml:space="preserve"> and rulers) </w:t>
      </w:r>
    </w:p>
    <w:p w14:paraId="0AD85788" w14:textId="77777777" w:rsidR="00550B56" w:rsidRPr="00550B56" w:rsidRDefault="00550B56" w:rsidP="00550B56">
      <w:pPr>
        <w:pStyle w:val="Bullet"/>
      </w:pPr>
      <w:r w:rsidRPr="009F0201">
        <w:t xml:space="preserve">Lead and coloured </w:t>
      </w:r>
      <w:proofErr w:type="gramStart"/>
      <w:r w:rsidRPr="009F0201">
        <w:t>pencils</w:t>
      </w:r>
      <w:proofErr w:type="gramEnd"/>
      <w:r w:rsidRPr="009F0201">
        <w:t xml:space="preserve"> </w:t>
      </w:r>
    </w:p>
    <w:p w14:paraId="28A2A58B" w14:textId="77777777" w:rsidR="00550B56" w:rsidRPr="00550B56" w:rsidRDefault="00550B56" w:rsidP="00550B56">
      <w:pPr>
        <w:pStyle w:val="Bullet"/>
      </w:pPr>
      <w:r w:rsidRPr="009F0201">
        <w:t xml:space="preserve">Water-based pens and markers </w:t>
      </w:r>
    </w:p>
    <w:p w14:paraId="02B594A0" w14:textId="77777777" w:rsidR="00550B56" w:rsidRDefault="00550B56" w:rsidP="00550B56">
      <w:pPr>
        <w:pStyle w:val="Heading3"/>
        <w:rPr>
          <w:noProof/>
        </w:rPr>
      </w:pPr>
      <w:r>
        <w:rPr>
          <w:noProof/>
        </w:rPr>
        <w:t>Relevant references</w:t>
      </w:r>
    </w:p>
    <w:p w14:paraId="0B136A69" w14:textId="77777777" w:rsidR="00550B56" w:rsidRPr="00A57680" w:rsidRDefault="00550B56" w:rsidP="00550B56">
      <w:pPr>
        <w:pStyle w:val="BodyText"/>
      </w:pPr>
      <w:r w:rsidRPr="00A57680">
        <w:t>The following resources should be referred to in relation to the VCE Product Design and Technologies examination:</w:t>
      </w:r>
    </w:p>
    <w:p w14:paraId="02E5FF0A" w14:textId="706F99D1" w:rsidR="00550B56" w:rsidRPr="00550B56" w:rsidRDefault="00893D0C" w:rsidP="00550B56">
      <w:pPr>
        <w:pStyle w:val="Bullet"/>
        <w:rPr>
          <w:rStyle w:val="Emphasis"/>
        </w:rPr>
      </w:pPr>
      <w:hyperlink r:id="rId9" w:history="1">
        <w:r w:rsidR="00550B56" w:rsidRPr="00893D0C">
          <w:rPr>
            <w:rStyle w:val="Hyperlink"/>
          </w:rPr>
          <w:t>VCE Product Design and Technologies Study Design (From 2024)</w:t>
        </w:r>
      </w:hyperlink>
    </w:p>
    <w:p w14:paraId="4C75D247" w14:textId="77777777" w:rsidR="00550B56" w:rsidRPr="00550B56" w:rsidRDefault="00893D0C" w:rsidP="00550B56">
      <w:pPr>
        <w:pStyle w:val="Bullet"/>
      </w:pPr>
      <w:hyperlink r:id="rId10" w:history="1">
        <w:r w:rsidR="00550B56" w:rsidRPr="001377F4">
          <w:rPr>
            <w:rStyle w:val="Hyperlink"/>
            <w:iCs w:val="0"/>
          </w:rPr>
          <w:t>Product Design and Technologies – Support materials</w:t>
        </w:r>
      </w:hyperlink>
      <w:r w:rsidR="00550B56" w:rsidRPr="001377F4">
        <w:t xml:space="preserve"> </w:t>
      </w:r>
    </w:p>
    <w:p w14:paraId="7E910B3A" w14:textId="77777777" w:rsidR="00687FAA" w:rsidRDefault="00893D0C" w:rsidP="00687FAA">
      <w:pPr>
        <w:pStyle w:val="Bullet"/>
        <w:rPr>
          <w:i/>
        </w:rPr>
      </w:pPr>
      <w:hyperlink r:id="rId11" w:history="1">
        <w:r w:rsidR="00687FAA">
          <w:rPr>
            <w:rStyle w:val="Hyperlink"/>
            <w:i/>
            <w:iCs w:val="0"/>
          </w:rPr>
          <w:t>VCAA Bulletin</w:t>
        </w:r>
      </w:hyperlink>
    </w:p>
    <w:p w14:paraId="5EBE2180" w14:textId="77777777" w:rsidR="008C320B" w:rsidRPr="000C177E" w:rsidRDefault="00893D0C" w:rsidP="008C320B">
      <w:pPr>
        <w:pStyle w:val="Bullet"/>
      </w:pPr>
      <w:hyperlink r:id="rId12" w:history="1">
        <w:r w:rsidR="008C320B" w:rsidRPr="000C177E">
          <w:rPr>
            <w:rStyle w:val="Hyperlink"/>
          </w:rPr>
          <w:t>VCAA Notices to Schools</w:t>
        </w:r>
      </w:hyperlink>
    </w:p>
    <w:p w14:paraId="22808636" w14:textId="77777777" w:rsidR="00550B56" w:rsidRDefault="00550B56" w:rsidP="00550B56">
      <w:pPr>
        <w:pStyle w:val="Heading3"/>
        <w:rPr>
          <w:noProof/>
        </w:rPr>
      </w:pPr>
      <w:r>
        <w:rPr>
          <w:noProof/>
        </w:rPr>
        <w:t>Advice</w:t>
      </w:r>
    </w:p>
    <w:p w14:paraId="37A99A10" w14:textId="746D0211" w:rsidR="00550B56" w:rsidRDefault="00550B56" w:rsidP="00550B56">
      <w:pPr>
        <w:pStyle w:val="BodyText"/>
        <w:rPr>
          <w:noProof/>
        </w:rPr>
      </w:pPr>
      <w:r>
        <w:rPr>
          <w:noProof/>
        </w:rPr>
        <w:t xml:space="preserve">From 2024, VCE Product Design and Technologies examinations will be prepared according to the examination specifications above. Each examination will conform to these specifications and will test a representative sample of the key knowledge and key skills from all outcomes in Units 3 and 4, </w:t>
      </w:r>
      <w:r w:rsidRPr="00550B56">
        <w:t>and the concepts found in the section on ‘Cross-study specifications’ in the study design (pages 11–19).</w:t>
      </w:r>
    </w:p>
    <w:p w14:paraId="0088267E" w14:textId="17036095" w:rsidR="00550B56" w:rsidRDefault="005C18A4" w:rsidP="00550B56">
      <w:pPr>
        <w:pStyle w:val="BodyText"/>
        <w:rPr>
          <w:noProof/>
        </w:rPr>
      </w:pPr>
      <w:bookmarkStart w:id="1" w:name="_Hlk189121801"/>
      <w:r>
        <w:rPr>
          <w:noProof/>
        </w:rPr>
        <w:t xml:space="preserve">Students should use </w:t>
      </w:r>
      <w:hyperlink r:id="rId13" w:history="1">
        <w:r w:rsidRPr="00FD23F8">
          <w:rPr>
            <w:rStyle w:val="Hyperlink"/>
          </w:rPr>
          <w:t>command/task words</w:t>
        </w:r>
      </w:hyperlink>
      <w:bookmarkEnd w:id="1"/>
      <w:r w:rsidR="00550B56">
        <w:rPr>
          <w:noProof/>
        </w:rPr>
        <w:t>, other instructional information within questions, and corresponding mark allocations to guide their responses.</w:t>
      </w:r>
    </w:p>
    <w:p w14:paraId="0239589D" w14:textId="0A399426" w:rsidR="00550B56" w:rsidRDefault="00550B56" w:rsidP="00550B56">
      <w:pPr>
        <w:pStyle w:val="BodyText"/>
        <w:rPr>
          <w:noProof/>
        </w:rPr>
      </w:pPr>
      <w:r>
        <w:rPr>
          <w:noProof/>
        </w:rPr>
        <w:t>A separate document containing a sample examination will be published on the VCE Product Design and Technologies</w:t>
      </w:r>
      <w:r w:rsidR="005C18A4">
        <w:rPr>
          <w:noProof/>
        </w:rPr>
        <w:t xml:space="preserve"> ‘</w:t>
      </w:r>
      <w:hyperlink r:id="rId14" w:history="1">
        <w:r w:rsidR="005C18A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>’ page on the VCAA website.</w:t>
      </w:r>
    </w:p>
    <w:p w14:paraId="6D093249" w14:textId="77777777" w:rsidR="00550B56" w:rsidRDefault="00550B56" w:rsidP="00550B56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14DB0927" w14:textId="77777777" w:rsidR="00550B56" w:rsidRPr="005E0835" w:rsidRDefault="00550B56" w:rsidP="00550B56">
      <w:pPr>
        <w:pStyle w:val="BodyText"/>
        <w:rPr>
          <w:noProof/>
        </w:rPr>
      </w:pPr>
      <w:r>
        <w:rPr>
          <w:noProof/>
        </w:rPr>
        <w:t xml:space="preserve">The VCAA does not provide answers to sample examinations. </w:t>
      </w:r>
    </w:p>
    <w:p w14:paraId="2B976676" w14:textId="1ED8A04D" w:rsidR="002647BB" w:rsidRDefault="002647BB" w:rsidP="001E258B"/>
    <w:p w14:paraId="7EE6AA44" w14:textId="77777777" w:rsidR="00505EB5" w:rsidRPr="00505EB5" w:rsidRDefault="00505EB5" w:rsidP="00505EB5"/>
    <w:p w14:paraId="287BFE7A" w14:textId="77777777" w:rsidR="00505EB5" w:rsidRPr="00505EB5" w:rsidRDefault="00505EB5" w:rsidP="00505EB5"/>
    <w:p w14:paraId="69A24653" w14:textId="77777777" w:rsidR="00505EB5" w:rsidRPr="00505EB5" w:rsidRDefault="00505EB5" w:rsidP="00505EB5"/>
    <w:p w14:paraId="2ECD803C" w14:textId="77777777" w:rsidR="00505EB5" w:rsidRPr="00505EB5" w:rsidRDefault="00505EB5" w:rsidP="00505EB5"/>
    <w:p w14:paraId="27A6D094" w14:textId="77777777" w:rsidR="00505EB5" w:rsidRPr="00505EB5" w:rsidRDefault="00505EB5" w:rsidP="00505EB5"/>
    <w:p w14:paraId="1F26D863" w14:textId="77777777" w:rsidR="00505EB5" w:rsidRPr="00505EB5" w:rsidRDefault="00505EB5" w:rsidP="00505EB5"/>
    <w:p w14:paraId="558E9C2B" w14:textId="77777777" w:rsidR="00505EB5" w:rsidRPr="00505EB5" w:rsidRDefault="00505EB5" w:rsidP="00505EB5"/>
    <w:p w14:paraId="2C6C4D3E" w14:textId="77777777" w:rsidR="00505EB5" w:rsidRPr="00505EB5" w:rsidRDefault="00505EB5" w:rsidP="00505EB5"/>
    <w:p w14:paraId="01AD6980" w14:textId="77777777" w:rsidR="00505EB5" w:rsidRPr="00505EB5" w:rsidRDefault="00505EB5" w:rsidP="00505EB5"/>
    <w:p w14:paraId="5E8645C1" w14:textId="602EE124" w:rsidR="00505EB5" w:rsidRPr="00505EB5" w:rsidRDefault="00505EB5" w:rsidP="00505EB5">
      <w:pPr>
        <w:tabs>
          <w:tab w:val="left" w:pos="1570"/>
        </w:tabs>
      </w:pPr>
      <w:r>
        <w:tab/>
      </w:r>
    </w:p>
    <w:sectPr w:rsidR="00505EB5" w:rsidRPr="00505EB5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8CC704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87FA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426C38C" w:rsidR="00FD29D3" w:rsidRPr="00D06414" w:rsidRDefault="00687FA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3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B08E503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87FA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2333D2" w:rsidR="00FD29D3" w:rsidRPr="00D06414" w:rsidRDefault="00687FAA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 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D534666" w:rsidR="00FD29D3" w:rsidRPr="002B0664" w:rsidRDefault="00E95874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550B56">
      <w:rPr>
        <w:color w:val="auto"/>
        <w:lang w:val="en-AU"/>
      </w:rPr>
      <w:t>PRODUCT DESIGN AND TECHNOLOGIES</w:t>
    </w:r>
    <w:r>
      <w:rPr>
        <w:color w:val="auto"/>
        <w:lang w:val="en-AU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13423414"/>
    <w:lvl w:ilvl="0" w:tplc="4D46DE3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255015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1E258B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631E"/>
    <w:rsid w:val="00537A1F"/>
    <w:rsid w:val="00550B56"/>
    <w:rsid w:val="00566029"/>
    <w:rsid w:val="005923CB"/>
    <w:rsid w:val="005B391B"/>
    <w:rsid w:val="005C18A4"/>
    <w:rsid w:val="005D3D78"/>
    <w:rsid w:val="005E2EF0"/>
    <w:rsid w:val="005F2DA2"/>
    <w:rsid w:val="005F4092"/>
    <w:rsid w:val="0068471E"/>
    <w:rsid w:val="00684F98"/>
    <w:rsid w:val="00687FAA"/>
    <w:rsid w:val="00693FFD"/>
    <w:rsid w:val="006D2159"/>
    <w:rsid w:val="006F787C"/>
    <w:rsid w:val="00702636"/>
    <w:rsid w:val="00724507"/>
    <w:rsid w:val="00733A7F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93D0C"/>
    <w:rsid w:val="008C320B"/>
    <w:rsid w:val="009370BC"/>
    <w:rsid w:val="00954CD9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A6D04"/>
    <w:rsid w:val="00CB68E8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95874"/>
    <w:rsid w:val="00EB0C84"/>
    <w:rsid w:val="00EF0D90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33A7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550B56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Theme="minorEastAsia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9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productdesign-and-technology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productdesign-and-technology/Pages/Index.aspx" TargetMode="External"/><Relationship Id="rId14" Type="http://schemas.openxmlformats.org/officeDocument/2006/relationships/hyperlink" Target="https://www.vcaa.vic.edu.au/assessment/vce-assessment/past-examinations/Pages/product-design-and-technology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PublishingStartDate xmlns="http://schemas.microsoft.com/sharepoint/v3" xsi:nil="true"/>
    <DEECD_Keywords xmlns="http://schemas.microsoft.com/sharepoint/v3" xsi:nil="true"/>
    <DEECD_Publisher xmlns="http://schemas.microsoft.com/sharepoint/v3">Department of Education and early Childhood Development</DEECD_Publisher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Description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01E4C-AE36-41FF-881E-2434287FB9EC}"/>
</file>

<file path=customXml/itemProps3.xml><?xml version="1.0" encoding="utf-8"?>
<ds:datastoreItem xmlns:ds="http://schemas.openxmlformats.org/officeDocument/2006/customXml" ds:itemID="{78D70677-76B9-42D1-BEAA-204DB26527F7}"/>
</file>

<file path=customXml/itemProps4.xml><?xml version="1.0" encoding="utf-8"?>
<ds:datastoreItem xmlns:ds="http://schemas.openxmlformats.org/officeDocument/2006/customXml" ds:itemID="{EDD95245-F4AC-4469-9AAB-2E0CA14F4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PRODUCT DESIGN AND TECHNOLOGIES (SPECIFICATIONS)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PRODUCT DESIGN AND TECHNOLOGIES (SPECIFICATIONS)</dc:title>
  <dc:creator/>
  <cp:lastModifiedBy/>
  <cp:revision>1</cp:revision>
  <dcterms:created xsi:type="dcterms:W3CDTF">2025-03-06T01:16:00Z</dcterms:created>
  <dcterms:modified xsi:type="dcterms:W3CDTF">2025-03-19T21:43:00Z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/>
  </property>
  <property fmtid="{D5CDD505-2E9C-101B-9397-08002B2CF9AE}" pid="3" name="DEECD_SubjectCategory">
    <vt:lpwstr/>
  </property>
  <property fmtid="{D5CDD505-2E9C-101B-9397-08002B2CF9AE}" pid="4" name="ContentTypeId">
    <vt:lpwstr>0x0101008840106FE30D4F50BC61A726A7CA6E3800C6AB3851F4F88F40B98871D148B8EC2C</vt:lpwstr>
  </property>
  <property fmtid="{D5CDD505-2E9C-101B-9397-08002B2CF9AE}" pid="5" name="DEECD_ItemType">
    <vt:lpwstr/>
  </property>
  <property fmtid="{D5CDD505-2E9C-101B-9397-08002B2CF9AE}" pid="6" name="DEECD_Audience">
    <vt:lpwstr/>
  </property>
</Properties>
</file>