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2B6BB25E" w:rsidR="00F4525C" w:rsidRPr="00870A89" w:rsidRDefault="00B80281" w:rsidP="00E7229D">
      <w:pPr>
        <w:pStyle w:val="Title"/>
      </w:pPr>
      <w:r w:rsidRPr="00D960F1">
        <w:t xml:space="preserve">VCE </w:t>
      </w:r>
      <w:r>
        <w:t>Politics (From 2025)</w:t>
      </w:r>
    </w:p>
    <w:p w14:paraId="6A1EF867" w14:textId="77777777" w:rsidR="00B80281" w:rsidRPr="00823962" w:rsidRDefault="00B80281" w:rsidP="00B80281">
      <w:pPr>
        <w:pStyle w:val="Heading1"/>
      </w:pPr>
      <w:bookmarkStart w:id="0" w:name="TemplateOverview"/>
      <w:bookmarkEnd w:id="0"/>
      <w:r>
        <w:t>Written examination – End of year</w:t>
      </w:r>
    </w:p>
    <w:p w14:paraId="412C6CDF" w14:textId="77777777" w:rsidR="00B80281" w:rsidRPr="00823962" w:rsidRDefault="00B80281" w:rsidP="00B80281">
      <w:pPr>
        <w:pStyle w:val="Heading2"/>
      </w:pPr>
      <w:r>
        <w:t>Examination specifications</w:t>
      </w:r>
    </w:p>
    <w:p w14:paraId="60597E9A" w14:textId="77777777" w:rsidR="00B80281" w:rsidRPr="002754C1" w:rsidRDefault="00B80281" w:rsidP="00B80281">
      <w:pPr>
        <w:pStyle w:val="Heading3"/>
      </w:pPr>
      <w:r>
        <w:t>Overall conditions</w:t>
      </w:r>
    </w:p>
    <w:p w14:paraId="645AC0BF" w14:textId="77777777" w:rsidR="00B80281" w:rsidRPr="00816230" w:rsidRDefault="00B80281" w:rsidP="00B80281">
      <w:pPr>
        <w:pStyle w:val="BodyText"/>
      </w:pPr>
      <w:r w:rsidRPr="00816230">
        <w:t xml:space="preserve">The examination will be sat at a time and date to be set annually by the Victorian Curriculum and Assessment Authority (VCAA). </w:t>
      </w:r>
      <w:hyperlink r:id="rId8" w:history="1">
        <w:r w:rsidRPr="00CF33FB">
          <w:rPr>
            <w:rStyle w:val="Hyperlink"/>
          </w:rPr>
          <w:t>VCAA examination rules</w:t>
        </w:r>
      </w:hyperlink>
      <w:r w:rsidRPr="00816230">
        <w:t xml:space="preserve"> will apply. </w:t>
      </w:r>
    </w:p>
    <w:p w14:paraId="08A14152" w14:textId="77777777" w:rsidR="00B80281" w:rsidRPr="00816230" w:rsidRDefault="00B80281" w:rsidP="00B80281">
      <w:pPr>
        <w:pStyle w:val="BodyText"/>
      </w:pPr>
      <w:r w:rsidRPr="00816230">
        <w:t xml:space="preserve">There will be 15 minutes </w:t>
      </w:r>
      <w:r>
        <w:t xml:space="preserve">of </w:t>
      </w:r>
      <w:r w:rsidRPr="00816230">
        <w:t xml:space="preserve">reading time and </w:t>
      </w:r>
      <w:r w:rsidRPr="00D25B75">
        <w:t>2 hours</w:t>
      </w:r>
      <w:r w:rsidRPr="00816230">
        <w:t xml:space="preserve"> </w:t>
      </w:r>
      <w:r>
        <w:t xml:space="preserve">of </w:t>
      </w:r>
      <w:r w:rsidRPr="00816230">
        <w:t>writing time.</w:t>
      </w:r>
    </w:p>
    <w:p w14:paraId="2D53A9C7" w14:textId="77777777" w:rsidR="00B80281" w:rsidRPr="00816230" w:rsidRDefault="00B80281" w:rsidP="00B80281">
      <w:pPr>
        <w:pStyle w:val="BodyText"/>
      </w:pPr>
      <w:r w:rsidRPr="00816230">
        <w:t xml:space="preserve">The examination will be </w:t>
      </w:r>
      <w:r>
        <w:t>assessed</w:t>
      </w:r>
      <w:r w:rsidRPr="00816230">
        <w:t xml:space="preserve"> by a panel appointed by the VCAA.</w:t>
      </w:r>
    </w:p>
    <w:p w14:paraId="7DA4F99A" w14:textId="77777777" w:rsidR="00B80281" w:rsidRPr="003A00B4" w:rsidRDefault="00B80281" w:rsidP="00B80281">
      <w:pPr>
        <w:pStyle w:val="BodyText"/>
      </w:pPr>
      <w:r w:rsidRPr="00816230">
        <w:t xml:space="preserve">The examination will contribute </w:t>
      </w:r>
      <w:r>
        <w:t>50</w:t>
      </w:r>
      <w:r w:rsidRPr="00816230">
        <w:t xml:space="preserve"> per cent to the study score.</w:t>
      </w:r>
    </w:p>
    <w:p w14:paraId="3D087FA2" w14:textId="77777777" w:rsidR="00B80281" w:rsidRDefault="00B80281" w:rsidP="00B80281">
      <w:pPr>
        <w:pStyle w:val="Heading3"/>
      </w:pPr>
      <w:r>
        <w:t>Content</w:t>
      </w:r>
    </w:p>
    <w:p w14:paraId="0A1538E8" w14:textId="77777777" w:rsidR="00B80281" w:rsidRDefault="00B80281" w:rsidP="00B80281">
      <w:pPr>
        <w:pStyle w:val="BodyText"/>
      </w:pPr>
      <w:r>
        <w:t xml:space="preserve">The </w:t>
      </w:r>
      <w:r w:rsidRPr="00F63A56">
        <w:rPr>
          <w:i/>
        </w:rPr>
        <w:t xml:space="preserve">VCE </w:t>
      </w:r>
      <w:r>
        <w:rPr>
          <w:i/>
        </w:rPr>
        <w:t xml:space="preserve">Politics </w:t>
      </w:r>
      <w:r w:rsidRPr="00F63A56">
        <w:rPr>
          <w:i/>
        </w:rPr>
        <w:t>Study Design</w:t>
      </w:r>
      <w:r>
        <w:rPr>
          <w:i/>
        </w:rPr>
        <w:t xml:space="preserve"> (From 2025</w:t>
      </w:r>
      <w:proofErr w:type="gramStart"/>
      <w:r>
        <w:rPr>
          <w:i/>
        </w:rPr>
        <w:t xml:space="preserve">)  </w:t>
      </w:r>
      <w:r>
        <w:t>is</w:t>
      </w:r>
      <w:proofErr w:type="gramEnd"/>
      <w:r>
        <w:t xml:space="preserve"> the document for the development of the examination. All outcomes in Units 3 and 4 will be examined.</w:t>
      </w:r>
    </w:p>
    <w:p w14:paraId="6B34C198" w14:textId="77777777" w:rsidR="00B80281" w:rsidRDefault="00B80281" w:rsidP="00B80281">
      <w:pPr>
        <w:pStyle w:val="BodyText"/>
      </w:pPr>
      <w:proofErr w:type="gramStart"/>
      <w:r>
        <w:t>All of</w:t>
      </w:r>
      <w:proofErr w:type="gramEnd"/>
      <w:r>
        <w:t xml:space="preserve"> the key knowledge and key skills that underpin the outcomes in Units 3 and 4 are examinable</w:t>
      </w:r>
      <w:bookmarkStart w:id="1" w:name="_Hlk192842159"/>
      <w:r>
        <w:t>.</w:t>
      </w:r>
    </w:p>
    <w:bookmarkEnd w:id="1"/>
    <w:p w14:paraId="61F3CF97" w14:textId="77777777" w:rsidR="00B80281" w:rsidRDefault="00B80281" w:rsidP="00B80281">
      <w:pPr>
        <w:pStyle w:val="Heading3"/>
      </w:pPr>
      <w:r>
        <w:t>Format</w:t>
      </w:r>
    </w:p>
    <w:p w14:paraId="616FB8EF" w14:textId="77777777" w:rsidR="00B80281" w:rsidRDefault="00B80281" w:rsidP="00B80281">
      <w:pPr>
        <w:pStyle w:val="BodyText"/>
      </w:pPr>
      <w:r>
        <w:t>The examination will be in the form of a Question and Answer Book.</w:t>
      </w:r>
    </w:p>
    <w:p w14:paraId="161683F1" w14:textId="77777777" w:rsidR="00B80281" w:rsidRDefault="00B80281" w:rsidP="00B80281">
      <w:pPr>
        <w:pStyle w:val="BodyText"/>
      </w:pPr>
      <w:r>
        <w:t>The examination will consist of three sections.</w:t>
      </w:r>
    </w:p>
    <w:p w14:paraId="78D0633A" w14:textId="77777777" w:rsidR="00B80281" w:rsidRDefault="00B80281" w:rsidP="00B80281">
      <w:pPr>
        <w:pStyle w:val="BodyText"/>
      </w:pPr>
      <w:r w:rsidRPr="00A14E44">
        <w:rPr>
          <w:b/>
        </w:rPr>
        <w:t xml:space="preserve">Section </w:t>
      </w:r>
      <w:r>
        <w:rPr>
          <w:b/>
        </w:rPr>
        <w:t>A</w:t>
      </w:r>
      <w:r>
        <w:t xml:space="preserve"> will consist of short-answer and extended-answer questions and may include questions with multiple parts. The questions in this section will draw from Unit 3 Area of Study 1 and Area of Study 2 and Unit 4 Area of Study 1. Section A will be worth a total of 45 marks.</w:t>
      </w:r>
    </w:p>
    <w:p w14:paraId="6D7BAE7D" w14:textId="77777777" w:rsidR="00B80281" w:rsidRDefault="00B80281" w:rsidP="00B80281">
      <w:pPr>
        <w:pStyle w:val="BodyText"/>
      </w:pPr>
      <w:r w:rsidRPr="00A14E44">
        <w:rPr>
          <w:b/>
        </w:rPr>
        <w:t xml:space="preserve">Section </w:t>
      </w:r>
      <w:r>
        <w:rPr>
          <w:b/>
        </w:rPr>
        <w:t>B</w:t>
      </w:r>
      <w:r>
        <w:t xml:space="preserve"> will consist of short-answer and extended-answer questions and may include questions with multiple parts. The questions in this section will draw from Unit 4 Area of Study 2 and will be an analysis of political sources</w:t>
      </w:r>
      <w:r w:rsidRPr="00D25B75">
        <w:rPr>
          <w:color w:val="auto"/>
        </w:rPr>
        <w:t>.</w:t>
      </w:r>
      <w:r>
        <w:rPr>
          <w:color w:val="auto"/>
        </w:rPr>
        <w:t xml:space="preserve"> </w:t>
      </w:r>
      <w:r w:rsidRPr="00D25B75">
        <w:rPr>
          <w:color w:val="auto"/>
        </w:rPr>
        <w:t xml:space="preserve">Section B will include questions that refer to stimulus materials, including case studies, data, images and/or media text. </w:t>
      </w:r>
      <w:r>
        <w:t>Section B will be worth a total of 15 marks.</w:t>
      </w:r>
    </w:p>
    <w:p w14:paraId="3CE1EC85" w14:textId="77777777" w:rsidR="00B80281" w:rsidRPr="002B4B5F" w:rsidRDefault="00B80281" w:rsidP="00B80281">
      <w:pPr>
        <w:pStyle w:val="BodyText"/>
        <w:rPr>
          <w:b/>
          <w:bCs/>
        </w:rPr>
      </w:pPr>
      <w:r w:rsidRPr="002B4B5F">
        <w:rPr>
          <w:b/>
          <w:bCs/>
        </w:rPr>
        <w:t>Section C</w:t>
      </w:r>
      <w:r>
        <w:rPr>
          <w:b/>
          <w:bCs/>
        </w:rPr>
        <w:t xml:space="preserve"> </w:t>
      </w:r>
      <w:r w:rsidRPr="002B4B5F">
        <w:t>will consist of</w:t>
      </w:r>
      <w:r>
        <w:t xml:space="preserve"> two extended-response questions worth 10 marks each. These questions will not be multiple-part questions. One question will cover Unit 3 Area of Study 1 and Area of Study 2, and one question will cover Unit 4 Area of Study 1 and Area of Study 2. Section C will be worth a total of 20 marks.</w:t>
      </w:r>
    </w:p>
    <w:p w14:paraId="423B6E94" w14:textId="77777777" w:rsidR="00B80281" w:rsidRDefault="00B80281" w:rsidP="00B80281">
      <w:pPr>
        <w:pStyle w:val="BodyText"/>
      </w:pPr>
      <w:r w:rsidRPr="00D25B75">
        <w:t>All questions will be compulsory.</w:t>
      </w:r>
      <w:r>
        <w:t xml:space="preserve"> The total marks for the examination will be 80.</w:t>
      </w:r>
    </w:p>
    <w:p w14:paraId="7D0DE972" w14:textId="77777777" w:rsidR="00B80281" w:rsidRDefault="00B80281" w:rsidP="00B80281">
      <w:pPr>
        <w:pStyle w:val="BodyText"/>
      </w:pPr>
      <w:r>
        <w:t>Answers are to be recorded in the spaces provided in the Question and Answer Book.</w:t>
      </w:r>
    </w:p>
    <w:p w14:paraId="2B976676" w14:textId="15E00C69" w:rsidR="004113DC" w:rsidRDefault="004113DC">
      <w:pPr>
        <w:spacing w:line="276" w:lineRule="auto"/>
        <w:rPr>
          <w:rFonts w:ascii="Arial" w:hAnsi="Arial" w:cs="Arial"/>
          <w:noProof/>
          <w:sz w:val="18"/>
          <w:szCs w:val="18"/>
          <w:lang w:val="en-AU"/>
        </w:rPr>
      </w:pPr>
      <w:r>
        <w:rPr>
          <w:rFonts w:ascii="Arial" w:hAnsi="Arial" w:cs="Arial"/>
          <w:noProof/>
          <w:sz w:val="18"/>
          <w:szCs w:val="18"/>
          <w:lang w:val="en-AU"/>
        </w:rPr>
        <w:br w:type="page"/>
      </w:r>
    </w:p>
    <w:p w14:paraId="3CD060EB" w14:textId="3A3EF860" w:rsidR="004113DC" w:rsidRPr="004A538D" w:rsidRDefault="004113DC" w:rsidP="004113DC">
      <w:pPr>
        <w:pStyle w:val="Heading3"/>
        <w:rPr>
          <w:b/>
          <w:bCs/>
        </w:rPr>
      </w:pPr>
      <w:r w:rsidRPr="004A538D">
        <w:lastRenderedPageBreak/>
        <w:t>Assessment criteria</w:t>
      </w:r>
    </w:p>
    <w:p w14:paraId="2122DFAE" w14:textId="77777777" w:rsidR="004113DC" w:rsidRPr="004A538D" w:rsidRDefault="004113DC" w:rsidP="004113DC">
      <w:pPr>
        <w:pStyle w:val="BodyText"/>
      </w:pPr>
      <w:r w:rsidRPr="004A538D">
        <w:t>The two extended-response questions in Section C will be assessed against the following criteria:</w:t>
      </w:r>
    </w:p>
    <w:p w14:paraId="51EBD48D" w14:textId="1CCB498D" w:rsidR="004113DC" w:rsidRPr="004A538D" w:rsidRDefault="004113DC" w:rsidP="004113DC">
      <w:pPr>
        <w:pStyle w:val="Bullet"/>
      </w:pPr>
      <w:r w:rsidRPr="004A538D">
        <w:t>balanced exploration of the two areas of study within the specified unit</w:t>
      </w:r>
    </w:p>
    <w:p w14:paraId="5F4603DB" w14:textId="77777777" w:rsidR="004113DC" w:rsidRPr="004A538D" w:rsidRDefault="004113DC" w:rsidP="004113DC">
      <w:pPr>
        <w:pStyle w:val="Bullet"/>
      </w:pPr>
      <w:r w:rsidRPr="004A538D">
        <w:t>development of a coherent and relevant argument that addresses the question</w:t>
      </w:r>
    </w:p>
    <w:p w14:paraId="1C0ED236" w14:textId="3DD1756C" w:rsidR="004113DC" w:rsidRPr="004A538D" w:rsidRDefault="004113DC" w:rsidP="004113DC">
      <w:pPr>
        <w:pStyle w:val="Bullet"/>
      </w:pPr>
      <w:r w:rsidRPr="004A538D">
        <w:t>demonstration of accurate and appropriate key knowledge</w:t>
      </w:r>
    </w:p>
    <w:p w14:paraId="7FA3196F" w14:textId="77777777" w:rsidR="004113DC" w:rsidRPr="004A538D" w:rsidRDefault="004113DC" w:rsidP="004113DC">
      <w:pPr>
        <w:pStyle w:val="Bullet"/>
      </w:pPr>
      <w:r w:rsidRPr="004A538D">
        <w:t>application of relevant political thinking concepts such as cause and consequence, political interests and perspectives, political stability and change, and political significance</w:t>
      </w:r>
    </w:p>
    <w:p w14:paraId="2F13C3E4" w14:textId="77777777" w:rsidR="004113DC" w:rsidRPr="004A538D" w:rsidRDefault="004113DC" w:rsidP="004113DC">
      <w:pPr>
        <w:pStyle w:val="Bullet"/>
      </w:pPr>
      <w:r w:rsidRPr="004A538D">
        <w:t>use of contemporary examples and case studies (within the last 10 years) as evidence to support explanations, points of view and/or arguments.</w:t>
      </w:r>
    </w:p>
    <w:p w14:paraId="244ED261" w14:textId="77777777" w:rsidR="004113DC" w:rsidRPr="00DA2E2F" w:rsidRDefault="004113DC" w:rsidP="004113DC">
      <w:pPr>
        <w:pStyle w:val="Heading3"/>
      </w:pPr>
      <w:r>
        <w:t>Approved materials and equipment</w:t>
      </w:r>
    </w:p>
    <w:p w14:paraId="7EE990D3" w14:textId="77777777" w:rsidR="004113DC" w:rsidRDefault="004113DC" w:rsidP="004113DC">
      <w:pPr>
        <w:pStyle w:val="BodyText"/>
      </w:pPr>
      <w:r>
        <w:t>Pens, pencils, highlighters, erasers, sharpeners and rulers</w:t>
      </w:r>
    </w:p>
    <w:p w14:paraId="6165FAB1" w14:textId="77777777" w:rsidR="004113DC" w:rsidRDefault="004113DC" w:rsidP="004113DC">
      <w:pPr>
        <w:pStyle w:val="Heading3"/>
        <w:rPr>
          <w:noProof/>
        </w:rPr>
      </w:pPr>
      <w:r>
        <w:rPr>
          <w:noProof/>
        </w:rPr>
        <w:t>Relevant references</w:t>
      </w:r>
    </w:p>
    <w:p w14:paraId="204F44E0" w14:textId="77777777" w:rsidR="004113DC" w:rsidRPr="00D25B75" w:rsidRDefault="004113DC" w:rsidP="004113DC">
      <w:pPr>
        <w:pStyle w:val="BodyText"/>
        <w:rPr>
          <w:rStyle w:val="TitlesItalics"/>
          <w:i w:val="0"/>
        </w:rPr>
      </w:pPr>
      <w:r w:rsidRPr="00D25B75">
        <w:rPr>
          <w:rStyle w:val="TitlesItalics"/>
          <w:i w:val="0"/>
        </w:rPr>
        <w:t>The following resources should be referred to in relation to the VCE Politics examination:</w:t>
      </w:r>
    </w:p>
    <w:p w14:paraId="1C12006C" w14:textId="77777777" w:rsidR="004113DC" w:rsidRDefault="004113DC" w:rsidP="004113DC">
      <w:pPr>
        <w:pStyle w:val="Bullet"/>
        <w:rPr>
          <w:rStyle w:val="TitlesItalics"/>
        </w:rPr>
      </w:pPr>
      <w:r w:rsidRPr="003672C2">
        <w:rPr>
          <w:rStyle w:val="TitlesItalics"/>
        </w:rPr>
        <w:t xml:space="preserve">VCE </w:t>
      </w:r>
      <w:r>
        <w:rPr>
          <w:rStyle w:val="TitlesItalics"/>
        </w:rPr>
        <w:t>Politics</w:t>
      </w:r>
      <w:r w:rsidRPr="003672C2">
        <w:rPr>
          <w:rStyle w:val="TitlesItalics"/>
        </w:rPr>
        <w:t xml:space="preserve"> Study Design </w:t>
      </w:r>
      <w:r>
        <w:rPr>
          <w:rStyle w:val="TitlesItalics"/>
        </w:rPr>
        <w:t>(From 2025)</w:t>
      </w:r>
    </w:p>
    <w:p w14:paraId="79A6E7CD" w14:textId="77777777" w:rsidR="004113DC" w:rsidRPr="00D25B75" w:rsidRDefault="00B21C86" w:rsidP="004113DC">
      <w:pPr>
        <w:pStyle w:val="Bullet"/>
        <w:rPr>
          <w:rStyle w:val="Hyperlink"/>
          <w:iCs/>
          <w:color w:val="000000" w:themeColor="text1"/>
          <w:u w:val="none"/>
        </w:rPr>
      </w:pPr>
      <w:hyperlink r:id="rId9" w:history="1">
        <w:r w:rsidR="004113DC" w:rsidRPr="00531490">
          <w:rPr>
            <w:rStyle w:val="Hyperlink"/>
            <w:iCs/>
          </w:rPr>
          <w:t>VCE Politics – Support materials</w:t>
        </w:r>
      </w:hyperlink>
    </w:p>
    <w:p w14:paraId="1317A8FF" w14:textId="77777777" w:rsidR="004113DC" w:rsidRPr="00DB5911" w:rsidRDefault="00B21C86" w:rsidP="004113DC">
      <w:pPr>
        <w:pStyle w:val="Bullet"/>
      </w:pPr>
      <w:hyperlink r:id="rId10" w:history="1">
        <w:r w:rsidR="004113DC" w:rsidRPr="00DB5911">
          <w:rPr>
            <w:rStyle w:val="Hyperlink"/>
            <w:i/>
            <w:iCs/>
          </w:rPr>
          <w:t>VCAA Bulletin</w:t>
        </w:r>
      </w:hyperlink>
    </w:p>
    <w:p w14:paraId="0DBB0C7E" w14:textId="77777777" w:rsidR="004113DC" w:rsidRPr="00DA2E2F" w:rsidRDefault="00B21C86" w:rsidP="004113DC">
      <w:pPr>
        <w:pStyle w:val="Bullet"/>
        <w:rPr>
          <w:rStyle w:val="TitlesItalics"/>
          <w:i w:val="0"/>
        </w:rPr>
      </w:pPr>
      <w:hyperlink r:id="rId11" w:history="1">
        <w:r w:rsidR="004113DC" w:rsidRPr="00531490">
          <w:rPr>
            <w:rStyle w:val="Hyperlink"/>
            <w:iCs/>
          </w:rPr>
          <w:t>Notices to Schools</w:t>
        </w:r>
      </w:hyperlink>
    </w:p>
    <w:p w14:paraId="5BDAE6AF" w14:textId="77777777" w:rsidR="004113DC" w:rsidRDefault="004113DC" w:rsidP="004113DC">
      <w:pPr>
        <w:pStyle w:val="Heading3"/>
        <w:rPr>
          <w:noProof/>
        </w:rPr>
      </w:pPr>
      <w:r>
        <w:rPr>
          <w:noProof/>
        </w:rPr>
        <w:t>Advice</w:t>
      </w:r>
    </w:p>
    <w:p w14:paraId="77D0A827" w14:textId="77777777" w:rsidR="004113DC" w:rsidRPr="0022792D" w:rsidRDefault="004113DC" w:rsidP="004113DC">
      <w:pPr>
        <w:pStyle w:val="BodyText"/>
      </w:pPr>
      <w:r>
        <w:rPr>
          <w:noProof/>
        </w:rPr>
        <w:t xml:space="preserve">From 2025, </w:t>
      </w:r>
      <w:r w:rsidRPr="00464BF6">
        <w:rPr>
          <w:noProof/>
        </w:rPr>
        <w:t xml:space="preserve">VCE </w:t>
      </w:r>
      <w:r>
        <w:rPr>
          <w:noProof/>
        </w:rPr>
        <w:t>Politics</w:t>
      </w:r>
      <w:r w:rsidRPr="00464BF6">
        <w:rPr>
          <w:noProof/>
        </w:rPr>
        <w:t xml:space="preserve"> examinations will be prepared</w:t>
      </w:r>
      <w:r>
        <w:rPr>
          <w:noProof/>
        </w:rPr>
        <w:t xml:space="preserve"> according to the examination specifications above. Each examination will conform to these specifications and will test a representative sample of the key knowledge and key skills from all outcomes in Units 3 and 4. </w:t>
      </w:r>
      <w:r w:rsidRPr="00D25B75">
        <w:t xml:space="preserve">This includes the characteristics of the study </w:t>
      </w:r>
      <w:r w:rsidRPr="00B81932">
        <w:t xml:space="preserve">that </w:t>
      </w:r>
      <w:r w:rsidRPr="00D25B75">
        <w:t xml:space="preserve">introduce the central concepts and </w:t>
      </w:r>
      <w:r w:rsidRPr="00B81932">
        <w:t xml:space="preserve">skills </w:t>
      </w:r>
      <w:r w:rsidRPr="00D25B75">
        <w:t>underpinning the study of VCE Politics found i</w:t>
      </w:r>
      <w:r w:rsidRPr="00D25B75">
        <w:rPr>
          <w:noProof/>
        </w:rPr>
        <w:t>n the study design (pages 12 to 14).</w:t>
      </w:r>
    </w:p>
    <w:p w14:paraId="1ACFE58B" w14:textId="77777777" w:rsidR="004113DC" w:rsidRDefault="004113DC" w:rsidP="004113DC">
      <w:pPr>
        <w:pStyle w:val="BodyText"/>
        <w:rPr>
          <w:noProof/>
        </w:rPr>
      </w:pPr>
      <w:r w:rsidRPr="00D25B75">
        <w:rPr>
          <w:noProof/>
        </w:rPr>
        <w:t>Examination questions may relate to one or more areas of study. The weighting of examination questions will reflect approximately the weighting of the outcomes in the study design.</w:t>
      </w:r>
    </w:p>
    <w:p w14:paraId="34A5C543" w14:textId="77777777" w:rsidR="004113DC" w:rsidRDefault="004113DC" w:rsidP="004113DC">
      <w:pPr>
        <w:pStyle w:val="BodyText"/>
        <w:rPr>
          <w:noProof/>
        </w:rPr>
      </w:pPr>
      <w:r>
        <w:rPr>
          <w:noProof/>
        </w:rPr>
        <w:t>Students should use command/task words, other instructional information within questions and corresponding mark allocations to guide their responses.</w:t>
      </w:r>
    </w:p>
    <w:p w14:paraId="568D64EB" w14:textId="77777777" w:rsidR="004113DC" w:rsidRDefault="004113DC" w:rsidP="004113DC">
      <w:pPr>
        <w:pStyle w:val="BodyText"/>
        <w:rPr>
          <w:noProof/>
        </w:rPr>
      </w:pPr>
      <w:r>
        <w:rPr>
          <w:noProof/>
        </w:rPr>
        <w:t xml:space="preserve">A separate document containing a sample examination will be published on the </w:t>
      </w:r>
      <w:r w:rsidRPr="00464BF6">
        <w:rPr>
          <w:noProof/>
        </w:rPr>
        <w:t xml:space="preserve">VCE </w:t>
      </w:r>
      <w:r>
        <w:rPr>
          <w:noProof/>
        </w:rPr>
        <w:t xml:space="preserve">Politics </w:t>
      </w:r>
      <w:hyperlink r:id="rId12" w:history="1">
        <w:r w:rsidRPr="00B92D9E">
          <w:rPr>
            <w:rStyle w:val="Hyperlink"/>
            <w:noProof/>
          </w:rPr>
          <w:t>‘Examination specifications, past examinations and examination reports’</w:t>
        </w:r>
      </w:hyperlink>
      <w:r>
        <w:rPr>
          <w:noProof/>
        </w:rPr>
        <w:t xml:space="preserve"> page on the VCAA website. </w:t>
      </w:r>
    </w:p>
    <w:p w14:paraId="09657373" w14:textId="77777777" w:rsidR="004113DC" w:rsidRPr="002D4BED" w:rsidRDefault="004113DC" w:rsidP="004113DC">
      <w:pPr>
        <w:pStyle w:val="BodyText"/>
        <w:rPr>
          <w:noProof/>
        </w:rPr>
      </w:pPr>
      <w:r w:rsidRPr="002D4BED">
        <w:rPr>
          <w:noProof/>
        </w:rPr>
        <w:t>The sample examination provides an indication of the format of the examination and the types of questions teachers and students can expect until the current accreditation period is over.</w:t>
      </w:r>
    </w:p>
    <w:p w14:paraId="68D692AC" w14:textId="77777777" w:rsidR="004113DC" w:rsidRDefault="004113DC" w:rsidP="004113DC">
      <w:pPr>
        <w:pStyle w:val="BodyText"/>
        <w:rPr>
          <w:noProof/>
        </w:rPr>
      </w:pPr>
      <w:r>
        <w:rPr>
          <w:noProof/>
        </w:rPr>
        <w:t xml:space="preserve">The VCAA does not provide answers to sample examinations. </w:t>
      </w:r>
    </w:p>
    <w:p w14:paraId="4F48D62F" w14:textId="77777777" w:rsidR="002647BB" w:rsidRPr="00870A89" w:rsidRDefault="002647BB" w:rsidP="005D3D78">
      <w:pPr>
        <w:rPr>
          <w:rFonts w:ascii="Arial" w:hAnsi="Arial" w:cs="Arial"/>
          <w:noProof/>
          <w:sz w:val="18"/>
          <w:szCs w:val="18"/>
          <w:lang w:val="en-AU"/>
        </w:rPr>
      </w:pPr>
    </w:p>
    <w:sectPr w:rsidR="002647BB" w:rsidRPr="00870A89" w:rsidSect="00B230DB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4E000D18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B21C86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2025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4F78E15B" w:rsidR="00FD29D3" w:rsidRPr="00D06414" w:rsidRDefault="00B21C86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March 2025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2B066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sz w:val="18"/>
              <w:szCs w:val="18"/>
            </w:rPr>
          </w:pPr>
          <w:r w:rsidRPr="002B0664">
            <w:rPr>
              <w:rFonts w:asciiTheme="majorHAnsi" w:hAnsiTheme="majorHAnsi" w:cs="Arial"/>
              <w:sz w:val="18"/>
              <w:szCs w:val="18"/>
            </w:rPr>
            <w:t xml:space="preserve">Page </w:t>
          </w:r>
          <w:r w:rsidRPr="002B0664">
            <w:rPr>
              <w:rFonts w:asciiTheme="majorHAnsi" w:hAnsiTheme="majorHAnsi" w:cs="Arial"/>
              <w:sz w:val="18"/>
              <w:szCs w:val="18"/>
            </w:rPr>
            <w:fldChar w:fldCharType="begin"/>
          </w:r>
          <w:r w:rsidRPr="002B0664">
            <w:rPr>
              <w:rFonts w:asciiTheme="majorHAnsi" w:hAnsiTheme="majorHAnsi" w:cs="Arial"/>
              <w:sz w:val="18"/>
              <w:szCs w:val="18"/>
            </w:rPr>
            <w:instrText xml:space="preserve"> PAGE   \* MERGEFORMAT </w:instrText>
          </w:r>
          <w:r w:rsidRPr="002B0664">
            <w:rPr>
              <w:rFonts w:asciiTheme="majorHAnsi" w:hAnsiTheme="majorHAnsi" w:cs="Arial"/>
              <w:sz w:val="18"/>
              <w:szCs w:val="18"/>
            </w:rPr>
            <w:fldChar w:fldCharType="separate"/>
          </w:r>
          <w:r w:rsidR="00850410" w:rsidRPr="002B0664">
            <w:rPr>
              <w:rFonts w:asciiTheme="majorHAnsi" w:hAnsiTheme="majorHAnsi" w:cs="Arial"/>
              <w:noProof/>
              <w:sz w:val="18"/>
              <w:szCs w:val="18"/>
            </w:rPr>
            <w:t>3</w:t>
          </w:r>
          <w:r w:rsidRPr="002B0664">
            <w:rPr>
              <w:rFonts w:asciiTheme="majorHAnsi" w:hAnsiTheme="majorHAnsi" w:cs="Arial"/>
              <w:sz w:val="18"/>
              <w:szCs w:val="18"/>
            </w:rPr>
            <w:fldChar w:fldCharType="end"/>
          </w:r>
        </w:p>
      </w:tc>
    </w:tr>
  </w:tbl>
  <w:p w14:paraId="7723AB21" w14:textId="702A28C5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1700C43C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2EE8DA8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B21C86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2025</w:t>
          </w:r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30942706" w:rsidR="00FD29D3" w:rsidRPr="00D06414" w:rsidRDefault="00B21C86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March 2025</w:t>
          </w: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1374E19B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6F5BAE28" w:rsidR="00FD29D3" w:rsidRPr="002B0664" w:rsidRDefault="00B80281" w:rsidP="00D86DE4">
    <w:pPr>
      <w:pStyle w:val="Captionsandfootnotes"/>
      <w:rPr>
        <w:color w:val="auto"/>
      </w:rPr>
    </w:pPr>
    <w:r>
      <w:rPr>
        <w:color w:val="auto"/>
      </w:rPr>
      <w:t>VCE</w:t>
    </w:r>
    <w:r w:rsidR="00B21C86">
      <w:rPr>
        <w:color w:val="auto"/>
      </w:rPr>
      <w:t xml:space="preserve"> POLITICS</w:t>
    </w:r>
    <w:r w:rsidR="00B21C86">
      <w:rPr>
        <w:color w:val="auto"/>
      </w:rPr>
      <w:t xml:space="preserve"> (SPECIFICATIONS)</w:t>
    </w:r>
    <w:r w:rsidR="00FD29D3" w:rsidRPr="002B0664">
      <w:rPr>
        <w:color w:val="auto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34FB46AF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 descr="Document header showing logos for Victorian Curriculum and Assessment Authority and the Victorian State Governme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ocument header showing logos for Victorian Curriculum and Assessment Authority and the Victorian State Governmen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4A66C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486F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02680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F419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98C36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E0AC9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CCF37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20641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70CB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1EB2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95D7B"/>
    <w:multiLevelType w:val="hybridMultilevel"/>
    <w:tmpl w:val="DB76DB38"/>
    <w:lvl w:ilvl="0" w:tplc="F59E3C58">
      <w:start w:val="1"/>
      <w:numFmt w:val="bullet"/>
      <w:pStyle w:val="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96FDF"/>
    <w:multiLevelType w:val="hybridMultilevel"/>
    <w:tmpl w:val="18829B46"/>
    <w:lvl w:ilvl="0" w:tplc="66F2BD04">
      <w:start w:val="1"/>
      <w:numFmt w:val="decimal"/>
      <w:pStyle w:val="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72C799B"/>
    <w:multiLevelType w:val="hybridMultilevel"/>
    <w:tmpl w:val="5A60681A"/>
    <w:lvl w:ilvl="0" w:tplc="02D63D2C">
      <w:start w:val="1"/>
      <w:numFmt w:val="bullet"/>
      <w:pStyle w:val="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DDE5B45"/>
    <w:multiLevelType w:val="hybridMultilevel"/>
    <w:tmpl w:val="3A3A322A"/>
    <w:lvl w:ilvl="0" w:tplc="6DEC62AC">
      <w:start w:val="1"/>
      <w:numFmt w:val="bullet"/>
      <w:pStyle w:val="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2872B6C"/>
    <w:multiLevelType w:val="hybridMultilevel"/>
    <w:tmpl w:val="A176B05C"/>
    <w:lvl w:ilvl="0" w:tplc="27F2EE64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208764004">
    <w:abstractNumId w:val="14"/>
  </w:num>
  <w:num w:numId="2" w16cid:durableId="1678000311">
    <w:abstractNumId w:val="12"/>
  </w:num>
  <w:num w:numId="3" w16cid:durableId="1018848057">
    <w:abstractNumId w:val="11"/>
  </w:num>
  <w:num w:numId="4" w16cid:durableId="1304190575">
    <w:abstractNumId w:val="10"/>
  </w:num>
  <w:num w:numId="5" w16cid:durableId="2057312338">
    <w:abstractNumId w:val="13"/>
  </w:num>
  <w:num w:numId="6" w16cid:durableId="1378581537">
    <w:abstractNumId w:val="9"/>
  </w:num>
  <w:num w:numId="7" w16cid:durableId="177081491">
    <w:abstractNumId w:val="7"/>
  </w:num>
  <w:num w:numId="8" w16cid:durableId="1056662414">
    <w:abstractNumId w:val="6"/>
  </w:num>
  <w:num w:numId="9" w16cid:durableId="351690595">
    <w:abstractNumId w:val="5"/>
  </w:num>
  <w:num w:numId="10" w16cid:durableId="563222272">
    <w:abstractNumId w:val="4"/>
  </w:num>
  <w:num w:numId="11" w16cid:durableId="927617986">
    <w:abstractNumId w:val="8"/>
  </w:num>
  <w:num w:numId="12" w16cid:durableId="983192970">
    <w:abstractNumId w:val="3"/>
  </w:num>
  <w:num w:numId="13" w16cid:durableId="76288812">
    <w:abstractNumId w:val="2"/>
  </w:num>
  <w:num w:numId="14" w16cid:durableId="764307513">
    <w:abstractNumId w:val="1"/>
  </w:num>
  <w:num w:numId="15" w16cid:durableId="29683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8673">
      <o:colormenu v:ext="edit" fillcolor="none [130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InputPages" w:val="0"/>
    <w:docVar w:name="nNDISVersion" w:val="1"/>
    <w:docVar w:name="sParticipantNo" w:val="Not Initialised"/>
  </w:docVars>
  <w:rsids>
    <w:rsidRoot w:val="00BB3BAB"/>
    <w:rsid w:val="00003885"/>
    <w:rsid w:val="00024AC3"/>
    <w:rsid w:val="0005780E"/>
    <w:rsid w:val="00065CC6"/>
    <w:rsid w:val="000A71F7"/>
    <w:rsid w:val="000F09E4"/>
    <w:rsid w:val="000F16FD"/>
    <w:rsid w:val="000F5AAF"/>
    <w:rsid w:val="00143520"/>
    <w:rsid w:val="00153AD2"/>
    <w:rsid w:val="001779EA"/>
    <w:rsid w:val="001D3246"/>
    <w:rsid w:val="002279BA"/>
    <w:rsid w:val="002329F3"/>
    <w:rsid w:val="00243F0D"/>
    <w:rsid w:val="00260767"/>
    <w:rsid w:val="002647BB"/>
    <w:rsid w:val="002754C1"/>
    <w:rsid w:val="002841C8"/>
    <w:rsid w:val="0028516B"/>
    <w:rsid w:val="002B0664"/>
    <w:rsid w:val="002C6F90"/>
    <w:rsid w:val="002E4FB5"/>
    <w:rsid w:val="00302FB8"/>
    <w:rsid w:val="00304EA1"/>
    <w:rsid w:val="00314D81"/>
    <w:rsid w:val="00322FC6"/>
    <w:rsid w:val="003502F6"/>
    <w:rsid w:val="0035293F"/>
    <w:rsid w:val="00381C75"/>
    <w:rsid w:val="00391986"/>
    <w:rsid w:val="003A00B4"/>
    <w:rsid w:val="003A06B2"/>
    <w:rsid w:val="003C5E71"/>
    <w:rsid w:val="004113DC"/>
    <w:rsid w:val="00417AA3"/>
    <w:rsid w:val="00425DFE"/>
    <w:rsid w:val="00434EDB"/>
    <w:rsid w:val="00440B32"/>
    <w:rsid w:val="0046078D"/>
    <w:rsid w:val="00495C80"/>
    <w:rsid w:val="004A2ED8"/>
    <w:rsid w:val="004F5BDA"/>
    <w:rsid w:val="0051631E"/>
    <w:rsid w:val="00537A1F"/>
    <w:rsid w:val="00566029"/>
    <w:rsid w:val="005923CB"/>
    <w:rsid w:val="005B391B"/>
    <w:rsid w:val="005D3D78"/>
    <w:rsid w:val="005E2EF0"/>
    <w:rsid w:val="005F4092"/>
    <w:rsid w:val="0068471E"/>
    <w:rsid w:val="00684F98"/>
    <w:rsid w:val="00693FFD"/>
    <w:rsid w:val="006D2159"/>
    <w:rsid w:val="006F787C"/>
    <w:rsid w:val="00702636"/>
    <w:rsid w:val="00724507"/>
    <w:rsid w:val="00773E6C"/>
    <w:rsid w:val="00781FB1"/>
    <w:rsid w:val="007D1B6D"/>
    <w:rsid w:val="00813C37"/>
    <w:rsid w:val="008154B5"/>
    <w:rsid w:val="00823962"/>
    <w:rsid w:val="00850410"/>
    <w:rsid w:val="00852719"/>
    <w:rsid w:val="00860115"/>
    <w:rsid w:val="00870A89"/>
    <w:rsid w:val="00875B7A"/>
    <w:rsid w:val="0088783C"/>
    <w:rsid w:val="009370BC"/>
    <w:rsid w:val="00970580"/>
    <w:rsid w:val="0098739B"/>
    <w:rsid w:val="009B61E5"/>
    <w:rsid w:val="009D1E89"/>
    <w:rsid w:val="009E5707"/>
    <w:rsid w:val="00A17661"/>
    <w:rsid w:val="00A24B2D"/>
    <w:rsid w:val="00A40966"/>
    <w:rsid w:val="00A921E0"/>
    <w:rsid w:val="00A922F4"/>
    <w:rsid w:val="00AE5526"/>
    <w:rsid w:val="00AF051B"/>
    <w:rsid w:val="00B01578"/>
    <w:rsid w:val="00B0738F"/>
    <w:rsid w:val="00B13D3B"/>
    <w:rsid w:val="00B21C86"/>
    <w:rsid w:val="00B230DB"/>
    <w:rsid w:val="00B26601"/>
    <w:rsid w:val="00B41951"/>
    <w:rsid w:val="00B53229"/>
    <w:rsid w:val="00B62480"/>
    <w:rsid w:val="00B80281"/>
    <w:rsid w:val="00B81B70"/>
    <w:rsid w:val="00BB3BAB"/>
    <w:rsid w:val="00BD0724"/>
    <w:rsid w:val="00BD2B91"/>
    <w:rsid w:val="00BE5521"/>
    <w:rsid w:val="00BF6C23"/>
    <w:rsid w:val="00C53263"/>
    <w:rsid w:val="00C75F1D"/>
    <w:rsid w:val="00C95156"/>
    <w:rsid w:val="00CA0DC2"/>
    <w:rsid w:val="00CB68E8"/>
    <w:rsid w:val="00D04F01"/>
    <w:rsid w:val="00D06414"/>
    <w:rsid w:val="00D24E5A"/>
    <w:rsid w:val="00D338E4"/>
    <w:rsid w:val="00D51947"/>
    <w:rsid w:val="00D532F0"/>
    <w:rsid w:val="00D56E0F"/>
    <w:rsid w:val="00D76E10"/>
    <w:rsid w:val="00D77413"/>
    <w:rsid w:val="00D82759"/>
    <w:rsid w:val="00D86DE4"/>
    <w:rsid w:val="00DE1909"/>
    <w:rsid w:val="00DE51DB"/>
    <w:rsid w:val="00E208DF"/>
    <w:rsid w:val="00E23F1D"/>
    <w:rsid w:val="00E30E05"/>
    <w:rsid w:val="00E36361"/>
    <w:rsid w:val="00E55AE9"/>
    <w:rsid w:val="00E7229D"/>
    <w:rsid w:val="00EB0C84"/>
    <w:rsid w:val="00F17FDE"/>
    <w:rsid w:val="00F40D53"/>
    <w:rsid w:val="00F4525C"/>
    <w:rsid w:val="00F50D86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none [1305]"/>
    </o:shapedefaults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7229D"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7229D"/>
    <w:pPr>
      <w:spacing w:before="480" w:after="120"/>
      <w:outlineLvl w:val="0"/>
    </w:pPr>
    <w:rPr>
      <w:rFonts w:ascii="Arial" w:hAnsi="Arial" w:cs="Arial"/>
      <w:color w:val="0F7EB4"/>
      <w:sz w:val="48"/>
      <w:szCs w:val="4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7229D"/>
    <w:pPr>
      <w:spacing w:before="400" w:after="120"/>
      <w:contextualSpacing/>
      <w:outlineLvl w:val="1"/>
    </w:pPr>
    <w:rPr>
      <w:rFonts w:ascii="Arial" w:hAnsi="Arial" w:cs="Arial"/>
      <w:color w:val="0F7EB4"/>
      <w:sz w:val="40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29D"/>
    <w:pPr>
      <w:spacing w:before="320" w:after="120"/>
      <w:outlineLvl w:val="2"/>
    </w:pPr>
    <w:rPr>
      <w:rFonts w:ascii="Arial" w:hAnsi="Arial" w:cs="Arial"/>
      <w:color w:val="0F7EB4"/>
      <w:sz w:val="32"/>
      <w:szCs w:val="24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229D"/>
    <w:pPr>
      <w:spacing w:before="280" w:after="120"/>
      <w:outlineLvl w:val="3"/>
    </w:pPr>
    <w:rPr>
      <w:rFonts w:ascii="Arial" w:hAnsi="Arial" w:cs="Arial"/>
      <w:color w:val="0F7EB4"/>
      <w:sz w:val="28"/>
      <w:lang w:val="en-AU"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229D"/>
    <w:pPr>
      <w:spacing w:before="240" w:after="120"/>
      <w:outlineLvl w:val="4"/>
    </w:pPr>
    <w:rPr>
      <w:rFonts w:ascii="Arial" w:hAnsi="Arial" w:cs="Arial"/>
      <w:color w:val="0F7EB4"/>
      <w:sz w:val="24"/>
      <w:szCs w:val="20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A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B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0A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A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A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Documenttitle">
    <w:name w:val="Document title"/>
    <w:qFormat/>
    <w:rsid w:val="00C95156"/>
    <w:pPr>
      <w:spacing w:before="600" w:after="480" w:line="288" w:lineRule="auto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densed">
    <w:name w:val="Table condensed"/>
    <w:qFormat/>
    <w:rsid w:val="00495C80"/>
    <w:pPr>
      <w:spacing w:before="80" w:after="80" w:line="288" w:lineRule="auto"/>
    </w:pPr>
    <w:rPr>
      <w:rFonts w:ascii="Arial Narrow" w:hAnsi="Arial Narrow" w:cs="Arial"/>
      <w:sz w:val="20"/>
    </w:rPr>
  </w:style>
  <w:style w:type="paragraph" w:customStyle="1" w:styleId="Tablecondensedheading">
    <w:name w:val="Table condensed heading"/>
    <w:basedOn w:val="Tablecondensed"/>
    <w:qFormat/>
    <w:rsid w:val="00B13D3B"/>
    <w:rPr>
      <w:color w:val="FFFFFF" w:themeColor="background1"/>
    </w:rPr>
  </w:style>
  <w:style w:type="paragraph" w:customStyle="1" w:styleId="Bullet">
    <w:name w:val="Bullet"/>
    <w:basedOn w:val="Normal"/>
    <w:autoRedefine/>
    <w:qFormat/>
    <w:rsid w:val="00381C75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 w:val="20"/>
      <w:lang w:val="en-GB" w:eastAsia="ja-JP"/>
    </w:rPr>
  </w:style>
  <w:style w:type="paragraph" w:customStyle="1" w:styleId="Bulletlevel2">
    <w:name w:val="Bullet level 2"/>
    <w:basedOn w:val="Bullet"/>
    <w:qFormat/>
    <w:rsid w:val="00DE51DB"/>
    <w:pPr>
      <w:numPr>
        <w:numId w:val="2"/>
      </w:numPr>
      <w:ind w:left="850" w:hanging="425"/>
    </w:pPr>
  </w:style>
  <w:style w:type="paragraph" w:customStyle="1" w:styleId="Numbers">
    <w:name w:val="Numbers"/>
    <w:basedOn w:val="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Tablecondensedbullet">
    <w:name w:val="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Captionsandfootnotes">
    <w:name w:val="Captions and footnotes"/>
    <w:basedOn w:val="Normal"/>
    <w:qFormat/>
    <w:rsid w:val="00381C75"/>
    <w:pPr>
      <w:spacing w:before="120" w:after="360"/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rademarkinfo">
    <w:name w:val="Trademark info"/>
    <w:basedOn w:val="Captionsandfootnotes"/>
    <w:qFormat/>
    <w:rsid w:val="002329F3"/>
    <w:pPr>
      <w:spacing w:after="0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Tablecondensedbullet2">
    <w:name w:val="Table condensed bullet 2"/>
    <w:basedOn w:val="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Tableheading">
    <w:name w:val="Table heading"/>
    <w:basedOn w:val="Normal"/>
    <w:qFormat/>
    <w:rsid w:val="00381C75"/>
    <w:pPr>
      <w:spacing w:before="120" w:after="120"/>
    </w:pPr>
    <w:rPr>
      <w:rFonts w:ascii="Arial" w:hAnsi="Arial" w:cs="Arial"/>
      <w:color w:val="FFFFFF" w:themeColor="background1"/>
      <w:sz w:val="20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Documentsubtitle">
    <w:name w:val="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Figures">
    <w:name w:val="Figures"/>
    <w:basedOn w:val="Normal"/>
    <w:link w:val="FiguresChar"/>
    <w:qFormat/>
    <w:rsid w:val="00381C75"/>
    <w:pPr>
      <w:spacing w:before="120" w:after="120"/>
      <w:jc w:val="center"/>
    </w:pPr>
    <w:rPr>
      <w:rFonts w:ascii="Arial" w:hAnsi="Arial" w:cs="Arial"/>
      <w:noProof/>
      <w:color w:val="000000" w:themeColor="text1"/>
      <w:sz w:val="20"/>
    </w:rPr>
  </w:style>
  <w:style w:type="character" w:customStyle="1" w:styleId="FiguresChar">
    <w:name w:val="Figures Char"/>
    <w:basedOn w:val="DefaultParagraphFont"/>
    <w:link w:val="Figures"/>
    <w:rsid w:val="00381C75"/>
    <w:rPr>
      <w:rFonts w:ascii="Arial" w:hAnsi="Arial" w:cs="Arial"/>
      <w:noProof/>
      <w:color w:val="000000" w:themeColor="text1"/>
      <w:sz w:val="20"/>
    </w:rPr>
  </w:style>
  <w:style w:type="paragraph" w:styleId="BlockText">
    <w:name w:val="Block Text"/>
    <w:basedOn w:val="Normal"/>
    <w:uiPriority w:val="99"/>
    <w:unhideWhenUsed/>
    <w:rsid w:val="00381C75"/>
    <w:pPr>
      <w:spacing w:before="120" w:after="120"/>
    </w:pPr>
    <w:rPr>
      <w:rFonts w:ascii="Arial" w:hAnsi="Arial" w:cs="Arial"/>
      <w:color w:val="000000" w:themeColor="text1"/>
      <w:sz w:val="20"/>
      <w:lang w:val="en-AU"/>
    </w:rPr>
  </w:style>
  <w:style w:type="paragraph" w:styleId="BodyText">
    <w:name w:val="Body Text"/>
    <w:basedOn w:val="Normal"/>
    <w:link w:val="BodyTextChar"/>
    <w:uiPriority w:val="99"/>
    <w:unhideWhenUsed/>
    <w:rsid w:val="00381C75"/>
    <w:pPr>
      <w:spacing w:before="120" w:after="120"/>
    </w:pPr>
    <w:rPr>
      <w:rFonts w:ascii="Arial" w:hAnsi="Arial" w:cs="Arial"/>
      <w:color w:val="000000" w:themeColor="text1"/>
      <w:sz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E7229D"/>
    <w:rPr>
      <w:rFonts w:ascii="Arial" w:hAnsi="Arial" w:cs="Arial"/>
      <w:color w:val="000000" w:themeColor="text1"/>
      <w:sz w:val="20"/>
      <w:lang w:val="en-AU" w:eastAsia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70A89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70A89"/>
  </w:style>
  <w:style w:type="paragraph" w:styleId="BodyText3">
    <w:name w:val="Body Text 3"/>
    <w:basedOn w:val="Normal"/>
    <w:link w:val="BodyText3Char"/>
    <w:uiPriority w:val="99"/>
    <w:semiHidden/>
    <w:unhideWhenUsed/>
    <w:rsid w:val="00870A8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70A8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70A8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70A89"/>
    <w:rPr>
      <w:rFonts w:ascii="Arial" w:hAnsi="Arial" w:cs="Arial"/>
      <w:color w:val="000000" w:themeColor="text1"/>
      <w:sz w:val="20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0A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0A8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70A89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70A8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70A89"/>
    <w:pPr>
      <w:spacing w:after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70A8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70A8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70A89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0A89"/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70A89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70A89"/>
  </w:style>
  <w:style w:type="paragraph" w:styleId="CommentText">
    <w:name w:val="annotation text"/>
    <w:basedOn w:val="Normal"/>
    <w:link w:val="CommentTextChar"/>
    <w:uiPriority w:val="99"/>
    <w:semiHidden/>
    <w:unhideWhenUsed/>
    <w:rsid w:val="00870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A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A89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70A89"/>
  </w:style>
  <w:style w:type="character" w:customStyle="1" w:styleId="DateChar">
    <w:name w:val="Date Char"/>
    <w:basedOn w:val="DefaultParagraphFont"/>
    <w:link w:val="Date"/>
    <w:uiPriority w:val="99"/>
    <w:semiHidden/>
    <w:rsid w:val="00870A89"/>
  </w:style>
  <w:style w:type="paragraph" w:styleId="DocumentMap">
    <w:name w:val="Document Map"/>
    <w:basedOn w:val="Normal"/>
    <w:link w:val="DocumentMapChar"/>
    <w:uiPriority w:val="99"/>
    <w:semiHidden/>
    <w:unhideWhenUsed/>
    <w:rsid w:val="00870A89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0A8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70A8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70A89"/>
  </w:style>
  <w:style w:type="paragraph" w:styleId="EndnoteText">
    <w:name w:val="endnote text"/>
    <w:basedOn w:val="Normal"/>
    <w:link w:val="EndnoteTextChar"/>
    <w:uiPriority w:val="99"/>
    <w:semiHidden/>
    <w:unhideWhenUsed/>
    <w:rsid w:val="00870A8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0A89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70A8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70A89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0A8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0A89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70A8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70A8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0A89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0A8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0A8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70A8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70A8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70A8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70A8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70A8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70A8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70A8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70A8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0A8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A89"/>
    <w:pPr>
      <w:pBdr>
        <w:top w:val="single" w:sz="4" w:space="10" w:color="0099E3" w:themeColor="accent1"/>
        <w:bottom w:val="single" w:sz="4" w:space="10" w:color="0099E3" w:themeColor="accent1"/>
      </w:pBdr>
      <w:spacing w:before="360" w:after="360"/>
      <w:ind w:left="864" w:right="864"/>
      <w:jc w:val="center"/>
    </w:pPr>
    <w:rPr>
      <w:i/>
      <w:iCs/>
      <w:color w:val="0099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A89"/>
    <w:rPr>
      <w:i/>
      <w:iCs/>
      <w:color w:val="0099E3" w:themeColor="accent1"/>
    </w:rPr>
  </w:style>
  <w:style w:type="paragraph" w:styleId="List">
    <w:name w:val="List"/>
    <w:basedOn w:val="Normal"/>
    <w:uiPriority w:val="99"/>
    <w:semiHidden/>
    <w:unhideWhenUsed/>
    <w:rsid w:val="00870A8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70A8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70A8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70A8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70A8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70A89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70A8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70A8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70A8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70A8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70A8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70A8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70A8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70A8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70A8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70A89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70A89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70A8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70A8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70A89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qFormat/>
    <w:rsid w:val="00870A89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70A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70A8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70A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70A8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870A89"/>
    <w:pPr>
      <w:spacing w:after="0" w:line="288" w:lineRule="auto"/>
    </w:pPr>
  </w:style>
  <w:style w:type="paragraph" w:styleId="NormalWeb">
    <w:name w:val="Normal (Web)"/>
    <w:basedOn w:val="Normal"/>
    <w:uiPriority w:val="99"/>
    <w:semiHidden/>
    <w:unhideWhenUsed/>
    <w:rsid w:val="00870A8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70A8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70A8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70A89"/>
  </w:style>
  <w:style w:type="paragraph" w:styleId="PlainText">
    <w:name w:val="Plain Text"/>
    <w:basedOn w:val="Normal"/>
    <w:link w:val="PlainTextChar"/>
    <w:uiPriority w:val="99"/>
    <w:semiHidden/>
    <w:unhideWhenUsed/>
    <w:rsid w:val="00870A89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0A8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70A8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0A8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70A8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70A89"/>
  </w:style>
  <w:style w:type="paragraph" w:styleId="Signature">
    <w:name w:val="Signature"/>
    <w:basedOn w:val="Normal"/>
    <w:link w:val="SignatureChar"/>
    <w:uiPriority w:val="99"/>
    <w:semiHidden/>
    <w:unhideWhenUsed/>
    <w:rsid w:val="00870A89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70A89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70A8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70A89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70A8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70A89"/>
    <w:pPr>
      <w:spacing w:after="0"/>
    </w:pPr>
  </w:style>
  <w:style w:type="paragraph" w:styleId="Title">
    <w:name w:val="Title"/>
    <w:basedOn w:val="Documenttitle"/>
    <w:next w:val="Normal"/>
    <w:link w:val="TitleChar"/>
    <w:uiPriority w:val="10"/>
    <w:qFormat/>
    <w:rsid w:val="00E7229D"/>
    <w:pPr>
      <w:outlineLvl w:val="9"/>
    </w:pPr>
  </w:style>
  <w:style w:type="character" w:customStyle="1" w:styleId="TitleChar">
    <w:name w:val="Title Char"/>
    <w:basedOn w:val="DefaultParagraphFont"/>
    <w:link w:val="Title"/>
    <w:uiPriority w:val="10"/>
    <w:rsid w:val="00E7229D"/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870A8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70A8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70A8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70A8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0A8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0A8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0A8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0A8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0A8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0A89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E7229D"/>
    <w:rPr>
      <w:rFonts w:ascii="Arial" w:hAnsi="Arial" w:cs="Arial"/>
      <w:color w:val="0F7EB4"/>
      <w:sz w:val="48"/>
      <w:szCs w:val="40"/>
      <w:lang w:val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0A89"/>
    <w:pPr>
      <w:outlineLvl w:val="9"/>
    </w:pPr>
  </w:style>
  <w:style w:type="paragraph" w:styleId="Bibliography">
    <w:name w:val="Bibliography"/>
    <w:basedOn w:val="Normal"/>
    <w:next w:val="Normal"/>
    <w:uiPriority w:val="37"/>
    <w:semiHidden/>
    <w:unhideWhenUsed/>
    <w:rsid w:val="00870A89"/>
  </w:style>
  <w:style w:type="character" w:customStyle="1" w:styleId="Heading2Char">
    <w:name w:val="Heading 2 Char"/>
    <w:basedOn w:val="DefaultParagraphFont"/>
    <w:link w:val="Heading2"/>
    <w:uiPriority w:val="9"/>
    <w:semiHidden/>
    <w:rsid w:val="00E7229D"/>
    <w:rPr>
      <w:rFonts w:ascii="Arial" w:hAnsi="Arial" w:cs="Arial"/>
      <w:color w:val="0F7EB4"/>
      <w:sz w:val="40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E7229D"/>
    <w:rPr>
      <w:rFonts w:ascii="Arial" w:hAnsi="Arial" w:cs="Arial"/>
      <w:color w:val="0F7EB4"/>
      <w:sz w:val="3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E7229D"/>
    <w:rPr>
      <w:rFonts w:ascii="Arial" w:hAnsi="Arial" w:cs="Arial"/>
      <w:color w:val="0F7EB4"/>
      <w:sz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E7229D"/>
    <w:rPr>
      <w:rFonts w:ascii="Arial" w:hAnsi="Arial" w:cs="Arial"/>
      <w:color w:val="0F7EB4"/>
      <w:sz w:val="24"/>
      <w:szCs w:val="20"/>
      <w:lang w:val="en-AU"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0A89"/>
    <w:rPr>
      <w:rFonts w:asciiTheme="majorHAnsi" w:eastAsiaTheme="majorEastAsia" w:hAnsiTheme="majorHAnsi" w:cstheme="majorBidi"/>
      <w:color w:val="004B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0A89"/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0A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0A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assessment/vce-assessment/Pages/ExaminationRules.aspx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vcaa.edugate-cms.eduweb.vic.gov.au/assessment/vce-assessment/past-examinations/Pages/Politics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caa.vic.edu.au/administration/schooladministration/notices/Pages/index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vcaa.vic.edu.au/news-and-events/bulletins-and-updates/bulletin/Pages/index.aspx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curriculum/vce/vce-study-designs/politics/Pages/Index.asp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8A6710-0605-402D-8B94-C59F41FC0A9F}"/>
</file>

<file path=customXml/itemProps3.xml><?xml version="1.0" encoding="utf-8"?>
<ds:datastoreItem xmlns:ds="http://schemas.openxmlformats.org/officeDocument/2006/customXml" ds:itemID="{52988A4A-7B72-40E0-82BD-CDC91C657226}"/>
</file>

<file path=customXml/itemProps4.xml><?xml version="1.0" encoding="utf-8"?>
<ds:datastoreItem xmlns:ds="http://schemas.openxmlformats.org/officeDocument/2006/customXml" ds:itemID="{C80DBD11-1DBC-4DAB-B272-864773E277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2025-03-27T20:54:00Z</dcterms:created>
  <dcterms:modified xsi:type="dcterms:W3CDTF">2025-03-27T20:54:00Z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