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1895BC88" w14:textId="0F0BE9BD" w:rsidR="00F4525C" w:rsidRDefault="000E6FF2" w:rsidP="000F2F64">
          <w:pPr>
            <w:pStyle w:val="VCAAHeading1"/>
          </w:pPr>
          <w:r>
            <w:t>Statutory Declaration</w:t>
          </w:r>
        </w:p>
      </w:sdtContent>
    </w:sdt>
    <w:p w14:paraId="1211D550" w14:textId="77777777" w:rsidR="00B246AA" w:rsidRDefault="00B246AA" w:rsidP="002C186C">
      <w:pPr>
        <w:pStyle w:val="VCAAbody"/>
      </w:pPr>
      <w:bookmarkStart w:id="0" w:name="TemplateOverview"/>
      <w:bookmarkEnd w:id="0"/>
    </w:p>
    <w:p w14:paraId="436E7BDB" w14:textId="26908A2E" w:rsidR="002C186C" w:rsidRPr="00501553" w:rsidRDefault="000E6FF2" w:rsidP="002C186C">
      <w:pPr>
        <w:pStyle w:val="VCAAbody"/>
      </w:pPr>
      <w:r w:rsidRPr="000E6FF2">
        <w:t>For prospective VCAA employees pending receipt by the VCAA of a satisfactory national criminal records check</w:t>
      </w:r>
      <w:r w:rsidR="002C186C" w:rsidRPr="00501553">
        <w:t xml:space="preserve">. </w:t>
      </w:r>
    </w:p>
    <w:p w14:paraId="27C58240" w14:textId="77777777" w:rsidR="000E6FF2" w:rsidRPr="000E6FF2" w:rsidRDefault="000E6FF2" w:rsidP="000E6FF2">
      <w:pPr>
        <w:pStyle w:val="VCAAbody"/>
        <w:rPr>
          <w:b/>
          <w:bCs/>
        </w:rPr>
      </w:pPr>
      <w:r w:rsidRPr="000E6FF2">
        <w:rPr>
          <w:b/>
          <w:bCs/>
        </w:rPr>
        <w:t>Notes:</w:t>
      </w:r>
    </w:p>
    <w:p w14:paraId="4AAF40B7" w14:textId="21D9E29D" w:rsidR="000E6FF2" w:rsidRPr="000E6FF2" w:rsidRDefault="000E6FF2" w:rsidP="000E6FF2">
      <w:pPr>
        <w:pStyle w:val="VCAAbody"/>
        <w:numPr>
          <w:ilvl w:val="0"/>
          <w:numId w:val="8"/>
        </w:numPr>
        <w:rPr>
          <w:b/>
          <w:bCs/>
        </w:rPr>
      </w:pPr>
      <w:r w:rsidRPr="000E6FF2">
        <w:rPr>
          <w:b/>
          <w:bCs/>
        </w:rPr>
        <w:t xml:space="preserve">The person making the statutory declaration must say aloud: </w:t>
      </w:r>
      <w:r w:rsidRPr="000E6FF2">
        <w:rPr>
          <w:b/>
          <w:bCs/>
        </w:rPr>
        <w:br/>
      </w:r>
      <w:r w:rsidRPr="000E6FF2">
        <w:t xml:space="preserve">I </w:t>
      </w:r>
      <w:r w:rsidRPr="000E6FF2">
        <w:rPr>
          <w:i/>
          <w:iCs/>
        </w:rPr>
        <w:t>[full name of person making the declaration]</w:t>
      </w:r>
      <w:r w:rsidRPr="000E6FF2">
        <w:t xml:space="preserve"> of </w:t>
      </w:r>
      <w:r w:rsidRPr="000E6FF2">
        <w:rPr>
          <w:i/>
          <w:iCs/>
        </w:rPr>
        <w:t>[address]</w:t>
      </w:r>
      <w:r w:rsidRPr="000E6FF2">
        <w:t xml:space="preserve"> declare that the contents of this statutory declaration are true and correct.</w:t>
      </w:r>
    </w:p>
    <w:p w14:paraId="40528F16" w14:textId="77777777" w:rsidR="000E6FF2" w:rsidRPr="000E6FF2" w:rsidRDefault="000E6FF2" w:rsidP="000E6FF2">
      <w:pPr>
        <w:pStyle w:val="VCAAbody"/>
        <w:numPr>
          <w:ilvl w:val="0"/>
          <w:numId w:val="8"/>
        </w:numPr>
        <w:rPr>
          <w:b/>
          <w:bCs/>
        </w:rPr>
      </w:pPr>
      <w:r w:rsidRPr="000E6FF2">
        <w:rPr>
          <w:b/>
          <w:bCs/>
        </w:rPr>
        <w:t>See overleaf for list of persons who can witness this statutory declaration.</w:t>
      </w:r>
    </w:p>
    <w:p w14:paraId="05CD2539" w14:textId="2302B32B" w:rsidR="002C186C" w:rsidRPr="000E6FF2" w:rsidRDefault="000E6FF2" w:rsidP="000E6FF2">
      <w:pPr>
        <w:pStyle w:val="VCAAbody"/>
        <w:numPr>
          <w:ilvl w:val="0"/>
          <w:numId w:val="8"/>
        </w:numPr>
        <w:rPr>
          <w:b/>
          <w:bCs/>
        </w:rPr>
      </w:pPr>
      <w:r w:rsidRPr="000E6FF2">
        <w:rPr>
          <w:b/>
          <w:bCs/>
        </w:rPr>
        <w:t xml:space="preserve">The completed, signed and witnessed form, together with </w:t>
      </w:r>
      <w:r w:rsidR="00C3139A">
        <w:rPr>
          <w:b/>
          <w:bCs/>
        </w:rPr>
        <w:t>N</w:t>
      </w:r>
      <w:r w:rsidRPr="000E6FF2">
        <w:rPr>
          <w:b/>
          <w:bCs/>
        </w:rPr>
        <w:t xml:space="preserve">CHRC application form, should be returned to: </w:t>
      </w:r>
      <w:r w:rsidR="00BF0BDF">
        <w:rPr>
          <w:b/>
          <w:bCs/>
        </w:rPr>
        <w:t xml:space="preserve">HR </w:t>
      </w:r>
      <w:r w:rsidRPr="000E6FF2">
        <w:rPr>
          <w:b/>
          <w:bCs/>
        </w:rPr>
        <w:t xml:space="preserve">Manager, </w:t>
      </w:r>
      <w:r w:rsidR="000654A1" w:rsidRPr="000654A1">
        <w:rPr>
          <w:b/>
          <w:bCs/>
        </w:rPr>
        <w:t>Level 7, 200 Victoria Parade, East Melbourne VIC 3002</w:t>
      </w:r>
      <w:r w:rsidR="000654A1">
        <w:rPr>
          <w:b/>
          <w:bCs/>
        </w:rPr>
        <w:t xml:space="preserve"> or via email</w:t>
      </w:r>
      <w:r w:rsidR="00920C17">
        <w:rPr>
          <w:b/>
          <w:bCs/>
        </w:rPr>
        <w:t>ed</w:t>
      </w:r>
      <w:r w:rsidR="000654A1">
        <w:rPr>
          <w:b/>
          <w:bCs/>
        </w:rPr>
        <w:t xml:space="preserve"> to </w:t>
      </w:r>
      <w:hyperlink r:id="rId11" w:history="1">
        <w:r w:rsidR="000654A1" w:rsidRPr="000F406D">
          <w:rPr>
            <w:rStyle w:val="Hyperlink"/>
            <w:b/>
            <w:bCs/>
          </w:rPr>
          <w:t>vcaa.onboarding@education.vic.gov.au</w:t>
        </w:r>
      </w:hyperlink>
      <w:r w:rsidR="000654A1">
        <w:rPr>
          <w:b/>
          <w:bCs/>
        </w:rPr>
        <w:t xml:space="preserve">. </w:t>
      </w:r>
    </w:p>
    <w:p w14:paraId="29D34149" w14:textId="2AC9DC6E" w:rsidR="007D3B86" w:rsidRDefault="007D3B86" w:rsidP="007D3B86">
      <w:pPr>
        <w:pStyle w:val="VCAAbody"/>
      </w:pPr>
      <w:r w:rsidRPr="007D3B86">
        <w:rPr>
          <w:b/>
          <w:bCs/>
        </w:rPr>
        <w:t>I,</w:t>
      </w:r>
      <w:r w:rsidR="00C06E4E">
        <w:t xml:space="preserve"> </w:t>
      </w:r>
      <w:r>
        <w:t>_____________________________________________</w:t>
      </w:r>
      <w:r w:rsidR="00B5695E">
        <w:t>_________</w:t>
      </w:r>
    </w:p>
    <w:p w14:paraId="287C6629" w14:textId="134D1352" w:rsidR="007D3B86" w:rsidRDefault="007D3B86" w:rsidP="007D3B86">
      <w:pPr>
        <w:pStyle w:val="VCAAbody"/>
      </w:pPr>
      <w:r w:rsidRPr="007D3B86">
        <w:rPr>
          <w:b/>
          <w:bCs/>
        </w:rPr>
        <w:t xml:space="preserve">of </w:t>
      </w:r>
      <w:r>
        <w:t>_____________________________________________________</w:t>
      </w:r>
      <w:r w:rsidR="00B5695E">
        <w:t xml:space="preserve">__________ </w:t>
      </w:r>
    </w:p>
    <w:p w14:paraId="4768082A" w14:textId="77777777" w:rsidR="007D3B86" w:rsidRDefault="007D3B86" w:rsidP="007D3B86">
      <w:pPr>
        <w:pStyle w:val="VCAAbody"/>
      </w:pPr>
      <w:r>
        <w:t xml:space="preserve">in the State of Victoria make the following statutory declaration under the </w:t>
      </w:r>
      <w:r w:rsidRPr="007D3B86">
        <w:rPr>
          <w:i/>
          <w:iCs/>
        </w:rPr>
        <w:t>Oaths and Affirmations Act 2018</w:t>
      </w:r>
      <w:r>
        <w:t xml:space="preserve"> (Vic):</w:t>
      </w:r>
    </w:p>
    <w:p w14:paraId="7D0E01DB" w14:textId="77777777" w:rsidR="007D3B86" w:rsidRDefault="007D3B86" w:rsidP="007D3B86">
      <w:pPr>
        <w:pStyle w:val="VCAAbody"/>
      </w:pPr>
    </w:p>
    <w:p w14:paraId="1D6A1D28" w14:textId="1FAA1FD1" w:rsidR="007D3B86" w:rsidRDefault="007D3B86" w:rsidP="007D3B86">
      <w:pPr>
        <w:pStyle w:val="VCAAbody"/>
        <w:numPr>
          <w:ilvl w:val="0"/>
          <w:numId w:val="10"/>
        </w:numPr>
      </w:pPr>
      <w:r>
        <w:t>I have never been investigated by a legal authority, an employer or other relevant body in relation to matters which, if proven, would be inconsistent with my performance of my role at the VCAA.</w:t>
      </w:r>
    </w:p>
    <w:p w14:paraId="0AED3EE8" w14:textId="42ABEED7" w:rsidR="007D3B86" w:rsidRDefault="007D3B86" w:rsidP="007D3B86">
      <w:pPr>
        <w:pStyle w:val="VCAAbody"/>
        <w:numPr>
          <w:ilvl w:val="0"/>
          <w:numId w:val="10"/>
        </w:numPr>
      </w:pPr>
      <w:r>
        <w:t>I have never been charged with a criminal offence or a breach of professional standards.</w:t>
      </w:r>
    </w:p>
    <w:p w14:paraId="4A9306AC" w14:textId="58F68DDD" w:rsidR="007D3B86" w:rsidRDefault="007D3B86" w:rsidP="007D3B86">
      <w:pPr>
        <w:pStyle w:val="VCAAbody"/>
        <w:numPr>
          <w:ilvl w:val="0"/>
          <w:numId w:val="10"/>
        </w:numPr>
      </w:pPr>
      <w:r>
        <w:t>I have never been convicted of a criminal offence or been found to be in breach of any professional obligation, for example by the Victorian Institute of Teaching.</w:t>
      </w:r>
    </w:p>
    <w:p w14:paraId="0573DDC3" w14:textId="05AD365F" w:rsidR="007D3B86" w:rsidRDefault="007D3B86" w:rsidP="007D3B86">
      <w:pPr>
        <w:pStyle w:val="VCAAbody"/>
        <w:numPr>
          <w:ilvl w:val="0"/>
          <w:numId w:val="10"/>
        </w:numPr>
      </w:pPr>
      <w:r>
        <w:t>I have never pleaded guilty to a breach of a criminal law or a professional standard, and no conviction or contravention has been entered against me, nor have I been placed on a diversion program in lieu of a conviction or contravention.</w:t>
      </w:r>
    </w:p>
    <w:p w14:paraId="490F3D2F" w14:textId="63D0DB8C" w:rsidR="007D3B86" w:rsidRDefault="007D3B86" w:rsidP="00D8377B">
      <w:pPr>
        <w:pStyle w:val="VCAAbody"/>
        <w:ind w:left="360"/>
      </w:pPr>
    </w:p>
    <w:p w14:paraId="68AB0884" w14:textId="6EA97F12" w:rsidR="007D3B86" w:rsidRDefault="007D3B86" w:rsidP="007D3B86">
      <w:pPr>
        <w:pStyle w:val="VCAAbody"/>
      </w:pPr>
      <w:r>
        <w:t>I declare that the contents of this statutory declaration are true and correct</w:t>
      </w:r>
      <w:r w:rsidR="00705995">
        <w:t>,</w:t>
      </w:r>
      <w:r>
        <w:t xml:space="preserve"> and I make it knowing that making a statutory declaration that I know to be untrue is an offence.</w:t>
      </w:r>
    </w:p>
    <w:p w14:paraId="0D72BA37" w14:textId="77777777" w:rsidR="007D3B86" w:rsidRDefault="007D3B86" w:rsidP="007D3B86">
      <w:pPr>
        <w:pStyle w:val="VCAAbody"/>
      </w:pPr>
    </w:p>
    <w:p w14:paraId="0472A4FF" w14:textId="5E836EA3" w:rsidR="007D3B86" w:rsidRDefault="007D3B86" w:rsidP="007D3B86">
      <w:pPr>
        <w:pStyle w:val="VCAAbody"/>
      </w:pPr>
      <w:r>
        <w:t>SIGNED by person making the declaration: ……............</w:t>
      </w:r>
      <w:r w:rsidR="00935472">
        <w:t>.........</w:t>
      </w:r>
      <w:r>
        <w:t>........................</w:t>
      </w:r>
    </w:p>
    <w:p w14:paraId="14847817" w14:textId="77777777" w:rsidR="007D3B86" w:rsidRDefault="007D3B86" w:rsidP="007D3B86">
      <w:pPr>
        <w:pStyle w:val="VCAAbody"/>
      </w:pPr>
    </w:p>
    <w:p w14:paraId="51C09D31" w14:textId="4EE079EE" w:rsidR="007D3B86" w:rsidRDefault="007D3B86" w:rsidP="007D3B86">
      <w:pPr>
        <w:pStyle w:val="VCAAbody"/>
      </w:pPr>
      <w:r>
        <w:t>DECLARED at</w:t>
      </w:r>
      <w:r w:rsidR="000654A1">
        <w:t>: …….............................................</w:t>
      </w:r>
      <w:r>
        <w:t xml:space="preserve"> </w:t>
      </w:r>
    </w:p>
    <w:p w14:paraId="45EEA861" w14:textId="77777777" w:rsidR="007D3B86" w:rsidRDefault="007D3B86" w:rsidP="007D3B86">
      <w:pPr>
        <w:pStyle w:val="VCAAbody"/>
      </w:pPr>
    </w:p>
    <w:p w14:paraId="3D307379" w14:textId="4DB5B4A8" w:rsidR="007D3B86" w:rsidRDefault="007D3B86" w:rsidP="007D3B86">
      <w:pPr>
        <w:pStyle w:val="VCAAbody"/>
      </w:pPr>
      <w:r>
        <w:t>in the State of Victoria on</w:t>
      </w:r>
      <w:r w:rsidR="000654A1">
        <w:t xml:space="preserve"> (date):</w:t>
      </w:r>
      <w:r w:rsidR="000654A1" w:rsidRPr="000654A1">
        <w:t xml:space="preserve"> </w:t>
      </w:r>
      <w:r w:rsidR="000654A1">
        <w:t>…….............................................</w:t>
      </w:r>
    </w:p>
    <w:p w14:paraId="1CBC646E" w14:textId="77777777" w:rsidR="007D3B86" w:rsidRDefault="007D3B86">
      <w:pPr>
        <w:rPr>
          <w:rFonts w:ascii="Arial" w:hAnsi="Arial" w:cs="Arial"/>
          <w:color w:val="000000" w:themeColor="text1"/>
        </w:rPr>
      </w:pPr>
      <w:r>
        <w:br w:type="page"/>
      </w:r>
    </w:p>
    <w:p w14:paraId="2B973E2C" w14:textId="26A82C68" w:rsidR="007D3B86" w:rsidRDefault="007D3B86" w:rsidP="007D3B86">
      <w:pPr>
        <w:pStyle w:val="VCAAbody"/>
      </w:pPr>
      <w:r w:rsidRPr="007D3B86">
        <w:rPr>
          <w:b/>
          <w:bCs/>
        </w:rPr>
        <w:lastRenderedPageBreak/>
        <w:t xml:space="preserve">I am an </w:t>
      </w:r>
      <w:proofErr w:type="spellStart"/>
      <w:r w:rsidRPr="007D3B86">
        <w:rPr>
          <w:b/>
          <w:bCs/>
        </w:rPr>
        <w:t>authorised</w:t>
      </w:r>
      <w:proofErr w:type="spellEnd"/>
      <w:r w:rsidRPr="007D3B86">
        <w:rPr>
          <w:b/>
          <w:bCs/>
        </w:rPr>
        <w:t xml:space="preserve"> statutory declaration witness</w:t>
      </w:r>
      <w:r>
        <w:t xml:space="preserve"> and I sign this document in the presence of the person making the declaration:</w:t>
      </w:r>
    </w:p>
    <w:p w14:paraId="10516917" w14:textId="77777777" w:rsidR="000654A1" w:rsidRDefault="000654A1" w:rsidP="000654A1">
      <w:pPr>
        <w:pStyle w:val="VCAAbody"/>
      </w:pPr>
      <w:r>
        <w:t>……...............................................................................</w:t>
      </w:r>
    </w:p>
    <w:p w14:paraId="76ABB51C" w14:textId="37E41034" w:rsidR="007D3B86" w:rsidRPr="000654A1" w:rsidRDefault="007D3B86" w:rsidP="007D3B86">
      <w:pPr>
        <w:pStyle w:val="VCAAbody"/>
        <w:rPr>
          <w:sz w:val="18"/>
          <w:szCs w:val="18"/>
        </w:rPr>
      </w:pPr>
      <w:r w:rsidRPr="000654A1">
        <w:rPr>
          <w:i/>
          <w:iCs/>
          <w:sz w:val="18"/>
          <w:szCs w:val="18"/>
        </w:rPr>
        <w:t xml:space="preserve">(signature of </w:t>
      </w:r>
      <w:proofErr w:type="spellStart"/>
      <w:r w:rsidRPr="000654A1">
        <w:rPr>
          <w:i/>
          <w:iCs/>
          <w:sz w:val="18"/>
          <w:szCs w:val="18"/>
        </w:rPr>
        <w:t>authorised</w:t>
      </w:r>
      <w:proofErr w:type="spellEnd"/>
      <w:r w:rsidRPr="000654A1">
        <w:rPr>
          <w:i/>
          <w:iCs/>
          <w:sz w:val="18"/>
          <w:szCs w:val="18"/>
        </w:rPr>
        <w:t xml:space="preserve"> statutory declaration witness)</w:t>
      </w:r>
    </w:p>
    <w:p w14:paraId="1E417FD9" w14:textId="29CE22FE" w:rsidR="007D3B86" w:rsidRPr="000654A1" w:rsidRDefault="007D3B86" w:rsidP="007D3B86">
      <w:pPr>
        <w:pStyle w:val="VCAAbody"/>
        <w:rPr>
          <w:i/>
          <w:iCs/>
        </w:rPr>
      </w:pPr>
      <w:r>
        <w:t xml:space="preserve">on </w:t>
      </w:r>
      <w:r w:rsidR="000654A1">
        <w:t>(date): …….............................</w:t>
      </w:r>
    </w:p>
    <w:p w14:paraId="7042BAB9" w14:textId="7EFD1BD1" w:rsidR="007D3B86" w:rsidRDefault="007D3B86" w:rsidP="007D3B86">
      <w:pPr>
        <w:pStyle w:val="VCAAbody"/>
      </w:pPr>
      <w:r>
        <w:t xml:space="preserve">Name of witness: </w:t>
      </w:r>
      <w:r w:rsidR="000654A1">
        <w:t>……........................................................................................................................</w:t>
      </w:r>
    </w:p>
    <w:p w14:paraId="0BDAE524" w14:textId="4D4BC931" w:rsidR="007D3B86" w:rsidRDefault="007D3B86" w:rsidP="007D3B86">
      <w:pPr>
        <w:pStyle w:val="VCAAbody"/>
      </w:pPr>
      <w:r>
        <w:t>Address of witness: …………………………………….</w:t>
      </w:r>
      <w:r w:rsidR="00C6265B">
        <w:t>…………………………………….………………</w:t>
      </w:r>
    </w:p>
    <w:p w14:paraId="67955325" w14:textId="4C7731A6" w:rsidR="007D3B86" w:rsidRDefault="007D3B86" w:rsidP="007D3B86">
      <w:pPr>
        <w:pStyle w:val="VCAAbody"/>
      </w:pPr>
      <w:proofErr w:type="spellStart"/>
      <w:r>
        <w:t>Authorised</w:t>
      </w:r>
      <w:proofErr w:type="spellEnd"/>
      <w:r>
        <w:t xml:space="preserve"> witness designation:</w:t>
      </w:r>
      <w:r w:rsidR="000654A1">
        <w:t xml:space="preserve"> </w:t>
      </w:r>
      <w:r>
        <w:t>……………………...........…………………………………</w:t>
      </w:r>
      <w:proofErr w:type="gramStart"/>
      <w:r>
        <w:t>…..</w:t>
      </w:r>
      <w:proofErr w:type="gramEnd"/>
      <w:r>
        <w:t>………..</w:t>
      </w:r>
    </w:p>
    <w:p w14:paraId="5EE8CB51" w14:textId="77777777" w:rsidR="00920C17" w:rsidRDefault="00920C17" w:rsidP="007D3B86">
      <w:pPr>
        <w:pStyle w:val="VCAAbody"/>
      </w:pPr>
    </w:p>
    <w:p w14:paraId="6BC0B553" w14:textId="3DE39570" w:rsidR="007D3B86" w:rsidRPr="000654A1" w:rsidRDefault="007D3B86" w:rsidP="007D3B86">
      <w:pPr>
        <w:pStyle w:val="VCAAbody"/>
        <w:rPr>
          <w:i/>
          <w:iCs/>
          <w:sz w:val="18"/>
          <w:szCs w:val="18"/>
        </w:rPr>
      </w:pPr>
      <w:r>
        <w:t xml:space="preserve">A person </w:t>
      </w:r>
      <w:proofErr w:type="spellStart"/>
      <w:r>
        <w:t>authorised</w:t>
      </w:r>
      <w:proofErr w:type="spellEnd"/>
      <w:r>
        <w:t xml:space="preserve"> to witness statutory declarations under s.30(2) of the </w:t>
      </w:r>
      <w:r w:rsidRPr="00C6265B">
        <w:rPr>
          <w:i/>
          <w:iCs/>
        </w:rPr>
        <w:t>Oaths and Affirmations Act 2018</w:t>
      </w:r>
      <w:r>
        <w:t xml:space="preserve"> (Vic) </w:t>
      </w:r>
      <w:r w:rsidR="000654A1" w:rsidRPr="000654A1">
        <w:rPr>
          <w:i/>
          <w:iCs/>
          <w:sz w:val="18"/>
          <w:szCs w:val="18"/>
        </w:rPr>
        <w:t>(one of the categories on the list overleaf)</w:t>
      </w:r>
    </w:p>
    <w:p w14:paraId="60344FEC" w14:textId="77777777" w:rsidR="000654A1" w:rsidRDefault="000654A1" w:rsidP="007D3B86">
      <w:pPr>
        <w:pStyle w:val="VCAAbody"/>
      </w:pPr>
    </w:p>
    <w:p w14:paraId="15752373" w14:textId="5A5AF71C" w:rsidR="003044DB" w:rsidRPr="00920C17" w:rsidRDefault="003044DB" w:rsidP="007D3B86">
      <w:pPr>
        <w:pStyle w:val="VCAAbody"/>
        <w:rPr>
          <w:rStyle w:val="Strong"/>
          <w:rFonts w:asciiTheme="majorHAnsi" w:hAnsiTheme="majorHAnsi" w:cstheme="majorHAnsi"/>
          <w:color w:val="auto"/>
          <w:shd w:val="clear" w:color="auto" w:fill="FFFFFF"/>
        </w:rPr>
      </w:pPr>
      <w:r w:rsidRPr="00920C17">
        <w:rPr>
          <w:rStyle w:val="Strong"/>
          <w:rFonts w:asciiTheme="majorHAnsi" w:hAnsiTheme="majorHAnsi" w:cstheme="majorHAnsi"/>
          <w:color w:val="auto"/>
          <w:shd w:val="clear" w:color="auto" w:fill="FFFFFF"/>
        </w:rPr>
        <w:t xml:space="preserve">This document </w:t>
      </w:r>
      <w:r w:rsidR="000654A1" w:rsidRPr="00920C17">
        <w:rPr>
          <w:rStyle w:val="Strong"/>
          <w:rFonts w:asciiTheme="majorHAnsi" w:hAnsiTheme="majorHAnsi" w:cstheme="majorHAnsi"/>
          <w:color w:val="auto"/>
          <w:shd w:val="clear" w:color="auto" w:fill="FFFFFF"/>
        </w:rPr>
        <w:t>may be in</w:t>
      </w:r>
      <w:r w:rsidRPr="00920C17">
        <w:rPr>
          <w:rStyle w:val="Strong"/>
          <w:rFonts w:asciiTheme="majorHAnsi" w:hAnsiTheme="majorHAnsi" w:cstheme="majorHAnsi"/>
          <w:color w:val="auto"/>
          <w:shd w:val="clear" w:color="auto" w:fill="FFFFFF"/>
        </w:rPr>
        <w:t xml:space="preserve"> electronic form and witnessed by audio visual link in accordance with the </w:t>
      </w:r>
      <w:r w:rsidRPr="00920C17">
        <w:rPr>
          <w:rStyle w:val="Emphasis"/>
          <w:rFonts w:asciiTheme="majorHAnsi" w:hAnsiTheme="majorHAnsi" w:cstheme="majorHAnsi"/>
          <w:b/>
          <w:bCs/>
          <w:color w:val="auto"/>
          <w:shd w:val="clear" w:color="auto" w:fill="FFFFFF"/>
        </w:rPr>
        <w:t>Oaths and Affirmations Act 2018</w:t>
      </w:r>
      <w:r w:rsidRPr="00920C17">
        <w:rPr>
          <w:rStyle w:val="Strong"/>
          <w:rFonts w:asciiTheme="majorHAnsi" w:hAnsiTheme="majorHAnsi" w:cstheme="majorHAnsi"/>
          <w:color w:val="auto"/>
          <w:shd w:val="clear" w:color="auto" w:fill="FFFFFF"/>
        </w:rPr>
        <w:t>.</w:t>
      </w:r>
    </w:p>
    <w:p w14:paraId="7F892273" w14:textId="30567D7A" w:rsidR="00D8377B" w:rsidRPr="00920C17" w:rsidRDefault="00D8377B" w:rsidP="007D3B86">
      <w:pPr>
        <w:pStyle w:val="VCAAbody"/>
        <w:rPr>
          <w:rFonts w:asciiTheme="majorHAnsi" w:hAnsiTheme="majorHAnsi" w:cstheme="majorHAnsi"/>
        </w:rPr>
      </w:pPr>
      <w:r w:rsidRPr="00920C17">
        <w:rPr>
          <w:rStyle w:val="Strong"/>
          <w:rFonts w:asciiTheme="majorHAnsi" w:hAnsiTheme="majorHAnsi" w:cstheme="majorHAnsi"/>
          <w:color w:val="auto"/>
          <w:shd w:val="clear" w:color="auto" w:fill="FFFFFF"/>
        </w:rPr>
        <w:t>Instructions on making and witnessing a statutory declaration by audio visual link are available at:</w:t>
      </w:r>
      <w:r w:rsidRPr="00920C17">
        <w:rPr>
          <w:rFonts w:asciiTheme="majorHAnsi" w:hAnsiTheme="majorHAnsi" w:cstheme="majorHAnsi"/>
          <w:color w:val="auto"/>
        </w:rPr>
        <w:t xml:space="preserve"> </w:t>
      </w:r>
      <w:hyperlink r:id="rId12" w:history="1">
        <w:r w:rsidRPr="00920C17">
          <w:rPr>
            <w:rStyle w:val="Hyperlink"/>
            <w:rFonts w:asciiTheme="majorHAnsi" w:hAnsiTheme="majorHAnsi" w:cstheme="majorHAnsi"/>
          </w:rPr>
          <w:t>Electronic signing and online witnessing of legal documents | Department of Justice and Community Safety Victoria</w:t>
        </w:r>
      </w:hyperlink>
      <w:r w:rsidR="000654A1" w:rsidRPr="00920C17">
        <w:rPr>
          <w:rStyle w:val="Hyperlink"/>
          <w:rFonts w:asciiTheme="majorHAnsi" w:hAnsiTheme="majorHAnsi" w:cstheme="majorHAnsi"/>
        </w:rPr>
        <w:t>.</w:t>
      </w:r>
      <w:r w:rsidRPr="00920C17">
        <w:rPr>
          <w:rFonts w:asciiTheme="majorHAnsi" w:hAnsiTheme="majorHAnsi" w:cstheme="majorHAnsi"/>
        </w:rPr>
        <w:t xml:space="preserve"> </w:t>
      </w:r>
    </w:p>
    <w:p w14:paraId="029B2140" w14:textId="77777777" w:rsidR="009A32BD" w:rsidRPr="00920C17" w:rsidRDefault="009A32BD" w:rsidP="007D3B86">
      <w:pPr>
        <w:pStyle w:val="VCAAbody"/>
        <w:rPr>
          <w:rFonts w:asciiTheme="majorHAnsi" w:hAnsiTheme="majorHAnsi" w:cstheme="majorHAnsi"/>
          <w:color w:val="FF0000"/>
        </w:rPr>
      </w:pPr>
    </w:p>
    <w:p w14:paraId="671C3270" w14:textId="691FC37A" w:rsidR="00C6265B" w:rsidRPr="00920C17" w:rsidRDefault="007D3B86" w:rsidP="007D3B86">
      <w:pPr>
        <w:pStyle w:val="VCAAbody"/>
        <w:rPr>
          <w:rFonts w:asciiTheme="majorHAnsi" w:hAnsiTheme="majorHAnsi" w:cstheme="majorHAnsi"/>
        </w:rPr>
      </w:pPr>
      <w:r w:rsidRPr="00920C17">
        <w:rPr>
          <w:rFonts w:asciiTheme="majorHAnsi" w:hAnsiTheme="majorHAnsi" w:cstheme="majorHAnsi"/>
          <w:b/>
          <w:bCs/>
        </w:rPr>
        <w:t>Collection Notice:</w:t>
      </w:r>
      <w:r w:rsidRPr="00920C17">
        <w:rPr>
          <w:rFonts w:asciiTheme="majorHAnsi" w:hAnsiTheme="majorHAnsi" w:cstheme="majorHAnsi"/>
        </w:rPr>
        <w:t xml:space="preserve"> The Victorian Curriculum and Assessment Authority (VCAA) is a statutory authority continued under the </w:t>
      </w:r>
      <w:r w:rsidRPr="00920C17">
        <w:rPr>
          <w:rFonts w:asciiTheme="majorHAnsi" w:hAnsiTheme="majorHAnsi" w:cstheme="majorHAnsi"/>
          <w:i/>
          <w:iCs/>
        </w:rPr>
        <w:t>Education and Training Reform Act 2006</w:t>
      </w:r>
      <w:r w:rsidRPr="00920C17">
        <w:rPr>
          <w:rFonts w:asciiTheme="majorHAnsi" w:hAnsiTheme="majorHAnsi" w:cstheme="majorHAnsi"/>
        </w:rPr>
        <w:t xml:space="preserve"> (Vic). The VCAA collects the information requested in this statutory declaration, which includes personal information within the meaning of the </w:t>
      </w:r>
      <w:r w:rsidRPr="00920C17">
        <w:rPr>
          <w:rFonts w:asciiTheme="majorHAnsi" w:hAnsiTheme="majorHAnsi" w:cstheme="majorHAnsi"/>
          <w:i/>
          <w:iCs/>
        </w:rPr>
        <w:t>Privacy and Data Protection Act 2014</w:t>
      </w:r>
      <w:r w:rsidRPr="00920C17">
        <w:rPr>
          <w:rFonts w:asciiTheme="majorHAnsi" w:hAnsiTheme="majorHAnsi" w:cstheme="majorHAnsi"/>
        </w:rPr>
        <w:t xml:space="preserve"> (Vic), for the purpose of your recruitment, </w:t>
      </w:r>
      <w:proofErr w:type="gramStart"/>
      <w:r w:rsidRPr="00920C17">
        <w:rPr>
          <w:rFonts w:asciiTheme="majorHAnsi" w:hAnsiTheme="majorHAnsi" w:cstheme="majorHAnsi"/>
        </w:rPr>
        <w:t>selection</w:t>
      </w:r>
      <w:proofErr w:type="gramEnd"/>
      <w:r w:rsidRPr="00920C17">
        <w:rPr>
          <w:rFonts w:asciiTheme="majorHAnsi" w:hAnsiTheme="majorHAnsi" w:cstheme="majorHAnsi"/>
        </w:rPr>
        <w:t xml:space="preserve"> and appointment with the VCAA. The personal information collected in this statutory declaration will be disclosed to and used by relevant VCAA employees and/or contractors for and in connection with the abovementioned purpose. The personal information collected will not otherwise be used or disclosed by the VCAA, except with the prior consent of the individual, or if the VCAA is required or otherwise permitted by law to do so. When an individual's personal information is provided to the VCAA by a third party, the VCAA requests that the individual is made aware their personal information will be or has been provided to the VCAA, the purpose for which it will be or was provided and to whom it will be or is likely to be disclosed. If the requested personal information is not provided, this statutory declaration will not be accepted. An individual may request access to personal information the VCAA holds about them and request its correction if inaccurate. </w:t>
      </w:r>
    </w:p>
    <w:p w14:paraId="58303689" w14:textId="4D0FD06A" w:rsidR="00C6265B" w:rsidRPr="00920C17" w:rsidRDefault="007D3B86" w:rsidP="007D3B86">
      <w:pPr>
        <w:pStyle w:val="VCAAbody"/>
        <w:rPr>
          <w:rFonts w:asciiTheme="majorHAnsi" w:hAnsiTheme="majorHAnsi" w:cstheme="majorHAnsi"/>
        </w:rPr>
      </w:pPr>
      <w:r w:rsidRPr="00920C17">
        <w:rPr>
          <w:rFonts w:asciiTheme="majorHAnsi" w:hAnsiTheme="majorHAnsi" w:cstheme="majorHAnsi"/>
        </w:rPr>
        <w:t xml:space="preserve">To do so, please contact </w:t>
      </w:r>
      <w:r w:rsidR="00BF0BDF" w:rsidRPr="00920C17">
        <w:rPr>
          <w:rFonts w:asciiTheme="majorHAnsi" w:hAnsiTheme="majorHAnsi" w:cstheme="majorHAnsi"/>
        </w:rPr>
        <w:t>Human Resources Unit</w:t>
      </w:r>
      <w:r w:rsidRPr="00920C17">
        <w:rPr>
          <w:rFonts w:asciiTheme="majorHAnsi" w:hAnsiTheme="majorHAnsi" w:cstheme="majorHAnsi"/>
        </w:rPr>
        <w:t xml:space="preserve">, VCAA on </w:t>
      </w:r>
      <w:r w:rsidR="00BF0BDF" w:rsidRPr="00920C17">
        <w:rPr>
          <w:rFonts w:asciiTheme="majorHAnsi" w:hAnsiTheme="majorHAnsi" w:cstheme="majorHAnsi"/>
        </w:rPr>
        <w:t>1800 718 320</w:t>
      </w:r>
      <w:r w:rsidRPr="00920C17">
        <w:rPr>
          <w:rFonts w:asciiTheme="majorHAnsi" w:hAnsiTheme="majorHAnsi" w:cstheme="majorHAnsi"/>
        </w:rPr>
        <w:t xml:space="preserve"> or email: </w:t>
      </w:r>
      <w:hyperlink r:id="rId13" w:history="1">
        <w:r w:rsidR="00BF0BDF" w:rsidRPr="00920C17">
          <w:rPr>
            <w:rStyle w:val="Hyperlink"/>
            <w:rFonts w:asciiTheme="majorHAnsi" w:hAnsiTheme="majorHAnsi" w:cstheme="majorHAnsi"/>
          </w:rPr>
          <w:t>vcaa.hr@education.vic.gov.au</w:t>
        </w:r>
      </w:hyperlink>
      <w:r w:rsidRPr="00920C17">
        <w:rPr>
          <w:rFonts w:asciiTheme="majorHAnsi" w:hAnsiTheme="majorHAnsi" w:cstheme="majorHAnsi"/>
        </w:rPr>
        <w:t xml:space="preserve">. </w:t>
      </w:r>
    </w:p>
    <w:p w14:paraId="765DC346" w14:textId="228853EB" w:rsidR="007D3B86" w:rsidRPr="00920C17" w:rsidRDefault="007D3B86" w:rsidP="00A75A33">
      <w:pPr>
        <w:pStyle w:val="VCAAbody"/>
        <w:rPr>
          <w:rFonts w:asciiTheme="majorHAnsi" w:hAnsiTheme="majorHAnsi" w:cstheme="majorHAnsi"/>
        </w:rPr>
      </w:pPr>
      <w:r w:rsidRPr="00920C17">
        <w:rPr>
          <w:rFonts w:asciiTheme="majorHAnsi" w:hAnsiTheme="majorHAnsi" w:cstheme="majorHAnsi"/>
        </w:rPr>
        <w:t xml:space="preserve">The VCAA Privacy Policy can be found at </w:t>
      </w:r>
      <w:hyperlink r:id="rId14" w:history="1">
        <w:r w:rsidR="00C6265B" w:rsidRPr="00920C17">
          <w:rPr>
            <w:rStyle w:val="Hyperlink"/>
            <w:rFonts w:asciiTheme="majorHAnsi" w:hAnsiTheme="majorHAnsi" w:cstheme="majorHAnsi"/>
          </w:rPr>
          <w:t>www.vcaa.vic.edu.au/Footer/Pages/Privacy.aspx</w:t>
        </w:r>
      </w:hyperlink>
      <w:r w:rsidR="00C6265B" w:rsidRPr="00920C17">
        <w:rPr>
          <w:rFonts w:asciiTheme="majorHAnsi" w:hAnsiTheme="majorHAnsi" w:cstheme="majorHAnsi"/>
        </w:rPr>
        <w:t>.</w:t>
      </w:r>
    </w:p>
    <w:p w14:paraId="4A4AC4DA" w14:textId="77777777" w:rsidR="000654A1" w:rsidRDefault="000654A1" w:rsidP="00A75A33">
      <w:pPr>
        <w:pStyle w:val="VCAAbody"/>
      </w:pPr>
    </w:p>
    <w:p w14:paraId="356AFBAA" w14:textId="77777777" w:rsidR="000654A1" w:rsidRDefault="000654A1" w:rsidP="00A75A33">
      <w:pPr>
        <w:pStyle w:val="VCAAbody"/>
      </w:pPr>
    </w:p>
    <w:p w14:paraId="0444C181" w14:textId="77777777" w:rsidR="00920C17" w:rsidRDefault="00920C17" w:rsidP="00A75A33">
      <w:pPr>
        <w:pStyle w:val="VCAAbody"/>
      </w:pPr>
    </w:p>
    <w:p w14:paraId="597C3B95" w14:textId="77777777" w:rsidR="000654A1" w:rsidRDefault="000654A1" w:rsidP="00A75A33">
      <w:pPr>
        <w:pStyle w:val="VCAAbody"/>
      </w:pPr>
    </w:p>
    <w:p w14:paraId="25912A48" w14:textId="77777777" w:rsidR="000654A1" w:rsidRDefault="000654A1" w:rsidP="00A75A33">
      <w:pPr>
        <w:pStyle w:val="VCAAbody"/>
      </w:pPr>
    </w:p>
    <w:p w14:paraId="11B3E0C6" w14:textId="60A2136D" w:rsidR="007D3B86" w:rsidRDefault="007D3B86" w:rsidP="00300E9D">
      <w:pPr>
        <w:pStyle w:val="VCAAHeading2"/>
      </w:pPr>
      <w:proofErr w:type="spellStart"/>
      <w:r>
        <w:lastRenderedPageBreak/>
        <w:t>Authorised</w:t>
      </w:r>
      <w:proofErr w:type="spellEnd"/>
      <w:r>
        <w:t xml:space="preserve"> </w:t>
      </w:r>
      <w:r w:rsidR="00A75A33">
        <w:t>w</w:t>
      </w:r>
      <w:r>
        <w:t>itnesses</w:t>
      </w:r>
    </w:p>
    <w:p w14:paraId="3CC2C5DA" w14:textId="77777777" w:rsidR="007D3B86" w:rsidRPr="00920C17" w:rsidRDefault="007D3B86" w:rsidP="007D3B86">
      <w:pPr>
        <w:pStyle w:val="VCAAbody"/>
        <w:rPr>
          <w:rFonts w:asciiTheme="majorHAnsi" w:hAnsiTheme="majorHAnsi" w:cstheme="majorHAnsi"/>
        </w:rPr>
      </w:pPr>
      <w:r w:rsidRPr="00920C17">
        <w:rPr>
          <w:rFonts w:asciiTheme="majorHAnsi" w:hAnsiTheme="majorHAnsi" w:cstheme="majorHAnsi"/>
        </w:rPr>
        <w:t xml:space="preserve">Any of the following persons may witness the signing of a statutory declaration pursuant to section 30(2) of the </w:t>
      </w:r>
      <w:r w:rsidRPr="00920C17">
        <w:rPr>
          <w:rFonts w:asciiTheme="majorHAnsi" w:hAnsiTheme="majorHAnsi" w:cstheme="majorHAnsi"/>
          <w:i/>
          <w:iCs/>
        </w:rPr>
        <w:t>Oaths and Affirmations Act 2018</w:t>
      </w:r>
      <w:r w:rsidRPr="00920C17">
        <w:rPr>
          <w:rFonts w:asciiTheme="majorHAnsi" w:hAnsiTheme="majorHAnsi" w:cstheme="majorHAnsi"/>
        </w:rPr>
        <w:t xml:space="preserve"> (Vic):</w:t>
      </w:r>
    </w:p>
    <w:p w14:paraId="172CFF55" w14:textId="11E05920" w:rsidR="007D3B86" w:rsidRPr="00920C17" w:rsidRDefault="007D3B86" w:rsidP="00300E9D">
      <w:pPr>
        <w:pStyle w:val="VCAAbody"/>
        <w:numPr>
          <w:ilvl w:val="0"/>
          <w:numId w:val="12"/>
        </w:numPr>
        <w:ind w:left="284" w:hanging="295"/>
        <w:rPr>
          <w:rFonts w:asciiTheme="majorHAnsi" w:hAnsiTheme="majorHAnsi" w:cstheme="majorHAnsi"/>
        </w:rPr>
      </w:pPr>
      <w:r w:rsidRPr="00920C17">
        <w:rPr>
          <w:rFonts w:asciiTheme="majorHAnsi" w:hAnsiTheme="majorHAnsi" w:cstheme="majorHAnsi"/>
        </w:rPr>
        <w:t>A person currently licensed or registered to practice in Australia as one of the following</w:t>
      </w:r>
      <w:r w:rsidR="00300E9D" w:rsidRPr="00920C17">
        <w:rPr>
          <w:rFonts w:asciiTheme="majorHAnsi" w:hAnsiTheme="majorHAnsi" w:cstheme="majorHAnsi"/>
        </w:rPr>
        <w:t xml:space="preserve"> </w:t>
      </w:r>
      <w:r w:rsidRPr="00920C17">
        <w:rPr>
          <w:rFonts w:asciiTheme="majorHAnsi" w:hAnsiTheme="majorHAnsi" w:cstheme="majorHAnsi"/>
        </w:rPr>
        <w:t>occupations:</w:t>
      </w:r>
    </w:p>
    <w:tbl>
      <w:tblPr>
        <w:tblStyle w:val="TableGrid"/>
        <w:tblW w:w="9629" w:type="dxa"/>
        <w:tblInd w:w="489" w:type="dxa"/>
        <w:tblCellMar>
          <w:top w:w="85" w:type="dxa"/>
          <w:left w:w="85" w:type="dxa"/>
          <w:bottom w:w="85" w:type="dxa"/>
          <w:right w:w="85" w:type="dxa"/>
        </w:tblCellMar>
        <w:tblLook w:val="04A0" w:firstRow="1" w:lastRow="0" w:firstColumn="1" w:lastColumn="0" w:noHBand="0" w:noVBand="1"/>
      </w:tblPr>
      <w:tblGrid>
        <w:gridCol w:w="4814"/>
        <w:gridCol w:w="4815"/>
      </w:tblGrid>
      <w:tr w:rsidR="00300E9D" w:rsidRPr="00920C17" w14:paraId="32724B18" w14:textId="77777777" w:rsidTr="00300E9D">
        <w:tc>
          <w:tcPr>
            <w:tcW w:w="4814" w:type="dxa"/>
          </w:tcPr>
          <w:p w14:paraId="49B5B748" w14:textId="524A4D73" w:rsidR="00300E9D" w:rsidRPr="00920C17" w:rsidRDefault="00300E9D" w:rsidP="00300E9D">
            <w:pPr>
              <w:numPr>
                <w:ilvl w:val="0"/>
                <w:numId w:val="16"/>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Architect</w:t>
            </w:r>
          </w:p>
          <w:p w14:paraId="50FBDA8C" w14:textId="5C08691F" w:rsidR="00300E9D" w:rsidRPr="00920C17" w:rsidRDefault="00300E9D" w:rsidP="00300E9D">
            <w:pPr>
              <w:numPr>
                <w:ilvl w:val="0"/>
                <w:numId w:val="16"/>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Chiropractor</w:t>
            </w:r>
          </w:p>
          <w:p w14:paraId="68FC196E" w14:textId="77777777" w:rsidR="00300E9D" w:rsidRPr="00920C17" w:rsidRDefault="00300E9D" w:rsidP="00300E9D">
            <w:pPr>
              <w:numPr>
                <w:ilvl w:val="0"/>
                <w:numId w:val="16"/>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Conveyancer</w:t>
            </w:r>
          </w:p>
          <w:p w14:paraId="2A68725F" w14:textId="77777777" w:rsidR="00300E9D" w:rsidRPr="00920C17" w:rsidRDefault="00300E9D" w:rsidP="00300E9D">
            <w:pPr>
              <w:numPr>
                <w:ilvl w:val="0"/>
                <w:numId w:val="16"/>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Dentist</w:t>
            </w:r>
          </w:p>
          <w:p w14:paraId="03F85F16" w14:textId="77777777" w:rsidR="00300E9D" w:rsidRPr="00920C17" w:rsidRDefault="00300E9D" w:rsidP="00300E9D">
            <w:pPr>
              <w:numPr>
                <w:ilvl w:val="0"/>
                <w:numId w:val="16"/>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Financial adviser or financial planner</w:t>
            </w:r>
          </w:p>
          <w:p w14:paraId="6A6487C9" w14:textId="77777777" w:rsidR="00300E9D" w:rsidRPr="00920C17" w:rsidRDefault="00300E9D" w:rsidP="00300E9D">
            <w:pPr>
              <w:numPr>
                <w:ilvl w:val="0"/>
                <w:numId w:val="16"/>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Legal practitioner</w:t>
            </w:r>
          </w:p>
          <w:p w14:paraId="2DBA1E16" w14:textId="77777777" w:rsidR="00300E9D" w:rsidRPr="00920C17" w:rsidRDefault="00300E9D" w:rsidP="00300E9D">
            <w:pPr>
              <w:numPr>
                <w:ilvl w:val="0"/>
                <w:numId w:val="16"/>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Medical practitioner</w:t>
            </w:r>
          </w:p>
          <w:p w14:paraId="313012C3" w14:textId="77777777" w:rsidR="00300E9D" w:rsidRPr="00920C17" w:rsidRDefault="00300E9D" w:rsidP="00300E9D">
            <w:pPr>
              <w:numPr>
                <w:ilvl w:val="0"/>
                <w:numId w:val="16"/>
              </w:numPr>
              <w:shd w:val="clear" w:color="auto" w:fill="FFFFFF"/>
              <w:rPr>
                <w:rFonts w:asciiTheme="majorHAnsi" w:hAnsiTheme="majorHAnsi" w:cstheme="majorHAnsi"/>
              </w:rPr>
            </w:pPr>
            <w:r w:rsidRPr="00920C17">
              <w:rPr>
                <w:rFonts w:asciiTheme="majorHAnsi" w:hAnsiTheme="majorHAnsi" w:cstheme="majorHAnsi"/>
                <w:color w:val="000000"/>
                <w:lang w:val="en-AU" w:eastAsia="en-AU"/>
              </w:rPr>
              <w:t>Midwife</w:t>
            </w:r>
          </w:p>
          <w:p w14:paraId="31C49A4E" w14:textId="290EA080" w:rsidR="00300E9D" w:rsidRPr="00920C17" w:rsidRDefault="00300E9D" w:rsidP="00300E9D">
            <w:pPr>
              <w:numPr>
                <w:ilvl w:val="0"/>
                <w:numId w:val="16"/>
              </w:numPr>
              <w:shd w:val="clear" w:color="auto" w:fill="FFFFFF"/>
              <w:rPr>
                <w:rFonts w:asciiTheme="majorHAnsi" w:hAnsiTheme="majorHAnsi" w:cstheme="majorHAnsi"/>
              </w:rPr>
            </w:pPr>
            <w:r w:rsidRPr="00920C17">
              <w:rPr>
                <w:rFonts w:asciiTheme="majorHAnsi" w:hAnsiTheme="majorHAnsi" w:cstheme="majorHAnsi"/>
                <w:color w:val="000000"/>
                <w:lang w:val="en-AU" w:eastAsia="en-AU"/>
              </w:rPr>
              <w:t>Migration agent</w:t>
            </w:r>
          </w:p>
        </w:tc>
        <w:tc>
          <w:tcPr>
            <w:tcW w:w="4815" w:type="dxa"/>
          </w:tcPr>
          <w:p w14:paraId="6924318D" w14:textId="77777777"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Nurse</w:t>
            </w:r>
          </w:p>
          <w:p w14:paraId="2C8DD028" w14:textId="77777777"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Occupational therapist</w:t>
            </w:r>
          </w:p>
          <w:p w14:paraId="57775184" w14:textId="77777777"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Optometrist</w:t>
            </w:r>
          </w:p>
          <w:p w14:paraId="177F1DA1" w14:textId="77777777"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 xml:space="preserve">Patent </w:t>
            </w:r>
            <w:proofErr w:type="gramStart"/>
            <w:r w:rsidRPr="00920C17">
              <w:rPr>
                <w:rFonts w:asciiTheme="majorHAnsi" w:hAnsiTheme="majorHAnsi" w:cstheme="majorHAnsi"/>
                <w:color w:val="000000"/>
                <w:lang w:val="en-AU" w:eastAsia="en-AU"/>
              </w:rPr>
              <w:t>attorney</w:t>
            </w:r>
            <w:proofErr w:type="gramEnd"/>
          </w:p>
          <w:p w14:paraId="02A079D1" w14:textId="77777777"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Pharmacist</w:t>
            </w:r>
          </w:p>
          <w:p w14:paraId="616DEF9C" w14:textId="77777777"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Physiotherapist</w:t>
            </w:r>
          </w:p>
          <w:p w14:paraId="518E25B7" w14:textId="77777777"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Psychologist</w:t>
            </w:r>
          </w:p>
          <w:p w14:paraId="5549B97E" w14:textId="77777777"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Trade-marks attorney</w:t>
            </w:r>
          </w:p>
          <w:p w14:paraId="5E6060E6" w14:textId="28CBB812" w:rsidR="00300E9D" w:rsidRPr="00920C17" w:rsidRDefault="00300E9D" w:rsidP="00300E9D">
            <w:pPr>
              <w:numPr>
                <w:ilvl w:val="1"/>
                <w:numId w:val="17"/>
              </w:numPr>
              <w:shd w:val="clear" w:color="auto" w:fill="FFFFFF"/>
              <w:rPr>
                <w:rFonts w:asciiTheme="majorHAnsi" w:hAnsiTheme="majorHAnsi" w:cstheme="majorHAnsi"/>
                <w:color w:val="000000"/>
                <w:lang w:val="en-AU" w:eastAsia="en-AU"/>
              </w:rPr>
            </w:pPr>
            <w:r w:rsidRPr="00920C17">
              <w:rPr>
                <w:rFonts w:asciiTheme="majorHAnsi" w:hAnsiTheme="majorHAnsi" w:cstheme="majorHAnsi"/>
                <w:color w:val="000000"/>
                <w:lang w:val="en-AU" w:eastAsia="en-AU"/>
              </w:rPr>
              <w:t>Veterinary surgeon</w:t>
            </w:r>
          </w:p>
        </w:tc>
      </w:tr>
    </w:tbl>
    <w:p w14:paraId="48004A82" w14:textId="77777777" w:rsidR="00300E9D" w:rsidRPr="00920C17" w:rsidRDefault="00300E9D" w:rsidP="007D3B86">
      <w:pPr>
        <w:pStyle w:val="VCAAbody"/>
        <w:rPr>
          <w:rFonts w:asciiTheme="majorHAnsi" w:hAnsiTheme="majorHAnsi" w:cstheme="majorHAnsi"/>
        </w:rPr>
      </w:pPr>
    </w:p>
    <w:p w14:paraId="0BDD8EC0" w14:textId="4F8DF7BF" w:rsidR="007D3B86" w:rsidRPr="00920C17" w:rsidRDefault="007D3B86" w:rsidP="00300E9D">
      <w:pPr>
        <w:pStyle w:val="VCAAbody"/>
        <w:numPr>
          <w:ilvl w:val="0"/>
          <w:numId w:val="12"/>
        </w:numPr>
        <w:ind w:left="284" w:hanging="295"/>
        <w:rPr>
          <w:rFonts w:asciiTheme="majorHAnsi" w:hAnsiTheme="majorHAnsi" w:cstheme="majorHAnsi"/>
        </w:rPr>
      </w:pPr>
      <w:r w:rsidRPr="00920C17">
        <w:rPr>
          <w:rFonts w:asciiTheme="majorHAnsi" w:hAnsiTheme="majorHAnsi" w:cstheme="majorHAnsi"/>
        </w:rPr>
        <w:t>An accountant who meets at least one of the following criteria:</w:t>
      </w:r>
    </w:p>
    <w:tbl>
      <w:tblPr>
        <w:tblStyle w:val="TableGrid"/>
        <w:tblW w:w="9629" w:type="dxa"/>
        <w:tblInd w:w="489" w:type="dxa"/>
        <w:tblCellMar>
          <w:top w:w="85" w:type="dxa"/>
          <w:left w:w="85" w:type="dxa"/>
          <w:bottom w:w="85" w:type="dxa"/>
          <w:right w:w="85" w:type="dxa"/>
        </w:tblCellMar>
        <w:tblLook w:val="04A0" w:firstRow="1" w:lastRow="0" w:firstColumn="1" w:lastColumn="0" w:noHBand="0" w:noVBand="1"/>
      </w:tblPr>
      <w:tblGrid>
        <w:gridCol w:w="4814"/>
        <w:gridCol w:w="4815"/>
      </w:tblGrid>
      <w:tr w:rsidR="00300E9D" w:rsidRPr="00920C17" w14:paraId="647305F0" w14:textId="77777777" w:rsidTr="00300E9D">
        <w:tc>
          <w:tcPr>
            <w:tcW w:w="4814" w:type="dxa"/>
          </w:tcPr>
          <w:p w14:paraId="0F93B833" w14:textId="77777777" w:rsidR="00300E9D" w:rsidRPr="00920C17" w:rsidRDefault="00300E9D" w:rsidP="00300E9D">
            <w:pPr>
              <w:pStyle w:val="ListParagraph"/>
              <w:numPr>
                <w:ilvl w:val="0"/>
                <w:numId w:val="18"/>
              </w:numPr>
              <w:shd w:val="clear" w:color="auto" w:fill="FFFFFF"/>
              <w:rPr>
                <w:rFonts w:asciiTheme="majorHAnsi" w:hAnsiTheme="majorHAnsi" w:cstheme="majorHAnsi"/>
                <w:color w:val="000000"/>
                <w:lang w:eastAsia="en-AU"/>
              </w:rPr>
            </w:pPr>
            <w:r w:rsidRPr="00920C17">
              <w:rPr>
                <w:rFonts w:asciiTheme="majorHAnsi" w:hAnsiTheme="majorHAnsi" w:cstheme="majorHAnsi"/>
                <w:color w:val="000000"/>
                <w:lang w:eastAsia="en-AU"/>
              </w:rPr>
              <w:t>Fellow of the National Tax Accountants’ Association</w:t>
            </w:r>
          </w:p>
          <w:p w14:paraId="310E3D1E" w14:textId="77777777" w:rsidR="00300E9D" w:rsidRPr="00920C17" w:rsidRDefault="00300E9D" w:rsidP="00300E9D">
            <w:pPr>
              <w:pStyle w:val="ListParagraph"/>
              <w:numPr>
                <w:ilvl w:val="0"/>
                <w:numId w:val="18"/>
              </w:numPr>
              <w:shd w:val="clear" w:color="auto" w:fill="FFFFFF"/>
              <w:rPr>
                <w:rFonts w:asciiTheme="majorHAnsi" w:hAnsiTheme="majorHAnsi" w:cstheme="majorHAnsi"/>
                <w:color w:val="000000"/>
                <w:lang w:eastAsia="en-AU"/>
              </w:rPr>
            </w:pPr>
            <w:r w:rsidRPr="00920C17">
              <w:rPr>
                <w:rFonts w:asciiTheme="majorHAnsi" w:hAnsiTheme="majorHAnsi" w:cstheme="majorHAnsi"/>
                <w:color w:val="000000"/>
                <w:lang w:eastAsia="en-AU"/>
              </w:rPr>
              <w:t>Member of Chartered Accountants Australia and New Zealand</w:t>
            </w:r>
          </w:p>
          <w:p w14:paraId="001FEC07" w14:textId="7E31EAC4" w:rsidR="00300E9D" w:rsidRPr="00920C17" w:rsidRDefault="00300E9D" w:rsidP="00300E9D">
            <w:pPr>
              <w:pStyle w:val="ListParagraph"/>
              <w:numPr>
                <w:ilvl w:val="0"/>
                <w:numId w:val="18"/>
              </w:numPr>
              <w:shd w:val="clear" w:color="auto" w:fill="FFFFFF"/>
              <w:rPr>
                <w:rFonts w:asciiTheme="majorHAnsi" w:hAnsiTheme="majorHAnsi" w:cstheme="majorHAnsi"/>
                <w:color w:val="000000"/>
                <w:lang w:eastAsia="en-AU"/>
              </w:rPr>
            </w:pPr>
            <w:r w:rsidRPr="00920C17">
              <w:rPr>
                <w:rFonts w:asciiTheme="majorHAnsi" w:hAnsiTheme="majorHAnsi" w:cstheme="majorHAnsi"/>
                <w:color w:val="000000"/>
                <w:lang w:eastAsia="en-AU"/>
              </w:rPr>
              <w:t>Member of the Association of Taxation and Management Accountants</w:t>
            </w:r>
          </w:p>
        </w:tc>
        <w:tc>
          <w:tcPr>
            <w:tcW w:w="4815" w:type="dxa"/>
          </w:tcPr>
          <w:p w14:paraId="0461B8B5" w14:textId="77777777" w:rsidR="00300E9D" w:rsidRPr="00920C17" w:rsidRDefault="00300E9D" w:rsidP="00300E9D">
            <w:pPr>
              <w:pStyle w:val="ListParagraph"/>
              <w:numPr>
                <w:ilvl w:val="0"/>
                <w:numId w:val="18"/>
              </w:numPr>
              <w:shd w:val="clear" w:color="auto" w:fill="FFFFFF"/>
              <w:rPr>
                <w:rFonts w:asciiTheme="majorHAnsi" w:hAnsiTheme="majorHAnsi" w:cstheme="majorHAnsi"/>
                <w:color w:val="000000"/>
                <w:lang w:eastAsia="en-AU"/>
              </w:rPr>
            </w:pPr>
            <w:r w:rsidRPr="00920C17">
              <w:rPr>
                <w:rFonts w:asciiTheme="majorHAnsi" w:hAnsiTheme="majorHAnsi" w:cstheme="majorHAnsi"/>
                <w:color w:val="000000"/>
                <w:lang w:eastAsia="en-AU"/>
              </w:rPr>
              <w:t>Member of CPA Australia</w:t>
            </w:r>
          </w:p>
          <w:p w14:paraId="34E230B3" w14:textId="2162458E" w:rsidR="00300E9D" w:rsidRPr="00920C17" w:rsidRDefault="00300E9D" w:rsidP="00300E9D">
            <w:pPr>
              <w:pStyle w:val="ListParagraph"/>
              <w:numPr>
                <w:ilvl w:val="0"/>
                <w:numId w:val="18"/>
              </w:numPr>
              <w:shd w:val="clear" w:color="auto" w:fill="FFFFFF"/>
              <w:rPr>
                <w:rFonts w:asciiTheme="majorHAnsi" w:hAnsiTheme="majorHAnsi" w:cstheme="majorHAnsi"/>
                <w:color w:val="000000"/>
                <w:lang w:eastAsia="en-AU"/>
              </w:rPr>
            </w:pPr>
            <w:r w:rsidRPr="00920C17">
              <w:rPr>
                <w:rFonts w:asciiTheme="majorHAnsi" w:hAnsiTheme="majorHAnsi" w:cstheme="majorHAnsi"/>
                <w:color w:val="000000"/>
                <w:lang w:eastAsia="en-AU"/>
              </w:rPr>
              <w:t>Member of the Institute of Public Accountants</w:t>
            </w:r>
          </w:p>
        </w:tc>
      </w:tr>
    </w:tbl>
    <w:p w14:paraId="16B615AC" w14:textId="77777777" w:rsidR="007D3B86" w:rsidRPr="00920C17" w:rsidRDefault="007D3B86" w:rsidP="007D3B86">
      <w:pPr>
        <w:pStyle w:val="VCAAbody"/>
        <w:rPr>
          <w:rFonts w:asciiTheme="majorHAnsi" w:hAnsiTheme="majorHAnsi" w:cstheme="majorHAnsi"/>
        </w:rPr>
      </w:pPr>
    </w:p>
    <w:p w14:paraId="626A2E5D" w14:textId="53950F10"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 xml:space="preserve">Australian Public Service employee engaged on an ongoing basis with 5 or more years of continuous service who is not otherwise </w:t>
      </w:r>
      <w:proofErr w:type="spellStart"/>
      <w:proofErr w:type="gramStart"/>
      <w:r w:rsidRPr="00920C17">
        <w:rPr>
          <w:rFonts w:asciiTheme="majorHAnsi" w:hAnsiTheme="majorHAnsi" w:cstheme="majorHAnsi"/>
        </w:rPr>
        <w:t>authorised</w:t>
      </w:r>
      <w:proofErr w:type="spellEnd"/>
      <w:proofErr w:type="gramEnd"/>
    </w:p>
    <w:p w14:paraId="1E819F8C" w14:textId="186FA7F1"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 xml:space="preserve">Bank officer with 5 or more continuous years of </w:t>
      </w:r>
      <w:proofErr w:type="gramStart"/>
      <w:r w:rsidRPr="00920C17">
        <w:rPr>
          <w:rFonts w:asciiTheme="majorHAnsi" w:hAnsiTheme="majorHAnsi" w:cstheme="majorHAnsi"/>
        </w:rPr>
        <w:t>service</w:t>
      </w:r>
      <w:proofErr w:type="gramEnd"/>
    </w:p>
    <w:p w14:paraId="6DD277B4" w14:textId="0E8A74D6"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Building society officer with 5 or more years of continuous service</w:t>
      </w:r>
    </w:p>
    <w:p w14:paraId="3E4716EC" w14:textId="70B0F6A1"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Clerk of a court</w:t>
      </w:r>
    </w:p>
    <w:p w14:paraId="4847302E" w14:textId="4FF263DE"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Commissioner for Affidavits</w:t>
      </w:r>
    </w:p>
    <w:p w14:paraId="6E102362" w14:textId="20EE0C59"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Commissioner for Declarations</w:t>
      </w:r>
    </w:p>
    <w:p w14:paraId="7C2A5C29" w14:textId="675C7DDC"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 xml:space="preserve">Credit union officer with 5 or more years of continuous </w:t>
      </w:r>
      <w:proofErr w:type="gramStart"/>
      <w:r w:rsidRPr="00920C17">
        <w:rPr>
          <w:rFonts w:asciiTheme="majorHAnsi" w:hAnsiTheme="majorHAnsi" w:cstheme="majorHAnsi"/>
        </w:rPr>
        <w:t>service</w:t>
      </w:r>
      <w:proofErr w:type="gramEnd"/>
    </w:p>
    <w:p w14:paraId="001E90F4" w14:textId="62553E5B"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 xml:space="preserve">Employee of a Commonwealth authority engaged on a permanent basis with 5 or more years of continuous service who is not otherwise </w:t>
      </w:r>
      <w:proofErr w:type="spellStart"/>
      <w:proofErr w:type="gramStart"/>
      <w:r w:rsidRPr="00920C17">
        <w:rPr>
          <w:rFonts w:asciiTheme="majorHAnsi" w:hAnsiTheme="majorHAnsi" w:cstheme="majorHAnsi"/>
        </w:rPr>
        <w:t>authorised</w:t>
      </w:r>
      <w:proofErr w:type="spellEnd"/>
      <w:proofErr w:type="gramEnd"/>
    </w:p>
    <w:p w14:paraId="2FAB7E17" w14:textId="7B46164D"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An engineer who meets at least one of the following criteria:</w:t>
      </w:r>
    </w:p>
    <w:p w14:paraId="6110FA98" w14:textId="08638CFC" w:rsidR="007D3B86" w:rsidRPr="00920C17" w:rsidRDefault="007D3B86" w:rsidP="00300E9D">
      <w:pPr>
        <w:pStyle w:val="VCAAbody"/>
        <w:numPr>
          <w:ilvl w:val="0"/>
          <w:numId w:val="13"/>
        </w:numPr>
        <w:rPr>
          <w:rFonts w:asciiTheme="majorHAnsi" w:hAnsiTheme="majorHAnsi" w:cstheme="majorHAnsi"/>
        </w:rPr>
      </w:pPr>
      <w:r w:rsidRPr="00920C17">
        <w:rPr>
          <w:rFonts w:asciiTheme="majorHAnsi" w:hAnsiTheme="majorHAnsi" w:cstheme="majorHAnsi"/>
        </w:rPr>
        <w:t>A member of Engineers Australia, other than a student</w:t>
      </w:r>
    </w:p>
    <w:p w14:paraId="636A70F5" w14:textId="708EC4B1" w:rsidR="007D3B86" w:rsidRPr="00920C17" w:rsidRDefault="007D3B86" w:rsidP="00300E9D">
      <w:pPr>
        <w:pStyle w:val="VCAAbody"/>
        <w:numPr>
          <w:ilvl w:val="0"/>
          <w:numId w:val="13"/>
        </w:numPr>
        <w:rPr>
          <w:rFonts w:asciiTheme="majorHAnsi" w:hAnsiTheme="majorHAnsi" w:cstheme="majorHAnsi"/>
        </w:rPr>
      </w:pPr>
      <w:r w:rsidRPr="00920C17">
        <w:rPr>
          <w:rFonts w:asciiTheme="majorHAnsi" w:hAnsiTheme="majorHAnsi" w:cstheme="majorHAnsi"/>
        </w:rPr>
        <w:t>A Registered Professional Engineer of Professionals Australia</w:t>
      </w:r>
    </w:p>
    <w:p w14:paraId="057C5BBF" w14:textId="301CBDE0" w:rsidR="007D3B86" w:rsidRPr="00920C17" w:rsidRDefault="007D3B86" w:rsidP="00300E9D">
      <w:pPr>
        <w:pStyle w:val="VCAAbody"/>
        <w:numPr>
          <w:ilvl w:val="0"/>
          <w:numId w:val="13"/>
        </w:numPr>
        <w:rPr>
          <w:rFonts w:asciiTheme="majorHAnsi" w:hAnsiTheme="majorHAnsi" w:cstheme="majorHAnsi"/>
        </w:rPr>
      </w:pPr>
      <w:r w:rsidRPr="00920C17">
        <w:rPr>
          <w:rFonts w:asciiTheme="majorHAnsi" w:hAnsiTheme="majorHAnsi" w:cstheme="majorHAnsi"/>
        </w:rPr>
        <w:t>Registered as an engineer under a law of the Commonwealth or a State or Territory</w:t>
      </w:r>
    </w:p>
    <w:p w14:paraId="0ED861B7" w14:textId="59AD12B7" w:rsidR="007D3B86" w:rsidRPr="00920C17" w:rsidRDefault="007D3B86" w:rsidP="00300E9D">
      <w:pPr>
        <w:pStyle w:val="VCAAbody"/>
        <w:numPr>
          <w:ilvl w:val="0"/>
          <w:numId w:val="13"/>
        </w:numPr>
        <w:rPr>
          <w:rFonts w:asciiTheme="majorHAnsi" w:hAnsiTheme="majorHAnsi" w:cstheme="majorHAnsi"/>
        </w:rPr>
      </w:pPr>
      <w:r w:rsidRPr="00920C17">
        <w:rPr>
          <w:rFonts w:asciiTheme="majorHAnsi" w:hAnsiTheme="majorHAnsi" w:cstheme="majorHAnsi"/>
        </w:rPr>
        <w:t>Registered on the National Engineering Register by Engineers Australia</w:t>
      </w:r>
    </w:p>
    <w:p w14:paraId="1E296D38" w14:textId="49B8549E"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IBAC Officers</w:t>
      </w:r>
    </w:p>
    <w:p w14:paraId="364FB89D" w14:textId="3F931D38" w:rsidR="007D3B86"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Judge</w:t>
      </w:r>
    </w:p>
    <w:p w14:paraId="2B305C43" w14:textId="77777777" w:rsidR="00920C17" w:rsidRPr="00920C17" w:rsidRDefault="00920C17" w:rsidP="00920C17">
      <w:pPr>
        <w:pStyle w:val="VCAAbody"/>
        <w:ind w:left="284"/>
        <w:rPr>
          <w:rFonts w:asciiTheme="majorHAnsi" w:hAnsiTheme="majorHAnsi" w:cstheme="majorHAnsi"/>
        </w:rPr>
      </w:pPr>
    </w:p>
    <w:p w14:paraId="2B6A2C83" w14:textId="09D4D5CC"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lastRenderedPageBreak/>
        <w:t>Justice of the Peace</w:t>
      </w:r>
    </w:p>
    <w:p w14:paraId="3622CBD1" w14:textId="77777777" w:rsidR="00920C17" w:rsidRDefault="007D3B86" w:rsidP="00920C17">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 xml:space="preserve">Local government </w:t>
      </w:r>
      <w:proofErr w:type="spellStart"/>
      <w:r w:rsidRPr="00920C17">
        <w:rPr>
          <w:rFonts w:asciiTheme="majorHAnsi" w:hAnsiTheme="majorHAnsi" w:cstheme="majorHAnsi"/>
        </w:rPr>
        <w:t>Councillor</w:t>
      </w:r>
      <w:proofErr w:type="spellEnd"/>
    </w:p>
    <w:p w14:paraId="13F654CB" w14:textId="1D0DD14A" w:rsidR="007D3B86" w:rsidRPr="00920C17" w:rsidRDefault="007D3B86" w:rsidP="00920C17">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Magistrate</w:t>
      </w:r>
    </w:p>
    <w:p w14:paraId="6C1FA684" w14:textId="25CFEF0F"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Registered marriage celebrant</w:t>
      </w:r>
    </w:p>
    <w:p w14:paraId="15440DB1" w14:textId="3512E206"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 xml:space="preserve">Member of the Australian </w:t>
      </w:r>
      <w:proofErr w:type="spellStart"/>
      <w:r w:rsidRPr="00920C17">
        <w:rPr>
          <w:rFonts w:asciiTheme="majorHAnsi" w:hAnsiTheme="majorHAnsi" w:cstheme="majorHAnsi"/>
        </w:rPr>
        <w:t>Defence</w:t>
      </w:r>
      <w:proofErr w:type="spellEnd"/>
      <w:r w:rsidRPr="00920C17">
        <w:rPr>
          <w:rFonts w:asciiTheme="majorHAnsi" w:hAnsiTheme="majorHAnsi" w:cstheme="majorHAnsi"/>
        </w:rPr>
        <w:t xml:space="preserve"> Force who meets at least one of the following criteria:</w:t>
      </w:r>
    </w:p>
    <w:p w14:paraId="6ECDFCF7" w14:textId="0AF93F55" w:rsidR="007D3B86" w:rsidRPr="00920C17" w:rsidRDefault="007D3B86" w:rsidP="00300E9D">
      <w:pPr>
        <w:pStyle w:val="VCAAbody"/>
        <w:numPr>
          <w:ilvl w:val="0"/>
          <w:numId w:val="14"/>
        </w:numPr>
        <w:rPr>
          <w:rFonts w:asciiTheme="majorHAnsi" w:hAnsiTheme="majorHAnsi" w:cstheme="majorHAnsi"/>
        </w:rPr>
      </w:pPr>
      <w:r w:rsidRPr="00920C17">
        <w:rPr>
          <w:rFonts w:asciiTheme="majorHAnsi" w:hAnsiTheme="majorHAnsi" w:cstheme="majorHAnsi"/>
        </w:rPr>
        <w:t>An officer</w:t>
      </w:r>
    </w:p>
    <w:p w14:paraId="6F6E7C60" w14:textId="16FF6650" w:rsidR="007D3B86" w:rsidRPr="00920C17" w:rsidRDefault="007D3B86" w:rsidP="00300E9D">
      <w:pPr>
        <w:pStyle w:val="VCAAbody"/>
        <w:numPr>
          <w:ilvl w:val="0"/>
          <w:numId w:val="14"/>
        </w:numPr>
        <w:rPr>
          <w:rFonts w:asciiTheme="majorHAnsi" w:hAnsiTheme="majorHAnsi" w:cstheme="majorHAnsi"/>
        </w:rPr>
      </w:pPr>
      <w:r w:rsidRPr="00920C17">
        <w:rPr>
          <w:rFonts w:asciiTheme="majorHAnsi" w:hAnsiTheme="majorHAnsi" w:cstheme="majorHAnsi"/>
        </w:rPr>
        <w:t>A non-commissioned officer with 5 or more years of continuous service</w:t>
      </w:r>
    </w:p>
    <w:p w14:paraId="7CA65766" w14:textId="5F04DB02" w:rsidR="007D3B86" w:rsidRPr="00920C17" w:rsidRDefault="007D3B86" w:rsidP="00300E9D">
      <w:pPr>
        <w:pStyle w:val="VCAAbody"/>
        <w:numPr>
          <w:ilvl w:val="0"/>
          <w:numId w:val="14"/>
        </w:numPr>
        <w:rPr>
          <w:rFonts w:asciiTheme="majorHAnsi" w:hAnsiTheme="majorHAnsi" w:cstheme="majorHAnsi"/>
        </w:rPr>
      </w:pPr>
      <w:r w:rsidRPr="00920C17">
        <w:rPr>
          <w:rFonts w:asciiTheme="majorHAnsi" w:hAnsiTheme="majorHAnsi" w:cstheme="majorHAnsi"/>
        </w:rPr>
        <w:t xml:space="preserve">A warrant </w:t>
      </w:r>
      <w:proofErr w:type="gramStart"/>
      <w:r w:rsidRPr="00920C17">
        <w:rPr>
          <w:rFonts w:asciiTheme="majorHAnsi" w:hAnsiTheme="majorHAnsi" w:cstheme="majorHAnsi"/>
        </w:rPr>
        <w:t>officer</w:t>
      </w:r>
      <w:proofErr w:type="gramEnd"/>
    </w:p>
    <w:p w14:paraId="1473CCE2" w14:textId="4F25D159"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Member of the Parliament of a State</w:t>
      </w:r>
    </w:p>
    <w:p w14:paraId="3987B213" w14:textId="78DD1394"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Member of a local government authority</w:t>
      </w:r>
    </w:p>
    <w:p w14:paraId="25C750AE" w14:textId="54450336"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Registered minister of religion</w:t>
      </w:r>
    </w:p>
    <w:p w14:paraId="6A6EEB84" w14:textId="7698FE90"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Notary public, including a notary public exercising functions at a place outside either the Commonwealth or the external Territories of the Commonwealth</w:t>
      </w:r>
    </w:p>
    <w:p w14:paraId="3C4E0BA8" w14:textId="666AD33F"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Police officer</w:t>
      </w:r>
    </w:p>
    <w:p w14:paraId="19220AAB" w14:textId="2B36F852"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Police reservist</w:t>
      </w:r>
    </w:p>
    <w:p w14:paraId="4A000568" w14:textId="76E132DC"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Protective service officer (PSO)</w:t>
      </w:r>
    </w:p>
    <w:p w14:paraId="7DDC44F6" w14:textId="3869104B"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Registrar, or Deputy Registrar, of a court</w:t>
      </w:r>
    </w:p>
    <w:p w14:paraId="064E9DF0" w14:textId="31A2D627"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A school principal</w:t>
      </w:r>
    </w:p>
    <w:p w14:paraId="110DAA60" w14:textId="4EFE65E4"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Senior executive employee of a Commonwealth authority</w:t>
      </w:r>
    </w:p>
    <w:p w14:paraId="544DE277" w14:textId="1097BFDC"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Senior executive employee of a State or Territory</w:t>
      </w:r>
    </w:p>
    <w:p w14:paraId="4AF5D4E8" w14:textId="28A82135"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Senior Executive Service employee of the Commonwealth</w:t>
      </w:r>
    </w:p>
    <w:p w14:paraId="53F5B4C7" w14:textId="550EB044"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 xml:space="preserve">Teacher employed on a permanent full-time or part-time basis at a school or tertiary education </w:t>
      </w:r>
      <w:proofErr w:type="gramStart"/>
      <w:r w:rsidRPr="00920C17">
        <w:rPr>
          <w:rFonts w:asciiTheme="majorHAnsi" w:hAnsiTheme="majorHAnsi" w:cstheme="majorHAnsi"/>
        </w:rPr>
        <w:t>institution</w:t>
      </w:r>
      <w:proofErr w:type="gramEnd"/>
    </w:p>
    <w:p w14:paraId="142510BC" w14:textId="2F8CFB84" w:rsidR="007D3B86" w:rsidRPr="00920C17" w:rsidRDefault="007D3B86" w:rsidP="00300E9D">
      <w:pPr>
        <w:pStyle w:val="VCAAbody"/>
        <w:numPr>
          <w:ilvl w:val="0"/>
          <w:numId w:val="12"/>
        </w:numPr>
        <w:ind w:left="284" w:hanging="284"/>
        <w:rPr>
          <w:rFonts w:asciiTheme="majorHAnsi" w:hAnsiTheme="majorHAnsi" w:cstheme="majorHAnsi"/>
        </w:rPr>
      </w:pPr>
      <w:r w:rsidRPr="00920C17">
        <w:rPr>
          <w:rFonts w:asciiTheme="majorHAnsi" w:hAnsiTheme="majorHAnsi" w:cstheme="majorHAnsi"/>
        </w:rPr>
        <w:t xml:space="preserve">A Victorian Public Service employee with a prescribed classification level of 2 or above (for example, a project officer employed as a </w:t>
      </w:r>
      <w:proofErr w:type="gramStart"/>
      <w:r w:rsidRPr="00920C17">
        <w:rPr>
          <w:rFonts w:asciiTheme="majorHAnsi" w:hAnsiTheme="majorHAnsi" w:cstheme="majorHAnsi"/>
        </w:rPr>
        <w:t>VPS4</w:t>
      </w:r>
      <w:proofErr w:type="gramEnd"/>
      <w:r w:rsidRPr="00920C17">
        <w:rPr>
          <w:rFonts w:asciiTheme="majorHAnsi" w:hAnsiTheme="majorHAnsi" w:cstheme="majorHAnsi"/>
        </w:rPr>
        <w:t xml:space="preserve"> or an administrative assistant employed as a VPS2)</w:t>
      </w:r>
    </w:p>
    <w:p w14:paraId="6CFFB8FD" w14:textId="77777777" w:rsidR="007D3B86" w:rsidRPr="00920C17" w:rsidRDefault="007D3B86" w:rsidP="007D3B86">
      <w:pPr>
        <w:pStyle w:val="VCAAbody"/>
        <w:rPr>
          <w:rFonts w:asciiTheme="majorHAnsi" w:hAnsiTheme="majorHAnsi" w:cstheme="majorHAnsi"/>
        </w:rPr>
      </w:pPr>
    </w:p>
    <w:p w14:paraId="38DD0E2F" w14:textId="6872A993" w:rsidR="002C186C" w:rsidRPr="00920C17" w:rsidRDefault="007D3B86" w:rsidP="002C186C">
      <w:pPr>
        <w:pStyle w:val="VCAAbody"/>
        <w:rPr>
          <w:rFonts w:asciiTheme="majorHAnsi" w:hAnsiTheme="majorHAnsi" w:cstheme="majorHAnsi"/>
        </w:rPr>
      </w:pPr>
      <w:r w:rsidRPr="00920C17">
        <w:rPr>
          <w:rFonts w:asciiTheme="majorHAnsi" w:hAnsiTheme="majorHAnsi" w:cstheme="majorHAnsi"/>
          <w:b/>
          <w:bCs/>
        </w:rPr>
        <w:t xml:space="preserve">For a full list of </w:t>
      </w:r>
      <w:proofErr w:type="spellStart"/>
      <w:r w:rsidRPr="00920C17">
        <w:rPr>
          <w:rFonts w:asciiTheme="majorHAnsi" w:hAnsiTheme="majorHAnsi" w:cstheme="majorHAnsi"/>
          <w:b/>
          <w:bCs/>
        </w:rPr>
        <w:t>authorised</w:t>
      </w:r>
      <w:proofErr w:type="spellEnd"/>
      <w:r w:rsidRPr="00920C17">
        <w:rPr>
          <w:rFonts w:asciiTheme="majorHAnsi" w:hAnsiTheme="majorHAnsi" w:cstheme="majorHAnsi"/>
          <w:b/>
          <w:bCs/>
        </w:rPr>
        <w:t xml:space="preserve"> witnesses, visit:</w:t>
      </w:r>
      <w:r w:rsidRPr="00920C17">
        <w:rPr>
          <w:rFonts w:asciiTheme="majorHAnsi" w:hAnsiTheme="majorHAnsi" w:cstheme="majorHAnsi"/>
        </w:rPr>
        <w:t xml:space="preserve"> </w:t>
      </w:r>
      <w:hyperlink r:id="rId15" w:history="1">
        <w:r w:rsidR="00300E9D" w:rsidRPr="00920C17">
          <w:rPr>
            <w:rStyle w:val="Hyperlink"/>
            <w:rFonts w:asciiTheme="majorHAnsi" w:hAnsiTheme="majorHAnsi" w:cstheme="majorHAnsi"/>
          </w:rPr>
          <w:t>https://www.justice.vic.gov.au/justice-system/legal-assistance/information-for-authorised-statutory-declaration-witnesses</w:t>
        </w:r>
      </w:hyperlink>
    </w:p>
    <w:p w14:paraId="7EC64396" w14:textId="77777777" w:rsidR="00300E9D" w:rsidRPr="00501553" w:rsidRDefault="00300E9D" w:rsidP="002C186C">
      <w:pPr>
        <w:pStyle w:val="VCAAbody"/>
      </w:pPr>
    </w:p>
    <w:sectPr w:rsidR="00300E9D" w:rsidRPr="00501553" w:rsidSect="00B246AA">
      <w:headerReference w:type="default" r:id="rId16"/>
      <w:footerReference w:type="default" r:id="rId17"/>
      <w:headerReference w:type="first" r:id="rId18"/>
      <w:footerReference w:type="first" r:id="rId19"/>
      <w:type w:val="continuous"/>
      <w:pgSz w:w="11907" w:h="16840" w:code="9"/>
      <w:pgMar w:top="1446"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116A" w14:textId="77777777" w:rsidR="00E01B2C" w:rsidRDefault="00E01B2C" w:rsidP="00304EA1">
      <w:pPr>
        <w:spacing w:after="0" w:line="240" w:lineRule="auto"/>
      </w:pPr>
      <w:r>
        <w:separator/>
      </w:r>
    </w:p>
  </w:endnote>
  <w:endnote w:type="continuationSeparator" w:id="0">
    <w:p w14:paraId="15E99F5F" w14:textId="77777777" w:rsidR="00E01B2C" w:rsidRDefault="00E01B2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B47D0" w:rsidRPr="00D06414" w14:paraId="55D10EC8" w14:textId="77777777" w:rsidTr="00BB3BAB">
      <w:trPr>
        <w:trHeight w:val="476"/>
      </w:trPr>
      <w:tc>
        <w:tcPr>
          <w:tcW w:w="1667" w:type="pct"/>
          <w:tcMar>
            <w:left w:w="0" w:type="dxa"/>
            <w:right w:w="0" w:type="dxa"/>
          </w:tcMar>
        </w:tcPr>
        <w:p w14:paraId="57663FCD" w14:textId="77777777" w:rsidR="000B47D0" w:rsidRPr="00D06414" w:rsidRDefault="000B47D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8AA795D" w14:textId="77777777" w:rsidR="000B47D0" w:rsidRPr="00D06414" w:rsidRDefault="000B47D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FE88C1" w14:textId="77777777" w:rsidR="000B47D0" w:rsidRPr="00D06414" w:rsidRDefault="000B47D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030F11D" w14:textId="77777777" w:rsidR="000B47D0" w:rsidRPr="00D06414" w:rsidRDefault="000B47D0" w:rsidP="00D06414">
    <w:pPr>
      <w:pStyle w:val="Footer"/>
      <w:rPr>
        <w:sz w:val="2"/>
      </w:rPr>
    </w:pPr>
    <w:r>
      <w:rPr>
        <w:rFonts w:asciiTheme="majorHAnsi" w:hAnsiTheme="majorHAnsi" w:cs="Arial"/>
        <w:noProof/>
        <w:color w:val="999999" w:themeColor="accent2"/>
        <w:sz w:val="18"/>
        <w:szCs w:val="18"/>
        <w:lang w:val="en-GB" w:eastAsia="en-GB"/>
      </w:rPr>
      <w:drawing>
        <wp:anchor distT="0" distB="0" distL="114300" distR="114300" simplePos="0" relativeHeight="251659264" behindDoc="1" locked="1" layoutInCell="1" allowOverlap="1" wp14:anchorId="16DFB1B9" wp14:editId="1EB1C78C">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0B47D0" w:rsidRPr="00D06414" w14:paraId="4CDECDBF" w14:textId="77777777" w:rsidTr="000F5AAF">
      <w:tc>
        <w:tcPr>
          <w:tcW w:w="1459" w:type="pct"/>
          <w:tcMar>
            <w:left w:w="0" w:type="dxa"/>
            <w:right w:w="0" w:type="dxa"/>
          </w:tcMar>
        </w:tcPr>
        <w:p w14:paraId="776E0247" w14:textId="77777777" w:rsidR="000B47D0" w:rsidRPr="00D06414" w:rsidRDefault="000B47D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25A5108" w14:textId="77777777" w:rsidR="000B47D0" w:rsidRPr="00D06414" w:rsidRDefault="000B47D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DE387D4" w14:textId="77777777" w:rsidR="000B47D0" w:rsidRPr="00D06414" w:rsidRDefault="000B47D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A87EA70" w14:textId="77777777" w:rsidR="000B47D0" w:rsidRPr="00D06414" w:rsidRDefault="000B47D0" w:rsidP="00D06414">
    <w:pPr>
      <w:pStyle w:val="Footer"/>
      <w:rPr>
        <w:sz w:val="2"/>
      </w:rPr>
    </w:pPr>
    <w:r>
      <w:rPr>
        <w:rFonts w:asciiTheme="majorHAnsi" w:hAnsiTheme="majorHAnsi" w:cs="Arial"/>
        <w:noProof/>
        <w:color w:val="999999" w:themeColor="accent2"/>
        <w:sz w:val="18"/>
        <w:szCs w:val="18"/>
        <w:lang w:val="en-GB" w:eastAsia="en-GB"/>
      </w:rPr>
      <w:drawing>
        <wp:anchor distT="0" distB="0" distL="114300" distR="114300" simplePos="0" relativeHeight="251662336" behindDoc="1" locked="1" layoutInCell="1" allowOverlap="1" wp14:anchorId="6A198987" wp14:editId="70BDF2D5">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F359" w14:textId="77777777" w:rsidR="00E01B2C" w:rsidRDefault="00E01B2C" w:rsidP="00304EA1">
      <w:pPr>
        <w:spacing w:after="0" w:line="240" w:lineRule="auto"/>
      </w:pPr>
      <w:r>
        <w:separator/>
      </w:r>
    </w:p>
  </w:footnote>
  <w:footnote w:type="continuationSeparator" w:id="0">
    <w:p w14:paraId="54380C3B" w14:textId="77777777" w:rsidR="00E01B2C" w:rsidRDefault="00E01B2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8B8C" w14:textId="035302D9" w:rsidR="000B47D0" w:rsidRPr="00D86DE4" w:rsidRDefault="00C3139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B47D0">
          <w:rPr>
            <w:color w:val="999999" w:themeColor="accent2"/>
          </w:rPr>
          <w:t>Statutory Declaration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6D03" w14:textId="77777777" w:rsidR="000B47D0" w:rsidRPr="009370BC" w:rsidRDefault="000B47D0" w:rsidP="00970580">
    <w:pPr>
      <w:spacing w:after="0"/>
      <w:ind w:right="-142"/>
      <w:jc w:val="right"/>
    </w:pPr>
    <w:r>
      <w:rPr>
        <w:noProof/>
        <w:lang w:val="en-GB" w:eastAsia="en-GB"/>
      </w:rPr>
      <w:drawing>
        <wp:anchor distT="0" distB="0" distL="114300" distR="114300" simplePos="0" relativeHeight="251660288" behindDoc="1" locked="1" layoutInCell="1" allowOverlap="1" wp14:anchorId="25410853" wp14:editId="4AE9100C">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7153"/>
    <w:multiLevelType w:val="hybridMultilevel"/>
    <w:tmpl w:val="72A47A18"/>
    <w:lvl w:ilvl="0" w:tplc="04090003">
      <w:start w:val="1"/>
      <w:numFmt w:val="bullet"/>
      <w:lvlText w:val="o"/>
      <w:lvlJc w:val="left"/>
      <w:pPr>
        <w:ind w:left="720" w:hanging="360"/>
      </w:pPr>
      <w:rPr>
        <w:rFonts w:ascii="Courier New" w:hAnsi="Courier New" w:cs="Courier New" w:hint="default"/>
      </w:rPr>
    </w:lvl>
    <w:lvl w:ilvl="1" w:tplc="EC3A1F94">
      <w:start w:val="5"/>
      <w:numFmt w:val="bullet"/>
      <w:lvlText w:val=""/>
      <w:lvlJc w:val="left"/>
      <w:pPr>
        <w:ind w:left="1800" w:hanging="72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01B85"/>
    <w:multiLevelType w:val="hybridMultilevel"/>
    <w:tmpl w:val="F76EF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D1CBC"/>
    <w:multiLevelType w:val="hybridMultilevel"/>
    <w:tmpl w:val="1E480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300281"/>
    <w:multiLevelType w:val="hybridMultilevel"/>
    <w:tmpl w:val="71C2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533A9"/>
    <w:multiLevelType w:val="hybridMultilevel"/>
    <w:tmpl w:val="B0A4F968"/>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80FE4"/>
    <w:multiLevelType w:val="hybridMultilevel"/>
    <w:tmpl w:val="059A24A8"/>
    <w:lvl w:ilvl="0" w:tplc="B05C5AC6">
      <w:start w:val="5"/>
      <w:numFmt w:val="bullet"/>
      <w:lvlText w:val="•"/>
      <w:lvlJc w:val="left"/>
      <w:pPr>
        <w:ind w:left="1080" w:hanging="720"/>
      </w:pPr>
      <w:rPr>
        <w:rFonts w:ascii="Arial" w:eastAsiaTheme="minorHAnsi" w:hAnsi="Arial" w:cs="Arial" w:hint="default"/>
      </w:rPr>
    </w:lvl>
    <w:lvl w:ilvl="1" w:tplc="EC3A1F94">
      <w:start w:val="5"/>
      <w:numFmt w:val="bullet"/>
      <w:lvlText w:val=""/>
      <w:lvlJc w:val="left"/>
      <w:pPr>
        <w:ind w:left="1800" w:hanging="72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4BE613C"/>
    <w:multiLevelType w:val="hybridMultilevel"/>
    <w:tmpl w:val="1284C494"/>
    <w:lvl w:ilvl="0" w:tplc="04090003">
      <w:start w:val="1"/>
      <w:numFmt w:val="bullet"/>
      <w:lvlText w:val="o"/>
      <w:lvlJc w:val="left"/>
      <w:pPr>
        <w:ind w:left="720" w:hanging="360"/>
      </w:pPr>
      <w:rPr>
        <w:rFonts w:ascii="Courier New" w:hAnsi="Courier New" w:cs="Courier New" w:hint="default"/>
      </w:rPr>
    </w:lvl>
    <w:lvl w:ilvl="1" w:tplc="EC3A1F94">
      <w:start w:val="5"/>
      <w:numFmt w:val="bullet"/>
      <w:lvlText w:val=""/>
      <w:lvlJc w:val="left"/>
      <w:pPr>
        <w:ind w:left="1800" w:hanging="72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108C7"/>
    <w:multiLevelType w:val="hybridMultilevel"/>
    <w:tmpl w:val="BF66225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63A10"/>
    <w:multiLevelType w:val="hybridMultilevel"/>
    <w:tmpl w:val="8376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B0D5A2F"/>
    <w:multiLevelType w:val="multilevel"/>
    <w:tmpl w:val="1BFCF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21CEA"/>
    <w:multiLevelType w:val="hybridMultilevel"/>
    <w:tmpl w:val="7E621058"/>
    <w:lvl w:ilvl="0" w:tplc="6AC451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DBC148C"/>
    <w:multiLevelType w:val="hybridMultilevel"/>
    <w:tmpl w:val="D7D6C8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E694C"/>
    <w:multiLevelType w:val="hybridMultilevel"/>
    <w:tmpl w:val="FF68C6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332184">
    <w:abstractNumId w:val="15"/>
  </w:num>
  <w:num w:numId="2" w16cid:durableId="824050567">
    <w:abstractNumId w:val="11"/>
  </w:num>
  <w:num w:numId="3" w16cid:durableId="1145510551">
    <w:abstractNumId w:val="7"/>
  </w:num>
  <w:num w:numId="4" w16cid:durableId="1806122622">
    <w:abstractNumId w:val="3"/>
  </w:num>
  <w:num w:numId="5" w16cid:durableId="408498639">
    <w:abstractNumId w:val="14"/>
  </w:num>
  <w:num w:numId="6" w16cid:durableId="1448549865">
    <w:abstractNumId w:val="2"/>
  </w:num>
  <w:num w:numId="7" w16cid:durableId="310133812">
    <w:abstractNumId w:val="4"/>
  </w:num>
  <w:num w:numId="8" w16cid:durableId="1363938141">
    <w:abstractNumId w:val="17"/>
  </w:num>
  <w:num w:numId="9" w16cid:durableId="1415513636">
    <w:abstractNumId w:val="1"/>
  </w:num>
  <w:num w:numId="10" w16cid:durableId="344478917">
    <w:abstractNumId w:val="13"/>
  </w:num>
  <w:num w:numId="11" w16cid:durableId="194775241">
    <w:abstractNumId w:val="10"/>
  </w:num>
  <w:num w:numId="12" w16cid:durableId="432356813">
    <w:abstractNumId w:val="6"/>
  </w:num>
  <w:num w:numId="13" w16cid:durableId="2026980620">
    <w:abstractNumId w:val="9"/>
  </w:num>
  <w:num w:numId="14" w16cid:durableId="13312149">
    <w:abstractNumId w:val="5"/>
  </w:num>
  <w:num w:numId="15" w16cid:durableId="749077934">
    <w:abstractNumId w:val="12"/>
  </w:num>
  <w:num w:numId="16" w16cid:durableId="258875437">
    <w:abstractNumId w:val="8"/>
  </w:num>
  <w:num w:numId="17" w16cid:durableId="752317674">
    <w:abstractNumId w:val="16"/>
  </w:num>
  <w:num w:numId="18" w16cid:durableId="208733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7A9"/>
    <w:rsid w:val="00003885"/>
    <w:rsid w:val="0005780E"/>
    <w:rsid w:val="000654A1"/>
    <w:rsid w:val="00065CC6"/>
    <w:rsid w:val="000A71F7"/>
    <w:rsid w:val="000B47D0"/>
    <w:rsid w:val="000C18F1"/>
    <w:rsid w:val="000E6FF2"/>
    <w:rsid w:val="000F09E4"/>
    <w:rsid w:val="000F16FD"/>
    <w:rsid w:val="000F2F64"/>
    <w:rsid w:val="000F5AAF"/>
    <w:rsid w:val="00143520"/>
    <w:rsid w:val="00153AD2"/>
    <w:rsid w:val="001779EA"/>
    <w:rsid w:val="001D3246"/>
    <w:rsid w:val="002279BA"/>
    <w:rsid w:val="002329F3"/>
    <w:rsid w:val="00243F0D"/>
    <w:rsid w:val="00260767"/>
    <w:rsid w:val="002647BB"/>
    <w:rsid w:val="002754C1"/>
    <w:rsid w:val="002841C8"/>
    <w:rsid w:val="0028516B"/>
    <w:rsid w:val="002B08D6"/>
    <w:rsid w:val="002C186C"/>
    <w:rsid w:val="002C6F90"/>
    <w:rsid w:val="002E4FB5"/>
    <w:rsid w:val="00300E9D"/>
    <w:rsid w:val="00302FB8"/>
    <w:rsid w:val="003044DB"/>
    <w:rsid w:val="00304EA1"/>
    <w:rsid w:val="00314D81"/>
    <w:rsid w:val="00322FC6"/>
    <w:rsid w:val="0035293F"/>
    <w:rsid w:val="00355FEF"/>
    <w:rsid w:val="00391986"/>
    <w:rsid w:val="003A00B4"/>
    <w:rsid w:val="003C5E71"/>
    <w:rsid w:val="00417AA3"/>
    <w:rsid w:val="00417F77"/>
    <w:rsid w:val="00425DFE"/>
    <w:rsid w:val="00434EDB"/>
    <w:rsid w:val="00440B32"/>
    <w:rsid w:val="0046078D"/>
    <w:rsid w:val="00467A3C"/>
    <w:rsid w:val="0049312B"/>
    <w:rsid w:val="00495C80"/>
    <w:rsid w:val="004A2ED8"/>
    <w:rsid w:val="004F5BDA"/>
    <w:rsid w:val="005017C5"/>
    <w:rsid w:val="0051631E"/>
    <w:rsid w:val="00537A1F"/>
    <w:rsid w:val="00566029"/>
    <w:rsid w:val="005923CB"/>
    <w:rsid w:val="005B391B"/>
    <w:rsid w:val="005D3D78"/>
    <w:rsid w:val="005E2EF0"/>
    <w:rsid w:val="005F4092"/>
    <w:rsid w:val="00650FA0"/>
    <w:rsid w:val="0068471E"/>
    <w:rsid w:val="00684F98"/>
    <w:rsid w:val="00693FFD"/>
    <w:rsid w:val="006D2159"/>
    <w:rsid w:val="006F787C"/>
    <w:rsid w:val="00702636"/>
    <w:rsid w:val="00705995"/>
    <w:rsid w:val="00724507"/>
    <w:rsid w:val="00773E6C"/>
    <w:rsid w:val="00780839"/>
    <w:rsid w:val="00781FB1"/>
    <w:rsid w:val="007D1B6D"/>
    <w:rsid w:val="007D3B86"/>
    <w:rsid w:val="007F5CF6"/>
    <w:rsid w:val="00813C37"/>
    <w:rsid w:val="008154B5"/>
    <w:rsid w:val="00823962"/>
    <w:rsid w:val="00850410"/>
    <w:rsid w:val="00852719"/>
    <w:rsid w:val="00860115"/>
    <w:rsid w:val="0088783C"/>
    <w:rsid w:val="0089695D"/>
    <w:rsid w:val="00920C17"/>
    <w:rsid w:val="00921EC6"/>
    <w:rsid w:val="00935472"/>
    <w:rsid w:val="009370BC"/>
    <w:rsid w:val="00970580"/>
    <w:rsid w:val="0098739B"/>
    <w:rsid w:val="009A32BD"/>
    <w:rsid w:val="009B61E5"/>
    <w:rsid w:val="009D1E89"/>
    <w:rsid w:val="009E5707"/>
    <w:rsid w:val="00A17661"/>
    <w:rsid w:val="00A24B2D"/>
    <w:rsid w:val="00A40966"/>
    <w:rsid w:val="00A75A33"/>
    <w:rsid w:val="00A921E0"/>
    <w:rsid w:val="00A922F4"/>
    <w:rsid w:val="00AE5526"/>
    <w:rsid w:val="00AF051B"/>
    <w:rsid w:val="00B01578"/>
    <w:rsid w:val="00B0738F"/>
    <w:rsid w:val="00B13D3B"/>
    <w:rsid w:val="00B230DB"/>
    <w:rsid w:val="00B246AA"/>
    <w:rsid w:val="00B26601"/>
    <w:rsid w:val="00B41951"/>
    <w:rsid w:val="00B53229"/>
    <w:rsid w:val="00B5695E"/>
    <w:rsid w:val="00B62480"/>
    <w:rsid w:val="00B81B70"/>
    <w:rsid w:val="00B91421"/>
    <w:rsid w:val="00BB3BAB"/>
    <w:rsid w:val="00BD0724"/>
    <w:rsid w:val="00BD2B91"/>
    <w:rsid w:val="00BE5521"/>
    <w:rsid w:val="00BF0BDF"/>
    <w:rsid w:val="00BF6C23"/>
    <w:rsid w:val="00C00D56"/>
    <w:rsid w:val="00C06E4E"/>
    <w:rsid w:val="00C3139A"/>
    <w:rsid w:val="00C53263"/>
    <w:rsid w:val="00C6265B"/>
    <w:rsid w:val="00C75F1D"/>
    <w:rsid w:val="00C95156"/>
    <w:rsid w:val="00CA0DC2"/>
    <w:rsid w:val="00CB68E8"/>
    <w:rsid w:val="00CB7F11"/>
    <w:rsid w:val="00D04F01"/>
    <w:rsid w:val="00D06414"/>
    <w:rsid w:val="00D24E5A"/>
    <w:rsid w:val="00D338E4"/>
    <w:rsid w:val="00D51947"/>
    <w:rsid w:val="00D532F0"/>
    <w:rsid w:val="00D56E0F"/>
    <w:rsid w:val="00D77413"/>
    <w:rsid w:val="00D82759"/>
    <w:rsid w:val="00D8377B"/>
    <w:rsid w:val="00D86DE4"/>
    <w:rsid w:val="00DE0306"/>
    <w:rsid w:val="00DE1909"/>
    <w:rsid w:val="00DE51DB"/>
    <w:rsid w:val="00E01B2C"/>
    <w:rsid w:val="00E23F1D"/>
    <w:rsid w:val="00E30E05"/>
    <w:rsid w:val="00E36361"/>
    <w:rsid w:val="00E55AE9"/>
    <w:rsid w:val="00E95095"/>
    <w:rsid w:val="00EB0C84"/>
    <w:rsid w:val="00F17FDE"/>
    <w:rsid w:val="00F40D53"/>
    <w:rsid w:val="00F4525C"/>
    <w:rsid w:val="00F50D86"/>
    <w:rsid w:val="00F62F4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F636FB"/>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2C186C"/>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2C186C"/>
    <w:rPr>
      <w:rFonts w:ascii="Arial" w:hAnsi="Arial" w:cs="Arial"/>
      <w:color w:val="000000" w:themeColor="text1"/>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2C186C"/>
    <w:pPr>
      <w:spacing w:after="0" w:line="240" w:lineRule="auto"/>
      <w:ind w:left="720"/>
      <w:contextualSpacing/>
    </w:pPr>
    <w:rPr>
      <w:lang w:val="en-AU"/>
    </w:rPr>
  </w:style>
  <w:style w:type="character" w:customStyle="1" w:styleId="UnresolvedMention1">
    <w:name w:val="Unresolved Mention1"/>
    <w:basedOn w:val="DefaultParagraphFont"/>
    <w:uiPriority w:val="99"/>
    <w:semiHidden/>
    <w:unhideWhenUsed/>
    <w:rsid w:val="00C6265B"/>
    <w:rPr>
      <w:color w:val="605E5C"/>
      <w:shd w:val="clear" w:color="auto" w:fill="E1DFDD"/>
    </w:rPr>
  </w:style>
  <w:style w:type="paragraph" w:styleId="CommentText">
    <w:name w:val="annotation text"/>
    <w:basedOn w:val="Normal"/>
    <w:link w:val="CommentTextChar"/>
    <w:rsid w:val="00300E9D"/>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300E9D"/>
    <w:rPr>
      <w:rFonts w:ascii="Arial" w:eastAsia="Times New Roman" w:hAnsi="Arial" w:cs="Times New Roman"/>
      <w:sz w:val="20"/>
      <w:szCs w:val="20"/>
    </w:rPr>
  </w:style>
  <w:style w:type="character" w:styleId="Strong">
    <w:name w:val="Strong"/>
    <w:basedOn w:val="DefaultParagraphFont"/>
    <w:uiPriority w:val="22"/>
    <w:qFormat/>
    <w:rsid w:val="003044DB"/>
    <w:rPr>
      <w:b/>
      <w:bCs/>
    </w:rPr>
  </w:style>
  <w:style w:type="character" w:styleId="Emphasis">
    <w:name w:val="Emphasis"/>
    <w:basedOn w:val="DefaultParagraphFont"/>
    <w:uiPriority w:val="20"/>
    <w:qFormat/>
    <w:rsid w:val="003044DB"/>
    <w:rPr>
      <w:i/>
      <w:iCs/>
    </w:rPr>
  </w:style>
  <w:style w:type="character" w:styleId="UnresolvedMention">
    <w:name w:val="Unresolved Mention"/>
    <w:basedOn w:val="DefaultParagraphFont"/>
    <w:uiPriority w:val="99"/>
    <w:rsid w:val="00BF0BDF"/>
    <w:rPr>
      <w:color w:val="605E5C"/>
      <w:shd w:val="clear" w:color="auto" w:fill="E1DFDD"/>
    </w:rPr>
  </w:style>
  <w:style w:type="character" w:styleId="FollowedHyperlink">
    <w:name w:val="FollowedHyperlink"/>
    <w:basedOn w:val="DefaultParagraphFont"/>
    <w:uiPriority w:val="99"/>
    <w:semiHidden/>
    <w:unhideWhenUsed/>
    <w:rsid w:val="000654A1"/>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caa.hr@education.vi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justice.vic.gov.au/electronicwitness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onboarding@education.vic.gov.au" TargetMode="External"/><Relationship Id="rId5" Type="http://schemas.openxmlformats.org/officeDocument/2006/relationships/numbering" Target="numbering.xml"/><Relationship Id="rId15" Type="http://schemas.openxmlformats.org/officeDocument/2006/relationships/hyperlink" Target="https://www.justice.vic.gov.au/justice-system/legal-assistance/information-for-authorised-statutory-declaration-witness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Footer/Pages/Privacy.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84D76"/>
    <w:rsid w:val="001258F7"/>
    <w:rsid w:val="00147909"/>
    <w:rsid w:val="009141F3"/>
    <w:rsid w:val="009325D2"/>
    <w:rsid w:val="00F56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116E7-9117-5D4F-ABF6-74E401157FF8}">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Statutory Declaration</vt:lpstr>
    </vt:vector>
  </TitlesOfParts>
  <Company>Victorian Curriculum and Assessment Authority</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dc:title>
  <dc:creator>David, Therese E</dc:creator>
  <cp:lastModifiedBy>Anita Dolzan</cp:lastModifiedBy>
  <cp:revision>7</cp:revision>
  <cp:lastPrinted>2015-05-15T02:36:00Z</cp:lastPrinted>
  <dcterms:created xsi:type="dcterms:W3CDTF">2023-12-11T03:44:00Z</dcterms:created>
  <dcterms:modified xsi:type="dcterms:W3CDTF">2025-04-10T02:03:00Z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