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4E3B1" w14:textId="2E0281D9" w:rsidR="004E2CB9" w:rsidRDefault="004E2CB9" w:rsidP="007D7B80">
      <w:pPr>
        <w:rPr>
          <w:lang w:eastAsia="en-AU"/>
        </w:rPr>
      </w:pPr>
      <w:r w:rsidRPr="007D7B80">
        <w:rPr>
          <w:b/>
          <w:bCs/>
          <w:lang w:eastAsia="en-AU"/>
        </w:rPr>
        <w:t>Frances Holl</w:t>
      </w:r>
      <w:r>
        <w:rPr>
          <w:lang w:eastAsia="en-AU"/>
        </w:rPr>
        <w:t xml:space="preserve"> - Welcome to the on-demand video discussing subtopic selection. During this video, the Languages Unit will, define what a subtopic is and introduce how subtopics link to the concept and topic</w:t>
      </w:r>
    </w:p>
    <w:p w14:paraId="2A6FE9E0" w14:textId="77777777" w:rsidR="004E2CB9" w:rsidRDefault="004E2CB9" w:rsidP="007D7B80">
      <w:pPr>
        <w:rPr>
          <w:lang w:eastAsia="en-AU"/>
        </w:rPr>
      </w:pPr>
      <w:r>
        <w:rPr>
          <w:lang w:eastAsia="en-AU"/>
        </w:rPr>
        <w:t xml:space="preserve">We will also share more information about the ‘Suggested subtopics’ resource and introduce how topics and concepts can be viewed through different perspectives by adjusting the subtopic. </w:t>
      </w:r>
    </w:p>
    <w:p w14:paraId="226BF16C" w14:textId="77777777" w:rsidR="004E2CB9" w:rsidRDefault="004E2CB9" w:rsidP="007D7B80">
      <w:pPr>
        <w:rPr>
          <w:lang w:eastAsia="en-AU"/>
        </w:rPr>
      </w:pPr>
      <w:r>
        <w:rPr>
          <w:lang w:eastAsia="en-AU"/>
        </w:rPr>
        <w:t>But first, what is a subtopic? The subtopic is a specific aspect of one of the prescribed topics. The teacher chooses the subtopic and uses it as a way to teach the topic and its associated concept. The subtopic will provide the context for teaching, learning and assessment of achievement, and allow students to consider aspects of the topics from a personal, community and global perspective. This involves students developing the knowledge, skills and understanding to use language through subtopics and this will be evident in the teaching and learning plan. As part of this process, students should have opportunities to engage with each of the 8 prescribed topics for the language, with one subtopic covered per outcome or Area of Study. They should also engage with the relevant personal, community and global perspective for the subtopic. And, where relevant, students will also engage with content that has an Australian focus, as per information provided in the study design.</w:t>
      </w:r>
    </w:p>
    <w:p w14:paraId="221974CF" w14:textId="77777777" w:rsidR="004E2CB9" w:rsidRDefault="004E2CB9" w:rsidP="007D7B80">
      <w:pPr>
        <w:rPr>
          <w:lang w:eastAsia="en-AU"/>
        </w:rPr>
      </w:pPr>
      <w:r>
        <w:rPr>
          <w:lang w:eastAsia="en-AU"/>
        </w:rPr>
        <w:t>Teachers are encouraged to regularly consult the study design during the planning and teaching of the two-year program. The VCAA has provided a ‘suggested subtopics’ resource on the CCAFL Language study pages, which is located under ‘Planning’.  This resource includes a variety of suggested subtopics for each concept and topic. You might like to use some of the suggested subtopics provided on the list or use these as a springboard for ideas of your own. Alternatively, you may already have ideas for unique subtopics that would be suitable for the concepts and prescribed topics provided. It is important to remember, however, that some concepts and topics must be taught in specific units. For more information about each unit, please consult the study design and access the on-demand videos focusing on the individual units.</w:t>
      </w:r>
    </w:p>
    <w:p w14:paraId="5783F160" w14:textId="180D813D" w:rsidR="004E2CB9" w:rsidRDefault="004E2CB9" w:rsidP="007D7B80">
      <w:pPr>
        <w:rPr>
          <w:lang w:eastAsia="en-AU"/>
        </w:rPr>
      </w:pPr>
      <w:r>
        <w:rPr>
          <w:lang w:eastAsia="en-AU"/>
        </w:rPr>
        <w:t xml:space="preserve">You will also notice that each subtopic must be studied through one of three perspectives. The ‘perspective’ is the lens through which teachers teach, and students learn about the subtopic being studied. There are three perspectives, Personal, Community and Global. So, let’s unpack what each of these perspectives </w:t>
      </w:r>
      <w:proofErr w:type="spellStart"/>
      <w:r>
        <w:rPr>
          <w:lang w:eastAsia="en-AU"/>
        </w:rPr>
        <w:t>mean.The</w:t>
      </w:r>
      <w:proofErr w:type="spellEnd"/>
      <w:r>
        <w:rPr>
          <w:lang w:eastAsia="en-AU"/>
        </w:rPr>
        <w:t xml:space="preserve"> personal perspective is when students may study the subtopic from their own perspective, or that of their family or close </w:t>
      </w:r>
      <w:proofErr w:type="spellStart"/>
      <w:r>
        <w:rPr>
          <w:lang w:eastAsia="en-AU"/>
        </w:rPr>
        <w:t>friends.The</w:t>
      </w:r>
      <w:proofErr w:type="spellEnd"/>
      <w:r>
        <w:rPr>
          <w:lang w:eastAsia="en-AU"/>
        </w:rPr>
        <w:t xml:space="preserve"> community perspective is when the students may explore the subtopic from a school or local community perspective, or from the perspective of the local target language-speaking community. When students study the subtopic from the perspective of people in countries around the world, this may be considered the global perspective.</w:t>
      </w:r>
    </w:p>
    <w:p w14:paraId="7BCFCE22" w14:textId="77777777" w:rsidR="004E2CB9" w:rsidRDefault="004E2CB9" w:rsidP="007D7B80">
      <w:pPr>
        <w:rPr>
          <w:lang w:eastAsia="en-AU"/>
        </w:rPr>
      </w:pPr>
      <w:r>
        <w:rPr>
          <w:lang w:eastAsia="en-AU"/>
        </w:rPr>
        <w:t>So, how could a concept and topic be explored through different subtopics and perspectives? Let’s look at the concept of legacy and the prescribed topic ‘innovation’. Through the personal perspective, the subtopic might be ‘innovations I can’t live without’. Through a community perspective, the teacher might consider the subtopic ‘Meeting the challenges of living in the 21st century through innovation and invention’. And finally, the topic ‘Innovation through the global perspective’ might be ‘Innovations that changed the world’.</w:t>
      </w:r>
    </w:p>
    <w:p w14:paraId="6E23DB85" w14:textId="77777777" w:rsidR="004E2CB9" w:rsidRDefault="004E2CB9" w:rsidP="007D7B80">
      <w:pPr>
        <w:rPr>
          <w:lang w:eastAsia="en-AU"/>
        </w:rPr>
      </w:pPr>
      <w:r>
        <w:rPr>
          <w:lang w:eastAsia="en-AU"/>
        </w:rPr>
        <w:t xml:space="preserve">Here you can see how the concepts and topics can be explored through the three different perspectives just by changing the subtopic, and therefore the focus. As you can see from this example, the expectation is not that the topic and concept are explored through all three perspectives. </w:t>
      </w:r>
    </w:p>
    <w:p w14:paraId="70A9702E" w14:textId="77777777" w:rsidR="004E2CB9" w:rsidRDefault="004E2CB9" w:rsidP="007D7B80">
      <w:pPr>
        <w:rPr>
          <w:lang w:eastAsia="en-AU"/>
        </w:rPr>
      </w:pPr>
      <w:r>
        <w:rPr>
          <w:lang w:eastAsia="en-AU"/>
        </w:rPr>
        <w:lastRenderedPageBreak/>
        <w:t>Balance is very important. Teachers are encouraged to refer to the study design and watch the ‘Planning a two-year program’ on-demand video. They may assist with the planning phase and help ensure balanced exposure to the concepts, prescribed topics, subtopics, perspectives, a variety of language skills, and opportunities for students to identify and reflect on links between language and culture.</w:t>
      </w:r>
    </w:p>
    <w:p w14:paraId="2F418016" w14:textId="77777777" w:rsidR="004E2CB9" w:rsidRDefault="004E2CB9" w:rsidP="007D7B80">
      <w:pPr>
        <w:rPr>
          <w:lang w:eastAsia="en-AU"/>
        </w:rPr>
      </w:pPr>
      <w:r>
        <w:rPr>
          <w:lang w:eastAsia="en-AU"/>
        </w:rPr>
        <w:t>As we mentioned at the start of this video, it’s also important to consider which Area of Study, Key Knowledge and Key Skills students will be focusing on as they learn through the subtopic. As you can see in this example taken from unit three area of study one, ‘subtopic’ is explicitly referenced in the Key Knowledge and Key Skills.</w:t>
      </w:r>
    </w:p>
    <w:p w14:paraId="7EDB8AB4" w14:textId="77777777" w:rsidR="004E2CB9" w:rsidRDefault="004E2CB9" w:rsidP="007D7B80">
      <w:pPr>
        <w:rPr>
          <w:lang w:eastAsia="en-AU"/>
        </w:rPr>
      </w:pPr>
      <w:r>
        <w:rPr>
          <w:lang w:eastAsia="en-AU"/>
        </w:rPr>
        <w:t xml:space="preserve">There are a number of other important things to consider when choosing subtopics for your two-year plan. For example, subtopic choices are a school-based decision and will therefore be selected by the teacher. We would encourage you to access the ‘Suggested subtopics’ document available on your study page for examples of the subtopics you may like to use in your program. It is also important to remember that subtopics must align with prescribed topics and concepts. </w:t>
      </w:r>
    </w:p>
    <w:p w14:paraId="47651CDE" w14:textId="77777777" w:rsidR="004E2CB9" w:rsidRDefault="004E2CB9" w:rsidP="007D7B80">
      <w:pPr>
        <w:rPr>
          <w:lang w:eastAsia="en-AU"/>
        </w:rPr>
      </w:pPr>
      <w:r>
        <w:rPr>
          <w:lang w:eastAsia="en-AU"/>
        </w:rPr>
        <w:t xml:space="preserve">Over the course of the 2 years of study, it is recommended that the student’s study between 8 and 12 subtopics. As you may find that some subtopics require more dedicated teaching and learning time than others, it’s essential to plan for this in the program. You will notice that subtopics provide flexibility in the way topics are taught and studied, enabling teachers to cater to student interests, whilst still meeting the requirements of the study design. Considering the outcomes is also essential. As you consider the subtopics, you will notice that some subtopics will lend themselves better to some assessment tasks than others. </w:t>
      </w:r>
    </w:p>
    <w:p w14:paraId="0D1145B2" w14:textId="77777777" w:rsidR="004E2CB9" w:rsidRDefault="004E2CB9" w:rsidP="007D7B80">
      <w:pPr>
        <w:rPr>
          <w:lang w:eastAsia="en-AU"/>
        </w:rPr>
      </w:pPr>
      <w:r>
        <w:rPr>
          <w:lang w:eastAsia="en-AU"/>
        </w:rPr>
        <w:t xml:space="preserve">For example, a three to four minute role-play focusing on negotiating an agreed future action on the subtopic ‘breakthroughs in medicine, science or engineering’ may require more conceptionally and linguistically challenging elements than a focus on ‘volunteering’. To make the outcomes </w:t>
      </w:r>
      <w:proofErr w:type="spellStart"/>
      <w:r>
        <w:rPr>
          <w:lang w:eastAsia="en-AU"/>
        </w:rPr>
        <w:t>assessible</w:t>
      </w:r>
      <w:proofErr w:type="spellEnd"/>
      <w:r>
        <w:rPr>
          <w:lang w:eastAsia="en-AU"/>
        </w:rPr>
        <w:t xml:space="preserve"> for all students, you may find it beneficial to map this carefully prior to beginning the program.</w:t>
      </w:r>
    </w:p>
    <w:p w14:paraId="6AAB775B" w14:textId="77777777" w:rsidR="004E2CB9" w:rsidRDefault="004E2CB9" w:rsidP="007D7B80">
      <w:pPr>
        <w:rPr>
          <w:lang w:eastAsia="en-AU"/>
        </w:rPr>
      </w:pPr>
      <w:r>
        <w:rPr>
          <w:lang w:eastAsia="en-AU"/>
        </w:rPr>
        <w:t>To assist you in mapping your two-year program, you will find a ‘Curriculum planning template for VCE CCAFL Languages’ on the study page. The templates are language specific and include tips to make planning the concepts, topics, subtopics and perspectives easier. We encourage you to download this document. As part of this on-demand video series, you will also find the ‘Planning a two-year program’ video, which provides information about how to use this template.</w:t>
      </w:r>
    </w:p>
    <w:p w14:paraId="4F0ED904" w14:textId="77777777" w:rsidR="004E2CB9" w:rsidRDefault="004E2CB9" w:rsidP="007D7B80">
      <w:pPr>
        <w:rPr>
          <w:lang w:eastAsia="en-AU"/>
        </w:rPr>
      </w:pPr>
      <w:r>
        <w:rPr>
          <w:lang w:eastAsia="en-AU"/>
        </w:rPr>
        <w:t xml:space="preserve">Thank you for watching our on-demand video on selecting subtopics. We’d encourage you to access the other videos in this series for more information on a range of topics. </w:t>
      </w:r>
    </w:p>
    <w:p w14:paraId="6997C228" w14:textId="0CE4B364" w:rsidR="004E2CB9" w:rsidRDefault="004E2CB9" w:rsidP="007D7B80">
      <w:r>
        <w:rPr>
          <w:lang w:eastAsia="en-AU"/>
        </w:rPr>
        <w:t>If you have any additional questions, please don’t hesitate to contact our Languages Unit, and don’t forget to subscribe to our newsletters or follow us on social media.</w:t>
      </w:r>
    </w:p>
    <w:p w14:paraId="09447292" w14:textId="77777777" w:rsidR="004E2CB9" w:rsidRPr="009961EA" w:rsidRDefault="00F41F6F" w:rsidP="004E2CB9">
      <w:hyperlink r:id="rId11" w:history="1">
        <w:r w:rsidR="004E2CB9" w:rsidRPr="00283640">
          <w:rPr>
            <w:rStyle w:val="Hyperlink"/>
          </w:rPr>
          <w:t xml:space="preserve">Copyright Victorian Curriculum and Assessment Authority </w:t>
        </w:r>
      </w:hyperlink>
      <w:r w:rsidR="004E2CB9">
        <w:rPr>
          <w:rStyle w:val="Hyperlink"/>
        </w:rPr>
        <w:t>2025</w:t>
      </w:r>
    </w:p>
    <w:p w14:paraId="71168DA2" w14:textId="77777777" w:rsidR="004E2CB9" w:rsidRPr="004E2CB9" w:rsidRDefault="004E2CB9" w:rsidP="004E2CB9">
      <w:pPr>
        <w:pStyle w:val="BodyText"/>
      </w:pPr>
    </w:p>
    <w:sectPr w:rsidR="004E2CB9" w:rsidRPr="004E2CB9" w:rsidSect="00B230DB">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890CD" w14:textId="77777777" w:rsidR="007D7B80" w:rsidRDefault="007D7B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57185C62" w:rsidR="00FD29D3" w:rsidRPr="00D06414" w:rsidRDefault="00531DDC" w:rsidP="00BB3BAB">
          <w:pPr>
            <w:tabs>
              <w:tab w:val="left" w:pos="142"/>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50410"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0B2A642E"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531DDC">
            <w:rPr>
              <w:rFonts w:asciiTheme="majorHAnsi" w:hAnsiTheme="majorHAnsi" w:cs="Arial"/>
              <w:color w:val="FFFFFF" w:themeColor="background1"/>
              <w:sz w:val="18"/>
              <w:szCs w:val="18"/>
            </w:rPr>
            <w:t xml:space="preserve">© </w:t>
          </w:r>
          <w:hyperlink r:id="rId1" w:history="1">
            <w:r w:rsidRPr="00531DDC">
              <w:rPr>
                <w:rStyle w:val="Hyperlink"/>
                <w:rFonts w:asciiTheme="majorHAnsi" w:hAnsiTheme="majorHAnsi" w:cs="Arial"/>
                <w:color w:val="FFFFFF" w:themeColor="background1"/>
                <w:sz w:val="18"/>
                <w:szCs w:val="18"/>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7FE7C1B3">
          <wp:simplePos x="0" y="0"/>
          <wp:positionH relativeFrom="page">
            <wp:posOffset>0</wp:posOffset>
          </wp:positionH>
          <wp:positionV relativeFrom="bottomMargin">
            <wp:posOffset>0</wp:posOffset>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6720C" w14:textId="77777777" w:rsidR="007D7B80" w:rsidRDefault="007D7B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60C934E3" w:rsidR="00FD29D3" w:rsidRPr="002B0664" w:rsidRDefault="00F41F6F" w:rsidP="00D86DE4">
    <w:pPr>
      <w:pStyle w:val="Captionsandfootnotes"/>
      <w:rPr>
        <w:color w:val="auto"/>
      </w:rPr>
    </w:pPr>
    <w:sdt>
      <w:sdtPr>
        <w:rPr>
          <w:color w:val="auto"/>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sidR="007D7B80">
          <w:rPr>
            <w:color w:val="auto"/>
          </w:rPr>
          <w:t>CCAFL Languages Selecting Subtopics</w:t>
        </w:r>
        <w:r>
          <w:rPr>
            <w:color w:val="auto"/>
          </w:rPr>
          <w:t xml:space="preserve"> Transcript</w:t>
        </w:r>
      </w:sdtContent>
    </w:sdt>
    <w:r w:rsidR="00FD29D3" w:rsidRPr="002B0664">
      <w:rPr>
        <w:color w:val="auto"/>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2872B6C"/>
    <w:multiLevelType w:val="hybridMultilevel"/>
    <w:tmpl w:val="A176B05C"/>
    <w:lvl w:ilvl="0" w:tplc="27F2EE64">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208764004">
    <w:abstractNumId w:val="14"/>
  </w:num>
  <w:num w:numId="2" w16cid:durableId="1678000311">
    <w:abstractNumId w:val="12"/>
  </w:num>
  <w:num w:numId="3" w16cid:durableId="1018848057">
    <w:abstractNumId w:val="11"/>
  </w:num>
  <w:num w:numId="4" w16cid:durableId="1304190575">
    <w:abstractNumId w:val="10"/>
  </w:num>
  <w:num w:numId="5" w16cid:durableId="2057312338">
    <w:abstractNumId w:val="13"/>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34817">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5780E"/>
    <w:rsid w:val="00065CC6"/>
    <w:rsid w:val="000A71F7"/>
    <w:rsid w:val="000F09E4"/>
    <w:rsid w:val="000F16FD"/>
    <w:rsid w:val="000F5AAF"/>
    <w:rsid w:val="00143520"/>
    <w:rsid w:val="00153AD2"/>
    <w:rsid w:val="001779EA"/>
    <w:rsid w:val="001D3246"/>
    <w:rsid w:val="002279BA"/>
    <w:rsid w:val="002329F3"/>
    <w:rsid w:val="00243F0D"/>
    <w:rsid w:val="00260767"/>
    <w:rsid w:val="002647BB"/>
    <w:rsid w:val="002754C1"/>
    <w:rsid w:val="002841C8"/>
    <w:rsid w:val="0028516B"/>
    <w:rsid w:val="002B0664"/>
    <w:rsid w:val="002C6F90"/>
    <w:rsid w:val="002E4FB5"/>
    <w:rsid w:val="00302FB8"/>
    <w:rsid w:val="00304EA1"/>
    <w:rsid w:val="00314D81"/>
    <w:rsid w:val="00322FC6"/>
    <w:rsid w:val="0035293F"/>
    <w:rsid w:val="00381C75"/>
    <w:rsid w:val="00391986"/>
    <w:rsid w:val="003A00B4"/>
    <w:rsid w:val="003A06B2"/>
    <w:rsid w:val="003C5E71"/>
    <w:rsid w:val="00417AA3"/>
    <w:rsid w:val="00425DFE"/>
    <w:rsid w:val="00434EDB"/>
    <w:rsid w:val="00440B32"/>
    <w:rsid w:val="0046078D"/>
    <w:rsid w:val="00495C80"/>
    <w:rsid w:val="004A2ED8"/>
    <w:rsid w:val="004E2CB9"/>
    <w:rsid w:val="004F5BDA"/>
    <w:rsid w:val="0051631E"/>
    <w:rsid w:val="00531DDC"/>
    <w:rsid w:val="00537A1F"/>
    <w:rsid w:val="00566029"/>
    <w:rsid w:val="005923CB"/>
    <w:rsid w:val="005B391B"/>
    <w:rsid w:val="005D3D78"/>
    <w:rsid w:val="005E2EF0"/>
    <w:rsid w:val="005F4092"/>
    <w:rsid w:val="0068471E"/>
    <w:rsid w:val="00684F98"/>
    <w:rsid w:val="00693FFD"/>
    <w:rsid w:val="006D2159"/>
    <w:rsid w:val="006F787C"/>
    <w:rsid w:val="00702636"/>
    <w:rsid w:val="00724507"/>
    <w:rsid w:val="00773E6C"/>
    <w:rsid w:val="00781FB1"/>
    <w:rsid w:val="007D1B6D"/>
    <w:rsid w:val="007D7B80"/>
    <w:rsid w:val="00813C37"/>
    <w:rsid w:val="008154B5"/>
    <w:rsid w:val="00823962"/>
    <w:rsid w:val="00850410"/>
    <w:rsid w:val="00852719"/>
    <w:rsid w:val="00860115"/>
    <w:rsid w:val="00870A89"/>
    <w:rsid w:val="0088783C"/>
    <w:rsid w:val="009370BC"/>
    <w:rsid w:val="00970580"/>
    <w:rsid w:val="0098739B"/>
    <w:rsid w:val="009B61E5"/>
    <w:rsid w:val="009D1E89"/>
    <w:rsid w:val="009E5707"/>
    <w:rsid w:val="00A17661"/>
    <w:rsid w:val="00A24B2D"/>
    <w:rsid w:val="00A40966"/>
    <w:rsid w:val="00A921E0"/>
    <w:rsid w:val="00A922F4"/>
    <w:rsid w:val="00AE5526"/>
    <w:rsid w:val="00AF051B"/>
    <w:rsid w:val="00B01578"/>
    <w:rsid w:val="00B0738F"/>
    <w:rsid w:val="00B13D3B"/>
    <w:rsid w:val="00B230DB"/>
    <w:rsid w:val="00B26601"/>
    <w:rsid w:val="00B41951"/>
    <w:rsid w:val="00B53229"/>
    <w:rsid w:val="00B62480"/>
    <w:rsid w:val="00B81B70"/>
    <w:rsid w:val="00BB3BAB"/>
    <w:rsid w:val="00BD0724"/>
    <w:rsid w:val="00BD2B91"/>
    <w:rsid w:val="00BE5521"/>
    <w:rsid w:val="00BF6C23"/>
    <w:rsid w:val="00C53263"/>
    <w:rsid w:val="00C75F1D"/>
    <w:rsid w:val="00C92492"/>
    <w:rsid w:val="00C95156"/>
    <w:rsid w:val="00CA0DC2"/>
    <w:rsid w:val="00CB68E8"/>
    <w:rsid w:val="00D04F01"/>
    <w:rsid w:val="00D06414"/>
    <w:rsid w:val="00D24E5A"/>
    <w:rsid w:val="00D338E4"/>
    <w:rsid w:val="00D51947"/>
    <w:rsid w:val="00D532F0"/>
    <w:rsid w:val="00D56E0F"/>
    <w:rsid w:val="00D76E10"/>
    <w:rsid w:val="00D77413"/>
    <w:rsid w:val="00D82759"/>
    <w:rsid w:val="00D86DE4"/>
    <w:rsid w:val="00DE1909"/>
    <w:rsid w:val="00DE51DB"/>
    <w:rsid w:val="00E208DF"/>
    <w:rsid w:val="00E23F1D"/>
    <w:rsid w:val="00E30E05"/>
    <w:rsid w:val="00E36361"/>
    <w:rsid w:val="00E55AE9"/>
    <w:rsid w:val="00E71100"/>
    <w:rsid w:val="00E7229D"/>
    <w:rsid w:val="00EB0C84"/>
    <w:rsid w:val="00F17FDE"/>
    <w:rsid w:val="00F40D53"/>
    <w:rsid w:val="00F41F6F"/>
    <w:rsid w:val="00F4525C"/>
    <w:rsid w:val="00F50D86"/>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colormenu v:ext="edit" fillcolor="none [1305]"/>
    </o:shapedefaults>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7229D"/>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381C75"/>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semiHidden/>
    <w:unhideWhenUsed/>
    <w:rsid w:val="00870A89"/>
    <w:rPr>
      <w:sz w:val="20"/>
      <w:szCs w:val="20"/>
    </w:rPr>
  </w:style>
  <w:style w:type="character" w:customStyle="1" w:styleId="CommentTextChar">
    <w:name w:val="Comment Text Char"/>
    <w:basedOn w:val="DefaultParagraphFont"/>
    <w:link w:val="CommentText"/>
    <w:uiPriority w:val="99"/>
    <w:semiHidden/>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531DDC"/>
    <w:rPr>
      <w:color w:val="605E5C"/>
      <w:shd w:val="clear" w:color="auto" w:fill="E1DFDD"/>
    </w:rPr>
  </w:style>
  <w:style w:type="character" w:styleId="FollowedHyperlink">
    <w:name w:val="FollowedHyperlink"/>
    <w:basedOn w:val="DefaultParagraphFont"/>
    <w:uiPriority w:val="99"/>
    <w:semiHidden/>
    <w:unhideWhenUsed/>
    <w:rsid w:val="00531DDC"/>
    <w:rPr>
      <w:color w:val="8DB3E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caa.vic.edu.au/Footer/Pages/Copyright.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copyrigh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425F90"/>
    <w:rsid w:val="009325D2"/>
    <w:rsid w:val="00E711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73F5B81FFAD4844891B7F7CB4D77126" ma:contentTypeVersion="12" ma:contentTypeDescription="Create a new document." ma:contentTypeScope="" ma:versionID="0f23f13a57364ae92e6fc89316ab3d32">
  <xsd:schema xmlns:xsd="http://www.w3.org/2001/XMLSchema" xmlns:xs="http://www.w3.org/2001/XMLSchema" xmlns:p="http://schemas.microsoft.com/office/2006/metadata/properties" xmlns:ns2="91390586-87fb-46cf-92ab-e8c7138719eb" xmlns:ns3="f77e68f7-c052-4667-a1a6-124cfe860c79" targetNamespace="http://schemas.microsoft.com/office/2006/metadata/properties" ma:root="true" ma:fieldsID="0444db165a6f3f180a671d20606b306d" ns2:_="" ns3:_="">
    <xsd:import namespace="91390586-87fb-46cf-92ab-e8c7138719eb"/>
    <xsd:import namespace="f77e68f7-c052-4667-a1a6-124cfe860c7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Section"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90586-87fb-46cf-92ab-e8c7138719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Section" ma:index="12" nillable="true" ma:displayName="Section" ma:format="Dropdown" ma:internalName="Section">
      <xsd:simpleType>
        <xsd:restriction base="dms:Text">
          <xsd:maxLength value="255"/>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7e68f7-c052-4667-a1a6-124cfe860c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d5a32ee-5d2f-453a-87ea-289627b31747}" ma:internalName="TaxCatchAll" ma:showField="CatchAllData" ma:web="f77e68f7-c052-4667-a1a6-124cfe860c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77e68f7-c052-4667-a1a6-124cfe860c79" xsi:nil="true"/>
    <Section xmlns="91390586-87fb-46cf-92ab-e8c7138719eb">Templates</Section>
    <lcf76f155ced4ddcb4097134ff3c332f xmlns="91390586-87fb-46cf-92ab-e8c7138719e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3.xml><?xml version="1.0" encoding="utf-8"?>
<ds:datastoreItem xmlns:ds="http://schemas.openxmlformats.org/officeDocument/2006/customXml" ds:itemID="{9463A6B1-34DE-41EF-9945-6EE1D92D4B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90586-87fb-46cf-92ab-e8c7138719eb"/>
    <ds:schemaRef ds:uri="f77e68f7-c052-4667-a1a6-124cfe860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A848B5-61E6-45CE-88A6-73FD729D8E9B}">
  <ds:schemaRefs>
    <ds:schemaRef ds:uri="http://www.w3.org/XML/1998/namespace"/>
    <ds:schemaRef ds:uri="http://purl.org/dc/dcmitype/"/>
    <ds:schemaRef ds:uri="http://schemas.microsoft.com/office/infopath/2007/PartnerControls"/>
    <ds:schemaRef ds:uri="http://schemas.microsoft.com/office/2006/metadata/properties"/>
    <ds:schemaRef ds:uri="http://schemas.microsoft.com/office/2006/documentManagement/types"/>
    <ds:schemaRef ds:uri="http://purl.org/dc/elements/1.1/"/>
    <ds:schemaRef ds:uri="f77e68f7-c052-4667-a1a6-124cfe860c79"/>
    <ds:schemaRef ds:uri="http://schemas.openxmlformats.org/package/2006/metadata/core-properties"/>
    <ds:schemaRef ds:uri="91390586-87fb-46cf-92ab-e8c7138719eb"/>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1045</Words>
  <Characters>5960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Type title here</vt:lpstr>
    </vt:vector>
  </TitlesOfParts>
  <Company>Victorian Curriculum and Assessment Authority</Company>
  <LinksUpToDate>false</LinksUpToDate>
  <CharactersWithSpaces>6992</CharactersWithSpaces>
  <SharedDoc>false</SharedDoc>
  <HyperlinkBase>https://www.vcaa.vic.edu.au/Footer/Pages/Copyright.aspx</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CCAFL Languages Selecting Subtopics Transcript</dc:title>
  <dc:subject>VCE CCAFL Languages</dc:subject>
  <dc:creator>Derek Tolan;VCAA</dc:creator>
  <cp:keywords>VCE Languages, CCAFL</cp:keywords>
  <cp:lastModifiedBy>Vanessa Flores</cp:lastModifiedBy>
  <cp:revision>5</cp:revision>
  <cp:lastPrinted>2015-05-15T02:36:00Z</cp:lastPrinted>
  <dcterms:created xsi:type="dcterms:W3CDTF">2025-07-07T12:37:00Z</dcterms:created>
  <dcterms:modified xsi:type="dcterms:W3CDTF">2025-07-28T06:29:00Z</dcterms:modified>
  <cp:category>VCE Languages, CCAFL, Selecting Subtopics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0x010100C73F5B81FFAD4844891B7F7CB4D77126</vt:lpwstr>
  </property>
  <property fmtid="{D5CDD505-2E9C-101B-9397-08002B2CF9AE}" pid="3" name="MediaServiceImageTags">
    <vt:lpwstr/>
  </property>
</Properties>
</file>