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35A9" w14:textId="77777777" w:rsidR="00A82519" w:rsidRPr="00B61DAF" w:rsidRDefault="00A82519" w:rsidP="00A82519">
      <w:pPr>
        <w:pStyle w:val="Documenttitle"/>
      </w:pPr>
      <w:r>
        <w:t>VCE VET Dance</w:t>
      </w:r>
    </w:p>
    <w:p w14:paraId="4BEF3B5B" w14:textId="77777777" w:rsidR="00A82519" w:rsidRPr="00B61DAF" w:rsidRDefault="00A82519" w:rsidP="00A82519">
      <w:pPr>
        <w:pStyle w:val="Heading1"/>
      </w:pPr>
      <w:r>
        <w:t>Performance</w:t>
      </w:r>
      <w:r w:rsidRPr="00B61DAF">
        <w:t xml:space="preserve"> examination – End of year</w:t>
      </w:r>
    </w:p>
    <w:p w14:paraId="33C4FD48" w14:textId="77777777" w:rsidR="00A82519" w:rsidRPr="00B61DAF" w:rsidRDefault="00A82519" w:rsidP="00A82519">
      <w:pPr>
        <w:pStyle w:val="Heading2"/>
      </w:pPr>
      <w:r w:rsidRPr="00B61DAF">
        <w:t>Examination specifications</w:t>
      </w:r>
    </w:p>
    <w:p w14:paraId="27358A3A" w14:textId="77777777" w:rsidR="00A82519" w:rsidRPr="00B61DAF" w:rsidRDefault="00A82519" w:rsidP="00A82519">
      <w:pPr>
        <w:pStyle w:val="Heading3"/>
      </w:pPr>
      <w:r w:rsidRPr="00B61DAF">
        <w:t>Overall conditions</w:t>
      </w:r>
    </w:p>
    <w:p w14:paraId="4C048918" w14:textId="77777777" w:rsidR="00A82519" w:rsidRDefault="00A82519" w:rsidP="00A82519">
      <w:pPr>
        <w:pStyle w:val="BodyText"/>
      </w:pPr>
      <w:r>
        <w:t xml:space="preserve">The examination will be undertaken at a time, date and location to be set annually by the Victorian Curriculum and Assessment Authority (VCAA). </w:t>
      </w:r>
      <w:hyperlink r:id="rId8" w:history="1">
        <w:r w:rsidRPr="00D0370A">
          <w:rPr>
            <w:rStyle w:val="Hyperlink"/>
          </w:rPr>
          <w:t>VCAA examination rules</w:t>
        </w:r>
      </w:hyperlink>
      <w:r>
        <w:t xml:space="preserve"> will apply.</w:t>
      </w:r>
    </w:p>
    <w:p w14:paraId="650C3622" w14:textId="77777777" w:rsidR="00A82519" w:rsidRDefault="00A82519" w:rsidP="00A82519">
      <w:pPr>
        <w:pStyle w:val="BodyText"/>
      </w:pPr>
      <w:r>
        <w:t>Examination Advice Slips with each student’s examination start time, date and venue, along with other examination documentation, will be made available by the VCAA in Term 3 as a VASS download.</w:t>
      </w:r>
    </w:p>
    <w:p w14:paraId="20859D15" w14:textId="77777777" w:rsidR="00A82519" w:rsidRDefault="00A82519" w:rsidP="00A82519">
      <w:pPr>
        <w:pStyle w:val="BodyText"/>
      </w:pPr>
      <w:r>
        <w:t>Each solo should be a minimum of 2 minutes and a maximum of 4 minutes in duration.</w:t>
      </w:r>
    </w:p>
    <w:p w14:paraId="40E7E33B" w14:textId="77777777" w:rsidR="00A82519" w:rsidRDefault="00A82519" w:rsidP="00A82519">
      <w:pPr>
        <w:pStyle w:val="BodyText"/>
      </w:pPr>
      <w:r>
        <w:t>The examination will be assessed by a panel appointed by the VCAA.</w:t>
      </w:r>
    </w:p>
    <w:p w14:paraId="1B05158B" w14:textId="77777777" w:rsidR="00A82519" w:rsidRDefault="00A82519" w:rsidP="00A82519">
      <w:pPr>
        <w:pStyle w:val="BodyText"/>
      </w:pPr>
      <w:r>
        <w:t>The examination will contribute 50 per cent to the study score.</w:t>
      </w:r>
    </w:p>
    <w:p w14:paraId="2D18376F" w14:textId="77777777" w:rsidR="00A82519" w:rsidRPr="00B61DAF" w:rsidRDefault="00A82519" w:rsidP="00A82519">
      <w:pPr>
        <w:pStyle w:val="BodyText"/>
      </w:pPr>
      <w:r>
        <w:t>An audiovisual recording of all performances will be made.</w:t>
      </w:r>
    </w:p>
    <w:p w14:paraId="1513712C" w14:textId="77777777" w:rsidR="00A82519" w:rsidRDefault="00A82519" w:rsidP="00A82519">
      <w:pPr>
        <w:pStyle w:val="Heading3"/>
      </w:pPr>
      <w:r>
        <w:t>Content</w:t>
      </w:r>
    </w:p>
    <w:p w14:paraId="25E96247" w14:textId="77777777" w:rsidR="00A82519" w:rsidRPr="00B064EC" w:rsidRDefault="00A82519" w:rsidP="00A82519">
      <w:pPr>
        <w:pStyle w:val="BodyText"/>
      </w:pPr>
      <w:r w:rsidRPr="00B064EC">
        <w:t>The VCE VET Dance performance examination is designed to assess students’ technical ability and interpretative skills in performance.</w:t>
      </w:r>
    </w:p>
    <w:p w14:paraId="056C079A" w14:textId="77777777" w:rsidR="00A82519" w:rsidRPr="00B064EC" w:rsidRDefault="00A82519" w:rsidP="00A82519">
      <w:pPr>
        <w:pStyle w:val="BodyText"/>
      </w:pPr>
      <w:r w:rsidRPr="00B064EC">
        <w:t xml:space="preserve">Students are required to perform </w:t>
      </w:r>
      <w:r w:rsidRPr="00B064EC">
        <w:rPr>
          <w:rStyle w:val="EmphasisBold"/>
        </w:rPr>
        <w:t>two solo dances</w:t>
      </w:r>
      <w:r w:rsidRPr="00B064EC">
        <w:t xml:space="preserve"> learnt from the dance repertoire of a choreographer/teacher. Students are not required to create the choreography. Each solo dance performed </w:t>
      </w:r>
      <w:r w:rsidRPr="00B064EC">
        <w:rPr>
          <w:rStyle w:val="EmphasisBold"/>
        </w:rPr>
        <w:t xml:space="preserve">must </w:t>
      </w:r>
      <w:r w:rsidRPr="00B064EC">
        <w:t xml:space="preserve">correlate to the elective units of competency that the student is enrolled in as part of the Units 3 and 4 sequence of the VCE VET Dance program. Each solo dance </w:t>
      </w:r>
      <w:r w:rsidRPr="00B064EC">
        <w:rPr>
          <w:rStyle w:val="EmphasisBold"/>
        </w:rPr>
        <w:t>must</w:t>
      </w:r>
      <w:r w:rsidRPr="00B064EC">
        <w:t xml:space="preserve"> demonstrate a stylistically distinct movement vocabulary.</w:t>
      </w:r>
    </w:p>
    <w:p w14:paraId="1C6C4F34" w14:textId="77777777" w:rsidR="00A82519" w:rsidRPr="00B064EC" w:rsidRDefault="00A82519" w:rsidP="00A82519">
      <w:pPr>
        <w:pStyle w:val="BodyText"/>
      </w:pPr>
      <w:r w:rsidRPr="00B064EC">
        <w:t xml:space="preserve">The elective units of competency within Units 3 and 4 are as follows: </w:t>
      </w:r>
    </w:p>
    <w:p w14:paraId="02273079" w14:textId="77777777" w:rsidR="00A82519" w:rsidRPr="0037294A" w:rsidRDefault="00A82519" w:rsidP="00A82519">
      <w:pPr>
        <w:pStyle w:val="Bullet"/>
      </w:pPr>
      <w:r w:rsidRPr="00E1514D">
        <w:t>CUADAN315</w:t>
      </w:r>
      <w:r w:rsidRPr="0037294A">
        <w:tab/>
      </w:r>
      <w:r w:rsidRPr="00E1514D">
        <w:t>Increase depth of jazz dance technique</w:t>
      </w:r>
      <w:r>
        <w:t>s</w:t>
      </w:r>
      <w:r w:rsidRPr="0037294A">
        <w:tab/>
      </w:r>
      <w:r>
        <w:tab/>
      </w:r>
      <w:r>
        <w:tab/>
      </w:r>
      <w:r w:rsidRPr="0037294A">
        <w:t>Release 1</w:t>
      </w:r>
      <w:r w:rsidRPr="0037294A">
        <w:tab/>
      </w:r>
      <w:r>
        <w:t>5</w:t>
      </w:r>
      <w:r w:rsidRPr="0037294A">
        <w:t>0 hours</w:t>
      </w:r>
    </w:p>
    <w:p w14:paraId="347B3660" w14:textId="77777777" w:rsidR="00A82519" w:rsidRPr="0037294A" w:rsidRDefault="00A82519" w:rsidP="00A82519">
      <w:pPr>
        <w:pStyle w:val="Bullet"/>
      </w:pPr>
      <w:r w:rsidRPr="00280B42">
        <w:t>CUADAN316</w:t>
      </w:r>
      <w:r w:rsidRPr="0037294A">
        <w:tab/>
      </w:r>
      <w:r w:rsidRPr="00280B42">
        <w:t>Increase depth of ballet dance technique</w:t>
      </w:r>
      <w:r>
        <w:t>s</w:t>
      </w:r>
      <w:r w:rsidRPr="0037294A">
        <w:tab/>
      </w:r>
      <w:r>
        <w:tab/>
      </w:r>
      <w:r w:rsidRPr="0037294A">
        <w:t>Release 1</w:t>
      </w:r>
      <w:r w:rsidRPr="0037294A">
        <w:tab/>
      </w:r>
      <w:r>
        <w:t>7</w:t>
      </w:r>
      <w:r w:rsidRPr="0037294A">
        <w:t>0 hours</w:t>
      </w:r>
    </w:p>
    <w:p w14:paraId="75E1BEFD" w14:textId="77777777" w:rsidR="00A82519" w:rsidRPr="0037294A" w:rsidRDefault="00A82519" w:rsidP="00A82519">
      <w:pPr>
        <w:pStyle w:val="Bullet"/>
      </w:pPr>
      <w:r w:rsidRPr="00280B42">
        <w:t>CUADAN317</w:t>
      </w:r>
      <w:r w:rsidRPr="0037294A">
        <w:tab/>
      </w:r>
      <w:r w:rsidRPr="00280B42">
        <w:t>Increase depth of cultural dance technique</w:t>
      </w:r>
      <w:r>
        <w:t>s</w:t>
      </w:r>
      <w:r w:rsidRPr="0037294A">
        <w:tab/>
      </w:r>
      <w:r>
        <w:tab/>
      </w:r>
      <w:r w:rsidRPr="0037294A">
        <w:t xml:space="preserve">Release </w:t>
      </w:r>
      <w:r>
        <w:t>1</w:t>
      </w:r>
      <w:r w:rsidRPr="0037294A">
        <w:tab/>
        <w:t>4</w:t>
      </w:r>
      <w:r>
        <w:t>5</w:t>
      </w:r>
      <w:r w:rsidRPr="0037294A">
        <w:t xml:space="preserve"> hours</w:t>
      </w:r>
    </w:p>
    <w:p w14:paraId="7068F701" w14:textId="77777777" w:rsidR="00A82519" w:rsidRPr="0037294A" w:rsidRDefault="00A82519" w:rsidP="00A82519">
      <w:pPr>
        <w:pStyle w:val="Bullet"/>
      </w:pPr>
      <w:r w:rsidRPr="00280B42">
        <w:t>CUADAN318</w:t>
      </w:r>
      <w:r w:rsidRPr="0037294A">
        <w:tab/>
      </w:r>
      <w:r w:rsidRPr="00280B42">
        <w:t>Increase depth of contemporary dance technique</w:t>
      </w:r>
      <w:r>
        <w:t>s</w:t>
      </w:r>
      <w:r w:rsidRPr="0037294A">
        <w:tab/>
        <w:t>Release 1</w:t>
      </w:r>
      <w:r w:rsidRPr="0037294A">
        <w:tab/>
      </w:r>
      <w:r>
        <w:t>45</w:t>
      </w:r>
      <w:r w:rsidRPr="0037294A">
        <w:t xml:space="preserve"> hours</w:t>
      </w:r>
    </w:p>
    <w:p w14:paraId="05D8CE63" w14:textId="77777777" w:rsidR="00A82519" w:rsidRDefault="00A82519" w:rsidP="00A82519">
      <w:pPr>
        <w:pStyle w:val="Bullet"/>
      </w:pPr>
      <w:r w:rsidRPr="00280B42">
        <w:t>CUADAN319</w:t>
      </w:r>
      <w:r w:rsidRPr="0037294A">
        <w:tab/>
      </w:r>
      <w:r w:rsidRPr="00280B42">
        <w:t>Increase depth of street dance technique</w:t>
      </w:r>
      <w:r>
        <w:t>s</w:t>
      </w:r>
      <w:r w:rsidRPr="0037294A">
        <w:tab/>
      </w:r>
      <w:r>
        <w:tab/>
      </w:r>
      <w:r w:rsidRPr="0037294A">
        <w:t>Release 1</w:t>
      </w:r>
      <w:r w:rsidRPr="0037294A">
        <w:tab/>
      </w:r>
      <w:r>
        <w:t>45</w:t>
      </w:r>
      <w:r w:rsidRPr="0037294A">
        <w:t xml:space="preserve"> hours</w:t>
      </w:r>
    </w:p>
    <w:p w14:paraId="69726A87" w14:textId="77777777" w:rsidR="00A82519" w:rsidRPr="0037294A" w:rsidRDefault="00A82519" w:rsidP="00A82519">
      <w:pPr>
        <w:pStyle w:val="Bullet"/>
      </w:pPr>
      <w:r w:rsidRPr="00280B42">
        <w:t>CUADAN320</w:t>
      </w:r>
      <w:r w:rsidRPr="0037294A">
        <w:tab/>
      </w:r>
      <w:r w:rsidRPr="00280B42">
        <w:t>Increase depth of social dance technique</w:t>
      </w:r>
      <w:r>
        <w:t>s</w:t>
      </w:r>
      <w:r w:rsidRPr="0037294A">
        <w:tab/>
      </w:r>
      <w:r>
        <w:tab/>
      </w:r>
      <w:r w:rsidRPr="0037294A">
        <w:t xml:space="preserve">Release </w:t>
      </w:r>
      <w:r>
        <w:t>2</w:t>
      </w:r>
      <w:r w:rsidRPr="0037294A">
        <w:tab/>
        <w:t>4</w:t>
      </w:r>
      <w:r>
        <w:t>5</w:t>
      </w:r>
      <w:r w:rsidRPr="0037294A">
        <w:t xml:space="preserve"> hours</w:t>
      </w:r>
    </w:p>
    <w:p w14:paraId="656DB095" w14:textId="77777777" w:rsidR="00A82519" w:rsidRPr="0037294A" w:rsidRDefault="00A82519" w:rsidP="00A82519">
      <w:pPr>
        <w:pStyle w:val="Bullet"/>
      </w:pPr>
      <w:r w:rsidRPr="00280B42">
        <w:t>CUADAN321</w:t>
      </w:r>
      <w:r w:rsidRPr="0037294A">
        <w:tab/>
      </w:r>
      <w:r w:rsidRPr="00280B42">
        <w:t>Increase depth of tap dance technique</w:t>
      </w:r>
      <w:r>
        <w:t>s</w:t>
      </w:r>
      <w:r>
        <w:tab/>
      </w:r>
      <w:r>
        <w:tab/>
      </w:r>
      <w:r w:rsidRPr="0037294A">
        <w:tab/>
        <w:t>Release 1</w:t>
      </w:r>
      <w:r w:rsidRPr="0037294A">
        <w:tab/>
      </w:r>
      <w:r>
        <w:t>45</w:t>
      </w:r>
      <w:r w:rsidRPr="0037294A">
        <w:t xml:space="preserve"> hours</w:t>
      </w:r>
    </w:p>
    <w:p w14:paraId="3C1C216A" w14:textId="77777777" w:rsidR="00A82519" w:rsidRPr="0037294A" w:rsidRDefault="00A82519" w:rsidP="00A82519">
      <w:pPr>
        <w:pStyle w:val="Bullet"/>
      </w:pPr>
      <w:r w:rsidRPr="00280B42">
        <w:t>CUADAN322</w:t>
      </w:r>
      <w:r w:rsidRPr="0037294A">
        <w:tab/>
      </w:r>
      <w:r w:rsidRPr="00280B42">
        <w:t>Increase depth of lyrical dance techniques</w:t>
      </w:r>
      <w:r w:rsidRPr="0037294A">
        <w:tab/>
      </w:r>
      <w:r>
        <w:tab/>
      </w:r>
      <w:r w:rsidRPr="0037294A">
        <w:t>Release 1</w:t>
      </w:r>
      <w:r w:rsidRPr="0037294A">
        <w:tab/>
      </w:r>
      <w:r>
        <w:t>60</w:t>
      </w:r>
      <w:r w:rsidRPr="0037294A">
        <w:t xml:space="preserve"> hours</w:t>
      </w:r>
    </w:p>
    <w:p w14:paraId="1E3ABED2" w14:textId="77777777" w:rsidR="00A82519" w:rsidRPr="00DB5911" w:rsidRDefault="00A82519" w:rsidP="00A82519">
      <w:pPr>
        <w:tabs>
          <w:tab w:val="left" w:pos="1762"/>
        </w:tabs>
        <w:sectPr w:rsidR="00A82519" w:rsidRPr="00DB5911" w:rsidSect="00A82519">
          <w:headerReference w:type="default" r:id="rId9"/>
          <w:footerReference w:type="default" r:id="rId10"/>
          <w:headerReference w:type="first" r:id="rId11"/>
          <w:footerReference w:type="first" r:id="rId12"/>
          <w:type w:val="continuous"/>
          <w:pgSz w:w="11907" w:h="16840" w:code="9"/>
          <w:pgMar w:top="1418" w:right="1134" w:bottom="567" w:left="1134" w:header="284" w:footer="284" w:gutter="0"/>
          <w:cols w:space="708"/>
          <w:titlePg/>
          <w:docGrid w:linePitch="360"/>
        </w:sectPr>
      </w:pPr>
    </w:p>
    <w:p w14:paraId="7E50E412" w14:textId="77777777" w:rsidR="00A82519" w:rsidRDefault="00A82519">
      <w:pPr>
        <w:spacing w:line="276" w:lineRule="auto"/>
        <w:rPr>
          <w:rFonts w:ascii="Arial" w:hAnsi="Arial" w:cs="Arial"/>
          <w:color w:val="0F7EB4"/>
          <w:sz w:val="32"/>
          <w:szCs w:val="24"/>
          <w:lang w:val="en-AU"/>
        </w:rPr>
      </w:pPr>
      <w:r>
        <w:br w:type="page"/>
      </w:r>
    </w:p>
    <w:p w14:paraId="4EB73390" w14:textId="51387798" w:rsidR="00A82519" w:rsidRDefault="00A82519" w:rsidP="00A82519">
      <w:pPr>
        <w:pStyle w:val="Heading3"/>
      </w:pPr>
      <w:r>
        <w:lastRenderedPageBreak/>
        <w:t>Format</w:t>
      </w:r>
    </w:p>
    <w:p w14:paraId="6541FAC5" w14:textId="77777777" w:rsidR="00A82519" w:rsidRPr="00B064EC" w:rsidRDefault="00A82519" w:rsidP="00A82519">
      <w:pPr>
        <w:pStyle w:val="BodyText"/>
        <w:rPr>
          <w:rStyle w:val="TitlesItalics"/>
          <w:i w:val="0"/>
        </w:rPr>
      </w:pPr>
      <w:r w:rsidRPr="00B064EC">
        <w:t xml:space="preserve">The examination will take the form of a single, live, uninterrupted performance of two solo dances, each demonstrating a stylistically distinct movement vocabulary. </w:t>
      </w:r>
    </w:p>
    <w:p w14:paraId="2F3E4124" w14:textId="77777777" w:rsidR="00A82519" w:rsidRPr="00B064EC" w:rsidRDefault="00A82519" w:rsidP="00A82519">
      <w:pPr>
        <w:pStyle w:val="BodyText"/>
        <w:rPr>
          <w:rStyle w:val="TitlesItalics"/>
          <w:i w:val="0"/>
        </w:rPr>
      </w:pPr>
      <w:r w:rsidRPr="00B064EC">
        <w:rPr>
          <w:rStyle w:val="TitlesItalics"/>
          <w:i w:val="0"/>
        </w:rPr>
        <w:t>The solo dances will be performed approximately 45 minutes apart. The break between the two dances will give students the opportunity to rest and prepare for the second dance.</w:t>
      </w:r>
    </w:p>
    <w:p w14:paraId="0255D94C" w14:textId="77777777" w:rsidR="00A82519" w:rsidRPr="00B62FDC" w:rsidRDefault="00A82519" w:rsidP="00A82519">
      <w:pPr>
        <w:pStyle w:val="Heading4"/>
      </w:pPr>
      <w:r>
        <w:t>Examination</w:t>
      </w:r>
      <w:r w:rsidRPr="00B62FDC">
        <w:t xml:space="preserve"> </w:t>
      </w:r>
      <w:r>
        <w:t>c</w:t>
      </w:r>
      <w:r w:rsidRPr="00B62FDC">
        <w:t>onditions</w:t>
      </w:r>
    </w:p>
    <w:p w14:paraId="327DFC92" w14:textId="77777777" w:rsidR="00A82519" w:rsidRPr="00B064EC" w:rsidRDefault="00A82519" w:rsidP="00A82519">
      <w:pPr>
        <w:pStyle w:val="BodyText"/>
      </w:pPr>
      <w:r w:rsidRPr="00B064EC">
        <w:t>Students presenting for assessment must be enrolled in the scored component of VCE VET Dance for the year in question. Enrolments need to be entered into VASS by the last day of enrolment for the scored units of competency for VCE VET Units 3 and 4, which is published annually in</w:t>
      </w:r>
      <w:r>
        <w:t xml:space="preserve"> the</w:t>
      </w:r>
      <w:r w:rsidRPr="00B064EC">
        <w:t xml:space="preserve"> </w:t>
      </w:r>
      <w:hyperlink r:id="rId13" w:history="1">
        <w:r w:rsidRPr="004C6599">
          <w:rPr>
            <w:rStyle w:val="Hyperlink"/>
            <w:rFonts w:asciiTheme="minorHAnsi" w:hAnsiTheme="minorHAnsi" w:cstheme="minorHAnsi"/>
          </w:rPr>
          <w:t>Important Administrative Dates</w:t>
        </w:r>
      </w:hyperlink>
      <w:r w:rsidRPr="00B064EC">
        <w:t xml:space="preserve"> on the VCAA website. If an enrolment needs to be changed after the last date of enrolment for the scored units, schools will need to contact the Student Records and Results Unit and the Project Manager, Performance, at the VCAA. Fees may apply. </w:t>
      </w:r>
    </w:p>
    <w:p w14:paraId="264F3D37" w14:textId="77777777" w:rsidR="00A82519" w:rsidRPr="00B064EC" w:rsidRDefault="00A82519" w:rsidP="00A82519">
      <w:pPr>
        <w:pStyle w:val="BodyText"/>
      </w:pPr>
      <w:r w:rsidRPr="00B064EC">
        <w:rPr>
          <w:rStyle w:val="TitlesItalics"/>
          <w:i w:val="0"/>
        </w:rPr>
        <w:t>Knowledge and understanding of safe dance principles developed in the units of competency should be applied in all areas of the performance.</w:t>
      </w:r>
    </w:p>
    <w:p w14:paraId="48EC3F19" w14:textId="77777777" w:rsidR="00A82519" w:rsidRPr="00437C09" w:rsidRDefault="00A82519" w:rsidP="00A82519">
      <w:pPr>
        <w:pStyle w:val="Numbers"/>
      </w:pPr>
      <w:r w:rsidRPr="00437C09">
        <w:t xml:space="preserve">The VCAA will select venues that provide a </w:t>
      </w:r>
      <w:r w:rsidRPr="00E043C2">
        <w:t>non-slip sprung surface</w:t>
      </w:r>
      <w:r>
        <w:t xml:space="preserve"> </w:t>
      </w:r>
      <w:r w:rsidRPr="00437C09">
        <w:t>of approximately 9</w:t>
      </w:r>
      <w:r>
        <w:t xml:space="preserve"> </w:t>
      </w:r>
      <w:r w:rsidRPr="00437C09">
        <w:t>m × 14</w:t>
      </w:r>
      <w:r>
        <w:t xml:space="preserve"> </w:t>
      </w:r>
      <w:r w:rsidRPr="00437C09">
        <w:t>m for students to perform on.</w:t>
      </w:r>
    </w:p>
    <w:p w14:paraId="2A3D6CF0" w14:textId="77777777" w:rsidR="00A82519" w:rsidRPr="00437C09" w:rsidRDefault="00A82519" w:rsidP="00A82519">
      <w:pPr>
        <w:pStyle w:val="Numbers"/>
      </w:pPr>
      <w:r w:rsidRPr="00437C09">
        <w:t xml:space="preserve">For the purposes of the examination, students </w:t>
      </w:r>
      <w:r w:rsidRPr="00437C09">
        <w:rPr>
          <w:rStyle w:val="bold"/>
          <w:rFonts w:asciiTheme="minorHAnsi" w:hAnsiTheme="minorHAnsi" w:cstheme="minorHAnsi"/>
        </w:rPr>
        <w:t>must</w:t>
      </w:r>
      <w:r w:rsidRPr="00437C09">
        <w:t xml:space="preserve"> have music or a soundscape to perform to. The performance may start without sound and/or include sections of silence, but some form of recorded sound is required for each performance.</w:t>
      </w:r>
      <w:r>
        <w:t xml:space="preserve"> Students are to record 30 seconds of silence at the beginning of the sound recording to allow the assessor to operate the music and return to their seat with plenty of time before the performance begins (refer to point 6). </w:t>
      </w:r>
    </w:p>
    <w:p w14:paraId="1188F846" w14:textId="77777777" w:rsidR="00A82519" w:rsidRPr="00437C09" w:rsidRDefault="00A82519" w:rsidP="00A82519">
      <w:pPr>
        <w:pStyle w:val="Numbers"/>
      </w:pPr>
      <w:r>
        <w:t xml:space="preserve">Students must present for assessment with their own audio device containing music to be used in the examination. </w:t>
      </w:r>
      <w:r w:rsidRPr="00944925">
        <w:rPr>
          <w:color w:val="auto"/>
        </w:rPr>
        <w:t xml:space="preserve">A </w:t>
      </w:r>
      <w:proofErr w:type="spellStart"/>
      <w:r>
        <w:rPr>
          <w:color w:val="auto"/>
        </w:rPr>
        <w:t>b</w:t>
      </w:r>
      <w:r w:rsidRPr="00944925">
        <w:rPr>
          <w:color w:val="auto"/>
        </w:rPr>
        <w:t>luetooth</w:t>
      </w:r>
      <w:proofErr w:type="spellEnd"/>
      <w:r w:rsidRPr="00944925">
        <w:rPr>
          <w:color w:val="auto"/>
        </w:rPr>
        <w:t xml:space="preserve"> speaker will be supplied for students to connect to in the examination room which will be operated by an assessor</w:t>
      </w:r>
      <w:r w:rsidRPr="004A20EC">
        <w:rPr>
          <w:color w:val="C00000"/>
        </w:rPr>
        <w:t xml:space="preserve">. </w:t>
      </w:r>
      <w:r w:rsidRPr="00437C09">
        <w:t>It is important that a good-quality sound recording is prepared</w:t>
      </w:r>
      <w:r>
        <w:t>,</w:t>
      </w:r>
      <w:r w:rsidRPr="00437C09">
        <w:t xml:space="preserve"> that is sufficiently clear and audible to both </w:t>
      </w:r>
      <w:r>
        <w:t xml:space="preserve">the </w:t>
      </w:r>
      <w:r w:rsidRPr="00437C09">
        <w:t xml:space="preserve">assessors and students. Students </w:t>
      </w:r>
      <w:r w:rsidRPr="00D663A5">
        <w:rPr>
          <w:b/>
          <w:bCs/>
        </w:rPr>
        <w:t>must</w:t>
      </w:r>
      <w:r w:rsidRPr="00437C09">
        <w:t xml:space="preserve"> also prepare </w:t>
      </w:r>
      <w:r>
        <w:t xml:space="preserve">a sound recording </w:t>
      </w:r>
      <w:r w:rsidRPr="00437C09">
        <w:t xml:space="preserve">as </w:t>
      </w:r>
      <w:r>
        <w:t xml:space="preserve">a </w:t>
      </w:r>
      <w:r w:rsidRPr="00437C09">
        <w:t xml:space="preserve">backup. Students are </w:t>
      </w:r>
      <w:r w:rsidRPr="00D663A5">
        <w:rPr>
          <w:rStyle w:val="bold"/>
          <w:rFonts w:asciiTheme="minorHAnsi" w:hAnsiTheme="minorHAnsi" w:cstheme="minorHAnsi"/>
        </w:rPr>
        <w:t xml:space="preserve">not </w:t>
      </w:r>
      <w:r w:rsidRPr="00437C09">
        <w:t>permitted to perform with live accompaniments.</w:t>
      </w:r>
    </w:p>
    <w:p w14:paraId="4EA95B0A" w14:textId="77777777" w:rsidR="00A82519" w:rsidRPr="00437C09" w:rsidRDefault="00A82519" w:rsidP="00A82519">
      <w:pPr>
        <w:pStyle w:val="Numbers"/>
      </w:pPr>
      <w:r w:rsidRPr="00437C09">
        <w:t xml:space="preserve">Students will need to allow sufficient time to warm up in a small area prior to their scheduled examination time. Each student will be given approximately </w:t>
      </w:r>
      <w:r>
        <w:t>4</w:t>
      </w:r>
      <w:r w:rsidRPr="00437C09">
        <w:t xml:space="preserve"> minutes to rehearse their dance in the performance space. This will give students an opportunity to orientate themselves prior to the examination. Students should manage their practice time effectively and not physically exhaust themselves prior to the </w:t>
      </w:r>
      <w:r>
        <w:t>examination</w:t>
      </w:r>
      <w:r w:rsidRPr="00437C09">
        <w:t xml:space="preserve">. </w:t>
      </w:r>
    </w:p>
    <w:p w14:paraId="52165EA8" w14:textId="77777777" w:rsidR="00A82519" w:rsidRPr="00437C09" w:rsidRDefault="00A82519" w:rsidP="00A82519">
      <w:pPr>
        <w:pStyle w:val="Numbers"/>
      </w:pPr>
      <w:r w:rsidRPr="00437C09">
        <w:t xml:space="preserve">Students are </w:t>
      </w:r>
      <w:r w:rsidRPr="00437C09">
        <w:rPr>
          <w:rStyle w:val="bold"/>
          <w:rFonts w:asciiTheme="minorHAnsi" w:hAnsiTheme="minorHAnsi" w:cstheme="minorHAnsi"/>
        </w:rPr>
        <w:t>not</w:t>
      </w:r>
      <w:r w:rsidRPr="00437C09">
        <w:t xml:space="preserve"> permitted to enter the examination room until directed</w:t>
      </w:r>
      <w:r>
        <w:t xml:space="preserve"> to do so</w:t>
      </w:r>
      <w:r w:rsidRPr="00437C09">
        <w:t xml:space="preserve">. </w:t>
      </w:r>
    </w:p>
    <w:p w14:paraId="3F3A2C92" w14:textId="77777777" w:rsidR="00A82519" w:rsidRDefault="00A82519" w:rsidP="00A82519">
      <w:pPr>
        <w:pStyle w:val="Numbers"/>
      </w:pPr>
      <w:r w:rsidRPr="00E043C2">
        <w:t>An assessor will be assigned to operate the sound</w:t>
      </w:r>
      <w:r>
        <w:t xml:space="preserve"> system in the examination room.</w:t>
      </w:r>
    </w:p>
    <w:p w14:paraId="35CCB934" w14:textId="77777777" w:rsidR="00A82519" w:rsidRPr="00437C09" w:rsidRDefault="00A82519" w:rsidP="00A82519">
      <w:pPr>
        <w:pStyle w:val="Numbers"/>
      </w:pPr>
      <w:r w:rsidRPr="00437C09">
        <w:t xml:space="preserve">Teachers, parents and the </w:t>
      </w:r>
      <w:proofErr w:type="gramStart"/>
      <w:r w:rsidRPr="00437C09">
        <w:t>general public</w:t>
      </w:r>
      <w:proofErr w:type="gramEnd"/>
      <w:r w:rsidRPr="00437C09">
        <w:t xml:space="preserve"> are </w:t>
      </w:r>
      <w:r w:rsidRPr="00437C09">
        <w:rPr>
          <w:rStyle w:val="bold"/>
          <w:rFonts w:asciiTheme="minorHAnsi" w:hAnsiTheme="minorHAnsi" w:cstheme="minorHAnsi"/>
        </w:rPr>
        <w:t>not</w:t>
      </w:r>
      <w:r w:rsidRPr="00437C09">
        <w:t xml:space="preserve"> permitted to enter the examina</w:t>
      </w:r>
      <w:r>
        <w:t>tion room or to discuss any aspect</w:t>
      </w:r>
      <w:r w:rsidRPr="00437C09">
        <w:t xml:space="preserve"> of a performance with </w:t>
      </w:r>
      <w:r>
        <w:t xml:space="preserve">the </w:t>
      </w:r>
      <w:r w:rsidRPr="00437C09">
        <w:t>assessors.</w:t>
      </w:r>
    </w:p>
    <w:p w14:paraId="09E9C368" w14:textId="77777777" w:rsidR="00A82519" w:rsidRPr="00437C09" w:rsidRDefault="00A82519" w:rsidP="00A82519">
      <w:pPr>
        <w:pStyle w:val="Numbers"/>
      </w:pPr>
      <w:r w:rsidRPr="00437C09">
        <w:t>If the</w:t>
      </w:r>
      <w:r>
        <w:t>ir</w:t>
      </w:r>
      <w:r w:rsidRPr="00437C09">
        <w:t xml:space="preserve"> performance is interrupted, </w:t>
      </w:r>
      <w:r>
        <w:t xml:space="preserve">the </w:t>
      </w:r>
      <w:r w:rsidRPr="00437C09">
        <w:t xml:space="preserve">student should </w:t>
      </w:r>
      <w:r>
        <w:t>resume dancing</w:t>
      </w:r>
      <w:r w:rsidRPr="00437C09">
        <w:t xml:space="preserve"> as soon as possible after the interruption. The music will </w:t>
      </w:r>
      <w:r w:rsidRPr="00437C09">
        <w:rPr>
          <w:rStyle w:val="bold"/>
          <w:rFonts w:asciiTheme="minorHAnsi" w:hAnsiTheme="minorHAnsi" w:cstheme="minorHAnsi"/>
        </w:rPr>
        <w:t>not</w:t>
      </w:r>
      <w:r w:rsidRPr="00437C09">
        <w:t xml:space="preserve"> be turned off unless the student has clearly indicated to </w:t>
      </w:r>
      <w:r>
        <w:t xml:space="preserve">the </w:t>
      </w:r>
      <w:r w:rsidRPr="00437C09">
        <w:t>assessors that they do not wish to continue with their performance.</w:t>
      </w:r>
    </w:p>
    <w:p w14:paraId="67FA1324" w14:textId="77777777" w:rsidR="00A82519" w:rsidRPr="00437C09" w:rsidRDefault="00A82519" w:rsidP="00A82519">
      <w:pPr>
        <w:pStyle w:val="Numbers"/>
      </w:pPr>
      <w:r w:rsidRPr="00437C09">
        <w:t xml:space="preserve">Students must </w:t>
      </w:r>
      <w:r w:rsidRPr="00437C09">
        <w:rPr>
          <w:rStyle w:val="bold"/>
          <w:rFonts w:asciiTheme="minorHAnsi" w:hAnsiTheme="minorHAnsi" w:cstheme="minorHAnsi"/>
        </w:rPr>
        <w:t>not</w:t>
      </w:r>
      <w:r w:rsidRPr="00437C09">
        <w:t xml:space="preserve"> bring into the examination room, or use, any substance that alters the surface of the floor, such as water or sand, unless it is in a container and placed on a large mat provided by the student.</w:t>
      </w:r>
    </w:p>
    <w:p w14:paraId="7FBD4C47" w14:textId="77777777" w:rsidR="00A82519" w:rsidRPr="00437C09" w:rsidRDefault="00A82519" w:rsidP="00A82519">
      <w:pPr>
        <w:pStyle w:val="Numbers"/>
      </w:pPr>
      <w:r w:rsidRPr="00437C09">
        <w:t xml:space="preserve">Students are </w:t>
      </w:r>
      <w:r w:rsidRPr="00437C09">
        <w:rPr>
          <w:rStyle w:val="bold"/>
          <w:rFonts w:asciiTheme="minorHAnsi" w:hAnsiTheme="minorHAnsi" w:cstheme="minorHAnsi"/>
        </w:rPr>
        <w:t xml:space="preserve">not </w:t>
      </w:r>
      <w:r w:rsidRPr="00437C09">
        <w:t xml:space="preserve">permitted to bring any objects or substances deemed hazardous or illegal into the examination </w:t>
      </w:r>
      <w:proofErr w:type="spellStart"/>
      <w:r w:rsidRPr="00437C09">
        <w:t>centre</w:t>
      </w:r>
      <w:proofErr w:type="spellEnd"/>
      <w:r w:rsidRPr="00437C09">
        <w:t xml:space="preserve">. </w:t>
      </w:r>
      <w:r w:rsidRPr="00437C09">
        <w:rPr>
          <w:rStyle w:val="bold"/>
          <w:rFonts w:asciiTheme="minorHAnsi" w:hAnsiTheme="minorHAnsi" w:cstheme="minorHAnsi"/>
        </w:rPr>
        <w:t xml:space="preserve">All actual and imitation weapons are prohibited. </w:t>
      </w:r>
      <w:r w:rsidRPr="00437C09">
        <w:t xml:space="preserve">The use of such items is </w:t>
      </w:r>
      <w:r w:rsidRPr="00437C09">
        <w:rPr>
          <w:rStyle w:val="bold"/>
          <w:rFonts w:asciiTheme="minorHAnsi" w:hAnsiTheme="minorHAnsi" w:cstheme="minorHAnsi"/>
        </w:rPr>
        <w:t xml:space="preserve">not </w:t>
      </w:r>
      <w:r w:rsidRPr="00437C09">
        <w:t>permitted in the performance. Students are advised not to use any materials or prop</w:t>
      </w:r>
      <w:r>
        <w:t>s</w:t>
      </w:r>
      <w:r w:rsidRPr="00437C09">
        <w:t xml:space="preserve"> in the performance that may cause, or that may be seen to cause, </w:t>
      </w:r>
      <w:r>
        <w:t>injury to themselves or others.</w:t>
      </w:r>
    </w:p>
    <w:p w14:paraId="347E998E" w14:textId="77777777" w:rsidR="00A82519" w:rsidRPr="005604B7" w:rsidRDefault="00A82519" w:rsidP="00A82519">
      <w:pPr>
        <w:pStyle w:val="Numbers"/>
      </w:pPr>
      <w:r w:rsidRPr="00437C09">
        <w:t xml:space="preserve">Students should dance at a reasonable distance from </w:t>
      </w:r>
      <w:r>
        <w:t xml:space="preserve">the </w:t>
      </w:r>
      <w:r w:rsidRPr="00437C09">
        <w:t xml:space="preserve">assessors. This distance should enable </w:t>
      </w:r>
      <w:r>
        <w:t xml:space="preserve">the </w:t>
      </w:r>
      <w:r w:rsidRPr="00437C09">
        <w:t>assessors to assess all aspects of the student’s dance movements throughout the performance.</w:t>
      </w:r>
    </w:p>
    <w:p w14:paraId="77D5B8BF" w14:textId="77777777" w:rsidR="00A82519" w:rsidRPr="00437C09" w:rsidRDefault="00A82519" w:rsidP="00A82519">
      <w:pPr>
        <w:pStyle w:val="Numbers"/>
      </w:pPr>
      <w:r w:rsidRPr="00E043C2">
        <w:lastRenderedPageBreak/>
        <w:t xml:space="preserve">Students need to wear attire that is appropriate to the style of dance, that allows for body lines to be clearly visible to </w:t>
      </w:r>
      <w:r>
        <w:t xml:space="preserve">the </w:t>
      </w:r>
      <w:r w:rsidRPr="00E043C2">
        <w:t>assessors and that is in acco</w:t>
      </w:r>
      <w:r>
        <w:t>rdance with safe dance practice</w:t>
      </w:r>
      <w:r w:rsidRPr="00437C09">
        <w:t>.</w:t>
      </w:r>
    </w:p>
    <w:p w14:paraId="5D1D6142" w14:textId="77777777" w:rsidR="00A82519" w:rsidRDefault="00A82519" w:rsidP="00A82519">
      <w:pPr>
        <w:pStyle w:val="Numbers"/>
      </w:pPr>
      <w:r w:rsidRPr="00E043C2">
        <w:t xml:space="preserve">It is the responsibility of the student to choose footwear that is appropriate to the style of dance </w:t>
      </w:r>
      <w:r>
        <w:t>and that is</w:t>
      </w:r>
      <w:r w:rsidRPr="00E043C2">
        <w:t xml:space="preserve"> in acco</w:t>
      </w:r>
      <w:r>
        <w:t>rdance with safe dance practice</w:t>
      </w:r>
      <w:r w:rsidRPr="00437C09">
        <w:t>.</w:t>
      </w:r>
    </w:p>
    <w:p w14:paraId="4B291424" w14:textId="77777777" w:rsidR="00A82519" w:rsidRPr="00B064EC" w:rsidRDefault="00A82519" w:rsidP="00A82519">
      <w:pPr>
        <w:pStyle w:val="Heading4"/>
      </w:pPr>
      <w:r w:rsidRPr="00B064EC">
        <w:t>Examination documentation</w:t>
      </w:r>
    </w:p>
    <w:p w14:paraId="01F689E4" w14:textId="77777777" w:rsidR="00A82519" w:rsidRPr="00B064EC" w:rsidRDefault="00A82519" w:rsidP="00A82519">
      <w:pPr>
        <w:pStyle w:val="BodyText"/>
      </w:pPr>
      <w:r w:rsidRPr="00B064EC">
        <w:rPr>
          <w:bCs/>
        </w:rPr>
        <w:t>Students are required to</w:t>
      </w:r>
      <w:r w:rsidRPr="00B064EC">
        <w:t xml:space="preserve"> provide </w:t>
      </w:r>
      <w:r w:rsidRPr="00B064EC">
        <w:rPr>
          <w:b/>
          <w:bCs/>
        </w:rPr>
        <w:t>personal identification</w:t>
      </w:r>
      <w:r w:rsidRPr="00B064EC">
        <w:t xml:space="preserve"> at the examination centre’s registration point. This personal identification </w:t>
      </w:r>
      <w:r w:rsidRPr="00B064EC">
        <w:rPr>
          <w:b/>
          <w:bCs/>
        </w:rPr>
        <w:t>must</w:t>
      </w:r>
      <w:r w:rsidRPr="00B064EC">
        <w:t xml:space="preserve"> include a colour photograph of the student and their full name.</w:t>
      </w:r>
    </w:p>
    <w:p w14:paraId="6A149703" w14:textId="77777777" w:rsidR="00A82519" w:rsidRPr="00B064EC" w:rsidRDefault="00A82519" w:rsidP="00A82519">
      <w:pPr>
        <w:pStyle w:val="BodyText"/>
      </w:pPr>
      <w:r w:rsidRPr="00B064EC">
        <w:t xml:space="preserve">Each student presenting for assessment </w:t>
      </w:r>
      <w:r w:rsidRPr="00B064EC">
        <w:rPr>
          <w:b/>
          <w:bCs/>
        </w:rPr>
        <w:t xml:space="preserve">must </w:t>
      </w:r>
      <w:r w:rsidRPr="00B064EC">
        <w:t>submit the following documents at the examination centre immediately prior to the start of the examination:</w:t>
      </w:r>
    </w:p>
    <w:p w14:paraId="32F24E38" w14:textId="77777777" w:rsidR="00A82519" w:rsidRPr="00B064EC" w:rsidRDefault="00A82519" w:rsidP="00A82519">
      <w:pPr>
        <w:pStyle w:val="Bullet"/>
      </w:pPr>
      <w:bookmarkStart w:id="0" w:name="_Hlk98945586"/>
      <w:r w:rsidRPr="00B064EC">
        <w:t xml:space="preserve">The </w:t>
      </w:r>
      <w:hyperlink r:id="rId14" w:history="1">
        <w:r w:rsidRPr="00B064EC">
          <w:rPr>
            <w:color w:val="0000FF" w:themeColor="hyperlink"/>
            <w:u w:val="single"/>
          </w:rPr>
          <w:t>Program Sheet and Industry Statement</w:t>
        </w:r>
      </w:hyperlink>
      <w:r w:rsidRPr="00B064EC">
        <w:t xml:space="preserve">. This document requires details regarding the dance styles to be performed, the order of the two performances and the cultural dance style to be performed (where applicable). It also requires a description of the specific style, the context of the performance and the appropriate market, for each style performed. Students should note that completion of the Program Sheet and Industry Statement indicates that they are aware that they are not able to perform works also presented for the VCE Dance performance examination. Further information and samples of completed forms are available on the VCE VET Dance </w:t>
      </w:r>
      <w:hyperlink r:id="rId15" w:history="1">
        <w:r w:rsidRPr="00B064EC">
          <w:rPr>
            <w:color w:val="0000FF" w:themeColor="hyperlink"/>
            <w:u w:val="single"/>
          </w:rPr>
          <w:t>Examination specifications, past examinations and examination reports</w:t>
        </w:r>
      </w:hyperlink>
      <w:r w:rsidRPr="00B064EC">
        <w:t xml:space="preserve"> page of the VCAA website.</w:t>
      </w:r>
      <w:bookmarkEnd w:id="0"/>
    </w:p>
    <w:p w14:paraId="14AF9C0E" w14:textId="77777777" w:rsidR="00A82519" w:rsidRPr="00B064EC" w:rsidRDefault="00A82519" w:rsidP="00A82519">
      <w:pPr>
        <w:pStyle w:val="Bullet"/>
      </w:pPr>
      <w:r w:rsidRPr="00B064EC">
        <w:t>The Examination Advice Slip. This document verifies the student’s enrolment and the electives undertaken for VCE VET Dance. The style-specific electives listed are the styles the student must perform for the examination.</w:t>
      </w:r>
    </w:p>
    <w:p w14:paraId="3002732B" w14:textId="77777777" w:rsidR="00A82519" w:rsidRPr="00B064EC" w:rsidRDefault="00A82519" w:rsidP="00A82519">
      <w:pPr>
        <w:pStyle w:val="Heading3"/>
      </w:pPr>
      <w:r w:rsidRPr="00B064EC">
        <w:t>Assessment criteria</w:t>
      </w:r>
    </w:p>
    <w:p w14:paraId="6909074B" w14:textId="77777777" w:rsidR="00A82519" w:rsidRPr="00B064EC" w:rsidRDefault="00A82519" w:rsidP="00A82519">
      <w:pPr>
        <w:pStyle w:val="BodyText"/>
      </w:pPr>
      <w:r w:rsidRPr="00B064EC">
        <w:t>Students should present two solo dances, each of which enables them to demonstrate a range of skills to address each criterion.</w:t>
      </w:r>
    </w:p>
    <w:p w14:paraId="1A69BDD0" w14:textId="77777777" w:rsidR="00A82519" w:rsidRPr="00B064EC" w:rsidRDefault="00A82519" w:rsidP="00A82519">
      <w:pPr>
        <w:pStyle w:val="BodyText"/>
      </w:pPr>
      <w:r w:rsidRPr="00B064EC">
        <w:t xml:space="preserve">All criteria are used for each solo dance performed by the student </w:t>
      </w:r>
      <w:proofErr w:type="gramStart"/>
      <w:r w:rsidRPr="00B064EC">
        <w:t>and also</w:t>
      </w:r>
      <w:proofErr w:type="gramEnd"/>
      <w:r w:rsidRPr="00B064EC">
        <w:t xml:space="preserve"> applied in relation to the dance style performed. Criteria will be equally weighted. </w:t>
      </w:r>
    </w:p>
    <w:p w14:paraId="65A387D0" w14:textId="77777777" w:rsidR="00A82519" w:rsidRPr="00B064EC" w:rsidRDefault="00A82519" w:rsidP="00A82519">
      <w:pPr>
        <w:pStyle w:val="BodyText"/>
        <w:rPr>
          <w:rFonts w:cstheme="minorHAnsi"/>
          <w:color w:val="171717"/>
        </w:rPr>
      </w:pPr>
      <w:r w:rsidRPr="00B064EC">
        <w:rPr>
          <w:rFonts w:cstheme="minorHAnsi"/>
          <w:color w:val="171717"/>
        </w:rPr>
        <w:t>Students will be assessed against each criterion according to the extent to which they demonstrate the relevant technical ability and interpretative skills.</w:t>
      </w:r>
    </w:p>
    <w:p w14:paraId="4D9E19B1" w14:textId="77777777" w:rsidR="00A82519" w:rsidRPr="00B064EC" w:rsidRDefault="00A82519" w:rsidP="00A82519">
      <w:pPr>
        <w:pStyle w:val="BodyText"/>
      </w:pPr>
      <w:r w:rsidRPr="00B064EC">
        <w:t>Each student is expected to present a stylistically authentic and polished performance.</w:t>
      </w:r>
    </w:p>
    <w:p w14:paraId="454C810E" w14:textId="77777777" w:rsidR="00A82519" w:rsidRPr="00B064EC" w:rsidRDefault="00A82519" w:rsidP="00A82519">
      <w:pPr>
        <w:pStyle w:val="BodyText"/>
      </w:pPr>
      <w:r w:rsidRPr="00B064EC">
        <w:t>Students will be assessed against the following criteria:</w:t>
      </w:r>
    </w:p>
    <w:p w14:paraId="22FFC330" w14:textId="77777777" w:rsidR="00A82519" w:rsidRPr="00572DD4" w:rsidRDefault="00A82519" w:rsidP="00A82519">
      <w:pPr>
        <w:pStyle w:val="Heading4"/>
      </w:pPr>
      <w:r w:rsidRPr="000C26C3">
        <w:t>1. Correct</w:t>
      </w:r>
      <w:r w:rsidRPr="00572DD4">
        <w:t xml:space="preserve"> posture and body alignment</w:t>
      </w:r>
    </w:p>
    <w:p w14:paraId="48EFDEC1" w14:textId="77777777" w:rsidR="00A82519" w:rsidRDefault="00A82519" w:rsidP="00A82519">
      <w:pPr>
        <w:pStyle w:val="BodyText"/>
      </w:pPr>
      <w:r w:rsidRPr="00B9304E">
        <w:t>The p</w:t>
      </w:r>
      <w:r w:rsidRPr="00572DD4">
        <w:t>e</w:t>
      </w:r>
      <w:r w:rsidRPr="00B9304E">
        <w:t>r</w:t>
      </w:r>
      <w:r w:rsidRPr="00572DD4">
        <w:t>f</w:t>
      </w:r>
      <w:r w:rsidRPr="00B9304E">
        <w:t>or</w:t>
      </w:r>
      <w:r w:rsidRPr="00572DD4">
        <w:t>ma</w:t>
      </w:r>
      <w:r w:rsidRPr="00B9304E">
        <w:t>n</w:t>
      </w:r>
      <w:r w:rsidRPr="00572DD4">
        <w:t>c</w:t>
      </w:r>
      <w:r w:rsidRPr="00B9304E">
        <w:t>e</w:t>
      </w:r>
      <w:r w:rsidRPr="00572DD4">
        <w:t xml:space="preserve"> </w:t>
      </w:r>
      <w:r w:rsidRPr="00B9304E">
        <w:t>dem</w:t>
      </w:r>
      <w:r w:rsidRPr="00572DD4">
        <w:t>o</w:t>
      </w:r>
      <w:r w:rsidRPr="00B9304E">
        <w:t>n</w:t>
      </w:r>
      <w:r w:rsidRPr="00572DD4">
        <w:t>st</w:t>
      </w:r>
      <w:r w:rsidRPr="00B9304E">
        <w:t>ra</w:t>
      </w:r>
      <w:r w:rsidRPr="00572DD4">
        <w:t>t</w:t>
      </w:r>
      <w:r w:rsidRPr="00B9304E">
        <w:t>e</w:t>
      </w:r>
      <w:r>
        <w:t>s</w:t>
      </w:r>
      <w:r w:rsidRPr="00B9304E">
        <w:t>:</w:t>
      </w:r>
    </w:p>
    <w:p w14:paraId="3541758B" w14:textId="77777777" w:rsidR="00A82519" w:rsidRDefault="00A82519" w:rsidP="00A82519">
      <w:pPr>
        <w:pStyle w:val="Bullet"/>
      </w:pPr>
      <w:r w:rsidRPr="00C0678D">
        <w:rPr>
          <w:rFonts w:eastAsia="Arial"/>
        </w:rPr>
        <w:t xml:space="preserve">posture when in motion and </w:t>
      </w:r>
      <w:proofErr w:type="gramStart"/>
      <w:r w:rsidRPr="00C0678D">
        <w:rPr>
          <w:rFonts w:eastAsia="Arial"/>
        </w:rPr>
        <w:t>stationary</w:t>
      </w:r>
      <w:proofErr w:type="gramEnd"/>
    </w:p>
    <w:p w14:paraId="2B4730C3" w14:textId="77777777" w:rsidR="00A82519" w:rsidRDefault="00A82519" w:rsidP="00A82519">
      <w:pPr>
        <w:pStyle w:val="Bullet"/>
      </w:pPr>
      <w:r w:rsidRPr="00C0678D">
        <w:rPr>
          <w:rFonts w:eastAsia="Arial"/>
        </w:rPr>
        <w:t>style-specific</w:t>
      </w:r>
      <w:r>
        <w:rPr>
          <w:rFonts w:eastAsia="Arial"/>
        </w:rPr>
        <w:t>,</w:t>
      </w:r>
      <w:r w:rsidRPr="00C0678D">
        <w:rPr>
          <w:rFonts w:eastAsia="Arial"/>
        </w:rPr>
        <w:t xml:space="preserve"> whole-body alignment (including head, torso, limbs, knees, ankles, spine and shoulders)</w:t>
      </w:r>
      <w:r>
        <w:rPr>
          <w:rFonts w:eastAsia="Arial"/>
        </w:rPr>
        <w:t>.</w:t>
      </w:r>
    </w:p>
    <w:p w14:paraId="65266574" w14:textId="77777777" w:rsidR="00A82519" w:rsidRPr="00C0678D" w:rsidRDefault="00A82519" w:rsidP="00A82519">
      <w:pPr>
        <w:pStyle w:val="Heading4"/>
      </w:pPr>
      <w:r w:rsidRPr="00C0678D">
        <w:t xml:space="preserve">2. Relationship with </w:t>
      </w:r>
      <w:r>
        <w:t>g</w:t>
      </w:r>
      <w:r w:rsidRPr="00C0678D">
        <w:t>ravity</w:t>
      </w:r>
    </w:p>
    <w:p w14:paraId="0D0F1153" w14:textId="77777777" w:rsidR="00A82519" w:rsidRPr="00572DD4" w:rsidRDefault="00A82519" w:rsidP="00A82519">
      <w:pPr>
        <w:pStyle w:val="BodyText"/>
      </w:pPr>
      <w:r w:rsidRPr="00B9304E">
        <w:t>The p</w:t>
      </w:r>
      <w:r w:rsidRPr="00C0678D">
        <w:t>e</w:t>
      </w:r>
      <w:r w:rsidRPr="00B9304E">
        <w:t>r</w:t>
      </w:r>
      <w:r w:rsidRPr="00C0678D">
        <w:t>f</w:t>
      </w:r>
      <w:r w:rsidRPr="00B9304E">
        <w:t>or</w:t>
      </w:r>
      <w:r w:rsidRPr="00C0678D">
        <w:t>ma</w:t>
      </w:r>
      <w:r w:rsidRPr="00B9304E">
        <w:t>n</w:t>
      </w:r>
      <w:r w:rsidRPr="00C0678D">
        <w:t>c</w:t>
      </w:r>
      <w:r w:rsidRPr="00B9304E">
        <w:t>e</w:t>
      </w:r>
      <w:r w:rsidRPr="00C0678D">
        <w:t xml:space="preserve"> </w:t>
      </w:r>
      <w:r w:rsidRPr="00B9304E">
        <w:t>dem</w:t>
      </w:r>
      <w:r w:rsidRPr="00C0678D">
        <w:t>o</w:t>
      </w:r>
      <w:r w:rsidRPr="00B9304E">
        <w:t>n</w:t>
      </w:r>
      <w:r w:rsidRPr="00C0678D">
        <w:t>st</w:t>
      </w:r>
      <w:r w:rsidRPr="00B9304E">
        <w:t>ra</w:t>
      </w:r>
      <w:r w:rsidRPr="00C0678D">
        <w:t>t</w:t>
      </w:r>
      <w:r w:rsidRPr="00B9304E">
        <w:t>e</w:t>
      </w:r>
      <w:r>
        <w:t xml:space="preserve">s </w:t>
      </w:r>
      <w:r w:rsidRPr="00572DD4">
        <w:t>style-specific gravity and levity (including style-specific elevations and grounded movements)</w:t>
      </w:r>
      <w:r>
        <w:t>.</w:t>
      </w:r>
    </w:p>
    <w:p w14:paraId="16184C23" w14:textId="77777777" w:rsidR="00A82519" w:rsidRDefault="00A82519" w:rsidP="00A82519">
      <w:pPr>
        <w:spacing w:line="276" w:lineRule="auto"/>
        <w:rPr>
          <w:rFonts w:ascii="Arial" w:hAnsi="Arial" w:cs="Arial"/>
          <w:color w:val="0F7EB4"/>
          <w:sz w:val="28"/>
          <w:lang w:val="en-AU" w:eastAsia="en-AU"/>
        </w:rPr>
      </w:pPr>
      <w:r>
        <w:br w:type="page"/>
      </w:r>
    </w:p>
    <w:p w14:paraId="3D2D89EC" w14:textId="77777777" w:rsidR="00A82519" w:rsidRPr="00B9304E" w:rsidRDefault="00A82519" w:rsidP="00A82519">
      <w:pPr>
        <w:pStyle w:val="Heading4"/>
      </w:pPr>
      <w:r w:rsidRPr="00572DD4">
        <w:lastRenderedPageBreak/>
        <w:t>3. Balance</w:t>
      </w:r>
    </w:p>
    <w:p w14:paraId="1710E6D9" w14:textId="77777777" w:rsidR="00A82519" w:rsidRDefault="00A82519" w:rsidP="00A82519">
      <w:pPr>
        <w:pStyle w:val="BodyText"/>
      </w:pPr>
      <w:r w:rsidRPr="00B9304E">
        <w:t>The p</w:t>
      </w:r>
      <w:r w:rsidRPr="00572DD4">
        <w:t>e</w:t>
      </w:r>
      <w:r w:rsidRPr="00B9304E">
        <w:t>r</w:t>
      </w:r>
      <w:r w:rsidRPr="00572DD4">
        <w:t>f</w:t>
      </w:r>
      <w:r w:rsidRPr="00B9304E">
        <w:t>or</w:t>
      </w:r>
      <w:r w:rsidRPr="00572DD4">
        <w:t>ma</w:t>
      </w:r>
      <w:r w:rsidRPr="00B9304E">
        <w:t>n</w:t>
      </w:r>
      <w:r w:rsidRPr="00572DD4">
        <w:t>c</w:t>
      </w:r>
      <w:r w:rsidRPr="00B9304E">
        <w:t>e</w:t>
      </w:r>
      <w:r w:rsidRPr="00572DD4">
        <w:t xml:space="preserve"> </w:t>
      </w:r>
      <w:r w:rsidRPr="00B9304E">
        <w:t>dem</w:t>
      </w:r>
      <w:r w:rsidRPr="00572DD4">
        <w:t>o</w:t>
      </w:r>
      <w:r w:rsidRPr="00B9304E">
        <w:t>n</w:t>
      </w:r>
      <w:r w:rsidRPr="00572DD4">
        <w:t>st</w:t>
      </w:r>
      <w:r w:rsidRPr="00B9304E">
        <w:t>ra</w:t>
      </w:r>
      <w:r w:rsidRPr="00572DD4">
        <w:t>t</w:t>
      </w:r>
      <w:r w:rsidRPr="00B9304E">
        <w:t>e</w:t>
      </w:r>
      <w:r>
        <w:t>s</w:t>
      </w:r>
      <w:r w:rsidRPr="00B9304E">
        <w:t xml:space="preserve"> </w:t>
      </w:r>
      <w:r w:rsidRPr="00572DD4">
        <w:t>th</w:t>
      </w:r>
      <w:r w:rsidRPr="00B9304E">
        <w:t>e main</w:t>
      </w:r>
      <w:r w:rsidRPr="00572DD4">
        <w:t>t</w:t>
      </w:r>
      <w:r w:rsidRPr="00B9304E">
        <w:t>en</w:t>
      </w:r>
      <w:r w:rsidRPr="00572DD4">
        <w:t>a</w:t>
      </w:r>
      <w:r w:rsidRPr="00B9304E">
        <w:t>n</w:t>
      </w:r>
      <w:r w:rsidRPr="00572DD4">
        <w:t>c</w:t>
      </w:r>
      <w:r w:rsidRPr="00B9304E">
        <w:t xml:space="preserve">e </w:t>
      </w:r>
      <w:r w:rsidRPr="00572DD4">
        <w:t>a</w:t>
      </w:r>
      <w:r w:rsidRPr="00B9304E">
        <w:t>nd in</w:t>
      </w:r>
      <w:r w:rsidRPr="00572DD4">
        <w:t>t</w:t>
      </w:r>
      <w:r w:rsidRPr="00B9304E">
        <w:t>eg</w:t>
      </w:r>
      <w:r w:rsidRPr="00572DD4">
        <w:t>r</w:t>
      </w:r>
      <w:r w:rsidRPr="00B9304E">
        <w:t>a</w:t>
      </w:r>
      <w:r w:rsidRPr="00572DD4">
        <w:t>t</w:t>
      </w:r>
      <w:r w:rsidRPr="00B9304E">
        <w:t>ion</w:t>
      </w:r>
      <w:r w:rsidRPr="00572DD4">
        <w:t xml:space="preserve"> </w:t>
      </w:r>
      <w:r w:rsidRPr="00B9304E">
        <w:t>of</w:t>
      </w:r>
      <w:r w:rsidRPr="00572DD4">
        <w:t xml:space="preserve"> sty</w:t>
      </w:r>
      <w:r w:rsidRPr="00B9304E">
        <w:t>le</w:t>
      </w:r>
      <w:r w:rsidRPr="00572DD4">
        <w:t>-sp</w:t>
      </w:r>
      <w:r w:rsidRPr="00B9304E">
        <w:t>e</w:t>
      </w:r>
      <w:r w:rsidRPr="00572DD4">
        <w:t>cif</w:t>
      </w:r>
      <w:r w:rsidRPr="00B9304E">
        <w:t>ic bala</w:t>
      </w:r>
      <w:r w:rsidRPr="00572DD4">
        <w:t>nc</w:t>
      </w:r>
      <w:r w:rsidRPr="00B9304E">
        <w:t xml:space="preserve">e </w:t>
      </w:r>
      <w:r w:rsidRPr="00572DD4">
        <w:t>a</w:t>
      </w:r>
      <w:r w:rsidRPr="00B9304E">
        <w:t xml:space="preserve">nd </w:t>
      </w:r>
      <w:r w:rsidRPr="00572DD4">
        <w:t>st</w:t>
      </w:r>
      <w:r w:rsidRPr="00B9304E">
        <w:t>abili</w:t>
      </w:r>
      <w:r w:rsidRPr="00572DD4">
        <w:t>t</w:t>
      </w:r>
      <w:r w:rsidRPr="00B9304E">
        <w:t>y wh</w:t>
      </w:r>
      <w:r w:rsidRPr="00572DD4">
        <w:t>e</w:t>
      </w:r>
      <w:r w:rsidRPr="00B9304E">
        <w:t>n:</w:t>
      </w:r>
    </w:p>
    <w:p w14:paraId="7E74CA93" w14:textId="77777777" w:rsidR="00A82519" w:rsidRPr="003B63C6" w:rsidRDefault="00A82519" w:rsidP="00A82519">
      <w:pPr>
        <w:pStyle w:val="Bullet"/>
      </w:pPr>
      <w:r w:rsidRPr="00572DD4">
        <w:rPr>
          <w:rFonts w:eastAsia="Arial"/>
        </w:rPr>
        <w:t>undertaking movement phrases and when stationary</w:t>
      </w:r>
    </w:p>
    <w:p w14:paraId="618C6EFF" w14:textId="77777777" w:rsidR="00A82519" w:rsidRDefault="00A82519" w:rsidP="00A82519">
      <w:pPr>
        <w:pStyle w:val="Bullet"/>
      </w:pPr>
      <w:r w:rsidRPr="00572DD4">
        <w:rPr>
          <w:rFonts w:eastAsia="Arial"/>
        </w:rPr>
        <w:t xml:space="preserve">using a range of body parts as </w:t>
      </w:r>
      <w:r w:rsidRPr="00B9304E">
        <w:t xml:space="preserve">bases of support in </w:t>
      </w:r>
      <w:r>
        <w:t>an integrated</w:t>
      </w:r>
      <w:r w:rsidRPr="00B9304E">
        <w:t xml:space="preserve"> manner</w:t>
      </w:r>
      <w:r>
        <w:t>.</w:t>
      </w:r>
    </w:p>
    <w:p w14:paraId="638B27BE" w14:textId="77777777" w:rsidR="00A82519" w:rsidRPr="00572DD4" w:rsidRDefault="00A82519" w:rsidP="00A82519">
      <w:pPr>
        <w:pStyle w:val="Heading4"/>
      </w:pPr>
      <w:r w:rsidRPr="00572DD4">
        <w:t>4. Flexibility</w:t>
      </w:r>
    </w:p>
    <w:p w14:paraId="6C808E92" w14:textId="77777777" w:rsidR="00A82519" w:rsidRDefault="00A82519" w:rsidP="00A82519">
      <w:pPr>
        <w:pStyle w:val="BodyText"/>
      </w:pPr>
      <w:r w:rsidRPr="00B9304E">
        <w:t>The p</w:t>
      </w:r>
      <w:r w:rsidRPr="00572DD4">
        <w:t>e</w:t>
      </w:r>
      <w:r w:rsidRPr="00B9304E">
        <w:t>r</w:t>
      </w:r>
      <w:r w:rsidRPr="00572DD4">
        <w:t>f</w:t>
      </w:r>
      <w:r w:rsidRPr="00B9304E">
        <w:t>or</w:t>
      </w:r>
      <w:r w:rsidRPr="00572DD4">
        <w:t>ma</w:t>
      </w:r>
      <w:r w:rsidRPr="00B9304E">
        <w:t>n</w:t>
      </w:r>
      <w:r w:rsidRPr="00572DD4">
        <w:t>c</w:t>
      </w:r>
      <w:r w:rsidRPr="00B9304E">
        <w:t>e</w:t>
      </w:r>
      <w:r w:rsidRPr="00572DD4">
        <w:t xml:space="preserve"> </w:t>
      </w:r>
      <w:r w:rsidRPr="00B9304E">
        <w:t>dem</w:t>
      </w:r>
      <w:r w:rsidRPr="00572DD4">
        <w:t>o</w:t>
      </w:r>
      <w:r w:rsidRPr="00B9304E">
        <w:t>n</w:t>
      </w:r>
      <w:r w:rsidRPr="00572DD4">
        <w:t>st</w:t>
      </w:r>
      <w:r w:rsidRPr="00B9304E">
        <w:t>ra</w:t>
      </w:r>
      <w:r w:rsidRPr="00572DD4">
        <w:t>t</w:t>
      </w:r>
      <w:r w:rsidRPr="00B9304E">
        <w:t>e</w:t>
      </w:r>
      <w:r>
        <w:t>s</w:t>
      </w:r>
      <w:r w:rsidRPr="00572DD4">
        <w:t xml:space="preserve"> sty</w:t>
      </w:r>
      <w:r w:rsidRPr="00B9304E">
        <w:t>le-</w:t>
      </w:r>
      <w:r w:rsidRPr="00572DD4">
        <w:t>s</w:t>
      </w:r>
      <w:r w:rsidRPr="00B9304E">
        <w:t>p</w:t>
      </w:r>
      <w:r w:rsidRPr="00572DD4">
        <w:t>ec</w:t>
      </w:r>
      <w:r w:rsidRPr="00B9304E">
        <w:t>i</w:t>
      </w:r>
      <w:r w:rsidRPr="00572DD4">
        <w:t>f</w:t>
      </w:r>
      <w:r w:rsidRPr="00B9304E">
        <w:t>ic in</w:t>
      </w:r>
      <w:r w:rsidRPr="00572DD4">
        <w:t>te</w:t>
      </w:r>
      <w:r w:rsidRPr="00B9304E">
        <w:t>g</w:t>
      </w:r>
      <w:r w:rsidRPr="00572DD4">
        <w:t>r</w:t>
      </w:r>
      <w:r w:rsidRPr="00B9304E">
        <w:t>a</w:t>
      </w:r>
      <w:r w:rsidRPr="00572DD4">
        <w:t>t</w:t>
      </w:r>
      <w:r w:rsidRPr="00B9304E">
        <w:t xml:space="preserve">ed </w:t>
      </w:r>
      <w:r w:rsidRPr="00572DD4">
        <w:t>f</w:t>
      </w:r>
      <w:r w:rsidRPr="00B9304E">
        <w:t>le</w:t>
      </w:r>
      <w:r w:rsidRPr="00572DD4">
        <w:t>x</w:t>
      </w:r>
      <w:r w:rsidRPr="00B9304E">
        <w:t>ibili</w:t>
      </w:r>
      <w:r w:rsidRPr="00572DD4">
        <w:t>t</w:t>
      </w:r>
      <w:r w:rsidRPr="00B9304E">
        <w:t>y</w:t>
      </w:r>
      <w:r w:rsidRPr="00572DD4">
        <w:t xml:space="preserve"> </w:t>
      </w:r>
      <w:r w:rsidRPr="00B9304E">
        <w:t>in:</w:t>
      </w:r>
    </w:p>
    <w:p w14:paraId="1AEA5C1F" w14:textId="77777777" w:rsidR="00A82519" w:rsidRDefault="00A82519" w:rsidP="00A82519">
      <w:pPr>
        <w:pStyle w:val="Bullet"/>
      </w:pPr>
      <w:bookmarkStart w:id="1" w:name="_Hlk98946110"/>
      <w:r>
        <w:rPr>
          <w:rFonts w:eastAsia="Arial"/>
        </w:rPr>
        <w:t xml:space="preserve">a range of </w:t>
      </w:r>
      <w:r w:rsidRPr="00572DD4">
        <w:rPr>
          <w:rFonts w:eastAsia="Arial"/>
        </w:rPr>
        <w:t xml:space="preserve">body parts (including </w:t>
      </w:r>
      <w:r>
        <w:rPr>
          <w:rFonts w:eastAsia="Arial"/>
        </w:rPr>
        <w:t xml:space="preserve">articulation of </w:t>
      </w:r>
      <w:r w:rsidRPr="00572DD4">
        <w:rPr>
          <w:rFonts w:eastAsia="Arial"/>
        </w:rPr>
        <w:t>joints and spine)</w:t>
      </w:r>
    </w:p>
    <w:bookmarkEnd w:id="1"/>
    <w:p w14:paraId="2BDCC616" w14:textId="77777777" w:rsidR="00A82519" w:rsidRDefault="00A82519" w:rsidP="00A82519">
      <w:pPr>
        <w:pStyle w:val="Bullet"/>
      </w:pPr>
      <w:r>
        <w:t xml:space="preserve">a range of </w:t>
      </w:r>
      <w:r w:rsidRPr="00B9304E">
        <w:t>folding and extending</w:t>
      </w:r>
      <w:r w:rsidRPr="00572DD4">
        <w:rPr>
          <w:rFonts w:eastAsia="Arial"/>
        </w:rPr>
        <w:t xml:space="preserve"> movements</w:t>
      </w:r>
      <w:r>
        <w:rPr>
          <w:rFonts w:eastAsia="Arial"/>
        </w:rPr>
        <w:t>.</w:t>
      </w:r>
      <w:bookmarkStart w:id="2" w:name="_Hlk98946006"/>
    </w:p>
    <w:bookmarkEnd w:id="2"/>
    <w:p w14:paraId="4FA81601" w14:textId="77777777" w:rsidR="00A82519" w:rsidRPr="00B9304E" w:rsidRDefault="00A82519" w:rsidP="00A82519">
      <w:pPr>
        <w:pStyle w:val="Heading4"/>
      </w:pPr>
      <w:r w:rsidRPr="00572DD4">
        <w:t>5. Stamina</w:t>
      </w:r>
    </w:p>
    <w:p w14:paraId="7E61004C" w14:textId="77777777" w:rsidR="00A82519" w:rsidRPr="00B9304E" w:rsidRDefault="00A82519" w:rsidP="00A82519">
      <w:pPr>
        <w:pStyle w:val="BodyText"/>
      </w:pPr>
      <w:r w:rsidRPr="00B9304E">
        <w:t>The p</w:t>
      </w:r>
      <w:r w:rsidRPr="00572DD4">
        <w:t>e</w:t>
      </w:r>
      <w:r w:rsidRPr="00B9304E">
        <w:t>r</w:t>
      </w:r>
      <w:r w:rsidRPr="00572DD4">
        <w:t>f</w:t>
      </w:r>
      <w:r w:rsidRPr="00B9304E">
        <w:t>or</w:t>
      </w:r>
      <w:r w:rsidRPr="00572DD4">
        <w:t>ma</w:t>
      </w:r>
      <w:r w:rsidRPr="00B9304E">
        <w:t>n</w:t>
      </w:r>
      <w:r w:rsidRPr="00572DD4">
        <w:t>c</w:t>
      </w:r>
      <w:r w:rsidRPr="00B9304E">
        <w:t>e</w:t>
      </w:r>
      <w:r w:rsidRPr="00572DD4">
        <w:t xml:space="preserve"> </w:t>
      </w:r>
      <w:r w:rsidRPr="00B9304E">
        <w:t>dem</w:t>
      </w:r>
      <w:r w:rsidRPr="00572DD4">
        <w:t>o</w:t>
      </w:r>
      <w:r w:rsidRPr="00B9304E">
        <w:t>n</w:t>
      </w:r>
      <w:r w:rsidRPr="00572DD4">
        <w:t>st</w:t>
      </w:r>
      <w:r w:rsidRPr="00B9304E">
        <w:t>ra</w:t>
      </w:r>
      <w:r w:rsidRPr="00572DD4">
        <w:t>t</w:t>
      </w:r>
      <w:r w:rsidRPr="00B9304E">
        <w:t>e</w:t>
      </w:r>
      <w:r>
        <w:t>s</w:t>
      </w:r>
      <w:r w:rsidRPr="00B9304E">
        <w:t xml:space="preserve"> </w:t>
      </w:r>
      <w:r w:rsidRPr="00572DD4">
        <w:t>m</w:t>
      </w:r>
      <w:r w:rsidRPr="00B9304E">
        <w:t>u</w:t>
      </w:r>
      <w:r w:rsidRPr="00572DD4">
        <w:t>sc</w:t>
      </w:r>
      <w:r w:rsidRPr="00B9304E">
        <w:t>ular a</w:t>
      </w:r>
      <w:r w:rsidRPr="00572DD4">
        <w:t>n</w:t>
      </w:r>
      <w:r w:rsidRPr="00B9304E">
        <w:t xml:space="preserve">d </w:t>
      </w:r>
      <w:r w:rsidRPr="00572DD4">
        <w:t>ca</w:t>
      </w:r>
      <w:r w:rsidRPr="00B9304E">
        <w:t>rd</w:t>
      </w:r>
      <w:r w:rsidRPr="00572DD4">
        <w:t>i</w:t>
      </w:r>
      <w:r w:rsidRPr="00B9304E">
        <w:t>o</w:t>
      </w:r>
      <w:r w:rsidRPr="00572DD4">
        <w:t>r</w:t>
      </w:r>
      <w:r w:rsidRPr="00B9304E">
        <w:t>e</w:t>
      </w:r>
      <w:r w:rsidRPr="00572DD4">
        <w:t>s</w:t>
      </w:r>
      <w:r w:rsidRPr="00B9304E">
        <w:t>pira</w:t>
      </w:r>
      <w:r w:rsidRPr="00572DD4">
        <w:t>to</w:t>
      </w:r>
      <w:r w:rsidRPr="00B9304E">
        <w:t>ry</w:t>
      </w:r>
      <w:r w:rsidRPr="00572DD4">
        <w:t xml:space="preserve"> st</w:t>
      </w:r>
      <w:r w:rsidRPr="00B9304E">
        <w:t xml:space="preserve">amina </w:t>
      </w:r>
      <w:r w:rsidRPr="00572DD4">
        <w:t>ac</w:t>
      </w:r>
      <w:r w:rsidRPr="00B9304E">
        <w:t>r</w:t>
      </w:r>
      <w:r w:rsidRPr="00572DD4">
        <w:t>os</w:t>
      </w:r>
      <w:r w:rsidRPr="00B9304E">
        <w:t xml:space="preserve">s a </w:t>
      </w:r>
      <w:r w:rsidRPr="00572DD4">
        <w:t>p</w:t>
      </w:r>
      <w:r w:rsidRPr="00B9304E">
        <w:t>er</w:t>
      </w:r>
      <w:r w:rsidRPr="00572DD4">
        <w:t>fo</w:t>
      </w:r>
      <w:r w:rsidRPr="00B9304E">
        <w:t>rm</w:t>
      </w:r>
      <w:r w:rsidRPr="00572DD4">
        <w:t>a</w:t>
      </w:r>
      <w:r w:rsidRPr="00B9304E">
        <w:t>n</w:t>
      </w:r>
      <w:r w:rsidRPr="00572DD4">
        <w:t>c</w:t>
      </w:r>
      <w:r w:rsidRPr="00B9304E">
        <w:t>e of</w:t>
      </w:r>
      <w:r>
        <w:t xml:space="preserve"> </w:t>
      </w:r>
      <w:r>
        <w:br/>
      </w:r>
      <w:r w:rsidRPr="00B9304E">
        <w:t>2–4 minu</w:t>
      </w:r>
      <w:r w:rsidRPr="00572DD4">
        <w:t>tes</w:t>
      </w:r>
      <w:r w:rsidRPr="00B9304E">
        <w:t>.</w:t>
      </w:r>
    </w:p>
    <w:p w14:paraId="6A555EF0" w14:textId="77777777" w:rsidR="00A82519" w:rsidRPr="00B9304E" w:rsidRDefault="00A82519" w:rsidP="00A82519">
      <w:pPr>
        <w:pStyle w:val="Heading4"/>
      </w:pPr>
      <w:r w:rsidRPr="00572DD4">
        <w:t>6. Isolation, coordination</w:t>
      </w:r>
      <w:r>
        <w:t xml:space="preserve"> and style-specific </w:t>
      </w:r>
      <w:r w:rsidRPr="00572DD4">
        <w:t>weight transference</w:t>
      </w:r>
    </w:p>
    <w:p w14:paraId="68281CCA" w14:textId="77777777" w:rsidR="00A82519" w:rsidRDefault="00A82519" w:rsidP="00A82519">
      <w:pPr>
        <w:pStyle w:val="BodyText"/>
      </w:pPr>
      <w:r w:rsidRPr="00B9304E">
        <w:t>The p</w:t>
      </w:r>
      <w:r w:rsidRPr="00572DD4">
        <w:t>e</w:t>
      </w:r>
      <w:r w:rsidRPr="00B9304E">
        <w:t>r</w:t>
      </w:r>
      <w:r w:rsidRPr="00572DD4">
        <w:t>f</w:t>
      </w:r>
      <w:r w:rsidRPr="00B9304E">
        <w:t>or</w:t>
      </w:r>
      <w:r w:rsidRPr="00572DD4">
        <w:t>ma</w:t>
      </w:r>
      <w:r w:rsidRPr="00B9304E">
        <w:t>n</w:t>
      </w:r>
      <w:r w:rsidRPr="00572DD4">
        <w:t>c</w:t>
      </w:r>
      <w:r w:rsidRPr="00B9304E">
        <w:t>e</w:t>
      </w:r>
      <w:r w:rsidRPr="00572DD4">
        <w:t xml:space="preserve"> </w:t>
      </w:r>
      <w:r w:rsidRPr="00B9304E">
        <w:t>dem</w:t>
      </w:r>
      <w:r w:rsidRPr="00572DD4">
        <w:t>o</w:t>
      </w:r>
      <w:r w:rsidRPr="00B9304E">
        <w:t>n</w:t>
      </w:r>
      <w:r w:rsidRPr="00572DD4">
        <w:t>st</w:t>
      </w:r>
      <w:r w:rsidRPr="00B9304E">
        <w:t>ra</w:t>
      </w:r>
      <w:r w:rsidRPr="00572DD4">
        <w:t>t</w:t>
      </w:r>
      <w:r w:rsidRPr="00B9304E">
        <w:t>e</w:t>
      </w:r>
      <w:r>
        <w:t>s</w:t>
      </w:r>
      <w:r w:rsidRPr="00B9304E">
        <w:t>:</w:t>
      </w:r>
    </w:p>
    <w:p w14:paraId="65E55808" w14:textId="77777777" w:rsidR="00A82519" w:rsidRDefault="00A82519" w:rsidP="00A82519">
      <w:pPr>
        <w:pStyle w:val="Bullet"/>
      </w:pPr>
      <w:r w:rsidRPr="00572DD4">
        <w:rPr>
          <w:rFonts w:eastAsia="Arial"/>
        </w:rPr>
        <w:t>coordination and control of movements</w:t>
      </w:r>
    </w:p>
    <w:p w14:paraId="2A6F2544" w14:textId="77777777" w:rsidR="00A82519" w:rsidRPr="003B63C6" w:rsidRDefault="00A82519" w:rsidP="00A82519">
      <w:pPr>
        <w:pStyle w:val="Bullet"/>
      </w:pPr>
      <w:r w:rsidRPr="00572DD4">
        <w:rPr>
          <w:rFonts w:eastAsia="Arial"/>
        </w:rPr>
        <w:t>rotating movements (whole body, single body parts)</w:t>
      </w:r>
    </w:p>
    <w:p w14:paraId="04F56CEF" w14:textId="77777777" w:rsidR="00A82519" w:rsidRPr="00572DD4" w:rsidRDefault="00A82519" w:rsidP="00A82519">
      <w:pPr>
        <w:pStyle w:val="Bullet"/>
        <w:rPr>
          <w:rFonts w:eastAsia="Arial"/>
        </w:rPr>
      </w:pPr>
      <w:r w:rsidRPr="00572DD4">
        <w:rPr>
          <w:rFonts w:eastAsia="Arial"/>
        </w:rPr>
        <w:t xml:space="preserve">shifting weight and movement transitions </w:t>
      </w:r>
      <w:r>
        <w:rPr>
          <w:rFonts w:eastAsia="Arial"/>
        </w:rPr>
        <w:t>with</w:t>
      </w:r>
      <w:r w:rsidRPr="00572DD4">
        <w:rPr>
          <w:rFonts w:eastAsia="Arial"/>
        </w:rPr>
        <w:t xml:space="preserve">in movement sequences </w:t>
      </w:r>
    </w:p>
    <w:p w14:paraId="5660CE63" w14:textId="77777777" w:rsidR="00A82519" w:rsidRPr="002D077F" w:rsidRDefault="00A82519" w:rsidP="00A82519">
      <w:pPr>
        <w:pStyle w:val="Bullet"/>
      </w:pPr>
      <w:r w:rsidRPr="00B9304E">
        <w:t>foot engagement</w:t>
      </w:r>
      <w:r>
        <w:t>.</w:t>
      </w:r>
    </w:p>
    <w:p w14:paraId="5ADA8354" w14:textId="77777777" w:rsidR="00A82519" w:rsidRPr="00572DD4" w:rsidRDefault="00A82519" w:rsidP="00A82519">
      <w:pPr>
        <w:pStyle w:val="Heading4"/>
      </w:pPr>
      <w:r w:rsidRPr="00572DD4">
        <w:t>7. Successional movement and spatial awareness</w:t>
      </w:r>
    </w:p>
    <w:p w14:paraId="0BED25C7" w14:textId="77777777" w:rsidR="00A82519" w:rsidRPr="002D6C12" w:rsidRDefault="00A82519" w:rsidP="00A82519">
      <w:pPr>
        <w:pStyle w:val="BodyText"/>
      </w:pPr>
      <w:r w:rsidRPr="002D6C12">
        <w:t>The performance demonstrates style-specific skills in:</w:t>
      </w:r>
    </w:p>
    <w:p w14:paraId="23CF0B3A" w14:textId="77777777" w:rsidR="00A82519" w:rsidRDefault="00A82519" w:rsidP="00A82519">
      <w:pPr>
        <w:pStyle w:val="Bullet"/>
      </w:pPr>
      <w:r w:rsidRPr="00572DD4">
        <w:rPr>
          <w:rFonts w:eastAsia="Arial"/>
        </w:rPr>
        <w:t>the use of personal and general performance space</w:t>
      </w:r>
    </w:p>
    <w:p w14:paraId="58EE71EE" w14:textId="77777777" w:rsidR="00A82519" w:rsidRPr="003B63C6" w:rsidRDefault="00A82519" w:rsidP="00A82519">
      <w:pPr>
        <w:pStyle w:val="Bullet"/>
      </w:pPr>
      <w:r w:rsidRPr="00572DD4">
        <w:rPr>
          <w:rFonts w:eastAsia="Arial"/>
        </w:rPr>
        <w:t>orientation within the performance space</w:t>
      </w:r>
    </w:p>
    <w:p w14:paraId="4E95AAB3" w14:textId="77777777" w:rsidR="00A82519" w:rsidRPr="003B63C6" w:rsidRDefault="00A82519" w:rsidP="00A82519">
      <w:pPr>
        <w:pStyle w:val="Bullet"/>
      </w:pPr>
      <w:r>
        <w:t xml:space="preserve">variation in movement </w:t>
      </w:r>
      <w:r w:rsidRPr="00572DD4">
        <w:rPr>
          <w:rFonts w:eastAsia="Arial"/>
        </w:rPr>
        <w:t>patterns and pathways</w:t>
      </w:r>
    </w:p>
    <w:p w14:paraId="5EC27CCD" w14:textId="77777777" w:rsidR="00A82519" w:rsidRDefault="00A82519" w:rsidP="00A82519">
      <w:pPr>
        <w:pStyle w:val="Bullet"/>
      </w:pPr>
      <w:r>
        <w:t xml:space="preserve">variation in </w:t>
      </w:r>
      <w:r w:rsidRPr="00572DD4">
        <w:rPr>
          <w:rFonts w:eastAsia="Arial"/>
        </w:rPr>
        <w:t>the use of locomotor techniques.</w:t>
      </w:r>
    </w:p>
    <w:p w14:paraId="663AB443" w14:textId="77777777" w:rsidR="00A82519" w:rsidRPr="00572DD4" w:rsidRDefault="00A82519" w:rsidP="00A82519">
      <w:pPr>
        <w:pStyle w:val="Heading4"/>
      </w:pPr>
      <w:r w:rsidRPr="00572DD4">
        <w:t>8. Expressive use of movement dynamics</w:t>
      </w:r>
    </w:p>
    <w:p w14:paraId="75226ED7" w14:textId="77777777" w:rsidR="00A82519" w:rsidRDefault="00A82519" w:rsidP="00A82519">
      <w:pPr>
        <w:pStyle w:val="BodyText"/>
      </w:pPr>
      <w:r w:rsidRPr="00B9304E">
        <w:t>The p</w:t>
      </w:r>
      <w:r w:rsidRPr="00572DD4">
        <w:t>e</w:t>
      </w:r>
      <w:r w:rsidRPr="00B9304E">
        <w:t>r</w:t>
      </w:r>
      <w:r w:rsidRPr="00572DD4">
        <w:t>f</w:t>
      </w:r>
      <w:r w:rsidRPr="00B9304E">
        <w:t>or</w:t>
      </w:r>
      <w:r w:rsidRPr="00572DD4">
        <w:t>ma</w:t>
      </w:r>
      <w:r w:rsidRPr="00B9304E">
        <w:t>n</w:t>
      </w:r>
      <w:r w:rsidRPr="00572DD4">
        <w:t>c</w:t>
      </w:r>
      <w:r w:rsidRPr="00B9304E">
        <w:t>e</w:t>
      </w:r>
      <w:r w:rsidRPr="00572DD4">
        <w:t xml:space="preserve"> </w:t>
      </w:r>
      <w:r w:rsidRPr="00B9304E">
        <w:t>dem</w:t>
      </w:r>
      <w:r w:rsidRPr="00572DD4">
        <w:t>o</w:t>
      </w:r>
      <w:r w:rsidRPr="00B9304E">
        <w:t>n</w:t>
      </w:r>
      <w:r w:rsidRPr="00572DD4">
        <w:t>st</w:t>
      </w:r>
      <w:r w:rsidRPr="00B9304E">
        <w:t>ra</w:t>
      </w:r>
      <w:r w:rsidRPr="00572DD4">
        <w:t>t</w:t>
      </w:r>
      <w:r w:rsidRPr="00B9304E">
        <w:t>e</w:t>
      </w:r>
      <w:r>
        <w:t>s</w:t>
      </w:r>
      <w:r w:rsidRPr="00572DD4">
        <w:t xml:space="preserve"> sty</w:t>
      </w:r>
      <w:r w:rsidRPr="00B9304E">
        <w:t>le-</w:t>
      </w:r>
      <w:r w:rsidRPr="00572DD4">
        <w:t>s</w:t>
      </w:r>
      <w:r w:rsidRPr="00B9304E">
        <w:t>p</w:t>
      </w:r>
      <w:r w:rsidRPr="00572DD4">
        <w:t>ec</w:t>
      </w:r>
      <w:r w:rsidRPr="00B9304E">
        <w:t>i</w:t>
      </w:r>
      <w:r w:rsidRPr="00572DD4">
        <w:t>f</w:t>
      </w:r>
      <w:r w:rsidRPr="00B9304E">
        <w:t>ic</w:t>
      </w:r>
      <w:r w:rsidRPr="00572DD4">
        <w:t xml:space="preserve"> sk</w:t>
      </w:r>
      <w:r w:rsidRPr="00B9304E">
        <w:t>il</w:t>
      </w:r>
      <w:r w:rsidRPr="00572DD4">
        <w:t>l</w:t>
      </w:r>
      <w:r w:rsidRPr="00B9304E">
        <w:t>s</w:t>
      </w:r>
      <w:r w:rsidRPr="00572DD4">
        <w:t xml:space="preserve"> </w:t>
      </w:r>
      <w:r w:rsidRPr="00B9304E">
        <w:t>in:</w:t>
      </w:r>
    </w:p>
    <w:p w14:paraId="45031BA7" w14:textId="77777777" w:rsidR="00A82519" w:rsidRDefault="00A82519" w:rsidP="00A82519">
      <w:pPr>
        <w:pStyle w:val="Bullet"/>
      </w:pPr>
      <w:r>
        <w:t xml:space="preserve">the integrated use of a range of </w:t>
      </w:r>
      <w:r w:rsidRPr="00572DD4">
        <w:rPr>
          <w:rFonts w:eastAsia="Arial"/>
        </w:rPr>
        <w:t>movement dynamics</w:t>
      </w:r>
    </w:p>
    <w:p w14:paraId="23489EBA" w14:textId="77777777" w:rsidR="00A82519" w:rsidRPr="003B63C6" w:rsidRDefault="00A82519" w:rsidP="00A82519">
      <w:pPr>
        <w:pStyle w:val="Bullet"/>
      </w:pPr>
      <w:r>
        <w:t xml:space="preserve">the integrated use of </w:t>
      </w:r>
      <w:r>
        <w:rPr>
          <w:rFonts w:eastAsia="Arial"/>
        </w:rPr>
        <w:t>variation</w:t>
      </w:r>
      <w:r w:rsidRPr="00572DD4">
        <w:rPr>
          <w:rFonts w:eastAsia="Arial"/>
        </w:rPr>
        <w:t xml:space="preserve"> in the force and flow of movement</w:t>
      </w:r>
    </w:p>
    <w:p w14:paraId="33FDFCDE" w14:textId="77777777" w:rsidR="00A82519" w:rsidRDefault="00A82519" w:rsidP="00A82519">
      <w:pPr>
        <w:pStyle w:val="Bullet"/>
      </w:pPr>
      <w:r>
        <w:t xml:space="preserve">variation in </w:t>
      </w:r>
      <w:r w:rsidRPr="00572DD4">
        <w:rPr>
          <w:rFonts w:eastAsia="Arial"/>
        </w:rPr>
        <w:t>the release of energy.</w:t>
      </w:r>
    </w:p>
    <w:p w14:paraId="31DAAC70" w14:textId="77777777" w:rsidR="00A82519" w:rsidRPr="00B9304E" w:rsidRDefault="00A82519" w:rsidP="00A82519">
      <w:pPr>
        <w:pStyle w:val="Heading4"/>
      </w:pPr>
      <w:r w:rsidRPr="00572DD4">
        <w:t>9. Musicality, rhythm and timing</w:t>
      </w:r>
    </w:p>
    <w:p w14:paraId="2D160BB9" w14:textId="77777777" w:rsidR="00A82519" w:rsidRDefault="00A82519" w:rsidP="00A82519">
      <w:pPr>
        <w:pStyle w:val="BodyText"/>
      </w:pPr>
      <w:r w:rsidRPr="00B9304E">
        <w:t>The p</w:t>
      </w:r>
      <w:r w:rsidRPr="00572DD4">
        <w:t>e</w:t>
      </w:r>
      <w:r w:rsidRPr="00B9304E">
        <w:t>r</w:t>
      </w:r>
      <w:r w:rsidRPr="00572DD4">
        <w:t>f</w:t>
      </w:r>
      <w:r w:rsidRPr="00B9304E">
        <w:t>or</w:t>
      </w:r>
      <w:r w:rsidRPr="00572DD4">
        <w:t>ma</w:t>
      </w:r>
      <w:r w:rsidRPr="00B9304E">
        <w:t>n</w:t>
      </w:r>
      <w:r w:rsidRPr="00572DD4">
        <w:t>c</w:t>
      </w:r>
      <w:r w:rsidRPr="00B9304E">
        <w:t>e</w:t>
      </w:r>
      <w:r w:rsidRPr="00572DD4">
        <w:t xml:space="preserve"> </w:t>
      </w:r>
      <w:r w:rsidRPr="00B9304E">
        <w:t>dem</w:t>
      </w:r>
      <w:r w:rsidRPr="00572DD4">
        <w:t>o</w:t>
      </w:r>
      <w:r w:rsidRPr="00B9304E">
        <w:t>n</w:t>
      </w:r>
      <w:r w:rsidRPr="00572DD4">
        <w:t>st</w:t>
      </w:r>
      <w:r w:rsidRPr="00B9304E">
        <w:t>ra</w:t>
      </w:r>
      <w:r w:rsidRPr="00572DD4">
        <w:t>t</w:t>
      </w:r>
      <w:r w:rsidRPr="00B9304E">
        <w:t>e</w:t>
      </w:r>
      <w:r>
        <w:t>s</w:t>
      </w:r>
      <w:r w:rsidRPr="00572DD4">
        <w:t xml:space="preserve"> </w:t>
      </w:r>
      <w:r>
        <w:t xml:space="preserve">the </w:t>
      </w:r>
      <w:r w:rsidRPr="00B9304E">
        <w:t>ph</w:t>
      </w:r>
      <w:r w:rsidRPr="00572DD4">
        <w:t>ysic</w:t>
      </w:r>
      <w:r w:rsidRPr="00B9304E">
        <w:t>al in</w:t>
      </w:r>
      <w:r w:rsidRPr="00572DD4">
        <w:t>t</w:t>
      </w:r>
      <w:r w:rsidRPr="00B9304E">
        <w:t>e</w:t>
      </w:r>
      <w:r w:rsidRPr="00572DD4">
        <w:t>r</w:t>
      </w:r>
      <w:r w:rsidRPr="00B9304E">
        <w:t>p</w:t>
      </w:r>
      <w:r w:rsidRPr="00572DD4">
        <w:t>r</w:t>
      </w:r>
      <w:r w:rsidRPr="00B9304E">
        <w:t>e</w:t>
      </w:r>
      <w:r w:rsidRPr="00572DD4">
        <w:t>t</w:t>
      </w:r>
      <w:r w:rsidRPr="00B9304E">
        <w:t>a</w:t>
      </w:r>
      <w:r w:rsidRPr="00572DD4">
        <w:t>t</w:t>
      </w:r>
      <w:r w:rsidRPr="00B9304E">
        <w:t>ion of</w:t>
      </w:r>
      <w:r w:rsidRPr="00572DD4">
        <w:t xml:space="preserve"> </w:t>
      </w:r>
      <w:r w:rsidRPr="00B9304E">
        <w:t>mu</w:t>
      </w:r>
      <w:r w:rsidRPr="00572DD4">
        <w:t>si</w:t>
      </w:r>
      <w:r w:rsidRPr="00B9304E">
        <w:t>c and rh</w:t>
      </w:r>
      <w:r w:rsidRPr="00572DD4">
        <w:t>yt</w:t>
      </w:r>
      <w:r w:rsidRPr="00B9304E">
        <w:t>hm</w:t>
      </w:r>
      <w:r w:rsidRPr="00572DD4">
        <w:t xml:space="preserve"> th</w:t>
      </w:r>
      <w:r w:rsidRPr="00B9304E">
        <w:t>rou</w:t>
      </w:r>
      <w:r w:rsidRPr="00572DD4">
        <w:t>g</w:t>
      </w:r>
      <w:r w:rsidRPr="00B9304E">
        <w:t>h:</w:t>
      </w:r>
    </w:p>
    <w:p w14:paraId="41CC732D" w14:textId="77777777" w:rsidR="00A82519" w:rsidRDefault="00A82519" w:rsidP="00A82519">
      <w:pPr>
        <w:pStyle w:val="Bullet"/>
      </w:pPr>
      <w:r w:rsidRPr="00572DD4">
        <w:rPr>
          <w:rFonts w:eastAsia="Arial"/>
        </w:rPr>
        <w:t>the ability to maintain appropriate tempi and phrasing</w:t>
      </w:r>
    </w:p>
    <w:p w14:paraId="5B6B5D50" w14:textId="77777777" w:rsidR="00A82519" w:rsidRPr="003B63C6" w:rsidRDefault="00A82519" w:rsidP="00A82519">
      <w:pPr>
        <w:pStyle w:val="Bullet"/>
      </w:pPr>
      <w:r w:rsidRPr="00572DD4">
        <w:rPr>
          <w:rFonts w:eastAsia="Arial"/>
        </w:rPr>
        <w:t>the use of variations in t</w:t>
      </w:r>
      <w:r>
        <w:rPr>
          <w:rFonts w:eastAsia="Arial"/>
        </w:rPr>
        <w:t>empo</w:t>
      </w:r>
      <w:r w:rsidRPr="00572DD4">
        <w:rPr>
          <w:rFonts w:eastAsia="Arial"/>
        </w:rPr>
        <w:t>, movement accents and rhythmic patterns</w:t>
      </w:r>
    </w:p>
    <w:p w14:paraId="40E7A958" w14:textId="77777777" w:rsidR="00A82519" w:rsidRDefault="00A82519" w:rsidP="00A82519">
      <w:pPr>
        <w:pStyle w:val="Bullet"/>
        <w:rPr>
          <w:rFonts w:eastAsia="Arial"/>
        </w:rPr>
      </w:pPr>
      <w:r>
        <w:t xml:space="preserve">the establishment of </w:t>
      </w:r>
      <w:r w:rsidRPr="00572DD4">
        <w:rPr>
          <w:rFonts w:eastAsia="Arial"/>
        </w:rPr>
        <w:t>an authentic connection between music and dance.</w:t>
      </w:r>
    </w:p>
    <w:p w14:paraId="1258624C" w14:textId="77777777" w:rsidR="00A82519" w:rsidRDefault="00A82519" w:rsidP="00A82519">
      <w:pPr>
        <w:rPr>
          <w:rFonts w:ascii="Arial" w:eastAsia="Arial" w:hAnsi="Arial" w:cs="Arial"/>
          <w:color w:val="000000" w:themeColor="text1"/>
          <w:kern w:val="22"/>
          <w:sz w:val="20"/>
          <w:lang w:val="en-GB" w:eastAsia="ja-JP"/>
        </w:rPr>
      </w:pPr>
      <w:r>
        <w:rPr>
          <w:rFonts w:eastAsia="Arial"/>
        </w:rPr>
        <w:br w:type="page"/>
      </w:r>
    </w:p>
    <w:p w14:paraId="63BFC277" w14:textId="77777777" w:rsidR="00A82519" w:rsidRPr="00572DD4" w:rsidRDefault="00A82519" w:rsidP="00A82519">
      <w:pPr>
        <w:pStyle w:val="Heading4"/>
      </w:pPr>
      <w:r w:rsidRPr="00572DD4">
        <w:lastRenderedPageBreak/>
        <w:t>10. Artistic and interpre</w:t>
      </w:r>
      <w:r>
        <w:t>ta</w:t>
      </w:r>
      <w:r w:rsidRPr="00572DD4">
        <w:t>tive expression and polish</w:t>
      </w:r>
    </w:p>
    <w:p w14:paraId="4E944CA9" w14:textId="77777777" w:rsidR="00A82519" w:rsidRDefault="00A82519" w:rsidP="00A82519">
      <w:pPr>
        <w:pStyle w:val="BodyText"/>
      </w:pPr>
      <w:r w:rsidRPr="00B9304E">
        <w:t>The p</w:t>
      </w:r>
      <w:r w:rsidRPr="00572DD4">
        <w:t>e</w:t>
      </w:r>
      <w:r w:rsidRPr="00B9304E">
        <w:t>r</w:t>
      </w:r>
      <w:r w:rsidRPr="00572DD4">
        <w:t>f</w:t>
      </w:r>
      <w:r w:rsidRPr="00B9304E">
        <w:t>or</w:t>
      </w:r>
      <w:r w:rsidRPr="00572DD4">
        <w:t>ma</w:t>
      </w:r>
      <w:r w:rsidRPr="00B9304E">
        <w:t>n</w:t>
      </w:r>
      <w:r w:rsidRPr="00572DD4">
        <w:t>c</w:t>
      </w:r>
      <w:r w:rsidRPr="00B9304E">
        <w:t>e</w:t>
      </w:r>
      <w:r w:rsidRPr="00572DD4">
        <w:t xml:space="preserve"> </w:t>
      </w:r>
      <w:r w:rsidRPr="00B9304E">
        <w:t>dem</w:t>
      </w:r>
      <w:r w:rsidRPr="00572DD4">
        <w:t>o</w:t>
      </w:r>
      <w:r w:rsidRPr="00B9304E">
        <w:t>n</w:t>
      </w:r>
      <w:r w:rsidRPr="00572DD4">
        <w:t>st</w:t>
      </w:r>
      <w:r w:rsidRPr="00B9304E">
        <w:t>ra</w:t>
      </w:r>
      <w:r w:rsidRPr="00572DD4">
        <w:t>t</w:t>
      </w:r>
      <w:r w:rsidRPr="00B9304E">
        <w:t>e</w:t>
      </w:r>
      <w:r>
        <w:t>s</w:t>
      </w:r>
      <w:r w:rsidRPr="00572DD4">
        <w:t xml:space="preserve"> sty</w:t>
      </w:r>
      <w:r w:rsidRPr="00B9304E">
        <w:t>le-</w:t>
      </w:r>
      <w:r w:rsidRPr="00572DD4">
        <w:t>s</w:t>
      </w:r>
      <w:r w:rsidRPr="00B9304E">
        <w:t>p</w:t>
      </w:r>
      <w:r w:rsidRPr="00572DD4">
        <w:t>ec</w:t>
      </w:r>
      <w:r w:rsidRPr="00B9304E">
        <w:t>i</w:t>
      </w:r>
      <w:r w:rsidRPr="00572DD4">
        <w:t>f</w:t>
      </w:r>
      <w:r w:rsidRPr="00B9304E">
        <w:t>ic</w:t>
      </w:r>
      <w:r w:rsidRPr="00572DD4">
        <w:t xml:space="preserve"> sk</w:t>
      </w:r>
      <w:r w:rsidRPr="00B9304E">
        <w:t>il</w:t>
      </w:r>
      <w:r w:rsidRPr="00572DD4">
        <w:t>l</w:t>
      </w:r>
      <w:r w:rsidRPr="00B9304E">
        <w:t>s</w:t>
      </w:r>
      <w:r w:rsidRPr="00572DD4">
        <w:t xml:space="preserve"> </w:t>
      </w:r>
      <w:r w:rsidRPr="00B9304E">
        <w:t>in:</w:t>
      </w:r>
    </w:p>
    <w:p w14:paraId="2A4DCBC8" w14:textId="77777777" w:rsidR="00A82519" w:rsidRDefault="00A82519" w:rsidP="00A82519">
      <w:pPr>
        <w:pStyle w:val="Bullet"/>
      </w:pPr>
      <w:r w:rsidRPr="00572DD4">
        <w:rPr>
          <w:rFonts w:eastAsia="Arial"/>
        </w:rPr>
        <w:t>performance presence</w:t>
      </w:r>
    </w:p>
    <w:p w14:paraId="058F9013" w14:textId="77777777" w:rsidR="00A82519" w:rsidRPr="003B63C6" w:rsidRDefault="00A82519" w:rsidP="00A82519">
      <w:pPr>
        <w:pStyle w:val="Bullet"/>
      </w:pPr>
      <w:r w:rsidRPr="00572DD4">
        <w:rPr>
          <w:rFonts w:eastAsia="Arial"/>
        </w:rPr>
        <w:t>maintaining the intention</w:t>
      </w:r>
      <w:r>
        <w:rPr>
          <w:rFonts w:eastAsia="Arial"/>
        </w:rPr>
        <w:t xml:space="preserve"> of the Industry Statement</w:t>
      </w:r>
    </w:p>
    <w:p w14:paraId="6F96E943" w14:textId="77777777" w:rsidR="00A82519" w:rsidRPr="003B63C6" w:rsidRDefault="00A82519" w:rsidP="00A82519">
      <w:pPr>
        <w:pStyle w:val="Bullet"/>
      </w:pPr>
      <w:r w:rsidRPr="00572DD4">
        <w:rPr>
          <w:rFonts w:eastAsia="Arial"/>
        </w:rPr>
        <w:t>concentration and focus</w:t>
      </w:r>
    </w:p>
    <w:p w14:paraId="0B7FB0AB" w14:textId="77777777" w:rsidR="00A82519" w:rsidRDefault="00A82519" w:rsidP="00A82519">
      <w:pPr>
        <w:pStyle w:val="Bullet"/>
        <w:rPr>
          <w:rFonts w:eastAsia="Arial"/>
        </w:rPr>
      </w:pPr>
      <w:r w:rsidRPr="00572DD4">
        <w:rPr>
          <w:rFonts w:eastAsia="Arial"/>
        </w:rPr>
        <w:t>movement memory.</w:t>
      </w:r>
    </w:p>
    <w:p w14:paraId="3CA95761" w14:textId="77777777" w:rsidR="00A82519" w:rsidRDefault="00A82519" w:rsidP="00A82519">
      <w:pPr>
        <w:pStyle w:val="Heading3"/>
        <w:rPr>
          <w:noProof/>
        </w:rPr>
      </w:pPr>
      <w:r>
        <w:rPr>
          <w:noProof/>
        </w:rPr>
        <w:t>Relevant references</w:t>
      </w:r>
    </w:p>
    <w:p w14:paraId="4789F41D" w14:textId="77777777" w:rsidR="00A82519" w:rsidRPr="002D6C12" w:rsidRDefault="00A82519" w:rsidP="00A82519">
      <w:pPr>
        <w:pStyle w:val="BodyText"/>
      </w:pPr>
      <w:r w:rsidRPr="002D6C12">
        <w:rPr>
          <w:rStyle w:val="TitlesItalics"/>
          <w:i w:val="0"/>
        </w:rPr>
        <w:t xml:space="preserve">The following resources should be referred to in relation to the </w:t>
      </w:r>
      <w:r w:rsidRPr="002D6C12">
        <w:t>VCE VET Dance performance examination:</w:t>
      </w:r>
    </w:p>
    <w:p w14:paraId="1266C824" w14:textId="77777777" w:rsidR="00A82519" w:rsidRPr="00E1514D" w:rsidRDefault="00A82519" w:rsidP="00A82519">
      <w:pPr>
        <w:pStyle w:val="Bullet"/>
      </w:pPr>
      <w:r w:rsidRPr="00E1514D">
        <w:rPr>
          <w:rStyle w:val="TitlesItalics"/>
        </w:rPr>
        <w:t xml:space="preserve">VCE VET </w:t>
      </w:r>
      <w:r w:rsidRPr="004E482D">
        <w:rPr>
          <w:rStyle w:val="TitlesItalics"/>
        </w:rPr>
        <w:t xml:space="preserve">Dance Program Booklet </w:t>
      </w:r>
    </w:p>
    <w:p w14:paraId="0C18CB1F" w14:textId="77777777" w:rsidR="00A82519" w:rsidRDefault="00A82519" w:rsidP="00A82519">
      <w:pPr>
        <w:pStyle w:val="Bullet"/>
      </w:pPr>
      <w:r w:rsidRPr="003B63C6">
        <w:t>VCE VET Scored Assessment Guide</w:t>
      </w:r>
      <w:r>
        <w:t xml:space="preserve"> (published February 2021</w:t>
      </w:r>
      <w:r w:rsidRPr="00450D21">
        <w:t>)</w:t>
      </w:r>
      <w:r>
        <w:t xml:space="preserve"> </w:t>
      </w:r>
    </w:p>
    <w:p w14:paraId="2E352706" w14:textId="77777777" w:rsidR="00A82519" w:rsidRPr="00DB5911" w:rsidRDefault="002A31FA" w:rsidP="00A82519">
      <w:pPr>
        <w:pStyle w:val="Bullet"/>
      </w:pPr>
      <w:hyperlink r:id="rId16" w:history="1">
        <w:r w:rsidR="00A82519" w:rsidRPr="00DB5911">
          <w:rPr>
            <w:rStyle w:val="Hyperlink"/>
            <w:i/>
            <w:iCs/>
          </w:rPr>
          <w:t>VCAA Bulletin</w:t>
        </w:r>
      </w:hyperlink>
    </w:p>
    <w:p w14:paraId="4826E4F3" w14:textId="77777777" w:rsidR="00A82519" w:rsidRPr="000C177E" w:rsidRDefault="002A31FA" w:rsidP="00A82519">
      <w:pPr>
        <w:pStyle w:val="Bullet"/>
      </w:pPr>
      <w:hyperlink r:id="rId17" w:history="1">
        <w:r w:rsidR="00A82519" w:rsidRPr="000C177E">
          <w:rPr>
            <w:rStyle w:val="Hyperlink"/>
          </w:rPr>
          <w:t>VCAA Notices to Schools</w:t>
        </w:r>
      </w:hyperlink>
    </w:p>
    <w:p w14:paraId="172A1AF7" w14:textId="77777777" w:rsidR="00A82519" w:rsidRDefault="00A82519" w:rsidP="00A82519">
      <w:pPr>
        <w:pStyle w:val="Heading3"/>
        <w:rPr>
          <w:noProof/>
        </w:rPr>
      </w:pPr>
      <w:r>
        <w:rPr>
          <w:noProof/>
        </w:rPr>
        <w:t>Advice</w:t>
      </w:r>
    </w:p>
    <w:p w14:paraId="455943A8" w14:textId="77777777" w:rsidR="00A82519" w:rsidRPr="00D61FF3" w:rsidRDefault="00A82519" w:rsidP="00A82519">
      <w:pPr>
        <w:pStyle w:val="BodyText"/>
      </w:pPr>
      <w:r w:rsidRPr="00450D21">
        <w:t xml:space="preserve">Teachers/trainers with students </w:t>
      </w:r>
      <w:r>
        <w:t xml:space="preserve">who are </w:t>
      </w:r>
      <w:r w:rsidRPr="00450D21">
        <w:t xml:space="preserve">unable to meet the requirements </w:t>
      </w:r>
      <w:r>
        <w:t>of this performance examination</w:t>
      </w:r>
      <w:r w:rsidRPr="00450D21">
        <w:t xml:space="preserve"> should contact </w:t>
      </w:r>
      <w:r>
        <w:t xml:space="preserve">the </w:t>
      </w:r>
      <w:r w:rsidRPr="004C56E0">
        <w:t>VCE Assessment Project Manager, Performance,</w:t>
      </w:r>
      <w:r>
        <w:t xml:space="preserve"> </w:t>
      </w:r>
      <w:r w:rsidRPr="00450D21">
        <w:t>for further advice</w:t>
      </w:r>
      <w:r>
        <w:t xml:space="preserve"> at </w:t>
      </w:r>
      <w:r w:rsidRPr="00D61FF3">
        <w:t xml:space="preserve"> </w:t>
      </w:r>
      <w:hyperlink r:id="rId18" w:history="1">
        <w:r w:rsidRPr="00D61FF3">
          <w:rPr>
            <w:rStyle w:val="Hyperlink"/>
          </w:rPr>
          <w:t>vcaa.performance.assessments@education.vic.gov.au</w:t>
        </w:r>
      </w:hyperlink>
    </w:p>
    <w:p w14:paraId="0C855A47" w14:textId="77777777" w:rsidR="00A82519" w:rsidRDefault="00A82519" w:rsidP="00A82519">
      <w:pPr>
        <w:pStyle w:val="Numbers"/>
        <w:numPr>
          <w:ilvl w:val="0"/>
          <w:numId w:val="0"/>
        </w:numPr>
        <w:ind w:left="425" w:hanging="425"/>
      </w:pPr>
    </w:p>
    <w:p w14:paraId="72E50BE3" w14:textId="77777777" w:rsidR="00A82519" w:rsidRPr="0030340B" w:rsidRDefault="00A82519" w:rsidP="00A82519">
      <w:pPr>
        <w:jc w:val="right"/>
        <w:rPr>
          <w:lang w:val="en-AU" w:eastAsia="en-AU"/>
        </w:rPr>
      </w:pPr>
    </w:p>
    <w:p w14:paraId="34810B5F" w14:textId="1F72B5E1" w:rsidR="009C3F2C" w:rsidRPr="00A82519" w:rsidRDefault="009C3F2C" w:rsidP="00A82519"/>
    <w:sectPr w:rsidR="009C3F2C" w:rsidRPr="00A82519" w:rsidSect="00B230DB">
      <w:headerReference w:type="default" r:id="rId19"/>
      <w:footerReference w:type="default" r:id="rId20"/>
      <w:headerReference w:type="first" r:id="rId21"/>
      <w:footerReference w:type="first" r:id="rId2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4"/>
      <w:gridCol w:w="3212"/>
    </w:tblGrid>
    <w:tr w:rsidR="00A82519" w:rsidRPr="00D06414" w14:paraId="23091CC3" w14:textId="77777777" w:rsidTr="005D1EFD">
      <w:trPr>
        <w:trHeight w:val="476"/>
      </w:trPr>
      <w:tc>
        <w:tcPr>
          <w:tcW w:w="1667" w:type="pct"/>
          <w:tcMar>
            <w:left w:w="0" w:type="dxa"/>
            <w:right w:w="0" w:type="dxa"/>
          </w:tcMar>
        </w:tcPr>
        <w:p w14:paraId="573528EA" w14:textId="77777777" w:rsidR="00A82519" w:rsidRPr="00D06414" w:rsidRDefault="00A82519" w:rsidP="005D1EFD">
          <w:pPr>
            <w:tabs>
              <w:tab w:val="left" w:pos="142"/>
              <w:tab w:val="right" w:pos="9639"/>
            </w:tabs>
            <w:spacing w:before="360" w:after="100" w:afterAutospacing="1"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D6F7ED6" w14:textId="77777777" w:rsidR="00A82519" w:rsidRPr="00D06414" w:rsidRDefault="00A82519" w:rsidP="005D1EFD">
          <w:pPr>
            <w:tabs>
              <w:tab w:val="right" w:pos="9639"/>
            </w:tabs>
            <w:spacing w:before="360" w:after="100" w:afterAutospacing="1" w:line="240" w:lineRule="exact"/>
            <w:rPr>
              <w:rFonts w:asciiTheme="majorHAnsi" w:hAnsiTheme="majorHAnsi" w:cs="Arial"/>
              <w:color w:val="999999" w:themeColor="accent2"/>
              <w:sz w:val="18"/>
              <w:szCs w:val="18"/>
            </w:rPr>
          </w:pPr>
        </w:p>
      </w:tc>
      <w:tc>
        <w:tcPr>
          <w:tcW w:w="1666" w:type="pct"/>
          <w:tcMar>
            <w:left w:w="0" w:type="dxa"/>
            <w:right w:w="0" w:type="dxa"/>
          </w:tcMar>
        </w:tcPr>
        <w:p w14:paraId="2961ABD0" w14:textId="77777777" w:rsidR="00A82519" w:rsidRPr="002B0664" w:rsidRDefault="00A82519" w:rsidP="005D1EFD">
          <w:pPr>
            <w:tabs>
              <w:tab w:val="right" w:pos="9639"/>
            </w:tabs>
            <w:spacing w:before="360" w:after="100" w:afterAutospacing="1"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2FA12248" w14:textId="77777777" w:rsidR="00A82519" w:rsidRPr="00D06414" w:rsidRDefault="00A8251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4384" behindDoc="1" locked="1" layoutInCell="1" allowOverlap="1" wp14:anchorId="3FBC77FE" wp14:editId="3C542723">
          <wp:simplePos x="0" y="0"/>
          <wp:positionH relativeFrom="column">
            <wp:posOffset>-713105</wp:posOffset>
          </wp:positionH>
          <wp:positionV relativeFrom="page">
            <wp:posOffset>10142220</wp:posOffset>
          </wp:positionV>
          <wp:extent cx="7583170" cy="537845"/>
          <wp:effectExtent l="0" t="0" r="0" b="0"/>
          <wp:wrapNone/>
          <wp:docPr id="1690337582" name="Picture 169033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p w14:paraId="53ACFBE5" w14:textId="77777777" w:rsidR="00A82519" w:rsidRDefault="00A82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A82519" w:rsidRPr="00D06414" w14:paraId="3A518A38" w14:textId="77777777" w:rsidTr="000F5AAF">
      <w:tc>
        <w:tcPr>
          <w:tcW w:w="1459" w:type="pct"/>
          <w:tcMar>
            <w:left w:w="0" w:type="dxa"/>
            <w:right w:w="0" w:type="dxa"/>
          </w:tcMar>
        </w:tcPr>
        <w:p w14:paraId="7889B68C" w14:textId="77777777" w:rsidR="00A82519" w:rsidRPr="00D06414" w:rsidRDefault="00A82519"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2025</w:t>
          </w:r>
        </w:p>
      </w:tc>
      <w:tc>
        <w:tcPr>
          <w:tcW w:w="1771" w:type="pct"/>
          <w:tcMar>
            <w:left w:w="0" w:type="dxa"/>
            <w:right w:w="0" w:type="dxa"/>
          </w:tcMar>
        </w:tcPr>
        <w:p w14:paraId="562D0CB3" w14:textId="73880BAA" w:rsidR="00A82519" w:rsidRPr="00D06414" w:rsidRDefault="00A82519"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3 – </w:t>
          </w:r>
          <w:r w:rsidR="002A31FA">
            <w:rPr>
              <w:rFonts w:asciiTheme="majorHAnsi" w:hAnsiTheme="majorHAnsi" w:cs="Arial"/>
              <w:color w:val="999999" w:themeColor="accent2"/>
              <w:sz w:val="18"/>
              <w:szCs w:val="18"/>
            </w:rPr>
            <w:t>July</w:t>
          </w:r>
          <w:r>
            <w:rPr>
              <w:rFonts w:asciiTheme="majorHAnsi" w:hAnsiTheme="majorHAnsi" w:cs="Arial"/>
              <w:color w:val="999999" w:themeColor="accent2"/>
              <w:sz w:val="18"/>
              <w:szCs w:val="18"/>
            </w:rPr>
            <w:t xml:space="preserve"> 2025</w:t>
          </w:r>
        </w:p>
      </w:tc>
      <w:tc>
        <w:tcPr>
          <w:tcW w:w="1770" w:type="pct"/>
          <w:tcMar>
            <w:left w:w="0" w:type="dxa"/>
            <w:right w:w="0" w:type="dxa"/>
          </w:tcMar>
        </w:tcPr>
        <w:p w14:paraId="194D01FA" w14:textId="77777777" w:rsidR="00A82519" w:rsidRPr="00D06414" w:rsidRDefault="00A8251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5305B3C" w14:textId="77777777" w:rsidR="00A82519" w:rsidRPr="00D06414" w:rsidRDefault="00A8251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6432" behindDoc="1" locked="1" layoutInCell="1" allowOverlap="1" wp14:anchorId="0CC412A5" wp14:editId="590BFD56">
          <wp:simplePos x="0" y="0"/>
          <wp:positionH relativeFrom="page">
            <wp:align>left</wp:align>
          </wp:positionH>
          <wp:positionV relativeFrom="bottomMargin">
            <wp:align>top</wp:align>
          </wp:positionV>
          <wp:extent cx="7583170" cy="537845"/>
          <wp:effectExtent l="0" t="0" r="0" b="0"/>
          <wp:wrapNone/>
          <wp:docPr id="468273023" name="Picture 4682730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514FE" w:rsidRPr="00D06414" w14:paraId="6474FD3B" w14:textId="77777777" w:rsidTr="00BB3BAB">
      <w:trPr>
        <w:trHeight w:val="476"/>
      </w:trPr>
      <w:tc>
        <w:tcPr>
          <w:tcW w:w="1667" w:type="pct"/>
          <w:tcMar>
            <w:left w:w="0" w:type="dxa"/>
            <w:right w:w="0" w:type="dxa"/>
          </w:tcMar>
        </w:tcPr>
        <w:p w14:paraId="0EC15F2D" w14:textId="0A9FDB5E" w:rsidR="002514FE" w:rsidRPr="00D06414" w:rsidRDefault="002514FE" w:rsidP="002514FE">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D97E89">
            <w:rPr>
              <w:rFonts w:asciiTheme="majorHAnsi" w:hAnsiTheme="majorHAnsi" w:cs="Arial"/>
              <w:color w:val="FFFFFF" w:themeColor="background1"/>
              <w:sz w:val="18"/>
              <w:szCs w:val="18"/>
              <w:u w:val="single"/>
            </w:rPr>
            <w:t>2</w:t>
          </w:r>
          <w:r w:rsidR="009D062B">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63E90E28" w:rsidR="002514FE" w:rsidRPr="00D06414" w:rsidRDefault="002514FE" w:rsidP="002514FE">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9D062B">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2A31FA">
            <w:rPr>
              <w:rFonts w:asciiTheme="majorHAnsi" w:hAnsiTheme="majorHAnsi" w:cs="Arial"/>
              <w:color w:val="999999" w:themeColor="accent2"/>
              <w:sz w:val="18"/>
              <w:szCs w:val="18"/>
            </w:rPr>
            <w:t>July</w:t>
          </w:r>
          <w:r>
            <w:rPr>
              <w:rFonts w:asciiTheme="majorHAnsi" w:hAnsiTheme="majorHAnsi" w:cs="Arial"/>
              <w:color w:val="999999" w:themeColor="accent2"/>
              <w:sz w:val="18"/>
              <w:szCs w:val="18"/>
            </w:rPr>
            <w:t xml:space="preserve"> 202</w:t>
          </w:r>
          <w:r w:rsidR="009D062B">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2514FE" w:rsidRPr="002B0664" w:rsidRDefault="002514FE" w:rsidP="002514FE">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7FF0E7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D97E89">
            <w:rPr>
              <w:rFonts w:asciiTheme="majorHAnsi" w:hAnsiTheme="majorHAnsi" w:cs="Arial"/>
              <w:color w:val="FFFFFF" w:themeColor="background1"/>
              <w:sz w:val="18"/>
              <w:szCs w:val="18"/>
              <w:u w:val="single"/>
            </w:rPr>
            <w:t>2</w:t>
          </w:r>
          <w:r w:rsidR="009D062B">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10EC3943"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9D062B">
            <w:rPr>
              <w:rFonts w:asciiTheme="majorHAnsi" w:hAnsiTheme="majorHAnsi" w:cs="Arial"/>
              <w:color w:val="999999" w:themeColor="accent2"/>
              <w:sz w:val="18"/>
              <w:szCs w:val="18"/>
            </w:rPr>
            <w:t>3</w:t>
          </w:r>
          <w:r w:rsidR="00AD3A30">
            <w:rPr>
              <w:rFonts w:asciiTheme="majorHAnsi" w:hAnsiTheme="majorHAnsi" w:cs="Arial"/>
              <w:color w:val="999999" w:themeColor="accent2"/>
              <w:sz w:val="18"/>
              <w:szCs w:val="18"/>
            </w:rPr>
            <w:t xml:space="preserve"> – </w:t>
          </w:r>
          <w:r w:rsidR="009D062B">
            <w:rPr>
              <w:rFonts w:asciiTheme="majorHAnsi" w:hAnsiTheme="majorHAnsi" w:cs="Arial"/>
              <w:color w:val="999999" w:themeColor="accent2"/>
              <w:sz w:val="18"/>
              <w:szCs w:val="18"/>
            </w:rPr>
            <w:t xml:space="preserve">March </w:t>
          </w:r>
          <w:r w:rsidR="002514FE">
            <w:rPr>
              <w:rFonts w:asciiTheme="majorHAnsi" w:hAnsiTheme="majorHAnsi" w:cs="Arial"/>
              <w:color w:val="999999" w:themeColor="accent2"/>
              <w:sz w:val="18"/>
              <w:szCs w:val="18"/>
            </w:rPr>
            <w:t>202</w:t>
          </w:r>
          <w:r w:rsidR="009D062B">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0936" w14:textId="77777777" w:rsidR="00A82519" w:rsidRPr="00DA0BF0" w:rsidRDefault="00A82519" w:rsidP="00DA0BF0">
    <w:pPr>
      <w:pStyle w:val="Header"/>
    </w:pPr>
    <w:r>
      <w:rPr>
        <w:noProof/>
      </w:rPr>
      <w:t>VCE VET DANCE – PERFORMANCE (SPECIFICATIONS)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A827" w14:textId="77777777" w:rsidR="00A82519" w:rsidRPr="009370BC" w:rsidRDefault="00A82519" w:rsidP="00970580">
    <w:pPr>
      <w:spacing w:after="0"/>
      <w:ind w:right="-142"/>
      <w:jc w:val="right"/>
    </w:pPr>
    <w:r>
      <w:rPr>
        <w:noProof/>
        <w:lang w:val="en-AU" w:eastAsia="en-AU"/>
      </w:rPr>
      <w:drawing>
        <wp:anchor distT="0" distB="0" distL="114300" distR="114300" simplePos="0" relativeHeight="251665408" behindDoc="1" locked="1" layoutInCell="1" allowOverlap="1" wp14:anchorId="036E37B8" wp14:editId="365C44B1">
          <wp:simplePos x="0" y="0"/>
          <wp:positionH relativeFrom="column">
            <wp:posOffset>-720090</wp:posOffset>
          </wp:positionH>
          <wp:positionV relativeFrom="page">
            <wp:posOffset>0</wp:posOffset>
          </wp:positionV>
          <wp:extent cx="7539990" cy="716915"/>
          <wp:effectExtent l="0" t="0" r="3810" b="0"/>
          <wp:wrapNone/>
          <wp:docPr id="376776405" name="Picture 376776405"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1984864" w:rsidR="00FD29D3" w:rsidRPr="00DA0BF0" w:rsidRDefault="007D7C71" w:rsidP="00DA0BF0">
    <w:pPr>
      <w:pStyle w:val="Header"/>
    </w:pPr>
    <w:r>
      <w:rPr>
        <w:noProof/>
      </w:rPr>
      <w:t xml:space="preserve">VCE </w:t>
    </w:r>
    <w:r w:rsidR="00A82519">
      <w:rPr>
        <w:noProof/>
      </w:rPr>
      <w:t>VET DANCE</w:t>
    </w:r>
    <w:r w:rsidR="00D97E89">
      <w:rPr>
        <w:noProof/>
      </w:rPr>
      <w:t xml:space="preserve"> – </w:t>
    </w:r>
    <w:r w:rsidR="00A82519">
      <w:rPr>
        <w:noProof/>
      </w:rPr>
      <w:t>PERFORMANCE</w:t>
    </w:r>
    <w:r>
      <w:rPr>
        <w:noProof/>
      </w:rPr>
      <w:t xml:space="preserve"> </w:t>
    </w:r>
    <w:r w:rsidR="002332A8">
      <w:rPr>
        <w:noProof/>
      </w:rPr>
      <w:t>(</w:t>
    </w:r>
    <w:r>
      <w:t>SPECIFICATIONS</w:t>
    </w:r>
    <w:r w:rsidR="002332A8">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CF2A29D6"/>
    <w:lvl w:ilvl="0" w:tplc="6E6A6C4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31687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577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32652"/>
    <w:rsid w:val="0005780E"/>
    <w:rsid w:val="00065CC6"/>
    <w:rsid w:val="000A71F7"/>
    <w:rsid w:val="000F09E4"/>
    <w:rsid w:val="000F16FD"/>
    <w:rsid w:val="000F5AAF"/>
    <w:rsid w:val="001242A6"/>
    <w:rsid w:val="00143520"/>
    <w:rsid w:val="00153AD2"/>
    <w:rsid w:val="001779EA"/>
    <w:rsid w:val="001968F4"/>
    <w:rsid w:val="001D3246"/>
    <w:rsid w:val="002279BA"/>
    <w:rsid w:val="002329F3"/>
    <w:rsid w:val="002332A8"/>
    <w:rsid w:val="00243F0D"/>
    <w:rsid w:val="002514FE"/>
    <w:rsid w:val="00260767"/>
    <w:rsid w:val="002647BB"/>
    <w:rsid w:val="00273CE4"/>
    <w:rsid w:val="002754C1"/>
    <w:rsid w:val="002841C8"/>
    <w:rsid w:val="0028516B"/>
    <w:rsid w:val="00287C4E"/>
    <w:rsid w:val="002A31FA"/>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52BFE"/>
    <w:rsid w:val="0046078D"/>
    <w:rsid w:val="004668F5"/>
    <w:rsid w:val="0046741D"/>
    <w:rsid w:val="004907AC"/>
    <w:rsid w:val="00495C80"/>
    <w:rsid w:val="004A2ED8"/>
    <w:rsid w:val="004C37BD"/>
    <w:rsid w:val="004E1DB7"/>
    <w:rsid w:val="004F5BDA"/>
    <w:rsid w:val="0051631E"/>
    <w:rsid w:val="00537A1F"/>
    <w:rsid w:val="005639CF"/>
    <w:rsid w:val="00566029"/>
    <w:rsid w:val="005923CB"/>
    <w:rsid w:val="005B391B"/>
    <w:rsid w:val="005D3D78"/>
    <w:rsid w:val="005E2EF0"/>
    <w:rsid w:val="005F4092"/>
    <w:rsid w:val="0068471E"/>
    <w:rsid w:val="00684F98"/>
    <w:rsid w:val="00693FFD"/>
    <w:rsid w:val="006D2159"/>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55A00"/>
    <w:rsid w:val="00970580"/>
    <w:rsid w:val="00983401"/>
    <w:rsid w:val="0098739B"/>
    <w:rsid w:val="009B61E5"/>
    <w:rsid w:val="009C3F2C"/>
    <w:rsid w:val="009D062B"/>
    <w:rsid w:val="009D1E89"/>
    <w:rsid w:val="009E5707"/>
    <w:rsid w:val="00A17661"/>
    <w:rsid w:val="00A24B2D"/>
    <w:rsid w:val="00A27245"/>
    <w:rsid w:val="00A40966"/>
    <w:rsid w:val="00A82519"/>
    <w:rsid w:val="00A921E0"/>
    <w:rsid w:val="00A922F4"/>
    <w:rsid w:val="00AD3A30"/>
    <w:rsid w:val="00AE5526"/>
    <w:rsid w:val="00AE7C43"/>
    <w:rsid w:val="00AF051B"/>
    <w:rsid w:val="00AF289C"/>
    <w:rsid w:val="00AF5A66"/>
    <w:rsid w:val="00B01578"/>
    <w:rsid w:val="00B0738F"/>
    <w:rsid w:val="00B13D3B"/>
    <w:rsid w:val="00B230DB"/>
    <w:rsid w:val="00B26601"/>
    <w:rsid w:val="00B41951"/>
    <w:rsid w:val="00B47D19"/>
    <w:rsid w:val="00B53229"/>
    <w:rsid w:val="00B62480"/>
    <w:rsid w:val="00B81B70"/>
    <w:rsid w:val="00B92ACA"/>
    <w:rsid w:val="00BB3BAB"/>
    <w:rsid w:val="00BB6177"/>
    <w:rsid w:val="00BD0724"/>
    <w:rsid w:val="00BD2B91"/>
    <w:rsid w:val="00BE5521"/>
    <w:rsid w:val="00BF6C23"/>
    <w:rsid w:val="00C07F7B"/>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2FA1"/>
    <w:rsid w:val="00D76E10"/>
    <w:rsid w:val="00D77413"/>
    <w:rsid w:val="00D77C26"/>
    <w:rsid w:val="00D82759"/>
    <w:rsid w:val="00D86DE4"/>
    <w:rsid w:val="00D97E89"/>
    <w:rsid w:val="00DA0BF0"/>
    <w:rsid w:val="00DE1909"/>
    <w:rsid w:val="00DE51DB"/>
    <w:rsid w:val="00DE5920"/>
    <w:rsid w:val="00E208DF"/>
    <w:rsid w:val="00E23F1D"/>
    <w:rsid w:val="00E30E05"/>
    <w:rsid w:val="00E36361"/>
    <w:rsid w:val="00E47F28"/>
    <w:rsid w:val="00E55AE9"/>
    <w:rsid w:val="00E55CCC"/>
    <w:rsid w:val="00E7229D"/>
    <w:rsid w:val="00EB0C84"/>
    <w:rsid w:val="00EC7086"/>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7577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D97E89"/>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2514FE"/>
    <w:rPr>
      <w:color w:val="605E5C"/>
      <w:shd w:val="clear" w:color="auto" w:fill="E1DFDD"/>
    </w:rPr>
  </w:style>
  <w:style w:type="character" w:customStyle="1" w:styleId="bold">
    <w:name w:val="bold"/>
    <w:uiPriority w:val="99"/>
    <w:rsid w:val="00A82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6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dministration/Key-dates/Pages/AdminDates.aspx" TargetMode="External"/><Relationship Id="rId18" Type="http://schemas.openxmlformats.org/officeDocument/2006/relationships/hyperlink" Target="mailto:vcaa.performance.assessments@education.vic.gov.a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vcaa.vic.edu.au/administration/schooladministration/notices/Pages/index.aspx" TargetMode="External"/><Relationship Id="rId2" Type="http://schemas.openxmlformats.org/officeDocument/2006/relationships/numbering" Target="numbering.xml"/><Relationship Id="rId16" Type="http://schemas.openxmlformats.org/officeDocument/2006/relationships/hyperlink" Target="https://www.vcaa.vic.edu.au/news-and-events/bulletins-and-updates/bulletin/Pages/index.asp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caa.vic.edu.au/assessment/vet-assessment/past-examinations/Pages/VCEVETDance.asp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vcaa.vic.edu.au/assessment/vet-assessment/past-examinations/Pages/VCEVETDance.aspx"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VCE VET DANCE – PERFORMANCE (SPECIFICATIONS)</vt:lpstr>
    </vt:vector>
  </TitlesOfParts>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DANCE – PERFORMANCE (SPECIFICATIONS)</dc:title>
  <dc:creator/>
  <cp:lastModifiedBy/>
  <cp:revision>1</cp:revision>
  <dcterms:created xsi:type="dcterms:W3CDTF">2025-07-20T22:13:00Z</dcterms:created>
  <dcterms:modified xsi:type="dcterms:W3CDTF">2025-07-21T01:15:00Z</dcterms:modified>
</cp:coreProperties>
</file>