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5A5B78BF" w:rsidR="00796F6D" w:rsidRPr="00796F6D" w:rsidRDefault="00796F6D" w:rsidP="00796F6D">
      <w:pPr>
        <w:pStyle w:val="Heading1"/>
        <w:rPr>
          <w:sz w:val="40"/>
          <w:szCs w:val="32"/>
        </w:rPr>
      </w:pPr>
      <w:r w:rsidRPr="00796F6D">
        <w:rPr>
          <w:sz w:val="40"/>
          <w:szCs w:val="32"/>
        </w:rPr>
        <w:t>Examples of Auslan grammar and glossed transcripts</w:t>
      </w:r>
    </w:p>
    <w:p w14:paraId="72711DEE" w14:textId="3F2955E4" w:rsidR="00485FCE" w:rsidRPr="00796F6D" w:rsidRDefault="00485FCE" w:rsidP="00485FCE">
      <w:pPr>
        <w:pStyle w:val="Heading2"/>
        <w:rPr>
          <w:sz w:val="32"/>
          <w:szCs w:val="22"/>
        </w:rPr>
      </w:pPr>
      <w:r>
        <w:rPr>
          <w:sz w:val="32"/>
          <w:szCs w:val="22"/>
        </w:rPr>
        <w:t>3</w:t>
      </w:r>
      <w:r w:rsidRPr="00796F6D">
        <w:rPr>
          <w:sz w:val="32"/>
          <w:szCs w:val="22"/>
        </w:rPr>
        <w:t xml:space="preserve">. </w:t>
      </w:r>
      <w:r>
        <w:rPr>
          <w:sz w:val="32"/>
          <w:szCs w:val="22"/>
        </w:rPr>
        <w:t>Phonology of manual signs</w:t>
      </w:r>
    </w:p>
    <w:p w14:paraId="4E863596" w14:textId="77777777" w:rsidR="00485FCE" w:rsidRDefault="00485FCE" w:rsidP="00485FCE">
      <w:pPr>
        <w:pStyle w:val="Heading3"/>
        <w:rPr>
          <w:color w:val="000000" w:themeColor="text1"/>
          <w:sz w:val="20"/>
          <w:szCs w:val="22"/>
          <w:lang w:eastAsia="en-AU"/>
        </w:rPr>
      </w:pPr>
      <w:r w:rsidRPr="00485FCE">
        <w:rPr>
          <w:color w:val="000000" w:themeColor="text1"/>
          <w:sz w:val="20"/>
          <w:szCs w:val="22"/>
          <w:lang w:eastAsia="en-AU"/>
        </w:rPr>
        <w:t xml:space="preserve">Phonology refers to the distinct features or ‘parameters’ of manual signs that can be altered to change the sign's meaning, </w:t>
      </w:r>
      <w:proofErr w:type="gramStart"/>
      <w:r w:rsidRPr="00485FCE">
        <w:rPr>
          <w:color w:val="000000" w:themeColor="text1"/>
          <w:sz w:val="20"/>
          <w:szCs w:val="22"/>
          <w:lang w:eastAsia="en-AU"/>
        </w:rPr>
        <w:t>similar to</w:t>
      </w:r>
      <w:proofErr w:type="gramEnd"/>
      <w:r w:rsidRPr="00485FCE">
        <w:rPr>
          <w:color w:val="000000" w:themeColor="text1"/>
          <w:sz w:val="20"/>
          <w:szCs w:val="22"/>
          <w:lang w:eastAsia="en-AU"/>
        </w:rPr>
        <w:t xml:space="preserve"> how changing a single sound can change a spoken word. Understanding the phonology helps identify minimal pairs, which are signs that differ by only one parameter.</w:t>
      </w:r>
    </w:p>
    <w:p w14:paraId="7235E0A4" w14:textId="2B55786A" w:rsidR="00485FCE" w:rsidRPr="00796F6D" w:rsidRDefault="002F04A8" w:rsidP="00485FCE">
      <w:pPr>
        <w:pStyle w:val="Heading3"/>
        <w:rPr>
          <w:sz w:val="24"/>
          <w:szCs w:val="21"/>
        </w:rPr>
      </w:pPr>
      <w:r>
        <w:rPr>
          <w:sz w:val="24"/>
          <w:szCs w:val="21"/>
        </w:rPr>
        <w:t>3</w:t>
      </w:r>
      <w:r w:rsidR="00485FCE" w:rsidRPr="00796F6D">
        <w:rPr>
          <w:sz w:val="24"/>
          <w:szCs w:val="21"/>
        </w:rPr>
        <w:t xml:space="preserve">.1 </w:t>
      </w:r>
      <w:r>
        <w:rPr>
          <w:sz w:val="24"/>
          <w:szCs w:val="21"/>
        </w:rPr>
        <w:t>Handshape</w:t>
      </w:r>
    </w:p>
    <w:p w14:paraId="17F7D54A" w14:textId="3A2D5D00" w:rsidR="00485FCE" w:rsidRDefault="002F04A8" w:rsidP="00485FCE">
      <w:pPr>
        <w:pStyle w:val="BodyText"/>
      </w:pPr>
      <w:r w:rsidRPr="002F04A8">
        <w:t>The shape made by the hands when signing. Changing the handshape can create different meanings. The following example shows the handshape change between THINK and KNOW.</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85FCE" w:rsidRPr="00870A89" w14:paraId="13FDBBFC"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19BE25F7" w14:textId="77777777" w:rsidR="00485FCE" w:rsidRPr="00870A89" w:rsidRDefault="00485FCE" w:rsidP="009E29E0">
            <w:pPr>
              <w:pStyle w:val="Tableheading"/>
              <w:rPr>
                <w:lang w:val="en-AU"/>
              </w:rPr>
            </w:pPr>
            <w:r>
              <w:rPr>
                <w:lang w:val="en-AU"/>
              </w:rPr>
              <w:t>Example sentence</w:t>
            </w:r>
          </w:p>
        </w:tc>
        <w:tc>
          <w:tcPr>
            <w:tcW w:w="6604" w:type="dxa"/>
          </w:tcPr>
          <w:p w14:paraId="2EC34368" w14:textId="77777777" w:rsidR="00485FCE" w:rsidRPr="00870A89" w:rsidRDefault="00485FCE" w:rsidP="009E29E0">
            <w:pPr>
              <w:pStyle w:val="Tableheading"/>
              <w:rPr>
                <w:lang w:val="en-AU"/>
              </w:rPr>
            </w:pPr>
            <w:r>
              <w:rPr>
                <w:lang w:val="en-AU"/>
              </w:rPr>
              <w:t>Auslan gloss</w:t>
            </w:r>
          </w:p>
        </w:tc>
      </w:tr>
      <w:tr w:rsidR="00485FCE" w:rsidRPr="00870A89" w14:paraId="5206D7E9" w14:textId="77777777" w:rsidTr="009E29E0">
        <w:tc>
          <w:tcPr>
            <w:tcW w:w="3285" w:type="dxa"/>
          </w:tcPr>
          <w:p w14:paraId="082165CD" w14:textId="1320BB55" w:rsidR="00485FCE" w:rsidRPr="00870A89" w:rsidRDefault="002F04A8" w:rsidP="009E29E0">
            <w:pPr>
              <w:pStyle w:val="BodyText"/>
            </w:pPr>
            <w:r>
              <w:rPr>
                <w:rFonts w:ascii="Arial Narrow" w:eastAsia="Arial Narrow" w:hAnsi="Arial Narrow" w:cs="Arial Narrow"/>
              </w:rPr>
              <w:t>I think I know the answer.</w:t>
            </w:r>
          </w:p>
        </w:tc>
        <w:tc>
          <w:tcPr>
            <w:tcW w:w="6604" w:type="dxa"/>
          </w:tcPr>
          <w:p w14:paraId="044B263E" w14:textId="3AE7E08C" w:rsidR="00485FCE" w:rsidRPr="0090537A" w:rsidRDefault="002F04A8" w:rsidP="009E29E0">
            <w:pPr>
              <w:ind w:left="283" w:right="100"/>
              <w:rPr>
                <w:rFonts w:eastAsia="Arial Narrow" w:cs="Arial Narrow"/>
              </w:rPr>
            </w:pPr>
            <w:r w:rsidRPr="00025EEA">
              <w:rPr>
                <w:rFonts w:eastAsia="Arial Narrow" w:cs="Arial Narrow"/>
                <w:color w:val="0070C0"/>
              </w:rPr>
              <w:t>I THINK I KNOW ANSWER</w:t>
            </w:r>
            <w:r>
              <w:rPr>
                <w:rFonts w:eastAsia="Arial Narrow" w:cs="Arial Narrow"/>
                <w:color w:val="0070C0"/>
              </w:rPr>
              <w:t>.</w:t>
            </w:r>
          </w:p>
        </w:tc>
      </w:tr>
    </w:tbl>
    <w:p w14:paraId="51B9555C" w14:textId="08F94DAF" w:rsidR="002F04A8" w:rsidRPr="00796F6D" w:rsidRDefault="002F04A8" w:rsidP="002F04A8">
      <w:pPr>
        <w:pStyle w:val="Heading3"/>
        <w:rPr>
          <w:sz w:val="24"/>
          <w:szCs w:val="21"/>
        </w:rPr>
      </w:pPr>
      <w:r>
        <w:rPr>
          <w:sz w:val="24"/>
          <w:szCs w:val="21"/>
        </w:rPr>
        <w:t>3</w:t>
      </w:r>
      <w:r w:rsidRPr="00796F6D">
        <w:rPr>
          <w:sz w:val="24"/>
          <w:szCs w:val="21"/>
        </w:rPr>
        <w:t>.</w:t>
      </w:r>
      <w:r>
        <w:rPr>
          <w:sz w:val="24"/>
          <w:szCs w:val="21"/>
        </w:rPr>
        <w:t>2</w:t>
      </w:r>
      <w:r w:rsidRPr="00796F6D">
        <w:rPr>
          <w:sz w:val="24"/>
          <w:szCs w:val="21"/>
        </w:rPr>
        <w:t xml:space="preserve"> </w:t>
      </w:r>
      <w:r>
        <w:rPr>
          <w:sz w:val="24"/>
          <w:szCs w:val="21"/>
        </w:rPr>
        <w:t>Orientation</w:t>
      </w:r>
    </w:p>
    <w:p w14:paraId="4E0C97BE" w14:textId="000441CE" w:rsidR="002F04A8" w:rsidRDefault="002F04A8" w:rsidP="002F04A8">
      <w:pPr>
        <w:pStyle w:val="BodyText"/>
      </w:pPr>
      <w:r w:rsidRPr="002F04A8">
        <w:t>The direction the palm is facing (e.g. up, down, inward, outward). A change in orientation can alter the sign's meaning. The following example shows the orientation change between SURE and 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2F04A8" w:rsidRPr="00870A89" w14:paraId="247A9DA1"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54262E63" w14:textId="77777777" w:rsidR="002F04A8" w:rsidRPr="00870A89" w:rsidRDefault="002F04A8" w:rsidP="009E29E0">
            <w:pPr>
              <w:pStyle w:val="Tableheading"/>
              <w:rPr>
                <w:lang w:val="en-AU"/>
              </w:rPr>
            </w:pPr>
            <w:r>
              <w:rPr>
                <w:lang w:val="en-AU"/>
              </w:rPr>
              <w:t>Example sentence</w:t>
            </w:r>
          </w:p>
        </w:tc>
        <w:tc>
          <w:tcPr>
            <w:tcW w:w="6604" w:type="dxa"/>
          </w:tcPr>
          <w:p w14:paraId="57CE680D" w14:textId="77777777" w:rsidR="002F04A8" w:rsidRPr="00870A89" w:rsidRDefault="002F04A8" w:rsidP="009E29E0">
            <w:pPr>
              <w:pStyle w:val="Tableheading"/>
              <w:rPr>
                <w:lang w:val="en-AU"/>
              </w:rPr>
            </w:pPr>
            <w:r>
              <w:rPr>
                <w:lang w:val="en-AU"/>
              </w:rPr>
              <w:t>Auslan gloss</w:t>
            </w:r>
          </w:p>
        </w:tc>
      </w:tr>
      <w:tr w:rsidR="002F04A8" w:rsidRPr="00870A89" w14:paraId="12648AF3" w14:textId="77777777" w:rsidTr="009E29E0">
        <w:tc>
          <w:tcPr>
            <w:tcW w:w="3285" w:type="dxa"/>
          </w:tcPr>
          <w:p w14:paraId="0EFDFA57" w14:textId="6BEC65AC" w:rsidR="002F04A8" w:rsidRPr="00870A89" w:rsidRDefault="002F04A8" w:rsidP="009E29E0">
            <w:pPr>
              <w:pStyle w:val="BodyText"/>
            </w:pPr>
            <w:r w:rsidRPr="00025EEA">
              <w:rPr>
                <w:rFonts w:ascii="Arial Narrow" w:eastAsia="Arial Narrow" w:hAnsi="Arial Narrow" w:cs="Arial Narrow"/>
              </w:rPr>
              <w:t>I’m sure I saw your teddy on that table.</w:t>
            </w:r>
          </w:p>
        </w:tc>
        <w:tc>
          <w:tcPr>
            <w:tcW w:w="6604" w:type="dxa"/>
          </w:tcPr>
          <w:p w14:paraId="40798EB5" w14:textId="1274A5A5" w:rsidR="002F04A8" w:rsidRPr="0090537A" w:rsidRDefault="002F04A8" w:rsidP="009E29E0">
            <w:pPr>
              <w:ind w:left="283" w:right="100"/>
              <w:rPr>
                <w:rFonts w:eastAsia="Arial Narrow" w:cs="Arial Narrow"/>
              </w:rPr>
            </w:pPr>
            <w:r w:rsidRPr="00025EEA">
              <w:rPr>
                <w:rFonts w:eastAsia="Arial Narrow" w:cs="Arial Narrow"/>
                <w:color w:val="0070C0"/>
              </w:rPr>
              <w:t>I’M SURE I SAW FINISH YOUR TEDDY WHERE? ON THAT TABLE</w:t>
            </w:r>
            <w:r>
              <w:rPr>
                <w:rFonts w:eastAsia="Arial Narrow" w:cs="Arial Narrow"/>
                <w:color w:val="0070C0"/>
              </w:rPr>
              <w:t>.</w:t>
            </w:r>
          </w:p>
        </w:tc>
      </w:tr>
    </w:tbl>
    <w:p w14:paraId="7FD0D1C7" w14:textId="5F25D783" w:rsidR="00A133C9" w:rsidRPr="00796F6D" w:rsidRDefault="00A133C9" w:rsidP="00A133C9">
      <w:pPr>
        <w:pStyle w:val="Heading3"/>
        <w:rPr>
          <w:sz w:val="24"/>
          <w:szCs w:val="21"/>
        </w:rPr>
      </w:pPr>
      <w:r>
        <w:rPr>
          <w:sz w:val="24"/>
          <w:szCs w:val="21"/>
        </w:rPr>
        <w:t>3</w:t>
      </w:r>
      <w:r w:rsidRPr="00796F6D">
        <w:rPr>
          <w:sz w:val="24"/>
          <w:szCs w:val="21"/>
        </w:rPr>
        <w:t>.</w:t>
      </w:r>
      <w:r>
        <w:rPr>
          <w:sz w:val="24"/>
          <w:szCs w:val="21"/>
        </w:rPr>
        <w:t>3</w:t>
      </w:r>
      <w:r w:rsidRPr="00796F6D">
        <w:rPr>
          <w:sz w:val="24"/>
          <w:szCs w:val="21"/>
        </w:rPr>
        <w:t xml:space="preserve"> </w:t>
      </w:r>
      <w:r>
        <w:rPr>
          <w:sz w:val="24"/>
          <w:szCs w:val="21"/>
        </w:rPr>
        <w:t>Location</w:t>
      </w:r>
    </w:p>
    <w:p w14:paraId="090CC6C4" w14:textId="05941274" w:rsidR="00A133C9" w:rsidRDefault="00A133C9" w:rsidP="00A133C9">
      <w:pPr>
        <w:pStyle w:val="BodyText"/>
      </w:pPr>
      <w:r w:rsidRPr="00A133C9">
        <w:t>Where the sign is made in the signing space (e.g. near the head, chest, or in front of the body). Changing location can differentiate signs. The following example shows the location change between SISTER and DINNER.</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133C9" w:rsidRPr="00870A89" w14:paraId="029F94C1"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4A321043" w14:textId="77777777" w:rsidR="00A133C9" w:rsidRPr="00870A89" w:rsidRDefault="00A133C9" w:rsidP="009E29E0">
            <w:pPr>
              <w:pStyle w:val="Tableheading"/>
              <w:rPr>
                <w:lang w:val="en-AU"/>
              </w:rPr>
            </w:pPr>
            <w:r>
              <w:rPr>
                <w:lang w:val="en-AU"/>
              </w:rPr>
              <w:t>Example sentence</w:t>
            </w:r>
          </w:p>
        </w:tc>
        <w:tc>
          <w:tcPr>
            <w:tcW w:w="6604" w:type="dxa"/>
          </w:tcPr>
          <w:p w14:paraId="7DA6C9FB" w14:textId="77777777" w:rsidR="00A133C9" w:rsidRPr="00870A89" w:rsidRDefault="00A133C9" w:rsidP="009E29E0">
            <w:pPr>
              <w:pStyle w:val="Tableheading"/>
              <w:rPr>
                <w:lang w:val="en-AU"/>
              </w:rPr>
            </w:pPr>
            <w:r>
              <w:rPr>
                <w:lang w:val="en-AU"/>
              </w:rPr>
              <w:t>Auslan gloss</w:t>
            </w:r>
          </w:p>
        </w:tc>
      </w:tr>
      <w:tr w:rsidR="00A133C9" w:rsidRPr="00870A89" w14:paraId="2BC73B87" w14:textId="77777777" w:rsidTr="009E29E0">
        <w:tc>
          <w:tcPr>
            <w:tcW w:w="3285" w:type="dxa"/>
          </w:tcPr>
          <w:p w14:paraId="3F1A5940" w14:textId="69B4FFDF" w:rsidR="00A133C9" w:rsidRPr="00870A89" w:rsidRDefault="00A133C9" w:rsidP="009E29E0">
            <w:pPr>
              <w:pStyle w:val="BodyText"/>
            </w:pPr>
            <w:r>
              <w:rPr>
                <w:rFonts w:ascii="Arial Narrow" w:eastAsia="Arial Narrow" w:hAnsi="Arial Narrow" w:cs="Arial Narrow"/>
              </w:rPr>
              <w:t>My sister loves cooking dinner.</w:t>
            </w:r>
          </w:p>
        </w:tc>
        <w:tc>
          <w:tcPr>
            <w:tcW w:w="6604" w:type="dxa"/>
          </w:tcPr>
          <w:p w14:paraId="70DEBB60" w14:textId="31A711A8" w:rsidR="00A133C9" w:rsidRPr="0090537A" w:rsidRDefault="00A133C9" w:rsidP="009E29E0">
            <w:pPr>
              <w:ind w:left="283" w:right="100"/>
              <w:rPr>
                <w:rFonts w:eastAsia="Arial Narrow" w:cs="Arial Narrow"/>
              </w:rPr>
            </w:pPr>
            <w:r w:rsidRPr="00A133C9">
              <w:rPr>
                <w:rFonts w:eastAsia="Arial Narrow" w:cs="Arial Narrow"/>
                <w:color w:val="0070C0"/>
              </w:rPr>
              <w:t>MY SISTER LOVES COOKING DINNER</w:t>
            </w:r>
            <w:r>
              <w:rPr>
                <w:rFonts w:eastAsia="Arial Narrow" w:cs="Arial Narrow"/>
                <w:color w:val="0070C0"/>
              </w:rPr>
              <w:t>.</w:t>
            </w:r>
          </w:p>
        </w:tc>
      </w:tr>
    </w:tbl>
    <w:p w14:paraId="39ABDB91" w14:textId="49C9AB7C" w:rsidR="00643691" w:rsidRPr="00796F6D" w:rsidRDefault="00643691" w:rsidP="00643691">
      <w:pPr>
        <w:pStyle w:val="Heading3"/>
        <w:rPr>
          <w:sz w:val="24"/>
          <w:szCs w:val="21"/>
        </w:rPr>
      </w:pPr>
      <w:r>
        <w:rPr>
          <w:sz w:val="24"/>
          <w:szCs w:val="21"/>
        </w:rPr>
        <w:t>3</w:t>
      </w:r>
      <w:r w:rsidRPr="00796F6D">
        <w:rPr>
          <w:sz w:val="24"/>
          <w:szCs w:val="21"/>
        </w:rPr>
        <w:t>.</w:t>
      </w:r>
      <w:r>
        <w:rPr>
          <w:sz w:val="24"/>
          <w:szCs w:val="21"/>
        </w:rPr>
        <w:t>4</w:t>
      </w:r>
      <w:r w:rsidRPr="00796F6D">
        <w:rPr>
          <w:sz w:val="24"/>
          <w:szCs w:val="21"/>
        </w:rPr>
        <w:t xml:space="preserve"> </w:t>
      </w:r>
      <w:r>
        <w:rPr>
          <w:sz w:val="24"/>
          <w:szCs w:val="21"/>
        </w:rPr>
        <w:t>Movement</w:t>
      </w:r>
    </w:p>
    <w:p w14:paraId="111316EE" w14:textId="27097E5A" w:rsidR="00643691" w:rsidRDefault="00643691" w:rsidP="00643691">
      <w:pPr>
        <w:pStyle w:val="BodyText"/>
      </w:pPr>
      <w:r w:rsidRPr="00643691">
        <w:t>The motion of the sign, including its direction, path, and speed. Altering the movement can result in different meanings. The following example shows the movement difference between BROTHER and SPORT.</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643691" w:rsidRPr="00870A89" w14:paraId="6B036B1C"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2463665B" w14:textId="77777777" w:rsidR="00643691" w:rsidRPr="00870A89" w:rsidRDefault="00643691" w:rsidP="009E29E0">
            <w:pPr>
              <w:pStyle w:val="Tableheading"/>
              <w:rPr>
                <w:lang w:val="en-AU"/>
              </w:rPr>
            </w:pPr>
            <w:r>
              <w:rPr>
                <w:lang w:val="en-AU"/>
              </w:rPr>
              <w:t>Example sentence</w:t>
            </w:r>
          </w:p>
        </w:tc>
        <w:tc>
          <w:tcPr>
            <w:tcW w:w="6604" w:type="dxa"/>
          </w:tcPr>
          <w:p w14:paraId="145A65E3" w14:textId="77777777" w:rsidR="00643691" w:rsidRPr="00870A89" w:rsidRDefault="00643691" w:rsidP="009E29E0">
            <w:pPr>
              <w:pStyle w:val="Tableheading"/>
              <w:rPr>
                <w:lang w:val="en-AU"/>
              </w:rPr>
            </w:pPr>
            <w:r>
              <w:rPr>
                <w:lang w:val="en-AU"/>
              </w:rPr>
              <w:t>Auslan gloss</w:t>
            </w:r>
          </w:p>
        </w:tc>
      </w:tr>
      <w:tr w:rsidR="00643691" w:rsidRPr="00870A89" w14:paraId="41858622" w14:textId="77777777" w:rsidTr="009E29E0">
        <w:tc>
          <w:tcPr>
            <w:tcW w:w="3285" w:type="dxa"/>
          </w:tcPr>
          <w:p w14:paraId="7D311378" w14:textId="33824C95" w:rsidR="00643691" w:rsidRPr="00870A89" w:rsidRDefault="00643691" w:rsidP="009E29E0">
            <w:pPr>
              <w:pStyle w:val="BodyText"/>
            </w:pPr>
            <w:r w:rsidRPr="00643691">
              <w:rPr>
                <w:rFonts w:ascii="Arial Narrow" w:eastAsia="Arial Narrow" w:hAnsi="Arial Narrow" w:cs="Arial Narrow"/>
              </w:rPr>
              <w:t>My brother believes everyone should play one sport.</w:t>
            </w:r>
          </w:p>
        </w:tc>
        <w:tc>
          <w:tcPr>
            <w:tcW w:w="6604" w:type="dxa"/>
          </w:tcPr>
          <w:p w14:paraId="5EC4DE00" w14:textId="036EFE5E" w:rsidR="00643691" w:rsidRPr="0090537A" w:rsidRDefault="00643691" w:rsidP="009E29E0">
            <w:pPr>
              <w:ind w:left="283" w:right="100"/>
              <w:rPr>
                <w:rFonts w:eastAsia="Arial Narrow" w:cs="Arial Narrow"/>
              </w:rPr>
            </w:pPr>
            <w:r w:rsidRPr="00643691">
              <w:rPr>
                <w:rFonts w:eastAsia="Arial Narrow" w:cs="Arial Narrow"/>
                <w:color w:val="0070C0"/>
              </w:rPr>
              <w:t>MY BROTHER BELIEVES EVERYONE SHOULD PLAY ONE SPORT</w:t>
            </w:r>
            <w:r>
              <w:rPr>
                <w:rFonts w:eastAsia="Arial Narrow" w:cs="Arial Narrow"/>
                <w:color w:val="0070C0"/>
              </w:rPr>
              <w:t>.</w:t>
            </w:r>
          </w:p>
        </w:tc>
      </w:tr>
    </w:tbl>
    <w:p w14:paraId="66375D12" w14:textId="77777777" w:rsidR="008877B7" w:rsidRDefault="008877B7" w:rsidP="00643691">
      <w:pPr>
        <w:pStyle w:val="Heading3"/>
        <w:rPr>
          <w:sz w:val="24"/>
          <w:szCs w:val="21"/>
        </w:rPr>
      </w:pPr>
    </w:p>
    <w:p w14:paraId="6FA825AB" w14:textId="56F092AA" w:rsidR="00643691" w:rsidRPr="00796F6D" w:rsidRDefault="00643691" w:rsidP="00643691">
      <w:pPr>
        <w:pStyle w:val="Heading3"/>
        <w:rPr>
          <w:sz w:val="24"/>
          <w:szCs w:val="21"/>
        </w:rPr>
      </w:pPr>
      <w:r>
        <w:rPr>
          <w:sz w:val="24"/>
          <w:szCs w:val="21"/>
        </w:rPr>
        <w:lastRenderedPageBreak/>
        <w:t>3</w:t>
      </w:r>
      <w:r w:rsidRPr="00796F6D">
        <w:rPr>
          <w:sz w:val="24"/>
          <w:szCs w:val="21"/>
        </w:rPr>
        <w:t>.</w:t>
      </w:r>
      <w:r>
        <w:rPr>
          <w:sz w:val="24"/>
          <w:szCs w:val="21"/>
        </w:rPr>
        <w:t>5</w:t>
      </w:r>
      <w:r w:rsidRPr="00796F6D">
        <w:rPr>
          <w:sz w:val="24"/>
          <w:szCs w:val="21"/>
        </w:rPr>
        <w:t xml:space="preserve"> </w:t>
      </w:r>
      <w:r>
        <w:rPr>
          <w:sz w:val="24"/>
          <w:szCs w:val="21"/>
        </w:rPr>
        <w:t>Expression/Non-manual features (NMF)</w:t>
      </w:r>
    </w:p>
    <w:p w14:paraId="20B9FC7F" w14:textId="6957D8D5" w:rsidR="00643691" w:rsidRDefault="00643691" w:rsidP="00643691">
      <w:pPr>
        <w:pStyle w:val="BodyText"/>
      </w:pPr>
      <w:r w:rsidRPr="00643691">
        <w:t>Elements like facial expressions, mouth movements, and eye gaze. These can add grammatical meaning, such as showing a question or indicating size. The following example shows the NMF difference when signing SORRY and DANGEROUS.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643691" w:rsidRPr="00870A89" w14:paraId="5C28BBBE"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1A1852DB" w14:textId="77777777" w:rsidR="00643691" w:rsidRPr="00870A89" w:rsidRDefault="00643691" w:rsidP="009E29E0">
            <w:pPr>
              <w:pStyle w:val="Tableheading"/>
              <w:rPr>
                <w:lang w:val="en-AU"/>
              </w:rPr>
            </w:pPr>
            <w:r>
              <w:rPr>
                <w:lang w:val="en-AU"/>
              </w:rPr>
              <w:t>Example sentence</w:t>
            </w:r>
          </w:p>
        </w:tc>
        <w:tc>
          <w:tcPr>
            <w:tcW w:w="6604" w:type="dxa"/>
          </w:tcPr>
          <w:p w14:paraId="322F504F" w14:textId="77777777" w:rsidR="00643691" w:rsidRPr="00870A89" w:rsidRDefault="00643691" w:rsidP="009E29E0">
            <w:pPr>
              <w:pStyle w:val="Tableheading"/>
              <w:rPr>
                <w:lang w:val="en-AU"/>
              </w:rPr>
            </w:pPr>
            <w:r>
              <w:rPr>
                <w:lang w:val="en-AU"/>
              </w:rPr>
              <w:t>Auslan gloss</w:t>
            </w:r>
          </w:p>
        </w:tc>
      </w:tr>
      <w:tr w:rsidR="00643691" w:rsidRPr="00870A89" w14:paraId="500EC151" w14:textId="77777777" w:rsidTr="009E29E0">
        <w:tc>
          <w:tcPr>
            <w:tcW w:w="3285" w:type="dxa"/>
          </w:tcPr>
          <w:p w14:paraId="21B74815" w14:textId="186C8746" w:rsidR="00643691" w:rsidRPr="00870A89" w:rsidRDefault="00643691" w:rsidP="009E29E0">
            <w:pPr>
              <w:pStyle w:val="BodyText"/>
            </w:pPr>
            <w:r w:rsidRPr="00643691">
              <w:rPr>
                <w:rFonts w:ascii="Arial Narrow" w:eastAsia="Arial Narrow" w:hAnsi="Arial Narrow" w:cs="Arial Narrow"/>
              </w:rPr>
              <w:t>Sorry! I forgot to tell you the path is dangerous when wet.</w:t>
            </w:r>
          </w:p>
        </w:tc>
        <w:tc>
          <w:tcPr>
            <w:tcW w:w="6604" w:type="dxa"/>
          </w:tcPr>
          <w:p w14:paraId="0F55223A" w14:textId="29BFCC46" w:rsidR="00643691" w:rsidRPr="0090537A" w:rsidRDefault="00643691" w:rsidP="009E29E0">
            <w:pPr>
              <w:ind w:left="283" w:right="100"/>
              <w:rPr>
                <w:rFonts w:eastAsia="Arial Narrow" w:cs="Arial Narrow"/>
              </w:rPr>
            </w:pPr>
            <w:r w:rsidRPr="00643691">
              <w:rPr>
                <w:rFonts w:eastAsia="Arial Narrow" w:cs="Arial Narrow"/>
                <w:color w:val="0070C0"/>
              </w:rPr>
              <w:t>SORRY! I FORGOT TELL-YOU POINT PATH DANGEROUS I-</w:t>
            </w:r>
            <w:proofErr w:type="gramStart"/>
            <w:r w:rsidRPr="00643691">
              <w:rPr>
                <w:rFonts w:eastAsia="Arial Narrow" w:cs="Arial Narrow"/>
                <w:color w:val="0070C0"/>
              </w:rPr>
              <w:t>F  WET</w:t>
            </w:r>
            <w:proofErr w:type="gramEnd"/>
            <w:r>
              <w:rPr>
                <w:rFonts w:eastAsia="Arial Narrow" w:cs="Arial Narrow"/>
                <w:color w:val="0070C0"/>
              </w:rPr>
              <w:t>.</w:t>
            </w:r>
          </w:p>
        </w:tc>
      </w:tr>
    </w:tbl>
    <w:p w14:paraId="597DE080" w14:textId="77777777" w:rsidR="00834E57" w:rsidRPr="008877B7" w:rsidRDefault="00834E57" w:rsidP="008877B7">
      <w:pPr>
        <w:pStyle w:val="Heading2"/>
        <w:rPr>
          <w:lang w:val="en-US"/>
        </w:rPr>
      </w:pPr>
    </w:p>
    <w:sectPr w:rsidR="00834E57" w:rsidRPr="008877B7"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8877B7"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17"/>
  </w:num>
  <w:num w:numId="17" w16cid:durableId="811750120">
    <w:abstractNumId w:val="10"/>
  </w:num>
  <w:num w:numId="18" w16cid:durableId="157269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5CC6"/>
    <w:rsid w:val="00095AD3"/>
    <w:rsid w:val="000A54DB"/>
    <w:rsid w:val="000A71F7"/>
    <w:rsid w:val="000F09E4"/>
    <w:rsid w:val="000F16FD"/>
    <w:rsid w:val="000F5AAF"/>
    <w:rsid w:val="000F6D5C"/>
    <w:rsid w:val="00110010"/>
    <w:rsid w:val="00143520"/>
    <w:rsid w:val="00153AD2"/>
    <w:rsid w:val="001779EA"/>
    <w:rsid w:val="001D3246"/>
    <w:rsid w:val="001D663A"/>
    <w:rsid w:val="0021746A"/>
    <w:rsid w:val="002279BA"/>
    <w:rsid w:val="002329F3"/>
    <w:rsid w:val="00243F0D"/>
    <w:rsid w:val="00260767"/>
    <w:rsid w:val="002647BB"/>
    <w:rsid w:val="002754C1"/>
    <w:rsid w:val="002841C8"/>
    <w:rsid w:val="0028516B"/>
    <w:rsid w:val="002B0664"/>
    <w:rsid w:val="002C6F90"/>
    <w:rsid w:val="002E4FB5"/>
    <w:rsid w:val="002F04A8"/>
    <w:rsid w:val="00302FB8"/>
    <w:rsid w:val="00304EA1"/>
    <w:rsid w:val="00314D81"/>
    <w:rsid w:val="0031626A"/>
    <w:rsid w:val="0031734C"/>
    <w:rsid w:val="00322FC6"/>
    <w:rsid w:val="0034186C"/>
    <w:rsid w:val="0035293F"/>
    <w:rsid w:val="00373FD8"/>
    <w:rsid w:val="00381C75"/>
    <w:rsid w:val="00391986"/>
    <w:rsid w:val="003A00B4"/>
    <w:rsid w:val="003A06B2"/>
    <w:rsid w:val="003C5E71"/>
    <w:rsid w:val="003D0973"/>
    <w:rsid w:val="00417AA3"/>
    <w:rsid w:val="00424DB5"/>
    <w:rsid w:val="00425DFE"/>
    <w:rsid w:val="00434EDB"/>
    <w:rsid w:val="00440B32"/>
    <w:rsid w:val="0046078D"/>
    <w:rsid w:val="00485FCE"/>
    <w:rsid w:val="00495C80"/>
    <w:rsid w:val="004A2ED8"/>
    <w:rsid w:val="004B09C9"/>
    <w:rsid w:val="004B76D6"/>
    <w:rsid w:val="004F5BDA"/>
    <w:rsid w:val="0051631E"/>
    <w:rsid w:val="00537A1F"/>
    <w:rsid w:val="005442B1"/>
    <w:rsid w:val="00566029"/>
    <w:rsid w:val="005923CB"/>
    <w:rsid w:val="005B391B"/>
    <w:rsid w:val="005C6E1B"/>
    <w:rsid w:val="005D3D78"/>
    <w:rsid w:val="005E2EF0"/>
    <w:rsid w:val="005F4092"/>
    <w:rsid w:val="00607E92"/>
    <w:rsid w:val="00643691"/>
    <w:rsid w:val="0068471E"/>
    <w:rsid w:val="00684F98"/>
    <w:rsid w:val="00693FFD"/>
    <w:rsid w:val="006D2159"/>
    <w:rsid w:val="006F787C"/>
    <w:rsid w:val="00702636"/>
    <w:rsid w:val="00724507"/>
    <w:rsid w:val="007470D0"/>
    <w:rsid w:val="00773E6C"/>
    <w:rsid w:val="00781FB1"/>
    <w:rsid w:val="00796F6D"/>
    <w:rsid w:val="007A14F3"/>
    <w:rsid w:val="007A4807"/>
    <w:rsid w:val="007B5F46"/>
    <w:rsid w:val="007D1B6D"/>
    <w:rsid w:val="007D4697"/>
    <w:rsid w:val="007F7BA4"/>
    <w:rsid w:val="00813C37"/>
    <w:rsid w:val="008154B5"/>
    <w:rsid w:val="00823962"/>
    <w:rsid w:val="00824528"/>
    <w:rsid w:val="00834E57"/>
    <w:rsid w:val="00850410"/>
    <w:rsid w:val="00852719"/>
    <w:rsid w:val="00860115"/>
    <w:rsid w:val="00870A89"/>
    <w:rsid w:val="008877B7"/>
    <w:rsid w:val="0088783C"/>
    <w:rsid w:val="0090537A"/>
    <w:rsid w:val="009370BC"/>
    <w:rsid w:val="00970580"/>
    <w:rsid w:val="0098739B"/>
    <w:rsid w:val="009B61E5"/>
    <w:rsid w:val="009D1E89"/>
    <w:rsid w:val="009E5707"/>
    <w:rsid w:val="00A017CB"/>
    <w:rsid w:val="00A133C9"/>
    <w:rsid w:val="00A17661"/>
    <w:rsid w:val="00A24B2D"/>
    <w:rsid w:val="00A40966"/>
    <w:rsid w:val="00A46182"/>
    <w:rsid w:val="00A5277C"/>
    <w:rsid w:val="00A746C4"/>
    <w:rsid w:val="00A83E26"/>
    <w:rsid w:val="00A921E0"/>
    <w:rsid w:val="00A922F4"/>
    <w:rsid w:val="00AE5526"/>
    <w:rsid w:val="00AF051B"/>
    <w:rsid w:val="00B01578"/>
    <w:rsid w:val="00B0738F"/>
    <w:rsid w:val="00B13D3B"/>
    <w:rsid w:val="00B230DB"/>
    <w:rsid w:val="00B26601"/>
    <w:rsid w:val="00B41951"/>
    <w:rsid w:val="00B53229"/>
    <w:rsid w:val="00B62480"/>
    <w:rsid w:val="00B81B70"/>
    <w:rsid w:val="00BA143A"/>
    <w:rsid w:val="00BB3BAB"/>
    <w:rsid w:val="00BD0724"/>
    <w:rsid w:val="00BD2B91"/>
    <w:rsid w:val="00BE5521"/>
    <w:rsid w:val="00BE719D"/>
    <w:rsid w:val="00BF6C23"/>
    <w:rsid w:val="00C53263"/>
    <w:rsid w:val="00C75F1D"/>
    <w:rsid w:val="00C95156"/>
    <w:rsid w:val="00CA0DC2"/>
    <w:rsid w:val="00CA7928"/>
    <w:rsid w:val="00CB68E8"/>
    <w:rsid w:val="00CF2869"/>
    <w:rsid w:val="00D04F01"/>
    <w:rsid w:val="00D06414"/>
    <w:rsid w:val="00D171CB"/>
    <w:rsid w:val="00D24E5A"/>
    <w:rsid w:val="00D338E4"/>
    <w:rsid w:val="00D51947"/>
    <w:rsid w:val="00D532F0"/>
    <w:rsid w:val="00D56E0F"/>
    <w:rsid w:val="00D76E10"/>
    <w:rsid w:val="00D77413"/>
    <w:rsid w:val="00D82108"/>
    <w:rsid w:val="00D82759"/>
    <w:rsid w:val="00D86DE4"/>
    <w:rsid w:val="00DE1909"/>
    <w:rsid w:val="00DE51DB"/>
    <w:rsid w:val="00E208DF"/>
    <w:rsid w:val="00E23F1D"/>
    <w:rsid w:val="00E30E05"/>
    <w:rsid w:val="00E36361"/>
    <w:rsid w:val="00E43D73"/>
    <w:rsid w:val="00E55AE9"/>
    <w:rsid w:val="00E7229D"/>
    <w:rsid w:val="00EA2B1B"/>
    <w:rsid w:val="00EB0C84"/>
    <w:rsid w:val="00F17FDE"/>
    <w:rsid w:val="00F3037A"/>
    <w:rsid w:val="00F36F12"/>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B379B9"/>
    <w:rsid w:val="00BF46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0818B-82AB-41C9-A378-1477604E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25e67022-876b-4035-b338-f061981f6907"/>
    <ds:schemaRef ds:uri="0de66ad1-f0fb-4dd5-aba3-ff740a8d9a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3</cp:revision>
  <cp:lastPrinted>2015-05-15T02:36:00Z</cp:lastPrinted>
  <dcterms:created xsi:type="dcterms:W3CDTF">2025-03-17T03:46:00Z</dcterms:created>
  <dcterms:modified xsi:type="dcterms:W3CDTF">2025-03-17T04:08:00Z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