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3A2E8839" w:rsidR="004A22BC" w:rsidRPr="004C3DB5" w:rsidRDefault="004C3DB5" w:rsidP="004C3DB5">
      <w:pPr>
        <w:pStyle w:val="Title"/>
        <w:spacing w:before="1440"/>
        <w:rPr>
          <w:b w:val="0"/>
          <w:bCs/>
          <w:sz w:val="36"/>
          <w:szCs w:val="36"/>
        </w:rPr>
      </w:pPr>
      <w:bookmarkStart w:id="0" w:name="doc_title"/>
      <w:bookmarkStart w:id="1" w:name="_Toc398032444"/>
      <w:bookmarkStart w:id="2" w:name="_Toc398032631"/>
      <w:r w:rsidRPr="004C3DB5">
        <w:rPr>
          <w:b w:val="0"/>
          <w:bCs/>
          <w:sz w:val="36"/>
          <w:szCs w:val="36"/>
        </w:rPr>
        <w:t>V</w:t>
      </w:r>
      <w:r w:rsidR="002F2BD4">
        <w:rPr>
          <w:b w:val="0"/>
          <w:bCs/>
          <w:sz w:val="36"/>
          <w:szCs w:val="36"/>
        </w:rPr>
        <w:t>CE Vocational Major</w:t>
      </w:r>
    </w:p>
    <w:bookmarkEnd w:id="2" w:displacedByCustomXml="next"/>
    <w:bookmarkEnd w:id="1" w:displacedByCustomXml="next"/>
    <w:bookmarkEnd w:id="0" w:displacedByCustomXml="next"/>
    <w:sdt>
      <w:sdtPr>
        <w:id w:val="533623463"/>
        <w:lock w:val="contentLocked"/>
        <w:placeholder>
          <w:docPart w:val="F92B3218762AB84DA1EE52BD2C6568F9"/>
        </w:placeholder>
        <w:group/>
      </w:sdtPr>
      <w:sdtEndPr/>
      <w:sdtContent>
        <w:p w14:paraId="05004D8E" w14:textId="6CB69C3B" w:rsidR="004C3DB5" w:rsidRPr="004A22BC" w:rsidRDefault="00490027" w:rsidP="004C3DB5">
          <w:pPr>
            <w:pStyle w:val="Title"/>
            <w:spacing w:before="120"/>
          </w:pPr>
          <w:sdt>
            <w:sdtPr>
              <w:alias w:val="Title"/>
              <w:tag w:val=""/>
              <w:id w:val="-612135463"/>
              <w:placeholder>
                <w:docPart w:val="CDC800E3EC1C5F4185E73505D5958321"/>
              </w:placeholder>
              <w:dataBinding w:prefixMappings="xmlns:ns0='http://purl.org/dc/elements/1.1/' xmlns:ns1='http://schemas.openxmlformats.org/package/2006/metadata/core-properties' " w:xpath="/ns1:coreProperties[1]/ns0:title[1]" w:storeItemID="{6C3C8BC8-F283-45AE-878A-BAB7291924A1}"/>
              <w:text/>
            </w:sdtPr>
            <w:sdtEndPr/>
            <w:sdtContent>
              <w:r w:rsidR="000E4FB0">
                <w:t>VCE VM Unit 2: Uniting communities</w:t>
              </w:r>
            </w:sdtContent>
          </w:sdt>
        </w:p>
      </w:sdtContent>
    </w:sdt>
    <w:p w14:paraId="46F9F751" w14:textId="5E4445C5" w:rsidR="004C3DB5" w:rsidRDefault="004C3DB5" w:rsidP="004C3DB5">
      <w:pPr>
        <w:pStyle w:val="Title"/>
        <w:spacing w:before="600"/>
        <w:rPr>
          <w:b w:val="0"/>
          <w:bCs/>
          <w:sz w:val="36"/>
          <w:szCs w:val="36"/>
        </w:rPr>
      </w:pPr>
      <w:r>
        <w:rPr>
          <w:b w:val="0"/>
          <w:bCs/>
          <w:sz w:val="36"/>
          <w:szCs w:val="36"/>
        </w:rPr>
        <w:t>Advice for teacher delivery and assessment summary</w:t>
      </w:r>
    </w:p>
    <w:p w14:paraId="7CB4A9F0" w14:textId="6162C067" w:rsidR="00C73F9D" w:rsidRPr="004C3DB5" w:rsidRDefault="003D421C" w:rsidP="002740C4">
      <w:pPr>
        <w:pStyle w:val="Title"/>
        <w:spacing w:before="600"/>
        <w:rPr>
          <w:b w:val="0"/>
          <w:bCs/>
          <w:sz w:val="36"/>
          <w:szCs w:val="36"/>
        </w:rPr>
      </w:pPr>
      <w:r w:rsidRPr="002740C4">
        <w:rPr>
          <w:b w:val="0"/>
          <w:bCs/>
          <w:sz w:val="36"/>
          <w:szCs w:val="36"/>
        </w:rPr>
        <w:drawing>
          <wp:anchor distT="0" distB="0" distL="114300" distR="114300" simplePos="0" relativeHeight="251662336" behindDoc="1" locked="1" layoutInCell="0" allowOverlap="0" wp14:anchorId="5657A399" wp14:editId="29713CC5">
            <wp:simplePos x="0" y="0"/>
            <wp:positionH relativeFrom="page">
              <wp:posOffset>0</wp:posOffset>
            </wp:positionH>
            <wp:positionV relativeFrom="page">
              <wp:posOffset>0</wp:posOffset>
            </wp:positionV>
            <wp:extent cx="7570800" cy="10692000"/>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r w:rsidR="004C3DB5">
        <w:rPr>
          <w:b w:val="0"/>
          <w:bCs/>
          <w:sz w:val="36"/>
          <w:szCs w:val="36"/>
        </w:rPr>
        <w:t>Integrated curriculum support materials</w:t>
      </w:r>
    </w:p>
    <w:p w14:paraId="39E86010" w14:textId="77777777" w:rsidR="00C73F9D" w:rsidRPr="00210AB7" w:rsidRDefault="00C73F9D" w:rsidP="00490726">
      <w:pPr>
        <w:jc w:val="center"/>
        <w:rPr>
          <w:lang w:val="en-AU"/>
        </w:rPr>
        <w:sectPr w:rsidR="00C73F9D" w:rsidRPr="00210AB7" w:rsidSect="003D421C">
          <w:headerReference w:type="even" r:id="rId12"/>
          <w:headerReference w:type="default" r:id="rId13"/>
          <w:footerReference w:type="even" r:id="rId14"/>
          <w:footerReference w:type="default" r:id="rId15"/>
          <w:headerReference w:type="first" r:id="rId16"/>
          <w:footerReference w:type="first" r:id="rId17"/>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spacing w:before="6600"/>
        <w:rPr>
          <w:b/>
          <w:bCs/>
          <w:sz w:val="18"/>
          <w:szCs w:val="18"/>
        </w:rPr>
      </w:pPr>
      <w:bookmarkStart w:id="3" w:name="_Hlk168405089"/>
      <w:r w:rsidRPr="003701BC">
        <w:rPr>
          <w:b/>
          <w:bCs/>
          <w:sz w:val="18"/>
          <w:szCs w:val="18"/>
        </w:rPr>
        <w:lastRenderedPageBreak/>
        <w:t>Acknowledgement</w:t>
      </w:r>
    </w:p>
    <w:p w14:paraId="57913008" w14:textId="77777777" w:rsidR="003701BC" w:rsidRPr="003701BC" w:rsidRDefault="003701BC" w:rsidP="008625A5">
      <w:pPr>
        <w:pStyle w:val="Trademarkinfo"/>
      </w:pPr>
      <w:r w:rsidRPr="003701BC">
        <w:t xml:space="preserve">The </w:t>
      </w:r>
      <w:r w:rsidRPr="003701BC">
        <w:rPr>
          <w:lang w:val="en-AU"/>
        </w:rPr>
        <w:t xml:space="preserve">Victorian Curriculum and Assessment Authority </w:t>
      </w:r>
      <w:r w:rsidRPr="003701BC">
        <w:t>proudly acknowledges and pays respect to Victoria’s Aboriginal and Torres St</w:t>
      </w:r>
      <w:r w:rsidR="006A7D06">
        <w:t>r</w:t>
      </w:r>
      <w:r w:rsidRPr="003701BC">
        <w:t>ait Islander communities and their rich and enduring cultures.</w:t>
      </w:r>
    </w:p>
    <w:p w14:paraId="77EC837C" w14:textId="77777777" w:rsidR="003701BC" w:rsidRPr="00DD788D" w:rsidRDefault="003701BC" w:rsidP="008625A5">
      <w:pPr>
        <w:pStyle w:val="Trademarkinfo"/>
        <w:rPr>
          <w:lang w:val="en-AU"/>
        </w:rPr>
      </w:pPr>
      <w:r w:rsidRPr="003701BC">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t>recognise</w:t>
      </w:r>
      <w:proofErr w:type="spellEnd"/>
      <w:r w:rsidRPr="003701BC">
        <w:t xml:space="preserve"> their ongoing contributions as the first educators on the land now known as Victoria.</w:t>
      </w:r>
    </w:p>
    <w:bookmarkEnd w:id="3"/>
    <w:p w14:paraId="477D316B" w14:textId="77777777" w:rsidR="003701BC" w:rsidRPr="00210AB7" w:rsidRDefault="003701BC" w:rsidP="008625A5">
      <w:pPr>
        <w:pStyle w:val="Trademarkinfo"/>
        <w:spacing w:before="605"/>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595EA961" w:rsidR="003701BC" w:rsidRPr="00210AB7" w:rsidRDefault="003701BC" w:rsidP="008625A5">
      <w:pPr>
        <w:pStyle w:val="Trademarkinfo"/>
        <w:rPr>
          <w:lang w:val="en-AU"/>
        </w:rPr>
      </w:pPr>
      <w:r w:rsidRPr="00210AB7">
        <w:rPr>
          <w:lang w:val="en-AU"/>
        </w:rPr>
        <w:t xml:space="preserve">ISBN: </w:t>
      </w:r>
      <w:r w:rsidR="0004767A" w:rsidRPr="0004767A">
        <w:rPr>
          <w:lang w:val="en-AU"/>
        </w:rPr>
        <w:t>978-1-923204-65-2</w:t>
      </w:r>
    </w:p>
    <w:p w14:paraId="5D821594" w14:textId="09E4CD29" w:rsidR="003701BC" w:rsidRPr="00210AB7" w:rsidRDefault="003701BC" w:rsidP="008625A5">
      <w:pPr>
        <w:pStyle w:val="Trademarkinfo"/>
        <w:rPr>
          <w:lang w:val="en-AU"/>
        </w:rPr>
      </w:pPr>
      <w:r w:rsidRPr="00210AB7">
        <w:rPr>
          <w:lang w:val="en-AU"/>
        </w:rPr>
        <w:t xml:space="preserve">© Victorian Curriculum and Assessment Authority </w:t>
      </w:r>
      <w:r w:rsidR="00E86B50">
        <w:rPr>
          <w:lang w:val="en-AU"/>
        </w:rPr>
        <w:t>2025</w:t>
      </w:r>
    </w:p>
    <w:p w14:paraId="5E0DBB3E" w14:textId="77777777" w:rsidR="0090093C" w:rsidRPr="00A06B65" w:rsidRDefault="0090093C" w:rsidP="0090093C">
      <w:pPr>
        <w:pStyle w:val="Trademarkinfo"/>
        <w:rPr>
          <w:lang w:val="en-AU"/>
        </w:rPr>
      </w:pPr>
      <w:r w:rsidRPr="00A06B65">
        <w:rPr>
          <w:lang w:val="en-AU"/>
        </w:rPr>
        <w:t xml:space="preserve">No part of this publication may be reproduced except as specified under </w:t>
      </w:r>
      <w:r w:rsidRPr="00BB6714">
        <w:t xml:space="preserve">the </w:t>
      </w:r>
      <w:r w:rsidRPr="00BB6714">
        <w:rPr>
          <w:rStyle w:val="Italics"/>
        </w:rPr>
        <w:t>Copyright Act 1968</w:t>
      </w:r>
      <w:r w:rsidRPr="00BB6714">
        <w:t xml:space="preserve"> or by</w:t>
      </w:r>
      <w:r w:rsidRPr="00A06B65">
        <w:rPr>
          <w:lang w:val="en-AU"/>
        </w:rPr>
        <w:t xml:space="preserve"> permission from the VCAA. Excepting third-party elements, schools may use this resource in accordance with </w:t>
      </w:r>
      <w:r w:rsidRPr="00BB6714">
        <w:t xml:space="preserve">the </w:t>
      </w:r>
      <w:r w:rsidRPr="00BB6714">
        <w:rPr>
          <w:rStyle w:val="Bold"/>
        </w:rPr>
        <w:t>VCAA educational allowance</w:t>
      </w:r>
      <w:r w:rsidRPr="00BB6714">
        <w:t>. For</w:t>
      </w:r>
      <w:r w:rsidRPr="00A06B65">
        <w:rPr>
          <w:lang w:val="en-AU"/>
        </w:rPr>
        <w:t xml:space="preserve"> more information go to </w:t>
      </w:r>
      <w:hyperlink r:id="rId18" w:history="1">
        <w:r w:rsidRPr="00326786">
          <w:rPr>
            <w:rStyle w:val="Hyperlink"/>
          </w:rPr>
          <w:t>vcaa.vic.edu.au/footer/copyright</w:t>
        </w:r>
      </w:hyperlink>
    </w:p>
    <w:p w14:paraId="4BAD3B68" w14:textId="1DA864B6" w:rsidR="003701BC" w:rsidRPr="00A06B65" w:rsidRDefault="003701BC" w:rsidP="008625A5">
      <w:pPr>
        <w:pStyle w:val="Trademarkinfo"/>
        <w:rPr>
          <w:lang w:val="en-AU"/>
        </w:rPr>
      </w:pPr>
      <w:r w:rsidRPr="00A06B65">
        <w:rPr>
          <w:lang w:val="en-AU"/>
        </w:rPr>
        <w:t xml:space="preserve">The VCAA provides the only official, up-to-date versions of VCAA publications. Details of updates can be found on the VCAA website at </w:t>
      </w:r>
      <w:hyperlink r:id="rId19" w:history="1">
        <w:r w:rsidRPr="007F266C">
          <w:rPr>
            <w:rStyle w:val="Hyperlink"/>
          </w:rPr>
          <w:t>vcaa.vic.edu.au</w:t>
        </w:r>
      </w:hyperlink>
    </w:p>
    <w:p w14:paraId="14B84B47" w14:textId="77777777" w:rsidR="00D31B87" w:rsidRPr="00A06B65" w:rsidRDefault="003701BC" w:rsidP="008625A5">
      <w:pPr>
        <w:pStyle w:val="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20" w:history="1">
        <w:r w:rsidR="00D31B87" w:rsidRPr="00A358B3">
          <w:rPr>
            <w:rStyle w:val="Hyperlink"/>
          </w:rPr>
          <w:t>vcaa.copyright@education.vic.gov.au</w:t>
        </w:r>
      </w:hyperlink>
    </w:p>
    <w:p w14:paraId="04D82528" w14:textId="7D2CAD7E" w:rsidR="003701BC" w:rsidRPr="00A06B65" w:rsidRDefault="003701BC" w:rsidP="008625A5">
      <w:pPr>
        <w:pStyle w:val="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346388BA" w14:textId="5B96E621" w:rsidR="003701BC" w:rsidRPr="008625A5" w:rsidRDefault="003701BC" w:rsidP="008625A5">
      <w:pPr>
        <w:pStyle w:val="Trademarkinfo"/>
        <w:spacing w:after="120"/>
        <w:rPr>
          <w:lang w:val="en-AU"/>
        </w:rPr>
      </w:pPr>
      <w:r>
        <w:rPr>
          <w:lang w:val="en-AU"/>
        </w:rPr>
        <w:t>T</w:t>
      </w:r>
      <w:r w:rsidRPr="00A06B65">
        <w:rPr>
          <w:lang w:val="en-AU"/>
        </w:rPr>
        <w:t>he VCAA logo is a registered trademark of the Victorian Curriculum and Assessment Authority.</w:t>
      </w: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8625A5">
            <w:pPr>
              <w:pStyle w:val="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8625A5">
            <w:pPr>
              <w:pStyle w:val="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21" w:history="1">
              <w:r w:rsidR="002C2929" w:rsidRPr="009E2E25">
                <w:rPr>
                  <w:rStyle w:val="Hyperlink"/>
                </w:rPr>
                <w:t>vcaa.publications@education.vic.gov.au</w:t>
              </w:r>
            </w:hyperlink>
          </w:p>
        </w:tc>
      </w:tr>
    </w:tbl>
    <w:p w14:paraId="2F1172B0" w14:textId="77777777" w:rsidR="003701BC" w:rsidRPr="008625A5" w:rsidRDefault="003701BC" w:rsidP="008625A5">
      <w:pPr>
        <w:pStyle w:val="BodyText"/>
      </w:pPr>
    </w:p>
    <w:p w14:paraId="4B69A294" w14:textId="77777777" w:rsidR="0091624E" w:rsidRPr="008625A5" w:rsidRDefault="0091624E" w:rsidP="008625A5">
      <w:pPr>
        <w:pStyle w:val="BodyText"/>
        <w:sectPr w:rsidR="0091624E" w:rsidRPr="008625A5" w:rsidSect="00916D5D">
          <w:headerReference w:type="first" r:id="rId22"/>
          <w:footerReference w:type="first" r:id="rId23"/>
          <w:pgSz w:w="11907" w:h="16840" w:code="9"/>
          <w:pgMar w:top="1644" w:right="1134" w:bottom="238" w:left="1134" w:header="709" w:footer="567" w:gutter="0"/>
          <w:cols w:space="708"/>
          <w:titlePg/>
          <w:docGrid w:linePitch="360"/>
        </w:sectPr>
      </w:pPr>
    </w:p>
    <w:p w14:paraId="2E8EDD09" w14:textId="77777777" w:rsidR="00322123" w:rsidRPr="003E20DD" w:rsidRDefault="00322123" w:rsidP="003E20DD">
      <w:pPr>
        <w:pStyle w:val="Heading1"/>
      </w:pPr>
      <w:bookmarkStart w:id="4" w:name="_Toc212106526"/>
      <w:r w:rsidRPr="003E20DD">
        <w:lastRenderedPageBreak/>
        <w:t>Contents</w:t>
      </w:r>
      <w:bookmarkEnd w:id="4"/>
    </w:p>
    <w:p w14:paraId="005B5673" w14:textId="29F9E68C" w:rsidR="00CA4405" w:rsidRPr="00D71184" w:rsidRDefault="00D86551">
      <w:pPr>
        <w:pStyle w:val="TOC1"/>
        <w:rPr>
          <w:rFonts w:eastAsiaTheme="minorEastAsia"/>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2106526" w:history="1">
        <w:r w:rsidR="00CA4405" w:rsidRPr="0010508E">
          <w:rPr>
            <w:rStyle w:val="Hyperlink"/>
          </w:rPr>
          <w:t>Contents</w:t>
        </w:r>
        <w:r w:rsidR="00CA4405">
          <w:rPr>
            <w:webHidden/>
          </w:rPr>
          <w:tab/>
        </w:r>
        <w:r w:rsidR="00CA4405">
          <w:rPr>
            <w:webHidden/>
          </w:rPr>
          <w:fldChar w:fldCharType="begin"/>
        </w:r>
        <w:r w:rsidR="00CA4405">
          <w:rPr>
            <w:webHidden/>
          </w:rPr>
          <w:instrText xml:space="preserve"> PAGEREF _Toc212106526 \h </w:instrText>
        </w:r>
        <w:r w:rsidR="00CA4405">
          <w:rPr>
            <w:webHidden/>
          </w:rPr>
        </w:r>
        <w:r w:rsidR="00CA4405">
          <w:rPr>
            <w:webHidden/>
          </w:rPr>
          <w:fldChar w:fldCharType="separate"/>
        </w:r>
        <w:r w:rsidR="00CA4405">
          <w:rPr>
            <w:webHidden/>
          </w:rPr>
          <w:t>i</w:t>
        </w:r>
        <w:r w:rsidR="00CA4405">
          <w:rPr>
            <w:webHidden/>
          </w:rPr>
          <w:fldChar w:fldCharType="end"/>
        </w:r>
      </w:hyperlink>
    </w:p>
    <w:p w14:paraId="4B1037F8" w14:textId="059A907E" w:rsidR="00CA4405" w:rsidRPr="00D71184" w:rsidRDefault="00CA4405">
      <w:pPr>
        <w:pStyle w:val="TOC1"/>
        <w:rPr>
          <w:rFonts w:eastAsiaTheme="minorEastAsia"/>
        </w:rPr>
      </w:pPr>
      <w:hyperlink w:anchor="_Toc212106527" w:history="1">
        <w:r w:rsidRPr="0010508E">
          <w:rPr>
            <w:rStyle w:val="Hyperlink"/>
          </w:rPr>
          <w:t>Using this resource</w:t>
        </w:r>
        <w:r>
          <w:rPr>
            <w:webHidden/>
          </w:rPr>
          <w:tab/>
        </w:r>
        <w:r>
          <w:rPr>
            <w:webHidden/>
          </w:rPr>
          <w:fldChar w:fldCharType="begin"/>
        </w:r>
        <w:r>
          <w:rPr>
            <w:webHidden/>
          </w:rPr>
          <w:instrText xml:space="preserve"> PAGEREF _Toc212106527 \h </w:instrText>
        </w:r>
        <w:r>
          <w:rPr>
            <w:webHidden/>
          </w:rPr>
        </w:r>
        <w:r>
          <w:rPr>
            <w:webHidden/>
          </w:rPr>
          <w:fldChar w:fldCharType="separate"/>
        </w:r>
        <w:r>
          <w:rPr>
            <w:webHidden/>
          </w:rPr>
          <w:t>1</w:t>
        </w:r>
        <w:r>
          <w:rPr>
            <w:webHidden/>
          </w:rPr>
          <w:fldChar w:fldCharType="end"/>
        </w:r>
      </w:hyperlink>
    </w:p>
    <w:p w14:paraId="483FF5CB" w14:textId="1A5842E8" w:rsidR="00CA4405" w:rsidRPr="00D71184" w:rsidRDefault="00CA4405">
      <w:pPr>
        <w:pStyle w:val="TOC1"/>
        <w:rPr>
          <w:rFonts w:eastAsiaTheme="minorEastAsia"/>
        </w:rPr>
      </w:pPr>
      <w:hyperlink w:anchor="_Toc212106528" w:history="1">
        <w:r w:rsidRPr="0010508E">
          <w:rPr>
            <w:rStyle w:val="Hyperlink"/>
          </w:rPr>
          <w:t>Student and teacher actions</w:t>
        </w:r>
        <w:r>
          <w:rPr>
            <w:webHidden/>
          </w:rPr>
          <w:tab/>
        </w:r>
        <w:r>
          <w:rPr>
            <w:webHidden/>
          </w:rPr>
          <w:fldChar w:fldCharType="begin"/>
        </w:r>
        <w:r>
          <w:rPr>
            <w:webHidden/>
          </w:rPr>
          <w:instrText xml:space="preserve"> PAGEREF _Toc212106528 \h </w:instrText>
        </w:r>
        <w:r>
          <w:rPr>
            <w:webHidden/>
          </w:rPr>
        </w:r>
        <w:r>
          <w:rPr>
            <w:webHidden/>
          </w:rPr>
          <w:fldChar w:fldCharType="separate"/>
        </w:r>
        <w:r>
          <w:rPr>
            <w:webHidden/>
          </w:rPr>
          <w:t>2</w:t>
        </w:r>
        <w:r>
          <w:rPr>
            <w:webHidden/>
          </w:rPr>
          <w:fldChar w:fldCharType="end"/>
        </w:r>
      </w:hyperlink>
    </w:p>
    <w:p w14:paraId="58C546A9" w14:textId="1C5479F2" w:rsidR="00CA4405" w:rsidRPr="00D71184" w:rsidRDefault="00CA4405">
      <w:pPr>
        <w:pStyle w:val="TOC1"/>
        <w:rPr>
          <w:rFonts w:eastAsiaTheme="minorEastAsia"/>
        </w:rPr>
      </w:pPr>
      <w:hyperlink w:anchor="_Toc212106529" w:history="1">
        <w:r w:rsidRPr="0010508E">
          <w:rPr>
            <w:rStyle w:val="Hyperlink"/>
          </w:rPr>
          <w:t>Delivery advice</w:t>
        </w:r>
        <w:r>
          <w:rPr>
            <w:webHidden/>
          </w:rPr>
          <w:tab/>
        </w:r>
        <w:r>
          <w:rPr>
            <w:webHidden/>
          </w:rPr>
          <w:fldChar w:fldCharType="begin"/>
        </w:r>
        <w:r>
          <w:rPr>
            <w:webHidden/>
          </w:rPr>
          <w:instrText xml:space="preserve"> PAGEREF _Toc212106529 \h </w:instrText>
        </w:r>
        <w:r>
          <w:rPr>
            <w:webHidden/>
          </w:rPr>
        </w:r>
        <w:r>
          <w:rPr>
            <w:webHidden/>
          </w:rPr>
          <w:fldChar w:fldCharType="separate"/>
        </w:r>
        <w:r>
          <w:rPr>
            <w:webHidden/>
          </w:rPr>
          <w:t>2</w:t>
        </w:r>
        <w:r>
          <w:rPr>
            <w:webHidden/>
          </w:rPr>
          <w:fldChar w:fldCharType="end"/>
        </w:r>
      </w:hyperlink>
    </w:p>
    <w:p w14:paraId="23349A09" w14:textId="24E6B69A" w:rsidR="00CA4405" w:rsidRPr="00D71184" w:rsidRDefault="00CA4405">
      <w:pPr>
        <w:pStyle w:val="TOC2"/>
        <w:rPr>
          <w:rFonts w:eastAsiaTheme="minorEastAsia"/>
        </w:rPr>
      </w:pPr>
      <w:hyperlink w:anchor="_Toc212106530" w:history="1">
        <w:r w:rsidRPr="0010508E">
          <w:rPr>
            <w:rStyle w:val="Hyperlink"/>
          </w:rPr>
          <w:t>Recommended task order for Uniting Communities VCE VM Unit 2</w:t>
        </w:r>
        <w:r>
          <w:rPr>
            <w:webHidden/>
          </w:rPr>
          <w:tab/>
        </w:r>
        <w:r>
          <w:rPr>
            <w:webHidden/>
          </w:rPr>
          <w:fldChar w:fldCharType="begin"/>
        </w:r>
        <w:r>
          <w:rPr>
            <w:webHidden/>
          </w:rPr>
          <w:instrText xml:space="preserve"> PAGEREF _Toc212106530 \h </w:instrText>
        </w:r>
        <w:r>
          <w:rPr>
            <w:webHidden/>
          </w:rPr>
        </w:r>
        <w:r>
          <w:rPr>
            <w:webHidden/>
          </w:rPr>
          <w:fldChar w:fldCharType="separate"/>
        </w:r>
        <w:r>
          <w:rPr>
            <w:webHidden/>
          </w:rPr>
          <w:t>2</w:t>
        </w:r>
        <w:r>
          <w:rPr>
            <w:webHidden/>
          </w:rPr>
          <w:fldChar w:fldCharType="end"/>
        </w:r>
      </w:hyperlink>
    </w:p>
    <w:p w14:paraId="3406208A" w14:textId="6330F7F7" w:rsidR="00CA4405" w:rsidRPr="00D71184" w:rsidRDefault="00CA4405">
      <w:pPr>
        <w:pStyle w:val="TOC2"/>
        <w:rPr>
          <w:rFonts w:eastAsiaTheme="minorEastAsia"/>
        </w:rPr>
      </w:pPr>
      <w:hyperlink w:anchor="_Toc212106531" w:history="1">
        <w:r w:rsidRPr="0010508E">
          <w:rPr>
            <w:rStyle w:val="Hyperlink"/>
          </w:rPr>
          <w:t>Unit 2 VCE VM Teacher preparation checklist</w:t>
        </w:r>
        <w:r>
          <w:rPr>
            <w:webHidden/>
          </w:rPr>
          <w:tab/>
        </w:r>
        <w:r>
          <w:rPr>
            <w:webHidden/>
          </w:rPr>
          <w:fldChar w:fldCharType="begin"/>
        </w:r>
        <w:r>
          <w:rPr>
            <w:webHidden/>
          </w:rPr>
          <w:instrText xml:space="preserve"> PAGEREF _Toc212106531 \h </w:instrText>
        </w:r>
        <w:r>
          <w:rPr>
            <w:webHidden/>
          </w:rPr>
        </w:r>
        <w:r>
          <w:rPr>
            <w:webHidden/>
          </w:rPr>
          <w:fldChar w:fldCharType="separate"/>
        </w:r>
        <w:r>
          <w:rPr>
            <w:webHidden/>
          </w:rPr>
          <w:t>3</w:t>
        </w:r>
        <w:r>
          <w:rPr>
            <w:webHidden/>
          </w:rPr>
          <w:fldChar w:fldCharType="end"/>
        </w:r>
      </w:hyperlink>
    </w:p>
    <w:p w14:paraId="6A1B1CBB" w14:textId="38D1718D" w:rsidR="00CA4405" w:rsidRPr="00D71184" w:rsidRDefault="00CA4405">
      <w:pPr>
        <w:pStyle w:val="TOC3"/>
      </w:pPr>
      <w:hyperlink w:anchor="_Toc212106532" w:history="1">
        <w:r w:rsidRPr="0010508E">
          <w:rPr>
            <w:rStyle w:val="Hyperlink"/>
          </w:rPr>
          <w:t>Unit 2: Project preparation</w:t>
        </w:r>
        <w:r>
          <w:rPr>
            <w:webHidden/>
          </w:rPr>
          <w:tab/>
        </w:r>
        <w:r>
          <w:rPr>
            <w:webHidden/>
          </w:rPr>
          <w:fldChar w:fldCharType="begin"/>
        </w:r>
        <w:r>
          <w:rPr>
            <w:webHidden/>
          </w:rPr>
          <w:instrText xml:space="preserve"> PAGEREF _Toc212106532 \h </w:instrText>
        </w:r>
        <w:r>
          <w:rPr>
            <w:webHidden/>
          </w:rPr>
        </w:r>
        <w:r>
          <w:rPr>
            <w:webHidden/>
          </w:rPr>
          <w:fldChar w:fldCharType="separate"/>
        </w:r>
        <w:r>
          <w:rPr>
            <w:webHidden/>
          </w:rPr>
          <w:t>3</w:t>
        </w:r>
        <w:r>
          <w:rPr>
            <w:webHidden/>
          </w:rPr>
          <w:fldChar w:fldCharType="end"/>
        </w:r>
      </w:hyperlink>
    </w:p>
    <w:p w14:paraId="2D2A2087" w14:textId="0AB3C014" w:rsidR="00CA4405" w:rsidRPr="00D71184" w:rsidRDefault="00CA4405">
      <w:pPr>
        <w:pStyle w:val="TOC2"/>
        <w:rPr>
          <w:rFonts w:eastAsiaTheme="minorEastAsia"/>
        </w:rPr>
      </w:pPr>
      <w:hyperlink w:anchor="_Toc212106533" w:history="1">
        <w:r w:rsidRPr="0010508E">
          <w:rPr>
            <w:rStyle w:val="Hyperlink"/>
          </w:rPr>
          <w:t>VCE VM Standalone Task preparation</w:t>
        </w:r>
        <w:r>
          <w:rPr>
            <w:webHidden/>
          </w:rPr>
          <w:tab/>
        </w:r>
        <w:r>
          <w:rPr>
            <w:webHidden/>
          </w:rPr>
          <w:fldChar w:fldCharType="begin"/>
        </w:r>
        <w:r>
          <w:rPr>
            <w:webHidden/>
          </w:rPr>
          <w:instrText xml:space="preserve"> PAGEREF _Toc212106533 \h </w:instrText>
        </w:r>
        <w:r>
          <w:rPr>
            <w:webHidden/>
          </w:rPr>
        </w:r>
        <w:r>
          <w:rPr>
            <w:webHidden/>
          </w:rPr>
          <w:fldChar w:fldCharType="separate"/>
        </w:r>
        <w:r>
          <w:rPr>
            <w:webHidden/>
          </w:rPr>
          <w:t>4</w:t>
        </w:r>
        <w:r>
          <w:rPr>
            <w:webHidden/>
          </w:rPr>
          <w:fldChar w:fldCharType="end"/>
        </w:r>
      </w:hyperlink>
    </w:p>
    <w:p w14:paraId="442EB8C7" w14:textId="2080F0D1" w:rsidR="00CA4405" w:rsidRPr="00D71184" w:rsidRDefault="00CA4405">
      <w:pPr>
        <w:pStyle w:val="TOC3"/>
      </w:pPr>
      <w:hyperlink w:anchor="_Toc212106534" w:history="1">
        <w:r w:rsidRPr="0010508E">
          <w:rPr>
            <w:rStyle w:val="Hyperlink"/>
          </w:rPr>
          <w:t>VCE VM Unit 2 Literacy</w:t>
        </w:r>
        <w:r>
          <w:rPr>
            <w:webHidden/>
          </w:rPr>
          <w:tab/>
        </w:r>
        <w:r>
          <w:rPr>
            <w:webHidden/>
          </w:rPr>
          <w:fldChar w:fldCharType="begin"/>
        </w:r>
        <w:r>
          <w:rPr>
            <w:webHidden/>
          </w:rPr>
          <w:instrText xml:space="preserve"> PAGEREF _Toc212106534 \h </w:instrText>
        </w:r>
        <w:r>
          <w:rPr>
            <w:webHidden/>
          </w:rPr>
        </w:r>
        <w:r>
          <w:rPr>
            <w:webHidden/>
          </w:rPr>
          <w:fldChar w:fldCharType="separate"/>
        </w:r>
        <w:r>
          <w:rPr>
            <w:webHidden/>
          </w:rPr>
          <w:t>4</w:t>
        </w:r>
        <w:r>
          <w:rPr>
            <w:webHidden/>
          </w:rPr>
          <w:fldChar w:fldCharType="end"/>
        </w:r>
      </w:hyperlink>
    </w:p>
    <w:p w14:paraId="4F738D0C" w14:textId="4DAB4F65" w:rsidR="00CA4405" w:rsidRPr="00D71184" w:rsidRDefault="00CA4405">
      <w:pPr>
        <w:pStyle w:val="TOC2"/>
        <w:rPr>
          <w:rFonts w:eastAsiaTheme="minorEastAsia"/>
        </w:rPr>
      </w:pPr>
      <w:hyperlink w:anchor="_Toc212106535" w:history="1">
        <w:r w:rsidRPr="0010508E">
          <w:rPr>
            <w:rStyle w:val="Hyperlink"/>
          </w:rPr>
          <w:t>VCE VM Unit 2 Numeracy</w:t>
        </w:r>
        <w:r>
          <w:rPr>
            <w:webHidden/>
          </w:rPr>
          <w:tab/>
        </w:r>
        <w:r>
          <w:rPr>
            <w:webHidden/>
          </w:rPr>
          <w:fldChar w:fldCharType="begin"/>
        </w:r>
        <w:r>
          <w:rPr>
            <w:webHidden/>
          </w:rPr>
          <w:instrText xml:space="preserve"> PAGEREF _Toc212106535 \h </w:instrText>
        </w:r>
        <w:r>
          <w:rPr>
            <w:webHidden/>
          </w:rPr>
        </w:r>
        <w:r>
          <w:rPr>
            <w:webHidden/>
          </w:rPr>
          <w:fldChar w:fldCharType="separate"/>
        </w:r>
        <w:r>
          <w:rPr>
            <w:webHidden/>
          </w:rPr>
          <w:t>5</w:t>
        </w:r>
        <w:r>
          <w:rPr>
            <w:webHidden/>
          </w:rPr>
          <w:fldChar w:fldCharType="end"/>
        </w:r>
      </w:hyperlink>
    </w:p>
    <w:p w14:paraId="1EF6EEA3" w14:textId="00D58E1A" w:rsidR="00CA4405" w:rsidRPr="00D71184" w:rsidRDefault="00CA4405">
      <w:pPr>
        <w:pStyle w:val="TOC2"/>
        <w:rPr>
          <w:rFonts w:eastAsiaTheme="minorEastAsia"/>
        </w:rPr>
      </w:pPr>
      <w:hyperlink w:anchor="_Toc212106536" w:history="1">
        <w:r w:rsidRPr="0010508E">
          <w:rPr>
            <w:rStyle w:val="Hyperlink"/>
          </w:rPr>
          <w:t>VCE VM Unit 2 Personal Development Skills</w:t>
        </w:r>
        <w:r>
          <w:rPr>
            <w:webHidden/>
          </w:rPr>
          <w:tab/>
        </w:r>
        <w:r>
          <w:rPr>
            <w:webHidden/>
          </w:rPr>
          <w:fldChar w:fldCharType="begin"/>
        </w:r>
        <w:r>
          <w:rPr>
            <w:webHidden/>
          </w:rPr>
          <w:instrText xml:space="preserve"> PAGEREF _Toc212106536 \h </w:instrText>
        </w:r>
        <w:r>
          <w:rPr>
            <w:webHidden/>
          </w:rPr>
        </w:r>
        <w:r>
          <w:rPr>
            <w:webHidden/>
          </w:rPr>
          <w:fldChar w:fldCharType="separate"/>
        </w:r>
        <w:r>
          <w:rPr>
            <w:webHidden/>
          </w:rPr>
          <w:t>6</w:t>
        </w:r>
        <w:r>
          <w:rPr>
            <w:webHidden/>
          </w:rPr>
          <w:fldChar w:fldCharType="end"/>
        </w:r>
      </w:hyperlink>
    </w:p>
    <w:p w14:paraId="022D9E90" w14:textId="28447CB0" w:rsidR="00CA4405" w:rsidRPr="00D71184" w:rsidRDefault="00CA4405">
      <w:pPr>
        <w:pStyle w:val="TOC2"/>
        <w:rPr>
          <w:rFonts w:eastAsiaTheme="minorEastAsia"/>
        </w:rPr>
      </w:pPr>
      <w:hyperlink w:anchor="_Toc212106537" w:history="1">
        <w:r w:rsidRPr="0010508E">
          <w:rPr>
            <w:rStyle w:val="Hyperlink"/>
          </w:rPr>
          <w:t>VCE VM Unit 2 Work Related Skills</w:t>
        </w:r>
        <w:r>
          <w:rPr>
            <w:webHidden/>
          </w:rPr>
          <w:tab/>
        </w:r>
        <w:r>
          <w:rPr>
            <w:webHidden/>
          </w:rPr>
          <w:fldChar w:fldCharType="begin"/>
        </w:r>
        <w:r>
          <w:rPr>
            <w:webHidden/>
          </w:rPr>
          <w:instrText xml:space="preserve"> PAGEREF _Toc212106537 \h </w:instrText>
        </w:r>
        <w:r>
          <w:rPr>
            <w:webHidden/>
          </w:rPr>
        </w:r>
        <w:r>
          <w:rPr>
            <w:webHidden/>
          </w:rPr>
          <w:fldChar w:fldCharType="separate"/>
        </w:r>
        <w:r>
          <w:rPr>
            <w:webHidden/>
          </w:rPr>
          <w:t>7</w:t>
        </w:r>
        <w:r>
          <w:rPr>
            <w:webHidden/>
          </w:rPr>
          <w:fldChar w:fldCharType="end"/>
        </w:r>
      </w:hyperlink>
    </w:p>
    <w:p w14:paraId="2B28A865" w14:textId="7A085DDB" w:rsidR="00CA4405" w:rsidRPr="00D71184" w:rsidRDefault="00CA4405">
      <w:pPr>
        <w:pStyle w:val="TOC2"/>
        <w:rPr>
          <w:rFonts w:eastAsiaTheme="minorEastAsia"/>
        </w:rPr>
      </w:pPr>
      <w:hyperlink w:anchor="_Toc212106538" w:history="1">
        <w:r w:rsidRPr="0010508E">
          <w:rPr>
            <w:rStyle w:val="Hyperlink"/>
          </w:rPr>
          <w:t>Assessment summary</w:t>
        </w:r>
        <w:r>
          <w:rPr>
            <w:webHidden/>
          </w:rPr>
          <w:tab/>
        </w:r>
        <w:r>
          <w:rPr>
            <w:webHidden/>
          </w:rPr>
          <w:fldChar w:fldCharType="begin"/>
        </w:r>
        <w:r>
          <w:rPr>
            <w:webHidden/>
          </w:rPr>
          <w:instrText xml:space="preserve"> PAGEREF _Toc212106538 \h </w:instrText>
        </w:r>
        <w:r>
          <w:rPr>
            <w:webHidden/>
          </w:rPr>
        </w:r>
        <w:r>
          <w:rPr>
            <w:webHidden/>
          </w:rPr>
          <w:fldChar w:fldCharType="separate"/>
        </w:r>
        <w:r>
          <w:rPr>
            <w:webHidden/>
          </w:rPr>
          <w:t>9</w:t>
        </w:r>
        <w:r>
          <w:rPr>
            <w:webHidden/>
          </w:rPr>
          <w:fldChar w:fldCharType="end"/>
        </w:r>
      </w:hyperlink>
    </w:p>
    <w:p w14:paraId="51D0F95E" w14:textId="29063177" w:rsidR="00CA4405" w:rsidRPr="00D71184" w:rsidRDefault="00CA4405">
      <w:pPr>
        <w:pStyle w:val="TOC3"/>
      </w:pPr>
      <w:hyperlink w:anchor="_Toc212106539" w:history="1">
        <w:r w:rsidRPr="0010508E">
          <w:rPr>
            <w:rStyle w:val="Hyperlink"/>
          </w:rPr>
          <w:t>Overview</w:t>
        </w:r>
        <w:r>
          <w:rPr>
            <w:webHidden/>
          </w:rPr>
          <w:tab/>
        </w:r>
        <w:r>
          <w:rPr>
            <w:webHidden/>
          </w:rPr>
          <w:fldChar w:fldCharType="begin"/>
        </w:r>
        <w:r>
          <w:rPr>
            <w:webHidden/>
          </w:rPr>
          <w:instrText xml:space="preserve"> PAGEREF _Toc212106539 \h </w:instrText>
        </w:r>
        <w:r>
          <w:rPr>
            <w:webHidden/>
          </w:rPr>
        </w:r>
        <w:r>
          <w:rPr>
            <w:webHidden/>
          </w:rPr>
          <w:fldChar w:fldCharType="separate"/>
        </w:r>
        <w:r>
          <w:rPr>
            <w:webHidden/>
          </w:rPr>
          <w:t>9</w:t>
        </w:r>
        <w:r>
          <w:rPr>
            <w:webHidden/>
          </w:rPr>
          <w:fldChar w:fldCharType="end"/>
        </w:r>
      </w:hyperlink>
    </w:p>
    <w:p w14:paraId="58FB7159" w14:textId="59D3F4BC" w:rsidR="00CA4405" w:rsidRPr="00D71184" w:rsidRDefault="00CA4405">
      <w:pPr>
        <w:pStyle w:val="TOC2"/>
        <w:rPr>
          <w:rFonts w:eastAsiaTheme="minorEastAsia"/>
        </w:rPr>
      </w:pPr>
      <w:hyperlink w:anchor="_Toc212106540" w:history="1">
        <w:r w:rsidRPr="0010508E">
          <w:rPr>
            <w:rStyle w:val="Hyperlink"/>
          </w:rPr>
          <w:t>Study specific</w:t>
        </w:r>
        <w:r>
          <w:rPr>
            <w:webHidden/>
          </w:rPr>
          <w:tab/>
        </w:r>
        <w:r>
          <w:rPr>
            <w:webHidden/>
          </w:rPr>
          <w:fldChar w:fldCharType="begin"/>
        </w:r>
        <w:r>
          <w:rPr>
            <w:webHidden/>
          </w:rPr>
          <w:instrText xml:space="preserve"> PAGEREF _Toc212106540 \h </w:instrText>
        </w:r>
        <w:r>
          <w:rPr>
            <w:webHidden/>
          </w:rPr>
        </w:r>
        <w:r>
          <w:rPr>
            <w:webHidden/>
          </w:rPr>
          <w:fldChar w:fldCharType="separate"/>
        </w:r>
        <w:r>
          <w:rPr>
            <w:webHidden/>
          </w:rPr>
          <w:t>10</w:t>
        </w:r>
        <w:r>
          <w:rPr>
            <w:webHidden/>
          </w:rPr>
          <w:fldChar w:fldCharType="end"/>
        </w:r>
      </w:hyperlink>
    </w:p>
    <w:p w14:paraId="41385A3E" w14:textId="22BBA0BA" w:rsidR="00CA4405" w:rsidRPr="00D71184" w:rsidRDefault="00CA4405">
      <w:pPr>
        <w:pStyle w:val="TOC1"/>
        <w:rPr>
          <w:rFonts w:eastAsiaTheme="minorEastAsia"/>
        </w:rPr>
      </w:pPr>
      <w:hyperlink w:anchor="_Toc212106541" w:history="1">
        <w:r w:rsidRPr="0010508E">
          <w:rPr>
            <w:rStyle w:val="Hyperlink"/>
          </w:rPr>
          <w:t>Assessment Tools Tracker</w:t>
        </w:r>
        <w:r>
          <w:rPr>
            <w:webHidden/>
          </w:rPr>
          <w:tab/>
        </w:r>
        <w:r>
          <w:rPr>
            <w:webHidden/>
          </w:rPr>
          <w:fldChar w:fldCharType="begin"/>
        </w:r>
        <w:r>
          <w:rPr>
            <w:webHidden/>
          </w:rPr>
          <w:instrText xml:space="preserve"> PAGEREF _Toc212106541 \h </w:instrText>
        </w:r>
        <w:r>
          <w:rPr>
            <w:webHidden/>
          </w:rPr>
        </w:r>
        <w:r>
          <w:rPr>
            <w:webHidden/>
          </w:rPr>
          <w:fldChar w:fldCharType="separate"/>
        </w:r>
        <w:r>
          <w:rPr>
            <w:webHidden/>
          </w:rPr>
          <w:t>11</w:t>
        </w:r>
        <w:r>
          <w:rPr>
            <w:webHidden/>
          </w:rPr>
          <w:fldChar w:fldCharType="end"/>
        </w:r>
      </w:hyperlink>
    </w:p>
    <w:p w14:paraId="29EAE07B" w14:textId="2D4D3426" w:rsidR="00CA4405" w:rsidRPr="00D71184" w:rsidRDefault="00CA4405">
      <w:pPr>
        <w:pStyle w:val="TOC2"/>
        <w:rPr>
          <w:rFonts w:eastAsiaTheme="minorEastAsia"/>
        </w:rPr>
      </w:pPr>
      <w:hyperlink w:anchor="_Toc212106542" w:history="1">
        <w:r w:rsidRPr="0010508E">
          <w:rPr>
            <w:rStyle w:val="Hyperlink"/>
          </w:rPr>
          <w:t>Literacy</w:t>
        </w:r>
        <w:r>
          <w:rPr>
            <w:webHidden/>
          </w:rPr>
          <w:tab/>
        </w:r>
        <w:r>
          <w:rPr>
            <w:webHidden/>
          </w:rPr>
          <w:fldChar w:fldCharType="begin"/>
        </w:r>
        <w:r>
          <w:rPr>
            <w:webHidden/>
          </w:rPr>
          <w:instrText xml:space="preserve"> PAGEREF _Toc212106542 \h </w:instrText>
        </w:r>
        <w:r>
          <w:rPr>
            <w:webHidden/>
          </w:rPr>
        </w:r>
        <w:r>
          <w:rPr>
            <w:webHidden/>
          </w:rPr>
          <w:fldChar w:fldCharType="separate"/>
        </w:r>
        <w:r>
          <w:rPr>
            <w:webHidden/>
          </w:rPr>
          <w:t>11</w:t>
        </w:r>
        <w:r>
          <w:rPr>
            <w:webHidden/>
          </w:rPr>
          <w:fldChar w:fldCharType="end"/>
        </w:r>
      </w:hyperlink>
    </w:p>
    <w:p w14:paraId="32B28E00" w14:textId="0AF9877C" w:rsidR="00CA4405" w:rsidRPr="00D71184" w:rsidRDefault="00CA4405">
      <w:pPr>
        <w:pStyle w:val="TOC2"/>
        <w:rPr>
          <w:rFonts w:eastAsiaTheme="minorEastAsia"/>
        </w:rPr>
      </w:pPr>
      <w:hyperlink w:anchor="_Toc212106543" w:history="1">
        <w:r w:rsidRPr="0010508E">
          <w:rPr>
            <w:rStyle w:val="Hyperlink"/>
          </w:rPr>
          <w:t>Numeracy</w:t>
        </w:r>
        <w:r>
          <w:rPr>
            <w:webHidden/>
          </w:rPr>
          <w:tab/>
        </w:r>
        <w:r>
          <w:rPr>
            <w:webHidden/>
          </w:rPr>
          <w:fldChar w:fldCharType="begin"/>
        </w:r>
        <w:r>
          <w:rPr>
            <w:webHidden/>
          </w:rPr>
          <w:instrText xml:space="preserve"> PAGEREF _Toc212106543 \h </w:instrText>
        </w:r>
        <w:r>
          <w:rPr>
            <w:webHidden/>
          </w:rPr>
        </w:r>
        <w:r>
          <w:rPr>
            <w:webHidden/>
          </w:rPr>
          <w:fldChar w:fldCharType="separate"/>
        </w:r>
        <w:r>
          <w:rPr>
            <w:webHidden/>
          </w:rPr>
          <w:t>13</w:t>
        </w:r>
        <w:r>
          <w:rPr>
            <w:webHidden/>
          </w:rPr>
          <w:fldChar w:fldCharType="end"/>
        </w:r>
      </w:hyperlink>
    </w:p>
    <w:p w14:paraId="06FE5C23" w14:textId="296251C0" w:rsidR="00CA4405" w:rsidRPr="00D71184" w:rsidRDefault="00CA4405">
      <w:pPr>
        <w:pStyle w:val="TOC2"/>
        <w:rPr>
          <w:rFonts w:eastAsiaTheme="minorEastAsia"/>
        </w:rPr>
      </w:pPr>
      <w:hyperlink w:anchor="_Toc212106544" w:history="1">
        <w:r w:rsidRPr="0010508E">
          <w:rPr>
            <w:rStyle w:val="Hyperlink"/>
          </w:rPr>
          <w:t>Personal Development Skills (PDS</w:t>
        </w:r>
        <w:r>
          <w:rPr>
            <w:webHidden/>
          </w:rPr>
          <w:tab/>
        </w:r>
        <w:r>
          <w:rPr>
            <w:webHidden/>
          </w:rPr>
          <w:fldChar w:fldCharType="begin"/>
        </w:r>
        <w:r>
          <w:rPr>
            <w:webHidden/>
          </w:rPr>
          <w:instrText xml:space="preserve"> PAGEREF _Toc212106544 \h </w:instrText>
        </w:r>
        <w:r>
          <w:rPr>
            <w:webHidden/>
          </w:rPr>
        </w:r>
        <w:r>
          <w:rPr>
            <w:webHidden/>
          </w:rPr>
          <w:fldChar w:fldCharType="separate"/>
        </w:r>
        <w:r>
          <w:rPr>
            <w:webHidden/>
          </w:rPr>
          <w:t>15</w:t>
        </w:r>
        <w:r>
          <w:rPr>
            <w:webHidden/>
          </w:rPr>
          <w:fldChar w:fldCharType="end"/>
        </w:r>
      </w:hyperlink>
    </w:p>
    <w:p w14:paraId="67215ECA" w14:textId="27C9E653" w:rsidR="00CA4405" w:rsidRPr="00D71184" w:rsidRDefault="00CA4405">
      <w:pPr>
        <w:pStyle w:val="TOC2"/>
        <w:rPr>
          <w:rFonts w:eastAsiaTheme="minorEastAsia"/>
        </w:rPr>
      </w:pPr>
      <w:hyperlink w:anchor="_Toc212106545" w:history="1">
        <w:r w:rsidRPr="0010508E">
          <w:rPr>
            <w:rStyle w:val="Hyperlink"/>
          </w:rPr>
          <w:t>Work Related Skills (WRS)</w:t>
        </w:r>
        <w:r>
          <w:rPr>
            <w:webHidden/>
          </w:rPr>
          <w:tab/>
        </w:r>
        <w:r>
          <w:rPr>
            <w:webHidden/>
          </w:rPr>
          <w:fldChar w:fldCharType="begin"/>
        </w:r>
        <w:r>
          <w:rPr>
            <w:webHidden/>
          </w:rPr>
          <w:instrText xml:space="preserve"> PAGEREF _Toc212106545 \h </w:instrText>
        </w:r>
        <w:r>
          <w:rPr>
            <w:webHidden/>
          </w:rPr>
        </w:r>
        <w:r>
          <w:rPr>
            <w:webHidden/>
          </w:rPr>
          <w:fldChar w:fldCharType="separate"/>
        </w:r>
        <w:r>
          <w:rPr>
            <w:webHidden/>
          </w:rPr>
          <w:t>17</w:t>
        </w:r>
        <w:r>
          <w:rPr>
            <w:webHidden/>
          </w:rPr>
          <w:fldChar w:fldCharType="end"/>
        </w:r>
      </w:hyperlink>
    </w:p>
    <w:p w14:paraId="4BBF9A40" w14:textId="063E4E71" w:rsidR="00505A17" w:rsidRPr="00750C28" w:rsidRDefault="00D86551" w:rsidP="00750C28">
      <w:pPr>
        <w:pStyle w:val="BodyText"/>
      </w:pPr>
      <w:r>
        <w:rPr>
          <w:noProof/>
          <w:lang w:eastAsia="en-AU"/>
        </w:rPr>
        <w:fldChar w:fldCharType="end"/>
      </w:r>
    </w:p>
    <w:p w14:paraId="574F9414" w14:textId="7D1F1CC5" w:rsidR="00505A17" w:rsidRPr="00505A17" w:rsidRDefault="00505A17" w:rsidP="00505A17">
      <w:pPr>
        <w:sectPr w:rsidR="00505A17" w:rsidRPr="00505A17" w:rsidSect="0091624E">
          <w:headerReference w:type="first" r:id="rId24"/>
          <w:footerReference w:type="first" r:id="rId25"/>
          <w:type w:val="oddPage"/>
          <w:pgSz w:w="11907" w:h="16840" w:code="9"/>
          <w:pgMar w:top="1644" w:right="1134" w:bottom="238" w:left="1134" w:header="709" w:footer="567" w:gutter="0"/>
          <w:pgNumType w:fmt="lowerRoman" w:start="1"/>
          <w:cols w:space="708"/>
          <w:titlePg/>
          <w:docGrid w:linePitch="360"/>
        </w:sectPr>
      </w:pPr>
    </w:p>
    <w:p w14:paraId="5378A256" w14:textId="4C9CD31E" w:rsidR="00032FD4" w:rsidRPr="00B13D06" w:rsidRDefault="00E03B65" w:rsidP="00032FD4">
      <w:pPr>
        <w:pStyle w:val="Heading1"/>
      </w:pPr>
      <w:bookmarkStart w:id="5" w:name="_Toc172905285"/>
      <w:bookmarkStart w:id="6" w:name="_Toc173149436"/>
      <w:bookmarkStart w:id="7" w:name="_Toc194664934"/>
      <w:bookmarkStart w:id="8" w:name="_Toc209534698"/>
      <w:bookmarkStart w:id="9" w:name="_Toc211331736"/>
      <w:bookmarkStart w:id="10" w:name="_Toc212106527"/>
      <w:r w:rsidRPr="00141D6E">
        <w:lastRenderedPageBreak/>
        <w:t>Using this resource</w:t>
      </w:r>
      <w:bookmarkEnd w:id="5"/>
      <w:bookmarkEnd w:id="6"/>
      <w:bookmarkEnd w:id="7"/>
      <w:bookmarkEnd w:id="8"/>
      <w:bookmarkEnd w:id="9"/>
      <w:bookmarkEnd w:id="10"/>
    </w:p>
    <w:p w14:paraId="3D782A6A" w14:textId="79E7CC7D" w:rsidR="00032FD4" w:rsidRPr="00032FD4" w:rsidRDefault="00032FD4" w:rsidP="002C2FDA">
      <w:pPr>
        <w:pStyle w:val="BodyList"/>
      </w:pPr>
      <w:r>
        <w:t>T</w:t>
      </w:r>
      <w:r w:rsidRPr="007F0775">
        <w:t>h</w:t>
      </w:r>
      <w:r>
        <w:t>is</w:t>
      </w:r>
      <w:r w:rsidRPr="007F0775">
        <w:t xml:space="preserve"> curriculum </w:t>
      </w:r>
      <w:r w:rsidRPr="00032FD4">
        <w:rPr>
          <w:rStyle w:val="LineNumber"/>
        </w:rPr>
        <w:t>resource</w:t>
      </w:r>
      <w:r>
        <w:t xml:space="preserve"> is an example and </w:t>
      </w:r>
      <w:r w:rsidRPr="007F0775">
        <w:t>show</w:t>
      </w:r>
      <w:r>
        <w:t>s</w:t>
      </w:r>
      <w:r w:rsidRPr="007F0775">
        <w:t xml:space="preserve"> one way a school could deliver the Victorian Pathways Certificate (VPC) and VCE Vocational Major (VCE VM) through an integrated approach to teaching and learning.</w:t>
      </w:r>
    </w:p>
    <w:p w14:paraId="058EB362" w14:textId="4D61EB0E" w:rsidR="00032FD4" w:rsidRPr="00032FD4" w:rsidRDefault="00032FD4" w:rsidP="002C2FDA">
      <w:pPr>
        <w:pStyle w:val="BodyList"/>
      </w:pPr>
      <w:r w:rsidRPr="007F0775">
        <w:t>You will need to make changes to the curriculum resource to best suit your cohort’s</w:t>
      </w:r>
      <w:r w:rsidRPr="002C2FDA">
        <w:t xml:space="preserve"> needs</w:t>
      </w:r>
      <w:r w:rsidRPr="007F0775">
        <w:t xml:space="preserve"> and abilities by adding or removing scaffolds, and to tailor resources to your school's context.</w:t>
      </w:r>
      <w:r>
        <w:t xml:space="preserve"> When</w:t>
      </w:r>
      <w:r w:rsidRPr="28C5B5BE">
        <w:t xml:space="preserve"> modifying th</w:t>
      </w:r>
      <w:r>
        <w:t>is</w:t>
      </w:r>
      <w:r w:rsidRPr="28C5B5BE">
        <w:t xml:space="preserve"> curriculum resource</w:t>
      </w:r>
      <w:r>
        <w:t>,</w:t>
      </w:r>
      <w:r w:rsidRPr="28C5B5BE">
        <w:t xml:space="preserve"> please review the relevant VCAA VCE VM study design and check that the relevant area of study, key skills and key knowledge, and overall learning outcome statement are still being addressed.</w:t>
      </w:r>
    </w:p>
    <w:p w14:paraId="491730BD" w14:textId="7DC8BB88" w:rsidR="00032FD4" w:rsidRPr="00032FD4" w:rsidRDefault="00032FD4" w:rsidP="002C2FDA">
      <w:pPr>
        <w:pStyle w:val="BodyList"/>
      </w:pPr>
      <w:r w:rsidRPr="00B13D06">
        <w:t>This document is a companion to the suite of curriculum support materials for VCE VM Unit 2: Unit</w:t>
      </w:r>
      <w:r w:rsidR="006F72C6">
        <w:t>ing</w:t>
      </w:r>
      <w:r w:rsidRPr="00B13D06">
        <w:t xml:space="preserve"> </w:t>
      </w:r>
      <w:r>
        <w:t>C</w:t>
      </w:r>
      <w:r w:rsidRPr="00B13D06">
        <w:t>ommunities. Read over the ‘Advice for teacher delivery and assessment summary’ in detail</w:t>
      </w:r>
      <w:r w:rsidRPr="002152E0">
        <w:t xml:space="preserve"> before delivery. Applied learning requires proactive planning and preparation prior to delivery. The curriculum resource does not function like a traditional text or workbook. Pre-work and modifications are required to use th</w:t>
      </w:r>
      <w:r>
        <w:t>is</w:t>
      </w:r>
      <w:r w:rsidRPr="002152E0">
        <w:t xml:space="preserve"> curriculum resource effectively.</w:t>
      </w:r>
    </w:p>
    <w:p w14:paraId="68304170" w14:textId="4055450B" w:rsidR="00032FD4" w:rsidRPr="00032FD4" w:rsidRDefault="00032FD4" w:rsidP="002C2FDA">
      <w:pPr>
        <w:pStyle w:val="BodyList"/>
      </w:pPr>
      <w:r w:rsidRPr="28C5B5BE">
        <w:t xml:space="preserve">Unit preparation checklists </w:t>
      </w:r>
      <w:r>
        <w:t xml:space="preserve">in the </w:t>
      </w:r>
      <w:r w:rsidRPr="00B13D06">
        <w:t>‘Advice for teacher delivery</w:t>
      </w:r>
      <w:r>
        <w:t xml:space="preserve"> and assessment summary’ </w:t>
      </w:r>
      <w:r w:rsidRPr="002C2FDA">
        <w:t xml:space="preserve">highlight </w:t>
      </w:r>
      <w:r w:rsidRPr="28C5B5BE">
        <w:t xml:space="preserve">key actions to be completed by the teacher prior to the overall unit delivery. </w:t>
      </w:r>
      <w:r>
        <w:t xml:space="preserve">It is essential for teachers to review and use the unit checklists </w:t>
      </w:r>
      <w:r w:rsidRPr="28C5B5BE">
        <w:t>prior to implementing or using th</w:t>
      </w:r>
      <w:r>
        <w:t>is</w:t>
      </w:r>
      <w:r w:rsidRPr="28C5B5BE">
        <w:t xml:space="preserve"> curriculum resource.</w:t>
      </w:r>
    </w:p>
    <w:p w14:paraId="483B4AEE" w14:textId="2748730F" w:rsidR="00032FD4" w:rsidRPr="002C2FDA" w:rsidRDefault="00032FD4" w:rsidP="002C2FDA">
      <w:pPr>
        <w:pStyle w:val="BodyList"/>
      </w:pPr>
      <w:r w:rsidRPr="28C5B5BE">
        <w:t>Th</w:t>
      </w:r>
      <w:r>
        <w:t>is</w:t>
      </w:r>
      <w:r w:rsidRPr="28C5B5BE">
        <w:t xml:space="preserve"> curriculum resource</w:t>
      </w:r>
      <w:r>
        <w:t xml:space="preserve"> is</w:t>
      </w:r>
      <w:r w:rsidRPr="28C5B5BE">
        <w:t xml:space="preserve"> designed to support your teaching and do</w:t>
      </w:r>
      <w:r>
        <w:t>es</w:t>
      </w:r>
      <w:r w:rsidRPr="28C5B5BE">
        <w:t xml:space="preserve"> not replace you as the </w:t>
      </w:r>
      <w:r w:rsidRPr="002C2FDA">
        <w:t>teacher. How you deliver the resource and run applied learning activities to support your program is a teacher and school-based decision. Explicit instruction, teacher support and monitoring of student progress is still required.</w:t>
      </w:r>
    </w:p>
    <w:p w14:paraId="619388BD" w14:textId="220010A8" w:rsidR="00032FD4" w:rsidRPr="00032FD4" w:rsidRDefault="00032FD4" w:rsidP="002C2FDA">
      <w:pPr>
        <w:pStyle w:val="BodyList"/>
      </w:pPr>
      <w:r w:rsidRPr="002C2FDA">
        <w:t xml:space="preserve">In accordance with the Pillars of Applied Learning (POAL) all assessment tasks are flexible and open to negotiation. To support individual students to successfully achieve learning outcomes, </w:t>
      </w:r>
      <w:r>
        <w:t>m</w:t>
      </w:r>
      <w:r w:rsidRPr="28C5B5BE">
        <w:t>odification in collaboration is encouraged.</w:t>
      </w:r>
    </w:p>
    <w:p w14:paraId="7E2D52F1" w14:textId="139AD417" w:rsidR="00F8253A" w:rsidRPr="002C2FDA" w:rsidRDefault="00032FD4" w:rsidP="002C2FDA">
      <w:pPr>
        <w:pStyle w:val="BodyList"/>
      </w:pPr>
      <w:r w:rsidRPr="002C2FDA">
        <w:t xml:space="preserve">This curriculum resource includes links to third party materials as examples for teacher reference only. It is not mandatory to use any of these materials or </w:t>
      </w:r>
      <w:proofErr w:type="gramStart"/>
      <w:r w:rsidRPr="002C2FDA">
        <w:t>third party</w:t>
      </w:r>
      <w:proofErr w:type="gramEnd"/>
      <w:r w:rsidRPr="002C2FDA">
        <w:t xml:space="preserve"> services.  Inclusion of links to these materials does not constitute VCAA endorsement of the views or content contained in or linked from these sites. Teachers are advised to use their own judgement in determining what is appropriate for their students and school community. Teachers should ensure that any information or activity complies with their school or organisation’s policies.</w:t>
      </w:r>
      <w:r w:rsidR="00F8253A" w:rsidRPr="002C2FDA">
        <w:br w:type="page"/>
      </w:r>
    </w:p>
    <w:p w14:paraId="03E597A1" w14:textId="5CE2D343" w:rsidR="00E03B65" w:rsidRDefault="00E03B65" w:rsidP="00F8253A">
      <w:pPr>
        <w:pStyle w:val="Heading1"/>
      </w:pPr>
      <w:bookmarkStart w:id="11" w:name="_Toc211331737"/>
      <w:bookmarkStart w:id="12" w:name="_Toc212106528"/>
      <w:r w:rsidRPr="00F8253A">
        <w:lastRenderedPageBreak/>
        <w:t>Student and teacher actions</w:t>
      </w:r>
      <w:bookmarkEnd w:id="11"/>
      <w:bookmarkEnd w:id="12"/>
    </w:p>
    <w:p w14:paraId="19F6B629" w14:textId="0ED3000B" w:rsidR="00E03B65" w:rsidRDefault="00E03B65" w:rsidP="002C2FDA">
      <w:pPr>
        <w:pStyle w:val="BodyText"/>
      </w:pPr>
      <w:r w:rsidRPr="0040502E">
        <w:t>Within the student task activities, the following icons indicate these actions:</w:t>
      </w:r>
    </w:p>
    <w:tbl>
      <w:tblPr>
        <w:tblStyle w:val="TableGrid"/>
        <w:tblW w:w="0" w:type="auto"/>
        <w:tblLayout w:type="fixed"/>
        <w:tblLook w:val="06A0" w:firstRow="1" w:lastRow="0" w:firstColumn="1" w:lastColumn="0" w:noHBand="1" w:noVBand="1"/>
      </w:tblPr>
      <w:tblGrid>
        <w:gridCol w:w="988"/>
        <w:gridCol w:w="7787"/>
      </w:tblGrid>
      <w:tr w:rsidR="00B30C59" w14:paraId="612CE27D" w14:textId="77777777" w:rsidTr="00A731B5">
        <w:trPr>
          <w:trHeight w:val="624"/>
        </w:trPr>
        <w:tc>
          <w:tcPr>
            <w:tcW w:w="988" w:type="dxa"/>
            <w:vAlign w:val="center"/>
          </w:tcPr>
          <w:p w14:paraId="0A73D8E6" w14:textId="77777777" w:rsidR="00B30C59" w:rsidRPr="0037122E" w:rsidRDefault="00B30C59" w:rsidP="00A731B5">
            <w:pPr>
              <w:spacing w:before="120"/>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7F5A8C53" wp14:editId="4FC64097">
                  <wp:extent cx="286938" cy="252000"/>
                  <wp:effectExtent l="0" t="0" r="5715" b="2540"/>
                  <wp:docPr id="2085320676"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p>
        </w:tc>
        <w:tc>
          <w:tcPr>
            <w:tcW w:w="7787" w:type="dxa"/>
            <w:vAlign w:val="center"/>
          </w:tcPr>
          <w:p w14:paraId="1954B192" w14:textId="77777777" w:rsidR="00B30C59" w:rsidRPr="00D7292F" w:rsidRDefault="00B30C59" w:rsidP="00A731B5">
            <w:pPr>
              <w:pStyle w:val="Tablecondensed"/>
            </w:pPr>
            <w:r w:rsidRPr="00D7292F">
              <w:t>For teacher awareness, advice and information. Should be deleted before providing to students.</w:t>
            </w:r>
          </w:p>
        </w:tc>
      </w:tr>
      <w:tr w:rsidR="00B30C59" w14:paraId="06E8D5D1" w14:textId="77777777" w:rsidTr="00A731B5">
        <w:trPr>
          <w:trHeight w:val="624"/>
        </w:trPr>
        <w:tc>
          <w:tcPr>
            <w:tcW w:w="988" w:type="dxa"/>
            <w:vAlign w:val="center"/>
          </w:tcPr>
          <w:p w14:paraId="11F9B4F2" w14:textId="77777777" w:rsidR="00B30C59" w:rsidRPr="0037122E" w:rsidRDefault="00B30C59" w:rsidP="00A731B5">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03A8C530" wp14:editId="7CA17E3A">
                  <wp:extent cx="239882" cy="252000"/>
                  <wp:effectExtent l="0" t="0" r="1905" b="2540"/>
                  <wp:docPr id="32738036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p>
        </w:tc>
        <w:tc>
          <w:tcPr>
            <w:tcW w:w="7787" w:type="dxa"/>
            <w:vAlign w:val="center"/>
          </w:tcPr>
          <w:p w14:paraId="339F7218" w14:textId="77777777" w:rsidR="00B30C59" w:rsidRPr="00D7292F" w:rsidRDefault="00B30C59" w:rsidP="00A731B5">
            <w:pPr>
              <w:pStyle w:val="Tablecondensed"/>
            </w:pPr>
            <w:r w:rsidRPr="00D7292F">
              <w:t>To be adapted or changed to the relevant educational context.</w:t>
            </w:r>
          </w:p>
        </w:tc>
      </w:tr>
      <w:tr w:rsidR="00B30C59" w14:paraId="3A121025" w14:textId="77777777" w:rsidTr="00A731B5">
        <w:trPr>
          <w:trHeight w:val="624"/>
        </w:trPr>
        <w:tc>
          <w:tcPr>
            <w:tcW w:w="988" w:type="dxa"/>
            <w:vAlign w:val="center"/>
          </w:tcPr>
          <w:p w14:paraId="2D5F7743" w14:textId="77777777" w:rsidR="00B30C59" w:rsidRPr="0037122E" w:rsidRDefault="00B30C59" w:rsidP="00A731B5">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5A747553" wp14:editId="40C5CD8A">
                  <wp:extent cx="245947" cy="252000"/>
                  <wp:effectExtent l="0" t="0" r="0" b="2540"/>
                  <wp:docPr id="2103253917"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p>
        </w:tc>
        <w:tc>
          <w:tcPr>
            <w:tcW w:w="7787" w:type="dxa"/>
            <w:vAlign w:val="center"/>
          </w:tcPr>
          <w:p w14:paraId="426F11FE" w14:textId="77777777" w:rsidR="00B30C59" w:rsidRPr="00D7292F" w:rsidRDefault="00B30C59" w:rsidP="00A731B5">
            <w:pPr>
              <w:pStyle w:val="Tablecondensed"/>
            </w:pPr>
            <w:r w:rsidRPr="00D7292F">
              <w:t>The teacher needs to hyperlink or add in their own documents or links to resources for their students to access the correct information from their own school-based documents.</w:t>
            </w:r>
          </w:p>
        </w:tc>
      </w:tr>
      <w:tr w:rsidR="00B30C59" w14:paraId="50C4344F" w14:textId="77777777" w:rsidTr="00A731B5">
        <w:trPr>
          <w:trHeight w:val="624"/>
        </w:trPr>
        <w:tc>
          <w:tcPr>
            <w:tcW w:w="988" w:type="dxa"/>
            <w:vAlign w:val="center"/>
          </w:tcPr>
          <w:p w14:paraId="6202313C" w14:textId="77777777" w:rsidR="00B30C59" w:rsidRPr="0037122E" w:rsidRDefault="00B30C59" w:rsidP="00A731B5">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7F6AFF8B" wp14:editId="46DA8496">
                  <wp:extent cx="286094" cy="252000"/>
                  <wp:effectExtent l="0" t="0" r="0" b="2540"/>
                  <wp:docPr id="170639056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p>
        </w:tc>
        <w:tc>
          <w:tcPr>
            <w:tcW w:w="7787" w:type="dxa"/>
            <w:vAlign w:val="center"/>
          </w:tcPr>
          <w:p w14:paraId="0927A3D1" w14:textId="77777777" w:rsidR="00B30C59" w:rsidRPr="00D7292F" w:rsidRDefault="00B30C59" w:rsidP="00A731B5">
            <w:pPr>
              <w:pStyle w:val="Tablecondensed"/>
            </w:pPr>
            <w:r w:rsidRPr="00D7292F">
              <w:t>Indicates ‘how to’ IT, document support or general guidance for students. Teachers can decide to leave this in or remove it.</w:t>
            </w:r>
          </w:p>
        </w:tc>
      </w:tr>
      <w:tr w:rsidR="00B30C59" w14:paraId="71E60BB6" w14:textId="77777777" w:rsidTr="00A731B5">
        <w:trPr>
          <w:trHeight w:val="624"/>
        </w:trPr>
        <w:tc>
          <w:tcPr>
            <w:tcW w:w="988" w:type="dxa"/>
            <w:vAlign w:val="center"/>
          </w:tcPr>
          <w:p w14:paraId="12179B0F" w14:textId="77777777" w:rsidR="00B30C59" w:rsidRPr="004C3DB5" w:rsidRDefault="00B30C59" w:rsidP="00A731B5">
            <w:pPr>
              <w:jc w:val="center"/>
              <w:rPr>
                <w:rFonts w:ascii="Arial Narrow" w:hAnsi="Arial Narrow"/>
                <w:noProof/>
                <w:shd w:val="clear" w:color="auto" w:fill="E6E6E6"/>
              </w:rPr>
            </w:pPr>
            <w:r>
              <w:rPr>
                <w:rFonts w:ascii="Arial Narrow" w:hAnsi="Arial Narrow"/>
                <w:noProof/>
                <w:shd w:val="clear" w:color="auto" w:fill="E6E6E6"/>
              </w:rPr>
              <w:drawing>
                <wp:inline distT="0" distB="0" distL="0" distR="0" wp14:anchorId="481D4988" wp14:editId="269AB47C">
                  <wp:extent cx="272090" cy="252000"/>
                  <wp:effectExtent l="0" t="0" r="0" b="2540"/>
                  <wp:docPr id="739864666"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p>
        </w:tc>
        <w:tc>
          <w:tcPr>
            <w:tcW w:w="7787" w:type="dxa"/>
            <w:vAlign w:val="center"/>
          </w:tcPr>
          <w:p w14:paraId="2EA4588E" w14:textId="77777777" w:rsidR="00B30C59" w:rsidRPr="00D7292F" w:rsidRDefault="00B30C59" w:rsidP="00A731B5">
            <w:pPr>
              <w:pStyle w:val="Tablecondensed"/>
            </w:pPr>
            <w:r w:rsidRPr="00D7292F">
              <w:t xml:space="preserve">Indicates to </w:t>
            </w:r>
            <w:proofErr w:type="gramStart"/>
            <w:r w:rsidRPr="00D7292F">
              <w:t>students</w:t>
            </w:r>
            <w:proofErr w:type="gramEnd"/>
            <w:r w:rsidRPr="00D7292F">
              <w:t xml:space="preserve"> which activities can be completed and submitted for assessment as a group.</w:t>
            </w:r>
          </w:p>
        </w:tc>
      </w:tr>
      <w:tr w:rsidR="00B30C59" w14:paraId="08D56D7F" w14:textId="77777777" w:rsidTr="00A731B5">
        <w:trPr>
          <w:trHeight w:val="624"/>
        </w:trPr>
        <w:tc>
          <w:tcPr>
            <w:tcW w:w="988" w:type="dxa"/>
            <w:vAlign w:val="center"/>
          </w:tcPr>
          <w:p w14:paraId="215C33F0" w14:textId="77777777" w:rsidR="00B30C59" w:rsidRPr="0037122E" w:rsidRDefault="00B30C59" w:rsidP="00A731B5">
            <w:pPr>
              <w:jc w:val="center"/>
              <w:rPr>
                <w:rFonts w:ascii="Arial Narrow" w:hAnsi="Arial Narrow"/>
                <w:noProof/>
                <w:color w:val="2B579A"/>
                <w:shd w:val="clear" w:color="auto" w:fill="E6E6E6"/>
              </w:rPr>
            </w:pPr>
            <w:r>
              <w:rPr>
                <w:noProof/>
              </w:rPr>
              <w:drawing>
                <wp:inline distT="0" distB="0" distL="0" distR="0" wp14:anchorId="180AB6DE" wp14:editId="6E161081">
                  <wp:extent cx="252000" cy="322254"/>
                  <wp:effectExtent l="0" t="0" r="2540" b="0"/>
                  <wp:docPr id="1611590868"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p>
        </w:tc>
        <w:tc>
          <w:tcPr>
            <w:tcW w:w="7787" w:type="dxa"/>
            <w:vAlign w:val="center"/>
          </w:tcPr>
          <w:p w14:paraId="69414A8A" w14:textId="77777777" w:rsidR="00B30C59" w:rsidRPr="00D7292F" w:rsidRDefault="00B30C59" w:rsidP="00A731B5">
            <w:pPr>
              <w:pStyle w:val="Tablecondensed"/>
            </w:pPr>
            <w:r w:rsidRPr="00D7292F">
              <w:t xml:space="preserve">Indicates to </w:t>
            </w:r>
            <w:proofErr w:type="gramStart"/>
            <w:r w:rsidRPr="00D7292F">
              <w:t>students</w:t>
            </w:r>
            <w:proofErr w:type="gramEnd"/>
            <w:r w:rsidRPr="00D7292F">
              <w:t xml:space="preserve"> which activities need to be completed and submitted for assessment individually.</w:t>
            </w:r>
          </w:p>
        </w:tc>
      </w:tr>
      <w:tr w:rsidR="00B30C59" w14:paraId="5C608EFE" w14:textId="77777777" w:rsidTr="00A731B5">
        <w:trPr>
          <w:trHeight w:val="624"/>
        </w:trPr>
        <w:tc>
          <w:tcPr>
            <w:tcW w:w="988" w:type="dxa"/>
            <w:vAlign w:val="center"/>
          </w:tcPr>
          <w:p w14:paraId="7ED6610C" w14:textId="77777777" w:rsidR="00B30C59" w:rsidRPr="0037122E" w:rsidRDefault="00B30C59" w:rsidP="00A731B5">
            <w:pPr>
              <w:jc w:val="center"/>
              <w:rPr>
                <w:rFonts w:ascii="Arial Narrow" w:hAnsi="Arial Narrow"/>
                <w:noProof/>
                <w:shd w:val="clear" w:color="auto" w:fill="E6E6E6"/>
              </w:rPr>
            </w:pPr>
            <w:r>
              <w:rPr>
                <w:noProof/>
              </w:rPr>
              <w:drawing>
                <wp:inline distT="0" distB="0" distL="0" distR="0" wp14:anchorId="5F8404FF" wp14:editId="66C08646">
                  <wp:extent cx="223768" cy="252000"/>
                  <wp:effectExtent l="0" t="0" r="5080" b="2540"/>
                  <wp:docPr id="1908596613"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p>
        </w:tc>
        <w:tc>
          <w:tcPr>
            <w:tcW w:w="7787" w:type="dxa"/>
            <w:vAlign w:val="center"/>
          </w:tcPr>
          <w:p w14:paraId="0156073E" w14:textId="77777777" w:rsidR="00B30C59" w:rsidRPr="00D7292F" w:rsidRDefault="00B30C59" w:rsidP="00A731B5">
            <w:pPr>
              <w:pStyle w:val="Tablecondensed"/>
            </w:pPr>
            <w:r w:rsidRPr="00D7292F">
              <w:t xml:space="preserve">Indicates to </w:t>
            </w:r>
            <w:proofErr w:type="gramStart"/>
            <w:r w:rsidRPr="00D7292F">
              <w:t>students</w:t>
            </w:r>
            <w:proofErr w:type="gramEnd"/>
            <w:r w:rsidRPr="00D7292F">
              <w:t xml:space="preserve"> which activities will be completed with a peer.</w:t>
            </w:r>
          </w:p>
        </w:tc>
      </w:tr>
    </w:tbl>
    <w:p w14:paraId="16ECD426" w14:textId="77777777" w:rsidR="00E03B65" w:rsidRPr="0037122E" w:rsidRDefault="00E03B65" w:rsidP="00F8253A">
      <w:pPr>
        <w:pStyle w:val="Heading1"/>
      </w:pPr>
      <w:bookmarkStart w:id="13" w:name="_Toc211331738"/>
      <w:bookmarkStart w:id="14" w:name="_Toc212106529"/>
      <w:r w:rsidRPr="0037122E">
        <w:t>Delivery advice</w:t>
      </w:r>
      <w:bookmarkEnd w:id="13"/>
      <w:bookmarkEnd w:id="14"/>
    </w:p>
    <w:p w14:paraId="2F380C78" w14:textId="13A0AB03" w:rsidR="00E03B65" w:rsidRPr="00F8253A" w:rsidRDefault="00E03B65" w:rsidP="00F8253A">
      <w:pPr>
        <w:pStyle w:val="BodyText"/>
      </w:pPr>
      <w:r w:rsidRPr="15C748AD">
        <w:t xml:space="preserve">The recommended task order </w:t>
      </w:r>
      <w:r w:rsidRPr="00F8253A">
        <w:t>below is a guide only. The task order can be modified to best suit your school context and student needs.</w:t>
      </w:r>
    </w:p>
    <w:p w14:paraId="6ED257C1" w14:textId="0EC6E5A2" w:rsidR="00E03B65" w:rsidRDefault="00E03B65" w:rsidP="00F8253A">
      <w:pPr>
        <w:pStyle w:val="BodyText"/>
      </w:pPr>
      <w:r w:rsidRPr="00F8253A">
        <w:t>The project steps are designed to be taught in order. Students should not move onto the next project step without completing the prior step. For example, students need to fully complete Step 1: Ideas, before moving onto Step 2: Plan.</w:t>
      </w:r>
    </w:p>
    <w:p w14:paraId="5D0E61AA" w14:textId="77777777" w:rsidR="0004767A" w:rsidRPr="0004767A" w:rsidRDefault="0004767A" w:rsidP="0004767A">
      <w:pPr>
        <w:pStyle w:val="Heading2"/>
      </w:pPr>
      <w:bookmarkStart w:id="15" w:name="_Toc212106530"/>
      <w:r w:rsidRPr="0004767A">
        <w:t>Recommended task order for Uniting Communities VCE VM Unit 2</w:t>
      </w:r>
      <w:bookmarkEnd w:id="15"/>
    </w:p>
    <w:p w14:paraId="35884C69" w14:textId="2771C319" w:rsidR="0004767A" w:rsidRPr="00405CFF" w:rsidRDefault="0004767A" w:rsidP="00537CC2">
      <w:pPr>
        <w:pStyle w:val="BodyList"/>
        <w:numPr>
          <w:ilvl w:val="0"/>
          <w:numId w:val="19"/>
        </w:numPr>
        <w:ind w:left="426" w:hanging="426"/>
      </w:pPr>
      <w:r w:rsidRPr="002C2FDA">
        <w:rPr>
          <w:rStyle w:val="Bold"/>
        </w:rPr>
        <w:t xml:space="preserve">PDS Task 1 </w:t>
      </w:r>
      <w:r w:rsidRPr="0021038E">
        <w:rPr>
          <w:rStyle w:val="BodyTextChar"/>
        </w:rPr>
        <w:t xml:space="preserve">– </w:t>
      </w:r>
      <w:r w:rsidRPr="28C5B5BE">
        <w:t>What is community? (Pre-project)</w:t>
      </w:r>
    </w:p>
    <w:p w14:paraId="48E82399" w14:textId="75E90783" w:rsidR="0004767A" w:rsidRPr="00405CFF" w:rsidRDefault="0004767A" w:rsidP="0004767A">
      <w:pPr>
        <w:pStyle w:val="BodyList"/>
      </w:pPr>
      <w:r w:rsidRPr="002C2FDA">
        <w:rPr>
          <w:rStyle w:val="Bold"/>
        </w:rPr>
        <w:t xml:space="preserve">Literacy Task </w:t>
      </w:r>
      <w:r w:rsidRPr="0021038E">
        <w:rPr>
          <w:rStyle w:val="BodyTextChar"/>
        </w:rPr>
        <w:t xml:space="preserve">– </w:t>
      </w:r>
      <w:r w:rsidRPr="002C2FDA">
        <w:rPr>
          <w:rStyle w:val="BodyTextChar"/>
        </w:rPr>
        <w:t>Understanding</w:t>
      </w:r>
      <w:r w:rsidRPr="28C5B5BE">
        <w:t xml:space="preserve"> issues and voices (Pre-project)</w:t>
      </w:r>
    </w:p>
    <w:p w14:paraId="0CAA7B0E" w14:textId="349751E2" w:rsidR="0004767A" w:rsidRPr="00405CFF" w:rsidRDefault="0004767A" w:rsidP="0004767A">
      <w:pPr>
        <w:pStyle w:val="BodyList"/>
      </w:pPr>
      <w:r w:rsidRPr="002C2FDA">
        <w:rPr>
          <w:rStyle w:val="Bold"/>
        </w:rPr>
        <w:t xml:space="preserve">Step 1: Ideas </w:t>
      </w:r>
      <w:r w:rsidRPr="0021038E">
        <w:rPr>
          <w:rStyle w:val="BodyTextChar"/>
        </w:rPr>
        <w:t xml:space="preserve">– </w:t>
      </w:r>
      <w:r>
        <w:t>F</w:t>
      </w:r>
      <w:r w:rsidRPr="28C5B5BE">
        <w:t>ollowed by the other steps in order.</w:t>
      </w:r>
    </w:p>
    <w:p w14:paraId="033F6CBB" w14:textId="197FA265" w:rsidR="0004767A" w:rsidRPr="00405CFF" w:rsidRDefault="0004767A" w:rsidP="0004767A">
      <w:pPr>
        <w:pStyle w:val="BodyList"/>
      </w:pPr>
      <w:r w:rsidRPr="28C5B5BE">
        <w:t xml:space="preserve">Project steps should be broken up with standalone Literacy, Numeracy and </w:t>
      </w:r>
      <w:proofErr w:type="gramStart"/>
      <w:r w:rsidRPr="28C5B5BE">
        <w:t>Work Related</w:t>
      </w:r>
      <w:proofErr w:type="gramEnd"/>
      <w:r w:rsidRPr="28C5B5BE">
        <w:t xml:space="preserve"> Skills tasks each week.</w:t>
      </w:r>
    </w:p>
    <w:p w14:paraId="76DFFA96" w14:textId="5085AB85" w:rsidR="0004767A" w:rsidRPr="00405CFF" w:rsidRDefault="0004767A" w:rsidP="0004767A">
      <w:pPr>
        <w:pStyle w:val="BodyText"/>
        <w:rPr>
          <w:lang w:eastAsia="en-AU"/>
        </w:rPr>
      </w:pPr>
      <w:r w:rsidRPr="0021038E">
        <w:rPr>
          <w:rStyle w:val="Bold"/>
        </w:rPr>
        <w:t>Literacy Tasks:</w:t>
      </w:r>
      <w:r w:rsidRPr="0021038E">
        <w:t xml:space="preserve"> </w:t>
      </w:r>
      <w:r w:rsidRPr="000C29FC">
        <w:rPr>
          <w:bCs/>
          <w:lang w:eastAsia="en-AU"/>
        </w:rPr>
        <w:t>S</w:t>
      </w:r>
      <w:r w:rsidRPr="28C5B5BE">
        <w:rPr>
          <w:lang w:eastAsia="en-AU"/>
        </w:rPr>
        <w:t>hould be delivered weekly throughout the unit.</w:t>
      </w:r>
    </w:p>
    <w:p w14:paraId="099D3446" w14:textId="3311FB50" w:rsidR="0004767A" w:rsidRPr="00405CFF" w:rsidRDefault="0004767A" w:rsidP="0004767A">
      <w:pPr>
        <w:pStyle w:val="BodyText"/>
        <w:rPr>
          <w:lang w:eastAsia="en-AU"/>
        </w:rPr>
      </w:pPr>
      <w:r w:rsidRPr="0021038E">
        <w:rPr>
          <w:rStyle w:val="Bold"/>
        </w:rPr>
        <w:t>WRS Tasks:</w:t>
      </w:r>
      <w:r w:rsidRPr="0021038E">
        <w:t xml:space="preserve"> </w:t>
      </w:r>
      <w:r w:rsidRPr="000C29FC">
        <w:rPr>
          <w:bCs/>
          <w:lang w:eastAsia="en-AU"/>
        </w:rPr>
        <w:t>S</w:t>
      </w:r>
      <w:r w:rsidRPr="28C5B5BE">
        <w:rPr>
          <w:lang w:eastAsia="en-AU"/>
        </w:rPr>
        <w:t>hould be delivered weekly throughout the unit.</w:t>
      </w:r>
    </w:p>
    <w:p w14:paraId="6EEB0492" w14:textId="77777777" w:rsidR="0004767A" w:rsidRPr="0021038E" w:rsidRDefault="0004767A" w:rsidP="0004767A">
      <w:pPr>
        <w:pStyle w:val="BodyText"/>
      </w:pPr>
      <w:r w:rsidRPr="0021038E">
        <w:rPr>
          <w:rStyle w:val="Bold"/>
        </w:rPr>
        <w:t>Numeracy Tasks:</w:t>
      </w:r>
      <w:r w:rsidRPr="0021038E">
        <w:t xml:space="preserve"> </w:t>
      </w:r>
      <w:r w:rsidRPr="000C29FC">
        <w:rPr>
          <w:bCs/>
          <w:lang w:eastAsia="en-AU"/>
        </w:rPr>
        <w:t>S</w:t>
      </w:r>
      <w:r w:rsidRPr="28C5B5BE">
        <w:rPr>
          <w:lang w:eastAsia="en-AU"/>
        </w:rPr>
        <w:t xml:space="preserve">hould be delivered weekly throughout the unit with explicit connections linked </w:t>
      </w:r>
      <w:r w:rsidRPr="0021038E">
        <w:t>from the beginning of Step 2. Plan for the individual student’s project context.</w:t>
      </w:r>
    </w:p>
    <w:p w14:paraId="33F912DE" w14:textId="52DCF0A2" w:rsidR="0004767A" w:rsidRPr="00405CFF" w:rsidRDefault="0004767A" w:rsidP="0004767A">
      <w:pPr>
        <w:pStyle w:val="BodyText"/>
      </w:pPr>
      <w:bookmarkStart w:id="16" w:name="_Hlk170129277"/>
      <w:r w:rsidRPr="0021038E">
        <w:rPr>
          <w:rStyle w:val="Bold"/>
        </w:rPr>
        <w:t>Chunking learning activities:</w:t>
      </w:r>
      <w:r w:rsidRPr="0021038E">
        <w:t xml:space="preserve"> </w:t>
      </w:r>
      <w:r w:rsidRPr="28C5B5BE">
        <w:t xml:space="preserve">It is highly recommended by trial delivery teachers that the learning activities should be released to students gradually. For example, instead of providing all learning </w:t>
      </w:r>
      <w:r w:rsidRPr="28C5B5BE">
        <w:lastRenderedPageBreak/>
        <w:t>activities for Step 1</w:t>
      </w:r>
      <w:r>
        <w:t xml:space="preserve">: </w:t>
      </w:r>
      <w:r w:rsidRPr="28C5B5BE">
        <w:t>Ideas, provide students with tasks incrementally by providing Step 1</w:t>
      </w:r>
      <w:r>
        <w:t xml:space="preserve">: </w:t>
      </w:r>
      <w:r w:rsidRPr="28C5B5BE">
        <w:t>Ideas Activity 1.1, followed by Step 1</w:t>
      </w:r>
      <w:r>
        <w:t xml:space="preserve">: </w:t>
      </w:r>
      <w:r w:rsidRPr="28C5B5BE">
        <w:t xml:space="preserve">Ideas </w:t>
      </w:r>
      <w:r>
        <w:t>A</w:t>
      </w:r>
      <w:r w:rsidRPr="28C5B5BE">
        <w:t xml:space="preserve">ctivity 1.2. </w:t>
      </w:r>
      <w:r w:rsidRPr="711A4077">
        <w:t xml:space="preserve">This will </w:t>
      </w:r>
      <w:r>
        <w:t>prevent</w:t>
      </w:r>
      <w:r w:rsidRPr="711A4077">
        <w:t xml:space="preserve"> students </w:t>
      </w:r>
      <w:r>
        <w:t xml:space="preserve">from </w:t>
      </w:r>
      <w:r w:rsidRPr="711A4077">
        <w:t>becoming overwhelmed with</w:t>
      </w:r>
      <w:r>
        <w:t xml:space="preserve"> their</w:t>
      </w:r>
      <w:r w:rsidRPr="711A4077">
        <w:t xml:space="preserve"> workload, </w:t>
      </w:r>
      <w:r>
        <w:t xml:space="preserve">and </w:t>
      </w:r>
      <w:r w:rsidRPr="711A4077">
        <w:t>allow them to track their tasks, have consistent opportunities for feedback</w:t>
      </w:r>
      <w:r>
        <w:t>,</w:t>
      </w:r>
      <w:r w:rsidRPr="711A4077">
        <w:t xml:space="preserve"> and experience regular success in the</w:t>
      </w:r>
      <w:r>
        <w:t>ir</w:t>
      </w:r>
      <w:r w:rsidRPr="711A4077">
        <w:t xml:space="preserve"> learning.</w:t>
      </w:r>
    </w:p>
    <w:p w14:paraId="26F3B642" w14:textId="77777777" w:rsidR="0004767A" w:rsidRPr="00245089" w:rsidRDefault="0004767A" w:rsidP="0004767A">
      <w:pPr>
        <w:pStyle w:val="Heading2"/>
      </w:pPr>
      <w:bookmarkStart w:id="17" w:name="_Toc172905288"/>
      <w:bookmarkStart w:id="18" w:name="_Toc173149439"/>
      <w:bookmarkStart w:id="19" w:name="_Toc210897626"/>
      <w:bookmarkStart w:id="20" w:name="_Toc212106531"/>
      <w:bookmarkEnd w:id="16"/>
      <w:r w:rsidRPr="00245089">
        <w:t xml:space="preserve">Unit 2 VCE VM Teacher preparation </w:t>
      </w:r>
      <w:bookmarkEnd w:id="17"/>
      <w:bookmarkEnd w:id="18"/>
      <w:r w:rsidRPr="00245089">
        <w:t>checklist</w:t>
      </w:r>
      <w:bookmarkEnd w:id="19"/>
      <w:bookmarkEnd w:id="20"/>
    </w:p>
    <w:p w14:paraId="6EA3D12C" w14:textId="13BE92F4" w:rsidR="0004767A" w:rsidRPr="00245089" w:rsidRDefault="0004767A" w:rsidP="0021038E">
      <w:pPr>
        <w:pStyle w:val="Heading3"/>
      </w:pPr>
      <w:bookmarkStart w:id="21" w:name="_Toc172905289"/>
      <w:bookmarkStart w:id="22" w:name="_Toc210897627"/>
      <w:bookmarkStart w:id="23" w:name="_Toc212106532"/>
      <w:r w:rsidRPr="00245089">
        <w:t xml:space="preserve">Unit 2: </w:t>
      </w:r>
      <w:r w:rsidRPr="0021038E">
        <w:t>Project</w:t>
      </w:r>
      <w:r w:rsidRPr="00245089">
        <w:t xml:space="preserve"> preparation</w:t>
      </w:r>
      <w:bookmarkEnd w:id="21"/>
      <w:bookmarkEnd w:id="22"/>
      <w:bookmarkEnd w:id="23"/>
    </w:p>
    <w:p w14:paraId="18A5B480" w14:textId="77777777" w:rsidR="0004767A" w:rsidRPr="00CB47DA" w:rsidRDefault="0004767A" w:rsidP="0004767A">
      <w:pPr>
        <w:spacing w:after="0" w:line="240" w:lineRule="auto"/>
        <w:rPr>
          <w:rFonts w:ascii="Arial" w:eastAsia="Arial" w:hAnsi="Arial" w:cs="Arial"/>
          <w:b/>
          <w:bCs/>
          <w:color w:val="000000" w:themeColor="text1"/>
        </w:rPr>
      </w:pPr>
      <w:r w:rsidRPr="28C5B5BE">
        <w:rPr>
          <w:rFonts w:ascii="Arial" w:eastAsia="Arial" w:hAnsi="Arial" w:cs="Arial"/>
          <w:b/>
          <w:bCs/>
          <w:color w:val="000000" w:themeColor="text1"/>
        </w:rPr>
        <w:t>Follow these steps to prepare the project element of Unit 2</w:t>
      </w:r>
      <w:r>
        <w:rPr>
          <w:rFonts w:ascii="Arial" w:eastAsia="Arial" w:hAnsi="Arial" w:cs="Arial"/>
          <w:b/>
          <w:bCs/>
          <w:color w:val="000000" w:themeColor="text1"/>
        </w:rPr>
        <w:t>:</w:t>
      </w:r>
      <w:r w:rsidRPr="28C5B5BE">
        <w:rPr>
          <w:rFonts w:ascii="Arial" w:eastAsia="Arial" w:hAnsi="Arial" w:cs="Arial"/>
          <w:b/>
          <w:bCs/>
          <w:color w:val="000000" w:themeColor="text1"/>
        </w:rPr>
        <w:t xml:space="preserve"> Uniting Communities.</w:t>
      </w:r>
    </w:p>
    <w:p w14:paraId="280A51E4" w14:textId="444E9ADB" w:rsidR="0004767A" w:rsidRPr="0021038E" w:rsidRDefault="00490027" w:rsidP="0021038E">
      <w:pPr>
        <w:pStyle w:val="BodyText"/>
      </w:pPr>
      <w:sdt>
        <w:sdtPr>
          <w:id w:val="-1291897656"/>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1: Ideas</w:t>
      </w:r>
      <w:r w:rsidR="0004767A" w:rsidRPr="0021038E">
        <w:t xml:space="preserve"> – Research three community organisations local to your school and accessible to your students. Visiting organisations ’in person’ is preferable to online or an incursion. If available, contact a local First Nations community organisation to visit. Add an inspiring video example of an issue at the start of this step to engage your students.</w:t>
      </w:r>
    </w:p>
    <w:p w14:paraId="2EF464EE" w14:textId="78ED57CF" w:rsidR="0004767A" w:rsidRPr="0021038E" w:rsidRDefault="00490027" w:rsidP="0021038E">
      <w:pPr>
        <w:pStyle w:val="BodyText"/>
      </w:pPr>
      <w:sdt>
        <w:sdtPr>
          <w:id w:val="2064984439"/>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1: Ideas Activity 1.1 Brainstorm</w:t>
      </w:r>
      <w:r w:rsidR="0004767A" w:rsidRPr="0021038E">
        <w:t xml:space="preserve"> – Review and modify activity to suit context and students. For Part 3 modify group brainstorm to suit how you would like to run this with your students.</w:t>
      </w:r>
    </w:p>
    <w:p w14:paraId="70D0D4C7" w14:textId="2AAC8F47" w:rsidR="0004767A" w:rsidRPr="0021038E" w:rsidRDefault="00490027" w:rsidP="0021038E">
      <w:pPr>
        <w:pStyle w:val="BodyText"/>
      </w:pPr>
      <w:sdt>
        <w:sdtPr>
          <w:id w:val="-1815712721"/>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1: Ideas Activity 1.2 Global, national and local research</w:t>
      </w:r>
      <w:r w:rsidR="0004767A" w:rsidRPr="0021038E">
        <w:t xml:space="preserve"> – It is recommended, that you break this activity into sections and focus on one table and issue category at a time. Within this activity you could embed your chosen school-based literacy strategies for reading. Reading examples in the tables below can be modified to suit your context and students. You will need to add relevant local information for Table 3 (local issues). Often your local council has suitable resources available.</w:t>
      </w:r>
    </w:p>
    <w:p w14:paraId="167FB9BA" w14:textId="6C06A320" w:rsidR="0004767A" w:rsidRPr="0021038E" w:rsidRDefault="00490027" w:rsidP="0021038E">
      <w:pPr>
        <w:pStyle w:val="BodyText"/>
      </w:pPr>
      <w:sdt>
        <w:sdtPr>
          <w:id w:val="1693492269"/>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1: Ideas Activity 1.3 Local community organisations site visits</w:t>
      </w:r>
      <w:r w:rsidR="0004767A" w:rsidRPr="0021038E">
        <w:t xml:space="preserve"> – Have community organisations or guest speakers tentatively prepared for an incursion ready to raise with your students in Step 1: Ideas Activity 1.1 Brainstorm Part 3. Prepare all relevant excursion administration as required for your organisation.</w:t>
      </w:r>
    </w:p>
    <w:p w14:paraId="3D04C98C" w14:textId="0CD89632" w:rsidR="0004767A" w:rsidRPr="0021038E" w:rsidRDefault="00490027" w:rsidP="0021038E">
      <w:pPr>
        <w:pStyle w:val="BodyText"/>
      </w:pPr>
      <w:sdt>
        <w:sdtPr>
          <w:id w:val="-771240017"/>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2: Plan</w:t>
      </w:r>
      <w:r w:rsidR="0004767A" w:rsidRPr="0021038E">
        <w:t xml:space="preserve"> – Students will be working in pairs or small groups. Some parts of this step require students to complete tasks individually and as a group. If you choose to, you can structure how students select groups and add specific details at the beginning of this activity step. Review all Step 2: Plan activities and modify to suit your context and students.</w:t>
      </w:r>
    </w:p>
    <w:p w14:paraId="7BB4C371" w14:textId="086F8777" w:rsidR="0004767A" w:rsidRPr="0021038E" w:rsidRDefault="00490027" w:rsidP="0021038E">
      <w:pPr>
        <w:pStyle w:val="BodyText"/>
      </w:pPr>
      <w:sdt>
        <w:sdtPr>
          <w:id w:val="1751386896"/>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21038E">
        <w:t xml:space="preserve"> </w:t>
      </w:r>
      <w:r w:rsidR="0004767A" w:rsidRPr="0021038E">
        <w:rPr>
          <w:rStyle w:val="Bold"/>
        </w:rPr>
        <w:t>Step 2: Plan Activity 2.3 Community project concept map</w:t>
      </w:r>
      <w:r w:rsidR="0004767A" w:rsidRPr="0021038E">
        <w:t xml:space="preserve"> – Part 3 uses </w:t>
      </w:r>
      <w:hyperlink r:id="rId33" w:history="1">
        <w:r w:rsidR="0004767A" w:rsidRPr="0021038E">
          <w:rPr>
            <w:rStyle w:val="Hyperlink"/>
          </w:rPr>
          <w:t>Miro online program</w:t>
        </w:r>
      </w:hyperlink>
      <w:r w:rsidR="0004767A" w:rsidRPr="0021038E">
        <w:t>. Review activity to see if it is suitable.</w:t>
      </w:r>
    </w:p>
    <w:p w14:paraId="60BAC01B" w14:textId="55ACEDD9" w:rsidR="0004767A" w:rsidRPr="0021038E" w:rsidRDefault="00490027" w:rsidP="0021038E">
      <w:pPr>
        <w:pStyle w:val="BodyText"/>
      </w:pPr>
      <w:sdt>
        <w:sdtPr>
          <w:id w:val="945732607"/>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2: Plan Activity 2.4 Project proposal plan</w:t>
      </w:r>
      <w:r w:rsidR="0004767A" w:rsidRPr="0021038E">
        <w:t xml:space="preserve"> – Modify project proposal template as needed.</w:t>
      </w:r>
    </w:p>
    <w:p w14:paraId="7768C7F6" w14:textId="1573AAF9" w:rsidR="0004767A" w:rsidRPr="0021038E" w:rsidRDefault="00490027" w:rsidP="0021038E">
      <w:pPr>
        <w:pStyle w:val="BodyText"/>
      </w:pPr>
      <w:sdt>
        <w:sdtPr>
          <w:id w:val="-665315251"/>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2: Plan Activity 2.6 Pitch presentation</w:t>
      </w:r>
      <w:r w:rsidR="0004767A" w:rsidRPr="0021038E">
        <w:t xml:space="preserve"> – Review activity and modify to how you would like students to pitch their project idea.</w:t>
      </w:r>
    </w:p>
    <w:p w14:paraId="781D9C21" w14:textId="7E0E71BD" w:rsidR="0004767A" w:rsidRPr="0021038E" w:rsidRDefault="00490027" w:rsidP="0021038E">
      <w:pPr>
        <w:pStyle w:val="BodyText"/>
      </w:pPr>
      <w:sdt>
        <w:sdtPr>
          <w:id w:val="912285519"/>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3: Act Activity 3.2 Portfolio of evidence</w:t>
      </w:r>
      <w:r w:rsidR="0004767A" w:rsidRPr="0021038E">
        <w:t xml:space="preserve"> – Review and modify the task to suit your students and context. If you want to use the Option 2 portfolio of evidence template, you will need to copy and paste the table below for the number of weeks you want students to work on the project.</w:t>
      </w:r>
    </w:p>
    <w:p w14:paraId="2AEAA439" w14:textId="0B2E5DFE" w:rsidR="0004767A" w:rsidRPr="0021038E" w:rsidRDefault="00490027" w:rsidP="0021038E">
      <w:pPr>
        <w:pStyle w:val="BodyText"/>
      </w:pPr>
      <w:sdt>
        <w:sdtPr>
          <w:id w:val="764502256"/>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3: Act Activity 3.2 Mathematical toolkit</w:t>
      </w:r>
      <w:r w:rsidR="0004767A" w:rsidRPr="0021038E">
        <w:t xml:space="preserve"> – Review and modify the task to suit your students and context. The Mathematical toolkit table is an example only.</w:t>
      </w:r>
    </w:p>
    <w:p w14:paraId="06AAEAD7" w14:textId="77777777" w:rsidR="0004767A" w:rsidRPr="0021038E" w:rsidRDefault="00490027" w:rsidP="0021038E">
      <w:pPr>
        <w:pStyle w:val="BodyText"/>
      </w:pPr>
      <w:sdt>
        <w:sdtPr>
          <w:rPr>
            <w:rStyle w:val="CommentTextChar"/>
          </w:rPr>
          <w:id w:val="1050110396"/>
          <w14:checkbox>
            <w14:checked w14:val="0"/>
            <w14:checkedState w14:val="2612" w14:font="MS Gothic"/>
            <w14:uncheckedState w14:val="2610" w14:font="MS Gothic"/>
          </w14:checkbox>
        </w:sdtPr>
        <w:sdtEndPr>
          <w:rPr>
            <w:rStyle w:val="CommentTextChar"/>
          </w:rPr>
        </w:sdtEndPr>
        <w:sdtContent>
          <w:r w:rsidR="0004767A" w:rsidRPr="003B57E5">
            <w:rPr>
              <w:rStyle w:val="CommentTextChar"/>
              <w:rFonts w:ascii="Segoe UI Symbol" w:hAnsi="Segoe UI Symbol" w:cs="Segoe UI Symbol"/>
            </w:rPr>
            <w:t>☐</w:t>
          </w:r>
        </w:sdtContent>
      </w:sdt>
      <w:r w:rsidR="0004767A" w:rsidRPr="0021038E">
        <w:t xml:space="preserve"> </w:t>
      </w:r>
      <w:r w:rsidR="0004767A" w:rsidRPr="0021038E">
        <w:rPr>
          <w:rStyle w:val="Bold"/>
        </w:rPr>
        <w:t>Step 4: Adapt Activity 4.3 Group and peer sharing</w:t>
      </w:r>
      <w:r w:rsidR="0004767A" w:rsidRPr="0021038E">
        <w:t xml:space="preserve"> – Review and modify how you want to structure group and peer sharing.</w:t>
      </w:r>
    </w:p>
    <w:p w14:paraId="65FFDC32" w14:textId="77777777" w:rsidR="0004767A" w:rsidRDefault="00490027" w:rsidP="0004767A">
      <w:pPr>
        <w:pStyle w:val="BodyText"/>
      </w:pPr>
      <w:sdt>
        <w:sdtPr>
          <w:id w:val="456463825"/>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w:t>
      </w:r>
      <w:r w:rsidR="0004767A" w:rsidRPr="0021038E">
        <w:rPr>
          <w:rStyle w:val="Bold"/>
        </w:rPr>
        <w:t>Step 5: Reflect Activity 5.5 Mathematics problem-solving cycle interview</w:t>
      </w:r>
      <w:r w:rsidR="0004767A" w:rsidRPr="0021038E">
        <w:t xml:space="preserve"> – Students will need</w:t>
      </w:r>
      <w:r w:rsidR="0004767A">
        <w:t xml:space="preserve"> to book a time to meet with a teacher to report on numeracy from their project.</w:t>
      </w:r>
    </w:p>
    <w:p w14:paraId="23AF5CCE" w14:textId="2B4E48F2" w:rsidR="0004767A" w:rsidRPr="00245089" w:rsidRDefault="0004767A" w:rsidP="0004767A">
      <w:pPr>
        <w:pStyle w:val="Heading2"/>
      </w:pPr>
      <w:bookmarkStart w:id="24" w:name="_Toc212106533"/>
      <w:r w:rsidRPr="00245089">
        <w:t>VCE VM Standalone Task preparation</w:t>
      </w:r>
      <w:bookmarkEnd w:id="24"/>
    </w:p>
    <w:p w14:paraId="1988213B" w14:textId="75514141" w:rsidR="0004767A" w:rsidRPr="00245089" w:rsidRDefault="0004767A" w:rsidP="0004767A">
      <w:pPr>
        <w:pStyle w:val="Heading3"/>
      </w:pPr>
      <w:bookmarkStart w:id="25" w:name="_Toc210897628"/>
      <w:bookmarkStart w:id="26" w:name="_Toc212106534"/>
      <w:r w:rsidRPr="00245089">
        <w:t>VCE VM Unit 2 Literacy</w:t>
      </w:r>
      <w:bookmarkEnd w:id="25"/>
      <w:bookmarkEnd w:id="26"/>
    </w:p>
    <w:p w14:paraId="52390ABC" w14:textId="77777777" w:rsidR="0004767A" w:rsidRPr="0004767A" w:rsidRDefault="0004767A" w:rsidP="0021038E">
      <w:pPr>
        <w:pStyle w:val="BodyText"/>
      </w:pPr>
      <w:r w:rsidRPr="0004767A">
        <w:t>Follow these steps to prepare the standalone Literacy element of Unit 2: Uniting Communities.</w:t>
      </w:r>
    </w:p>
    <w:p w14:paraId="327527F7" w14:textId="77777777" w:rsidR="0004767A" w:rsidRDefault="00490027" w:rsidP="0021038E">
      <w:pPr>
        <w:pStyle w:val="BodyText"/>
      </w:pPr>
      <w:sdt>
        <w:sdtPr>
          <w:id w:val="-1891333284"/>
          <w14:checkbox>
            <w14:checked w14:val="0"/>
            <w14:checkedState w14:val="2612" w14:font="MS Gothic"/>
            <w14:uncheckedState w14:val="2610" w14:font="MS Gothic"/>
          </w14:checkbox>
        </w:sdtPr>
        <w:sdtEndPr/>
        <w:sdtContent>
          <w:r w:rsidR="0004767A" w:rsidRPr="28C5B5BE">
            <w:rPr>
              <w:rFonts w:ascii="Segoe UI Symbol" w:eastAsia="MS Gothic" w:hAnsi="Segoe UI Symbol" w:cs="Segoe UI Symbol"/>
            </w:rPr>
            <w:t>☐</w:t>
          </w:r>
        </w:sdtContent>
      </w:sdt>
      <w:r w:rsidR="0004767A" w:rsidRPr="28C5B5BE">
        <w:t xml:space="preserve"> Task 1</w:t>
      </w:r>
      <w:r w:rsidR="0004767A">
        <w:t>:</w:t>
      </w:r>
      <w:r w:rsidR="0004767A" w:rsidRPr="28C5B5BE">
        <w:t xml:space="preserve"> Understanding </w:t>
      </w:r>
      <w:r w:rsidR="0004767A">
        <w:t>i</w:t>
      </w:r>
      <w:r w:rsidR="0004767A" w:rsidRPr="28C5B5BE">
        <w:t xml:space="preserve">ssues and </w:t>
      </w:r>
      <w:r w:rsidR="0004767A">
        <w:t>v</w:t>
      </w:r>
      <w:r w:rsidR="0004767A" w:rsidRPr="28C5B5BE">
        <w:t>oice activities 1.1</w:t>
      </w:r>
      <w:r w:rsidR="0004767A">
        <w:t xml:space="preserve"> to </w:t>
      </w:r>
      <w:r w:rsidR="0004767A" w:rsidRPr="28C5B5BE">
        <w:t xml:space="preserve">1.6 </w:t>
      </w:r>
      <w:r w:rsidR="0004767A">
        <w:t xml:space="preserve">– </w:t>
      </w:r>
      <w:r w:rsidR="0004767A" w:rsidRPr="28C5B5BE">
        <w:t xml:space="preserve">Review all task activities and check if the topic, </w:t>
      </w:r>
      <w:r w:rsidR="0004767A">
        <w:t xml:space="preserve">suggested </w:t>
      </w:r>
      <w:r w:rsidR="0004767A" w:rsidRPr="28C5B5BE">
        <w:t>texts and activities are suitable for your students and context. You may need to modify and adapt the topic and text examples used to suit student interests.</w:t>
      </w:r>
      <w:r w:rsidR="0004767A">
        <w:t xml:space="preserve"> You may also like to add extracts from suggested or other texts directly into the document for students.</w:t>
      </w:r>
    </w:p>
    <w:p w14:paraId="538AEF8B" w14:textId="1157122E" w:rsidR="0004767A" w:rsidRPr="00BE255B" w:rsidRDefault="00490027" w:rsidP="0021038E">
      <w:pPr>
        <w:pStyle w:val="BodyText"/>
      </w:pPr>
      <w:sdt>
        <w:sdtPr>
          <w:id w:val="636377760"/>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Task 1: Understanding issues and voice activities 1.5 – Create a supporting activity or</w:t>
      </w:r>
      <w:r w:rsidR="0004767A">
        <w:t xml:space="preserve"> resources about persuasive devices for students to use when developing their own texts.</w:t>
      </w:r>
    </w:p>
    <w:p w14:paraId="141485E9" w14:textId="77777777" w:rsidR="0004767A" w:rsidRDefault="00490027" w:rsidP="0021038E">
      <w:pPr>
        <w:pStyle w:val="BodyText"/>
      </w:pPr>
      <w:sdt>
        <w:sdtPr>
          <w:id w:val="134068131"/>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Barefoot Investor books – Do you have copies, or can you get some? You can often find</w:t>
      </w:r>
      <w:r w:rsidR="0004767A" w:rsidRPr="28C5B5BE">
        <w:t xml:space="preserve"> inexpensive copies at an Opportunity Shop or do a call out to your school community via Facebook social media/newsletters for people to donate. Can you get an audio version? Students can read or listen to it!</w:t>
      </w:r>
    </w:p>
    <w:p w14:paraId="7261EA06" w14:textId="77777777" w:rsidR="0004767A" w:rsidRDefault="00490027" w:rsidP="0021038E">
      <w:pPr>
        <w:pStyle w:val="BodyText"/>
      </w:pPr>
      <w:sdt>
        <w:sdtPr>
          <w:id w:val="861556302"/>
          <w14:checkbox>
            <w14:checked w14:val="0"/>
            <w14:checkedState w14:val="2612" w14:font="MS Gothic"/>
            <w14:uncheckedState w14:val="2610" w14:font="MS Gothic"/>
          </w14:checkbox>
        </w:sdtPr>
        <w:sdtEndPr/>
        <w:sdtContent>
          <w:r w:rsidR="0004767A" w:rsidRPr="0021038E">
            <w:rPr>
              <w:rFonts w:ascii="Segoe UI Symbol" w:hAnsi="Segoe UI Symbol" w:cs="Segoe UI Symbol"/>
            </w:rPr>
            <w:t>☐</w:t>
          </w:r>
        </w:sdtContent>
      </w:sdt>
      <w:r w:rsidR="0004767A" w:rsidRPr="0021038E">
        <w:t xml:space="preserve"> Financial Advisor – Who is a local community member that you could bring in as a guest</w:t>
      </w:r>
      <w:r w:rsidR="0004767A" w:rsidRPr="28C5B5BE">
        <w:t xml:space="preserve"> speaker? For example, one Barwon school partners with an independent financial advisor and mortgage broker who volunteers three sessions with students as a community contribution. The school posts about their experiences in these sessions on their social media and in the newsletter. Think about who you could reach out to who could support with three guest speaker sessions. Schedule dates and submit planning documents for a financial advisor incursion if required. Provide your guest speaker with copies of activities so they can tailor their presentations.</w:t>
      </w:r>
    </w:p>
    <w:p w14:paraId="315BD2BB" w14:textId="3604E25D" w:rsidR="0004767A" w:rsidRDefault="00490027" w:rsidP="0004767A">
      <w:pPr>
        <w:pStyle w:val="BodyText"/>
      </w:pPr>
      <w:sdt>
        <w:sdtPr>
          <w:rPr>
            <w:rFonts w:ascii="MS Gothic" w:eastAsia="MS Gothic" w:hAnsi="MS Gothic"/>
            <w:b/>
            <w:bCs/>
          </w:rPr>
          <w:id w:val="-414313647"/>
          <w14:checkbox>
            <w14:checked w14:val="0"/>
            <w14:checkedState w14:val="2612" w14:font="MS Gothic"/>
            <w14:uncheckedState w14:val="2610" w14:font="MS Gothic"/>
          </w14:checkbox>
        </w:sdtPr>
        <w:sdtEndPr/>
        <w:sdtContent>
          <w:r w:rsidR="0004767A" w:rsidRPr="28C5B5BE">
            <w:rPr>
              <w:rFonts w:ascii="MS Gothic" w:eastAsia="MS Gothic" w:hAnsi="MS Gothic"/>
              <w:b/>
              <w:bCs/>
            </w:rPr>
            <w:t>☐</w:t>
          </w:r>
        </w:sdtContent>
      </w:sdt>
      <w:r w:rsidR="0004767A" w:rsidRPr="003B57E5">
        <w:t xml:space="preserve"> </w:t>
      </w:r>
      <w:r w:rsidR="0004767A" w:rsidRPr="000C29FC">
        <w:rPr>
          <w:bCs/>
        </w:rPr>
        <w:t>The</w:t>
      </w:r>
      <w:r w:rsidR="0004767A" w:rsidRPr="003B57E5">
        <w:t xml:space="preserve"> </w:t>
      </w:r>
      <w:r w:rsidR="0004767A" w:rsidRPr="003B57E5">
        <w:rPr>
          <w:rStyle w:val="Bold"/>
        </w:rPr>
        <w:t>Barefoot Investor</w:t>
      </w:r>
      <w:r w:rsidR="0004767A" w:rsidRPr="003B57E5">
        <w:t xml:space="preserve"> </w:t>
      </w:r>
      <w:r w:rsidR="0004767A" w:rsidRPr="28C5B5BE">
        <w:t xml:space="preserve">and </w:t>
      </w:r>
      <w:r w:rsidR="0004767A" w:rsidRPr="000C29FC">
        <w:rPr>
          <w:bCs/>
        </w:rPr>
        <w:t>the</w:t>
      </w:r>
      <w:r w:rsidR="0004767A" w:rsidRPr="003B57E5">
        <w:t xml:space="preserve"> </w:t>
      </w:r>
      <w:r w:rsidR="0004767A" w:rsidRPr="003B57E5">
        <w:rPr>
          <w:rStyle w:val="Bold"/>
        </w:rPr>
        <w:t>Financial Advisor</w:t>
      </w:r>
      <w:r w:rsidR="0004767A" w:rsidRPr="003B57E5">
        <w:t xml:space="preserve"> </w:t>
      </w:r>
      <w:r w:rsidR="0004767A" w:rsidRPr="28C5B5BE">
        <w:t>tasks and activities are designed to be taught together as a comparison of each in the following order:</w:t>
      </w:r>
    </w:p>
    <w:p w14:paraId="2AB00EA6" w14:textId="590E5142" w:rsidR="0004767A" w:rsidRPr="00804968" w:rsidRDefault="0004767A" w:rsidP="0004767A">
      <w:pPr>
        <w:pStyle w:val="Bullet"/>
        <w:rPr>
          <w:rFonts w:eastAsia="Arial"/>
        </w:rPr>
      </w:pPr>
      <w:r w:rsidRPr="00804968">
        <w:rPr>
          <w:rFonts w:eastAsia="Arial"/>
        </w:rPr>
        <w:t>Task 2</w:t>
      </w:r>
      <w:r>
        <w:rPr>
          <w:rFonts w:eastAsia="Arial"/>
        </w:rPr>
        <w:t>:</w:t>
      </w:r>
      <w:r w:rsidRPr="00804968">
        <w:rPr>
          <w:rFonts w:eastAsia="Arial"/>
        </w:rPr>
        <w:t xml:space="preserve"> The Barefoot Investor</w:t>
      </w:r>
      <w:r>
        <w:rPr>
          <w:rFonts w:eastAsia="Arial"/>
        </w:rPr>
        <w:t>:</w:t>
      </w:r>
      <w:r w:rsidRPr="00804968">
        <w:rPr>
          <w:rFonts w:eastAsia="Arial"/>
        </w:rPr>
        <w:t xml:space="preserve"> </w:t>
      </w:r>
      <w:r>
        <w:rPr>
          <w:rFonts w:eastAsia="Arial"/>
        </w:rPr>
        <w:t>B</w:t>
      </w:r>
      <w:r w:rsidRPr="00804968">
        <w:rPr>
          <w:rFonts w:eastAsia="Arial"/>
        </w:rPr>
        <w:t xml:space="preserve">udget and savings </w:t>
      </w:r>
      <w:r>
        <w:rPr>
          <w:rFonts w:eastAsia="Arial"/>
        </w:rPr>
        <w:t>and</w:t>
      </w:r>
      <w:r w:rsidRPr="00804968">
        <w:rPr>
          <w:rFonts w:eastAsia="Arial"/>
        </w:rPr>
        <w:t xml:space="preserve"> Task 5</w:t>
      </w:r>
      <w:r>
        <w:rPr>
          <w:rFonts w:eastAsia="Arial"/>
        </w:rPr>
        <w:t>:</w:t>
      </w:r>
      <w:r w:rsidRPr="00804968">
        <w:rPr>
          <w:rFonts w:eastAsia="Arial"/>
        </w:rPr>
        <w:t xml:space="preserve"> Financial </w:t>
      </w:r>
      <w:r>
        <w:rPr>
          <w:rFonts w:eastAsia="Arial"/>
        </w:rPr>
        <w:t>A</w:t>
      </w:r>
      <w:r w:rsidRPr="00804968">
        <w:rPr>
          <w:rFonts w:eastAsia="Arial"/>
        </w:rPr>
        <w:t>dvisor</w:t>
      </w:r>
      <w:r>
        <w:rPr>
          <w:rFonts w:eastAsia="Arial"/>
        </w:rPr>
        <w:t>: Budget and financial goals.</w:t>
      </w:r>
    </w:p>
    <w:p w14:paraId="3F2ED16B" w14:textId="6F844218" w:rsidR="0004767A" w:rsidRDefault="0004767A" w:rsidP="0004767A">
      <w:pPr>
        <w:pStyle w:val="Bullet"/>
        <w:rPr>
          <w:rFonts w:eastAsia="Arial"/>
        </w:rPr>
      </w:pPr>
      <w:r w:rsidRPr="00804968">
        <w:rPr>
          <w:rFonts w:eastAsia="Arial"/>
        </w:rPr>
        <w:t>Task 3</w:t>
      </w:r>
      <w:r>
        <w:rPr>
          <w:rFonts w:eastAsia="Arial"/>
        </w:rPr>
        <w:t>:</w:t>
      </w:r>
      <w:r w:rsidRPr="00804968">
        <w:rPr>
          <w:rFonts w:eastAsia="Arial"/>
        </w:rPr>
        <w:t xml:space="preserve"> The Barefoot Investor</w:t>
      </w:r>
      <w:r>
        <w:rPr>
          <w:rFonts w:eastAsia="Arial"/>
        </w:rPr>
        <w:t>:</w:t>
      </w:r>
      <w:r w:rsidRPr="00804968">
        <w:rPr>
          <w:rFonts w:eastAsia="Arial"/>
        </w:rPr>
        <w:t xml:space="preserve"> </w:t>
      </w:r>
      <w:r>
        <w:rPr>
          <w:rFonts w:eastAsia="Arial"/>
        </w:rPr>
        <w:t>L</w:t>
      </w:r>
      <w:r w:rsidRPr="00804968">
        <w:rPr>
          <w:rFonts w:eastAsia="Arial"/>
        </w:rPr>
        <w:t>ive like a millionaire</w:t>
      </w:r>
      <w:r>
        <w:rPr>
          <w:rFonts w:eastAsia="Arial"/>
        </w:rPr>
        <w:t>!</w:t>
      </w:r>
      <w:r w:rsidRPr="00804968">
        <w:rPr>
          <w:rFonts w:eastAsia="Arial"/>
        </w:rPr>
        <w:t xml:space="preserve"> </w:t>
      </w:r>
      <w:r>
        <w:rPr>
          <w:rFonts w:eastAsia="Arial"/>
        </w:rPr>
        <w:t>and</w:t>
      </w:r>
      <w:r w:rsidRPr="00804968">
        <w:rPr>
          <w:rFonts w:eastAsia="Arial"/>
        </w:rPr>
        <w:t xml:space="preserve"> Task 6</w:t>
      </w:r>
      <w:r>
        <w:rPr>
          <w:rFonts w:eastAsia="Arial"/>
        </w:rPr>
        <w:t>:</w:t>
      </w:r>
      <w:r w:rsidRPr="00804968">
        <w:rPr>
          <w:rFonts w:eastAsia="Arial"/>
        </w:rPr>
        <w:t xml:space="preserve"> Financial </w:t>
      </w:r>
      <w:r>
        <w:rPr>
          <w:rFonts w:eastAsia="Arial"/>
        </w:rPr>
        <w:t>A</w:t>
      </w:r>
      <w:r w:rsidRPr="00804968">
        <w:rPr>
          <w:rFonts w:eastAsia="Arial"/>
        </w:rPr>
        <w:t>dvisor</w:t>
      </w:r>
      <w:r>
        <w:rPr>
          <w:rFonts w:eastAsia="Arial"/>
        </w:rPr>
        <w:t>: Credit, savings and loans.</w:t>
      </w:r>
    </w:p>
    <w:p w14:paraId="58895311" w14:textId="12E4F493" w:rsidR="0004767A" w:rsidRPr="0004767A" w:rsidRDefault="0004767A" w:rsidP="0004767A">
      <w:pPr>
        <w:pStyle w:val="Bullet"/>
        <w:rPr>
          <w:rFonts w:eastAsia="Arial"/>
        </w:rPr>
      </w:pPr>
      <w:r w:rsidRPr="00804968">
        <w:rPr>
          <w:rFonts w:eastAsia="Arial"/>
        </w:rPr>
        <w:t>Task 4</w:t>
      </w:r>
      <w:r>
        <w:rPr>
          <w:rFonts w:eastAsia="Arial"/>
        </w:rPr>
        <w:t>:</w:t>
      </w:r>
      <w:r w:rsidRPr="00804968">
        <w:rPr>
          <w:rFonts w:eastAsia="Arial"/>
        </w:rPr>
        <w:t xml:space="preserve"> The Barefoot Investor</w:t>
      </w:r>
      <w:r>
        <w:rPr>
          <w:rFonts w:eastAsia="Arial"/>
        </w:rPr>
        <w:t>:</w:t>
      </w:r>
      <w:r w:rsidRPr="00804968">
        <w:rPr>
          <w:rFonts w:eastAsia="Arial"/>
        </w:rPr>
        <w:t xml:space="preserve"> </w:t>
      </w:r>
      <w:r>
        <w:rPr>
          <w:rFonts w:eastAsia="Arial"/>
        </w:rPr>
        <w:t>B</w:t>
      </w:r>
      <w:r w:rsidRPr="00804968">
        <w:rPr>
          <w:rFonts w:eastAsia="Arial"/>
        </w:rPr>
        <w:t>ecom</w:t>
      </w:r>
      <w:r>
        <w:rPr>
          <w:rFonts w:eastAsia="Arial"/>
        </w:rPr>
        <w:t>ing</w:t>
      </w:r>
      <w:r w:rsidRPr="00804968">
        <w:rPr>
          <w:rFonts w:eastAsia="Arial"/>
        </w:rPr>
        <w:t xml:space="preserve"> an investor</w:t>
      </w:r>
      <w:r>
        <w:rPr>
          <w:rFonts w:eastAsia="Arial"/>
        </w:rPr>
        <w:t>!</w:t>
      </w:r>
      <w:r w:rsidRPr="00804968">
        <w:rPr>
          <w:rFonts w:eastAsia="Arial"/>
        </w:rPr>
        <w:t xml:space="preserve"> </w:t>
      </w:r>
      <w:r>
        <w:rPr>
          <w:rFonts w:eastAsia="Arial"/>
        </w:rPr>
        <w:t>and Task 7: Financial Advisor: Tax, superannuation and payslips.</w:t>
      </w:r>
    </w:p>
    <w:p w14:paraId="274487C6" w14:textId="11D5323F" w:rsidR="0004767A" w:rsidRPr="00DE2F1C" w:rsidRDefault="00490027" w:rsidP="0004767A">
      <w:pPr>
        <w:pStyle w:val="BodyText"/>
      </w:pPr>
      <w:sdt>
        <w:sdtPr>
          <w:id w:val="79267237"/>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2: The Barefoot Investor: Budget and savings –</w:t>
      </w:r>
      <w:r w:rsidR="0004767A" w:rsidRPr="28C5B5BE">
        <w:t xml:space="preserve"> Review to check activities are suitable for your students and context. Check to see if page numbers are correct for your own book version.</w:t>
      </w:r>
      <w:r w:rsidR="003B57E5">
        <w:t xml:space="preserve"> </w:t>
      </w:r>
      <w:r w:rsidR="0004767A" w:rsidRPr="28C5B5BE">
        <w:t>You may need to organise materials for the creation section of the activity.</w:t>
      </w:r>
    </w:p>
    <w:p w14:paraId="0B19842F" w14:textId="77777777" w:rsidR="0004767A" w:rsidRPr="00BE255B" w:rsidRDefault="00490027" w:rsidP="0004767A">
      <w:pPr>
        <w:pStyle w:val="BodyText"/>
      </w:pPr>
      <w:sdt>
        <w:sdtPr>
          <w:id w:val="1173304133"/>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3: The Barefoot Investor: Live like a millionaire! – </w:t>
      </w:r>
      <w:r w:rsidR="0004767A" w:rsidRPr="28C5B5BE">
        <w:t>Review to check activities are suitable for your students and context. Check to see if page numbers are correct for your own book version including the page number for the analysed image.</w:t>
      </w:r>
    </w:p>
    <w:p w14:paraId="6CF0BCF6" w14:textId="77777777" w:rsidR="0004767A" w:rsidRPr="003B57E5" w:rsidRDefault="00490027" w:rsidP="00537CC2">
      <w:pPr>
        <w:pStyle w:val="BodyText"/>
      </w:pPr>
      <w:sdt>
        <w:sdtPr>
          <w:id w:val="1214925907"/>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w:t>
      </w:r>
      <w:r w:rsidR="0004767A" w:rsidRPr="003B57E5">
        <w:rPr>
          <w:rStyle w:val="Bold"/>
        </w:rPr>
        <w:t>Task 4: The Barefoot Investor: Becoming an investor!</w:t>
      </w:r>
      <w:r w:rsidR="0004767A" w:rsidRPr="003B57E5">
        <w:t xml:space="preserve"> –</w:t>
      </w:r>
      <w:r w:rsidR="0004767A" w:rsidRPr="28C5B5BE">
        <w:t xml:space="preserve"> Review to check activities are suitable for your students and context. Check to see if page numbers are correct for your own book version. This task involves a share market simulation. You will need to review details here to see if this is </w:t>
      </w:r>
      <w:r w:rsidR="0004767A" w:rsidRPr="003B57E5">
        <w:t xml:space="preserve">suitable, and set up for your own context: </w:t>
      </w:r>
      <w:hyperlink r:id="rId34">
        <w:proofErr w:type="spellStart"/>
        <w:r w:rsidR="0004767A" w:rsidRPr="003B57E5">
          <w:rPr>
            <w:rStyle w:val="Hyperlink"/>
          </w:rPr>
          <w:t>Sharemarket</w:t>
        </w:r>
        <w:proofErr w:type="spellEnd"/>
        <w:r w:rsidR="0004767A" w:rsidRPr="003B57E5">
          <w:rPr>
            <w:rStyle w:val="Hyperlink"/>
          </w:rPr>
          <w:t xml:space="preserve"> Game (asx.com.au)</w:t>
        </w:r>
      </w:hyperlink>
    </w:p>
    <w:p w14:paraId="6A8E2AEA" w14:textId="77777777" w:rsidR="0004767A" w:rsidRDefault="00490027" w:rsidP="00537CC2">
      <w:pPr>
        <w:pStyle w:val="BodyText"/>
      </w:pPr>
      <w:sdt>
        <w:sdtPr>
          <w:id w:val="1698813134"/>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5: Financial Advisor – </w:t>
      </w:r>
      <w:r w:rsidR="0004767A" w:rsidRPr="28C5B5BE">
        <w:t>Review task and see if activities are suitable for your context and students. Change details to include specific reference to a local financial advisor if possible.</w:t>
      </w:r>
    </w:p>
    <w:p w14:paraId="6B115575" w14:textId="1B855409" w:rsidR="0004767A" w:rsidRPr="003B57E5" w:rsidRDefault="00490027" w:rsidP="003B57E5">
      <w:pPr>
        <w:pStyle w:val="BodyText"/>
      </w:pPr>
      <w:sdt>
        <w:sdtPr>
          <w:id w:val="1860690756"/>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5: Financial Advisor Activity 5.1 – Review linked quiz to see if this is suitable for your students and context </w:t>
      </w:r>
      <w:hyperlink r:id="rId35" w:history="1">
        <w:r w:rsidR="0004767A" w:rsidRPr="005B57F4">
          <w:rPr>
            <w:rStyle w:val="Hyperlink"/>
          </w:rPr>
          <w:t xml:space="preserve">Quiz: How much do you know about money? </w:t>
        </w:r>
        <w:r w:rsidR="00537CC2" w:rsidRPr="005B57F4">
          <w:rPr>
            <w:rStyle w:val="Hyperlink"/>
          </w:rPr>
          <w:t>–</w:t>
        </w:r>
        <w:r w:rsidR="0004767A" w:rsidRPr="005B57F4">
          <w:rPr>
            <w:rStyle w:val="Hyperlink"/>
          </w:rPr>
          <w:t xml:space="preserve"> ABC</w:t>
        </w:r>
      </w:hyperlink>
      <w:r w:rsidR="0004767A" w:rsidRPr="005B57F4">
        <w:rPr>
          <w:rStyle w:val="Hyperlink"/>
        </w:rPr>
        <w:t>.</w:t>
      </w:r>
      <w:r w:rsidR="0004767A" w:rsidRPr="003B57E5">
        <w:t xml:space="preserve"> Modify the task as needed.</w:t>
      </w:r>
    </w:p>
    <w:p w14:paraId="13084C6A" w14:textId="77777777" w:rsidR="0004767A" w:rsidRPr="003B57E5" w:rsidRDefault="00490027" w:rsidP="003B57E5">
      <w:pPr>
        <w:pStyle w:val="BodyText"/>
      </w:pPr>
      <w:sdt>
        <w:sdtPr>
          <w:id w:val="1230510308"/>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6: Financial Advisor – Review task and see if activities are suitable for your context and students. Review linked videos and quizzes. Change details to include specific reference to a local financial advisor if possible.</w:t>
      </w:r>
    </w:p>
    <w:p w14:paraId="406828FE" w14:textId="77777777" w:rsidR="0004767A" w:rsidRPr="003B57E5" w:rsidRDefault="00490027" w:rsidP="003B57E5">
      <w:pPr>
        <w:pStyle w:val="BodyText"/>
      </w:pPr>
      <w:sdt>
        <w:sdtPr>
          <w:id w:val="390082396"/>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6: Financial Advisor Activity 6.2 – </w:t>
      </w:r>
      <w:bookmarkStart w:id="27" w:name="_Hlk181616418"/>
      <w:r w:rsidR="0004767A" w:rsidRPr="003B57E5">
        <w:t>For this activity you will need to check the linked financial products in Parts 2 and 3 are active and suitable. Modify as needed. For Part 3, in the last row of the table, if you want to include a mortgage scenario, add in relevant details and examples. If not, delete the mortgage row from the table.</w:t>
      </w:r>
      <w:bookmarkEnd w:id="27"/>
    </w:p>
    <w:p w14:paraId="76F971BC" w14:textId="77777777" w:rsidR="0004767A" w:rsidRPr="003B57E5" w:rsidRDefault="00490027" w:rsidP="003B57E5">
      <w:pPr>
        <w:pStyle w:val="BodyText"/>
      </w:pPr>
      <w:sdt>
        <w:sdtPr>
          <w:id w:val="582729881"/>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7: Financial Advisor – Review task and see if activities are suitable for your context and students. Change details to include specific reference to a local financial advisor if possible.</w:t>
      </w:r>
    </w:p>
    <w:p w14:paraId="5A8D34DA" w14:textId="5F3EA677" w:rsidR="0004767A" w:rsidRDefault="00490027" w:rsidP="003B57E5">
      <w:pPr>
        <w:pStyle w:val="BodyText"/>
      </w:pPr>
      <w:sdt>
        <w:sdtPr>
          <w:id w:val="-1947612605"/>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7: Financial Advisor Activity 7.2 – You may want to find a suitable short video explaining superannuation to supplement the linked article in this activity.</w:t>
      </w:r>
    </w:p>
    <w:p w14:paraId="76317D43" w14:textId="0D5F7E0A" w:rsidR="0004767A" w:rsidRPr="003B57E5" w:rsidRDefault="00490027" w:rsidP="003B57E5">
      <w:pPr>
        <w:pStyle w:val="BodyText"/>
      </w:pPr>
      <w:sdt>
        <w:sdtPr>
          <w:id w:val="-487320646"/>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7: Financial Advisor Activity 7.3 – You may want to modify this activity and encourage students to identify and annotate features within their own pay slips (if they receive one). You may want to replace the pay slip example with something more relevant to your students.</w:t>
      </w:r>
    </w:p>
    <w:p w14:paraId="639F6D06" w14:textId="77777777" w:rsidR="0004767A" w:rsidRPr="003B57E5" w:rsidRDefault="00490027" w:rsidP="003B57E5">
      <w:pPr>
        <w:pStyle w:val="BodyText"/>
      </w:pPr>
      <w:sdt>
        <w:sdtPr>
          <w:id w:val="-1097708821"/>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8: Activity 8.2 – The Barefoot Investor and Financial Advisor summary presentation</w:t>
      </w:r>
    </w:p>
    <w:p w14:paraId="7626586B" w14:textId="2DA96A19" w:rsidR="00537CC2" w:rsidRDefault="0004767A" w:rsidP="00537CC2">
      <w:pPr>
        <w:pStyle w:val="BodyText"/>
      </w:pPr>
      <w:r w:rsidRPr="28C5B5BE">
        <w:t>Review activities and check to see how you would like to negotiate with your students to summarise and compare their information from the Barefoot Investor and another financial advisor. You will need to add in to this task all agreed upon information and a micro-rubric or feedback table for your students' presentations.</w:t>
      </w:r>
    </w:p>
    <w:p w14:paraId="7B30D3AC" w14:textId="4C7AA71F" w:rsidR="0004767A" w:rsidRPr="00245089" w:rsidRDefault="0004767A" w:rsidP="00537CC2">
      <w:pPr>
        <w:pStyle w:val="Heading2"/>
      </w:pPr>
      <w:bookmarkStart w:id="28" w:name="_Toc210897629"/>
      <w:bookmarkStart w:id="29" w:name="_Toc212106535"/>
      <w:r w:rsidRPr="00245089">
        <w:t xml:space="preserve">VCE VM Unit 2 </w:t>
      </w:r>
      <w:r w:rsidRPr="00537CC2">
        <w:t>Numeracy</w:t>
      </w:r>
      <w:bookmarkEnd w:id="28"/>
      <w:bookmarkEnd w:id="29"/>
    </w:p>
    <w:p w14:paraId="698D43D3" w14:textId="77777777" w:rsidR="0004767A" w:rsidRPr="003B57E5" w:rsidRDefault="0004767A" w:rsidP="003B57E5">
      <w:pPr>
        <w:pStyle w:val="BodyText"/>
        <w:rPr>
          <w:rStyle w:val="Bold"/>
        </w:rPr>
      </w:pPr>
      <w:r w:rsidRPr="003B57E5">
        <w:rPr>
          <w:rStyle w:val="Bold"/>
        </w:rPr>
        <w:t>Follow these steps to prepare the standalone Numeracy element of Unit 2: Uniting communities.</w:t>
      </w:r>
    </w:p>
    <w:p w14:paraId="6B6FF361" w14:textId="50B139A4" w:rsidR="0004767A" w:rsidRDefault="00490027" w:rsidP="003152F8">
      <w:pPr>
        <w:pStyle w:val="BodyText"/>
      </w:pPr>
      <w:sdt>
        <w:sdtPr>
          <w:id w:val="-1030790938"/>
          <w14:checkbox>
            <w14:checked w14:val="0"/>
            <w14:checkedState w14:val="2612" w14:font="MS Gothic"/>
            <w14:uncheckedState w14:val="2610" w14:font="MS Gothic"/>
          </w14:checkbox>
        </w:sdtPr>
        <w:sdtEndPr/>
        <w:sdtContent>
          <w:r w:rsidR="0004767A">
            <w:rPr>
              <w:rFonts w:ascii="MS Gothic" w:eastAsia="MS Gothic" w:hAnsi="MS Gothic" w:hint="eastAsia"/>
            </w:rPr>
            <w:t>☐</w:t>
          </w:r>
        </w:sdtContent>
      </w:sdt>
      <w:r w:rsidR="0004767A">
        <w:t xml:space="preserve"> </w:t>
      </w:r>
      <w:r w:rsidR="0004767A" w:rsidRPr="15C748AD">
        <w:t>Review the numeracy within the project steps 1</w:t>
      </w:r>
      <w:r w:rsidR="0004767A">
        <w:t xml:space="preserve"> to </w:t>
      </w:r>
      <w:r w:rsidR="0004767A" w:rsidRPr="15C748AD">
        <w:t xml:space="preserve">5 to understand what supports may need to be developed to support your cohort through the </w:t>
      </w:r>
      <w:r w:rsidR="0004767A">
        <w:t>group</w:t>
      </w:r>
      <w:r w:rsidR="0004767A" w:rsidRPr="15C748AD">
        <w:t xml:space="preserve"> projects.</w:t>
      </w:r>
    </w:p>
    <w:p w14:paraId="40D8C880" w14:textId="4E6B97C3" w:rsidR="0004767A" w:rsidRDefault="00490027" w:rsidP="003152F8">
      <w:pPr>
        <w:pStyle w:val="BodyText"/>
      </w:pPr>
      <w:sdt>
        <w:sdtPr>
          <w:id w:val="1385916742"/>
          <w14:checkbox>
            <w14:checked w14:val="0"/>
            <w14:checkedState w14:val="2612" w14:font="MS Gothic"/>
            <w14:uncheckedState w14:val="2610" w14:font="MS Gothic"/>
          </w14:checkbox>
        </w:sdtPr>
        <w:sdtEndPr/>
        <w:sdtContent>
          <w:r w:rsidR="0004767A" w:rsidRPr="28C5B5BE">
            <w:rPr>
              <w:rFonts w:ascii="MS Gothic" w:eastAsia="MS Gothic" w:hAnsi="MS Gothic"/>
            </w:rPr>
            <w:t>☐</w:t>
          </w:r>
        </w:sdtContent>
      </w:sdt>
      <w:r w:rsidR="0004767A" w:rsidRPr="28C5B5BE">
        <w:t xml:space="preserve"> Numeracy standalone tasks are designed to support students throughout their numeracy project. Review all numeracy tasks and adjust as needed for your students and context. The tasks can be taught in any order at any time that best supports your overall program delivery.</w:t>
      </w:r>
    </w:p>
    <w:p w14:paraId="57909E81" w14:textId="10A9E225" w:rsidR="0004767A" w:rsidRPr="003B57E5" w:rsidRDefault="00490027" w:rsidP="003B57E5">
      <w:pPr>
        <w:pStyle w:val="BodyText"/>
      </w:pPr>
      <w:sdt>
        <w:sdtPr>
          <w:id w:val="941653175"/>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1: Maps – Review task and see if the map and location used is suitable for your context. It is recommended to change this activity and use a map of your school community's local area.</w:t>
      </w:r>
    </w:p>
    <w:p w14:paraId="621DAA0E" w14:textId="35AD24DA" w:rsidR="0004767A" w:rsidRPr="003B57E5" w:rsidRDefault="00490027" w:rsidP="003B57E5">
      <w:pPr>
        <w:pStyle w:val="BodyText"/>
      </w:pPr>
      <w:sdt>
        <w:sdtPr>
          <w:id w:val="1651866373"/>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1: Maps Activity 1.2 Map key symbols and grid locations – Remove teacher answers provided in Part 2.</w:t>
      </w:r>
    </w:p>
    <w:p w14:paraId="2711CA35" w14:textId="77777777" w:rsidR="0004767A" w:rsidRPr="003B57E5" w:rsidRDefault="00490027" w:rsidP="003B57E5">
      <w:pPr>
        <w:pStyle w:val="BodyText"/>
      </w:pPr>
      <w:sdt>
        <w:sdtPr>
          <w:id w:val="292872326"/>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1: Maps Activity 1.3 Compass directions – You will need to show students how to use a compass and create supporting activities before students engage in this activity. </w:t>
      </w:r>
    </w:p>
    <w:p w14:paraId="7087150A" w14:textId="77777777" w:rsidR="0004767A" w:rsidRPr="003B57E5" w:rsidRDefault="00490027" w:rsidP="003B57E5">
      <w:pPr>
        <w:pStyle w:val="BodyText"/>
      </w:pPr>
      <w:sdt>
        <w:sdtPr>
          <w:id w:val="1156180510"/>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2: Shadow drawings – Review the task and modify to suit your context and students. </w:t>
      </w:r>
    </w:p>
    <w:p w14:paraId="093F0CE8" w14:textId="3B0C0E2C" w:rsidR="0004767A" w:rsidRPr="003B57E5" w:rsidRDefault="00490027" w:rsidP="003B57E5">
      <w:pPr>
        <w:pStyle w:val="BodyText"/>
      </w:pPr>
      <w:sdt>
        <w:sdtPr>
          <w:id w:val="1520888010"/>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2: Shadow drawings Activity 2.3 Back-to-back drawing – Prepare images to provide your students with so they can engage in this activity. See the worked example for the type of image that will support this activity.</w:t>
      </w:r>
    </w:p>
    <w:p w14:paraId="52DEE5E4" w14:textId="77777777" w:rsidR="0004767A" w:rsidRPr="003B57E5" w:rsidRDefault="00490027" w:rsidP="003B57E5">
      <w:pPr>
        <w:pStyle w:val="BodyText"/>
      </w:pPr>
      <w:sdt>
        <w:sdtPr>
          <w:id w:val="589902108"/>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3: Mean, median and mode – Review the task and modify to suit your context and students.</w:t>
      </w:r>
    </w:p>
    <w:p w14:paraId="4C262BDA" w14:textId="7B864272" w:rsidR="0004767A" w:rsidRPr="003B57E5" w:rsidRDefault="00490027" w:rsidP="003B57E5">
      <w:pPr>
        <w:pStyle w:val="BodyText"/>
      </w:pPr>
      <w:sdt>
        <w:sdtPr>
          <w:id w:val="-776638843"/>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4: Inflation – Review the task and modify to suit your context and students.</w:t>
      </w:r>
    </w:p>
    <w:p w14:paraId="6F6D23BB" w14:textId="5F843BBC" w:rsidR="0004767A" w:rsidRPr="003B57E5" w:rsidRDefault="00490027" w:rsidP="003B57E5">
      <w:pPr>
        <w:pStyle w:val="BodyText"/>
      </w:pPr>
      <w:sdt>
        <w:sdtPr>
          <w:id w:val="-578448013"/>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4: Inflation Activity 4.2 Collecting and analysing data – This activity requires students to use an online interactive tool ‘The Inflation Explorer’. Explore the online inflation tool yourself to determine whether this activity is suitable for your students and context.</w:t>
      </w:r>
    </w:p>
    <w:p w14:paraId="4900BF75" w14:textId="77777777" w:rsidR="0004767A" w:rsidRPr="003B57E5" w:rsidRDefault="00490027" w:rsidP="003B57E5">
      <w:pPr>
        <w:pStyle w:val="BodyText"/>
      </w:pPr>
      <w:sdt>
        <w:sdtPr>
          <w:id w:val="608325537"/>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5: Probability – Review the task and modify to suit your context and students. </w:t>
      </w:r>
    </w:p>
    <w:p w14:paraId="3CBDD561" w14:textId="15076924" w:rsidR="0004767A" w:rsidRPr="003B57E5" w:rsidRDefault="00490027" w:rsidP="003B57E5">
      <w:pPr>
        <w:pStyle w:val="BodyText"/>
      </w:pPr>
      <w:sdt>
        <w:sdtPr>
          <w:id w:val="-1145971904"/>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6: Sample space and outcomes – Review the task and modify to suit your context and students.</w:t>
      </w:r>
    </w:p>
    <w:p w14:paraId="59AFB6F7" w14:textId="585934A3" w:rsidR="0004767A" w:rsidRPr="003B57E5" w:rsidRDefault="00490027" w:rsidP="003B57E5">
      <w:pPr>
        <w:pStyle w:val="BodyText"/>
      </w:pPr>
      <w:sdt>
        <w:sdtPr>
          <w:id w:val="-559786326"/>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7: The ultimate trip planner – Review the task and modify to suit your context and students. Check to ensure that all links are active.</w:t>
      </w:r>
    </w:p>
    <w:p w14:paraId="450AFB92" w14:textId="462E9D12" w:rsidR="0004767A" w:rsidRPr="003B57E5" w:rsidRDefault="00490027" w:rsidP="003B57E5">
      <w:pPr>
        <w:pStyle w:val="BodyText"/>
      </w:pPr>
      <w:sdt>
        <w:sdtPr>
          <w:id w:val="398640851"/>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7: The ultimate trip planner Excel spreadsheet template – is used for each activity in Task 7. Review Excel template and modify to suit your context and students as needed. Check to ensure that required template rules are formatted correctly.</w:t>
      </w:r>
    </w:p>
    <w:p w14:paraId="331CDC82" w14:textId="77777777" w:rsidR="0004767A" w:rsidRPr="00245089" w:rsidRDefault="0004767A" w:rsidP="003152F8">
      <w:pPr>
        <w:pStyle w:val="Heading2"/>
      </w:pPr>
      <w:bookmarkStart w:id="30" w:name="_Toc210897630"/>
      <w:bookmarkStart w:id="31" w:name="_Toc212106536"/>
      <w:r w:rsidRPr="00245089">
        <w:t>VCE VM Unit 2 Personal Development Skills</w:t>
      </w:r>
      <w:bookmarkEnd w:id="30"/>
      <w:bookmarkEnd w:id="31"/>
    </w:p>
    <w:p w14:paraId="54C36EE4" w14:textId="77777777" w:rsidR="0004767A" w:rsidRPr="003B57E5" w:rsidRDefault="0004767A" w:rsidP="003B57E5">
      <w:pPr>
        <w:pStyle w:val="BodyText"/>
      </w:pPr>
      <w:r w:rsidRPr="003B57E5">
        <w:t>Follow these steps to prepare the standalone Personal Development Skills element of Unit 2: Uniting communities.</w:t>
      </w:r>
    </w:p>
    <w:p w14:paraId="6129195F" w14:textId="5614BCEF" w:rsidR="0004767A" w:rsidRPr="003B57E5" w:rsidRDefault="00490027" w:rsidP="003B57E5">
      <w:pPr>
        <w:pStyle w:val="BodyText"/>
      </w:pPr>
      <w:sdt>
        <w:sdtPr>
          <w:id w:val="-865145623"/>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1: What is community? Activity 1.1 Brainstorm – You will need to prepare butchers paper and provide students with Post-It-Notes to capture ideas and contribute to the whole group brainstorm. This activity includes a brainstorm for local, national and global communities and issues. It is recommended that you break this activity up. For example, complete the ‘Local’ brainstorm first then follow with another supporting learning activity related to the local community. See further details on PDS assessment table on page 11.</w:t>
      </w:r>
    </w:p>
    <w:p w14:paraId="45447B73" w14:textId="77777777" w:rsidR="0004767A" w:rsidRPr="003B57E5" w:rsidRDefault="00490027" w:rsidP="003B57E5">
      <w:pPr>
        <w:pStyle w:val="BodyText"/>
      </w:pPr>
      <w:sdt>
        <w:sdtPr>
          <w:id w:val="-2091450351"/>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1: What is community? Activity 1.2 How and why are communities formed? – Review task and make changes to suit your own local community and student interests.</w:t>
      </w:r>
    </w:p>
    <w:p w14:paraId="20065E18" w14:textId="149F4396" w:rsidR="0004767A" w:rsidRPr="003B57E5" w:rsidRDefault="00490027" w:rsidP="003B57E5">
      <w:pPr>
        <w:pStyle w:val="BodyText"/>
      </w:pPr>
      <w:sdt>
        <w:sdtPr>
          <w:id w:val="-979379445"/>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1: What is community? Activity 1.3 Community involvement – Review task and make changes to suit your own local community and student interests.</w:t>
      </w:r>
    </w:p>
    <w:p w14:paraId="55A23A5A" w14:textId="43293983" w:rsidR="003152F8" w:rsidRPr="003B57E5" w:rsidRDefault="00490027" w:rsidP="003B57E5">
      <w:pPr>
        <w:pStyle w:val="BodyText"/>
      </w:pPr>
      <w:sdt>
        <w:sdtPr>
          <w:id w:val="1411423556"/>
          <w14:checkbox>
            <w14:checked w14:val="0"/>
            <w14:checkedState w14:val="2612" w14:font="MS Gothic"/>
            <w14:uncheckedState w14:val="2610" w14:font="MS Gothic"/>
          </w14:checkbox>
        </w:sdtPr>
        <w:sdtEndPr/>
        <w:sdtContent>
          <w:r w:rsidR="0004767A" w:rsidRPr="003B57E5">
            <w:rPr>
              <w:rFonts w:ascii="Segoe UI Symbol" w:hAnsi="Segoe UI Symbol" w:cs="Segoe UI Symbol"/>
            </w:rPr>
            <w:t>☐</w:t>
          </w:r>
        </w:sdtContent>
      </w:sdt>
      <w:r w:rsidR="0004767A" w:rsidRPr="003B57E5">
        <w:t xml:space="preserve"> Task 1: What is community? Activity 1.4 Ikigai – Review task and check if the </w:t>
      </w:r>
      <w:proofErr w:type="spellStart"/>
      <w:r w:rsidR="0004767A" w:rsidRPr="003B57E5">
        <w:t>Ikagai</w:t>
      </w:r>
      <w:proofErr w:type="spellEnd"/>
      <w:r w:rsidR="0004767A" w:rsidRPr="003B57E5">
        <w:t xml:space="preserve"> concept is suitable for your students and context. Check to see if provided linked resources are accessible for your setting.</w:t>
      </w:r>
    </w:p>
    <w:p w14:paraId="1F904111" w14:textId="77777777" w:rsidR="003152F8" w:rsidRPr="003152F8" w:rsidRDefault="003152F8" w:rsidP="003152F8">
      <w:pPr>
        <w:pStyle w:val="BodyText"/>
      </w:pPr>
      <w:r w:rsidRPr="003152F8">
        <w:br w:type="page"/>
      </w:r>
    </w:p>
    <w:p w14:paraId="32F44A0B" w14:textId="17BA622E" w:rsidR="0004767A" w:rsidRPr="00DD0CD9" w:rsidRDefault="0004767A" w:rsidP="003152F8">
      <w:pPr>
        <w:pStyle w:val="Heading2"/>
      </w:pPr>
      <w:bookmarkStart w:id="32" w:name="_Toc210897631"/>
      <w:bookmarkStart w:id="33" w:name="_Toc212106537"/>
      <w:r w:rsidRPr="00245089">
        <w:lastRenderedPageBreak/>
        <w:t>VCE VM Unit 2 Work Related Skills</w:t>
      </w:r>
      <w:bookmarkEnd w:id="32"/>
      <w:bookmarkEnd w:id="33"/>
    </w:p>
    <w:p w14:paraId="60C959AB" w14:textId="77777777" w:rsidR="0004767A" w:rsidRPr="00624977" w:rsidRDefault="0004767A" w:rsidP="00624977">
      <w:pPr>
        <w:pStyle w:val="BodyText"/>
      </w:pPr>
      <w:r w:rsidRPr="00624977">
        <w:t xml:space="preserve">Follow these steps to prepare the standalone </w:t>
      </w:r>
      <w:proofErr w:type="gramStart"/>
      <w:r w:rsidRPr="00624977">
        <w:t>Work Related</w:t>
      </w:r>
      <w:proofErr w:type="gramEnd"/>
      <w:r w:rsidRPr="00624977">
        <w:t xml:space="preserve"> Skills element of Unit 2: Uniting communities.</w:t>
      </w:r>
    </w:p>
    <w:p w14:paraId="39DC45D1" w14:textId="0A210A6F" w:rsidR="0004767A" w:rsidRPr="00624977" w:rsidRDefault="00490027" w:rsidP="00624977">
      <w:pPr>
        <w:pStyle w:val="BodyText"/>
      </w:pPr>
      <w:sdt>
        <w:sdtPr>
          <w:id w:val="678390722"/>
          <w14:checkbox>
            <w14:checked w14:val="0"/>
            <w14:checkedState w14:val="2612" w14:font="MS Gothic"/>
            <w14:uncheckedState w14:val="2610" w14:font="MS Gothic"/>
          </w14:checkbox>
        </w:sdtPr>
        <w:sdtEndPr/>
        <w:sdtContent>
          <w:r w:rsidR="0004767A" w:rsidRPr="00624977">
            <w:rPr>
              <w:rFonts w:ascii="Segoe UI Symbol" w:hAnsi="Segoe UI Symbol" w:cs="Segoe UI Symbol"/>
            </w:rPr>
            <w:t>☐</w:t>
          </w:r>
        </w:sdtContent>
      </w:sdt>
      <w:r w:rsidR="0004767A" w:rsidRPr="00624977">
        <w:t xml:space="preserve"> Task 1: Personal capabilities – Review and check that activities are suitable for your students and context. Modify as needed.</w:t>
      </w:r>
    </w:p>
    <w:p w14:paraId="526F2EAD" w14:textId="309A085C" w:rsidR="0004767A" w:rsidRPr="00624977" w:rsidRDefault="00490027" w:rsidP="00624977">
      <w:pPr>
        <w:pStyle w:val="BodyText"/>
      </w:pPr>
      <w:sdt>
        <w:sdtPr>
          <w:id w:val="-1329975986"/>
          <w14:checkbox>
            <w14:checked w14:val="0"/>
            <w14:checkedState w14:val="2612" w14:font="MS Gothic"/>
            <w14:uncheckedState w14:val="2610" w14:font="MS Gothic"/>
          </w14:checkbox>
        </w:sdtPr>
        <w:sdtEndPr/>
        <w:sdtContent>
          <w:r w:rsidR="0004767A" w:rsidRPr="00624977">
            <w:rPr>
              <w:rFonts w:ascii="Segoe UI Symbol" w:hAnsi="Segoe UI Symbol" w:cs="Segoe UI Symbol"/>
            </w:rPr>
            <w:t>☐</w:t>
          </w:r>
        </w:sdtContent>
      </w:sdt>
      <w:r w:rsidR="0004767A" w:rsidRPr="00624977">
        <w:t xml:space="preserve"> Task 2: The changing world of work and skills Activity 2.1 The world of work – Review and check that activities are suitable for your students and context. Modify as needed.</w:t>
      </w:r>
    </w:p>
    <w:p w14:paraId="0E5E9531" w14:textId="0C48465D" w:rsidR="0004767A" w:rsidRPr="00624977" w:rsidRDefault="00490027" w:rsidP="00624977">
      <w:pPr>
        <w:pStyle w:val="BodyText"/>
      </w:pPr>
      <w:sdt>
        <w:sdtPr>
          <w:id w:val="-918012022"/>
          <w14:checkbox>
            <w14:checked w14:val="0"/>
            <w14:checkedState w14:val="2612" w14:font="MS Gothic"/>
            <w14:uncheckedState w14:val="2610" w14:font="MS Gothic"/>
          </w14:checkbox>
        </w:sdtPr>
        <w:sdtEndPr/>
        <w:sdtContent>
          <w:r w:rsidR="0004767A" w:rsidRPr="00624977">
            <w:rPr>
              <w:rFonts w:ascii="Segoe UI Symbol" w:hAnsi="Segoe UI Symbol" w:cs="Segoe UI Symbol"/>
            </w:rPr>
            <w:t>☐</w:t>
          </w:r>
        </w:sdtContent>
      </w:sdt>
      <w:r w:rsidR="0004767A" w:rsidRPr="00624977">
        <w:t xml:space="preserve"> Task 2: The changing world of work and skills Activity 2.2 My future – requires students to log in to the </w:t>
      </w:r>
      <w:hyperlink r:id="rId36" w:anchor="link95">
        <w:r w:rsidR="0004767A" w:rsidRPr="00624977">
          <w:rPr>
            <w:rStyle w:val="Hyperlink"/>
          </w:rPr>
          <w:t>My Career Portfolio (education.vic.gov.au)</w:t>
        </w:r>
      </w:hyperlink>
      <w:r w:rsidR="0004767A" w:rsidRPr="00624977">
        <w:t>. You will need to review the guides below and check with your school IT team before accessing this platform. Student instructional video:</w:t>
      </w:r>
    </w:p>
    <w:p w14:paraId="5D8E3351" w14:textId="0786FBD5" w:rsidR="0004767A" w:rsidRPr="00624977" w:rsidRDefault="0004767A" w:rsidP="00624977">
      <w:pPr>
        <w:pStyle w:val="Bullet"/>
      </w:pPr>
      <w:r w:rsidRPr="00624977">
        <w:rPr>
          <w:rFonts w:eastAsia="Arial"/>
        </w:rPr>
        <w:t xml:space="preserve">Teacher guides and IT </w:t>
      </w:r>
      <w:proofErr w:type="spellStart"/>
      <w:r w:rsidRPr="00624977">
        <w:rPr>
          <w:rFonts w:eastAsia="Arial"/>
        </w:rPr>
        <w:t>Edupass</w:t>
      </w:r>
      <w:proofErr w:type="spellEnd"/>
      <w:r w:rsidRPr="00624977">
        <w:rPr>
          <w:rFonts w:eastAsia="Arial"/>
        </w:rPr>
        <w:t xml:space="preserve"> set up support </w:t>
      </w:r>
      <w:r w:rsidR="00B30C59" w:rsidRPr="00624977">
        <w:t>–</w:t>
      </w:r>
      <w:r w:rsidRPr="00624977">
        <w:rPr>
          <w:rFonts w:eastAsia="Arial"/>
        </w:rPr>
        <w:t xml:space="preserve"> </w:t>
      </w:r>
      <w:hyperlink r:id="rId37" w:anchor="link95">
        <w:r w:rsidRPr="00624977">
          <w:rPr>
            <w:rStyle w:val="Hyperlink"/>
            <w:rFonts w:eastAsia="Arial"/>
          </w:rPr>
          <w:t>My Career Portfolio (education.vic.gov.au)</w:t>
        </w:r>
      </w:hyperlink>
    </w:p>
    <w:p w14:paraId="3353A54F" w14:textId="77777777" w:rsidR="0004767A" w:rsidRDefault="0004767A" w:rsidP="00FF701D">
      <w:pPr>
        <w:pStyle w:val="BodyTextIndent"/>
      </w:pPr>
      <w:r w:rsidRPr="28C5B5BE">
        <w:t xml:space="preserve">For non-government school providers, your setting may have another Careers Education IT program that you can use. Alternatively, you can check if the </w:t>
      </w:r>
      <w:proofErr w:type="spellStart"/>
      <w:r w:rsidRPr="28C5B5BE">
        <w:t>MyFuture</w:t>
      </w:r>
      <w:proofErr w:type="spellEnd"/>
      <w:r w:rsidRPr="28C5B5BE">
        <w:t xml:space="preserve"> program is right for you via the following website </w:t>
      </w:r>
      <w:hyperlink r:id="rId38">
        <w:r w:rsidRPr="28C5B5BE">
          <w:rPr>
            <w:rStyle w:val="Hyperlink"/>
            <w:rFonts w:eastAsia="Arial"/>
          </w:rPr>
          <w:t xml:space="preserve">User guides | </w:t>
        </w:r>
        <w:proofErr w:type="spellStart"/>
        <w:r w:rsidRPr="28C5B5BE">
          <w:rPr>
            <w:rStyle w:val="Hyperlink"/>
            <w:rFonts w:eastAsia="Arial"/>
          </w:rPr>
          <w:t>myfuture</w:t>
        </w:r>
        <w:proofErr w:type="spellEnd"/>
      </w:hyperlink>
    </w:p>
    <w:p w14:paraId="2AF99D58" w14:textId="3A0C6F92" w:rsidR="0004767A" w:rsidRPr="007F1A13" w:rsidRDefault="0004767A" w:rsidP="00FF701D">
      <w:pPr>
        <w:pStyle w:val="BodyTextIndent"/>
      </w:pPr>
      <w:r>
        <w:t>It is recommended that student participation in these quizzes should be broken up and completed over time.</w:t>
      </w:r>
    </w:p>
    <w:p w14:paraId="4516040C" w14:textId="77777777" w:rsidR="0004767A" w:rsidRPr="00624977" w:rsidRDefault="00490027" w:rsidP="00624977">
      <w:pPr>
        <w:pStyle w:val="BodyText"/>
      </w:pPr>
      <w:sdt>
        <w:sdtPr>
          <w:id w:val="729502792"/>
          <w14:checkbox>
            <w14:checked w14:val="0"/>
            <w14:checkedState w14:val="2612" w14:font="MS Gothic"/>
            <w14:uncheckedState w14:val="2610" w14:font="MS Gothic"/>
          </w14:checkbox>
        </w:sdtPr>
        <w:sdtEndPr/>
        <w:sdtContent>
          <w:r w:rsidR="0004767A" w:rsidRPr="00624977">
            <w:rPr>
              <w:rFonts w:ascii="Segoe UI Symbol" w:hAnsi="Segoe UI Symbol" w:cs="Segoe UI Symbol"/>
            </w:rPr>
            <w:t>☐</w:t>
          </w:r>
        </w:sdtContent>
      </w:sdt>
      <w:r w:rsidR="0004767A" w:rsidRPr="00624977">
        <w:t xml:space="preserve"> Task 3: Technical and employability skills Activity 3.2 Suggested occupations – requires students to log in to the Department of Education My Career Portfolio Platform. You will need to review the guides below and check with your school IT team before accessing this platform.</w:t>
      </w:r>
    </w:p>
    <w:p w14:paraId="78A61A58" w14:textId="6EBC80C1" w:rsidR="0004767A" w:rsidRPr="00624977" w:rsidRDefault="0004767A" w:rsidP="00624977">
      <w:pPr>
        <w:pStyle w:val="Bullet"/>
      </w:pPr>
      <w:r w:rsidRPr="00624977">
        <w:rPr>
          <w:rFonts w:eastAsia="Arial"/>
        </w:rPr>
        <w:t xml:space="preserve">Teacher guides and IT </w:t>
      </w:r>
      <w:proofErr w:type="spellStart"/>
      <w:r w:rsidRPr="00624977">
        <w:rPr>
          <w:rFonts w:eastAsia="Arial"/>
        </w:rPr>
        <w:t>Edupass</w:t>
      </w:r>
      <w:proofErr w:type="spellEnd"/>
      <w:r w:rsidRPr="00624977">
        <w:rPr>
          <w:rFonts w:eastAsia="Arial"/>
        </w:rPr>
        <w:t xml:space="preserve"> set up support </w:t>
      </w:r>
      <w:r w:rsidR="00B30C59" w:rsidRPr="00624977">
        <w:t>–</w:t>
      </w:r>
      <w:r w:rsidRPr="00624977">
        <w:rPr>
          <w:rFonts w:eastAsia="Arial"/>
        </w:rPr>
        <w:t xml:space="preserve"> </w:t>
      </w:r>
      <w:hyperlink r:id="rId39" w:anchor="link95">
        <w:r w:rsidRPr="00624977">
          <w:rPr>
            <w:rStyle w:val="Hyperlink"/>
            <w:rFonts w:eastAsia="Arial"/>
          </w:rPr>
          <w:t>My Career Portfolio (education.vic.gov.au)</w:t>
        </w:r>
      </w:hyperlink>
    </w:p>
    <w:p w14:paraId="174DA7F1" w14:textId="77777777" w:rsidR="0004767A" w:rsidRDefault="0004767A" w:rsidP="00FF701D">
      <w:pPr>
        <w:pStyle w:val="BodyTextIndent"/>
      </w:pPr>
      <w:r w:rsidRPr="28C5B5BE">
        <w:t xml:space="preserve">For non-government school providers, your setting may have another Careers Education IT program that you can use. Alternatively, you can see if the </w:t>
      </w:r>
      <w:proofErr w:type="spellStart"/>
      <w:r w:rsidRPr="28C5B5BE">
        <w:t>MyFuture</w:t>
      </w:r>
      <w:proofErr w:type="spellEnd"/>
      <w:r w:rsidRPr="28C5B5BE">
        <w:t xml:space="preserve"> program is right for you via the following website</w:t>
      </w:r>
      <w:r w:rsidRPr="00624977">
        <w:rPr>
          <w:rStyle w:val="BodyTextChar"/>
        </w:rPr>
        <w:t xml:space="preserve"> </w:t>
      </w:r>
      <w:hyperlink r:id="rId40">
        <w:r w:rsidRPr="00624977">
          <w:rPr>
            <w:rStyle w:val="Hyperlink"/>
          </w:rPr>
          <w:t xml:space="preserve">User guides | </w:t>
        </w:r>
        <w:proofErr w:type="spellStart"/>
        <w:r w:rsidRPr="00624977">
          <w:rPr>
            <w:rStyle w:val="Hyperlink"/>
          </w:rPr>
          <w:t>myfuture</w:t>
        </w:r>
        <w:proofErr w:type="spellEnd"/>
      </w:hyperlink>
    </w:p>
    <w:p w14:paraId="193099B3" w14:textId="308A05C7" w:rsidR="0004767A" w:rsidRPr="005446AC" w:rsidRDefault="00490027" w:rsidP="00A619A9">
      <w:pPr>
        <w:pStyle w:val="BodyText"/>
        <w:rPr>
          <w:rFonts w:eastAsia="Arial"/>
        </w:rPr>
      </w:pPr>
      <w:sdt>
        <w:sdtPr>
          <w:id w:val="-1138885288"/>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w:t>
      </w:r>
      <w:r w:rsidR="0004767A" w:rsidRPr="002F2BD4">
        <w:t>Task 4: SMARTER capabilities and skills</w:t>
      </w:r>
      <w:r w:rsidR="0004767A" w:rsidRPr="00A619A9">
        <w:t xml:space="preserve"> – Review</w:t>
      </w:r>
      <w:r w:rsidR="0004767A">
        <w:t xml:space="preserve"> and check that activities are suitable for your students and context. Modify as needed.</w:t>
      </w:r>
    </w:p>
    <w:p w14:paraId="78853700" w14:textId="29DD797A" w:rsidR="0004767A" w:rsidRDefault="00490027" w:rsidP="00FF701D">
      <w:pPr>
        <w:pStyle w:val="BodyText"/>
      </w:pPr>
      <w:sdt>
        <w:sdtPr>
          <w:id w:val="-1899036222"/>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4: SMARTER capabilities and skills Activity 4.3 Career Action Plan update – requires</w:t>
      </w:r>
      <w:r w:rsidR="0004767A" w:rsidRPr="007F1A13">
        <w:t xml:space="preserve"> students to login to the Department of Education My Career Portfolio Platform. </w:t>
      </w:r>
      <w:r w:rsidR="0004767A" w:rsidRPr="15C748AD">
        <w:t xml:space="preserve">You will need to review the </w:t>
      </w:r>
      <w:r w:rsidR="0004767A">
        <w:t xml:space="preserve">guides </w:t>
      </w:r>
      <w:r w:rsidR="0004767A" w:rsidRPr="15C748AD">
        <w:t>below and check with your school IT team before accessing this platform.</w:t>
      </w:r>
    </w:p>
    <w:p w14:paraId="299BE613" w14:textId="77777777" w:rsidR="0004767A" w:rsidRPr="00A619A9" w:rsidRDefault="0004767A" w:rsidP="00A619A9">
      <w:pPr>
        <w:pStyle w:val="Bullet"/>
        <w:rPr>
          <w:rStyle w:val="BodyTextChar"/>
        </w:rPr>
      </w:pPr>
      <w:r w:rsidRPr="00A619A9">
        <w:rPr>
          <w:rFonts w:eastAsia="Arial"/>
        </w:rPr>
        <w:t xml:space="preserve">Teacher guides and IT </w:t>
      </w:r>
      <w:proofErr w:type="spellStart"/>
      <w:r w:rsidRPr="00A619A9">
        <w:rPr>
          <w:rFonts w:eastAsia="Arial"/>
        </w:rPr>
        <w:t>Edupass</w:t>
      </w:r>
      <w:proofErr w:type="spellEnd"/>
      <w:r w:rsidRPr="00A619A9">
        <w:rPr>
          <w:rFonts w:eastAsia="Arial"/>
        </w:rPr>
        <w:t xml:space="preserve"> set up support - </w:t>
      </w:r>
      <w:hyperlink r:id="rId41" w:anchor="link95">
        <w:r w:rsidRPr="00A619A9">
          <w:rPr>
            <w:rStyle w:val="Hyperlink"/>
            <w:rFonts w:eastAsia="Arial"/>
          </w:rPr>
          <w:t>My Career Portfolio (education.vic.gov.au)</w:t>
        </w:r>
      </w:hyperlink>
    </w:p>
    <w:p w14:paraId="20006768" w14:textId="77777777" w:rsidR="0004767A" w:rsidRPr="00A619A9" w:rsidRDefault="00490027" w:rsidP="00FF701D">
      <w:pPr>
        <w:pStyle w:val="BodyText"/>
      </w:pPr>
      <w:sdt>
        <w:sdtPr>
          <w:id w:val="2006554034"/>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5: Recap on technical and employability skills – Review and check if activities are</w:t>
      </w:r>
      <w:r w:rsidR="0004767A">
        <w:t xml:space="preserve"> suitable for </w:t>
      </w:r>
      <w:r w:rsidR="0004767A" w:rsidRPr="00A619A9">
        <w:t>your students and context. Modify as needed.</w:t>
      </w:r>
    </w:p>
    <w:p w14:paraId="4A8BD453" w14:textId="22F96A70" w:rsidR="0004767A" w:rsidRPr="00A619A9" w:rsidRDefault="00490027" w:rsidP="00A619A9">
      <w:pPr>
        <w:pStyle w:val="BodyText"/>
      </w:pPr>
      <w:sdt>
        <w:sdtPr>
          <w:id w:val="827554640"/>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5: Recap on technical and employability skills Activity 5.4 Technical and employability skills debate – Example/scenario may need to be changed to suit your own context. Other details within the task may also need to be modified.</w:t>
      </w:r>
    </w:p>
    <w:p w14:paraId="715D624B" w14:textId="557510D2" w:rsidR="0004767A" w:rsidRPr="00A619A9" w:rsidRDefault="00490027" w:rsidP="00A619A9">
      <w:pPr>
        <w:pStyle w:val="BodyText"/>
      </w:pPr>
      <w:sdt>
        <w:sdtPr>
          <w:id w:val="1594972650"/>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6: The recruitment process Activity 6.1 Recruitment process steps – Read and review the activity. You will need to delete the numbers in the left-hand column of Part 2 for a student version of the activity.</w:t>
      </w:r>
    </w:p>
    <w:p w14:paraId="2690D7E6" w14:textId="5336463D" w:rsidR="0004767A" w:rsidRPr="00A619A9" w:rsidRDefault="00490027" w:rsidP="00A619A9">
      <w:pPr>
        <w:pStyle w:val="BodyText"/>
      </w:pPr>
      <w:sdt>
        <w:sdtPr>
          <w:id w:val="-1087311239"/>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6: The recruitment process Activity 6.2 Searching for jobs – Read and review the activity. In Part 1 add local job search websites for your local community.</w:t>
      </w:r>
    </w:p>
    <w:p w14:paraId="1DB767C0" w14:textId="77777777" w:rsidR="0004767A" w:rsidRPr="00A619A9" w:rsidRDefault="00490027" w:rsidP="00A619A9">
      <w:pPr>
        <w:pStyle w:val="BodyText"/>
      </w:pPr>
      <w:sdt>
        <w:sdtPr>
          <w:id w:val="-734239720"/>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7: Preparing, applying and interviewing for a job – Review and check if activities are suitable for your students and context. Modify as needed.</w:t>
      </w:r>
    </w:p>
    <w:p w14:paraId="2013F862" w14:textId="13738EB4" w:rsidR="0004767A" w:rsidRPr="00A619A9" w:rsidRDefault="00490027" w:rsidP="00A619A9">
      <w:pPr>
        <w:pStyle w:val="BodyText"/>
      </w:pPr>
      <w:sdt>
        <w:sdtPr>
          <w:id w:val="1487590450"/>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7: Preparing, applying and interviewing for a job Activity 7.1 Resume – This activity example uses the Canva platform for students to develop a formal resume. If </w:t>
      </w:r>
      <w:proofErr w:type="gramStart"/>
      <w:r w:rsidR="0004767A" w:rsidRPr="00A619A9">
        <w:t>your</w:t>
      </w:r>
      <w:proofErr w:type="gramEnd"/>
      <w:r w:rsidR="0004767A" w:rsidRPr="00A619A9">
        <w:t xml:space="preserve"> setting already has access to an online program that includes a resume builder, you can modify this activity and use that program here.</w:t>
      </w:r>
    </w:p>
    <w:p w14:paraId="392C93F4" w14:textId="5503F24E" w:rsidR="0004767A" w:rsidRPr="00A619A9" w:rsidRDefault="00490027" w:rsidP="00A619A9">
      <w:pPr>
        <w:pStyle w:val="BodyText"/>
      </w:pPr>
      <w:sdt>
        <w:sdtPr>
          <w:id w:val="-1593617409"/>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7: Preparing, applying and interviewing for a job Activity 7.2 Cover letter – This activity example uses the Canva platform for students to develop a formal cover letter. If </w:t>
      </w:r>
      <w:proofErr w:type="gramStart"/>
      <w:r w:rsidR="0004767A" w:rsidRPr="00A619A9">
        <w:t>your</w:t>
      </w:r>
      <w:proofErr w:type="gramEnd"/>
      <w:r w:rsidR="0004767A" w:rsidRPr="00A619A9">
        <w:t xml:space="preserve"> setting already has access to an online program that includes a cover letter through your careers education program you can modify this activity and use that program here.</w:t>
      </w:r>
    </w:p>
    <w:p w14:paraId="7E34D4FF" w14:textId="77777777" w:rsidR="0004767A" w:rsidRPr="00A619A9" w:rsidRDefault="00490027" w:rsidP="00A619A9">
      <w:pPr>
        <w:pStyle w:val="BodyText"/>
      </w:pPr>
      <w:sdt>
        <w:sdtPr>
          <w:id w:val="-474221849"/>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7: Preparing, applying and interviewing for a job Activity 7.3 Key selection criteria – Part 3 of this task requires students to look a sample position description.  Teachers should find an appropriate position description to insert into the document that provides students with the appropriate material to be able to complete Part 4 of the activity.</w:t>
      </w:r>
    </w:p>
    <w:p w14:paraId="77ACC398" w14:textId="4BDC4747" w:rsidR="0004767A" w:rsidRPr="00A619A9" w:rsidRDefault="00490027" w:rsidP="00A619A9">
      <w:pPr>
        <w:pStyle w:val="BodyText"/>
      </w:pPr>
      <w:sdt>
        <w:sdtPr>
          <w:id w:val="264961431"/>
          <w14:checkbox>
            <w14:checked w14:val="0"/>
            <w14:checkedState w14:val="2612" w14:font="MS Gothic"/>
            <w14:uncheckedState w14:val="2610" w14:font="MS Gothic"/>
          </w14:checkbox>
        </w:sdtPr>
        <w:sdtEndPr/>
        <w:sdtContent>
          <w:r w:rsidR="0004767A" w:rsidRPr="00A619A9">
            <w:rPr>
              <w:rFonts w:ascii="Segoe UI Symbol" w:hAnsi="Segoe UI Symbol" w:cs="Segoe UI Symbol"/>
            </w:rPr>
            <w:t>☐</w:t>
          </w:r>
        </w:sdtContent>
      </w:sdt>
      <w:r w:rsidR="0004767A" w:rsidRPr="00A619A9">
        <w:t xml:space="preserve"> Task 7: Preparing, applying and interviewing for a job Activity 7.4 Preparing and participating in an interview – Add specific information about who the students will be participating in an interview with, and how, at the start of the activity. For example, this could be run with support from your local LLEN team or </w:t>
      </w:r>
      <w:proofErr w:type="gramStart"/>
      <w:r w:rsidR="0004767A" w:rsidRPr="00A619A9">
        <w:t>other</w:t>
      </w:r>
      <w:proofErr w:type="gramEnd"/>
      <w:r w:rsidR="0004767A" w:rsidRPr="00A619A9">
        <w:t xml:space="preserve"> suitable external provider. Modify this task to suit your own context.</w:t>
      </w:r>
    </w:p>
    <w:p w14:paraId="45A16E39" w14:textId="77777777" w:rsidR="0004767A" w:rsidRPr="00F8253A" w:rsidRDefault="0004767A" w:rsidP="00F8253A">
      <w:pPr>
        <w:pStyle w:val="BodyText"/>
      </w:pPr>
    </w:p>
    <w:p w14:paraId="1DE4715E" w14:textId="2EC7D498" w:rsidR="00E03B65" w:rsidRPr="008E736E" w:rsidRDefault="00E03B65" w:rsidP="001D066F">
      <w:pPr>
        <w:pStyle w:val="BodyText"/>
        <w:sectPr w:rsidR="00E03B65" w:rsidRPr="008E736E" w:rsidSect="00CC0D1B">
          <w:headerReference w:type="default" r:id="rId42"/>
          <w:footerReference w:type="default" r:id="rId43"/>
          <w:headerReference w:type="first" r:id="rId44"/>
          <w:footerReference w:type="first" r:id="rId45"/>
          <w:pgSz w:w="11907" w:h="16840" w:code="9"/>
          <w:pgMar w:top="1440" w:right="1440" w:bottom="1435" w:left="1440" w:header="391" w:footer="272" w:gutter="0"/>
          <w:pgNumType w:start="1"/>
          <w:cols w:space="708"/>
          <w:docGrid w:linePitch="360"/>
        </w:sectPr>
      </w:pPr>
    </w:p>
    <w:p w14:paraId="5FDDF08C" w14:textId="285F4F1A" w:rsidR="00E03B65" w:rsidRPr="00A619A9" w:rsidRDefault="00E03B65" w:rsidP="00A619A9">
      <w:pPr>
        <w:pStyle w:val="Heading2"/>
      </w:pPr>
      <w:bookmarkStart w:id="40" w:name="_Toc172885187"/>
      <w:bookmarkStart w:id="41" w:name="_Toc173146369"/>
      <w:bookmarkStart w:id="42" w:name="_Toc211331746"/>
      <w:bookmarkStart w:id="43" w:name="_Toc212106538"/>
      <w:bookmarkStart w:id="44" w:name="_Hlk173937698"/>
      <w:r w:rsidRPr="00A619A9">
        <w:lastRenderedPageBreak/>
        <w:t xml:space="preserve">Assessment </w:t>
      </w:r>
      <w:r w:rsidR="00974865" w:rsidRPr="00A619A9">
        <w:t>s</w:t>
      </w:r>
      <w:r w:rsidRPr="00A619A9">
        <w:t>ummary</w:t>
      </w:r>
      <w:bookmarkEnd w:id="40"/>
      <w:bookmarkEnd w:id="41"/>
      <w:bookmarkEnd w:id="42"/>
      <w:bookmarkEnd w:id="43"/>
    </w:p>
    <w:p w14:paraId="08A0F076" w14:textId="0CA1981B" w:rsidR="00FF701D" w:rsidRPr="00C241F0" w:rsidRDefault="00E03B65" w:rsidP="00C241F0">
      <w:pPr>
        <w:pStyle w:val="Heading3"/>
      </w:pPr>
      <w:bookmarkStart w:id="45" w:name="_Toc172885188"/>
      <w:bookmarkStart w:id="46" w:name="_Toc173146370"/>
      <w:bookmarkStart w:id="47" w:name="_Toc211331747"/>
      <w:bookmarkStart w:id="48" w:name="_Toc212106539"/>
      <w:r w:rsidRPr="007E54B1">
        <w:t>Overview</w:t>
      </w:r>
      <w:bookmarkEnd w:id="45"/>
      <w:bookmarkEnd w:id="46"/>
      <w:bookmarkEnd w:id="47"/>
      <w:bookmarkEnd w:id="44"/>
      <w:bookmarkEnd w:id="48"/>
    </w:p>
    <w:tbl>
      <w:tblPr>
        <w:tblStyle w:val="VCAAclosedtable"/>
        <w:tblW w:w="14152" w:type="dxa"/>
        <w:tblLook w:val="04A0" w:firstRow="1" w:lastRow="0" w:firstColumn="1" w:lastColumn="0" w:noHBand="0" w:noVBand="1"/>
      </w:tblPr>
      <w:tblGrid>
        <w:gridCol w:w="1550"/>
        <w:gridCol w:w="1316"/>
        <w:gridCol w:w="1652"/>
        <w:gridCol w:w="1346"/>
        <w:gridCol w:w="1481"/>
        <w:gridCol w:w="1331"/>
        <w:gridCol w:w="1637"/>
        <w:gridCol w:w="1232"/>
        <w:gridCol w:w="1491"/>
        <w:gridCol w:w="1116"/>
      </w:tblGrid>
      <w:tr w:rsidR="00C241F0" w14:paraId="520A9112" w14:textId="77777777" w:rsidTr="00C241F0">
        <w:trPr>
          <w:cnfStyle w:val="100000000000" w:firstRow="1" w:lastRow="0" w:firstColumn="0" w:lastColumn="0" w:oddVBand="0" w:evenVBand="0" w:oddHBand="0" w:evenHBand="0" w:firstRowFirstColumn="0" w:firstRowLastColumn="0" w:lastRowFirstColumn="0" w:lastRowLastColumn="0"/>
          <w:trHeight w:val="553"/>
        </w:trPr>
        <w:tc>
          <w:tcPr>
            <w:tcW w:w="2866" w:type="dxa"/>
            <w:gridSpan w:val="2"/>
            <w:shd w:val="clear" w:color="auto" w:fill="0076A3"/>
            <w:vAlign w:val="center"/>
          </w:tcPr>
          <w:p w14:paraId="21358F20" w14:textId="77777777" w:rsidR="00FF701D" w:rsidRPr="00736451" w:rsidRDefault="00FF701D" w:rsidP="00C241F0">
            <w:pPr>
              <w:pStyle w:val="Tableheadingcondensed"/>
              <w:jc w:val="center"/>
              <w:rPr>
                <w:lang w:val="en-AU"/>
              </w:rPr>
            </w:pPr>
            <w:bookmarkStart w:id="49" w:name="Bookmark1"/>
            <w:r w:rsidRPr="00B21791">
              <w:rPr>
                <w:lang w:val="en-AU"/>
              </w:rPr>
              <w:t>Step 1</w:t>
            </w:r>
            <w:r>
              <w:rPr>
                <w:lang w:val="en-AU"/>
              </w:rPr>
              <w:t>:</w:t>
            </w:r>
            <w:r w:rsidRPr="00B21791">
              <w:rPr>
                <w:lang w:val="en-AU"/>
              </w:rPr>
              <w:t xml:space="preserve"> Ideas</w:t>
            </w:r>
            <w:bookmarkEnd w:id="49"/>
          </w:p>
        </w:tc>
        <w:tc>
          <w:tcPr>
            <w:tcW w:w="2998" w:type="dxa"/>
            <w:gridSpan w:val="2"/>
            <w:shd w:val="clear" w:color="auto" w:fill="0076A3"/>
            <w:vAlign w:val="center"/>
          </w:tcPr>
          <w:p w14:paraId="57C3A2AB" w14:textId="1927D5FC" w:rsidR="00FF701D" w:rsidRPr="00736451" w:rsidRDefault="00FF701D" w:rsidP="00C241F0">
            <w:pPr>
              <w:pStyle w:val="Tableheadingcondensed"/>
              <w:jc w:val="center"/>
              <w:rPr>
                <w:lang w:val="en-AU"/>
              </w:rPr>
            </w:pPr>
            <w:r w:rsidRPr="00736451">
              <w:rPr>
                <w:lang w:val="en-AU"/>
              </w:rPr>
              <w:t>Step 2</w:t>
            </w:r>
            <w:r>
              <w:rPr>
                <w:lang w:val="en-AU"/>
              </w:rPr>
              <w:t>:</w:t>
            </w:r>
            <w:r w:rsidRPr="00736451">
              <w:rPr>
                <w:lang w:val="en-AU"/>
              </w:rPr>
              <w:t xml:space="preserve"> Plan</w:t>
            </w:r>
          </w:p>
        </w:tc>
        <w:tc>
          <w:tcPr>
            <w:tcW w:w="2812" w:type="dxa"/>
            <w:gridSpan w:val="2"/>
            <w:shd w:val="clear" w:color="auto" w:fill="0076A3"/>
            <w:vAlign w:val="center"/>
          </w:tcPr>
          <w:p w14:paraId="64EE03AC" w14:textId="2848E5D0" w:rsidR="00FF701D" w:rsidRPr="00736451" w:rsidRDefault="00FF701D" w:rsidP="00C241F0">
            <w:pPr>
              <w:pStyle w:val="Tableheadingcondensed"/>
              <w:jc w:val="center"/>
              <w:rPr>
                <w:lang w:val="en-AU"/>
              </w:rPr>
            </w:pPr>
            <w:r w:rsidRPr="00736451">
              <w:rPr>
                <w:lang w:val="en-AU"/>
              </w:rPr>
              <w:t>Step 3</w:t>
            </w:r>
            <w:r>
              <w:rPr>
                <w:lang w:val="en-AU"/>
              </w:rPr>
              <w:t xml:space="preserve">: </w:t>
            </w:r>
            <w:r w:rsidRPr="00736451">
              <w:rPr>
                <w:lang w:val="en-AU"/>
              </w:rPr>
              <w:t>Act</w:t>
            </w:r>
          </w:p>
        </w:tc>
        <w:tc>
          <w:tcPr>
            <w:tcW w:w="2869" w:type="dxa"/>
            <w:gridSpan w:val="2"/>
            <w:shd w:val="clear" w:color="auto" w:fill="0076A3"/>
            <w:vAlign w:val="center"/>
          </w:tcPr>
          <w:p w14:paraId="6C318C32" w14:textId="0FA52F10" w:rsidR="00FF701D" w:rsidRPr="00736451" w:rsidRDefault="00FF701D" w:rsidP="00C241F0">
            <w:pPr>
              <w:pStyle w:val="Tableheadingcondensed"/>
              <w:jc w:val="center"/>
              <w:rPr>
                <w:lang w:val="en-AU"/>
              </w:rPr>
            </w:pPr>
            <w:r w:rsidRPr="00736451">
              <w:rPr>
                <w:lang w:val="en-AU"/>
              </w:rPr>
              <w:t>Step 4</w:t>
            </w:r>
            <w:r>
              <w:rPr>
                <w:lang w:val="en-AU"/>
              </w:rPr>
              <w:t>:</w:t>
            </w:r>
            <w:r w:rsidRPr="00736451">
              <w:rPr>
                <w:lang w:val="en-AU"/>
              </w:rPr>
              <w:t xml:space="preserve"> Adapt</w:t>
            </w:r>
          </w:p>
        </w:tc>
        <w:tc>
          <w:tcPr>
            <w:tcW w:w="2607" w:type="dxa"/>
            <w:gridSpan w:val="2"/>
            <w:shd w:val="clear" w:color="auto" w:fill="0076A3"/>
            <w:vAlign w:val="center"/>
          </w:tcPr>
          <w:p w14:paraId="75337489" w14:textId="4F0B2BC3" w:rsidR="00FF701D" w:rsidRPr="00736451" w:rsidRDefault="00FF701D" w:rsidP="00C241F0">
            <w:pPr>
              <w:pStyle w:val="Tableheadingcondensed"/>
              <w:jc w:val="center"/>
              <w:rPr>
                <w:lang w:val="en-AU"/>
              </w:rPr>
            </w:pPr>
            <w:r w:rsidRPr="00736451">
              <w:rPr>
                <w:lang w:val="en-AU"/>
              </w:rPr>
              <w:t>Step 5</w:t>
            </w:r>
            <w:r>
              <w:rPr>
                <w:lang w:val="en-AU"/>
              </w:rPr>
              <w:t>:</w:t>
            </w:r>
            <w:r w:rsidRPr="00736451">
              <w:rPr>
                <w:lang w:val="en-AU"/>
              </w:rPr>
              <w:t xml:space="preserve"> Reflect</w:t>
            </w:r>
          </w:p>
        </w:tc>
      </w:tr>
      <w:tr w:rsidR="00C241F0" w14:paraId="40217D3D" w14:textId="77777777" w:rsidTr="00C241F0">
        <w:trPr>
          <w:cnfStyle w:val="000000100000" w:firstRow="0" w:lastRow="0" w:firstColumn="0" w:lastColumn="0" w:oddVBand="0" w:evenVBand="0" w:oddHBand="1" w:evenHBand="0" w:firstRowFirstColumn="0" w:firstRowLastColumn="0" w:lastRowFirstColumn="0" w:lastRowLastColumn="0"/>
          <w:trHeight w:val="300"/>
        </w:trPr>
        <w:tc>
          <w:tcPr>
            <w:tcW w:w="1550" w:type="dxa"/>
          </w:tcPr>
          <w:p w14:paraId="7A6C4F8E" w14:textId="77777777" w:rsidR="00FF701D" w:rsidRPr="00B21791" w:rsidRDefault="00FF701D" w:rsidP="00C241F0">
            <w:pPr>
              <w:pStyle w:val="TablecondensedBold"/>
              <w:jc w:val="center"/>
            </w:pPr>
            <w:r w:rsidRPr="00B21791">
              <w:t>Area of Study (</w:t>
            </w:r>
            <w:proofErr w:type="spellStart"/>
            <w:r w:rsidRPr="00B21791">
              <w:t>Ao</w:t>
            </w:r>
            <w:r>
              <w:t>S</w:t>
            </w:r>
            <w:proofErr w:type="spellEnd"/>
            <w:r w:rsidRPr="00B21791">
              <w:t>)</w:t>
            </w:r>
          </w:p>
        </w:tc>
        <w:tc>
          <w:tcPr>
            <w:tcW w:w="1316" w:type="dxa"/>
          </w:tcPr>
          <w:p w14:paraId="2834E9A2" w14:textId="77777777" w:rsidR="00FF701D" w:rsidRPr="00B21791" w:rsidRDefault="00FF701D" w:rsidP="00C241F0">
            <w:pPr>
              <w:pStyle w:val="TablecondensedBold"/>
              <w:jc w:val="center"/>
            </w:pPr>
            <w:r w:rsidRPr="00B21791">
              <w:t>Outcome Statement (OS)</w:t>
            </w:r>
          </w:p>
        </w:tc>
        <w:tc>
          <w:tcPr>
            <w:tcW w:w="1652" w:type="dxa"/>
          </w:tcPr>
          <w:p w14:paraId="10F3A6AC" w14:textId="77777777" w:rsidR="00FF701D" w:rsidRPr="00B21791" w:rsidRDefault="00FF701D" w:rsidP="00C241F0">
            <w:pPr>
              <w:pStyle w:val="TablecondensedBold"/>
              <w:jc w:val="center"/>
            </w:pPr>
            <w:r w:rsidRPr="00B21791">
              <w:t>Area of Study (</w:t>
            </w:r>
            <w:proofErr w:type="spellStart"/>
            <w:r w:rsidRPr="00B21791">
              <w:t>Ao</w:t>
            </w:r>
            <w:r>
              <w:t>S</w:t>
            </w:r>
            <w:proofErr w:type="spellEnd"/>
            <w:r w:rsidRPr="00B21791">
              <w:t>)</w:t>
            </w:r>
          </w:p>
        </w:tc>
        <w:tc>
          <w:tcPr>
            <w:tcW w:w="1346" w:type="dxa"/>
          </w:tcPr>
          <w:p w14:paraId="6E4DDE83" w14:textId="77777777" w:rsidR="00FF701D" w:rsidRPr="00B21791" w:rsidRDefault="00FF701D" w:rsidP="00C241F0">
            <w:pPr>
              <w:pStyle w:val="TablecondensedBold"/>
              <w:jc w:val="center"/>
            </w:pPr>
            <w:r w:rsidRPr="00B21791">
              <w:t>Outcome Statement (OS)</w:t>
            </w:r>
          </w:p>
        </w:tc>
        <w:tc>
          <w:tcPr>
            <w:tcW w:w="1481" w:type="dxa"/>
          </w:tcPr>
          <w:p w14:paraId="3C5E331D" w14:textId="77777777" w:rsidR="00FF701D" w:rsidRPr="00B21791" w:rsidRDefault="00FF701D" w:rsidP="00C241F0">
            <w:pPr>
              <w:pStyle w:val="TablecondensedBold"/>
              <w:jc w:val="center"/>
            </w:pPr>
            <w:r w:rsidRPr="00B21791">
              <w:t>Area of Study (</w:t>
            </w:r>
            <w:proofErr w:type="spellStart"/>
            <w:r w:rsidRPr="00B21791">
              <w:t>A</w:t>
            </w:r>
            <w:r>
              <w:t>oS</w:t>
            </w:r>
            <w:proofErr w:type="spellEnd"/>
            <w:r w:rsidRPr="00B21791">
              <w:t>)</w:t>
            </w:r>
          </w:p>
        </w:tc>
        <w:tc>
          <w:tcPr>
            <w:tcW w:w="1331" w:type="dxa"/>
          </w:tcPr>
          <w:p w14:paraId="04DBAC31" w14:textId="77777777" w:rsidR="00FF701D" w:rsidRPr="00B21791" w:rsidRDefault="00FF701D" w:rsidP="00C241F0">
            <w:pPr>
              <w:pStyle w:val="TablecondensedBold"/>
              <w:jc w:val="center"/>
            </w:pPr>
            <w:r w:rsidRPr="00B21791">
              <w:t>Outcome Statement (OS)</w:t>
            </w:r>
          </w:p>
        </w:tc>
        <w:tc>
          <w:tcPr>
            <w:tcW w:w="1637" w:type="dxa"/>
          </w:tcPr>
          <w:p w14:paraId="7A69804E" w14:textId="77777777" w:rsidR="00FF701D" w:rsidRPr="00B21791" w:rsidRDefault="00FF701D" w:rsidP="00C241F0">
            <w:pPr>
              <w:pStyle w:val="TablecondensedBold"/>
              <w:jc w:val="center"/>
            </w:pPr>
            <w:r w:rsidRPr="00B21791">
              <w:t>Area of Study (</w:t>
            </w:r>
            <w:proofErr w:type="spellStart"/>
            <w:r w:rsidRPr="00B21791">
              <w:t>Ao</w:t>
            </w:r>
            <w:r>
              <w:t>S</w:t>
            </w:r>
            <w:proofErr w:type="spellEnd"/>
            <w:r w:rsidRPr="00B21791">
              <w:t>)</w:t>
            </w:r>
          </w:p>
        </w:tc>
        <w:tc>
          <w:tcPr>
            <w:tcW w:w="1232" w:type="dxa"/>
          </w:tcPr>
          <w:p w14:paraId="3C6C2C7E" w14:textId="77777777" w:rsidR="00FF701D" w:rsidRPr="00B21791" w:rsidRDefault="00FF701D" w:rsidP="00C241F0">
            <w:pPr>
              <w:pStyle w:val="TablecondensedBold"/>
              <w:jc w:val="center"/>
            </w:pPr>
            <w:r w:rsidRPr="00B21791">
              <w:t>Outcome Statement (OS)</w:t>
            </w:r>
          </w:p>
        </w:tc>
        <w:tc>
          <w:tcPr>
            <w:tcW w:w="1491" w:type="dxa"/>
          </w:tcPr>
          <w:p w14:paraId="1CF3B6DE" w14:textId="77777777" w:rsidR="00FF701D" w:rsidRPr="00B21791" w:rsidRDefault="00FF701D" w:rsidP="00C241F0">
            <w:pPr>
              <w:pStyle w:val="TablecondensedBold"/>
              <w:jc w:val="center"/>
            </w:pPr>
            <w:r w:rsidRPr="00B21791">
              <w:t>Area of Study (</w:t>
            </w:r>
            <w:proofErr w:type="spellStart"/>
            <w:r w:rsidRPr="00B21791">
              <w:t>Ao</w:t>
            </w:r>
            <w:r>
              <w:t>S</w:t>
            </w:r>
            <w:proofErr w:type="spellEnd"/>
            <w:r w:rsidRPr="00B21791">
              <w:t>)</w:t>
            </w:r>
          </w:p>
        </w:tc>
        <w:tc>
          <w:tcPr>
            <w:tcW w:w="1116" w:type="dxa"/>
          </w:tcPr>
          <w:p w14:paraId="4CBB1500" w14:textId="77777777" w:rsidR="00FF701D" w:rsidRPr="00B21791" w:rsidRDefault="00FF701D" w:rsidP="00C241F0">
            <w:pPr>
              <w:pStyle w:val="TablecondensedBold"/>
              <w:jc w:val="center"/>
            </w:pPr>
            <w:r w:rsidRPr="00B21791">
              <w:t>Outcome Statement (OS)</w:t>
            </w:r>
          </w:p>
        </w:tc>
      </w:tr>
      <w:tr w:rsidR="00C241F0" w14:paraId="56A4DF64" w14:textId="77777777" w:rsidTr="00C241F0">
        <w:trPr>
          <w:cnfStyle w:val="000000010000" w:firstRow="0" w:lastRow="0" w:firstColumn="0" w:lastColumn="0" w:oddVBand="0" w:evenVBand="0" w:oddHBand="0" w:evenHBand="1" w:firstRowFirstColumn="0" w:firstRowLastColumn="0" w:lastRowFirstColumn="0" w:lastRowLastColumn="0"/>
          <w:trHeight w:val="300"/>
        </w:trPr>
        <w:tc>
          <w:tcPr>
            <w:tcW w:w="1550" w:type="dxa"/>
          </w:tcPr>
          <w:p w14:paraId="5FCE57A3" w14:textId="77777777" w:rsidR="00FF701D" w:rsidRPr="005B57F4" w:rsidRDefault="00FF701D" w:rsidP="005B57F4">
            <w:pPr>
              <w:pStyle w:val="TablecondensedBold"/>
            </w:pPr>
            <w:r w:rsidRPr="005B57F4">
              <w:t xml:space="preserve">PDS </w:t>
            </w:r>
            <w:proofErr w:type="spellStart"/>
            <w:r w:rsidRPr="005B57F4">
              <w:t>AoS</w:t>
            </w:r>
            <w:proofErr w:type="spellEnd"/>
            <w:r w:rsidRPr="005B57F4">
              <w:t xml:space="preserve"> 2</w:t>
            </w:r>
          </w:p>
          <w:p w14:paraId="0A04F730" w14:textId="77777777" w:rsidR="00FF701D" w:rsidRPr="005B57F4" w:rsidRDefault="00FF701D" w:rsidP="005B57F4">
            <w:pPr>
              <w:pStyle w:val="Tablecondensed"/>
            </w:pPr>
            <w:r w:rsidRPr="005B57F4">
              <w:t>Community cohesion</w:t>
            </w:r>
          </w:p>
        </w:tc>
        <w:tc>
          <w:tcPr>
            <w:tcW w:w="1316" w:type="dxa"/>
          </w:tcPr>
          <w:p w14:paraId="7B8BA049" w14:textId="77777777" w:rsidR="00FF701D" w:rsidRPr="00B21791" w:rsidRDefault="00FF701D" w:rsidP="00C241F0">
            <w:pPr>
              <w:pStyle w:val="Tablecondensed"/>
              <w:rPr>
                <w:rFonts w:eastAsia="Arial Narrow" w:cs="Arial Narrow"/>
              </w:rPr>
            </w:pPr>
            <w:r w:rsidRPr="00B21791">
              <w:t xml:space="preserve">Outcome </w:t>
            </w:r>
            <w:r>
              <w:t>2</w:t>
            </w:r>
          </w:p>
        </w:tc>
        <w:tc>
          <w:tcPr>
            <w:tcW w:w="1652" w:type="dxa"/>
          </w:tcPr>
          <w:p w14:paraId="36910509" w14:textId="77777777" w:rsidR="00FF701D" w:rsidRPr="005B57F4" w:rsidRDefault="00FF701D" w:rsidP="005B57F4">
            <w:pPr>
              <w:pStyle w:val="TablecondensedBold"/>
            </w:pPr>
            <w:r w:rsidRPr="005B57F4">
              <w:t xml:space="preserve">PDS </w:t>
            </w:r>
            <w:proofErr w:type="spellStart"/>
            <w:r w:rsidRPr="005B57F4">
              <w:t>AoS</w:t>
            </w:r>
            <w:proofErr w:type="spellEnd"/>
            <w:r w:rsidRPr="005B57F4">
              <w:t xml:space="preserve"> 2</w:t>
            </w:r>
          </w:p>
          <w:p w14:paraId="747AEF20" w14:textId="77777777" w:rsidR="00FF701D" w:rsidRPr="005B57F4" w:rsidRDefault="00FF701D" w:rsidP="005B57F4">
            <w:pPr>
              <w:pStyle w:val="Tablecondensed"/>
            </w:pPr>
            <w:r w:rsidRPr="005B57F4">
              <w:t>Community cohesion</w:t>
            </w:r>
          </w:p>
        </w:tc>
        <w:tc>
          <w:tcPr>
            <w:tcW w:w="1346" w:type="dxa"/>
          </w:tcPr>
          <w:p w14:paraId="2B349C0E" w14:textId="77777777" w:rsidR="00FF701D" w:rsidRPr="00B21791" w:rsidRDefault="00FF701D" w:rsidP="00C241F0">
            <w:pPr>
              <w:pStyle w:val="Tablecondensed"/>
              <w:rPr>
                <w:rFonts w:eastAsia="Arial Narrow" w:cs="Arial Narrow"/>
              </w:rPr>
            </w:pPr>
            <w:r w:rsidRPr="00B21791">
              <w:t>Outcome 2</w:t>
            </w:r>
          </w:p>
        </w:tc>
        <w:tc>
          <w:tcPr>
            <w:tcW w:w="1481" w:type="dxa"/>
          </w:tcPr>
          <w:p w14:paraId="1C53A17A" w14:textId="77777777" w:rsidR="00FF701D" w:rsidRPr="005B57F4" w:rsidRDefault="00FF701D" w:rsidP="005B57F4">
            <w:pPr>
              <w:pStyle w:val="TablecondensedBold"/>
            </w:pPr>
            <w:r w:rsidRPr="005B57F4">
              <w:t xml:space="preserve">PDS </w:t>
            </w:r>
            <w:proofErr w:type="spellStart"/>
            <w:r w:rsidRPr="005B57F4">
              <w:t>AoS</w:t>
            </w:r>
            <w:proofErr w:type="spellEnd"/>
            <w:r w:rsidRPr="005B57F4">
              <w:t xml:space="preserve"> 2</w:t>
            </w:r>
          </w:p>
          <w:p w14:paraId="4F66775F" w14:textId="77777777" w:rsidR="00FF701D" w:rsidRPr="005B57F4" w:rsidRDefault="00FF701D" w:rsidP="005B57F4">
            <w:pPr>
              <w:pStyle w:val="Tablecondensed"/>
            </w:pPr>
            <w:r w:rsidRPr="005B57F4">
              <w:t>Community cohesion</w:t>
            </w:r>
          </w:p>
        </w:tc>
        <w:tc>
          <w:tcPr>
            <w:tcW w:w="1331" w:type="dxa"/>
          </w:tcPr>
          <w:p w14:paraId="28FE5E3D" w14:textId="77777777" w:rsidR="00FF701D" w:rsidRPr="00641C4C" w:rsidRDefault="00FF701D" w:rsidP="00C241F0">
            <w:pPr>
              <w:pStyle w:val="Tablecondensed"/>
              <w:rPr>
                <w:rFonts w:eastAsia="Arial Narrow" w:cs="Arial Narrow"/>
              </w:rPr>
            </w:pPr>
            <w:r w:rsidRPr="00641C4C">
              <w:t>Outcome 2</w:t>
            </w:r>
          </w:p>
        </w:tc>
        <w:tc>
          <w:tcPr>
            <w:tcW w:w="1637" w:type="dxa"/>
          </w:tcPr>
          <w:p w14:paraId="41722520" w14:textId="77777777" w:rsidR="00FF701D" w:rsidRPr="005B57F4" w:rsidRDefault="00FF701D" w:rsidP="005B57F4">
            <w:pPr>
              <w:pStyle w:val="TablecondensedBold"/>
            </w:pPr>
            <w:r w:rsidRPr="005B57F4">
              <w:t xml:space="preserve">PDS </w:t>
            </w:r>
            <w:proofErr w:type="spellStart"/>
            <w:r w:rsidRPr="005B57F4">
              <w:t>AoS</w:t>
            </w:r>
            <w:proofErr w:type="spellEnd"/>
            <w:r w:rsidRPr="005B57F4">
              <w:t xml:space="preserve"> 3</w:t>
            </w:r>
          </w:p>
          <w:p w14:paraId="530703BB" w14:textId="77777777" w:rsidR="00FF701D" w:rsidRPr="00B21791" w:rsidRDefault="00FF701D" w:rsidP="00B56A78">
            <w:pPr>
              <w:spacing w:before="0"/>
              <w:ind w:left="90"/>
              <w:rPr>
                <w:rFonts w:ascii="Arial Narrow" w:eastAsia="Arial Narrow" w:hAnsi="Arial Narrow" w:cs="Arial Narrow"/>
              </w:rPr>
            </w:pPr>
            <w:r>
              <w:rPr>
                <w:rFonts w:ascii="Arial Narrow" w:eastAsia="Arial Narrow" w:hAnsi="Arial Narrow" w:cs="Arial Narrow"/>
              </w:rPr>
              <w:t>Engaging and supporting community</w:t>
            </w:r>
          </w:p>
        </w:tc>
        <w:tc>
          <w:tcPr>
            <w:tcW w:w="1232" w:type="dxa"/>
          </w:tcPr>
          <w:p w14:paraId="2700A2A5" w14:textId="0CECD485" w:rsidR="00FF701D" w:rsidRPr="00C241F0" w:rsidRDefault="00FF701D" w:rsidP="00C241F0">
            <w:pPr>
              <w:pStyle w:val="Tablecondensed"/>
            </w:pPr>
            <w:r w:rsidRPr="00641C4C">
              <w:t>Outcome 3</w:t>
            </w:r>
          </w:p>
        </w:tc>
        <w:tc>
          <w:tcPr>
            <w:tcW w:w="1491" w:type="dxa"/>
          </w:tcPr>
          <w:p w14:paraId="5E6C513B" w14:textId="77777777" w:rsidR="00FF701D" w:rsidRPr="005B57F4" w:rsidRDefault="00FF701D" w:rsidP="005B57F4">
            <w:pPr>
              <w:pStyle w:val="TablecondensedBold"/>
            </w:pPr>
            <w:r w:rsidRPr="005B57F4">
              <w:t xml:space="preserve">PDS </w:t>
            </w:r>
            <w:proofErr w:type="spellStart"/>
            <w:r w:rsidRPr="005B57F4">
              <w:t>AoS</w:t>
            </w:r>
            <w:proofErr w:type="spellEnd"/>
            <w:r w:rsidRPr="005B57F4">
              <w:t xml:space="preserve"> 3</w:t>
            </w:r>
          </w:p>
          <w:p w14:paraId="7C753499" w14:textId="77777777" w:rsidR="00FF701D" w:rsidRPr="00B21791" w:rsidRDefault="00FF701D" w:rsidP="00FC6170">
            <w:pPr>
              <w:pStyle w:val="Tablecondensed"/>
            </w:pPr>
            <w:r>
              <w:t>Engaging and supporting community</w:t>
            </w:r>
          </w:p>
        </w:tc>
        <w:tc>
          <w:tcPr>
            <w:tcW w:w="1116" w:type="dxa"/>
          </w:tcPr>
          <w:p w14:paraId="57544340" w14:textId="077E220C" w:rsidR="00FF701D" w:rsidRPr="00C241F0" w:rsidRDefault="00FF701D" w:rsidP="00C241F0">
            <w:pPr>
              <w:pStyle w:val="Tablecondensed"/>
            </w:pPr>
            <w:r w:rsidRPr="00641C4C">
              <w:t>Outcome 3</w:t>
            </w:r>
          </w:p>
        </w:tc>
      </w:tr>
      <w:tr w:rsidR="00C241F0" w14:paraId="0C268939" w14:textId="77777777" w:rsidTr="00C241F0">
        <w:trPr>
          <w:cnfStyle w:val="000000100000" w:firstRow="0" w:lastRow="0" w:firstColumn="0" w:lastColumn="0" w:oddVBand="0" w:evenVBand="0" w:oddHBand="1" w:evenHBand="0" w:firstRowFirstColumn="0" w:firstRowLastColumn="0" w:lastRowFirstColumn="0" w:lastRowLastColumn="0"/>
          <w:trHeight w:val="300"/>
        </w:trPr>
        <w:tc>
          <w:tcPr>
            <w:tcW w:w="1550" w:type="dxa"/>
          </w:tcPr>
          <w:p w14:paraId="0E1AE3CF" w14:textId="77777777" w:rsidR="00FF701D" w:rsidRPr="005B57F4" w:rsidRDefault="00FF701D" w:rsidP="005B57F4">
            <w:pPr>
              <w:pStyle w:val="TablecondensedBold"/>
            </w:pPr>
            <w:r w:rsidRPr="005B57F4">
              <w:t xml:space="preserve">Literacy </w:t>
            </w:r>
            <w:proofErr w:type="spellStart"/>
            <w:r w:rsidRPr="005B57F4">
              <w:t>AoS</w:t>
            </w:r>
            <w:proofErr w:type="spellEnd"/>
            <w:r w:rsidRPr="005B57F4">
              <w:t xml:space="preserve"> 2</w:t>
            </w:r>
          </w:p>
          <w:p w14:paraId="38A245EE" w14:textId="77777777" w:rsidR="00FF701D" w:rsidRPr="005B57F4" w:rsidRDefault="00FF701D" w:rsidP="005B57F4">
            <w:pPr>
              <w:pStyle w:val="Tablecondensed"/>
            </w:pPr>
            <w:r w:rsidRPr="005B57F4">
              <w:t>Responding to opinions</w:t>
            </w:r>
          </w:p>
        </w:tc>
        <w:tc>
          <w:tcPr>
            <w:tcW w:w="1316" w:type="dxa"/>
          </w:tcPr>
          <w:p w14:paraId="44618B1C" w14:textId="77777777" w:rsidR="00FF701D" w:rsidRPr="00B21791" w:rsidRDefault="00FF701D" w:rsidP="00C241F0">
            <w:pPr>
              <w:pStyle w:val="Tablecondensed"/>
              <w:rPr>
                <w:rFonts w:eastAsia="Arial Narrow" w:cs="Arial Narrow"/>
              </w:rPr>
            </w:pPr>
            <w:r w:rsidRPr="00B21791">
              <w:t xml:space="preserve">Outcome </w:t>
            </w:r>
            <w:r>
              <w:t>2</w:t>
            </w:r>
          </w:p>
        </w:tc>
        <w:tc>
          <w:tcPr>
            <w:tcW w:w="1652" w:type="dxa"/>
          </w:tcPr>
          <w:p w14:paraId="6D228E3B" w14:textId="77777777" w:rsidR="00FF701D" w:rsidRPr="005B57F4" w:rsidRDefault="00FF701D" w:rsidP="005B57F4">
            <w:pPr>
              <w:pStyle w:val="TablecondensedBold"/>
            </w:pPr>
            <w:r w:rsidRPr="005B57F4">
              <w:t xml:space="preserve">PDS </w:t>
            </w:r>
            <w:proofErr w:type="spellStart"/>
            <w:r w:rsidRPr="005B57F4">
              <w:t>AoS</w:t>
            </w:r>
            <w:proofErr w:type="spellEnd"/>
            <w:r w:rsidRPr="005B57F4">
              <w:t xml:space="preserve"> 3</w:t>
            </w:r>
          </w:p>
          <w:p w14:paraId="61B75E33" w14:textId="77777777" w:rsidR="00FF701D" w:rsidRPr="00B21791" w:rsidRDefault="00FF701D" w:rsidP="00FC6170">
            <w:pPr>
              <w:pStyle w:val="Tablecondensed"/>
            </w:pPr>
            <w:r>
              <w:t xml:space="preserve">Engaging and supporting community </w:t>
            </w:r>
          </w:p>
        </w:tc>
        <w:tc>
          <w:tcPr>
            <w:tcW w:w="1346" w:type="dxa"/>
          </w:tcPr>
          <w:p w14:paraId="52A5B29A" w14:textId="77777777" w:rsidR="00FF701D" w:rsidRPr="00B21791" w:rsidRDefault="00FF701D" w:rsidP="00C241F0">
            <w:pPr>
              <w:pStyle w:val="Tablecondensed"/>
              <w:rPr>
                <w:rFonts w:eastAsia="Arial Narrow" w:cs="Arial Narrow"/>
              </w:rPr>
            </w:pPr>
            <w:r w:rsidRPr="00B21791">
              <w:t>Outcome 3</w:t>
            </w:r>
          </w:p>
        </w:tc>
        <w:tc>
          <w:tcPr>
            <w:tcW w:w="1481" w:type="dxa"/>
          </w:tcPr>
          <w:p w14:paraId="39C1A340" w14:textId="77777777" w:rsidR="00FF701D" w:rsidRPr="005B57F4" w:rsidRDefault="00FF701D" w:rsidP="005B57F4">
            <w:pPr>
              <w:pStyle w:val="TablecondensedBold"/>
            </w:pPr>
            <w:r w:rsidRPr="005B57F4">
              <w:t xml:space="preserve">PDS </w:t>
            </w:r>
            <w:proofErr w:type="spellStart"/>
            <w:r w:rsidRPr="005B57F4">
              <w:t>AoS</w:t>
            </w:r>
            <w:proofErr w:type="spellEnd"/>
            <w:r w:rsidRPr="005B57F4">
              <w:t xml:space="preserve"> 3</w:t>
            </w:r>
          </w:p>
          <w:p w14:paraId="54A097E7" w14:textId="77777777" w:rsidR="00FF701D" w:rsidRPr="00B21791" w:rsidRDefault="00FF701D" w:rsidP="00FC6170">
            <w:pPr>
              <w:pStyle w:val="Tablecondensed"/>
            </w:pPr>
            <w:r>
              <w:t>Engaging and supporting community</w:t>
            </w:r>
          </w:p>
        </w:tc>
        <w:tc>
          <w:tcPr>
            <w:tcW w:w="1331" w:type="dxa"/>
          </w:tcPr>
          <w:p w14:paraId="34D1298D" w14:textId="74A1A198" w:rsidR="00FF701D" w:rsidRPr="00C241F0" w:rsidRDefault="00FF701D" w:rsidP="00C241F0">
            <w:pPr>
              <w:pStyle w:val="Tablecondensed"/>
              <w:rPr>
                <w:szCs w:val="20"/>
              </w:rPr>
            </w:pPr>
            <w:r w:rsidRPr="00641C4C">
              <w:rPr>
                <w:szCs w:val="20"/>
              </w:rPr>
              <w:t>Outcome 3</w:t>
            </w:r>
          </w:p>
        </w:tc>
        <w:tc>
          <w:tcPr>
            <w:tcW w:w="1637" w:type="dxa"/>
          </w:tcPr>
          <w:p w14:paraId="5733D040" w14:textId="77777777" w:rsidR="00FF701D" w:rsidRPr="005B57F4" w:rsidRDefault="00FF701D" w:rsidP="005B57F4">
            <w:pPr>
              <w:pStyle w:val="TablecondensedBold"/>
            </w:pPr>
            <w:r w:rsidRPr="005B57F4">
              <w:t xml:space="preserve">Literacy </w:t>
            </w:r>
            <w:proofErr w:type="spellStart"/>
            <w:r w:rsidRPr="005B57F4">
              <w:t>AoS</w:t>
            </w:r>
            <w:proofErr w:type="spellEnd"/>
            <w:r w:rsidRPr="005B57F4">
              <w:t xml:space="preserve"> 2</w:t>
            </w:r>
          </w:p>
          <w:p w14:paraId="79C912C5" w14:textId="77777777" w:rsidR="00FF701D" w:rsidRPr="005B57F4" w:rsidRDefault="00FF701D" w:rsidP="005B57F4">
            <w:pPr>
              <w:pStyle w:val="Tablecondensed"/>
            </w:pPr>
            <w:r w:rsidRPr="005B57F4">
              <w:t>Responding to opinions</w:t>
            </w:r>
          </w:p>
        </w:tc>
        <w:tc>
          <w:tcPr>
            <w:tcW w:w="1232" w:type="dxa"/>
          </w:tcPr>
          <w:p w14:paraId="31E20282" w14:textId="77777777" w:rsidR="00FF701D" w:rsidRPr="004E5A65" w:rsidRDefault="00FF701D" w:rsidP="00C241F0">
            <w:pPr>
              <w:pStyle w:val="Tablecondensed"/>
              <w:rPr>
                <w:rFonts w:eastAsia="Arial Narrow" w:cs="Arial Narrow"/>
              </w:rPr>
            </w:pPr>
            <w:r w:rsidRPr="004E5A65">
              <w:t>Outcome 2</w:t>
            </w:r>
          </w:p>
        </w:tc>
        <w:tc>
          <w:tcPr>
            <w:tcW w:w="1491" w:type="dxa"/>
          </w:tcPr>
          <w:p w14:paraId="46870121" w14:textId="77777777" w:rsidR="00FF701D" w:rsidRPr="005B57F4" w:rsidRDefault="00FF701D" w:rsidP="005B57F4">
            <w:pPr>
              <w:pStyle w:val="TablecondensedBold"/>
            </w:pPr>
            <w:r w:rsidRPr="005B57F4">
              <w:t xml:space="preserve">Literacy </w:t>
            </w:r>
            <w:proofErr w:type="spellStart"/>
            <w:r w:rsidRPr="005B57F4">
              <w:t>AoS</w:t>
            </w:r>
            <w:proofErr w:type="spellEnd"/>
            <w:r w:rsidRPr="005B57F4">
              <w:t xml:space="preserve"> 2</w:t>
            </w:r>
          </w:p>
          <w:p w14:paraId="444328E7" w14:textId="77777777" w:rsidR="00FF701D" w:rsidRPr="005B57F4" w:rsidRDefault="00FF701D" w:rsidP="005B57F4">
            <w:pPr>
              <w:pStyle w:val="Tablecondensed"/>
            </w:pPr>
            <w:r w:rsidRPr="005B57F4">
              <w:t>Responding to opinions</w:t>
            </w:r>
          </w:p>
        </w:tc>
        <w:tc>
          <w:tcPr>
            <w:tcW w:w="1116" w:type="dxa"/>
          </w:tcPr>
          <w:p w14:paraId="5F84FE8E" w14:textId="77777777" w:rsidR="00FF701D" w:rsidRPr="00B21791" w:rsidRDefault="00FF701D" w:rsidP="00C241F0">
            <w:pPr>
              <w:pStyle w:val="Tablecondensed"/>
              <w:rPr>
                <w:rFonts w:eastAsia="Arial Narrow" w:cs="Arial Narrow"/>
              </w:rPr>
            </w:pPr>
            <w:r w:rsidRPr="004E5A65">
              <w:t>Outcome 2</w:t>
            </w:r>
          </w:p>
        </w:tc>
      </w:tr>
      <w:tr w:rsidR="00C241F0" w14:paraId="2E7787EC" w14:textId="77777777" w:rsidTr="00C241F0">
        <w:trPr>
          <w:cnfStyle w:val="000000010000" w:firstRow="0" w:lastRow="0" w:firstColumn="0" w:lastColumn="0" w:oddVBand="0" w:evenVBand="0" w:oddHBand="0" w:evenHBand="1" w:firstRowFirstColumn="0" w:firstRowLastColumn="0" w:lastRowFirstColumn="0" w:lastRowLastColumn="0"/>
          <w:trHeight w:val="300"/>
        </w:trPr>
        <w:tc>
          <w:tcPr>
            <w:tcW w:w="1550" w:type="dxa"/>
          </w:tcPr>
          <w:p w14:paraId="3D6AF7F2" w14:textId="77777777" w:rsidR="00FF701D" w:rsidRPr="00B21791" w:rsidRDefault="00FF701D" w:rsidP="00B56A78">
            <w:pPr>
              <w:spacing w:before="0"/>
              <w:ind w:left="90"/>
              <w:rPr>
                <w:rFonts w:ascii="Arial Narrow" w:eastAsia="Arial Narrow" w:hAnsi="Arial Narrow" w:cs="Arial Narrow"/>
                <w:color w:val="1F1F1F"/>
              </w:rPr>
            </w:pPr>
          </w:p>
        </w:tc>
        <w:tc>
          <w:tcPr>
            <w:tcW w:w="1316" w:type="dxa"/>
          </w:tcPr>
          <w:p w14:paraId="4BB6C725" w14:textId="77777777" w:rsidR="00FF701D" w:rsidRPr="00B21791" w:rsidRDefault="00FF701D" w:rsidP="00C241F0">
            <w:pPr>
              <w:pStyle w:val="Tablecondensed"/>
              <w:rPr>
                <w:rFonts w:eastAsia="Arial Narrow" w:cs="Arial Narrow"/>
              </w:rPr>
            </w:pPr>
          </w:p>
        </w:tc>
        <w:tc>
          <w:tcPr>
            <w:tcW w:w="1652" w:type="dxa"/>
          </w:tcPr>
          <w:p w14:paraId="3E02B42D" w14:textId="77777777" w:rsidR="00FF701D" w:rsidRPr="005B57F4" w:rsidRDefault="00FF701D" w:rsidP="005B57F4">
            <w:pPr>
              <w:pStyle w:val="TablecondensedBold"/>
            </w:pPr>
            <w:r w:rsidRPr="005B57F4">
              <w:t xml:space="preserve">Literacy </w:t>
            </w:r>
            <w:proofErr w:type="spellStart"/>
            <w:r w:rsidRPr="005B57F4">
              <w:t>AoS</w:t>
            </w:r>
            <w:proofErr w:type="spellEnd"/>
            <w:r w:rsidRPr="005B57F4">
              <w:t xml:space="preserve"> 2</w:t>
            </w:r>
          </w:p>
          <w:p w14:paraId="08C7051B" w14:textId="77777777" w:rsidR="00FF701D" w:rsidRPr="005B57F4" w:rsidRDefault="00FF701D" w:rsidP="005B57F4">
            <w:pPr>
              <w:pStyle w:val="Tablecondensed"/>
            </w:pPr>
            <w:r w:rsidRPr="005B57F4">
              <w:t>Responding to opinions</w:t>
            </w:r>
          </w:p>
        </w:tc>
        <w:tc>
          <w:tcPr>
            <w:tcW w:w="1346" w:type="dxa"/>
          </w:tcPr>
          <w:p w14:paraId="561B9FB8" w14:textId="77777777" w:rsidR="00FF701D" w:rsidRPr="00B21791" w:rsidRDefault="00FF701D" w:rsidP="00C241F0">
            <w:pPr>
              <w:pStyle w:val="Tablecondensed"/>
              <w:rPr>
                <w:rFonts w:eastAsia="Arial Narrow" w:cs="Arial Narrow"/>
              </w:rPr>
            </w:pPr>
            <w:r w:rsidRPr="00B21791">
              <w:t>Outcome 2</w:t>
            </w:r>
          </w:p>
        </w:tc>
        <w:tc>
          <w:tcPr>
            <w:tcW w:w="1481" w:type="dxa"/>
          </w:tcPr>
          <w:p w14:paraId="7CCB378C" w14:textId="42889148" w:rsidR="00FF701D" w:rsidRPr="00FC6170" w:rsidRDefault="00FF701D" w:rsidP="00FC6170">
            <w:pPr>
              <w:pStyle w:val="Tablecondensed"/>
              <w:rPr>
                <w:shd w:val="clear" w:color="auto" w:fill="FFFFFF"/>
              </w:rPr>
            </w:pPr>
            <w:r w:rsidRPr="005B57F4">
              <w:t>Numeracy Problem-Solving Cycle</w:t>
            </w:r>
            <w:r w:rsidR="00FC6170" w:rsidRPr="005B57F4">
              <w:t xml:space="preserve"> </w:t>
            </w:r>
            <w:r w:rsidRPr="005B57F4">
              <w:rPr>
                <w:rStyle w:val="Bold"/>
              </w:rPr>
              <w:t>b) Act on and use numeracy</w:t>
            </w:r>
          </w:p>
        </w:tc>
        <w:tc>
          <w:tcPr>
            <w:tcW w:w="1331" w:type="dxa"/>
          </w:tcPr>
          <w:p w14:paraId="1B1EF0AB" w14:textId="77777777" w:rsidR="00FF701D" w:rsidRPr="00641C4C" w:rsidRDefault="00FF701D" w:rsidP="00C241F0">
            <w:pPr>
              <w:pStyle w:val="Tablecondensed"/>
              <w:rPr>
                <w:rFonts w:eastAsia="Arial Narrow" w:cs="Arial Narrow"/>
                <w:szCs w:val="20"/>
              </w:rPr>
            </w:pPr>
            <w:r w:rsidRPr="00641C4C">
              <w:rPr>
                <w:szCs w:val="20"/>
              </w:rPr>
              <w:t>Outcome 2</w:t>
            </w:r>
          </w:p>
        </w:tc>
        <w:tc>
          <w:tcPr>
            <w:tcW w:w="1637" w:type="dxa"/>
          </w:tcPr>
          <w:p w14:paraId="0D039EE0" w14:textId="34FFCFC6" w:rsidR="00FF701D" w:rsidRPr="00B21791" w:rsidRDefault="00FF701D" w:rsidP="00FC6170">
            <w:pPr>
              <w:pStyle w:val="Tablecondensed"/>
              <w:rPr>
                <w:rFonts w:eastAsia="Arial Narrow" w:cs="Arial Narrow"/>
              </w:rPr>
            </w:pPr>
            <w:r w:rsidRPr="005B57F4">
              <w:t xml:space="preserve">Numeracy Problem-Solving Cycle </w:t>
            </w:r>
            <w:r w:rsidRPr="005B57F4">
              <w:rPr>
                <w:rStyle w:val="Bold"/>
              </w:rPr>
              <w:t>c) Evaluate and reflect</w:t>
            </w:r>
          </w:p>
        </w:tc>
        <w:tc>
          <w:tcPr>
            <w:tcW w:w="1232" w:type="dxa"/>
          </w:tcPr>
          <w:p w14:paraId="5EF2A72D" w14:textId="77777777" w:rsidR="00FF701D" w:rsidRPr="004E5A65" w:rsidRDefault="00FF701D" w:rsidP="00C241F0">
            <w:pPr>
              <w:pStyle w:val="Tablecondensed"/>
              <w:rPr>
                <w:rFonts w:eastAsia="Arial Narrow" w:cs="Arial Narrow"/>
              </w:rPr>
            </w:pPr>
            <w:r w:rsidRPr="004E5A65">
              <w:t>Outcome 2</w:t>
            </w:r>
          </w:p>
        </w:tc>
        <w:tc>
          <w:tcPr>
            <w:tcW w:w="1491" w:type="dxa"/>
          </w:tcPr>
          <w:p w14:paraId="1E046535" w14:textId="260D4ED2" w:rsidR="00FF701D" w:rsidRPr="00B21791" w:rsidRDefault="00FF701D" w:rsidP="00FC6170">
            <w:pPr>
              <w:pStyle w:val="Tablecondensed"/>
              <w:rPr>
                <w:rFonts w:eastAsia="Arial Narrow" w:cs="Arial Narrow"/>
                <w:color w:val="1F1F1F"/>
              </w:rPr>
            </w:pPr>
            <w:r w:rsidRPr="005B57F4">
              <w:t xml:space="preserve">Numeracy Problem-Solving Cycle </w:t>
            </w:r>
            <w:r w:rsidRPr="005B57F4">
              <w:rPr>
                <w:rStyle w:val="Bold"/>
              </w:rPr>
              <w:t>d) Communicate and report</w:t>
            </w:r>
          </w:p>
        </w:tc>
        <w:tc>
          <w:tcPr>
            <w:tcW w:w="1116" w:type="dxa"/>
          </w:tcPr>
          <w:p w14:paraId="29AB5F66" w14:textId="77777777" w:rsidR="00FF701D" w:rsidRPr="00B21791" w:rsidRDefault="00FF701D" w:rsidP="00C241F0">
            <w:pPr>
              <w:pStyle w:val="Tablecondensed"/>
              <w:rPr>
                <w:rFonts w:eastAsia="Arial Narrow" w:cs="Arial Narrow"/>
              </w:rPr>
            </w:pPr>
            <w:r w:rsidRPr="00B21791">
              <w:t>Outcome 2</w:t>
            </w:r>
          </w:p>
        </w:tc>
      </w:tr>
      <w:tr w:rsidR="00C241F0" w14:paraId="0907B762" w14:textId="77777777" w:rsidTr="00C241F0">
        <w:trPr>
          <w:cnfStyle w:val="000000100000" w:firstRow="0" w:lastRow="0" w:firstColumn="0" w:lastColumn="0" w:oddVBand="0" w:evenVBand="0" w:oddHBand="1" w:evenHBand="0" w:firstRowFirstColumn="0" w:firstRowLastColumn="0" w:lastRowFirstColumn="0" w:lastRowLastColumn="0"/>
          <w:trHeight w:val="300"/>
        </w:trPr>
        <w:tc>
          <w:tcPr>
            <w:tcW w:w="1550" w:type="dxa"/>
          </w:tcPr>
          <w:p w14:paraId="3AA64798" w14:textId="77777777" w:rsidR="00FF701D" w:rsidRPr="00B21791" w:rsidRDefault="00FF701D" w:rsidP="00B56A78">
            <w:pPr>
              <w:spacing w:before="0"/>
              <w:ind w:left="90"/>
              <w:rPr>
                <w:rFonts w:ascii="Arial Narrow" w:eastAsia="Arial Narrow" w:hAnsi="Arial Narrow" w:cs="Arial Narrow"/>
                <w:color w:val="1F1F1F"/>
              </w:rPr>
            </w:pPr>
          </w:p>
        </w:tc>
        <w:tc>
          <w:tcPr>
            <w:tcW w:w="1316" w:type="dxa"/>
          </w:tcPr>
          <w:p w14:paraId="18156A6A" w14:textId="77777777" w:rsidR="00FF701D" w:rsidRPr="00B21791" w:rsidRDefault="00FF701D" w:rsidP="00C241F0">
            <w:pPr>
              <w:pStyle w:val="Tablecondensed"/>
              <w:rPr>
                <w:rFonts w:eastAsia="Arial Narrow" w:cs="Arial Narrow"/>
              </w:rPr>
            </w:pPr>
          </w:p>
        </w:tc>
        <w:tc>
          <w:tcPr>
            <w:tcW w:w="1652" w:type="dxa"/>
          </w:tcPr>
          <w:p w14:paraId="08A00FF8" w14:textId="6E860387" w:rsidR="00FF701D" w:rsidRPr="00B21791" w:rsidRDefault="00FF701D" w:rsidP="00FC6170">
            <w:pPr>
              <w:pStyle w:val="Tablecondensed"/>
              <w:rPr>
                <w:rFonts w:eastAsia="Arial Narrow" w:cs="Arial Narrow"/>
              </w:rPr>
            </w:pPr>
            <w:r w:rsidRPr="005B57F4">
              <w:t xml:space="preserve">Numeracy Problem-Solving Cycle </w:t>
            </w:r>
            <w:r w:rsidRPr="005B57F4">
              <w:rPr>
                <w:rStyle w:val="Bold"/>
              </w:rPr>
              <w:t>a) Identify the mathematics</w:t>
            </w:r>
          </w:p>
        </w:tc>
        <w:tc>
          <w:tcPr>
            <w:tcW w:w="1346" w:type="dxa"/>
          </w:tcPr>
          <w:p w14:paraId="7F915E0E" w14:textId="77777777" w:rsidR="00FF701D" w:rsidRPr="00B21791" w:rsidRDefault="00FF701D" w:rsidP="00C241F0">
            <w:pPr>
              <w:pStyle w:val="Tablecondensed"/>
              <w:rPr>
                <w:rFonts w:eastAsia="Arial Narrow" w:cs="Arial Narrow"/>
              </w:rPr>
            </w:pPr>
            <w:r w:rsidRPr="00B21791">
              <w:t>Outcome 2</w:t>
            </w:r>
          </w:p>
        </w:tc>
        <w:tc>
          <w:tcPr>
            <w:tcW w:w="1481" w:type="dxa"/>
          </w:tcPr>
          <w:p w14:paraId="06D22B70" w14:textId="77777777" w:rsidR="00FF701D" w:rsidRPr="00B21791" w:rsidRDefault="00FF701D" w:rsidP="00FC6170">
            <w:pPr>
              <w:pStyle w:val="Tablecondensed"/>
            </w:pPr>
          </w:p>
        </w:tc>
        <w:tc>
          <w:tcPr>
            <w:tcW w:w="1331" w:type="dxa"/>
          </w:tcPr>
          <w:p w14:paraId="47D90DD3" w14:textId="77777777" w:rsidR="00FF701D" w:rsidRPr="00B21791" w:rsidRDefault="00FF701D" w:rsidP="00FC6170">
            <w:pPr>
              <w:pStyle w:val="Tablecondensed"/>
            </w:pPr>
          </w:p>
        </w:tc>
        <w:tc>
          <w:tcPr>
            <w:tcW w:w="1637" w:type="dxa"/>
          </w:tcPr>
          <w:p w14:paraId="6CF442F2" w14:textId="77777777" w:rsidR="00FF701D" w:rsidRPr="00B21791" w:rsidRDefault="00FF701D" w:rsidP="00FC6170">
            <w:pPr>
              <w:pStyle w:val="Tablecondensed"/>
            </w:pPr>
          </w:p>
        </w:tc>
        <w:tc>
          <w:tcPr>
            <w:tcW w:w="1232" w:type="dxa"/>
          </w:tcPr>
          <w:p w14:paraId="71B9424F" w14:textId="77777777" w:rsidR="00FF701D" w:rsidRPr="00B21791" w:rsidRDefault="00FF701D" w:rsidP="00FC6170">
            <w:pPr>
              <w:pStyle w:val="Tablecondensed"/>
            </w:pPr>
          </w:p>
        </w:tc>
        <w:tc>
          <w:tcPr>
            <w:tcW w:w="1491" w:type="dxa"/>
          </w:tcPr>
          <w:p w14:paraId="6B31CF67" w14:textId="77777777" w:rsidR="00FF701D" w:rsidRPr="00B21791" w:rsidRDefault="00FF701D" w:rsidP="00FC6170">
            <w:pPr>
              <w:pStyle w:val="Tablecondensed"/>
            </w:pPr>
          </w:p>
        </w:tc>
        <w:tc>
          <w:tcPr>
            <w:tcW w:w="1116" w:type="dxa"/>
          </w:tcPr>
          <w:p w14:paraId="70EE8240" w14:textId="77777777" w:rsidR="00FF701D" w:rsidRPr="00B21791" w:rsidRDefault="00FF701D" w:rsidP="00FC6170">
            <w:pPr>
              <w:pStyle w:val="Tablecondensed"/>
            </w:pPr>
          </w:p>
        </w:tc>
      </w:tr>
    </w:tbl>
    <w:p w14:paraId="15B519A3" w14:textId="77777777" w:rsidR="00C241F0" w:rsidRPr="00C241F0" w:rsidRDefault="00C241F0" w:rsidP="00C241F0">
      <w:pPr>
        <w:pStyle w:val="BodyText"/>
      </w:pPr>
      <w:bookmarkStart w:id="50" w:name="_Toc172885189"/>
      <w:bookmarkStart w:id="51" w:name="_Toc172905296"/>
      <w:bookmarkStart w:id="52" w:name="_Toc210897634"/>
      <w:r w:rsidRPr="00C241F0">
        <w:br w:type="page"/>
      </w:r>
    </w:p>
    <w:p w14:paraId="6E238631" w14:textId="587B8549" w:rsidR="00FF701D" w:rsidRPr="005B57F4" w:rsidRDefault="00FF701D" w:rsidP="005B57F4">
      <w:pPr>
        <w:pStyle w:val="Heading2"/>
      </w:pPr>
      <w:bookmarkStart w:id="53" w:name="_Toc212106540"/>
      <w:r w:rsidRPr="005B57F4">
        <w:lastRenderedPageBreak/>
        <w:t>Study specific</w:t>
      </w:r>
      <w:bookmarkEnd w:id="50"/>
      <w:bookmarkEnd w:id="51"/>
      <w:bookmarkEnd w:id="52"/>
      <w:bookmarkEnd w:id="53"/>
    </w:p>
    <w:tbl>
      <w:tblPr>
        <w:tblStyle w:val="VCAAclosedtable"/>
        <w:tblW w:w="13965" w:type="dxa"/>
        <w:tblLook w:val="04A0" w:firstRow="1" w:lastRow="0" w:firstColumn="1" w:lastColumn="0" w:noHBand="0" w:noVBand="1"/>
      </w:tblPr>
      <w:tblGrid>
        <w:gridCol w:w="1792"/>
        <w:gridCol w:w="1680"/>
        <w:gridCol w:w="1798"/>
        <w:gridCol w:w="1739"/>
        <w:gridCol w:w="1917"/>
        <w:gridCol w:w="1561"/>
        <w:gridCol w:w="1739"/>
        <w:gridCol w:w="1739"/>
      </w:tblGrid>
      <w:tr w:rsidR="00FF701D" w:rsidRPr="00B21791" w14:paraId="64D962DE" w14:textId="77777777" w:rsidTr="000E4FB0">
        <w:trPr>
          <w:cnfStyle w:val="100000000000" w:firstRow="1" w:lastRow="0" w:firstColumn="0" w:lastColumn="0" w:oddVBand="0" w:evenVBand="0" w:oddHBand="0" w:evenHBand="0" w:firstRowFirstColumn="0" w:firstRowLastColumn="0" w:lastRowFirstColumn="0" w:lastRowLastColumn="0"/>
          <w:trHeight w:val="565"/>
        </w:trPr>
        <w:tc>
          <w:tcPr>
            <w:tcW w:w="3472" w:type="dxa"/>
            <w:gridSpan w:val="2"/>
            <w:shd w:val="clear" w:color="auto" w:fill="0076A3"/>
            <w:vAlign w:val="center"/>
          </w:tcPr>
          <w:p w14:paraId="63DFF152" w14:textId="77777777" w:rsidR="00FF701D" w:rsidRPr="00736451" w:rsidRDefault="00FF701D" w:rsidP="000E4FB0">
            <w:pPr>
              <w:pStyle w:val="Tableheadingcondensed"/>
              <w:jc w:val="center"/>
              <w:rPr>
                <w:lang w:val="en-AU"/>
              </w:rPr>
            </w:pPr>
            <w:r w:rsidRPr="00B21791">
              <w:rPr>
                <w:lang w:val="en-AU"/>
              </w:rPr>
              <w:t>Personal Development Skills (PDS)</w:t>
            </w:r>
          </w:p>
        </w:tc>
        <w:tc>
          <w:tcPr>
            <w:tcW w:w="3537" w:type="dxa"/>
            <w:gridSpan w:val="2"/>
            <w:shd w:val="clear" w:color="auto" w:fill="0076A3"/>
            <w:vAlign w:val="center"/>
          </w:tcPr>
          <w:p w14:paraId="40FFB6B5" w14:textId="26B60365" w:rsidR="00FF701D" w:rsidRPr="00736451" w:rsidRDefault="00FF701D" w:rsidP="000E4FB0">
            <w:pPr>
              <w:pStyle w:val="Tableheadingcondensed"/>
              <w:jc w:val="center"/>
              <w:rPr>
                <w:lang w:val="en-AU"/>
              </w:rPr>
            </w:pPr>
            <w:r w:rsidRPr="00736451">
              <w:rPr>
                <w:lang w:val="en-AU"/>
              </w:rPr>
              <w:t>Literacy</w:t>
            </w:r>
          </w:p>
        </w:tc>
        <w:tc>
          <w:tcPr>
            <w:tcW w:w="3478" w:type="dxa"/>
            <w:gridSpan w:val="2"/>
            <w:shd w:val="clear" w:color="auto" w:fill="0076A3"/>
            <w:vAlign w:val="center"/>
          </w:tcPr>
          <w:p w14:paraId="0327BAE1" w14:textId="2FACFDA7" w:rsidR="00FF701D" w:rsidRPr="00736451" w:rsidRDefault="00FF701D" w:rsidP="000E4FB0">
            <w:pPr>
              <w:pStyle w:val="Tableheadingcondensed"/>
              <w:jc w:val="center"/>
              <w:rPr>
                <w:lang w:val="en-AU"/>
              </w:rPr>
            </w:pPr>
            <w:r w:rsidRPr="00736451">
              <w:rPr>
                <w:lang w:val="en-AU"/>
              </w:rPr>
              <w:t>Work Related Skills (WRS)</w:t>
            </w:r>
          </w:p>
        </w:tc>
        <w:tc>
          <w:tcPr>
            <w:tcW w:w="3478" w:type="dxa"/>
            <w:gridSpan w:val="2"/>
            <w:shd w:val="clear" w:color="auto" w:fill="0076A3"/>
            <w:vAlign w:val="center"/>
          </w:tcPr>
          <w:p w14:paraId="7220869E" w14:textId="1A8BBFD8" w:rsidR="00FF701D" w:rsidRPr="00736451" w:rsidRDefault="00FF701D" w:rsidP="000E4FB0">
            <w:pPr>
              <w:pStyle w:val="Tableheadingcondensed"/>
              <w:jc w:val="center"/>
              <w:rPr>
                <w:lang w:val="en-AU"/>
              </w:rPr>
            </w:pPr>
            <w:r w:rsidRPr="00736451">
              <w:rPr>
                <w:lang w:val="en-AU"/>
              </w:rPr>
              <w:t>Numeracy</w:t>
            </w:r>
          </w:p>
        </w:tc>
      </w:tr>
      <w:tr w:rsidR="00FF701D" w:rsidRPr="00B21791" w14:paraId="5FCC4DC6" w14:textId="77777777" w:rsidTr="000E4FB0">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02B2C814" w14:textId="77777777" w:rsidR="00FF701D" w:rsidRPr="00B21791" w:rsidRDefault="00FF701D" w:rsidP="000E4FB0">
            <w:pPr>
              <w:pStyle w:val="TablecondensedBold"/>
              <w:jc w:val="center"/>
            </w:pPr>
            <w:r w:rsidRPr="00B21791">
              <w:t>Area of Study (</w:t>
            </w:r>
            <w:proofErr w:type="spellStart"/>
            <w:r w:rsidRPr="00B21791">
              <w:t>AoS</w:t>
            </w:r>
            <w:proofErr w:type="spellEnd"/>
            <w:r w:rsidRPr="00B21791">
              <w:t>)</w:t>
            </w:r>
          </w:p>
        </w:tc>
        <w:tc>
          <w:tcPr>
            <w:tcW w:w="1680" w:type="dxa"/>
          </w:tcPr>
          <w:p w14:paraId="1FB24A2F" w14:textId="28305170" w:rsidR="00FF701D" w:rsidRPr="00B21791" w:rsidRDefault="00FF701D" w:rsidP="000E4FB0">
            <w:pPr>
              <w:pStyle w:val="TablecondensedBold"/>
              <w:jc w:val="center"/>
            </w:pPr>
            <w:r w:rsidRPr="00B21791">
              <w:t>Outcome Statement</w:t>
            </w:r>
          </w:p>
          <w:p w14:paraId="15D4B948" w14:textId="77777777" w:rsidR="00FF701D" w:rsidRPr="00B21791" w:rsidRDefault="00FF701D" w:rsidP="000E4FB0">
            <w:pPr>
              <w:pStyle w:val="TablecondensedBold"/>
              <w:jc w:val="center"/>
            </w:pPr>
            <w:r w:rsidRPr="00B21791">
              <w:t>(OS)</w:t>
            </w:r>
          </w:p>
        </w:tc>
        <w:tc>
          <w:tcPr>
            <w:tcW w:w="1798" w:type="dxa"/>
          </w:tcPr>
          <w:p w14:paraId="1CD4BF39" w14:textId="77777777" w:rsidR="00FF701D" w:rsidRPr="00B21791" w:rsidRDefault="00FF701D" w:rsidP="000E4FB0">
            <w:pPr>
              <w:pStyle w:val="TablecondensedBold"/>
              <w:jc w:val="center"/>
            </w:pPr>
            <w:r w:rsidRPr="00B21791">
              <w:t>Area of Study (</w:t>
            </w:r>
            <w:proofErr w:type="spellStart"/>
            <w:r w:rsidRPr="00B21791">
              <w:t>AoS</w:t>
            </w:r>
            <w:proofErr w:type="spellEnd"/>
            <w:r w:rsidRPr="00B21791">
              <w:t>)</w:t>
            </w:r>
          </w:p>
        </w:tc>
        <w:tc>
          <w:tcPr>
            <w:tcW w:w="1739" w:type="dxa"/>
          </w:tcPr>
          <w:p w14:paraId="28B8ACCC" w14:textId="60B10EC7" w:rsidR="00FF701D" w:rsidRPr="00B21791" w:rsidRDefault="00FF701D" w:rsidP="000E4FB0">
            <w:pPr>
              <w:pStyle w:val="TablecondensedBold"/>
              <w:jc w:val="center"/>
            </w:pPr>
            <w:r w:rsidRPr="00B21791">
              <w:t>Outcome Statement</w:t>
            </w:r>
          </w:p>
          <w:p w14:paraId="4FC9E5B3" w14:textId="77777777" w:rsidR="00FF701D" w:rsidRPr="00B21791" w:rsidRDefault="00FF701D" w:rsidP="000E4FB0">
            <w:pPr>
              <w:pStyle w:val="TablecondensedBold"/>
              <w:jc w:val="center"/>
            </w:pPr>
            <w:r w:rsidRPr="00B21791">
              <w:t>(OS)</w:t>
            </w:r>
          </w:p>
        </w:tc>
        <w:tc>
          <w:tcPr>
            <w:tcW w:w="1917" w:type="dxa"/>
          </w:tcPr>
          <w:p w14:paraId="0F7DEAD5" w14:textId="77777777" w:rsidR="00FF701D" w:rsidRPr="00B21791" w:rsidRDefault="00FF701D" w:rsidP="000E4FB0">
            <w:pPr>
              <w:pStyle w:val="TablecondensedBold"/>
              <w:jc w:val="center"/>
            </w:pPr>
            <w:r w:rsidRPr="00B21791">
              <w:t>Area of Study (</w:t>
            </w:r>
            <w:proofErr w:type="spellStart"/>
            <w:r w:rsidRPr="00B21791">
              <w:t>AoS</w:t>
            </w:r>
            <w:proofErr w:type="spellEnd"/>
            <w:r w:rsidRPr="00B21791">
              <w:t>)</w:t>
            </w:r>
          </w:p>
        </w:tc>
        <w:tc>
          <w:tcPr>
            <w:tcW w:w="1561" w:type="dxa"/>
          </w:tcPr>
          <w:p w14:paraId="6CA6A8F2" w14:textId="0390D804" w:rsidR="00FF701D" w:rsidRPr="00B21791" w:rsidRDefault="00FF701D" w:rsidP="000E4FB0">
            <w:pPr>
              <w:pStyle w:val="TablecondensedBold"/>
              <w:jc w:val="center"/>
            </w:pPr>
            <w:r w:rsidRPr="00B21791">
              <w:t>Outcome Statement</w:t>
            </w:r>
          </w:p>
          <w:p w14:paraId="50AC3543" w14:textId="77777777" w:rsidR="00FF701D" w:rsidRPr="00B21791" w:rsidRDefault="00FF701D" w:rsidP="000E4FB0">
            <w:pPr>
              <w:pStyle w:val="TablecondensedBold"/>
              <w:jc w:val="center"/>
            </w:pPr>
            <w:r w:rsidRPr="00B21791">
              <w:t>(OS)</w:t>
            </w:r>
          </w:p>
        </w:tc>
        <w:tc>
          <w:tcPr>
            <w:tcW w:w="3478" w:type="dxa"/>
            <w:gridSpan w:val="2"/>
          </w:tcPr>
          <w:p w14:paraId="79843403" w14:textId="77777777" w:rsidR="00FF701D" w:rsidRPr="00B21791" w:rsidRDefault="00FF701D" w:rsidP="000E4FB0">
            <w:pPr>
              <w:pStyle w:val="TablecondensedBold"/>
              <w:jc w:val="center"/>
              <w:rPr>
                <w:lang w:val="en-AU"/>
              </w:rPr>
            </w:pPr>
            <w:r w:rsidRPr="00B21791">
              <w:t>Area of Study (</w:t>
            </w:r>
            <w:proofErr w:type="spellStart"/>
            <w:r w:rsidRPr="00B21791">
              <w:t>AoS</w:t>
            </w:r>
            <w:proofErr w:type="spellEnd"/>
            <w:r w:rsidRPr="00B21791">
              <w:t>)</w:t>
            </w:r>
          </w:p>
        </w:tc>
      </w:tr>
      <w:tr w:rsidR="00FF701D" w:rsidRPr="00B21791" w14:paraId="6B0D8121" w14:textId="77777777" w:rsidTr="000E4FB0">
        <w:trPr>
          <w:cnfStyle w:val="000000010000" w:firstRow="0" w:lastRow="0" w:firstColumn="0" w:lastColumn="0" w:oddVBand="0" w:evenVBand="0" w:oddHBand="0" w:evenHBand="1" w:firstRowFirstColumn="0" w:firstRowLastColumn="0" w:lastRowFirstColumn="0" w:lastRowLastColumn="0"/>
          <w:trHeight w:val="300"/>
        </w:trPr>
        <w:tc>
          <w:tcPr>
            <w:tcW w:w="1792" w:type="dxa"/>
          </w:tcPr>
          <w:p w14:paraId="3BD09A58" w14:textId="77777777" w:rsidR="00FF701D" w:rsidRPr="00B21791" w:rsidRDefault="00FF701D" w:rsidP="00B56A78">
            <w:pPr>
              <w:spacing w:before="0"/>
              <w:rPr>
                <w:rFonts w:ascii="Arial Narrow" w:eastAsia="Times New Roman" w:hAnsi="Arial Narrow" w:cs="Arial"/>
                <w:b/>
                <w:bCs/>
                <w:color w:val="000000"/>
                <w:shd w:val="clear" w:color="auto" w:fill="FFFFFF"/>
                <w:lang w:val="en-AU" w:eastAsia="en-AU"/>
              </w:rPr>
            </w:pPr>
            <w:r w:rsidRPr="00B21791">
              <w:rPr>
                <w:rFonts w:ascii="Arial Narrow" w:eastAsia="Times New Roman" w:hAnsi="Arial Narrow" w:cs="Arial"/>
                <w:b/>
                <w:bCs/>
                <w:color w:val="000000"/>
                <w:shd w:val="clear" w:color="auto" w:fill="FFFFFF"/>
                <w:lang w:val="en-AU" w:eastAsia="en-AU"/>
              </w:rPr>
              <w:t xml:space="preserve">PDS </w:t>
            </w:r>
            <w:proofErr w:type="spellStart"/>
            <w:r w:rsidRPr="00B21791">
              <w:rPr>
                <w:rFonts w:ascii="Arial Narrow" w:eastAsia="Times New Roman" w:hAnsi="Arial Narrow" w:cs="Arial"/>
                <w:b/>
                <w:bCs/>
                <w:color w:val="000000"/>
                <w:shd w:val="clear" w:color="auto" w:fill="FFFFFF"/>
                <w:lang w:val="en-AU" w:eastAsia="en-AU"/>
              </w:rPr>
              <w:t>AoS</w:t>
            </w:r>
            <w:proofErr w:type="spellEnd"/>
            <w:r w:rsidRPr="00B21791">
              <w:rPr>
                <w:rFonts w:ascii="Arial Narrow" w:eastAsia="Times New Roman" w:hAnsi="Arial Narrow" w:cs="Arial"/>
                <w:b/>
                <w:bCs/>
                <w:color w:val="000000"/>
                <w:shd w:val="clear" w:color="auto" w:fill="FFFFFF"/>
                <w:lang w:val="en-AU" w:eastAsia="en-AU"/>
              </w:rPr>
              <w:t xml:space="preserve"> 1</w:t>
            </w:r>
          </w:p>
          <w:p w14:paraId="2D52BE51" w14:textId="2E380968" w:rsidR="00FF701D" w:rsidRPr="005B57F4" w:rsidRDefault="00FF701D" w:rsidP="005B57F4">
            <w:pPr>
              <w:pStyle w:val="Tablecondensed"/>
            </w:pPr>
            <w:r w:rsidRPr="005B57F4">
              <w:t>What is community?</w:t>
            </w:r>
          </w:p>
        </w:tc>
        <w:tc>
          <w:tcPr>
            <w:tcW w:w="1680" w:type="dxa"/>
          </w:tcPr>
          <w:p w14:paraId="1D5E21E5" w14:textId="23EC1C6E" w:rsidR="00FF701D" w:rsidRPr="000E4FB0" w:rsidRDefault="00FF701D" w:rsidP="000E4FB0">
            <w:pPr>
              <w:pStyle w:val="Tablecondensed"/>
            </w:pPr>
            <w:r w:rsidRPr="00B21791">
              <w:t>Outcome 1</w:t>
            </w:r>
          </w:p>
        </w:tc>
        <w:tc>
          <w:tcPr>
            <w:tcW w:w="1798" w:type="dxa"/>
          </w:tcPr>
          <w:p w14:paraId="3F471AC5" w14:textId="77777777" w:rsidR="00FF701D" w:rsidRPr="005B57F4" w:rsidRDefault="00FF701D" w:rsidP="005B57F4">
            <w:pPr>
              <w:pStyle w:val="TablecondensedBold"/>
            </w:pPr>
            <w:r w:rsidRPr="005B57F4">
              <w:t xml:space="preserve">Literacy </w:t>
            </w:r>
            <w:proofErr w:type="spellStart"/>
            <w:r w:rsidRPr="005B57F4">
              <w:t>AoS</w:t>
            </w:r>
            <w:proofErr w:type="spellEnd"/>
            <w:r w:rsidRPr="005B57F4">
              <w:t xml:space="preserve"> 1</w:t>
            </w:r>
          </w:p>
          <w:p w14:paraId="5489AC82" w14:textId="429241F9" w:rsidR="00FF701D" w:rsidRPr="00B21791" w:rsidRDefault="00FF701D" w:rsidP="000E4FB0">
            <w:pPr>
              <w:pStyle w:val="Tablecondensed"/>
              <w:rPr>
                <w:lang w:eastAsia="en-AU"/>
              </w:rPr>
            </w:pPr>
            <w:r w:rsidRPr="00144DC9">
              <w:rPr>
                <w:lang w:eastAsia="en-AU"/>
              </w:rPr>
              <w:t>Understanding issues and voices</w:t>
            </w:r>
          </w:p>
          <w:p w14:paraId="40ABCFDE" w14:textId="77777777" w:rsidR="00FF701D" w:rsidRPr="00B21791" w:rsidRDefault="00FF701D" w:rsidP="00B56A78">
            <w:pPr>
              <w:spacing w:before="0"/>
              <w:rPr>
                <w:rFonts w:ascii="Arial Narrow" w:eastAsia="Times New Roman" w:hAnsi="Arial Narrow" w:cs="Arial"/>
                <w:b/>
                <w:bCs/>
                <w:color w:val="1F1F1F"/>
                <w:shd w:val="clear" w:color="auto" w:fill="FFFFFF"/>
                <w:lang w:val="en-AU" w:eastAsia="en-AU"/>
              </w:rPr>
            </w:pPr>
            <w:r w:rsidRPr="00B21791">
              <w:rPr>
                <w:rFonts w:ascii="Arial Narrow" w:eastAsia="Times New Roman" w:hAnsi="Arial Narrow" w:cs="Arial"/>
                <w:b/>
                <w:bCs/>
                <w:color w:val="1F1F1F"/>
                <w:shd w:val="clear" w:color="auto" w:fill="FFFFFF"/>
                <w:lang w:val="en-AU" w:eastAsia="en-AU"/>
              </w:rPr>
              <w:t xml:space="preserve">Literacy </w:t>
            </w:r>
            <w:proofErr w:type="spellStart"/>
            <w:r w:rsidRPr="00B21791">
              <w:rPr>
                <w:rFonts w:ascii="Arial Narrow" w:eastAsia="Times New Roman" w:hAnsi="Arial Narrow" w:cs="Arial"/>
                <w:b/>
                <w:bCs/>
                <w:color w:val="1F1F1F"/>
                <w:shd w:val="clear" w:color="auto" w:fill="FFFFFF"/>
                <w:lang w:val="en-AU" w:eastAsia="en-AU"/>
              </w:rPr>
              <w:t>AoS</w:t>
            </w:r>
            <w:proofErr w:type="spellEnd"/>
            <w:r w:rsidRPr="00B21791">
              <w:rPr>
                <w:rFonts w:ascii="Arial Narrow" w:eastAsia="Times New Roman" w:hAnsi="Arial Narrow" w:cs="Arial"/>
                <w:b/>
                <w:bCs/>
                <w:color w:val="1F1F1F"/>
                <w:shd w:val="clear" w:color="auto" w:fill="FFFFFF"/>
                <w:lang w:val="en-AU" w:eastAsia="en-AU"/>
              </w:rPr>
              <w:t xml:space="preserve"> 2</w:t>
            </w:r>
          </w:p>
          <w:p w14:paraId="625DA1F8" w14:textId="33C25DB9" w:rsidR="00FF701D" w:rsidRPr="000E4FB0" w:rsidRDefault="00FF701D" w:rsidP="000E4FB0">
            <w:pPr>
              <w:pStyle w:val="Tablecondensed"/>
              <w:rPr>
                <w:lang w:eastAsia="en-AU"/>
              </w:rPr>
            </w:pPr>
            <w:r>
              <w:rPr>
                <w:lang w:eastAsia="en-AU"/>
              </w:rPr>
              <w:t>Responding to opinions</w:t>
            </w:r>
          </w:p>
        </w:tc>
        <w:tc>
          <w:tcPr>
            <w:tcW w:w="1739" w:type="dxa"/>
          </w:tcPr>
          <w:p w14:paraId="3D1B95B0" w14:textId="77777777" w:rsidR="00FF701D" w:rsidRPr="00B21791" w:rsidRDefault="00FF701D" w:rsidP="000E4FB0">
            <w:pPr>
              <w:pStyle w:val="Tablecondensed"/>
            </w:pPr>
            <w:r w:rsidRPr="00B21791">
              <w:t>Outcome 1</w:t>
            </w:r>
          </w:p>
          <w:p w14:paraId="4A9A3B5A" w14:textId="77777777" w:rsidR="00FF701D" w:rsidRPr="00B21791" w:rsidRDefault="00FF701D" w:rsidP="000E4FB0">
            <w:pPr>
              <w:pStyle w:val="Tablecondensed"/>
            </w:pPr>
            <w:r w:rsidRPr="00B21791">
              <w:t>Outcome 2</w:t>
            </w:r>
          </w:p>
        </w:tc>
        <w:tc>
          <w:tcPr>
            <w:tcW w:w="1917" w:type="dxa"/>
          </w:tcPr>
          <w:p w14:paraId="19E3BA5F" w14:textId="77777777" w:rsidR="00FF701D" w:rsidRPr="00B21791" w:rsidRDefault="00FF701D" w:rsidP="000E4FB0">
            <w:pPr>
              <w:pStyle w:val="TablecondensedBold"/>
              <w:rPr>
                <w:lang w:eastAsia="en-AU"/>
              </w:rPr>
            </w:pPr>
            <w:r w:rsidRPr="00B21791">
              <w:rPr>
                <w:lang w:eastAsia="en-AU"/>
              </w:rPr>
              <w:t xml:space="preserve">WRS </w:t>
            </w:r>
            <w:proofErr w:type="spellStart"/>
            <w:r w:rsidRPr="00B21791">
              <w:rPr>
                <w:lang w:eastAsia="en-AU"/>
              </w:rPr>
              <w:t>AoS</w:t>
            </w:r>
            <w:proofErr w:type="spellEnd"/>
            <w:r w:rsidRPr="00B21791">
              <w:rPr>
                <w:lang w:eastAsia="en-AU"/>
              </w:rPr>
              <w:t xml:space="preserve"> 1</w:t>
            </w:r>
          </w:p>
          <w:p w14:paraId="31BC28BC" w14:textId="18DCEA9B" w:rsidR="00FF701D" w:rsidRPr="005B57F4" w:rsidRDefault="00FF701D" w:rsidP="000E4FB0">
            <w:pPr>
              <w:pStyle w:val="Tablecondensed"/>
            </w:pPr>
            <w:r w:rsidRPr="005B57F4">
              <w:t xml:space="preserve">Skills and capabilities for </w:t>
            </w:r>
            <w:r w:rsidRPr="000E4FB0">
              <w:t>employment</w:t>
            </w:r>
            <w:r w:rsidRPr="005B57F4">
              <w:t xml:space="preserve"> and further education</w:t>
            </w:r>
          </w:p>
          <w:p w14:paraId="1A737111" w14:textId="6E210104" w:rsidR="00FF701D" w:rsidRPr="005B57F4" w:rsidRDefault="00FF701D" w:rsidP="005B57F4">
            <w:pPr>
              <w:pStyle w:val="TablecondensedBold"/>
            </w:pPr>
            <w:r w:rsidRPr="005B57F4">
              <w:t>WRS Aos 2</w:t>
            </w:r>
          </w:p>
          <w:p w14:paraId="6CA9CB9C" w14:textId="0E55D0F1" w:rsidR="00FF701D" w:rsidRPr="000E4FB0" w:rsidRDefault="00FF701D" w:rsidP="000E4FB0">
            <w:pPr>
              <w:pStyle w:val="Tablecondensed"/>
              <w:rPr>
                <w:lang w:eastAsia="en-AU"/>
              </w:rPr>
            </w:pPr>
            <w:r>
              <w:rPr>
                <w:lang w:eastAsia="en-AU"/>
              </w:rPr>
              <w:t>Transferable skills and capabilities</w:t>
            </w:r>
          </w:p>
        </w:tc>
        <w:tc>
          <w:tcPr>
            <w:tcW w:w="1561" w:type="dxa"/>
          </w:tcPr>
          <w:p w14:paraId="58C69608" w14:textId="6DCB1A62" w:rsidR="00FF701D" w:rsidRPr="00C241F0" w:rsidRDefault="00FF701D" w:rsidP="000E4FB0">
            <w:pPr>
              <w:pStyle w:val="Tablecondensed"/>
              <w:rPr>
                <w:rFonts w:cs="Times New Roman"/>
                <w:lang w:eastAsia="en-AU"/>
              </w:rPr>
            </w:pPr>
            <w:r w:rsidRPr="00B21791">
              <w:rPr>
                <w:lang w:eastAsia="en-AU"/>
              </w:rPr>
              <w:t>Outcome 1</w:t>
            </w:r>
          </w:p>
          <w:p w14:paraId="3F879521" w14:textId="23C012E5" w:rsidR="00FF701D" w:rsidRPr="00C241F0" w:rsidRDefault="00FF701D" w:rsidP="000E4FB0">
            <w:pPr>
              <w:pStyle w:val="Tablecondensed"/>
              <w:rPr>
                <w:rFonts w:cs="Times New Roman"/>
                <w:lang w:eastAsia="en-AU"/>
              </w:rPr>
            </w:pPr>
            <w:r w:rsidRPr="00B21791">
              <w:rPr>
                <w:lang w:eastAsia="en-AU"/>
              </w:rPr>
              <w:t>Outcome 2</w:t>
            </w:r>
          </w:p>
        </w:tc>
        <w:tc>
          <w:tcPr>
            <w:tcW w:w="1739" w:type="dxa"/>
          </w:tcPr>
          <w:p w14:paraId="388B2616" w14:textId="498A3EE0" w:rsidR="00FF701D" w:rsidRPr="00B21791" w:rsidRDefault="00FF701D" w:rsidP="000E4FB0">
            <w:pPr>
              <w:pStyle w:val="Tablecondensed"/>
            </w:pPr>
            <w:r w:rsidRPr="005B57F4">
              <w:rPr>
                <w:rStyle w:val="Bold"/>
              </w:rPr>
              <w:t>Area of Study 5</w:t>
            </w:r>
            <w:r w:rsidRPr="00B21791">
              <w:t xml:space="preserve"> </w:t>
            </w:r>
            <w:r>
              <w:t>Dimension and direction</w:t>
            </w:r>
          </w:p>
          <w:p w14:paraId="506C7D53" w14:textId="1651572E" w:rsidR="00FF701D" w:rsidRPr="00B21791" w:rsidRDefault="00FF701D" w:rsidP="000E4FB0">
            <w:pPr>
              <w:pStyle w:val="Tablecondensed"/>
            </w:pPr>
            <w:r>
              <w:t>Task 1: Maps</w:t>
            </w:r>
            <w:r w:rsidRPr="00B21791">
              <w:t xml:space="preserve"> </w:t>
            </w:r>
          </w:p>
          <w:p w14:paraId="6727F013" w14:textId="09BF98B0" w:rsidR="00FF701D" w:rsidRPr="00B21791" w:rsidRDefault="00FF701D" w:rsidP="000E4FB0">
            <w:pPr>
              <w:pStyle w:val="Tablecondensed"/>
            </w:pPr>
            <w:r>
              <w:t>Task 2: Shadow drawings</w:t>
            </w:r>
          </w:p>
        </w:tc>
        <w:tc>
          <w:tcPr>
            <w:tcW w:w="1739" w:type="dxa"/>
          </w:tcPr>
          <w:p w14:paraId="023208E2" w14:textId="45FE6D47" w:rsidR="00FF701D" w:rsidRDefault="00FF701D" w:rsidP="000E4FB0">
            <w:pPr>
              <w:pStyle w:val="TablecondensedBold"/>
            </w:pPr>
            <w:r w:rsidRPr="00B21791">
              <w:t xml:space="preserve">Area of Study </w:t>
            </w:r>
            <w:r>
              <w:t>6</w:t>
            </w:r>
          </w:p>
          <w:p w14:paraId="07286468" w14:textId="3D717E13" w:rsidR="00FF701D" w:rsidRPr="00B21791" w:rsidRDefault="00FF701D" w:rsidP="000E4FB0">
            <w:pPr>
              <w:pStyle w:val="Tablecondensed"/>
            </w:pPr>
            <w:r>
              <w:t>Data</w:t>
            </w:r>
          </w:p>
          <w:p w14:paraId="35478CEF" w14:textId="4CC3A673" w:rsidR="00FF701D" w:rsidRDefault="00FF701D" w:rsidP="000E4FB0">
            <w:pPr>
              <w:pStyle w:val="Tablecondensed"/>
            </w:pPr>
            <w:r>
              <w:t>Task 3: Mean, median and mode</w:t>
            </w:r>
          </w:p>
          <w:p w14:paraId="4C68C9AB" w14:textId="08D55DDA" w:rsidR="00FF701D" w:rsidRPr="000E4FB0" w:rsidRDefault="00FF701D" w:rsidP="000E4FB0">
            <w:pPr>
              <w:pStyle w:val="Tablecondensed"/>
            </w:pPr>
            <w:r>
              <w:t>Task 4: Inflation</w:t>
            </w:r>
          </w:p>
        </w:tc>
      </w:tr>
      <w:tr w:rsidR="00FF701D" w:rsidRPr="00B21791" w14:paraId="68A1897E" w14:textId="77777777" w:rsidTr="00B56A78">
        <w:trPr>
          <w:cnfStyle w:val="000000100000" w:firstRow="0" w:lastRow="0" w:firstColumn="0" w:lastColumn="0" w:oddVBand="0" w:evenVBand="0" w:oddHBand="1" w:evenHBand="0" w:firstRowFirstColumn="0" w:firstRowLastColumn="0" w:lastRowFirstColumn="0" w:lastRowLastColumn="0"/>
          <w:trHeight w:val="300"/>
        </w:trPr>
        <w:tc>
          <w:tcPr>
            <w:tcW w:w="3472" w:type="dxa"/>
            <w:gridSpan w:val="2"/>
          </w:tcPr>
          <w:p w14:paraId="001FD14B" w14:textId="084AD2DD" w:rsidR="00FF701D" w:rsidRPr="000E4FB0" w:rsidRDefault="00FF701D" w:rsidP="000E4FB0">
            <w:pPr>
              <w:pStyle w:val="TablecondensedBold"/>
            </w:pPr>
            <w:r w:rsidRPr="00B21791">
              <w:t>Tasks:</w:t>
            </w:r>
          </w:p>
          <w:p w14:paraId="050ADC29" w14:textId="53EE0B2A" w:rsidR="00FF701D" w:rsidRPr="00B21791" w:rsidRDefault="00FF701D" w:rsidP="000E4FB0">
            <w:pPr>
              <w:pStyle w:val="Tablecondensed"/>
            </w:pPr>
            <w:r w:rsidRPr="00B21791">
              <w:t>Task 1</w:t>
            </w:r>
            <w:r>
              <w:t>:</w:t>
            </w:r>
            <w:r w:rsidRPr="00B21791">
              <w:t xml:space="preserve"> </w:t>
            </w:r>
            <w:r>
              <w:t>What is community?</w:t>
            </w:r>
          </w:p>
        </w:tc>
        <w:tc>
          <w:tcPr>
            <w:tcW w:w="3537" w:type="dxa"/>
            <w:gridSpan w:val="2"/>
          </w:tcPr>
          <w:p w14:paraId="0CACCD84" w14:textId="02FFC155" w:rsidR="00FF701D" w:rsidRPr="00B21791" w:rsidRDefault="00FF701D" w:rsidP="000E4FB0">
            <w:pPr>
              <w:pStyle w:val="TablecondensedBold"/>
            </w:pPr>
            <w:r w:rsidRPr="00B21791">
              <w:t>Tasks:</w:t>
            </w:r>
          </w:p>
          <w:p w14:paraId="5C54F268" w14:textId="69959B26" w:rsidR="00FF701D" w:rsidRDefault="00FF701D" w:rsidP="000E4FB0">
            <w:pPr>
              <w:pStyle w:val="Tablecondensed"/>
            </w:pPr>
            <w:bookmarkStart w:id="54" w:name="_Hlk171336189"/>
            <w:r>
              <w:t>Task 1: Understanding issues and voices</w:t>
            </w:r>
          </w:p>
          <w:p w14:paraId="41E45520" w14:textId="1BF24691" w:rsidR="00FF701D" w:rsidRPr="00C819E0" w:rsidRDefault="00FF701D" w:rsidP="000E4FB0">
            <w:pPr>
              <w:pStyle w:val="Tablecondensed"/>
            </w:pPr>
            <w:r>
              <w:t>Task 2: The Barefoot Investor: Budget and savings</w:t>
            </w:r>
          </w:p>
          <w:p w14:paraId="6FA28231" w14:textId="06505FA5" w:rsidR="00FF701D" w:rsidRDefault="00FF701D" w:rsidP="000E4FB0">
            <w:pPr>
              <w:pStyle w:val="Tablecondensed"/>
            </w:pPr>
            <w:r>
              <w:t>Task 3: The Barefoot Investor: Live like a millionaire!</w:t>
            </w:r>
          </w:p>
          <w:p w14:paraId="48697C46" w14:textId="2B6DE50F" w:rsidR="00FF701D" w:rsidRPr="00C819E0" w:rsidRDefault="00FF701D" w:rsidP="000E4FB0">
            <w:pPr>
              <w:pStyle w:val="Tablecondensed"/>
            </w:pPr>
            <w:r>
              <w:t>Task 4: The Barefoot Investor: Becoming an investor!</w:t>
            </w:r>
          </w:p>
          <w:p w14:paraId="11D1679E" w14:textId="77777777" w:rsidR="00FF701D" w:rsidRDefault="00FF701D" w:rsidP="000E4FB0">
            <w:pPr>
              <w:pStyle w:val="Tablecondensed"/>
            </w:pPr>
            <w:r>
              <w:t>Task 5: Financial Advisor: Budget and financial goals</w:t>
            </w:r>
          </w:p>
          <w:p w14:paraId="2980D83D" w14:textId="77777777" w:rsidR="00FF701D" w:rsidRDefault="00FF701D" w:rsidP="000E4FB0">
            <w:pPr>
              <w:pStyle w:val="Tablecondensed"/>
            </w:pPr>
            <w:r>
              <w:t>Task 6: Financial Advisor: Credit, savings and loans</w:t>
            </w:r>
          </w:p>
          <w:p w14:paraId="4EF46CB5" w14:textId="43D7883A" w:rsidR="00FF701D" w:rsidRDefault="00FF701D" w:rsidP="000E4FB0">
            <w:pPr>
              <w:pStyle w:val="Tablecondensed"/>
            </w:pPr>
            <w:r>
              <w:t>Task 7: Financial Advisor: Tax, superannuation and pay slips</w:t>
            </w:r>
          </w:p>
          <w:p w14:paraId="6EC7E86E" w14:textId="3E91F502" w:rsidR="00FF701D" w:rsidRPr="00C241F0" w:rsidRDefault="00FF701D" w:rsidP="000E4FB0">
            <w:pPr>
              <w:pStyle w:val="Tablecondensed"/>
              <w:rPr>
                <w:rFonts w:ascii="Arial" w:hAnsi="Arial"/>
              </w:rPr>
            </w:pPr>
            <w:r>
              <w:t>Task 8: The Barefoot Investor and Financial Advisor presentation</w:t>
            </w:r>
            <w:bookmarkEnd w:id="54"/>
          </w:p>
        </w:tc>
        <w:tc>
          <w:tcPr>
            <w:tcW w:w="3478" w:type="dxa"/>
            <w:gridSpan w:val="2"/>
          </w:tcPr>
          <w:p w14:paraId="062CB076" w14:textId="77777777" w:rsidR="00FF701D" w:rsidRPr="00B21791" w:rsidRDefault="00FF701D" w:rsidP="000E4FB0">
            <w:pPr>
              <w:pStyle w:val="TablecondensedBold"/>
            </w:pPr>
            <w:r w:rsidRPr="00B21791">
              <w:t>Tasks:</w:t>
            </w:r>
          </w:p>
          <w:p w14:paraId="7B7A52F0" w14:textId="77777777" w:rsidR="00FF701D" w:rsidRPr="005B57F4" w:rsidRDefault="00FF701D" w:rsidP="005B57F4">
            <w:pPr>
              <w:pStyle w:val="Tablecondensed"/>
            </w:pPr>
            <w:r w:rsidRPr="005B57F4">
              <w:t>Task 1: Personal capabilities</w:t>
            </w:r>
          </w:p>
          <w:p w14:paraId="1ECCCA9C" w14:textId="77777777" w:rsidR="00FF701D" w:rsidRPr="00B21791" w:rsidRDefault="00FF701D" w:rsidP="000E4FB0">
            <w:pPr>
              <w:pStyle w:val="Tablecondensed"/>
            </w:pPr>
            <w:r w:rsidRPr="00B21791">
              <w:t>Task 2</w:t>
            </w:r>
            <w:r>
              <w:t>:</w:t>
            </w:r>
            <w:r w:rsidRPr="00B21791">
              <w:t xml:space="preserve"> </w:t>
            </w:r>
            <w:r>
              <w:t>The changing world of work and skills</w:t>
            </w:r>
          </w:p>
          <w:p w14:paraId="31857B18" w14:textId="77777777" w:rsidR="00FF701D" w:rsidRPr="00B21791" w:rsidRDefault="00FF701D" w:rsidP="000E4FB0">
            <w:pPr>
              <w:pStyle w:val="Tablecondensed"/>
            </w:pPr>
            <w:r w:rsidRPr="00B21791">
              <w:t>Task 3</w:t>
            </w:r>
            <w:r>
              <w:t>:</w:t>
            </w:r>
            <w:r w:rsidRPr="00B21791">
              <w:t xml:space="preserve"> </w:t>
            </w:r>
            <w:r>
              <w:t>Technical and employability skills</w:t>
            </w:r>
          </w:p>
          <w:p w14:paraId="1259AB7F" w14:textId="007122B3" w:rsidR="00FF701D" w:rsidRPr="000E4FB0" w:rsidRDefault="00FF701D" w:rsidP="000E4FB0">
            <w:pPr>
              <w:pStyle w:val="Tablecondensed"/>
            </w:pPr>
            <w:r w:rsidRPr="00B21791">
              <w:t>Task 4</w:t>
            </w:r>
            <w:r>
              <w:t>:</w:t>
            </w:r>
            <w:r w:rsidRPr="00B21791">
              <w:t xml:space="preserve"> </w:t>
            </w:r>
            <w:r>
              <w:t>SMARTER capabilities and skills</w:t>
            </w:r>
          </w:p>
        </w:tc>
        <w:tc>
          <w:tcPr>
            <w:tcW w:w="1739" w:type="dxa"/>
          </w:tcPr>
          <w:p w14:paraId="1514E7BA" w14:textId="77777777" w:rsidR="00FF701D" w:rsidRDefault="00FF701D" w:rsidP="000E4FB0">
            <w:pPr>
              <w:pStyle w:val="TablecondensedBold"/>
            </w:pPr>
            <w:r w:rsidRPr="00B21791">
              <w:t xml:space="preserve">Area of Study </w:t>
            </w:r>
            <w:r>
              <w:t>7</w:t>
            </w:r>
          </w:p>
          <w:p w14:paraId="56DF7E02" w14:textId="71879B62" w:rsidR="00FF701D" w:rsidRPr="00B21791" w:rsidRDefault="00FF701D" w:rsidP="000E4FB0">
            <w:pPr>
              <w:pStyle w:val="Tablecondensed"/>
            </w:pPr>
            <w:r w:rsidRPr="006B3124">
              <w:t>Uncertainty</w:t>
            </w:r>
          </w:p>
          <w:p w14:paraId="1C632D73" w14:textId="51FB9394" w:rsidR="00FF701D" w:rsidRPr="00B21791" w:rsidRDefault="00FF701D" w:rsidP="000E4FB0">
            <w:pPr>
              <w:pStyle w:val="Tablecondensed"/>
            </w:pPr>
            <w:r>
              <w:t>Task 5: Probability</w:t>
            </w:r>
          </w:p>
          <w:p w14:paraId="4753C4D4" w14:textId="1330C7D5" w:rsidR="00FF701D" w:rsidRPr="00B21791" w:rsidRDefault="00FF701D" w:rsidP="000E4FB0">
            <w:pPr>
              <w:pStyle w:val="Tablecondensed"/>
            </w:pPr>
            <w:r>
              <w:t>Task 6: Sample space and outcomes</w:t>
            </w:r>
          </w:p>
        </w:tc>
        <w:tc>
          <w:tcPr>
            <w:tcW w:w="1739" w:type="dxa"/>
          </w:tcPr>
          <w:p w14:paraId="73B2CFDB" w14:textId="28A88869" w:rsidR="00FF701D" w:rsidRDefault="00FF701D" w:rsidP="000E4FB0">
            <w:pPr>
              <w:pStyle w:val="TablecondensedBold"/>
            </w:pPr>
            <w:r w:rsidRPr="00B21791">
              <w:t xml:space="preserve">Area of </w:t>
            </w:r>
            <w:r w:rsidRPr="000E4FB0">
              <w:t>Study</w:t>
            </w:r>
            <w:r w:rsidRPr="00B21791">
              <w:t xml:space="preserve"> </w:t>
            </w:r>
            <w:r>
              <w:t>8</w:t>
            </w:r>
          </w:p>
          <w:p w14:paraId="104C3E33" w14:textId="711D62AC" w:rsidR="00FF701D" w:rsidRPr="00B21791" w:rsidRDefault="00FF701D" w:rsidP="000E4FB0">
            <w:pPr>
              <w:pStyle w:val="Tablecondensed"/>
            </w:pPr>
            <w:r>
              <w:t>Systematics</w:t>
            </w:r>
          </w:p>
          <w:p w14:paraId="4FE6E9BB" w14:textId="734A76F7" w:rsidR="00FF701D" w:rsidRPr="000E4FB0" w:rsidRDefault="00FF701D" w:rsidP="000E4FB0">
            <w:pPr>
              <w:pStyle w:val="Tablecondensed"/>
            </w:pPr>
            <w:r>
              <w:t>Task 7: The ultimate trip planner and the ultimate trip planner spreadsheet template</w:t>
            </w:r>
          </w:p>
        </w:tc>
      </w:tr>
    </w:tbl>
    <w:p w14:paraId="1809403F" w14:textId="77777777" w:rsidR="00FF701D" w:rsidRPr="00731336" w:rsidRDefault="00FF701D" w:rsidP="000E4FB0">
      <w:pPr>
        <w:pStyle w:val="Heading1"/>
      </w:pPr>
      <w:bookmarkStart w:id="55" w:name="_Toc172885190"/>
      <w:bookmarkStart w:id="56" w:name="_Toc172905297"/>
      <w:bookmarkStart w:id="57" w:name="_Toc210897635"/>
      <w:bookmarkStart w:id="58" w:name="_Toc212106541"/>
      <w:r w:rsidRPr="00731336">
        <w:lastRenderedPageBreak/>
        <w:t xml:space="preserve">Assessment Tools </w:t>
      </w:r>
      <w:r w:rsidRPr="000E4FB0">
        <w:t>Tracker</w:t>
      </w:r>
      <w:bookmarkEnd w:id="55"/>
      <w:bookmarkEnd w:id="56"/>
      <w:bookmarkEnd w:id="57"/>
      <w:bookmarkEnd w:id="58"/>
    </w:p>
    <w:p w14:paraId="2E23BF6B" w14:textId="633CE41E" w:rsidR="00FF701D" w:rsidRPr="000E4FB0" w:rsidRDefault="00FF701D" w:rsidP="000E4FB0">
      <w:pPr>
        <w:pStyle w:val="Heading2"/>
      </w:pPr>
      <w:bookmarkStart w:id="59" w:name="_Toc210897636"/>
      <w:bookmarkStart w:id="60" w:name="_Toc212106542"/>
      <w:r w:rsidRPr="000E4FB0">
        <w:t>Literacy</w:t>
      </w:r>
      <w:bookmarkEnd w:id="59"/>
      <w:bookmarkEnd w:id="60"/>
    </w:p>
    <w:tbl>
      <w:tblPr>
        <w:tblStyle w:val="VCAAclosedtable"/>
        <w:tblW w:w="14170" w:type="dxa"/>
        <w:tblLook w:val="04A0" w:firstRow="1" w:lastRow="0" w:firstColumn="1" w:lastColumn="0" w:noHBand="0" w:noVBand="1"/>
      </w:tblPr>
      <w:tblGrid>
        <w:gridCol w:w="2463"/>
        <w:gridCol w:w="7725"/>
        <w:gridCol w:w="3982"/>
      </w:tblGrid>
      <w:tr w:rsidR="00FF701D" w:rsidRPr="00B21791" w14:paraId="5DEB0B4E" w14:textId="77777777" w:rsidTr="00B56A78">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2C732950" w14:textId="6568890F" w:rsidR="00FF701D" w:rsidRPr="00736451" w:rsidRDefault="00FF701D" w:rsidP="000E4FB0">
            <w:pPr>
              <w:pStyle w:val="Tableheadingcondensed"/>
              <w:jc w:val="center"/>
              <w:rPr>
                <w:lang w:val="en-AU"/>
              </w:rPr>
            </w:pPr>
            <w:r w:rsidRPr="00736451">
              <w:rPr>
                <w:lang w:val="en-AU"/>
              </w:rPr>
              <w:t>Outcome Statement</w:t>
            </w:r>
          </w:p>
        </w:tc>
        <w:tc>
          <w:tcPr>
            <w:tcW w:w="7725" w:type="dxa"/>
            <w:shd w:val="clear" w:color="auto" w:fill="0076A3"/>
          </w:tcPr>
          <w:p w14:paraId="5904B9CD" w14:textId="2045DE84" w:rsidR="00FF701D" w:rsidRPr="00736451" w:rsidRDefault="00627694" w:rsidP="000E4FB0">
            <w:pPr>
              <w:pStyle w:val="Tableheadingcondensed"/>
              <w:jc w:val="center"/>
              <w:rPr>
                <w:lang w:val="en-AU"/>
              </w:rPr>
            </w:pPr>
            <w:r>
              <w:rPr>
                <w:lang w:val="en-AU"/>
              </w:rPr>
              <w:t>Assessment tasks</w:t>
            </w:r>
          </w:p>
        </w:tc>
        <w:tc>
          <w:tcPr>
            <w:tcW w:w="3982" w:type="dxa"/>
            <w:shd w:val="clear" w:color="auto" w:fill="0076A3"/>
          </w:tcPr>
          <w:p w14:paraId="2558E236" w14:textId="187C4872" w:rsidR="00FF701D" w:rsidRPr="00736451" w:rsidRDefault="00FC6170" w:rsidP="000E4FB0">
            <w:pPr>
              <w:pStyle w:val="Tableheadingcondensed"/>
              <w:jc w:val="center"/>
              <w:rPr>
                <w:lang w:val="en-AU"/>
              </w:rPr>
            </w:pPr>
            <w:r>
              <w:rPr>
                <w:lang w:val="en-AU"/>
              </w:rPr>
              <w:t>Link to program tasks</w:t>
            </w:r>
          </w:p>
        </w:tc>
      </w:tr>
      <w:tr w:rsidR="00FF701D" w:rsidRPr="00B21791" w14:paraId="139418F5" w14:textId="77777777" w:rsidTr="00B56A78">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1D1D9970" w14:textId="77777777" w:rsidR="00FF701D" w:rsidRPr="00B21791" w:rsidRDefault="00FF701D" w:rsidP="00B56A78">
            <w:pPr>
              <w:spacing w:line="240" w:lineRule="auto"/>
              <w:ind w:left="90"/>
              <w:jc w:val="center"/>
              <w:rPr>
                <w:b/>
                <w:bCs/>
                <w:lang w:val="en-AU"/>
              </w:rPr>
            </w:pPr>
            <w:r w:rsidRPr="00B21791">
              <w:rPr>
                <w:b/>
                <w:bCs/>
              </w:rPr>
              <w:t>Area of Study (</w:t>
            </w:r>
            <w:proofErr w:type="spellStart"/>
            <w:r w:rsidRPr="00B21791">
              <w:rPr>
                <w:b/>
                <w:bCs/>
              </w:rPr>
              <w:t>AoS</w:t>
            </w:r>
            <w:proofErr w:type="spellEnd"/>
            <w:r w:rsidRPr="00B21791">
              <w:rPr>
                <w:b/>
                <w:bCs/>
              </w:rPr>
              <w:t>) 1</w:t>
            </w:r>
            <w:r>
              <w:rPr>
                <w:b/>
                <w:bCs/>
              </w:rPr>
              <w:t>:</w:t>
            </w:r>
            <w:r w:rsidRPr="00B21791">
              <w:rPr>
                <w:b/>
                <w:bCs/>
              </w:rPr>
              <w:t xml:space="preserve"> </w:t>
            </w:r>
            <w:r>
              <w:rPr>
                <w:b/>
                <w:bCs/>
              </w:rPr>
              <w:t xml:space="preserve">Understanding issues and voices </w:t>
            </w:r>
          </w:p>
        </w:tc>
      </w:tr>
      <w:tr w:rsidR="00FF701D" w:rsidRPr="00B21791" w14:paraId="6E31D442" w14:textId="77777777" w:rsidTr="00B56A78">
        <w:trPr>
          <w:cnfStyle w:val="000000010000" w:firstRow="0" w:lastRow="0" w:firstColumn="0" w:lastColumn="0" w:oddVBand="0" w:evenVBand="0" w:oddHBand="0" w:evenHBand="1" w:firstRowFirstColumn="0" w:firstRowLastColumn="0" w:lastRowFirstColumn="0" w:lastRowLastColumn="0"/>
        </w:trPr>
        <w:tc>
          <w:tcPr>
            <w:tcW w:w="2463" w:type="dxa"/>
          </w:tcPr>
          <w:p w14:paraId="338E3C7B" w14:textId="77777777" w:rsidR="00FF701D" w:rsidRPr="00B21791" w:rsidRDefault="00FF701D" w:rsidP="000E4FB0">
            <w:pPr>
              <w:pStyle w:val="TablecondensedBold"/>
            </w:pPr>
            <w:r w:rsidRPr="00B21791">
              <w:t>Outcome 1</w:t>
            </w:r>
          </w:p>
          <w:p w14:paraId="72B30D7A" w14:textId="77777777" w:rsidR="00FF701D" w:rsidRPr="008E4FA3" w:rsidRDefault="00FF701D" w:rsidP="000E4FB0">
            <w:pPr>
              <w:pStyle w:val="Tablecondensed"/>
            </w:pPr>
            <w:r w:rsidRPr="008E4FA3">
              <w:t>Explain the purpose, audience and main ideas of diverse arguments presented in different text types by creating a range of annotations, written, oral and multimedia responses that reflect learning.</w:t>
            </w:r>
          </w:p>
        </w:tc>
        <w:tc>
          <w:tcPr>
            <w:tcW w:w="7725" w:type="dxa"/>
          </w:tcPr>
          <w:p w14:paraId="5A18F682" w14:textId="57EFD37B" w:rsidR="00FF701D" w:rsidRDefault="00627694" w:rsidP="000E4FB0">
            <w:pPr>
              <w:pStyle w:val="Tablecondensed"/>
            </w:pPr>
            <w:r>
              <w:t>Assessment tasks</w:t>
            </w:r>
            <w:r w:rsidR="00FF701D" w:rsidRPr="00B21791">
              <w:t xml:space="preserve"> should provide opportunities for practical application of the outcome. One task for the assessment of Outcome 1 should be selected from the following:</w:t>
            </w:r>
          </w:p>
          <w:p w14:paraId="0AB5B65E" w14:textId="77777777" w:rsidR="00FF701D" w:rsidRPr="004E0587" w:rsidRDefault="00FF701D" w:rsidP="006C25A0">
            <w:pPr>
              <w:pStyle w:val="TablecondensedBulletBold"/>
            </w:pPr>
            <w:r w:rsidRPr="4FCF39C2">
              <w:t>a case study</w:t>
            </w:r>
          </w:p>
          <w:p w14:paraId="7821DF27" w14:textId="77777777" w:rsidR="00FF701D" w:rsidRPr="004E0587" w:rsidRDefault="00FF701D" w:rsidP="006C25A0">
            <w:pPr>
              <w:pStyle w:val="TablecondensedBulletBold"/>
            </w:pPr>
            <w:r w:rsidRPr="004E0587">
              <w:t>a response to structured questions</w:t>
            </w:r>
          </w:p>
          <w:p w14:paraId="73BFCBED" w14:textId="082BEB85" w:rsidR="00FF701D" w:rsidRPr="006C25A0" w:rsidRDefault="00FF701D" w:rsidP="006C25A0">
            <w:pPr>
              <w:pStyle w:val="TablecondensedBullet"/>
            </w:pPr>
            <w:r w:rsidRPr="008E4FA3">
              <w:t>a digital presentation that offers a point of view</w:t>
            </w:r>
          </w:p>
          <w:p w14:paraId="1FFF3AAF" w14:textId="77777777" w:rsidR="00FF701D" w:rsidRDefault="00FF701D" w:rsidP="005B57F4">
            <w:pPr>
              <w:pStyle w:val="Tablecondensed"/>
            </w:pPr>
            <w:r w:rsidRPr="00B21791">
              <w:t>Assessment should also include a range of the following activities (or equivalent tasks) where students should apply and demonstrate learning:</w:t>
            </w:r>
          </w:p>
          <w:p w14:paraId="1D7B2185" w14:textId="66943BEC" w:rsidR="00FF701D" w:rsidRPr="008E4FA3" w:rsidRDefault="00FF701D" w:rsidP="006C25A0">
            <w:pPr>
              <w:pStyle w:val="TablecondensedBullet"/>
            </w:pPr>
            <w:r w:rsidRPr="008E4FA3">
              <w:t>a research task</w:t>
            </w:r>
          </w:p>
          <w:p w14:paraId="17C1ABE8" w14:textId="77777777" w:rsidR="00FF701D" w:rsidRPr="008E4FA3" w:rsidRDefault="00FF701D" w:rsidP="006C25A0">
            <w:pPr>
              <w:pStyle w:val="TablecondensedBullet"/>
            </w:pPr>
            <w:r w:rsidRPr="008E4FA3">
              <w:t>a report</w:t>
            </w:r>
          </w:p>
          <w:p w14:paraId="7BECACC8" w14:textId="77777777" w:rsidR="00FF701D" w:rsidRPr="008E4FA3" w:rsidRDefault="00FF701D" w:rsidP="006C25A0">
            <w:pPr>
              <w:pStyle w:val="TablecondensedBullet"/>
            </w:pPr>
            <w:r w:rsidRPr="008E4FA3">
              <w:t>a brochure</w:t>
            </w:r>
          </w:p>
          <w:p w14:paraId="41AD7C20" w14:textId="77777777" w:rsidR="00FF701D" w:rsidRPr="008E4FA3" w:rsidRDefault="00FF701D" w:rsidP="006C25A0">
            <w:pPr>
              <w:pStyle w:val="TablecondensedBullet"/>
            </w:pPr>
            <w:r w:rsidRPr="008E4FA3">
              <w:t>a record and reflection of the presentations of guest speaker/s</w:t>
            </w:r>
          </w:p>
          <w:p w14:paraId="377FC10D" w14:textId="77777777" w:rsidR="00FF701D" w:rsidRPr="008E4FA3" w:rsidRDefault="00FF701D" w:rsidP="006C25A0">
            <w:pPr>
              <w:pStyle w:val="TablecondensedBulletBold"/>
            </w:pPr>
            <w:r w:rsidRPr="008E4FA3">
              <w:t>a record of a debate or discussion</w:t>
            </w:r>
          </w:p>
          <w:p w14:paraId="3B1DD901" w14:textId="77777777" w:rsidR="00FF701D" w:rsidRPr="008E4FA3" w:rsidRDefault="00FF701D" w:rsidP="006C25A0">
            <w:pPr>
              <w:pStyle w:val="TablecondensedBullet"/>
            </w:pPr>
            <w:r w:rsidRPr="008E4FA3">
              <w:t>a visual presentation, such as a graphic organiser</w:t>
            </w:r>
          </w:p>
          <w:p w14:paraId="031AC792" w14:textId="77777777" w:rsidR="00FF701D" w:rsidRPr="008E4FA3" w:rsidRDefault="00FF701D" w:rsidP="006C25A0">
            <w:pPr>
              <w:pStyle w:val="TablecondensedBulletBold"/>
            </w:pPr>
            <w:r w:rsidRPr="008E4FA3">
              <w:t>a concept/mind map or annotated poster</w:t>
            </w:r>
          </w:p>
          <w:p w14:paraId="3566D51A" w14:textId="77777777" w:rsidR="00FF701D" w:rsidRPr="008E4FA3" w:rsidRDefault="00FF701D" w:rsidP="006C25A0">
            <w:pPr>
              <w:pStyle w:val="TablecondensedBulletBold"/>
            </w:pPr>
            <w:r w:rsidRPr="008E4FA3">
              <w:t>a comparison of two persuasive pieces</w:t>
            </w:r>
          </w:p>
          <w:p w14:paraId="2DDF17B7" w14:textId="07A85101" w:rsidR="00FF701D" w:rsidRPr="006C25A0" w:rsidRDefault="00FF701D" w:rsidP="006C25A0">
            <w:pPr>
              <w:pStyle w:val="TablecondensedBulletBold"/>
            </w:pPr>
            <w:r w:rsidRPr="008E4FA3">
              <w:t>an animation or cartoon that provides a point of view</w:t>
            </w:r>
          </w:p>
        </w:tc>
        <w:tc>
          <w:tcPr>
            <w:tcW w:w="3982" w:type="dxa"/>
          </w:tcPr>
          <w:p w14:paraId="629DA54A" w14:textId="2B605DD5" w:rsidR="00FF701D" w:rsidRPr="00B21791" w:rsidRDefault="00FF701D" w:rsidP="000E4FB0">
            <w:pPr>
              <w:pStyle w:val="Tablecondensed"/>
            </w:pPr>
            <w:r>
              <w:t>Task 1: Understanding issues and voices</w:t>
            </w:r>
          </w:p>
          <w:p w14:paraId="54DAF19B" w14:textId="0C86D32F" w:rsidR="00FF701D" w:rsidRPr="00C819E0" w:rsidRDefault="00FF701D" w:rsidP="000E4FB0">
            <w:pPr>
              <w:pStyle w:val="Tablecondensed"/>
              <w:rPr>
                <w:rFonts w:eastAsia="Arial Narrow" w:cs="Arial Narrow"/>
              </w:rPr>
            </w:pPr>
            <w:r>
              <w:rPr>
                <w:rFonts w:eastAsia="Arial Narrow" w:cs="Arial Narrow"/>
              </w:rPr>
              <w:t>Task 2: The Barefoot Investor: Budget and savings</w:t>
            </w:r>
          </w:p>
          <w:p w14:paraId="6E73AC76" w14:textId="6D37DEE1" w:rsidR="00FF701D" w:rsidRDefault="00FF701D" w:rsidP="000E4FB0">
            <w:pPr>
              <w:pStyle w:val="Tablecondensed"/>
              <w:rPr>
                <w:rFonts w:eastAsia="Arial Narrow" w:cs="Arial Narrow"/>
              </w:rPr>
            </w:pPr>
            <w:r>
              <w:rPr>
                <w:rFonts w:eastAsia="Arial Narrow" w:cs="Arial Narrow"/>
              </w:rPr>
              <w:t>Task 3: The Barefoot Investor: Live like a millionaire!</w:t>
            </w:r>
          </w:p>
          <w:p w14:paraId="66AC0CF2" w14:textId="77777777" w:rsidR="00FF701D" w:rsidRPr="00C819E0" w:rsidRDefault="00FF701D" w:rsidP="000E4FB0">
            <w:pPr>
              <w:pStyle w:val="Tablecondensed"/>
              <w:rPr>
                <w:rFonts w:eastAsia="Arial Narrow" w:cs="Arial Narrow"/>
              </w:rPr>
            </w:pPr>
            <w:r>
              <w:rPr>
                <w:rFonts w:eastAsia="Arial Narrow" w:cs="Arial Narrow"/>
              </w:rPr>
              <w:t>Task 4: The Barefoot Investor: Becoming an investor</w:t>
            </w:r>
          </w:p>
          <w:p w14:paraId="71769B54" w14:textId="1A709CB0" w:rsidR="00FF701D" w:rsidRPr="006C25A0" w:rsidRDefault="00FF701D" w:rsidP="000E4FB0">
            <w:pPr>
              <w:pStyle w:val="Tablecondensed"/>
              <w:rPr>
                <w:rFonts w:eastAsia="Arial Narrow" w:cs="Arial Narrow"/>
              </w:rPr>
            </w:pPr>
            <w:r>
              <w:rPr>
                <w:rFonts w:eastAsia="Arial Narrow" w:cs="Arial Narrow"/>
              </w:rPr>
              <w:t xml:space="preserve">Task </w:t>
            </w:r>
            <w:proofErr w:type="gramStart"/>
            <w:r>
              <w:rPr>
                <w:rFonts w:eastAsia="Arial Narrow" w:cs="Arial Narrow"/>
              </w:rPr>
              <w:t>8:The</w:t>
            </w:r>
            <w:proofErr w:type="gramEnd"/>
            <w:r>
              <w:rPr>
                <w:rFonts w:eastAsia="Arial Narrow" w:cs="Arial Narrow"/>
              </w:rPr>
              <w:t xml:space="preserve"> Barefoot Investor and Financial advisor presentation</w:t>
            </w:r>
          </w:p>
        </w:tc>
      </w:tr>
      <w:tr w:rsidR="00FF701D" w:rsidRPr="00B21791" w14:paraId="4FCC61E4" w14:textId="77777777" w:rsidTr="00B56A78">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08A8D3A7" w14:textId="5061CCE3" w:rsidR="00FF701D" w:rsidRPr="005B57F4" w:rsidRDefault="00FF701D" w:rsidP="005B57F4">
            <w:pPr>
              <w:pStyle w:val="TablecondensedBold"/>
              <w:jc w:val="center"/>
            </w:pPr>
            <w:r w:rsidRPr="005B57F4">
              <w:t>Area of Study (</w:t>
            </w:r>
            <w:proofErr w:type="spellStart"/>
            <w:r w:rsidRPr="005B57F4">
              <w:t>AoS</w:t>
            </w:r>
            <w:proofErr w:type="spellEnd"/>
            <w:r w:rsidRPr="005B57F4">
              <w:t>) 2: Responding to opinions</w:t>
            </w:r>
          </w:p>
        </w:tc>
      </w:tr>
      <w:tr w:rsidR="00FF701D" w:rsidRPr="00B21791" w14:paraId="23551DB2" w14:textId="77777777" w:rsidTr="00B56A78">
        <w:trPr>
          <w:cnfStyle w:val="000000010000" w:firstRow="0" w:lastRow="0" w:firstColumn="0" w:lastColumn="0" w:oddVBand="0" w:evenVBand="0" w:oddHBand="0" w:evenHBand="1" w:firstRowFirstColumn="0" w:firstRowLastColumn="0" w:lastRowFirstColumn="0" w:lastRowLastColumn="0"/>
        </w:trPr>
        <w:tc>
          <w:tcPr>
            <w:tcW w:w="2463" w:type="dxa"/>
          </w:tcPr>
          <w:p w14:paraId="6ED458D1" w14:textId="77777777" w:rsidR="00FF701D" w:rsidRPr="00B21791" w:rsidRDefault="00FF701D" w:rsidP="000E4FB0">
            <w:pPr>
              <w:pStyle w:val="TablecondensedBold"/>
            </w:pPr>
            <w:r w:rsidRPr="00B21791">
              <w:t>Outcome 2</w:t>
            </w:r>
          </w:p>
          <w:p w14:paraId="636046D4" w14:textId="77777777" w:rsidR="00FF701D" w:rsidRPr="009B464A" w:rsidRDefault="00FF701D" w:rsidP="000E4FB0">
            <w:pPr>
              <w:pStyle w:val="Tablecondensed"/>
            </w:pPr>
            <w:r w:rsidRPr="009B464A">
              <w:t xml:space="preserve">Interpret the values and opinions of others and present in oral form points of view supported by evidence. </w:t>
            </w:r>
          </w:p>
        </w:tc>
        <w:tc>
          <w:tcPr>
            <w:tcW w:w="7725" w:type="dxa"/>
          </w:tcPr>
          <w:p w14:paraId="7F8A2B6C" w14:textId="259FE70C" w:rsidR="00FF701D" w:rsidRPr="009B464A" w:rsidRDefault="00627694" w:rsidP="00B56A78">
            <w:pPr>
              <w:pStyle w:val="NormalWeb"/>
              <w:spacing w:before="0"/>
              <w:rPr>
                <w:rFonts w:ascii="Arial Narrow" w:hAnsi="Arial Narrow" w:cs="Arial"/>
                <w:color w:val="000000"/>
                <w:sz w:val="20"/>
                <w:szCs w:val="20"/>
              </w:rPr>
            </w:pPr>
            <w:r>
              <w:rPr>
                <w:rFonts w:ascii="Arial Narrow" w:hAnsi="Arial Narrow" w:cs="Arial"/>
                <w:color w:val="000000"/>
                <w:sz w:val="20"/>
                <w:szCs w:val="20"/>
              </w:rPr>
              <w:t>Assessment tasks</w:t>
            </w:r>
            <w:r w:rsidR="00FF701D" w:rsidRPr="00B21791">
              <w:rPr>
                <w:rFonts w:ascii="Arial Narrow" w:hAnsi="Arial Narrow" w:cs="Arial"/>
                <w:color w:val="000000"/>
                <w:sz w:val="20"/>
                <w:szCs w:val="20"/>
              </w:rPr>
              <w:t xml:space="preserve"> should provide opportunities for practical application of the outcome. One task for the assessment of Outcome 2 should be selected from the following:</w:t>
            </w:r>
          </w:p>
          <w:p w14:paraId="72B0CA76" w14:textId="77777777" w:rsidR="00FF701D" w:rsidRPr="009B464A" w:rsidRDefault="00FF701D" w:rsidP="006C25A0">
            <w:pPr>
              <w:pStyle w:val="TablecondensedBulletBold"/>
            </w:pPr>
            <w:r w:rsidRPr="009B464A">
              <w:t>an oral report</w:t>
            </w:r>
          </w:p>
          <w:p w14:paraId="03541738" w14:textId="77777777" w:rsidR="00FF701D" w:rsidRDefault="00FF701D" w:rsidP="006C25A0">
            <w:pPr>
              <w:pStyle w:val="TablecondensedBullet"/>
            </w:pPr>
            <w:r w:rsidRPr="009B464A">
              <w:t>a video, podcast or oral presentation</w:t>
            </w:r>
          </w:p>
          <w:p w14:paraId="6C6F08E9" w14:textId="0F96F20F" w:rsidR="00FF701D" w:rsidRPr="000E4FB0" w:rsidRDefault="00FF701D" w:rsidP="006C25A0">
            <w:pPr>
              <w:pStyle w:val="TablecondensedBulletBold"/>
            </w:pPr>
            <w:r w:rsidRPr="009B464A">
              <w:t>a recorded debate or discussion</w:t>
            </w:r>
          </w:p>
          <w:p w14:paraId="7AB5D278" w14:textId="77777777" w:rsidR="00FF701D" w:rsidRPr="009B464A" w:rsidRDefault="00FF701D" w:rsidP="006C25A0">
            <w:pPr>
              <w:pStyle w:val="Tablecondensed"/>
            </w:pPr>
            <w:r w:rsidRPr="00B21791">
              <w:lastRenderedPageBreak/>
              <w:t xml:space="preserve">Assessment should also include a range of the following activities (or equivalent tasks) where students should apply and demonstrate learning: </w:t>
            </w:r>
          </w:p>
          <w:p w14:paraId="2C584127" w14:textId="77777777" w:rsidR="00FF701D" w:rsidRPr="005B57F4" w:rsidRDefault="00FF701D" w:rsidP="005B57F4">
            <w:pPr>
              <w:pStyle w:val="TablecondensedBulletBold"/>
            </w:pPr>
            <w:r w:rsidRPr="005B57F4">
              <w:t>a research task</w:t>
            </w:r>
          </w:p>
          <w:p w14:paraId="50C83CE0" w14:textId="77777777" w:rsidR="00FF701D" w:rsidRPr="00020E8C" w:rsidRDefault="00FF701D" w:rsidP="006C25A0">
            <w:pPr>
              <w:pStyle w:val="TablecondensedBullet"/>
            </w:pPr>
            <w:r w:rsidRPr="00020E8C">
              <w:t>a reflective journal</w:t>
            </w:r>
          </w:p>
          <w:p w14:paraId="2CD430B2" w14:textId="77777777" w:rsidR="00FF701D" w:rsidRPr="00020E8C" w:rsidRDefault="00FF701D" w:rsidP="006C25A0">
            <w:pPr>
              <w:pStyle w:val="TablecondensedBullet"/>
            </w:pPr>
            <w:r w:rsidRPr="00020E8C">
              <w:t>a report</w:t>
            </w:r>
          </w:p>
          <w:p w14:paraId="635CF5E7" w14:textId="77777777" w:rsidR="00FF701D" w:rsidRPr="00020E8C" w:rsidRDefault="00FF701D" w:rsidP="006C25A0">
            <w:pPr>
              <w:pStyle w:val="TablecondensedBullet"/>
            </w:pPr>
            <w:r w:rsidRPr="00020E8C">
              <w:t>a brochure</w:t>
            </w:r>
          </w:p>
          <w:p w14:paraId="00528593" w14:textId="77777777" w:rsidR="00FF701D" w:rsidRPr="00020E8C" w:rsidRDefault="00FF701D" w:rsidP="006C25A0">
            <w:pPr>
              <w:pStyle w:val="TablecondensedBulletBold"/>
            </w:pPr>
            <w:r w:rsidRPr="00020E8C">
              <w:t>a record and reflection of the presentations of guest speaker/s</w:t>
            </w:r>
          </w:p>
          <w:p w14:paraId="78DB0608" w14:textId="77777777" w:rsidR="00FF701D" w:rsidRPr="00020E8C" w:rsidRDefault="00FF701D" w:rsidP="005B57F4">
            <w:pPr>
              <w:pStyle w:val="TablecondensedBullet"/>
            </w:pPr>
            <w:r w:rsidRPr="005B57F4">
              <w:rPr>
                <w:rStyle w:val="Bold"/>
                <w:rFonts w:eastAsia="Arial"/>
              </w:rPr>
              <w:t>a record of interviews with members of the community</w:t>
            </w:r>
            <w:r w:rsidRPr="00020E8C">
              <w:t xml:space="preserve"> or class</w:t>
            </w:r>
          </w:p>
          <w:p w14:paraId="05835281" w14:textId="77777777" w:rsidR="00FF701D" w:rsidRPr="00020E8C" w:rsidRDefault="00FF701D" w:rsidP="006C25A0">
            <w:pPr>
              <w:pStyle w:val="TablecondensedBulletBold"/>
              <w:rPr>
                <w:lang w:val="en-AU" w:eastAsia="en-AU"/>
              </w:rPr>
            </w:pPr>
            <w:r w:rsidRPr="28C5B5BE">
              <w:t>a comparison of two persuasive pieces</w:t>
            </w:r>
          </w:p>
        </w:tc>
        <w:tc>
          <w:tcPr>
            <w:tcW w:w="3982" w:type="dxa"/>
          </w:tcPr>
          <w:p w14:paraId="1A00C873" w14:textId="2AFC9137" w:rsidR="00FF701D" w:rsidRPr="00020E8C" w:rsidRDefault="00FF701D" w:rsidP="000E4FB0">
            <w:pPr>
              <w:pStyle w:val="Tablecondensed"/>
            </w:pPr>
            <w:r w:rsidRPr="00B21791">
              <w:lastRenderedPageBreak/>
              <w:t>Step</w:t>
            </w:r>
            <w:r>
              <w:t xml:space="preserve"> 1:</w:t>
            </w:r>
            <w:r w:rsidRPr="00B21791">
              <w:t xml:space="preserve"> </w:t>
            </w:r>
            <w:r>
              <w:t>Ideas</w:t>
            </w:r>
          </w:p>
          <w:p w14:paraId="2B16B65A" w14:textId="77777777" w:rsidR="00FF701D" w:rsidRDefault="00FF701D" w:rsidP="000E4FB0">
            <w:pPr>
              <w:pStyle w:val="Tablecondensed"/>
            </w:pPr>
            <w:r w:rsidRPr="00B21791">
              <w:t>Step</w:t>
            </w:r>
            <w:r>
              <w:t xml:space="preserve"> </w:t>
            </w:r>
            <w:r w:rsidRPr="00B21791">
              <w:t>2</w:t>
            </w:r>
            <w:r>
              <w:t>:</w:t>
            </w:r>
            <w:r w:rsidRPr="00B21791">
              <w:t xml:space="preserve"> Plan</w:t>
            </w:r>
          </w:p>
          <w:p w14:paraId="3AE0F489" w14:textId="40DF93FD" w:rsidR="00FF701D" w:rsidRDefault="00FF701D" w:rsidP="000E4FB0">
            <w:pPr>
              <w:pStyle w:val="Tablecondensed"/>
            </w:pPr>
            <w:r>
              <w:t>Step 4: Adapt</w:t>
            </w:r>
          </w:p>
          <w:p w14:paraId="6311FC04" w14:textId="03A08A20" w:rsidR="00FF701D" w:rsidRPr="00B21791" w:rsidRDefault="00FF701D" w:rsidP="000E4FB0">
            <w:pPr>
              <w:pStyle w:val="Tablecondensed"/>
            </w:pPr>
            <w:r>
              <w:t>Task 1: Understanding issues and voices</w:t>
            </w:r>
          </w:p>
          <w:p w14:paraId="054E2E5B" w14:textId="4AFDBF4B" w:rsidR="00FF701D" w:rsidRPr="00B21791" w:rsidRDefault="00FF701D" w:rsidP="006C25A0">
            <w:pPr>
              <w:pStyle w:val="Tablecondensed"/>
            </w:pPr>
            <w:r>
              <w:lastRenderedPageBreak/>
              <w:t>Task 8: The Barefoot Investor and Financial Advisor presentation</w:t>
            </w:r>
          </w:p>
        </w:tc>
      </w:tr>
    </w:tbl>
    <w:p w14:paraId="5F857F2F" w14:textId="77777777" w:rsidR="006C25A0" w:rsidRPr="006C25A0" w:rsidRDefault="006C25A0" w:rsidP="006C25A0">
      <w:pPr>
        <w:pStyle w:val="BodyText"/>
      </w:pPr>
      <w:bookmarkStart w:id="61" w:name="_Toc210897637"/>
      <w:r w:rsidRPr="006C25A0">
        <w:lastRenderedPageBreak/>
        <w:br w:type="page"/>
      </w:r>
    </w:p>
    <w:p w14:paraId="2CD040B6" w14:textId="6549E93C" w:rsidR="00FF701D" w:rsidRPr="006C25A0" w:rsidRDefault="00FF701D" w:rsidP="006C25A0">
      <w:pPr>
        <w:pStyle w:val="Heading2"/>
      </w:pPr>
      <w:bookmarkStart w:id="62" w:name="_Toc212106543"/>
      <w:r w:rsidRPr="006C25A0">
        <w:lastRenderedPageBreak/>
        <w:t>Numeracy</w:t>
      </w:r>
      <w:bookmarkEnd w:id="61"/>
      <w:bookmarkEnd w:id="62"/>
    </w:p>
    <w:tbl>
      <w:tblPr>
        <w:tblStyle w:val="VCAAclosedtable"/>
        <w:tblW w:w="0" w:type="auto"/>
        <w:tblLook w:val="04A0" w:firstRow="1" w:lastRow="0" w:firstColumn="1" w:lastColumn="0" w:noHBand="0" w:noVBand="1"/>
      </w:tblPr>
      <w:tblGrid>
        <w:gridCol w:w="2439"/>
        <w:gridCol w:w="7615"/>
        <w:gridCol w:w="3912"/>
      </w:tblGrid>
      <w:tr w:rsidR="006C25A0" w14:paraId="307BCF00" w14:textId="77777777" w:rsidTr="006C25A0">
        <w:trPr>
          <w:cnfStyle w:val="100000000000" w:firstRow="1" w:lastRow="0" w:firstColumn="0" w:lastColumn="0" w:oddVBand="0" w:evenVBand="0" w:oddHBand="0" w:evenHBand="0" w:firstRowFirstColumn="0" w:firstRowLastColumn="0" w:lastRowFirstColumn="0" w:lastRowLastColumn="0"/>
          <w:trHeight w:val="476"/>
        </w:trPr>
        <w:tc>
          <w:tcPr>
            <w:tcW w:w="2439" w:type="dxa"/>
            <w:shd w:val="clear" w:color="auto" w:fill="0076A3"/>
          </w:tcPr>
          <w:p w14:paraId="04A6CE46" w14:textId="77777777" w:rsidR="006C25A0" w:rsidRPr="00736451" w:rsidRDefault="006C25A0" w:rsidP="00BE46C3">
            <w:pPr>
              <w:pStyle w:val="Tableheadingcondensed"/>
              <w:jc w:val="center"/>
              <w:rPr>
                <w:lang w:val="en-AU"/>
              </w:rPr>
            </w:pPr>
            <w:r w:rsidRPr="00736451">
              <w:rPr>
                <w:lang w:val="en-AU"/>
              </w:rPr>
              <w:t>Outcome Statement</w:t>
            </w:r>
          </w:p>
        </w:tc>
        <w:tc>
          <w:tcPr>
            <w:tcW w:w="7615" w:type="dxa"/>
            <w:shd w:val="clear" w:color="auto" w:fill="0076A3"/>
          </w:tcPr>
          <w:p w14:paraId="0E44058F" w14:textId="088A7819" w:rsidR="006C25A0" w:rsidRPr="00736451" w:rsidRDefault="00627694" w:rsidP="00BE46C3">
            <w:pPr>
              <w:pStyle w:val="Tableheadingcondensed"/>
              <w:jc w:val="center"/>
              <w:rPr>
                <w:lang w:val="en-AU"/>
              </w:rPr>
            </w:pPr>
            <w:r>
              <w:rPr>
                <w:lang w:val="en-AU"/>
              </w:rPr>
              <w:t>Assessment tasks</w:t>
            </w:r>
          </w:p>
        </w:tc>
        <w:tc>
          <w:tcPr>
            <w:tcW w:w="3912" w:type="dxa"/>
            <w:shd w:val="clear" w:color="auto" w:fill="0076A3"/>
          </w:tcPr>
          <w:p w14:paraId="62960647" w14:textId="2922E1D2" w:rsidR="006C25A0" w:rsidRPr="00736451" w:rsidRDefault="00FC6170" w:rsidP="00BE46C3">
            <w:pPr>
              <w:pStyle w:val="Tableheadingcondensed"/>
              <w:jc w:val="center"/>
              <w:rPr>
                <w:lang w:val="en-AU"/>
              </w:rPr>
            </w:pPr>
            <w:r>
              <w:rPr>
                <w:lang w:val="en-AU"/>
              </w:rPr>
              <w:t>Link to program tasks</w:t>
            </w:r>
          </w:p>
        </w:tc>
      </w:tr>
      <w:tr w:rsidR="00FF701D" w14:paraId="7357CB71" w14:textId="77777777" w:rsidTr="006C25A0">
        <w:trPr>
          <w:cnfStyle w:val="000000100000" w:firstRow="0" w:lastRow="0" w:firstColumn="0" w:lastColumn="0" w:oddVBand="0" w:evenVBand="0" w:oddHBand="1" w:evenHBand="0" w:firstRowFirstColumn="0" w:firstRowLastColumn="0" w:lastRowFirstColumn="0" w:lastRowLastColumn="0"/>
          <w:trHeight w:val="300"/>
        </w:trPr>
        <w:tc>
          <w:tcPr>
            <w:tcW w:w="13966" w:type="dxa"/>
            <w:gridSpan w:val="3"/>
          </w:tcPr>
          <w:p w14:paraId="26D5CE4B" w14:textId="77777777" w:rsidR="00FF701D" w:rsidRDefault="00FF701D" w:rsidP="006C25A0">
            <w:pPr>
              <w:pStyle w:val="TablecondensedBold"/>
              <w:jc w:val="center"/>
              <w:rPr>
                <w:lang w:val="en-AU"/>
              </w:rPr>
            </w:pPr>
            <w:r w:rsidRPr="15C748AD">
              <w:t>Outcome 1</w:t>
            </w:r>
            <w:r>
              <w:t>:</w:t>
            </w:r>
            <w:r w:rsidRPr="15C748AD">
              <w:t xml:space="preserve"> On completion of this unit, the student should be able to identify, use and apply the mathematical key knowledge and skills from the four areas of study, across the specific numeracies</w:t>
            </w:r>
          </w:p>
        </w:tc>
      </w:tr>
      <w:tr w:rsidR="00FF701D" w14:paraId="21170811" w14:textId="77777777" w:rsidTr="006C25A0">
        <w:trPr>
          <w:cnfStyle w:val="000000010000" w:firstRow="0" w:lastRow="0" w:firstColumn="0" w:lastColumn="0" w:oddVBand="0" w:evenVBand="0" w:oddHBand="0" w:evenHBand="1" w:firstRowFirstColumn="0" w:firstRowLastColumn="0" w:lastRowFirstColumn="0" w:lastRowLastColumn="0"/>
          <w:trHeight w:val="300"/>
        </w:trPr>
        <w:tc>
          <w:tcPr>
            <w:tcW w:w="2439" w:type="dxa"/>
          </w:tcPr>
          <w:p w14:paraId="0A2490BC" w14:textId="77777777" w:rsidR="00FF701D" w:rsidRPr="003F5A8C" w:rsidRDefault="00FF701D" w:rsidP="006C25A0">
            <w:pPr>
              <w:pStyle w:val="Tablecondensed"/>
            </w:pPr>
            <w:r w:rsidRPr="003F5A8C">
              <w:t xml:space="preserve">Select three of the following six numeracies for Unit </w:t>
            </w:r>
            <w:r>
              <w:t>2</w:t>
            </w:r>
            <w:r w:rsidRPr="003F5A8C">
              <w:t>:</w:t>
            </w:r>
          </w:p>
          <w:p w14:paraId="37D13851" w14:textId="77777777" w:rsidR="00FF701D" w:rsidRPr="00ED789B" w:rsidRDefault="00FF701D" w:rsidP="006C25A0">
            <w:pPr>
              <w:pStyle w:val="TablecondensedBold"/>
            </w:pPr>
            <w:r w:rsidRPr="00ED789B">
              <w:t>a) Personal numeracy</w:t>
            </w:r>
          </w:p>
          <w:p w14:paraId="706A41DB" w14:textId="77777777" w:rsidR="00FF701D" w:rsidRPr="00ED789B" w:rsidRDefault="00FF701D" w:rsidP="006C25A0">
            <w:pPr>
              <w:pStyle w:val="TablecondensedBold"/>
            </w:pPr>
            <w:r w:rsidRPr="00ED789B">
              <w:t>b) Civic numeracy</w:t>
            </w:r>
          </w:p>
          <w:p w14:paraId="376D64DF" w14:textId="77777777" w:rsidR="00FF701D" w:rsidRPr="00ED789B" w:rsidRDefault="00FF701D" w:rsidP="006C25A0">
            <w:pPr>
              <w:pStyle w:val="TablecondensedBold"/>
            </w:pPr>
            <w:r w:rsidRPr="00ED789B">
              <w:t xml:space="preserve">c) </w:t>
            </w:r>
            <w:proofErr w:type="gramStart"/>
            <w:r w:rsidRPr="00ED789B">
              <w:t>Financial</w:t>
            </w:r>
            <w:proofErr w:type="gramEnd"/>
            <w:r w:rsidRPr="00ED789B">
              <w:t xml:space="preserve"> numeracy</w:t>
            </w:r>
          </w:p>
          <w:p w14:paraId="7AC391A8" w14:textId="77777777" w:rsidR="00FF701D" w:rsidRPr="00ED789B" w:rsidRDefault="00FF701D" w:rsidP="006C25A0">
            <w:pPr>
              <w:pStyle w:val="Tablecondensed"/>
            </w:pPr>
            <w:r w:rsidRPr="00ED789B">
              <w:t>d) Health numeracy</w:t>
            </w:r>
          </w:p>
          <w:p w14:paraId="3BB7C148" w14:textId="77777777" w:rsidR="00FF701D" w:rsidRPr="00ED789B" w:rsidRDefault="00FF701D" w:rsidP="006C25A0">
            <w:pPr>
              <w:pStyle w:val="Tablecondensed"/>
            </w:pPr>
            <w:r w:rsidRPr="00ED789B">
              <w:t>e) Vocational numeracy</w:t>
            </w:r>
          </w:p>
          <w:p w14:paraId="137ECC8A" w14:textId="77777777" w:rsidR="00FF701D" w:rsidRDefault="00FF701D" w:rsidP="006C25A0">
            <w:pPr>
              <w:pStyle w:val="Tablecondensed"/>
              <w:rPr>
                <w:lang w:val="en-AU"/>
              </w:rPr>
            </w:pPr>
            <w:r w:rsidRPr="00ED789B">
              <w:t>f) Recreational numeracy</w:t>
            </w:r>
          </w:p>
        </w:tc>
        <w:tc>
          <w:tcPr>
            <w:tcW w:w="7615" w:type="dxa"/>
          </w:tcPr>
          <w:p w14:paraId="02797465" w14:textId="77777777" w:rsidR="00FF701D" w:rsidRDefault="00FF701D" w:rsidP="006C25A0">
            <w:pPr>
              <w:pStyle w:val="Tablecondensed"/>
            </w:pPr>
            <w:r w:rsidRPr="15C748AD">
              <w:t>Select one or two areas of study to support the chosen numeracy ensuring all four areas of study are covered in the unit.</w:t>
            </w:r>
          </w:p>
          <w:p w14:paraId="08730B41" w14:textId="0693DF57" w:rsidR="00FF701D" w:rsidRPr="005B57F4" w:rsidRDefault="005B57F4" w:rsidP="006C25A0">
            <w:pPr>
              <w:pStyle w:val="TablecondensedBold"/>
              <w:rPr>
                <w:rStyle w:val="Bold"/>
              </w:rPr>
            </w:pPr>
            <w:r>
              <w:rPr>
                <w:rStyle w:val="Bold"/>
              </w:rPr>
              <w:t>–</w:t>
            </w:r>
            <w:r w:rsidR="00FF701D" w:rsidRPr="005B57F4">
              <w:rPr>
                <w:rStyle w:val="Bold"/>
              </w:rPr>
              <w:t xml:space="preserve"> Area of Study 5: Dimension and direction</w:t>
            </w:r>
          </w:p>
          <w:p w14:paraId="408377CF" w14:textId="5E42E203" w:rsidR="00FF701D" w:rsidRPr="005B57F4" w:rsidRDefault="00834E5E" w:rsidP="006C25A0">
            <w:pPr>
              <w:pStyle w:val="TablecondensedBold"/>
              <w:rPr>
                <w:rStyle w:val="Bold"/>
              </w:rPr>
            </w:pPr>
            <w:r>
              <w:rPr>
                <w:rStyle w:val="Bold"/>
              </w:rPr>
              <w:t xml:space="preserve">– </w:t>
            </w:r>
            <w:r w:rsidR="00FF701D" w:rsidRPr="005B57F4">
              <w:rPr>
                <w:rStyle w:val="Bold"/>
              </w:rPr>
              <w:t>Area of Study 6: Data</w:t>
            </w:r>
          </w:p>
          <w:p w14:paraId="0E981DB4" w14:textId="15D677B1" w:rsidR="00FF701D" w:rsidRPr="005B57F4" w:rsidRDefault="00834E5E" w:rsidP="006C25A0">
            <w:pPr>
              <w:pStyle w:val="TablecondensedBold"/>
              <w:rPr>
                <w:rStyle w:val="Bold"/>
              </w:rPr>
            </w:pPr>
            <w:r>
              <w:rPr>
                <w:rStyle w:val="Bold"/>
              </w:rPr>
              <w:t xml:space="preserve">– </w:t>
            </w:r>
            <w:r w:rsidR="00FF701D" w:rsidRPr="005B57F4">
              <w:rPr>
                <w:rStyle w:val="Bold"/>
              </w:rPr>
              <w:t>Area of Study 7: Uncertainty</w:t>
            </w:r>
          </w:p>
          <w:p w14:paraId="43A0C42E" w14:textId="104C9A64" w:rsidR="00FF701D" w:rsidRPr="005B57F4" w:rsidRDefault="00834E5E" w:rsidP="006C25A0">
            <w:pPr>
              <w:pStyle w:val="TablecondensedBold"/>
              <w:rPr>
                <w:rStyle w:val="Bold"/>
              </w:rPr>
            </w:pPr>
            <w:r>
              <w:rPr>
                <w:rStyle w:val="Bold"/>
              </w:rPr>
              <w:t xml:space="preserve">– </w:t>
            </w:r>
            <w:r w:rsidR="00FF701D" w:rsidRPr="005B57F4">
              <w:rPr>
                <w:rStyle w:val="Bold"/>
              </w:rPr>
              <w:t>Area of Study 8: Systematics</w:t>
            </w:r>
          </w:p>
          <w:p w14:paraId="65F416F2" w14:textId="29487E18" w:rsidR="00FF701D" w:rsidRPr="005B57F4" w:rsidRDefault="00FF701D" w:rsidP="005B57F4">
            <w:pPr>
              <w:pStyle w:val="Tablecondensed"/>
            </w:pPr>
            <w:r w:rsidRPr="005B57F4">
              <w:t>Assessment tasks should provide opportunities for practical application of the outcome. The structure of the Numeracy study is such that the demonstration of achievement of Outcomes 1, 2 and 3 should be based on the student’s performance on a selection of the following assessment tasks:</w:t>
            </w:r>
          </w:p>
          <w:p w14:paraId="60211D8D" w14:textId="77777777" w:rsidR="00FF701D" w:rsidRPr="00731336" w:rsidRDefault="00FF701D" w:rsidP="006C25A0">
            <w:pPr>
              <w:pStyle w:val="TablecondensedBullet"/>
            </w:pPr>
            <w:r w:rsidRPr="00731336">
              <w:t>Investigations and projects. For example, a diary (‘week in the life of me’), outlining budgets (pay rates and tax), travel (how do I get places?), shopping (best deals).</w:t>
            </w:r>
          </w:p>
          <w:p w14:paraId="717789AE" w14:textId="1DF205B9" w:rsidR="00FF701D" w:rsidRPr="00245089" w:rsidRDefault="00FF701D" w:rsidP="006C25A0">
            <w:pPr>
              <w:pStyle w:val="TablecondensedBullet"/>
            </w:pPr>
            <w:r w:rsidRPr="00731336">
              <w:t>Multimedia presentation, poster or report. For example, an outline of food requirements for an athlete preparing for their sport including nutrition, recipes, calories required and exerted, energy requirements, and measurements including distances.</w:t>
            </w:r>
          </w:p>
          <w:p w14:paraId="4FBC134F" w14:textId="743EABF1" w:rsidR="00FF701D" w:rsidRPr="006C25A0" w:rsidRDefault="00FF701D" w:rsidP="006C25A0">
            <w:pPr>
              <w:pStyle w:val="TablecondensedBullet"/>
            </w:pPr>
            <w:r w:rsidRPr="00731336">
              <w:t>Portfolio. For example, students may prepare job interview questions and responses to include details on scheduling an appointment, planning what resources are needed for transforming a house to renewables using data and tables, and understanding cost calculations, or unpacking statistics related to climate change.</w:t>
            </w:r>
          </w:p>
        </w:tc>
        <w:tc>
          <w:tcPr>
            <w:tcW w:w="3912" w:type="dxa"/>
          </w:tcPr>
          <w:p w14:paraId="7D3DAEFD" w14:textId="77777777" w:rsidR="00FF701D" w:rsidRPr="005B57F4" w:rsidRDefault="00FF701D" w:rsidP="005B57F4">
            <w:pPr>
              <w:pStyle w:val="Tablecondensed"/>
            </w:pPr>
            <w:r w:rsidRPr="005B57F4">
              <w:t xml:space="preserve">Numeracy Context: a) Personal numeracy </w:t>
            </w:r>
          </w:p>
          <w:p w14:paraId="426F1253" w14:textId="77777777" w:rsidR="00FF701D" w:rsidRPr="005B57F4" w:rsidRDefault="00FF701D" w:rsidP="005B57F4">
            <w:pPr>
              <w:pStyle w:val="Tablecondensed"/>
            </w:pPr>
            <w:r w:rsidRPr="005B57F4">
              <w:t xml:space="preserve">Area of study: </w:t>
            </w:r>
            <w:proofErr w:type="spellStart"/>
            <w:r w:rsidRPr="005B57F4">
              <w:t>AoS</w:t>
            </w:r>
            <w:proofErr w:type="spellEnd"/>
            <w:r w:rsidRPr="005B57F4">
              <w:t xml:space="preserve"> 5 Dimension and direction &amp; </w:t>
            </w:r>
            <w:proofErr w:type="spellStart"/>
            <w:r w:rsidRPr="005B57F4">
              <w:t>AoS</w:t>
            </w:r>
            <w:proofErr w:type="spellEnd"/>
            <w:r w:rsidRPr="005B57F4">
              <w:t xml:space="preserve"> 7 Uncertainty</w:t>
            </w:r>
          </w:p>
          <w:p w14:paraId="3A1EE214" w14:textId="77777777" w:rsidR="00FF701D" w:rsidRPr="004B7345" w:rsidRDefault="00FF701D" w:rsidP="006C25A0">
            <w:pPr>
              <w:pStyle w:val="Tablecondensed"/>
              <w:rPr>
                <w:lang w:eastAsia="en-AU"/>
              </w:rPr>
            </w:pPr>
            <w:r w:rsidRPr="004B7345">
              <w:rPr>
                <w:lang w:eastAsia="en-AU"/>
              </w:rPr>
              <w:t>Task 1</w:t>
            </w:r>
            <w:r>
              <w:rPr>
                <w:lang w:eastAsia="en-AU"/>
              </w:rPr>
              <w:t>:</w:t>
            </w:r>
            <w:r w:rsidRPr="004B7345">
              <w:rPr>
                <w:lang w:eastAsia="en-AU"/>
              </w:rPr>
              <w:t xml:space="preserve"> Maps</w:t>
            </w:r>
          </w:p>
          <w:p w14:paraId="4DD3F0A2" w14:textId="77777777" w:rsidR="00FF701D" w:rsidRPr="004B7345" w:rsidRDefault="00FF701D" w:rsidP="006C25A0">
            <w:pPr>
              <w:pStyle w:val="Tablecondensed"/>
              <w:rPr>
                <w:lang w:eastAsia="en-AU"/>
              </w:rPr>
            </w:pPr>
            <w:r w:rsidRPr="004B7345">
              <w:rPr>
                <w:lang w:eastAsia="en-AU"/>
              </w:rPr>
              <w:t>Task 2</w:t>
            </w:r>
            <w:r>
              <w:rPr>
                <w:lang w:eastAsia="en-AU"/>
              </w:rPr>
              <w:t>:</w:t>
            </w:r>
            <w:r w:rsidRPr="004B7345">
              <w:rPr>
                <w:lang w:eastAsia="en-AU"/>
              </w:rPr>
              <w:t xml:space="preserve"> Shadow drawings</w:t>
            </w:r>
          </w:p>
          <w:p w14:paraId="56C348BF" w14:textId="77777777" w:rsidR="00FF701D" w:rsidRPr="004B7345" w:rsidRDefault="00FF701D" w:rsidP="006C25A0">
            <w:pPr>
              <w:pStyle w:val="Tablecondensed"/>
              <w:rPr>
                <w:lang w:eastAsia="en-AU"/>
              </w:rPr>
            </w:pPr>
            <w:r w:rsidRPr="004B7345">
              <w:rPr>
                <w:lang w:eastAsia="en-AU"/>
              </w:rPr>
              <w:t>Task 5</w:t>
            </w:r>
            <w:r>
              <w:rPr>
                <w:lang w:eastAsia="en-AU"/>
              </w:rPr>
              <w:t>:</w:t>
            </w:r>
            <w:r w:rsidRPr="004B7345">
              <w:rPr>
                <w:lang w:eastAsia="en-AU"/>
              </w:rPr>
              <w:t xml:space="preserve"> </w:t>
            </w:r>
            <w:r>
              <w:rPr>
                <w:lang w:eastAsia="en-AU"/>
              </w:rPr>
              <w:t xml:space="preserve">Probability </w:t>
            </w:r>
          </w:p>
          <w:p w14:paraId="27A8BC70" w14:textId="1189970F" w:rsidR="00FF701D" w:rsidRPr="006C25A0" w:rsidRDefault="00FF701D" w:rsidP="006C25A0">
            <w:pPr>
              <w:pStyle w:val="Tablecondensed"/>
              <w:rPr>
                <w:lang w:eastAsia="en-AU"/>
              </w:rPr>
            </w:pPr>
            <w:r w:rsidRPr="004B7345">
              <w:rPr>
                <w:lang w:eastAsia="en-AU"/>
              </w:rPr>
              <w:t>Task 6</w:t>
            </w:r>
            <w:r>
              <w:rPr>
                <w:lang w:eastAsia="en-AU"/>
              </w:rPr>
              <w:t>:</w:t>
            </w:r>
            <w:r w:rsidRPr="004B7345">
              <w:rPr>
                <w:lang w:eastAsia="en-AU"/>
              </w:rPr>
              <w:t xml:space="preserve"> Sample space and outcomes</w:t>
            </w:r>
          </w:p>
          <w:p w14:paraId="0F51E191" w14:textId="77777777" w:rsidR="00FF701D" w:rsidRPr="005B57F4" w:rsidRDefault="00FF701D" w:rsidP="005B57F4">
            <w:pPr>
              <w:pStyle w:val="Tablecondensed"/>
            </w:pPr>
            <w:r w:rsidRPr="005B57F4">
              <w:t xml:space="preserve">Numeracy Context: b) Civic numeracy </w:t>
            </w:r>
          </w:p>
          <w:p w14:paraId="53473916" w14:textId="77777777" w:rsidR="00FF701D" w:rsidRPr="005B57F4" w:rsidRDefault="00FF701D" w:rsidP="005B57F4">
            <w:pPr>
              <w:pStyle w:val="Tablecondensed"/>
            </w:pPr>
            <w:r w:rsidRPr="005B57F4">
              <w:t xml:space="preserve">Area of study: </w:t>
            </w:r>
            <w:proofErr w:type="spellStart"/>
            <w:r w:rsidRPr="005B57F4">
              <w:t>AoS</w:t>
            </w:r>
            <w:proofErr w:type="spellEnd"/>
            <w:r w:rsidRPr="005B57F4">
              <w:t xml:space="preserve"> 6 Data</w:t>
            </w:r>
          </w:p>
          <w:p w14:paraId="6E65F0C8" w14:textId="77777777" w:rsidR="00FF701D" w:rsidRPr="004B7345" w:rsidRDefault="00FF701D" w:rsidP="006C25A0">
            <w:pPr>
              <w:pStyle w:val="Tablecondensed"/>
              <w:rPr>
                <w:lang w:eastAsia="en-AU"/>
              </w:rPr>
            </w:pPr>
            <w:r w:rsidRPr="28C5B5BE">
              <w:rPr>
                <w:lang w:eastAsia="en-AU"/>
              </w:rPr>
              <w:t>Task 3</w:t>
            </w:r>
            <w:r>
              <w:rPr>
                <w:lang w:eastAsia="en-AU"/>
              </w:rPr>
              <w:t>:</w:t>
            </w:r>
            <w:r w:rsidRPr="28C5B5BE">
              <w:rPr>
                <w:lang w:eastAsia="en-AU"/>
              </w:rPr>
              <w:t xml:space="preserve"> Mean, median and mode</w:t>
            </w:r>
          </w:p>
          <w:p w14:paraId="57D32928" w14:textId="77777777" w:rsidR="00FF701D" w:rsidRPr="004B7345" w:rsidRDefault="00FF701D" w:rsidP="006C25A0">
            <w:pPr>
              <w:pStyle w:val="Tablecondensed"/>
              <w:rPr>
                <w:lang w:eastAsia="en-AU"/>
              </w:rPr>
            </w:pPr>
            <w:r w:rsidRPr="004B7345">
              <w:rPr>
                <w:lang w:eastAsia="en-AU"/>
              </w:rPr>
              <w:t>Task 4</w:t>
            </w:r>
            <w:r>
              <w:rPr>
                <w:lang w:eastAsia="en-AU"/>
              </w:rPr>
              <w:t>:</w:t>
            </w:r>
            <w:r w:rsidRPr="004B7345">
              <w:rPr>
                <w:lang w:eastAsia="en-AU"/>
              </w:rPr>
              <w:t xml:space="preserve"> Inflation</w:t>
            </w:r>
          </w:p>
          <w:p w14:paraId="310A950B" w14:textId="1371D874" w:rsidR="00FF701D" w:rsidRPr="006C25A0" w:rsidRDefault="00FF701D" w:rsidP="006C25A0">
            <w:pPr>
              <w:pStyle w:val="Tablecondensed"/>
              <w:rPr>
                <w:lang w:eastAsia="en-AU"/>
              </w:rPr>
            </w:pPr>
            <w:r w:rsidRPr="004B7345">
              <w:rPr>
                <w:lang w:eastAsia="en-AU"/>
              </w:rPr>
              <w:t>Step</w:t>
            </w:r>
            <w:r>
              <w:rPr>
                <w:lang w:eastAsia="en-AU"/>
              </w:rPr>
              <w:t xml:space="preserve"> </w:t>
            </w:r>
            <w:r w:rsidRPr="004B7345">
              <w:rPr>
                <w:lang w:eastAsia="en-AU"/>
              </w:rPr>
              <w:t>1</w:t>
            </w:r>
            <w:r>
              <w:rPr>
                <w:lang w:eastAsia="en-AU"/>
              </w:rPr>
              <w:t>: I</w:t>
            </w:r>
            <w:r w:rsidRPr="004B7345">
              <w:rPr>
                <w:lang w:eastAsia="en-AU"/>
              </w:rPr>
              <w:t>deas</w:t>
            </w:r>
          </w:p>
          <w:p w14:paraId="7E049298" w14:textId="77777777" w:rsidR="00FF701D" w:rsidRPr="005B57F4" w:rsidRDefault="00FF701D" w:rsidP="005B57F4">
            <w:pPr>
              <w:pStyle w:val="Tablecondensed"/>
            </w:pPr>
            <w:r w:rsidRPr="005B57F4">
              <w:t>Numeracy Context: c) Financial numeracy</w:t>
            </w:r>
          </w:p>
          <w:p w14:paraId="1078DBFD" w14:textId="77777777" w:rsidR="00FF701D" w:rsidRPr="005B57F4" w:rsidRDefault="00FF701D" w:rsidP="005B57F4">
            <w:pPr>
              <w:pStyle w:val="Tablecondensed"/>
            </w:pPr>
            <w:r w:rsidRPr="005B57F4">
              <w:t xml:space="preserve">Area of study: Aos 8 Systematics </w:t>
            </w:r>
          </w:p>
          <w:p w14:paraId="079C3BAD" w14:textId="77777777" w:rsidR="00FF701D" w:rsidRPr="005B57F4" w:rsidRDefault="00FF701D" w:rsidP="005B57F4">
            <w:pPr>
              <w:pStyle w:val="Tablecondensed"/>
            </w:pPr>
            <w:r w:rsidRPr="005B57F4">
              <w:t xml:space="preserve">Task 7: Activity 7.1 Where do I want to go? </w:t>
            </w:r>
          </w:p>
          <w:p w14:paraId="0FAA0942" w14:textId="77777777" w:rsidR="00FF701D" w:rsidRPr="005B57F4" w:rsidRDefault="00FF701D" w:rsidP="005B57F4">
            <w:pPr>
              <w:pStyle w:val="Tablecondensed"/>
            </w:pPr>
            <w:r w:rsidRPr="005B57F4">
              <w:t>Task 7: Activity 7.2 Travel arrangements</w:t>
            </w:r>
          </w:p>
          <w:p w14:paraId="0931DF4E" w14:textId="77777777" w:rsidR="00FF701D" w:rsidRPr="005B57F4" w:rsidRDefault="00FF701D" w:rsidP="005B57F4">
            <w:pPr>
              <w:pStyle w:val="Tablecondensed"/>
            </w:pPr>
            <w:r w:rsidRPr="005B57F4">
              <w:t>Task 7: Activity 7.3 Activities planning</w:t>
            </w:r>
          </w:p>
          <w:p w14:paraId="59505AE6" w14:textId="77777777" w:rsidR="00FF701D" w:rsidRPr="005B57F4" w:rsidRDefault="00FF701D" w:rsidP="005B57F4">
            <w:pPr>
              <w:pStyle w:val="Tablecondensed"/>
            </w:pPr>
            <w:r w:rsidRPr="005B57F4">
              <w:t xml:space="preserve">Task 7: Activity 7.4 Travel budgets </w:t>
            </w:r>
          </w:p>
          <w:p w14:paraId="7ABBFFCB" w14:textId="77777777" w:rsidR="00FF701D" w:rsidRPr="005B57F4" w:rsidRDefault="00FF701D" w:rsidP="005B57F4">
            <w:pPr>
              <w:pStyle w:val="Tablecondensed"/>
            </w:pPr>
            <w:r w:rsidRPr="005B57F4">
              <w:t xml:space="preserve">Task 7: Activity 7.5 Currency conversion </w:t>
            </w:r>
          </w:p>
          <w:p w14:paraId="561BED6C" w14:textId="710321C2" w:rsidR="00FF701D" w:rsidRPr="005B57F4" w:rsidRDefault="00FF701D" w:rsidP="005B57F4">
            <w:pPr>
              <w:pStyle w:val="Tablecondensed"/>
            </w:pPr>
            <w:r w:rsidRPr="005B57F4">
              <w:t>The Ultimate trip planner spreadsheet template</w:t>
            </w:r>
          </w:p>
          <w:p w14:paraId="08702AD8" w14:textId="77777777" w:rsidR="00FF701D" w:rsidRPr="005B57F4" w:rsidRDefault="00FF701D" w:rsidP="005B57F4">
            <w:pPr>
              <w:pStyle w:val="Tablecondensed"/>
            </w:pPr>
            <w:r w:rsidRPr="005B57F4">
              <w:t>Financial advisor tasks are integrated to support The Barefoot Investor tasks for Literacy Outcomes 1 and 2.</w:t>
            </w:r>
          </w:p>
          <w:p w14:paraId="52285571" w14:textId="77777777" w:rsidR="00FF701D" w:rsidRDefault="00FF701D" w:rsidP="006C25A0">
            <w:pPr>
              <w:pStyle w:val="Tablecondensed"/>
              <w:rPr>
                <w:rFonts w:eastAsia="Arial Narrow" w:cs="Arial Narrow"/>
              </w:rPr>
            </w:pPr>
            <w:r>
              <w:rPr>
                <w:rFonts w:eastAsia="Arial Narrow" w:cs="Arial Narrow"/>
              </w:rPr>
              <w:lastRenderedPageBreak/>
              <w:t>Task 5: Financial Advisor: Budget and financial goals</w:t>
            </w:r>
          </w:p>
          <w:p w14:paraId="7062B9FF" w14:textId="77777777" w:rsidR="00FF701D" w:rsidRDefault="00FF701D" w:rsidP="006C25A0">
            <w:pPr>
              <w:pStyle w:val="Tablecondensed"/>
              <w:rPr>
                <w:rFonts w:eastAsia="Arial Narrow" w:cs="Arial Narrow"/>
              </w:rPr>
            </w:pPr>
            <w:r>
              <w:rPr>
                <w:rFonts w:eastAsia="Arial Narrow" w:cs="Arial Narrow"/>
              </w:rPr>
              <w:t>Task 6: Financial Advisor: Credit, savings and loans</w:t>
            </w:r>
          </w:p>
          <w:p w14:paraId="168665B3" w14:textId="77777777" w:rsidR="00FF701D" w:rsidRDefault="00FF701D" w:rsidP="006C25A0">
            <w:pPr>
              <w:pStyle w:val="Tablecondensed"/>
              <w:rPr>
                <w:rFonts w:eastAsia="Arial Narrow" w:cs="Arial Narrow"/>
              </w:rPr>
            </w:pPr>
            <w:r>
              <w:rPr>
                <w:rFonts w:eastAsia="Arial Narrow" w:cs="Arial Narrow"/>
              </w:rPr>
              <w:t xml:space="preserve">Task 7: Financial Advisor: Tax, superannuation and pay slips  </w:t>
            </w:r>
          </w:p>
          <w:p w14:paraId="18DAE885" w14:textId="23789848" w:rsidR="00FF701D" w:rsidRPr="006C25A0" w:rsidRDefault="00FF701D" w:rsidP="006C25A0">
            <w:pPr>
              <w:pStyle w:val="Tablecondensed"/>
              <w:rPr>
                <w:rFonts w:eastAsia="Arial Narrow" w:cs="Arial Narrow"/>
              </w:rPr>
            </w:pPr>
            <w:r>
              <w:rPr>
                <w:rFonts w:eastAsia="Arial Narrow" w:cs="Arial Narrow"/>
              </w:rPr>
              <w:t>Task 8: The Barefoot Investor and Financial Advisor presentation</w:t>
            </w:r>
          </w:p>
        </w:tc>
      </w:tr>
      <w:tr w:rsidR="00FF701D" w14:paraId="61E4BB6A" w14:textId="77777777" w:rsidTr="006C25A0">
        <w:trPr>
          <w:cnfStyle w:val="000000100000" w:firstRow="0" w:lastRow="0" w:firstColumn="0" w:lastColumn="0" w:oddVBand="0" w:evenVBand="0" w:oddHBand="1" w:evenHBand="0" w:firstRowFirstColumn="0" w:firstRowLastColumn="0" w:lastRowFirstColumn="0" w:lastRowLastColumn="0"/>
          <w:trHeight w:val="300"/>
        </w:trPr>
        <w:tc>
          <w:tcPr>
            <w:tcW w:w="2439" w:type="dxa"/>
          </w:tcPr>
          <w:p w14:paraId="0B9D2E2C" w14:textId="14CE51E2" w:rsidR="00FF701D" w:rsidRPr="006C25A0" w:rsidRDefault="00FF701D" w:rsidP="006C25A0">
            <w:pPr>
              <w:pStyle w:val="TablecondensedBold"/>
            </w:pPr>
            <w:r w:rsidRPr="15C748AD">
              <w:rPr>
                <w:rFonts w:eastAsia="Arial Narrow" w:cs="Arial Narrow"/>
              </w:rPr>
              <w:lastRenderedPageBreak/>
              <w:t>Outcome 2</w:t>
            </w:r>
            <w:r>
              <w:rPr>
                <w:rFonts w:eastAsia="Arial Narrow" w:cs="Arial Narrow"/>
              </w:rPr>
              <w:t xml:space="preserve"> </w:t>
            </w:r>
            <w:r w:rsidRPr="005B57F4">
              <w:t>Problem-solving cycle</w:t>
            </w:r>
          </w:p>
          <w:p w14:paraId="28011817" w14:textId="77777777" w:rsidR="00FF701D" w:rsidRPr="003F5A8C" w:rsidRDefault="00FF701D" w:rsidP="006C25A0">
            <w:pPr>
              <w:pStyle w:val="Tablecondensed"/>
              <w:rPr>
                <w:rFonts w:eastAsia="Arial Narrow" w:cs="Arial Narrow"/>
              </w:rPr>
            </w:pPr>
            <w:r w:rsidRPr="005B57F4">
              <w:t xml:space="preserve">On completion of this unit, the student </w:t>
            </w:r>
            <w:r w:rsidRPr="006C25A0">
              <w:t>should</w:t>
            </w:r>
            <w:r w:rsidRPr="005B57F4">
              <w:t xml:space="preserve"> be able to apply, analyse and evaluate the mathematical problem-solving cycle in an applied learning context relevant to the mathematical key skills and knowledge reflected in the areas of study and across the Numeracies.</w:t>
            </w:r>
          </w:p>
        </w:tc>
        <w:tc>
          <w:tcPr>
            <w:tcW w:w="7615" w:type="dxa"/>
          </w:tcPr>
          <w:p w14:paraId="4D05F67B" w14:textId="77777777" w:rsidR="00FF701D" w:rsidRDefault="00FF701D" w:rsidP="006C25A0">
            <w:pPr>
              <w:pStyle w:val="Tablecondensed"/>
            </w:pPr>
          </w:p>
        </w:tc>
        <w:tc>
          <w:tcPr>
            <w:tcW w:w="3912" w:type="dxa"/>
          </w:tcPr>
          <w:p w14:paraId="079F1025" w14:textId="36CEEEBF" w:rsidR="00FF701D" w:rsidRPr="006C25A0" w:rsidRDefault="00FF701D" w:rsidP="006C25A0">
            <w:pPr>
              <w:pStyle w:val="Tablecondensed"/>
            </w:pPr>
            <w:r w:rsidRPr="006C25A0">
              <w:t>All Numeracy tasks.</w:t>
            </w:r>
          </w:p>
          <w:p w14:paraId="0033E4FF" w14:textId="19EFE77A" w:rsidR="00FF701D" w:rsidRPr="006C25A0" w:rsidRDefault="00FF701D" w:rsidP="006C25A0">
            <w:pPr>
              <w:pStyle w:val="Tablecondensed"/>
            </w:pPr>
            <w:r w:rsidRPr="006C25A0">
              <w:t>Project steps 2 to 5.</w:t>
            </w:r>
          </w:p>
        </w:tc>
      </w:tr>
      <w:tr w:rsidR="00FF701D" w14:paraId="7CE39998" w14:textId="77777777" w:rsidTr="006C25A0">
        <w:trPr>
          <w:cnfStyle w:val="000000010000" w:firstRow="0" w:lastRow="0" w:firstColumn="0" w:lastColumn="0" w:oddVBand="0" w:evenVBand="0" w:oddHBand="0" w:evenHBand="1" w:firstRowFirstColumn="0" w:firstRowLastColumn="0" w:lastRowFirstColumn="0" w:lastRowLastColumn="0"/>
          <w:trHeight w:val="300"/>
        </w:trPr>
        <w:tc>
          <w:tcPr>
            <w:tcW w:w="2439" w:type="dxa"/>
          </w:tcPr>
          <w:p w14:paraId="1EF6B4DE" w14:textId="7F476538" w:rsidR="00FF701D" w:rsidRDefault="00FF701D" w:rsidP="006C25A0">
            <w:pPr>
              <w:pStyle w:val="TablecondensedBold"/>
            </w:pPr>
            <w:r w:rsidRPr="15C748AD">
              <w:t>Outcome 3</w:t>
            </w:r>
            <w:r>
              <w:t xml:space="preserve"> Mathematical toolkit</w:t>
            </w:r>
          </w:p>
          <w:p w14:paraId="798564F6" w14:textId="77777777" w:rsidR="00FF701D" w:rsidRDefault="00FF701D" w:rsidP="006C25A0">
            <w:pPr>
              <w:pStyle w:val="Tablecondensed"/>
            </w:pPr>
            <w:r w:rsidRPr="15C748AD">
              <w:t>On completion of this unit, the student should be able to identify, select and apply a wider range of appropriate mathematical tools.</w:t>
            </w:r>
          </w:p>
        </w:tc>
        <w:tc>
          <w:tcPr>
            <w:tcW w:w="7615" w:type="dxa"/>
          </w:tcPr>
          <w:p w14:paraId="0D7F3A0A" w14:textId="77777777" w:rsidR="00FF701D" w:rsidRDefault="00FF701D" w:rsidP="006C25A0">
            <w:pPr>
              <w:pStyle w:val="Tablecondensed"/>
            </w:pPr>
          </w:p>
        </w:tc>
        <w:tc>
          <w:tcPr>
            <w:tcW w:w="3912" w:type="dxa"/>
          </w:tcPr>
          <w:p w14:paraId="594E0026" w14:textId="4282B5AC" w:rsidR="00FF701D" w:rsidRPr="006C25A0" w:rsidRDefault="00FF701D" w:rsidP="006C25A0">
            <w:pPr>
              <w:pStyle w:val="Tablecondensed"/>
            </w:pPr>
            <w:r w:rsidRPr="006C25A0">
              <w:t>All Numeracy tasks.</w:t>
            </w:r>
          </w:p>
          <w:p w14:paraId="6A5C9596" w14:textId="5008A173" w:rsidR="00FF701D" w:rsidRPr="006C25A0" w:rsidRDefault="00FF701D" w:rsidP="006C25A0">
            <w:pPr>
              <w:pStyle w:val="Tablecondensed"/>
            </w:pPr>
            <w:r w:rsidRPr="006C25A0">
              <w:t>Project steps 2 to 5.</w:t>
            </w:r>
          </w:p>
        </w:tc>
      </w:tr>
    </w:tbl>
    <w:p w14:paraId="0296A0B2" w14:textId="77777777" w:rsidR="00FF701D" w:rsidRDefault="00FF701D" w:rsidP="006C25A0">
      <w:pPr>
        <w:pStyle w:val="BodyText"/>
      </w:pPr>
      <w:r>
        <w:br w:type="page"/>
      </w:r>
    </w:p>
    <w:p w14:paraId="6F737AB0" w14:textId="18A6C0C4" w:rsidR="00FF701D" w:rsidRPr="00834E5E" w:rsidRDefault="00FF701D" w:rsidP="00834E5E">
      <w:pPr>
        <w:pStyle w:val="Heading2"/>
      </w:pPr>
      <w:bookmarkStart w:id="63" w:name="_Toc210897638"/>
      <w:bookmarkStart w:id="64" w:name="_Toc212106544"/>
      <w:r w:rsidRPr="00834E5E">
        <w:lastRenderedPageBreak/>
        <w:t>Personal Development Skills (PDS</w:t>
      </w:r>
      <w:bookmarkEnd w:id="63"/>
      <w:bookmarkEnd w:id="64"/>
    </w:p>
    <w:tbl>
      <w:tblPr>
        <w:tblStyle w:val="VCAAclosedtable"/>
        <w:tblW w:w="14170" w:type="dxa"/>
        <w:tblLook w:val="04A0" w:firstRow="1" w:lastRow="0" w:firstColumn="1" w:lastColumn="0" w:noHBand="0" w:noVBand="1"/>
      </w:tblPr>
      <w:tblGrid>
        <w:gridCol w:w="2463"/>
        <w:gridCol w:w="7738"/>
        <w:gridCol w:w="3969"/>
      </w:tblGrid>
      <w:tr w:rsidR="00FF701D" w:rsidRPr="00B21791" w14:paraId="6C11552B" w14:textId="77777777" w:rsidTr="00190CF9">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vAlign w:val="center"/>
          </w:tcPr>
          <w:p w14:paraId="3C36966B" w14:textId="77777777" w:rsidR="00FF701D" w:rsidRPr="00736451" w:rsidRDefault="00FF701D" w:rsidP="00190CF9">
            <w:pPr>
              <w:pStyle w:val="Tableheadingcondensed"/>
              <w:jc w:val="center"/>
              <w:rPr>
                <w:lang w:val="en-AU"/>
              </w:rPr>
            </w:pPr>
            <w:r w:rsidRPr="00736451">
              <w:rPr>
                <w:lang w:val="en-AU"/>
              </w:rPr>
              <w:t>Outcome Statement</w:t>
            </w:r>
          </w:p>
        </w:tc>
        <w:tc>
          <w:tcPr>
            <w:tcW w:w="7738" w:type="dxa"/>
            <w:shd w:val="clear" w:color="auto" w:fill="0076A3"/>
            <w:vAlign w:val="center"/>
          </w:tcPr>
          <w:p w14:paraId="153550AE" w14:textId="57E7DDA8" w:rsidR="00FF701D" w:rsidRPr="00736451" w:rsidRDefault="00627694" w:rsidP="00190CF9">
            <w:pPr>
              <w:pStyle w:val="Tableheadingcondensed"/>
              <w:jc w:val="center"/>
              <w:rPr>
                <w:lang w:val="en-AU"/>
              </w:rPr>
            </w:pPr>
            <w:r>
              <w:rPr>
                <w:lang w:val="en-AU"/>
              </w:rPr>
              <w:t>Assessment tasks</w:t>
            </w:r>
          </w:p>
        </w:tc>
        <w:tc>
          <w:tcPr>
            <w:tcW w:w="3969" w:type="dxa"/>
            <w:shd w:val="clear" w:color="auto" w:fill="0076A3"/>
            <w:vAlign w:val="center"/>
          </w:tcPr>
          <w:p w14:paraId="3964D377" w14:textId="21E1B957" w:rsidR="00FF701D" w:rsidRPr="00736451" w:rsidRDefault="00FC6170" w:rsidP="00190CF9">
            <w:pPr>
              <w:pStyle w:val="Tableheadingcondensed"/>
              <w:jc w:val="center"/>
              <w:rPr>
                <w:lang w:val="en-AU"/>
              </w:rPr>
            </w:pPr>
            <w:r>
              <w:rPr>
                <w:lang w:val="en-AU"/>
              </w:rPr>
              <w:t>Link to program tasks</w:t>
            </w:r>
          </w:p>
        </w:tc>
      </w:tr>
      <w:tr w:rsidR="00FF701D" w:rsidRPr="00B21791" w14:paraId="621D7451" w14:textId="77777777" w:rsidTr="00452AB0">
        <w:trPr>
          <w:cnfStyle w:val="000000100000" w:firstRow="0" w:lastRow="0" w:firstColumn="0" w:lastColumn="0" w:oddVBand="0" w:evenVBand="0" w:oddHBand="1" w:evenHBand="0" w:firstRowFirstColumn="0" w:firstRowLastColumn="0" w:lastRowFirstColumn="0" w:lastRowLastColumn="0"/>
          <w:trHeight w:val="283"/>
        </w:trPr>
        <w:tc>
          <w:tcPr>
            <w:tcW w:w="14170" w:type="dxa"/>
            <w:gridSpan w:val="3"/>
          </w:tcPr>
          <w:p w14:paraId="6FFD43C3" w14:textId="4ED1FFDE" w:rsidR="00FF701D" w:rsidRPr="00B21791" w:rsidRDefault="00FF701D" w:rsidP="00190CF9">
            <w:pPr>
              <w:pStyle w:val="TablecondensedBold"/>
              <w:jc w:val="center"/>
              <w:rPr>
                <w:lang w:val="en-AU"/>
              </w:rPr>
            </w:pPr>
            <w:r w:rsidRPr="4FCF39C2">
              <w:t>Area of Study (</w:t>
            </w:r>
            <w:proofErr w:type="spellStart"/>
            <w:r w:rsidRPr="4FCF39C2">
              <w:t>AoS</w:t>
            </w:r>
            <w:proofErr w:type="spellEnd"/>
            <w:r w:rsidRPr="4FCF39C2">
              <w:t>) 1: What is community?</w:t>
            </w:r>
          </w:p>
        </w:tc>
      </w:tr>
      <w:tr w:rsidR="00FF701D" w:rsidRPr="00B21791" w14:paraId="25480341" w14:textId="77777777" w:rsidTr="00B56A78">
        <w:trPr>
          <w:cnfStyle w:val="000000010000" w:firstRow="0" w:lastRow="0" w:firstColumn="0" w:lastColumn="0" w:oddVBand="0" w:evenVBand="0" w:oddHBand="0" w:evenHBand="1" w:firstRowFirstColumn="0" w:firstRowLastColumn="0" w:lastRowFirstColumn="0" w:lastRowLastColumn="0"/>
        </w:trPr>
        <w:tc>
          <w:tcPr>
            <w:tcW w:w="2463" w:type="dxa"/>
          </w:tcPr>
          <w:p w14:paraId="1F043799" w14:textId="77777777" w:rsidR="00FF701D" w:rsidRPr="00B21791" w:rsidRDefault="00FF701D" w:rsidP="00190CF9">
            <w:pPr>
              <w:pStyle w:val="TablecondensedBold"/>
            </w:pPr>
            <w:r w:rsidRPr="00B21791">
              <w:t>Outcome 1</w:t>
            </w:r>
          </w:p>
          <w:p w14:paraId="7FD598D5" w14:textId="77777777" w:rsidR="00FF701D" w:rsidRPr="003E5448" w:rsidRDefault="00FF701D" w:rsidP="00190CF9">
            <w:pPr>
              <w:pStyle w:val="Tablecondensed"/>
            </w:pPr>
            <w:r w:rsidRPr="003E5448">
              <w:t xml:space="preserve">Describe concepts relating to citizenship and community (local, national and/or global), analyse the factors that influence the formation of community and apply strategies to promote community participation in an individual or group activity. </w:t>
            </w:r>
          </w:p>
        </w:tc>
        <w:tc>
          <w:tcPr>
            <w:tcW w:w="7738" w:type="dxa"/>
          </w:tcPr>
          <w:p w14:paraId="405522AF" w14:textId="77777777" w:rsidR="00FF701D" w:rsidRPr="00B21791" w:rsidRDefault="00FF701D" w:rsidP="00190CF9">
            <w:pPr>
              <w:pStyle w:val="Tablecondensed"/>
            </w:pPr>
            <w:r w:rsidRPr="00B21791">
              <w:t>Assessment tasks should provide opportunities for practical application of the outcome. One task for the assessment of Outcome 1 should be selected from the following</w:t>
            </w:r>
            <w:r>
              <w:t>:</w:t>
            </w:r>
          </w:p>
          <w:p w14:paraId="1D205E6E" w14:textId="77777777" w:rsidR="00FF701D" w:rsidRPr="003E5448" w:rsidRDefault="00FF701D" w:rsidP="00190CF9">
            <w:pPr>
              <w:pStyle w:val="TablecondensedBulletBold"/>
            </w:pPr>
            <w:r w:rsidRPr="003E5448">
              <w:t>a visual presentation, such as a graphic organiser, concept/mind map or annotated poster</w:t>
            </w:r>
          </w:p>
          <w:p w14:paraId="7DD3670B" w14:textId="77777777" w:rsidR="00FF701D" w:rsidRPr="003E5448" w:rsidRDefault="00FF701D" w:rsidP="00190CF9">
            <w:pPr>
              <w:pStyle w:val="TablecondensedBullet"/>
            </w:pPr>
            <w:r w:rsidRPr="003E5448">
              <w:t>an oral, digital or written report</w:t>
            </w:r>
          </w:p>
          <w:p w14:paraId="50098631" w14:textId="7925AA24" w:rsidR="00FF701D" w:rsidRPr="00190CF9" w:rsidRDefault="00FF701D" w:rsidP="00190CF9">
            <w:pPr>
              <w:pStyle w:val="TablecondensedBullet"/>
            </w:pPr>
            <w:r w:rsidRPr="003E5448">
              <w:t>a record and reflection of guest speaker/s or interview with community member/s</w:t>
            </w:r>
          </w:p>
          <w:p w14:paraId="186DE650" w14:textId="77777777" w:rsidR="00FF701D" w:rsidRPr="00B21791" w:rsidRDefault="00FF701D" w:rsidP="00834E5E">
            <w:pPr>
              <w:pStyle w:val="Tablecondensed"/>
            </w:pPr>
            <w:r w:rsidRPr="00B21791">
              <w:t>Assessment should also include a range of the following activities (or equivalent tasks) where students should apply and demonstrate learning:</w:t>
            </w:r>
          </w:p>
          <w:p w14:paraId="4B293CBD" w14:textId="7275EA39" w:rsidR="00FF701D" w:rsidRPr="003E5448" w:rsidRDefault="00FF701D" w:rsidP="00190CF9">
            <w:pPr>
              <w:pStyle w:val="TablecondensedBullet"/>
            </w:pPr>
            <w:r w:rsidRPr="003E5448">
              <w:t>a reflective journal of participation in practical tasks</w:t>
            </w:r>
          </w:p>
          <w:p w14:paraId="080C08EA" w14:textId="77777777" w:rsidR="00FF701D" w:rsidRPr="003E5448" w:rsidRDefault="00FF701D" w:rsidP="00190CF9">
            <w:pPr>
              <w:pStyle w:val="TablecondensedBullet"/>
            </w:pPr>
            <w:r w:rsidRPr="003E5448">
              <w:t>annotated photographs</w:t>
            </w:r>
          </w:p>
          <w:p w14:paraId="50BE9BD9" w14:textId="77777777" w:rsidR="00FF701D" w:rsidRPr="003E5448" w:rsidRDefault="00FF701D" w:rsidP="00190CF9">
            <w:pPr>
              <w:pStyle w:val="TablecondensedBullet"/>
            </w:pPr>
            <w:r w:rsidRPr="003E5448">
              <w:t>a case study</w:t>
            </w:r>
          </w:p>
          <w:p w14:paraId="3B6DBF6E" w14:textId="77777777" w:rsidR="00FF701D" w:rsidRPr="003E5448" w:rsidRDefault="00FF701D" w:rsidP="00190CF9">
            <w:pPr>
              <w:pStyle w:val="TablecondensedBulletBold"/>
            </w:pPr>
            <w:r w:rsidRPr="003E5448">
              <w:t>a video</w:t>
            </w:r>
          </w:p>
          <w:p w14:paraId="7C55B281" w14:textId="6B51C05F" w:rsidR="00FF701D" w:rsidRPr="003E5448" w:rsidRDefault="00FF701D" w:rsidP="00190CF9">
            <w:pPr>
              <w:pStyle w:val="TablecondensedBulletBold"/>
            </w:pPr>
            <w:r w:rsidRPr="003E5448">
              <w:t>a digital presentation</w:t>
            </w:r>
          </w:p>
          <w:p w14:paraId="7EADED01" w14:textId="3A4DDCA5" w:rsidR="00FF701D" w:rsidRPr="003E5448" w:rsidRDefault="00FF701D" w:rsidP="00190CF9">
            <w:pPr>
              <w:pStyle w:val="TablecondensedBullet"/>
            </w:pPr>
            <w:r w:rsidRPr="003E5448">
              <w:t>a record of survey result</w:t>
            </w:r>
          </w:p>
          <w:p w14:paraId="1426AEA6" w14:textId="051AAC54" w:rsidR="00FF701D" w:rsidRPr="00190CF9" w:rsidRDefault="00FF701D" w:rsidP="00190CF9">
            <w:pPr>
              <w:pStyle w:val="TablecondensedBullet"/>
            </w:pPr>
            <w:r w:rsidRPr="003E5448">
              <w:t>a website</w:t>
            </w:r>
          </w:p>
        </w:tc>
        <w:tc>
          <w:tcPr>
            <w:tcW w:w="3969" w:type="dxa"/>
          </w:tcPr>
          <w:p w14:paraId="417FEC69" w14:textId="23717F73" w:rsidR="00FF701D" w:rsidRDefault="00FF701D" w:rsidP="00190CF9">
            <w:pPr>
              <w:pStyle w:val="NormalWeb"/>
              <w:spacing w:before="0"/>
              <w:ind w:left="90"/>
              <w:rPr>
                <w:rFonts w:ascii="Arial Narrow" w:hAnsi="Arial Narrow" w:cstheme="minorBidi"/>
                <w:sz w:val="20"/>
                <w:szCs w:val="20"/>
              </w:rPr>
            </w:pPr>
            <w:r>
              <w:rPr>
                <w:rFonts w:ascii="Arial Narrow" w:hAnsi="Arial Narrow" w:cstheme="minorBidi"/>
                <w:sz w:val="20"/>
                <w:szCs w:val="20"/>
              </w:rPr>
              <w:t>Task 1: What is community?</w:t>
            </w:r>
          </w:p>
          <w:p w14:paraId="639D5162" w14:textId="57678218" w:rsidR="00FF701D" w:rsidRPr="003E5448" w:rsidRDefault="00490027" w:rsidP="00190CF9">
            <w:pPr>
              <w:pStyle w:val="Tablecondensed"/>
              <w:spacing w:before="240"/>
            </w:pPr>
            <w:r>
              <w:rPr>
                <w:noProof/>
              </w:rPr>
              <w:drawing>
                <wp:inline distT="0" distB="0" distL="0" distR="0" wp14:anchorId="38F6A4C4" wp14:editId="691BC912">
                  <wp:extent cx="286938" cy="252000"/>
                  <wp:effectExtent l="0" t="0" r="5715" b="2540"/>
                  <wp:docPr id="122772129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FF701D" w:rsidRPr="00834E5E">
              <w:rPr>
                <w:rStyle w:val="Bold"/>
              </w:rPr>
              <w:t xml:space="preserve"> Teacher advice optional recommendation:</w:t>
            </w:r>
            <w:r w:rsidR="00FF701D" w:rsidRPr="28C5B5BE">
              <w:t xml:space="preserve"> You could also include a video diary or annotated photographs of student participation in local, national or global community organisation interactions to support with a more practical component for Task 1</w:t>
            </w:r>
            <w:r w:rsidR="00FF701D">
              <w:t>:</w:t>
            </w:r>
            <w:r w:rsidR="00FF701D" w:rsidRPr="28C5B5BE">
              <w:t xml:space="preserve"> What is community? Activity 1.1 Brainstorm</w:t>
            </w:r>
          </w:p>
        </w:tc>
      </w:tr>
      <w:tr w:rsidR="00FF701D" w:rsidRPr="00B21791" w14:paraId="789E33E6" w14:textId="77777777" w:rsidTr="00452AB0">
        <w:trPr>
          <w:cnfStyle w:val="000000100000" w:firstRow="0" w:lastRow="0" w:firstColumn="0" w:lastColumn="0" w:oddVBand="0" w:evenVBand="0" w:oddHBand="1" w:evenHBand="0" w:firstRowFirstColumn="0" w:firstRowLastColumn="0" w:lastRowFirstColumn="0" w:lastRowLastColumn="0"/>
          <w:trHeight w:val="283"/>
        </w:trPr>
        <w:tc>
          <w:tcPr>
            <w:tcW w:w="14170" w:type="dxa"/>
            <w:gridSpan w:val="3"/>
            <w:vAlign w:val="center"/>
          </w:tcPr>
          <w:p w14:paraId="56B1A89B" w14:textId="44407AC7" w:rsidR="00FF701D" w:rsidRPr="00B21791" w:rsidRDefault="00FF701D" w:rsidP="00190CF9">
            <w:pPr>
              <w:pStyle w:val="TablecondensedBold"/>
              <w:jc w:val="center"/>
              <w:rPr>
                <w:rFonts w:eastAsia="Arial Narrow" w:cs="Arial Narrow"/>
                <w:lang w:val="en-AU"/>
              </w:rPr>
            </w:pPr>
            <w:r w:rsidRPr="4FCF39C2">
              <w:t>Area of Study (</w:t>
            </w:r>
            <w:proofErr w:type="spellStart"/>
            <w:r w:rsidRPr="4FCF39C2">
              <w:t>AoS</w:t>
            </w:r>
            <w:proofErr w:type="spellEnd"/>
            <w:r w:rsidRPr="4FCF39C2">
              <w:t>) 2: Community cohesion</w:t>
            </w:r>
          </w:p>
        </w:tc>
      </w:tr>
      <w:tr w:rsidR="00FF701D" w:rsidRPr="00B21791" w14:paraId="652D31D1" w14:textId="77777777" w:rsidTr="00190CF9">
        <w:trPr>
          <w:cnfStyle w:val="000000010000" w:firstRow="0" w:lastRow="0" w:firstColumn="0" w:lastColumn="0" w:oddVBand="0" w:evenVBand="0" w:oddHBand="0" w:evenHBand="1" w:firstRowFirstColumn="0" w:firstRowLastColumn="0" w:lastRowFirstColumn="0" w:lastRowLastColumn="0"/>
          <w:trHeight w:val="2237"/>
        </w:trPr>
        <w:tc>
          <w:tcPr>
            <w:tcW w:w="2463" w:type="dxa"/>
          </w:tcPr>
          <w:p w14:paraId="6839E67A" w14:textId="77777777" w:rsidR="00FF701D" w:rsidRPr="00B21791" w:rsidRDefault="00FF701D" w:rsidP="00190CF9">
            <w:pPr>
              <w:pStyle w:val="TablecondensedBold"/>
            </w:pPr>
            <w:r w:rsidRPr="00B21791">
              <w:t>Outcome 2</w:t>
            </w:r>
          </w:p>
          <w:p w14:paraId="104BD421" w14:textId="1B4426D2" w:rsidR="00FF701D" w:rsidRPr="003E5448" w:rsidRDefault="00FF701D" w:rsidP="00190CF9">
            <w:pPr>
              <w:pStyle w:val="Tablecondensed"/>
            </w:pPr>
            <w:r w:rsidRPr="003E5448">
              <w:t>Identify issues and challenges within the community, analyse different perspectives of diverse groups and apply learnt problem-solving strategies when working independently or collaboratively on a community-based activity.</w:t>
            </w:r>
          </w:p>
        </w:tc>
        <w:tc>
          <w:tcPr>
            <w:tcW w:w="7738" w:type="dxa"/>
          </w:tcPr>
          <w:p w14:paraId="4815A87D" w14:textId="77777777" w:rsidR="00FF701D" w:rsidRPr="00B21791" w:rsidRDefault="00FF701D" w:rsidP="00190CF9">
            <w:pPr>
              <w:pStyle w:val="Tablecondensed"/>
            </w:pPr>
            <w:r w:rsidRPr="00B21791">
              <w:t xml:space="preserve">Assessment tasks should provide opportunities for practical application of the outcome. One task for the assessment of Outcome 2 should </w:t>
            </w:r>
            <w:r w:rsidRPr="00190CF9">
              <w:t>be</w:t>
            </w:r>
            <w:r w:rsidRPr="00B21791">
              <w:t xml:space="preserve"> selected from the following:</w:t>
            </w:r>
          </w:p>
          <w:p w14:paraId="01EDAD96" w14:textId="77777777" w:rsidR="00FF701D" w:rsidRPr="00B44E2A" w:rsidRDefault="00FF701D" w:rsidP="00190CF9">
            <w:pPr>
              <w:pStyle w:val="TablecondensedBulletBold"/>
            </w:pPr>
            <w:r w:rsidRPr="00B44E2A">
              <w:t>research task</w:t>
            </w:r>
          </w:p>
          <w:p w14:paraId="162915BB" w14:textId="77777777" w:rsidR="00FF701D" w:rsidRPr="003E5448" w:rsidRDefault="00FF701D" w:rsidP="00190CF9">
            <w:pPr>
              <w:pStyle w:val="TablecondensedBullet"/>
            </w:pPr>
            <w:r w:rsidRPr="003E5448">
              <w:t>an oral, digital or written report</w:t>
            </w:r>
          </w:p>
          <w:p w14:paraId="6D67B10E" w14:textId="047BC513" w:rsidR="00FF701D" w:rsidRPr="00190CF9" w:rsidRDefault="00FF701D" w:rsidP="00190CF9">
            <w:pPr>
              <w:pStyle w:val="TablecondensedBullet"/>
            </w:pPr>
            <w:r w:rsidRPr="003E5448">
              <w:t>a case study</w:t>
            </w:r>
          </w:p>
          <w:p w14:paraId="3E004EB0" w14:textId="4F9439D7" w:rsidR="00FF701D" w:rsidRDefault="00FF701D" w:rsidP="00190CF9">
            <w:pPr>
              <w:pStyle w:val="Tablecondensed"/>
            </w:pPr>
            <w:r w:rsidRPr="00B21791">
              <w:t>Assessment should also include a range of the following activities (or equivalent tasks) where students should apply and demonstrate learning:</w:t>
            </w:r>
          </w:p>
          <w:p w14:paraId="2CD77F4B" w14:textId="0D31EE6B" w:rsidR="00FF701D" w:rsidRPr="00B44E2A" w:rsidRDefault="00FF701D" w:rsidP="00190CF9">
            <w:pPr>
              <w:pStyle w:val="TablecondensedBulletBold"/>
            </w:pPr>
            <w:r w:rsidRPr="00B44E2A">
              <w:t>a written critical evaluation of community barriers</w:t>
            </w:r>
          </w:p>
          <w:p w14:paraId="623B336A" w14:textId="77777777" w:rsidR="00FF701D" w:rsidRPr="00B44E2A" w:rsidRDefault="00FF701D" w:rsidP="00190CF9">
            <w:pPr>
              <w:pStyle w:val="TablecondensedBulletBold"/>
            </w:pPr>
            <w:r w:rsidRPr="00B44E2A">
              <w:t>a record and reflection on visit/s to a community-based program or organisation</w:t>
            </w:r>
          </w:p>
          <w:p w14:paraId="14305B2D" w14:textId="77777777" w:rsidR="00FF701D" w:rsidRPr="00B44E2A" w:rsidRDefault="00FF701D" w:rsidP="00190CF9">
            <w:pPr>
              <w:pStyle w:val="TablecondensedBulletBold"/>
            </w:pPr>
            <w:r w:rsidRPr="00B44E2A">
              <w:t>a record and reflection of presentations by guest speaker/s</w:t>
            </w:r>
          </w:p>
          <w:p w14:paraId="1E2695E1" w14:textId="77777777" w:rsidR="00FF701D" w:rsidRPr="00B44E2A" w:rsidRDefault="00FF701D" w:rsidP="00190CF9">
            <w:pPr>
              <w:pStyle w:val="TablecondensedBullet"/>
            </w:pPr>
            <w:r w:rsidRPr="00B44E2A">
              <w:lastRenderedPageBreak/>
              <w:t>a record of discussion or debate</w:t>
            </w:r>
          </w:p>
          <w:p w14:paraId="4950ABFC" w14:textId="77777777" w:rsidR="00FF701D" w:rsidRPr="00B44E2A" w:rsidRDefault="00FF701D" w:rsidP="00190CF9">
            <w:pPr>
              <w:pStyle w:val="TablecondensedBullet"/>
            </w:pPr>
            <w:r w:rsidRPr="00B44E2A">
              <w:t>a record of interview with community members or leaders</w:t>
            </w:r>
          </w:p>
          <w:p w14:paraId="36E2B4D2" w14:textId="77777777" w:rsidR="00FF701D" w:rsidRPr="00B44E2A" w:rsidRDefault="00FF701D" w:rsidP="00190CF9">
            <w:pPr>
              <w:pStyle w:val="TablecondensedBullet"/>
            </w:pPr>
            <w:r w:rsidRPr="00B44E2A">
              <w:t>a video, podcast or oral presentation</w:t>
            </w:r>
          </w:p>
          <w:p w14:paraId="323FA0B3" w14:textId="77777777" w:rsidR="00FF701D" w:rsidRPr="00B44E2A" w:rsidRDefault="00FF701D" w:rsidP="00190CF9">
            <w:pPr>
              <w:pStyle w:val="TablecondensedBullet"/>
            </w:pPr>
            <w:r w:rsidRPr="00B44E2A">
              <w:t>a research task or case study analysis</w:t>
            </w:r>
          </w:p>
          <w:p w14:paraId="4E04C6A6" w14:textId="77777777" w:rsidR="00FF701D" w:rsidRPr="00B44E2A" w:rsidRDefault="00FF701D" w:rsidP="00190CF9">
            <w:pPr>
              <w:pStyle w:val="TablecondensedBullet"/>
            </w:pPr>
            <w:r w:rsidRPr="00B44E2A">
              <w:t>a record of interview with members of the community</w:t>
            </w:r>
          </w:p>
          <w:p w14:paraId="28459D0E" w14:textId="77777777" w:rsidR="00FF701D" w:rsidRPr="00B44E2A" w:rsidRDefault="00FF701D" w:rsidP="00190CF9">
            <w:pPr>
              <w:pStyle w:val="TablecondensedBulletBold"/>
            </w:pPr>
            <w:r w:rsidRPr="00B44E2A">
              <w:t>a digital presentation </w:t>
            </w:r>
          </w:p>
          <w:p w14:paraId="11A6F842" w14:textId="77777777" w:rsidR="00FF701D" w:rsidRPr="00B44E2A" w:rsidRDefault="00FF701D" w:rsidP="00190CF9">
            <w:pPr>
              <w:pStyle w:val="TablecondensedBulletBold"/>
            </w:pPr>
            <w:r w:rsidRPr="00B44E2A">
              <w:t>a visual presentation, such as a graphic organiser, concept/mind map or annotated poster</w:t>
            </w:r>
          </w:p>
          <w:p w14:paraId="75470E4F" w14:textId="7553AB35" w:rsidR="00FF701D" w:rsidRPr="00190CF9" w:rsidRDefault="00FF701D" w:rsidP="00190CF9">
            <w:pPr>
              <w:pStyle w:val="TablecondensedBullet"/>
            </w:pPr>
            <w:r w:rsidRPr="00B44E2A">
              <w:t>meeting minutes</w:t>
            </w:r>
          </w:p>
        </w:tc>
        <w:tc>
          <w:tcPr>
            <w:tcW w:w="3969" w:type="dxa"/>
          </w:tcPr>
          <w:p w14:paraId="41FCF54B" w14:textId="77777777" w:rsidR="00FF701D" w:rsidRPr="00B44E2A" w:rsidRDefault="00FF701D" w:rsidP="00190CF9">
            <w:pPr>
              <w:pStyle w:val="Tablecondensed"/>
            </w:pPr>
            <w:r w:rsidRPr="00B44E2A">
              <w:lastRenderedPageBreak/>
              <w:t>Step</w:t>
            </w:r>
            <w:r>
              <w:t xml:space="preserve"> </w:t>
            </w:r>
            <w:r w:rsidRPr="00B44E2A">
              <w:t>1</w:t>
            </w:r>
            <w:r>
              <w:t>:</w:t>
            </w:r>
            <w:r w:rsidRPr="00B44E2A">
              <w:t xml:space="preserve"> Ideas</w:t>
            </w:r>
          </w:p>
          <w:p w14:paraId="205B1D2F" w14:textId="77777777" w:rsidR="00FF701D" w:rsidRPr="00B44E2A" w:rsidRDefault="00FF701D" w:rsidP="00190CF9">
            <w:pPr>
              <w:pStyle w:val="Tablecondensed"/>
            </w:pPr>
            <w:r w:rsidRPr="00B44E2A">
              <w:t>Step</w:t>
            </w:r>
            <w:r>
              <w:t xml:space="preserve"> </w:t>
            </w:r>
            <w:r w:rsidRPr="00B44E2A">
              <w:t>2</w:t>
            </w:r>
            <w:r>
              <w:t xml:space="preserve">: </w:t>
            </w:r>
            <w:r w:rsidRPr="00B44E2A">
              <w:t xml:space="preserve">Plan </w:t>
            </w:r>
          </w:p>
          <w:p w14:paraId="627B4CDE" w14:textId="77777777" w:rsidR="00FF701D" w:rsidRPr="00B44E2A" w:rsidRDefault="00FF701D" w:rsidP="00190CF9">
            <w:pPr>
              <w:pStyle w:val="Tablecondensed"/>
            </w:pPr>
            <w:r w:rsidRPr="00B44E2A">
              <w:t>Step</w:t>
            </w:r>
            <w:r>
              <w:t xml:space="preserve"> </w:t>
            </w:r>
            <w:r w:rsidRPr="00B44E2A">
              <w:t>3</w:t>
            </w:r>
            <w:r>
              <w:t xml:space="preserve">: </w:t>
            </w:r>
            <w:r w:rsidRPr="00B44E2A">
              <w:t xml:space="preserve">Act </w:t>
            </w:r>
          </w:p>
          <w:p w14:paraId="2F40D4B7" w14:textId="00225AC2" w:rsidR="00FF701D" w:rsidRPr="00B21791" w:rsidRDefault="00FF701D" w:rsidP="00190CF9">
            <w:pPr>
              <w:pStyle w:val="Tablecondensed"/>
            </w:pPr>
            <w:r w:rsidRPr="00B44E2A">
              <w:t>Step</w:t>
            </w:r>
            <w:r>
              <w:t xml:space="preserve"> </w:t>
            </w:r>
            <w:r w:rsidRPr="00B44E2A">
              <w:t>5</w:t>
            </w:r>
            <w:r>
              <w:t xml:space="preserve">: </w:t>
            </w:r>
            <w:r w:rsidRPr="00B44E2A">
              <w:t>Reflect</w:t>
            </w:r>
          </w:p>
        </w:tc>
      </w:tr>
      <w:tr w:rsidR="00FF701D" w:rsidRPr="00B21791" w14:paraId="1F01DFFC" w14:textId="77777777" w:rsidTr="00452AB0">
        <w:trPr>
          <w:cnfStyle w:val="000000100000" w:firstRow="0" w:lastRow="0" w:firstColumn="0" w:lastColumn="0" w:oddVBand="0" w:evenVBand="0" w:oddHBand="1" w:evenHBand="0" w:firstRowFirstColumn="0" w:firstRowLastColumn="0" w:lastRowFirstColumn="0" w:lastRowLastColumn="0"/>
          <w:trHeight w:val="283"/>
        </w:trPr>
        <w:tc>
          <w:tcPr>
            <w:tcW w:w="14170" w:type="dxa"/>
            <w:gridSpan w:val="3"/>
            <w:tcBorders>
              <w:bottom w:val="single" w:sz="4" w:space="0" w:color="auto"/>
            </w:tcBorders>
            <w:vAlign w:val="center"/>
          </w:tcPr>
          <w:p w14:paraId="153B4CE6" w14:textId="3843BD9B" w:rsidR="00FF701D" w:rsidRPr="00190CF9" w:rsidRDefault="00FF701D" w:rsidP="00190CF9">
            <w:pPr>
              <w:pStyle w:val="TablecondensedBold"/>
              <w:jc w:val="center"/>
              <w:rPr>
                <w:color w:val="000000"/>
              </w:rPr>
            </w:pPr>
            <w:r w:rsidRPr="4FCF39C2">
              <w:t>Area of Study (</w:t>
            </w:r>
            <w:proofErr w:type="spellStart"/>
            <w:r w:rsidRPr="4FCF39C2">
              <w:t>AoS</w:t>
            </w:r>
            <w:proofErr w:type="spellEnd"/>
            <w:r w:rsidRPr="4FCF39C2">
              <w:t>) 3: Engaging and supporting community</w:t>
            </w:r>
          </w:p>
        </w:tc>
      </w:tr>
      <w:tr w:rsidR="00FF701D" w:rsidRPr="00B21791" w14:paraId="26171396" w14:textId="77777777" w:rsidTr="00B56A78">
        <w:trPr>
          <w:cnfStyle w:val="000000010000" w:firstRow="0" w:lastRow="0" w:firstColumn="0" w:lastColumn="0" w:oddVBand="0" w:evenVBand="0" w:oddHBand="0" w:evenHBand="1" w:firstRowFirstColumn="0" w:firstRowLastColumn="0" w:lastRowFirstColumn="0" w:lastRowLastColumn="0"/>
        </w:trPr>
        <w:tc>
          <w:tcPr>
            <w:tcW w:w="2463" w:type="dxa"/>
            <w:tcBorders>
              <w:top w:val="nil"/>
            </w:tcBorders>
          </w:tcPr>
          <w:p w14:paraId="0A90B248" w14:textId="77777777" w:rsidR="00FF701D" w:rsidRPr="00B21791" w:rsidRDefault="00FF701D" w:rsidP="00190CF9">
            <w:pPr>
              <w:pStyle w:val="TablecondensedBold"/>
            </w:pPr>
            <w:r w:rsidRPr="00B21791">
              <w:t>Outcome 3</w:t>
            </w:r>
          </w:p>
          <w:p w14:paraId="6C142A1A" w14:textId="77777777" w:rsidR="00FF701D" w:rsidRPr="00B21791" w:rsidRDefault="00FF701D" w:rsidP="00190CF9">
            <w:pPr>
              <w:pStyle w:val="Tablecondensed"/>
            </w:pPr>
            <w:r w:rsidRPr="0060539B">
              <w:t>Discuss the concept of engagement as an approach to address community issues, analyse features of effective community engagement and work independently or collaboratively to design, implement and evaluate a community engagement activity.</w:t>
            </w:r>
          </w:p>
        </w:tc>
        <w:tc>
          <w:tcPr>
            <w:tcW w:w="7738" w:type="dxa"/>
            <w:tcBorders>
              <w:top w:val="nil"/>
            </w:tcBorders>
          </w:tcPr>
          <w:p w14:paraId="5CA01F41" w14:textId="77777777" w:rsidR="00FF701D" w:rsidRPr="00B21791" w:rsidRDefault="00FF701D" w:rsidP="00190CF9">
            <w:pPr>
              <w:pStyle w:val="Tablecondensed"/>
              <w:rPr>
                <w:rFonts w:cs="Times New Roman"/>
                <w:lang w:eastAsia="en-AU"/>
              </w:rPr>
            </w:pPr>
            <w:r w:rsidRPr="00B21791">
              <w:rPr>
                <w:lang w:eastAsia="en-AU"/>
              </w:rPr>
              <w:t>Assessment tasks should provide opportunities for practical application of the outcome. One task for the assessment of Outcome 3 should be selected from the following:</w:t>
            </w:r>
          </w:p>
          <w:p w14:paraId="05DBEB8A" w14:textId="2BEF5282" w:rsidR="00FF701D" w:rsidRPr="0060539B" w:rsidRDefault="00FF701D" w:rsidP="00190CF9">
            <w:pPr>
              <w:pStyle w:val="TablecondensedBulletBold"/>
            </w:pPr>
            <w:r w:rsidRPr="28C5B5BE">
              <w:t>a community engagement plan/concept map</w:t>
            </w:r>
          </w:p>
          <w:p w14:paraId="36FD0506" w14:textId="55F4D07E" w:rsidR="00FF701D" w:rsidRPr="00190CF9" w:rsidRDefault="00FF701D" w:rsidP="00190CF9">
            <w:pPr>
              <w:pStyle w:val="TablecondensedBulletBold"/>
            </w:pPr>
            <w:r w:rsidRPr="0060539B">
              <w:t>a digital, oral, or written presentation</w:t>
            </w:r>
          </w:p>
          <w:p w14:paraId="23B68E19" w14:textId="77777777" w:rsidR="00FF701D" w:rsidRPr="00B21791" w:rsidRDefault="00FF701D" w:rsidP="00190CF9">
            <w:pPr>
              <w:pStyle w:val="Tablecondensed"/>
              <w:rPr>
                <w:lang w:eastAsia="en-AU"/>
              </w:rPr>
            </w:pPr>
            <w:r w:rsidRPr="00B21791">
              <w:rPr>
                <w:lang w:eastAsia="en-AU"/>
              </w:rPr>
              <w:t xml:space="preserve">Assessment should also include a range of the following activities (or equivalent tasks) where students should apply and demonstrate learning: </w:t>
            </w:r>
          </w:p>
          <w:p w14:paraId="2D762389" w14:textId="77777777" w:rsidR="00FF701D" w:rsidRPr="0060539B" w:rsidRDefault="00FF701D" w:rsidP="00190CF9">
            <w:pPr>
              <w:pStyle w:val="TablecondensedBulletBold"/>
            </w:pPr>
            <w:r w:rsidRPr="0060539B">
              <w:t>a record and reflection on visit/s to a community-based program or organisation</w:t>
            </w:r>
          </w:p>
          <w:p w14:paraId="283DF911" w14:textId="7D7B4FC5" w:rsidR="00FF701D" w:rsidRPr="0060539B" w:rsidRDefault="00FF701D" w:rsidP="00190CF9">
            <w:pPr>
              <w:pStyle w:val="TablecondensedBulletBold"/>
            </w:pPr>
            <w:r w:rsidRPr="0060539B">
              <w:t>a reflective journal of participation in practical tasks</w:t>
            </w:r>
          </w:p>
          <w:p w14:paraId="6C88C0CA" w14:textId="77777777" w:rsidR="00FF701D" w:rsidRPr="0060539B" w:rsidRDefault="00FF701D" w:rsidP="00190CF9">
            <w:pPr>
              <w:pStyle w:val="TablecondensedBullet"/>
            </w:pPr>
            <w:r w:rsidRPr="0060539B">
              <w:t>a record and reflection of presentations by guest speaker/s</w:t>
            </w:r>
          </w:p>
          <w:p w14:paraId="5558E763" w14:textId="77777777" w:rsidR="00FF701D" w:rsidRPr="0060539B" w:rsidRDefault="00FF701D" w:rsidP="00190CF9">
            <w:pPr>
              <w:pStyle w:val="TablecondensedBullet"/>
            </w:pPr>
            <w:r w:rsidRPr="0060539B">
              <w:t>annotated photographs</w:t>
            </w:r>
          </w:p>
          <w:p w14:paraId="4EB1B148" w14:textId="77777777" w:rsidR="00FF701D" w:rsidRPr="0060539B" w:rsidRDefault="00FF701D" w:rsidP="00190CF9">
            <w:pPr>
              <w:pStyle w:val="TablecondensedBulletBold"/>
            </w:pPr>
            <w:r w:rsidRPr="0060539B">
              <w:t>a record of discussion or debate</w:t>
            </w:r>
          </w:p>
          <w:p w14:paraId="11EAFBB7" w14:textId="77777777" w:rsidR="00FF701D" w:rsidRPr="0060539B" w:rsidRDefault="00FF701D" w:rsidP="00190CF9">
            <w:pPr>
              <w:pStyle w:val="TablecondensedBullet"/>
            </w:pPr>
            <w:r w:rsidRPr="0060539B">
              <w:t>a video, podcast or oral presentation</w:t>
            </w:r>
          </w:p>
          <w:p w14:paraId="7EC745D0" w14:textId="77777777" w:rsidR="00FF701D" w:rsidRPr="009E0BAD" w:rsidRDefault="00FF701D" w:rsidP="00190CF9">
            <w:pPr>
              <w:pStyle w:val="TablecondensedBulletBold"/>
            </w:pPr>
            <w:r w:rsidRPr="009E0BAD">
              <w:t>a record of survey results</w:t>
            </w:r>
          </w:p>
          <w:p w14:paraId="29D8F594" w14:textId="080330FF" w:rsidR="00FF701D" w:rsidRPr="00190CF9" w:rsidRDefault="00FF701D" w:rsidP="00190CF9">
            <w:pPr>
              <w:pStyle w:val="TablecondensedBullet"/>
            </w:pPr>
            <w:r w:rsidRPr="0060539B">
              <w:t>a record of interview with community engagement activity participants</w:t>
            </w:r>
          </w:p>
        </w:tc>
        <w:tc>
          <w:tcPr>
            <w:tcW w:w="3969" w:type="dxa"/>
            <w:tcBorders>
              <w:top w:val="nil"/>
            </w:tcBorders>
          </w:tcPr>
          <w:p w14:paraId="0351F5A7" w14:textId="77777777" w:rsidR="00FF701D" w:rsidRPr="00B21791" w:rsidRDefault="00FF701D" w:rsidP="00190CF9">
            <w:pPr>
              <w:pStyle w:val="Tablecondensed"/>
            </w:pPr>
            <w:r w:rsidRPr="00B21791">
              <w:t>Step</w:t>
            </w:r>
            <w:r>
              <w:t xml:space="preserve"> 2: </w:t>
            </w:r>
            <w:r w:rsidRPr="00B21791">
              <w:t>Plan</w:t>
            </w:r>
          </w:p>
          <w:p w14:paraId="7A49B4B2" w14:textId="77777777" w:rsidR="00FF701D" w:rsidRPr="00B21791" w:rsidRDefault="00FF701D" w:rsidP="00190CF9">
            <w:pPr>
              <w:pStyle w:val="Tablecondensed"/>
            </w:pPr>
            <w:r w:rsidRPr="00B21791">
              <w:t>Step</w:t>
            </w:r>
            <w:r>
              <w:t xml:space="preserve"> 3: </w:t>
            </w:r>
            <w:r w:rsidRPr="00B21791">
              <w:t>Act</w:t>
            </w:r>
          </w:p>
          <w:p w14:paraId="78A6173C" w14:textId="2AB95253" w:rsidR="00FF701D" w:rsidRPr="00B21791" w:rsidRDefault="00FF701D" w:rsidP="00190CF9">
            <w:pPr>
              <w:pStyle w:val="Tablecondensed"/>
            </w:pPr>
            <w:r w:rsidRPr="00B21791">
              <w:t>Step</w:t>
            </w:r>
            <w:r>
              <w:t xml:space="preserve"> 4:</w:t>
            </w:r>
            <w:r w:rsidRPr="00B21791">
              <w:t xml:space="preserve"> Adapt</w:t>
            </w:r>
          </w:p>
          <w:p w14:paraId="371E7263" w14:textId="02C06A44" w:rsidR="00FF701D" w:rsidRPr="00B21791" w:rsidRDefault="00FF701D" w:rsidP="00190CF9">
            <w:pPr>
              <w:pStyle w:val="Tablecondensed"/>
            </w:pPr>
            <w:r w:rsidRPr="00B21791">
              <w:t>Step</w:t>
            </w:r>
            <w:r>
              <w:t xml:space="preserve"> 5: </w:t>
            </w:r>
            <w:r w:rsidRPr="00B21791">
              <w:t>Reflect</w:t>
            </w:r>
          </w:p>
        </w:tc>
      </w:tr>
    </w:tbl>
    <w:p w14:paraId="2931A3E1" w14:textId="77777777" w:rsidR="00190CF9" w:rsidRPr="00190CF9" w:rsidRDefault="00190CF9" w:rsidP="00190CF9">
      <w:pPr>
        <w:pStyle w:val="BodyText"/>
      </w:pPr>
      <w:bookmarkStart w:id="65" w:name="_Toc210897639"/>
      <w:r w:rsidRPr="00190CF9">
        <w:br w:type="page"/>
      </w:r>
    </w:p>
    <w:p w14:paraId="4F2C6E40" w14:textId="1B3DB411" w:rsidR="00FF701D" w:rsidRPr="00834E5E" w:rsidRDefault="00FF701D" w:rsidP="00834E5E">
      <w:pPr>
        <w:pStyle w:val="Heading2"/>
      </w:pPr>
      <w:bookmarkStart w:id="66" w:name="_Toc212106545"/>
      <w:r w:rsidRPr="00834E5E">
        <w:lastRenderedPageBreak/>
        <w:t>Work Related Skills (WRS)</w:t>
      </w:r>
      <w:bookmarkEnd w:id="65"/>
      <w:bookmarkEnd w:id="66"/>
    </w:p>
    <w:tbl>
      <w:tblPr>
        <w:tblStyle w:val="VCAAclosedtable"/>
        <w:tblW w:w="14170" w:type="dxa"/>
        <w:tblLook w:val="04A0" w:firstRow="1" w:lastRow="0" w:firstColumn="1" w:lastColumn="0" w:noHBand="0" w:noVBand="1"/>
      </w:tblPr>
      <w:tblGrid>
        <w:gridCol w:w="2463"/>
        <w:gridCol w:w="7738"/>
        <w:gridCol w:w="3969"/>
      </w:tblGrid>
      <w:tr w:rsidR="00FF701D" w14:paraId="64D74DC2" w14:textId="77777777" w:rsidTr="00B56A78">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768E6F7A" w14:textId="77777777" w:rsidR="00FF701D" w:rsidRPr="00736451" w:rsidRDefault="00FF701D" w:rsidP="00B56A78">
            <w:pPr>
              <w:spacing w:line="240" w:lineRule="auto"/>
              <w:ind w:left="90"/>
              <w:jc w:val="center"/>
              <w:rPr>
                <w:rFonts w:eastAsia="Arial Narrow" w:cs="Arial Narrow"/>
                <w:lang w:val="en-AU"/>
              </w:rPr>
            </w:pPr>
            <w:r w:rsidRPr="00736451">
              <w:rPr>
                <w:rFonts w:eastAsia="Arial Narrow" w:cs="Arial Narrow"/>
                <w:lang w:val="en-AU"/>
              </w:rPr>
              <w:t xml:space="preserve">Outcome Statement </w:t>
            </w:r>
          </w:p>
        </w:tc>
        <w:tc>
          <w:tcPr>
            <w:tcW w:w="7738" w:type="dxa"/>
            <w:shd w:val="clear" w:color="auto" w:fill="0076A3"/>
          </w:tcPr>
          <w:p w14:paraId="5157A08B" w14:textId="36370BBB" w:rsidR="00FF701D" w:rsidRPr="00736451" w:rsidRDefault="00627694" w:rsidP="00B56A78">
            <w:pPr>
              <w:spacing w:line="240" w:lineRule="auto"/>
              <w:ind w:left="90"/>
              <w:jc w:val="center"/>
              <w:rPr>
                <w:rFonts w:eastAsia="Arial Narrow" w:cs="Arial Narrow"/>
                <w:lang w:val="en-AU"/>
              </w:rPr>
            </w:pPr>
            <w:r>
              <w:rPr>
                <w:rFonts w:eastAsia="Arial Narrow" w:cs="Arial Narrow"/>
                <w:lang w:val="en-AU"/>
              </w:rPr>
              <w:t>Assessment tasks</w:t>
            </w:r>
            <w:r w:rsidR="00FF701D" w:rsidRPr="00736451">
              <w:rPr>
                <w:rFonts w:eastAsia="Arial Narrow" w:cs="Arial Narrow"/>
                <w:lang w:val="en-AU"/>
              </w:rPr>
              <w:t xml:space="preserve"> </w:t>
            </w:r>
          </w:p>
        </w:tc>
        <w:tc>
          <w:tcPr>
            <w:tcW w:w="3969" w:type="dxa"/>
            <w:shd w:val="clear" w:color="auto" w:fill="0076A3"/>
          </w:tcPr>
          <w:p w14:paraId="29B6CCB0" w14:textId="0DBF705D" w:rsidR="00FF701D" w:rsidRPr="00736451" w:rsidRDefault="00FC6170" w:rsidP="00B56A78">
            <w:pPr>
              <w:spacing w:line="240" w:lineRule="auto"/>
              <w:ind w:left="90"/>
              <w:jc w:val="center"/>
              <w:rPr>
                <w:rFonts w:eastAsia="Arial Narrow" w:cs="Arial Narrow"/>
                <w:lang w:val="en-AU"/>
              </w:rPr>
            </w:pPr>
            <w:r>
              <w:rPr>
                <w:rFonts w:eastAsia="Arial Narrow" w:cs="Arial Narrow"/>
                <w:lang w:val="en-AU"/>
              </w:rPr>
              <w:t>Link to program tasks</w:t>
            </w:r>
          </w:p>
        </w:tc>
      </w:tr>
      <w:tr w:rsidR="00FF701D" w14:paraId="48458ED2" w14:textId="77777777" w:rsidTr="00452AB0">
        <w:trPr>
          <w:cnfStyle w:val="000000100000" w:firstRow="0" w:lastRow="0" w:firstColumn="0" w:lastColumn="0" w:oddVBand="0" w:evenVBand="0" w:oddHBand="1" w:evenHBand="0" w:firstRowFirstColumn="0" w:firstRowLastColumn="0" w:lastRowFirstColumn="0" w:lastRowLastColumn="0"/>
          <w:trHeight w:val="283"/>
        </w:trPr>
        <w:tc>
          <w:tcPr>
            <w:tcW w:w="14170" w:type="dxa"/>
            <w:gridSpan w:val="3"/>
            <w:vAlign w:val="center"/>
          </w:tcPr>
          <w:p w14:paraId="32CEF2CE" w14:textId="77777777" w:rsidR="00FF701D" w:rsidRPr="00B21791" w:rsidRDefault="00FF701D" w:rsidP="00834E5E">
            <w:pPr>
              <w:pStyle w:val="TablecondensedBold"/>
              <w:jc w:val="center"/>
              <w:rPr>
                <w:lang w:val="en-AU"/>
              </w:rPr>
            </w:pPr>
            <w:r w:rsidRPr="00B21791">
              <w:t>Area of Study (</w:t>
            </w:r>
            <w:proofErr w:type="spellStart"/>
            <w:r w:rsidRPr="00B21791">
              <w:t>AoS</w:t>
            </w:r>
            <w:proofErr w:type="spellEnd"/>
            <w:r w:rsidRPr="00B21791">
              <w:t>) 1</w:t>
            </w:r>
            <w:r>
              <w:t>: Skills and capabilities for employment and further education</w:t>
            </w:r>
          </w:p>
        </w:tc>
      </w:tr>
      <w:tr w:rsidR="00FF701D" w:rsidRPr="00002A79" w14:paraId="42B447FB" w14:textId="77777777" w:rsidTr="00B56A78">
        <w:trPr>
          <w:cnfStyle w:val="000000010000" w:firstRow="0" w:lastRow="0" w:firstColumn="0" w:lastColumn="0" w:oddVBand="0" w:evenVBand="0" w:oddHBand="0" w:evenHBand="1" w:firstRowFirstColumn="0" w:firstRowLastColumn="0" w:lastRowFirstColumn="0" w:lastRowLastColumn="0"/>
          <w:trHeight w:val="3541"/>
        </w:trPr>
        <w:tc>
          <w:tcPr>
            <w:tcW w:w="0" w:type="dxa"/>
          </w:tcPr>
          <w:p w14:paraId="2F84DACB" w14:textId="77777777" w:rsidR="00FF701D" w:rsidRPr="00B21791" w:rsidRDefault="00FF701D" w:rsidP="00452AB0">
            <w:pPr>
              <w:pStyle w:val="TablecondensedBold"/>
            </w:pPr>
            <w:r w:rsidRPr="00B21791">
              <w:t>Outcome 1</w:t>
            </w:r>
          </w:p>
          <w:p w14:paraId="16CA62AF" w14:textId="3780480D" w:rsidR="00FF701D" w:rsidRPr="00B21791" w:rsidRDefault="00FF701D" w:rsidP="00452AB0">
            <w:pPr>
              <w:pStyle w:val="Tablecondensed"/>
            </w:pPr>
            <w:r w:rsidRPr="009E0BAD">
              <w:t>Identify and evaluate individual aptitudes and interests as they relate to broad industry groups, and identify evidence of personal core skills, attributes and capabilities required by an industry of choice</w:t>
            </w:r>
            <w:r>
              <w:t>.</w:t>
            </w:r>
          </w:p>
        </w:tc>
        <w:tc>
          <w:tcPr>
            <w:tcW w:w="0" w:type="dxa"/>
          </w:tcPr>
          <w:p w14:paraId="6D388B3E" w14:textId="77777777" w:rsidR="00FF701D" w:rsidRPr="00B21791" w:rsidRDefault="00FF701D" w:rsidP="00452AB0">
            <w:pPr>
              <w:pStyle w:val="Tablecondensed"/>
              <w:rPr>
                <w:rFonts w:cs="Times New Roman"/>
                <w:lang w:eastAsia="en-AU"/>
              </w:rPr>
            </w:pPr>
            <w:r w:rsidRPr="00B21791">
              <w:rPr>
                <w:lang w:eastAsia="en-AU"/>
              </w:rPr>
              <w:t>Assessment tasks should provide opportunities for practical application of the outcome. One task for the assessment of Outcome 1 should be selected from the following:</w:t>
            </w:r>
          </w:p>
          <w:p w14:paraId="2D42C827" w14:textId="6B718E74" w:rsidR="00FF701D" w:rsidRPr="009E0BAD" w:rsidRDefault="00FF701D" w:rsidP="00452AB0">
            <w:pPr>
              <w:pStyle w:val="TablecondensedBulletBold"/>
            </w:pPr>
            <w:r w:rsidRPr="009E0BAD">
              <w:t>a skills audit</w:t>
            </w:r>
          </w:p>
          <w:p w14:paraId="760558F4" w14:textId="77777777" w:rsidR="00FF701D" w:rsidRPr="009E0BAD" w:rsidRDefault="00FF701D" w:rsidP="00452AB0">
            <w:pPr>
              <w:pStyle w:val="TablecondensedBullet"/>
            </w:pPr>
            <w:r w:rsidRPr="009E0BAD">
              <w:t>participation in mock interview</w:t>
            </w:r>
          </w:p>
          <w:p w14:paraId="46329235" w14:textId="77777777" w:rsidR="00FF701D" w:rsidRPr="00415E33" w:rsidRDefault="00FF701D" w:rsidP="00452AB0">
            <w:pPr>
              <w:pStyle w:val="TablecondensedBulletBold"/>
            </w:pPr>
            <w:r w:rsidRPr="009E0BAD">
              <w:t>a further education and/or training plan</w:t>
            </w:r>
          </w:p>
          <w:p w14:paraId="1D1FE7FA" w14:textId="5EF72DCA" w:rsidR="00FF701D" w:rsidRPr="00B21791" w:rsidRDefault="00FF701D" w:rsidP="00452AB0">
            <w:pPr>
              <w:pStyle w:val="Tablecondensed"/>
              <w:rPr>
                <w:rFonts w:cs="Times New Roman"/>
                <w:lang w:eastAsia="en-AU"/>
              </w:rPr>
            </w:pPr>
            <w:r w:rsidRPr="00B21791">
              <w:rPr>
                <w:lang w:eastAsia="en-AU"/>
              </w:rPr>
              <w:t>Assessment should also include a range of the following activities (or equivalent tasks) where students should apply and demonstrate learning</w:t>
            </w:r>
            <w:r w:rsidR="008D66D8">
              <w:rPr>
                <w:lang w:eastAsia="en-AU"/>
              </w:rPr>
              <w:t>:</w:t>
            </w:r>
          </w:p>
          <w:p w14:paraId="6C132ACC" w14:textId="77777777" w:rsidR="00FF701D" w:rsidRPr="009E0BAD" w:rsidRDefault="00FF701D" w:rsidP="00452AB0">
            <w:pPr>
              <w:pStyle w:val="TablecondensedBullet"/>
            </w:pPr>
            <w:r w:rsidRPr="009E0BAD">
              <w:t>a collection of curated artefacts</w:t>
            </w:r>
          </w:p>
          <w:p w14:paraId="365DD12A" w14:textId="77777777" w:rsidR="00FF701D" w:rsidRPr="009E0BAD" w:rsidRDefault="00FF701D" w:rsidP="00452AB0">
            <w:pPr>
              <w:pStyle w:val="TablecondensedBullet"/>
            </w:pPr>
            <w:r w:rsidRPr="009E0BAD">
              <w:t>completion of a careers quiz</w:t>
            </w:r>
          </w:p>
          <w:p w14:paraId="482E183E" w14:textId="77777777" w:rsidR="00FF701D" w:rsidRPr="009E0BAD" w:rsidRDefault="00FF701D" w:rsidP="00452AB0">
            <w:pPr>
              <w:pStyle w:val="TablecondensedBullet"/>
            </w:pPr>
            <w:r w:rsidRPr="009E0BAD">
              <w:t>completion of a personality type indicator survey</w:t>
            </w:r>
          </w:p>
          <w:p w14:paraId="2B64D027" w14:textId="7E72F066" w:rsidR="00FF701D" w:rsidRPr="009E0BAD" w:rsidRDefault="00FF701D" w:rsidP="00452AB0">
            <w:pPr>
              <w:pStyle w:val="TablecondensedBullet"/>
            </w:pPr>
            <w:r w:rsidRPr="009E0BAD">
              <w:t>a reflective journal of participation in practical tasks</w:t>
            </w:r>
          </w:p>
          <w:p w14:paraId="55922289" w14:textId="77777777" w:rsidR="00FF701D" w:rsidRPr="009E0BAD" w:rsidRDefault="00FF701D" w:rsidP="00452AB0">
            <w:pPr>
              <w:pStyle w:val="TablecondensedBullet"/>
            </w:pPr>
            <w:r w:rsidRPr="009E0BAD">
              <w:t>a record and reflection of presentations by guest speaker/s</w:t>
            </w:r>
          </w:p>
          <w:p w14:paraId="6243CEB7" w14:textId="77777777" w:rsidR="00FF701D" w:rsidRPr="009E0BAD" w:rsidRDefault="00FF701D" w:rsidP="00452AB0">
            <w:pPr>
              <w:pStyle w:val="TablecondensedBullet"/>
            </w:pPr>
            <w:r w:rsidRPr="009E0BAD">
              <w:t>annotated photographs</w:t>
            </w:r>
          </w:p>
          <w:p w14:paraId="5E5E205D" w14:textId="77777777" w:rsidR="00FF701D" w:rsidRPr="009E0BAD" w:rsidRDefault="00FF701D" w:rsidP="00452AB0">
            <w:pPr>
              <w:pStyle w:val="TablecondensedBullet"/>
            </w:pPr>
            <w:r w:rsidRPr="009E0BAD">
              <w:t>a video</w:t>
            </w:r>
          </w:p>
          <w:p w14:paraId="66A9A95A" w14:textId="5D34B3D3" w:rsidR="00FF701D" w:rsidRPr="00452AB0" w:rsidRDefault="00FF701D" w:rsidP="00452AB0">
            <w:pPr>
              <w:pStyle w:val="TablecondensedBullet"/>
            </w:pPr>
            <w:r w:rsidRPr="009E0BAD">
              <w:t>a role play.</w:t>
            </w:r>
          </w:p>
        </w:tc>
        <w:tc>
          <w:tcPr>
            <w:tcW w:w="0" w:type="dxa"/>
          </w:tcPr>
          <w:p w14:paraId="15D2C427" w14:textId="77777777" w:rsidR="00FF701D" w:rsidRDefault="00FF701D" w:rsidP="00452AB0">
            <w:pPr>
              <w:pStyle w:val="Tablecondensed"/>
            </w:pPr>
            <w:r>
              <w:t xml:space="preserve">Task 1: Personal capabilities </w:t>
            </w:r>
          </w:p>
          <w:p w14:paraId="51BBD991" w14:textId="77777777" w:rsidR="00FF701D" w:rsidRDefault="00FF701D" w:rsidP="00452AB0">
            <w:pPr>
              <w:pStyle w:val="Tablecondensed"/>
            </w:pPr>
            <w:r>
              <w:t>Task 2: The changing world of work and skills</w:t>
            </w:r>
          </w:p>
          <w:p w14:paraId="2E9681DE" w14:textId="77777777" w:rsidR="00FF701D" w:rsidRDefault="00FF701D" w:rsidP="00452AB0">
            <w:pPr>
              <w:pStyle w:val="Tablecondensed"/>
            </w:pPr>
            <w:r>
              <w:t>Task 3: Technical and employability skills</w:t>
            </w:r>
          </w:p>
          <w:p w14:paraId="5F00F498" w14:textId="1A7D676D" w:rsidR="00FF701D" w:rsidRPr="00B21791" w:rsidRDefault="00FF701D" w:rsidP="00452AB0">
            <w:pPr>
              <w:pStyle w:val="Tablecondensed"/>
            </w:pPr>
            <w:r>
              <w:t>Task 4: SMARTER capabilities and skills</w:t>
            </w:r>
          </w:p>
        </w:tc>
      </w:tr>
      <w:tr w:rsidR="00FF701D" w:rsidRPr="00002A79" w14:paraId="6A45FA63" w14:textId="77777777" w:rsidTr="00452AB0">
        <w:trPr>
          <w:cnfStyle w:val="000000100000" w:firstRow="0" w:lastRow="0" w:firstColumn="0" w:lastColumn="0" w:oddVBand="0" w:evenVBand="0" w:oddHBand="1" w:evenHBand="0" w:firstRowFirstColumn="0" w:firstRowLastColumn="0" w:lastRowFirstColumn="0" w:lastRowLastColumn="0"/>
          <w:trHeight w:val="283"/>
        </w:trPr>
        <w:tc>
          <w:tcPr>
            <w:tcW w:w="14170" w:type="dxa"/>
            <w:gridSpan w:val="3"/>
            <w:vAlign w:val="center"/>
          </w:tcPr>
          <w:p w14:paraId="193A3D14" w14:textId="69A41989" w:rsidR="00FF701D" w:rsidRPr="00B21791" w:rsidRDefault="00FF701D" w:rsidP="00452AB0">
            <w:pPr>
              <w:pStyle w:val="TablecondensedBold"/>
              <w:jc w:val="center"/>
              <w:rPr>
                <w:lang w:val="en-AU"/>
              </w:rPr>
            </w:pPr>
            <w:r w:rsidRPr="4FCF39C2">
              <w:t>Area of Study (</w:t>
            </w:r>
            <w:proofErr w:type="spellStart"/>
            <w:r w:rsidRPr="4FCF39C2">
              <w:t>AoS</w:t>
            </w:r>
            <w:proofErr w:type="spellEnd"/>
            <w:r w:rsidRPr="4FCF39C2">
              <w:t>) 2:</w:t>
            </w:r>
            <w:r w:rsidR="00452AB0">
              <w:t xml:space="preserve"> </w:t>
            </w:r>
            <w:r w:rsidRPr="4FCF39C2">
              <w:t>Transferable skills and capabilities</w:t>
            </w:r>
          </w:p>
        </w:tc>
      </w:tr>
      <w:tr w:rsidR="00FF701D" w:rsidRPr="00002A79" w14:paraId="7A41B886" w14:textId="77777777" w:rsidTr="00B56A78">
        <w:trPr>
          <w:cnfStyle w:val="000000010000" w:firstRow="0" w:lastRow="0" w:firstColumn="0" w:lastColumn="0" w:oddVBand="0" w:evenVBand="0" w:oddHBand="0" w:evenHBand="1" w:firstRowFirstColumn="0" w:firstRowLastColumn="0" w:lastRowFirstColumn="0" w:lastRowLastColumn="0"/>
          <w:trHeight w:val="61"/>
        </w:trPr>
        <w:tc>
          <w:tcPr>
            <w:tcW w:w="0" w:type="dxa"/>
          </w:tcPr>
          <w:p w14:paraId="19A384CE" w14:textId="77777777" w:rsidR="00FF701D" w:rsidRPr="00B21791" w:rsidRDefault="00FF701D" w:rsidP="008D66D8">
            <w:pPr>
              <w:pStyle w:val="TablecondensedBold"/>
            </w:pPr>
            <w:r w:rsidRPr="00B21791">
              <w:t>Outcome 2</w:t>
            </w:r>
          </w:p>
          <w:p w14:paraId="47BD193E" w14:textId="5BE77221" w:rsidR="00FF701D" w:rsidRPr="00B21791" w:rsidRDefault="00FF701D" w:rsidP="008D66D8">
            <w:pPr>
              <w:pStyle w:val="Tablecondensed"/>
            </w:pPr>
            <w:r w:rsidRPr="009E0BAD">
              <w:t>Demonstrate knowledge of the recruitment and interview process, and of the essential and technical skills required by broader industry groups</w:t>
            </w:r>
          </w:p>
        </w:tc>
        <w:tc>
          <w:tcPr>
            <w:tcW w:w="0" w:type="dxa"/>
          </w:tcPr>
          <w:p w14:paraId="3C7E3CBC" w14:textId="236323FD" w:rsidR="00FF701D" w:rsidRPr="00834E5E" w:rsidRDefault="00FF701D" w:rsidP="00834E5E">
            <w:pPr>
              <w:pStyle w:val="Tablecondensed"/>
            </w:pPr>
            <w:r w:rsidRPr="00834E5E">
              <w:t>Assessment tasks should provide opportunities for practical application of the outcome. One task for the assessment of Outcome 2 should be selected from the following:</w:t>
            </w:r>
          </w:p>
          <w:p w14:paraId="51ECD0A3" w14:textId="77777777" w:rsidR="00FF701D" w:rsidRPr="00834E5E" w:rsidRDefault="00FF701D" w:rsidP="00834E5E">
            <w:pPr>
              <w:pStyle w:val="TablecondensedBulletBold"/>
            </w:pPr>
            <w:r w:rsidRPr="00834E5E">
              <w:t>a cover letter</w:t>
            </w:r>
          </w:p>
          <w:p w14:paraId="050CDCFA" w14:textId="77777777" w:rsidR="00FF701D" w:rsidRPr="00834E5E" w:rsidRDefault="00FF701D" w:rsidP="00834E5E">
            <w:pPr>
              <w:pStyle w:val="TablecondensedBulletBold"/>
            </w:pPr>
            <w:r w:rsidRPr="00834E5E">
              <w:t>a resume</w:t>
            </w:r>
          </w:p>
          <w:p w14:paraId="59861B8A" w14:textId="77777777" w:rsidR="00FF701D" w:rsidRPr="00834E5E" w:rsidRDefault="00FF701D" w:rsidP="00834E5E">
            <w:pPr>
              <w:pStyle w:val="TablecondensedBulletBold"/>
            </w:pPr>
            <w:r w:rsidRPr="00834E5E">
              <w:t>a mock interview</w:t>
            </w:r>
          </w:p>
          <w:p w14:paraId="08DB6A3B" w14:textId="77777777" w:rsidR="00FF701D" w:rsidRPr="00834E5E" w:rsidRDefault="00FF701D" w:rsidP="00834E5E">
            <w:pPr>
              <w:pStyle w:val="Tablecondensed"/>
            </w:pPr>
            <w:r w:rsidRPr="00834E5E">
              <w:t>Assessment should also include a range of the following activities (or equivalent tasks) where students should apply and demonstrate learning:</w:t>
            </w:r>
          </w:p>
          <w:p w14:paraId="64871EE4" w14:textId="77777777" w:rsidR="00FF701D" w:rsidRPr="00ED789B" w:rsidRDefault="00FF701D" w:rsidP="008D66D8">
            <w:pPr>
              <w:pStyle w:val="TablecondensedBullet"/>
            </w:pPr>
            <w:r w:rsidRPr="00ED789B">
              <w:t>a plan of action/response to feedback</w:t>
            </w:r>
          </w:p>
          <w:p w14:paraId="2EB8F948" w14:textId="77777777" w:rsidR="00FF701D" w:rsidRPr="00ED789B" w:rsidRDefault="00FF701D" w:rsidP="008D66D8">
            <w:pPr>
              <w:pStyle w:val="TablecondensedBulletBold"/>
            </w:pPr>
            <w:r w:rsidRPr="00ED789B">
              <w:t>a collection of annotated position description or advertisements</w:t>
            </w:r>
          </w:p>
          <w:p w14:paraId="093FFA94" w14:textId="77777777" w:rsidR="00FF701D" w:rsidRPr="00ED789B" w:rsidRDefault="00FF701D" w:rsidP="008D66D8">
            <w:pPr>
              <w:pStyle w:val="TablecondensedBulletBold"/>
            </w:pPr>
            <w:r w:rsidRPr="00ED789B">
              <w:lastRenderedPageBreak/>
              <w:t>participation in mock job interview</w:t>
            </w:r>
          </w:p>
          <w:p w14:paraId="767CB4D0" w14:textId="77777777" w:rsidR="00FF701D" w:rsidRPr="00ED789B" w:rsidRDefault="00FF701D" w:rsidP="008D66D8">
            <w:pPr>
              <w:pStyle w:val="TablecondensedBullet"/>
            </w:pPr>
            <w:r w:rsidRPr="00ED789B">
              <w:t>a video, podcast or oral presentation</w:t>
            </w:r>
          </w:p>
          <w:p w14:paraId="2931807B" w14:textId="77777777" w:rsidR="00FF701D" w:rsidRPr="00ED789B" w:rsidRDefault="00FF701D" w:rsidP="008D66D8">
            <w:pPr>
              <w:pStyle w:val="TablecondensedBullet"/>
            </w:pPr>
            <w:r w:rsidRPr="00ED789B">
              <w:t>a role-play or performance</w:t>
            </w:r>
          </w:p>
          <w:p w14:paraId="6B1ABE54" w14:textId="36D62157" w:rsidR="00FF701D" w:rsidRPr="00ED789B" w:rsidRDefault="00FF701D" w:rsidP="008D66D8">
            <w:pPr>
              <w:pStyle w:val="TablecondensedBullet"/>
            </w:pPr>
            <w:r w:rsidRPr="00ED789B">
              <w:t>a record of survey responses</w:t>
            </w:r>
          </w:p>
          <w:p w14:paraId="7C049FF0" w14:textId="77777777" w:rsidR="00FF701D" w:rsidRPr="00ED789B" w:rsidRDefault="00FF701D" w:rsidP="008D66D8">
            <w:pPr>
              <w:pStyle w:val="TablecondensedBullet"/>
            </w:pPr>
            <w:r w:rsidRPr="00ED789B">
              <w:t>a digital presentation</w:t>
            </w:r>
          </w:p>
          <w:p w14:paraId="5878AAF4" w14:textId="77777777" w:rsidR="00FF701D" w:rsidRPr="004E0587" w:rsidRDefault="00FF701D" w:rsidP="008D66D8">
            <w:pPr>
              <w:pStyle w:val="TablecondensedBullet"/>
            </w:pPr>
            <w:r w:rsidRPr="00ED789B">
              <w:t>a visual presentation, such as a graphic organiser, concept/mind map or annotated poster</w:t>
            </w:r>
          </w:p>
        </w:tc>
        <w:tc>
          <w:tcPr>
            <w:tcW w:w="0" w:type="dxa"/>
          </w:tcPr>
          <w:p w14:paraId="28433AB8" w14:textId="77777777" w:rsidR="00FF701D" w:rsidRPr="00834E5E" w:rsidRDefault="00FF701D" w:rsidP="00834E5E">
            <w:pPr>
              <w:pStyle w:val="Tablecondensed"/>
            </w:pPr>
            <w:r w:rsidRPr="00834E5E">
              <w:lastRenderedPageBreak/>
              <w:t>Task 5: Recap on technical and employability skills</w:t>
            </w:r>
          </w:p>
          <w:p w14:paraId="363063C9" w14:textId="77777777" w:rsidR="00FF701D" w:rsidRPr="00834E5E" w:rsidRDefault="00FF701D" w:rsidP="00834E5E">
            <w:pPr>
              <w:pStyle w:val="Tablecondensed"/>
            </w:pPr>
            <w:r w:rsidRPr="00834E5E">
              <w:t>Task 6: The recruitment process</w:t>
            </w:r>
          </w:p>
          <w:p w14:paraId="7970DFAC" w14:textId="77777777" w:rsidR="00FF701D" w:rsidRPr="00ED789B" w:rsidRDefault="00FF701D" w:rsidP="008D66D8">
            <w:pPr>
              <w:pStyle w:val="Tablecondensed"/>
              <w:rPr>
                <w:b/>
                <w:bCs/>
              </w:rPr>
            </w:pPr>
            <w:r>
              <w:t>Task 7: Preparing, applying and interviewing for a job</w:t>
            </w:r>
          </w:p>
        </w:tc>
      </w:tr>
    </w:tbl>
    <w:p w14:paraId="540170F7" w14:textId="63F2157B" w:rsidR="00263A66" w:rsidRPr="008D66D8" w:rsidRDefault="00263A66" w:rsidP="008D66D8">
      <w:pPr>
        <w:spacing w:line="276" w:lineRule="auto"/>
        <w:rPr>
          <w:rFonts w:asciiTheme="majorHAnsi" w:eastAsiaTheme="minorEastAsia" w:hAnsiTheme="majorHAnsi" w:cs="Arial"/>
          <w:color w:val="000000" w:themeColor="text1"/>
          <w:sz w:val="20"/>
          <w:szCs w:val="20"/>
          <w:lang w:val="en-AU"/>
        </w:rPr>
      </w:pPr>
    </w:p>
    <w:sectPr w:rsidR="00263A66" w:rsidRPr="008D66D8" w:rsidSect="008C2D63">
      <w:headerReference w:type="default" r:id="rId46"/>
      <w:footerReference w:type="default" r:id="rId47"/>
      <w:headerReference w:type="first" r:id="rId48"/>
      <w:footerReference w:type="first" r:id="rId49"/>
      <w:pgSz w:w="16840" w:h="11907" w:orient="landscape" w:code="9"/>
      <w:pgMar w:top="1134" w:right="1434" w:bottom="1213" w:left="1430"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CF46" w14:textId="77777777" w:rsidR="00676313" w:rsidRDefault="00676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7968" w14:textId="77777777" w:rsidR="00676313" w:rsidRDefault="00676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6"/>
      <w:gridCol w:w="1957"/>
    </w:tblGrid>
    <w:tr w:rsidR="00505A17" w:rsidRPr="00D0381D" w14:paraId="7A46356A" w14:textId="77777777" w:rsidTr="00505A17">
      <w:tc>
        <w:tcPr>
          <w:tcW w:w="2053" w:type="pct"/>
          <w:tcMar>
            <w:left w:w="0" w:type="dxa"/>
            <w:right w:w="0" w:type="dxa"/>
          </w:tcMar>
        </w:tcPr>
        <w:p w14:paraId="1E2DFC55" w14:textId="4B8A92FA" w:rsidR="00350E9A" w:rsidRPr="008C2D63" w:rsidRDefault="00350E9A" w:rsidP="008C2D63">
          <w:pPr>
            <w:pStyle w:val="Footer"/>
          </w:pPr>
          <w:r w:rsidRPr="008C2D63">
            <w:t xml:space="preserve">© </w:t>
          </w:r>
          <w:hyperlink r:id="rId1" w:history="1">
            <w:r w:rsidRPr="008C2D63">
              <w:rPr>
                <w:rStyle w:val="Hyperlink"/>
              </w:rPr>
              <w:t>VCAA</w:t>
            </w:r>
          </w:hyperlink>
        </w:p>
      </w:tc>
      <w:tc>
        <w:tcPr>
          <w:tcW w:w="2052"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89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4C3DB5" w:rsidRPr="00D0381D" w14:paraId="4F9A040D" w14:textId="77777777" w:rsidTr="006F0376">
      <w:tc>
        <w:tcPr>
          <w:tcW w:w="3285" w:type="dxa"/>
          <w:tcMar>
            <w:left w:w="0" w:type="dxa"/>
            <w:right w:w="0" w:type="dxa"/>
          </w:tcMar>
        </w:tcPr>
        <w:p w14:paraId="4147207A" w14:textId="77777777" w:rsidR="004C3DB5" w:rsidRPr="008C2D63" w:rsidRDefault="004C3DB5" w:rsidP="008C2D63">
          <w:pPr>
            <w:pStyle w:val="Footerwhitetext"/>
          </w:pPr>
          <w:r w:rsidRPr="008C2D63">
            <w:t xml:space="preserve">© </w:t>
          </w:r>
          <w:hyperlink r:id="rId1" w:history="1">
            <w:r w:rsidRPr="008C2D63">
              <w:rPr>
                <w:rStyle w:val="Footerwhitetexthyperlink"/>
              </w:rPr>
              <w:t>VCAA</w:t>
            </w:r>
          </w:hyperlink>
        </w:p>
      </w:tc>
      <w:tc>
        <w:tcPr>
          <w:tcW w:w="3285" w:type="dxa"/>
          <w:tcMar>
            <w:left w:w="0" w:type="dxa"/>
            <w:right w:w="0" w:type="dxa"/>
          </w:tcMar>
        </w:tcPr>
        <w:p w14:paraId="60B5C647" w14:textId="77777777" w:rsidR="004C3DB5" w:rsidRPr="00D0381D" w:rsidRDefault="004C3DB5" w:rsidP="004C3DB5">
          <w:pPr>
            <w:tabs>
              <w:tab w:val="right" w:pos="9639"/>
            </w:tabs>
            <w:rPr>
              <w:color w:val="999999" w:themeColor="accent2"/>
              <w:sz w:val="18"/>
              <w:szCs w:val="18"/>
            </w:rPr>
          </w:pPr>
        </w:p>
      </w:tc>
      <w:tc>
        <w:tcPr>
          <w:tcW w:w="3285" w:type="dxa"/>
          <w:tcMar>
            <w:left w:w="0" w:type="dxa"/>
            <w:right w:w="0" w:type="dxa"/>
          </w:tcMar>
        </w:tcPr>
        <w:p w14:paraId="38848974" w14:textId="77777777" w:rsidR="004C3DB5" w:rsidRPr="009B3B87" w:rsidRDefault="004C3DB5" w:rsidP="004C3DB5">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46E708B8" w14:textId="775EFBC2" w:rsidR="00E03B65" w:rsidRPr="004C3DB5" w:rsidRDefault="004C3DB5" w:rsidP="004C3DB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4384" behindDoc="1" locked="1" layoutInCell="1" allowOverlap="1" wp14:anchorId="54049677" wp14:editId="4F0D30D1">
          <wp:simplePos x="0" y="0"/>
          <wp:positionH relativeFrom="column">
            <wp:posOffset>-1303020</wp:posOffset>
          </wp:positionH>
          <wp:positionV relativeFrom="page">
            <wp:posOffset>10073005</wp:posOffset>
          </wp:positionV>
          <wp:extent cx="8797290" cy="624205"/>
          <wp:effectExtent l="0" t="0" r="3810" b="0"/>
          <wp:wrapNone/>
          <wp:docPr id="281587109" name="Picture 281587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977"/>
      <w:gridCol w:w="3014"/>
    </w:tblGrid>
    <w:tr w:rsidR="00E03B65" w14:paraId="443A08F2" w14:textId="77777777" w:rsidTr="711A4077">
      <w:tc>
        <w:tcPr>
          <w:tcW w:w="3285" w:type="dxa"/>
          <w:vAlign w:val="center"/>
        </w:tcPr>
        <w:p w14:paraId="76875F0F" w14:textId="77777777" w:rsidR="00E03B65" w:rsidRDefault="00E03B65" w:rsidP="007619E0">
          <w:pPr>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4256BBD5" w14:textId="77777777" w:rsidR="00E03B65" w:rsidRDefault="00E03B65" w:rsidP="00707E68">
          <w:pPr>
            <w:tabs>
              <w:tab w:val="right" w:pos="9639"/>
            </w:tabs>
            <w:spacing w:line="240" w:lineRule="auto"/>
            <w:jc w:val="center"/>
            <w:rPr>
              <w:color w:val="999999" w:themeColor="accent2"/>
            </w:rPr>
          </w:pPr>
        </w:p>
      </w:tc>
      <w:tc>
        <w:tcPr>
          <w:tcW w:w="3285" w:type="dxa"/>
          <w:vAlign w:val="center"/>
        </w:tcPr>
        <w:p w14:paraId="1470BE1D" w14:textId="77777777" w:rsidR="00E03B65" w:rsidRDefault="00E03B65" w:rsidP="00707E68">
          <w:pPr>
            <w:tabs>
              <w:tab w:val="right" w:pos="9639"/>
            </w:tabs>
            <w:spacing w:line="240" w:lineRule="auto"/>
            <w:jc w:val="right"/>
            <w:rPr>
              <w:color w:val="999999" w:themeColor="accent2"/>
            </w:rPr>
          </w:pPr>
          <w:r w:rsidRPr="711A4077">
            <w:rPr>
              <w:rFonts w:ascii="Arial" w:eastAsia="Arial" w:hAnsi="Arial"/>
              <w:color w:val="808080" w:themeColor="background1" w:themeShade="80"/>
              <w:sz w:val="16"/>
              <w:szCs w:val="16"/>
            </w:rPr>
            <w:t xml:space="preserve">Page </w:t>
          </w:r>
          <w:r w:rsidRPr="711A4077">
            <w:rPr>
              <w:rFonts w:ascii="Arial Narrow" w:eastAsia="Arial Narrow" w:hAnsi="Arial Narrow" w:cs="Arial Narrow"/>
              <w:color w:val="2B579A"/>
              <w:sz w:val="20"/>
              <w:szCs w:val="20"/>
            </w:rPr>
            <w:fldChar w:fldCharType="begin"/>
          </w:r>
          <w:r>
            <w:instrText xml:space="preserve"> PAGE   \* MERGEFORMAT </w:instrText>
          </w:r>
          <w:r w:rsidRPr="711A4077">
            <w:rPr>
              <w:rFonts w:ascii="Arial Narrow" w:eastAsia="Arial Narrow" w:hAnsi="Arial Narrow" w:cs="Arial Narrow"/>
              <w:color w:val="2B579A"/>
              <w:sz w:val="20"/>
              <w:szCs w:val="20"/>
            </w:rPr>
            <w:fldChar w:fldCharType="separate"/>
          </w:r>
          <w:r w:rsidRPr="711A4077">
            <w:rPr>
              <w:noProof/>
            </w:rPr>
            <w:t>1</w:t>
          </w:r>
          <w:r w:rsidRPr="711A4077">
            <w:fldChar w:fldCharType="end"/>
          </w:r>
        </w:p>
      </w:tc>
    </w:tr>
  </w:tbl>
  <w:p w14:paraId="0175FE6A" w14:textId="77777777" w:rsidR="00E03B65" w:rsidRDefault="00E03B65" w:rsidP="00650423">
    <w:pPr>
      <w:tabs>
        <w:tab w:val="right" w:pos="9639"/>
      </w:tabs>
      <w:spacing w:line="24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8314"/>
    </w:tblGrid>
    <w:tr w:rsidR="00A20752" w:rsidRPr="00D0381D" w14:paraId="4D7A430E" w14:textId="77777777" w:rsidTr="00AC5CE3">
      <w:tc>
        <w:tcPr>
          <w:tcW w:w="3285" w:type="dxa"/>
          <w:tcMar>
            <w:left w:w="0" w:type="dxa"/>
            <w:right w:w="0" w:type="dxa"/>
          </w:tcMar>
        </w:tcPr>
        <w:p w14:paraId="6C0E6CD4" w14:textId="77777777" w:rsidR="00A20752" w:rsidRPr="00D0381D" w:rsidRDefault="00A20752" w:rsidP="008C2D63">
          <w:pPr>
            <w:pStyle w:val="Footerwhitetext"/>
            <w:rPr>
              <w:color w:val="999999" w:themeColor="accent2"/>
              <w:szCs w:val="18"/>
            </w:rPr>
          </w:pPr>
          <w:r w:rsidRPr="00A66335">
            <w:rPr>
              <w:szCs w:val="18"/>
            </w:rPr>
            <w:t xml:space="preserve">© </w:t>
          </w:r>
          <w:hyperlink r:id="rId1" w:history="1">
            <w:r w:rsidRPr="008C2D63">
              <w:rPr>
                <w:rStyle w:val="Footerwhitetexthyperlink"/>
              </w:rPr>
              <w:t>VCAA</w:t>
            </w:r>
          </w:hyperlink>
        </w:p>
      </w:tc>
      <w:tc>
        <w:tcPr>
          <w:tcW w:w="3285" w:type="dxa"/>
          <w:tcMar>
            <w:left w:w="0" w:type="dxa"/>
            <w:right w:w="0" w:type="dxa"/>
          </w:tcMar>
        </w:tcPr>
        <w:p w14:paraId="0071F815" w14:textId="77777777" w:rsidR="00A20752" w:rsidRPr="00D0381D" w:rsidRDefault="00A20752" w:rsidP="00A20752">
          <w:pPr>
            <w:tabs>
              <w:tab w:val="right" w:pos="9639"/>
            </w:tabs>
            <w:rPr>
              <w:color w:val="999999" w:themeColor="accent2"/>
              <w:sz w:val="18"/>
              <w:szCs w:val="18"/>
            </w:rPr>
          </w:pPr>
        </w:p>
      </w:tc>
      <w:tc>
        <w:tcPr>
          <w:tcW w:w="8314" w:type="dxa"/>
          <w:tcMar>
            <w:left w:w="0" w:type="dxa"/>
            <w:right w:w="0" w:type="dxa"/>
          </w:tcMar>
        </w:tcPr>
        <w:p w14:paraId="2F46E2DF" w14:textId="77777777" w:rsidR="00A20752" w:rsidRPr="007803BB" w:rsidRDefault="00A20752" w:rsidP="00A20752">
          <w:pPr>
            <w:tabs>
              <w:tab w:val="right" w:pos="9639"/>
            </w:tabs>
            <w:ind w:right="1206"/>
            <w:jc w:val="right"/>
            <w:rPr>
              <w:sz w:val="18"/>
              <w:szCs w:val="18"/>
            </w:rPr>
          </w:pPr>
          <w:r w:rsidRPr="007803BB">
            <w:rPr>
              <w:sz w:val="18"/>
              <w:szCs w:val="18"/>
            </w:rPr>
            <w:t xml:space="preserve">Page </w:t>
          </w:r>
          <w:r w:rsidRPr="007803BB">
            <w:rPr>
              <w:sz w:val="18"/>
              <w:szCs w:val="18"/>
            </w:rPr>
            <w:fldChar w:fldCharType="begin"/>
          </w:r>
          <w:r w:rsidRPr="007803BB">
            <w:rPr>
              <w:sz w:val="18"/>
              <w:szCs w:val="18"/>
            </w:rPr>
            <w:instrText xml:space="preserve"> PAGE   \* MERGEFORMAT </w:instrText>
          </w:r>
          <w:r w:rsidRPr="007803BB">
            <w:rPr>
              <w:sz w:val="18"/>
              <w:szCs w:val="18"/>
            </w:rPr>
            <w:fldChar w:fldCharType="separate"/>
          </w:r>
          <w:r>
            <w:rPr>
              <w:sz w:val="18"/>
              <w:szCs w:val="18"/>
            </w:rPr>
            <w:t>1</w:t>
          </w:r>
          <w:r w:rsidRPr="007803BB">
            <w:rPr>
              <w:sz w:val="18"/>
              <w:szCs w:val="18"/>
            </w:rPr>
            <w:fldChar w:fldCharType="end"/>
          </w:r>
        </w:p>
      </w:tc>
    </w:tr>
  </w:tbl>
  <w:p w14:paraId="756A0E0F" w14:textId="22EC545E" w:rsidR="00350E9A" w:rsidRPr="00A20752" w:rsidRDefault="00A20752" w:rsidP="00A20752">
    <w:pPr>
      <w:pStyle w:val="Captionsandfootnotes"/>
      <w:spacing w:before="0" w:after="0" w:line="20" w:lineRule="exact"/>
      <w:ind w:left="851"/>
      <w:rPr>
        <w:sz w:val="16"/>
        <w:szCs w:val="16"/>
      </w:rPr>
    </w:pPr>
    <w:r>
      <w:rPr>
        <w:noProof/>
        <w:color w:val="999999" w:themeColor="accent2"/>
      </w:rPr>
      <w:drawing>
        <wp:anchor distT="0" distB="0" distL="114300" distR="114300" simplePos="0" relativeHeight="251667456" behindDoc="1" locked="0" layoutInCell="1" allowOverlap="1" wp14:anchorId="3B43BECA" wp14:editId="30FB18C9">
          <wp:simplePos x="0" y="0"/>
          <wp:positionH relativeFrom="column">
            <wp:posOffset>-964321</wp:posOffset>
          </wp:positionH>
          <wp:positionV relativeFrom="page">
            <wp:posOffset>6998677</wp:posOffset>
          </wp:positionV>
          <wp:extent cx="10773865" cy="55345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773865" cy="553451"/>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en-AU" w:eastAsia="en-AU"/>
      </w:rPr>
      <w:drawing>
        <wp:anchor distT="0" distB="0" distL="114300" distR="114300" simplePos="0" relativeHeight="251666432" behindDoc="1" locked="1" layoutInCell="1" allowOverlap="1" wp14:anchorId="2BF2A2D9" wp14:editId="165E31C8">
          <wp:simplePos x="0" y="0"/>
          <wp:positionH relativeFrom="column">
            <wp:posOffset>-1304290</wp:posOffset>
          </wp:positionH>
          <wp:positionV relativeFrom="page">
            <wp:posOffset>10071100</wp:posOffset>
          </wp:positionV>
          <wp:extent cx="8797290" cy="626110"/>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14:paraId="1F6B50F5" w14:textId="77777777" w:rsidTr="00707E68">
      <w:tc>
        <w:tcPr>
          <w:tcW w:w="3285" w:type="dxa"/>
          <w:vAlign w:val="center"/>
        </w:tcPr>
        <w:p w14:paraId="494A31B1" w14:textId="77777777" w:rsidR="00350E9A" w:rsidRDefault="00350E9A" w:rsidP="007619E0">
          <w:pPr>
            <w:pStyle w:val="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8F39" w14:textId="77777777" w:rsidR="00676313" w:rsidRDefault="00676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3CD360B2" w:rsidR="00350E9A" w:rsidRPr="00322123" w:rsidRDefault="000E4FB0" w:rsidP="00A11696">
        <w:r>
          <w:t>VCE VM Unit 2: Uniting communities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D232" w14:textId="77777777" w:rsidR="00676313" w:rsidRDefault="00676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834E5E" w:rsidRDefault="00350E9A" w:rsidP="00834E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9009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3329" w14:textId="5B1704E0" w:rsidR="00E03B65" w:rsidRPr="001B4C36" w:rsidRDefault="0004767A" w:rsidP="003E20DD">
    <w:pPr>
      <w:pStyle w:val="Header"/>
    </w:pPr>
    <w:bookmarkStart w:id="34" w:name="_Hlk169857813"/>
    <w:bookmarkStart w:id="35" w:name="_Hlk169857814"/>
    <w:bookmarkStart w:id="36" w:name="_Hlk169857815"/>
    <w:bookmarkStart w:id="37" w:name="_Hlk169857816"/>
    <w:bookmarkStart w:id="38" w:name="_Hlk169857817"/>
    <w:bookmarkStart w:id="39" w:name="_Hlk169857818"/>
    <w:r>
      <w:t>VCE VM</w:t>
    </w:r>
    <w:r w:rsidR="004C3DB5">
      <w:t xml:space="preserve"> </w:t>
    </w:r>
    <w:sdt>
      <w:sdtPr>
        <w:alias w:val="Title"/>
        <w:tag w:val=""/>
        <w:id w:val="-165028084"/>
        <w:placeholder>
          <w:docPart w:val="C6AABB9539E8EF449F995176F4719830"/>
        </w:placeholder>
        <w:dataBinding w:prefixMappings="xmlns:ns0='http://purl.org/dc/elements/1.1/' xmlns:ns1='http://schemas.openxmlformats.org/package/2006/metadata/core-properties' " w:xpath="/ns1:coreProperties[1]/ns0:title[1]" w:storeItemID="{6C3C8BC8-F283-45AE-878A-BAB7291924A1}"/>
        <w:text/>
      </w:sdtPr>
      <w:sdtEndPr/>
      <w:sdtContent>
        <w:r w:rsidR="000E4FB0">
          <w:t>VCE VM Unit 2: Uniting communities</w:t>
        </w:r>
      </w:sdtContent>
    </w:sdt>
    <w:bookmarkEnd w:id="34"/>
    <w:bookmarkEnd w:id="35"/>
    <w:bookmarkEnd w:id="36"/>
    <w:bookmarkEnd w:id="37"/>
    <w:bookmarkEnd w:id="38"/>
    <w:bookmarkEnd w:id="39"/>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3348" w14:textId="58DB01E7" w:rsidR="00E03B65" w:rsidRPr="00210AB7" w:rsidRDefault="00E03B65" w:rsidP="00C73F9D">
    <w:r w:rsidRPr="711A4077">
      <w:rPr>
        <w:rFonts w:ascii="Arial Narrow" w:eastAsia="Arial Narrow" w:hAnsi="Arial Narrow" w:cs="Arial Narrow"/>
        <w:b/>
        <w:noProof/>
        <w:color w:val="2B579A"/>
        <w:sz w:val="60"/>
        <w:szCs w:val="48"/>
        <w:shd w:val="clear" w:color="auto" w:fill="E6E6E6"/>
        <w:lang w:val="en-AU" w:eastAsia="en-AU"/>
      </w:rPr>
      <w:fldChar w:fldCharType="begin"/>
    </w:r>
    <w:r>
      <w:instrText xml:space="preserve"> REF doc_title \h </w:instrText>
    </w:r>
    <w:r w:rsidRPr="711A4077">
      <w:rPr>
        <w:rFonts w:ascii="Arial Narrow" w:eastAsia="Arial Narrow" w:hAnsi="Arial Narrow" w:cs="Arial Narrow"/>
        <w:b/>
        <w:noProof/>
        <w:color w:val="2B579A"/>
        <w:sz w:val="60"/>
        <w:szCs w:val="48"/>
        <w:shd w:val="clear" w:color="auto" w:fill="E6E6E6"/>
        <w:lang w:val="en-AU" w:eastAsia="en-AU"/>
      </w:rPr>
    </w:r>
    <w:r w:rsidRPr="711A4077">
      <w:rPr>
        <w:rFonts w:ascii="Arial Narrow" w:eastAsia="Arial Narrow" w:hAnsi="Arial Narrow" w:cs="Arial Narrow"/>
        <w:b/>
        <w:noProof/>
        <w:color w:val="2B579A"/>
        <w:sz w:val="60"/>
        <w:szCs w:val="48"/>
        <w:shd w:val="clear" w:color="auto" w:fill="E6E6E6"/>
        <w:lang w:val="en-AU" w:eastAsia="en-AU"/>
      </w:rPr>
      <w:fldChar w:fldCharType="separate"/>
    </w:r>
    <w:sdt>
      <w:sdtPr>
        <w:rPr>
          <w:color w:val="2B579A"/>
          <w:shd w:val="clear" w:color="auto" w:fill="E6E6E6"/>
        </w:rPr>
        <w:alias w:val="Title"/>
        <w:tag w:val=""/>
        <w:id w:val="797653573"/>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0E4FB0">
          <w:rPr>
            <w:color w:val="2B579A"/>
            <w:shd w:val="clear" w:color="auto" w:fill="E6E6E6"/>
          </w:rPr>
          <w:t>VCE VM Unit 2: Uniting communities</w:t>
        </w:r>
      </w:sdtContent>
    </w:sdt>
  </w:p>
  <w:p w14:paraId="100CF640" w14:textId="77777777" w:rsidR="00E03B65" w:rsidRPr="00C73F9D" w:rsidRDefault="00E03B65" w:rsidP="00263A66">
    <w:r w:rsidRPr="711A4077">
      <w:rPr>
        <w:rFonts w:ascii="Arial Narrow" w:eastAsia="Arial Narrow" w:hAnsi="Arial Narrow" w:cs="Arial Narrow"/>
        <w:color w:val="2B579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24DAE413" w:rsidR="00350E9A" w:rsidRPr="00322123" w:rsidRDefault="00490027" w:rsidP="00D86551">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0E4FB0">
          <w:t>VCE VM Unit 2: Uniting communities</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66BFA3A1"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group/>
      </w:sdtPr>
      <w:sdtEndPr/>
      <w:sdtContent>
        <w:sdt>
          <w:sdtPr>
            <w:alias w:val="Title"/>
            <w:tag w:val=""/>
            <w:id w:val="-238405200"/>
            <w:dataBinding w:prefixMappings="xmlns:ns0='http://purl.org/dc/elements/1.1/' xmlns:ns1='http://schemas.openxmlformats.org/package/2006/metadata/core-properties' " w:xpath="/ns1:coreProperties[1]/ns0:title[1]" w:storeItemID="{6C3C8BC8-F283-45AE-878A-BAB7291924A1}"/>
            <w:text/>
          </w:sdtPr>
          <w:sdtEndPr/>
          <w:sdtContent>
            <w:r w:rsidR="000E4FB0">
              <w:t>VCE VM Unit 2: Uniting communities</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05C0F"/>
    <w:multiLevelType w:val="hybridMultilevel"/>
    <w:tmpl w:val="E6366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B46D82"/>
    <w:multiLevelType w:val="hybridMultilevel"/>
    <w:tmpl w:val="FC6A3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3817F3"/>
    <w:multiLevelType w:val="hybridMultilevel"/>
    <w:tmpl w:val="C070F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277E571C"/>
    <w:lvl w:ilvl="0" w:tplc="2CA65D86">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D00441"/>
    <w:multiLevelType w:val="hybridMultilevel"/>
    <w:tmpl w:val="F0FEE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5998C"/>
    <w:multiLevelType w:val="hybridMultilevel"/>
    <w:tmpl w:val="216479E2"/>
    <w:lvl w:ilvl="0" w:tplc="62000A04">
      <w:start w:val="1"/>
      <w:numFmt w:val="bullet"/>
      <w:lvlText w:val=""/>
      <w:lvlJc w:val="left"/>
      <w:pPr>
        <w:ind w:left="720" w:hanging="360"/>
      </w:pPr>
      <w:rPr>
        <w:rFonts w:ascii="Symbol" w:hAnsi="Symbol" w:hint="default"/>
      </w:rPr>
    </w:lvl>
    <w:lvl w:ilvl="1" w:tplc="A3349D12">
      <w:start w:val="1"/>
      <w:numFmt w:val="bullet"/>
      <w:lvlText w:val="o"/>
      <w:lvlJc w:val="left"/>
      <w:pPr>
        <w:ind w:left="1440" w:hanging="360"/>
      </w:pPr>
      <w:rPr>
        <w:rFonts w:ascii="Courier New" w:hAnsi="Courier New" w:hint="default"/>
      </w:rPr>
    </w:lvl>
    <w:lvl w:ilvl="2" w:tplc="5C2EB9BA">
      <w:start w:val="1"/>
      <w:numFmt w:val="bullet"/>
      <w:lvlText w:val=""/>
      <w:lvlJc w:val="left"/>
      <w:pPr>
        <w:ind w:left="2160" w:hanging="360"/>
      </w:pPr>
      <w:rPr>
        <w:rFonts w:ascii="Wingdings" w:hAnsi="Wingdings" w:hint="default"/>
      </w:rPr>
    </w:lvl>
    <w:lvl w:ilvl="3" w:tplc="C30EAA00">
      <w:start w:val="1"/>
      <w:numFmt w:val="bullet"/>
      <w:lvlText w:val=""/>
      <w:lvlJc w:val="left"/>
      <w:pPr>
        <w:ind w:left="2880" w:hanging="360"/>
      </w:pPr>
      <w:rPr>
        <w:rFonts w:ascii="Symbol" w:hAnsi="Symbol" w:hint="default"/>
      </w:rPr>
    </w:lvl>
    <w:lvl w:ilvl="4" w:tplc="4790CBAC">
      <w:start w:val="1"/>
      <w:numFmt w:val="bullet"/>
      <w:lvlText w:val="o"/>
      <w:lvlJc w:val="left"/>
      <w:pPr>
        <w:ind w:left="3600" w:hanging="360"/>
      </w:pPr>
      <w:rPr>
        <w:rFonts w:ascii="Courier New" w:hAnsi="Courier New" w:hint="default"/>
      </w:rPr>
    </w:lvl>
    <w:lvl w:ilvl="5" w:tplc="1ED8C4CA">
      <w:start w:val="1"/>
      <w:numFmt w:val="bullet"/>
      <w:lvlText w:val=""/>
      <w:lvlJc w:val="left"/>
      <w:pPr>
        <w:ind w:left="4320" w:hanging="360"/>
      </w:pPr>
      <w:rPr>
        <w:rFonts w:ascii="Wingdings" w:hAnsi="Wingdings" w:hint="default"/>
      </w:rPr>
    </w:lvl>
    <w:lvl w:ilvl="6" w:tplc="F6443346">
      <w:start w:val="1"/>
      <w:numFmt w:val="bullet"/>
      <w:lvlText w:val=""/>
      <w:lvlJc w:val="left"/>
      <w:pPr>
        <w:ind w:left="5040" w:hanging="360"/>
      </w:pPr>
      <w:rPr>
        <w:rFonts w:ascii="Symbol" w:hAnsi="Symbol" w:hint="default"/>
      </w:rPr>
    </w:lvl>
    <w:lvl w:ilvl="7" w:tplc="8FB23592">
      <w:start w:val="1"/>
      <w:numFmt w:val="bullet"/>
      <w:lvlText w:val="o"/>
      <w:lvlJc w:val="left"/>
      <w:pPr>
        <w:ind w:left="5760" w:hanging="360"/>
      </w:pPr>
      <w:rPr>
        <w:rFonts w:ascii="Courier New" w:hAnsi="Courier New" w:hint="default"/>
      </w:rPr>
    </w:lvl>
    <w:lvl w:ilvl="8" w:tplc="75801B0E">
      <w:start w:val="1"/>
      <w:numFmt w:val="bullet"/>
      <w:lvlText w:val=""/>
      <w:lvlJc w:val="left"/>
      <w:pPr>
        <w:ind w:left="6480" w:hanging="360"/>
      </w:pPr>
      <w:rPr>
        <w:rFonts w:ascii="Wingdings" w:hAnsi="Wingdings" w:hint="default"/>
      </w:rPr>
    </w:lvl>
  </w:abstractNum>
  <w:abstractNum w:abstractNumId="16" w15:restartNumberingAfterBreak="0">
    <w:nsid w:val="26D2DC54"/>
    <w:multiLevelType w:val="hybridMultilevel"/>
    <w:tmpl w:val="983011DE"/>
    <w:lvl w:ilvl="0" w:tplc="B89016F4">
      <w:start w:val="1"/>
      <w:numFmt w:val="decimal"/>
      <w:pStyle w:val="BodyList"/>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7" w15:restartNumberingAfterBreak="0">
    <w:nsid w:val="29A8402B"/>
    <w:multiLevelType w:val="hybridMultilevel"/>
    <w:tmpl w:val="F1583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4A6C17"/>
    <w:multiLevelType w:val="hybridMultilevel"/>
    <w:tmpl w:val="5E98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AA3615"/>
    <w:multiLevelType w:val="hybridMultilevel"/>
    <w:tmpl w:val="CC1CE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166A6"/>
    <w:multiLevelType w:val="hybridMultilevel"/>
    <w:tmpl w:val="9AA2B278"/>
    <w:lvl w:ilvl="0" w:tplc="4F62DAD0">
      <w:start w:val="1"/>
      <w:numFmt w:val="bullet"/>
      <w:lvlText w:val="●"/>
      <w:lvlJc w:val="left"/>
      <w:pPr>
        <w:ind w:left="720" w:hanging="360"/>
      </w:pPr>
      <w:rPr>
        <w:rFonts w:ascii="Noto Sans Symbols" w:hAnsi="Noto Sans Symbols" w:hint="default"/>
      </w:rPr>
    </w:lvl>
    <w:lvl w:ilvl="1" w:tplc="1AC09A16">
      <w:start w:val="1"/>
      <w:numFmt w:val="bullet"/>
      <w:lvlText w:val="o"/>
      <w:lvlJc w:val="left"/>
      <w:pPr>
        <w:ind w:left="1440" w:hanging="360"/>
      </w:pPr>
      <w:rPr>
        <w:rFonts w:ascii="Courier New" w:hAnsi="Courier New" w:hint="default"/>
      </w:rPr>
    </w:lvl>
    <w:lvl w:ilvl="2" w:tplc="BBAA0B96">
      <w:start w:val="1"/>
      <w:numFmt w:val="bullet"/>
      <w:lvlText w:val="▪"/>
      <w:lvlJc w:val="left"/>
      <w:pPr>
        <w:ind w:left="2160" w:hanging="360"/>
      </w:pPr>
      <w:rPr>
        <w:rFonts w:ascii="Noto Sans Symbols" w:hAnsi="Noto Sans Symbols" w:hint="default"/>
      </w:rPr>
    </w:lvl>
    <w:lvl w:ilvl="3" w:tplc="F8624E24">
      <w:start w:val="1"/>
      <w:numFmt w:val="bullet"/>
      <w:lvlText w:val="●"/>
      <w:lvlJc w:val="left"/>
      <w:pPr>
        <w:ind w:left="2880" w:hanging="360"/>
      </w:pPr>
      <w:rPr>
        <w:rFonts w:ascii="Noto Sans Symbols" w:hAnsi="Noto Sans Symbols" w:hint="default"/>
      </w:rPr>
    </w:lvl>
    <w:lvl w:ilvl="4" w:tplc="44083BD0">
      <w:start w:val="1"/>
      <w:numFmt w:val="bullet"/>
      <w:lvlText w:val="o"/>
      <w:lvlJc w:val="left"/>
      <w:pPr>
        <w:ind w:left="3600" w:hanging="360"/>
      </w:pPr>
      <w:rPr>
        <w:rFonts w:ascii="Courier New" w:hAnsi="Courier New" w:hint="default"/>
      </w:rPr>
    </w:lvl>
    <w:lvl w:ilvl="5" w:tplc="0966DFEC">
      <w:start w:val="1"/>
      <w:numFmt w:val="bullet"/>
      <w:lvlText w:val="▪"/>
      <w:lvlJc w:val="left"/>
      <w:pPr>
        <w:ind w:left="4320" w:hanging="360"/>
      </w:pPr>
      <w:rPr>
        <w:rFonts w:ascii="Noto Sans Symbols" w:hAnsi="Noto Sans Symbols" w:hint="default"/>
      </w:rPr>
    </w:lvl>
    <w:lvl w:ilvl="6" w:tplc="0E88B5C8">
      <w:start w:val="1"/>
      <w:numFmt w:val="bullet"/>
      <w:lvlText w:val="●"/>
      <w:lvlJc w:val="left"/>
      <w:pPr>
        <w:ind w:left="5040" w:hanging="360"/>
      </w:pPr>
      <w:rPr>
        <w:rFonts w:ascii="Noto Sans Symbols" w:hAnsi="Noto Sans Symbols" w:hint="default"/>
      </w:rPr>
    </w:lvl>
    <w:lvl w:ilvl="7" w:tplc="38D84400">
      <w:start w:val="1"/>
      <w:numFmt w:val="bullet"/>
      <w:lvlText w:val="o"/>
      <w:lvlJc w:val="left"/>
      <w:pPr>
        <w:ind w:left="5760" w:hanging="360"/>
      </w:pPr>
      <w:rPr>
        <w:rFonts w:ascii="Courier New" w:hAnsi="Courier New" w:hint="default"/>
      </w:rPr>
    </w:lvl>
    <w:lvl w:ilvl="8" w:tplc="16F896F4">
      <w:start w:val="1"/>
      <w:numFmt w:val="bullet"/>
      <w:lvlText w:val="▪"/>
      <w:lvlJc w:val="left"/>
      <w:pPr>
        <w:ind w:left="6480" w:hanging="360"/>
      </w:pPr>
      <w:rPr>
        <w:rFonts w:ascii="Noto Sans Symbols" w:hAnsi="Noto Sans Symbols" w:hint="default"/>
      </w:rPr>
    </w:lvl>
  </w:abstractNum>
  <w:abstractNum w:abstractNumId="2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8A10DCF"/>
    <w:multiLevelType w:val="hybridMultilevel"/>
    <w:tmpl w:val="6F5CA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A6115"/>
    <w:multiLevelType w:val="hybridMultilevel"/>
    <w:tmpl w:val="E44A6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B94E34"/>
    <w:multiLevelType w:val="hybridMultilevel"/>
    <w:tmpl w:val="8C400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08183B"/>
    <w:multiLevelType w:val="hybridMultilevel"/>
    <w:tmpl w:val="804AFE4E"/>
    <w:lvl w:ilvl="0" w:tplc="937446C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BA26BF8"/>
    <w:multiLevelType w:val="hybridMultilevel"/>
    <w:tmpl w:val="4AB68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163EFE"/>
    <w:multiLevelType w:val="hybridMultilevel"/>
    <w:tmpl w:val="ACAA9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7B4C6E"/>
    <w:multiLevelType w:val="hybridMultilevel"/>
    <w:tmpl w:val="2662C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523072"/>
    <w:multiLevelType w:val="hybridMultilevel"/>
    <w:tmpl w:val="CD5E2072"/>
    <w:lvl w:ilvl="0" w:tplc="2646CE10">
      <w:start w:val="1"/>
      <w:numFmt w:val="bullet"/>
      <w:lvlText w:val=""/>
      <w:lvlJc w:val="left"/>
      <w:pPr>
        <w:ind w:left="720" w:hanging="360"/>
      </w:pPr>
      <w:rPr>
        <w:rFonts w:ascii="Symbol" w:hAnsi="Symbol" w:hint="default"/>
      </w:rPr>
    </w:lvl>
    <w:lvl w:ilvl="1" w:tplc="E93C2BA4">
      <w:start w:val="1"/>
      <w:numFmt w:val="bullet"/>
      <w:lvlText w:val="o"/>
      <w:lvlJc w:val="left"/>
      <w:pPr>
        <w:ind w:left="1440" w:hanging="360"/>
      </w:pPr>
      <w:rPr>
        <w:rFonts w:ascii="Courier New" w:hAnsi="Courier New" w:hint="default"/>
      </w:rPr>
    </w:lvl>
    <w:lvl w:ilvl="2" w:tplc="7BDC233C">
      <w:start w:val="1"/>
      <w:numFmt w:val="bullet"/>
      <w:lvlText w:val=""/>
      <w:lvlJc w:val="left"/>
      <w:pPr>
        <w:ind w:left="2160" w:hanging="360"/>
      </w:pPr>
      <w:rPr>
        <w:rFonts w:ascii="Wingdings" w:hAnsi="Wingdings" w:hint="default"/>
      </w:rPr>
    </w:lvl>
    <w:lvl w:ilvl="3" w:tplc="34EC8F0E">
      <w:start w:val="1"/>
      <w:numFmt w:val="bullet"/>
      <w:lvlText w:val=""/>
      <w:lvlJc w:val="left"/>
      <w:pPr>
        <w:ind w:left="2880" w:hanging="360"/>
      </w:pPr>
      <w:rPr>
        <w:rFonts w:ascii="Symbol" w:hAnsi="Symbol" w:hint="default"/>
      </w:rPr>
    </w:lvl>
    <w:lvl w:ilvl="4" w:tplc="A4C0F85E">
      <w:start w:val="1"/>
      <w:numFmt w:val="bullet"/>
      <w:lvlText w:val="o"/>
      <w:lvlJc w:val="left"/>
      <w:pPr>
        <w:ind w:left="3600" w:hanging="360"/>
      </w:pPr>
      <w:rPr>
        <w:rFonts w:ascii="Courier New" w:hAnsi="Courier New" w:hint="default"/>
      </w:rPr>
    </w:lvl>
    <w:lvl w:ilvl="5" w:tplc="F288EE92">
      <w:start w:val="1"/>
      <w:numFmt w:val="bullet"/>
      <w:lvlText w:val=""/>
      <w:lvlJc w:val="left"/>
      <w:pPr>
        <w:ind w:left="4320" w:hanging="360"/>
      </w:pPr>
      <w:rPr>
        <w:rFonts w:ascii="Wingdings" w:hAnsi="Wingdings" w:hint="default"/>
      </w:rPr>
    </w:lvl>
    <w:lvl w:ilvl="6" w:tplc="19C2882C">
      <w:start w:val="1"/>
      <w:numFmt w:val="bullet"/>
      <w:lvlText w:val=""/>
      <w:lvlJc w:val="left"/>
      <w:pPr>
        <w:ind w:left="5040" w:hanging="360"/>
      </w:pPr>
      <w:rPr>
        <w:rFonts w:ascii="Symbol" w:hAnsi="Symbol" w:hint="default"/>
      </w:rPr>
    </w:lvl>
    <w:lvl w:ilvl="7" w:tplc="80220D68">
      <w:start w:val="1"/>
      <w:numFmt w:val="bullet"/>
      <w:lvlText w:val="o"/>
      <w:lvlJc w:val="left"/>
      <w:pPr>
        <w:ind w:left="5760" w:hanging="360"/>
      </w:pPr>
      <w:rPr>
        <w:rFonts w:ascii="Courier New" w:hAnsi="Courier New" w:hint="default"/>
      </w:rPr>
    </w:lvl>
    <w:lvl w:ilvl="8" w:tplc="C52CA002">
      <w:start w:val="1"/>
      <w:numFmt w:val="bullet"/>
      <w:lvlText w:val=""/>
      <w:lvlJc w:val="left"/>
      <w:pPr>
        <w:ind w:left="6480" w:hanging="360"/>
      </w:pPr>
      <w:rPr>
        <w:rFonts w:ascii="Wingdings" w:hAnsi="Wingdings" w:hint="default"/>
      </w:rPr>
    </w:lvl>
  </w:abstractNum>
  <w:abstractNum w:abstractNumId="33" w15:restartNumberingAfterBreak="0">
    <w:nsid w:val="793359FD"/>
    <w:multiLevelType w:val="hybridMultilevel"/>
    <w:tmpl w:val="3594C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B5756A"/>
    <w:multiLevelType w:val="hybridMultilevel"/>
    <w:tmpl w:val="63809AC4"/>
    <w:lvl w:ilvl="0" w:tplc="937446C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355350">
    <w:abstractNumId w:val="28"/>
  </w:num>
  <w:num w:numId="2" w16cid:durableId="116458358">
    <w:abstractNumId w:val="26"/>
  </w:num>
  <w:num w:numId="3" w16cid:durableId="1925257724">
    <w:abstractNumId w:val="21"/>
  </w:num>
  <w:num w:numId="4" w16cid:durableId="214388723">
    <w:abstractNumId w:val="13"/>
  </w:num>
  <w:num w:numId="5" w16cid:durableId="711996426">
    <w:abstractNumId w:val="27"/>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882744388">
    <w:abstractNumId w:val="16"/>
  </w:num>
  <w:num w:numId="17" w16cid:durableId="249849579">
    <w:abstractNumId w:val="20"/>
  </w:num>
  <w:num w:numId="18" w16cid:durableId="261030141">
    <w:abstractNumId w:val="32"/>
  </w:num>
  <w:num w:numId="19" w16cid:durableId="80952127">
    <w:abstractNumId w:val="16"/>
    <w:lvlOverride w:ilvl="0">
      <w:startOverride w:val="1"/>
    </w:lvlOverride>
  </w:num>
  <w:num w:numId="20" w16cid:durableId="2115519727">
    <w:abstractNumId w:val="15"/>
  </w:num>
  <w:num w:numId="21" w16cid:durableId="774250581">
    <w:abstractNumId w:val="18"/>
  </w:num>
  <w:num w:numId="22" w16cid:durableId="1404334072">
    <w:abstractNumId w:val="12"/>
  </w:num>
  <w:num w:numId="23" w16cid:durableId="1423377727">
    <w:abstractNumId w:val="24"/>
  </w:num>
  <w:num w:numId="24" w16cid:durableId="1808011079">
    <w:abstractNumId w:val="11"/>
  </w:num>
  <w:num w:numId="25" w16cid:durableId="1105341426">
    <w:abstractNumId w:val="29"/>
  </w:num>
  <w:num w:numId="26" w16cid:durableId="1944068924">
    <w:abstractNumId w:val="31"/>
  </w:num>
  <w:num w:numId="27" w16cid:durableId="714352055">
    <w:abstractNumId w:val="22"/>
  </w:num>
  <w:num w:numId="28" w16cid:durableId="1055592834">
    <w:abstractNumId w:val="23"/>
  </w:num>
  <w:num w:numId="29" w16cid:durableId="211699746">
    <w:abstractNumId w:val="19"/>
  </w:num>
  <w:num w:numId="30" w16cid:durableId="1373968279">
    <w:abstractNumId w:val="14"/>
  </w:num>
  <w:num w:numId="31" w16cid:durableId="2087065699">
    <w:abstractNumId w:val="17"/>
  </w:num>
  <w:num w:numId="32" w16cid:durableId="351760437">
    <w:abstractNumId w:val="33"/>
  </w:num>
  <w:num w:numId="33" w16cid:durableId="393823048">
    <w:abstractNumId w:val="30"/>
  </w:num>
  <w:num w:numId="34" w16cid:durableId="620996">
    <w:abstractNumId w:val="10"/>
  </w:num>
  <w:num w:numId="35" w16cid:durableId="363483553">
    <w:abstractNumId w:val="25"/>
  </w:num>
  <w:num w:numId="36" w16cid:durableId="313721471">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2556D"/>
    <w:rsid w:val="00032FD4"/>
    <w:rsid w:val="0003448F"/>
    <w:rsid w:val="0003575C"/>
    <w:rsid w:val="0004767A"/>
    <w:rsid w:val="0005780E"/>
    <w:rsid w:val="000627E9"/>
    <w:rsid w:val="00065A75"/>
    <w:rsid w:val="000800BF"/>
    <w:rsid w:val="00080736"/>
    <w:rsid w:val="000862FB"/>
    <w:rsid w:val="000874DB"/>
    <w:rsid w:val="000A71F7"/>
    <w:rsid w:val="000E4FB0"/>
    <w:rsid w:val="000F09E4"/>
    <w:rsid w:val="000F16FD"/>
    <w:rsid w:val="000F1D5C"/>
    <w:rsid w:val="000F3A47"/>
    <w:rsid w:val="000F5CEC"/>
    <w:rsid w:val="000F70C1"/>
    <w:rsid w:val="0012390E"/>
    <w:rsid w:val="00124ADA"/>
    <w:rsid w:val="001363D1"/>
    <w:rsid w:val="00145ED0"/>
    <w:rsid w:val="00163EE0"/>
    <w:rsid w:val="00163FEA"/>
    <w:rsid w:val="00167DF0"/>
    <w:rsid w:val="001726B3"/>
    <w:rsid w:val="00172D22"/>
    <w:rsid w:val="00177CEF"/>
    <w:rsid w:val="001807AA"/>
    <w:rsid w:val="00182B7F"/>
    <w:rsid w:val="001907BA"/>
    <w:rsid w:val="00190CF9"/>
    <w:rsid w:val="001D066F"/>
    <w:rsid w:val="001E625C"/>
    <w:rsid w:val="001F256C"/>
    <w:rsid w:val="001F3839"/>
    <w:rsid w:val="00203F51"/>
    <w:rsid w:val="00205431"/>
    <w:rsid w:val="0021038E"/>
    <w:rsid w:val="00210AB7"/>
    <w:rsid w:val="002208AD"/>
    <w:rsid w:val="002214BA"/>
    <w:rsid w:val="002279BA"/>
    <w:rsid w:val="00231558"/>
    <w:rsid w:val="002329F3"/>
    <w:rsid w:val="00236B28"/>
    <w:rsid w:val="002402F1"/>
    <w:rsid w:val="0024128D"/>
    <w:rsid w:val="00243F0D"/>
    <w:rsid w:val="00244B0A"/>
    <w:rsid w:val="0024682A"/>
    <w:rsid w:val="00253884"/>
    <w:rsid w:val="00263A66"/>
    <w:rsid w:val="002647BB"/>
    <w:rsid w:val="002740C4"/>
    <w:rsid w:val="002754C1"/>
    <w:rsid w:val="00277F02"/>
    <w:rsid w:val="0028133D"/>
    <w:rsid w:val="00283969"/>
    <w:rsid w:val="002841C8"/>
    <w:rsid w:val="0028516B"/>
    <w:rsid w:val="00291C6C"/>
    <w:rsid w:val="00292DCA"/>
    <w:rsid w:val="002B1E9E"/>
    <w:rsid w:val="002B4D2A"/>
    <w:rsid w:val="002C2929"/>
    <w:rsid w:val="002C2FDA"/>
    <w:rsid w:val="002C6F90"/>
    <w:rsid w:val="002E3552"/>
    <w:rsid w:val="002F27EC"/>
    <w:rsid w:val="002F2BD4"/>
    <w:rsid w:val="00302FB8"/>
    <w:rsid w:val="00304EA1"/>
    <w:rsid w:val="00314D81"/>
    <w:rsid w:val="003152F8"/>
    <w:rsid w:val="0031607E"/>
    <w:rsid w:val="00322123"/>
    <w:rsid w:val="00322FC6"/>
    <w:rsid w:val="00326786"/>
    <w:rsid w:val="00345674"/>
    <w:rsid w:val="0034760D"/>
    <w:rsid w:val="00350E9A"/>
    <w:rsid w:val="00365D51"/>
    <w:rsid w:val="003701BC"/>
    <w:rsid w:val="00375D82"/>
    <w:rsid w:val="00391986"/>
    <w:rsid w:val="003B57E5"/>
    <w:rsid w:val="003D421C"/>
    <w:rsid w:val="003D57A7"/>
    <w:rsid w:val="003E19D7"/>
    <w:rsid w:val="003E20DD"/>
    <w:rsid w:val="00412F60"/>
    <w:rsid w:val="00414011"/>
    <w:rsid w:val="00417AA3"/>
    <w:rsid w:val="00440B32"/>
    <w:rsid w:val="00444619"/>
    <w:rsid w:val="00452AB0"/>
    <w:rsid w:val="0046078D"/>
    <w:rsid w:val="004610FE"/>
    <w:rsid w:val="00472EE5"/>
    <w:rsid w:val="004744D7"/>
    <w:rsid w:val="00474CAF"/>
    <w:rsid w:val="00486C2C"/>
    <w:rsid w:val="0048758C"/>
    <w:rsid w:val="00490027"/>
    <w:rsid w:val="00490726"/>
    <w:rsid w:val="004A017D"/>
    <w:rsid w:val="004A22BC"/>
    <w:rsid w:val="004A2ED8"/>
    <w:rsid w:val="004B0FF4"/>
    <w:rsid w:val="004B571B"/>
    <w:rsid w:val="004B7DFF"/>
    <w:rsid w:val="004C0380"/>
    <w:rsid w:val="004C205B"/>
    <w:rsid w:val="004C3DB5"/>
    <w:rsid w:val="004C70EF"/>
    <w:rsid w:val="004C7E0D"/>
    <w:rsid w:val="004E1132"/>
    <w:rsid w:val="004E4391"/>
    <w:rsid w:val="004E50EA"/>
    <w:rsid w:val="004F01A5"/>
    <w:rsid w:val="004F5BDA"/>
    <w:rsid w:val="004F785D"/>
    <w:rsid w:val="00503CBE"/>
    <w:rsid w:val="00505A17"/>
    <w:rsid w:val="00506153"/>
    <w:rsid w:val="0051631E"/>
    <w:rsid w:val="00517DAC"/>
    <w:rsid w:val="00531440"/>
    <w:rsid w:val="00532A04"/>
    <w:rsid w:val="00534253"/>
    <w:rsid w:val="00537CC2"/>
    <w:rsid w:val="00542659"/>
    <w:rsid w:val="00555952"/>
    <w:rsid w:val="0055611A"/>
    <w:rsid w:val="00566029"/>
    <w:rsid w:val="00574888"/>
    <w:rsid w:val="00584AEE"/>
    <w:rsid w:val="00586B33"/>
    <w:rsid w:val="005923CB"/>
    <w:rsid w:val="0059367B"/>
    <w:rsid w:val="005A0D2C"/>
    <w:rsid w:val="005B391B"/>
    <w:rsid w:val="005B57F4"/>
    <w:rsid w:val="005C57BF"/>
    <w:rsid w:val="005C76D0"/>
    <w:rsid w:val="005D3D78"/>
    <w:rsid w:val="005D4C51"/>
    <w:rsid w:val="005E17AB"/>
    <w:rsid w:val="005E2EF0"/>
    <w:rsid w:val="005F504C"/>
    <w:rsid w:val="00613DCB"/>
    <w:rsid w:val="00621305"/>
    <w:rsid w:val="006226A0"/>
    <w:rsid w:val="00624977"/>
    <w:rsid w:val="0062553D"/>
    <w:rsid w:val="00627694"/>
    <w:rsid w:val="00627A61"/>
    <w:rsid w:val="00632FF9"/>
    <w:rsid w:val="00634764"/>
    <w:rsid w:val="006357CE"/>
    <w:rsid w:val="00637FBC"/>
    <w:rsid w:val="00645AEC"/>
    <w:rsid w:val="00650423"/>
    <w:rsid w:val="00654760"/>
    <w:rsid w:val="00665E92"/>
    <w:rsid w:val="00672AFB"/>
    <w:rsid w:val="00676313"/>
    <w:rsid w:val="00693953"/>
    <w:rsid w:val="00693FFD"/>
    <w:rsid w:val="006A2E04"/>
    <w:rsid w:val="006A7D06"/>
    <w:rsid w:val="006B77DD"/>
    <w:rsid w:val="006C25A0"/>
    <w:rsid w:val="006C4D3D"/>
    <w:rsid w:val="006D2159"/>
    <w:rsid w:val="006D764C"/>
    <w:rsid w:val="006F5551"/>
    <w:rsid w:val="006F72C6"/>
    <w:rsid w:val="006F787C"/>
    <w:rsid w:val="00702636"/>
    <w:rsid w:val="00707E68"/>
    <w:rsid w:val="00714643"/>
    <w:rsid w:val="0071657E"/>
    <w:rsid w:val="00724507"/>
    <w:rsid w:val="007270FB"/>
    <w:rsid w:val="00731CE6"/>
    <w:rsid w:val="00747608"/>
    <w:rsid w:val="00750C28"/>
    <w:rsid w:val="007515F6"/>
    <w:rsid w:val="007619E0"/>
    <w:rsid w:val="00773E6C"/>
    <w:rsid w:val="007D4FB6"/>
    <w:rsid w:val="007E1ED2"/>
    <w:rsid w:val="007E5E88"/>
    <w:rsid w:val="007F266C"/>
    <w:rsid w:val="00801ABA"/>
    <w:rsid w:val="008027E3"/>
    <w:rsid w:val="00813C37"/>
    <w:rsid w:val="008154B5"/>
    <w:rsid w:val="00823962"/>
    <w:rsid w:val="008276FC"/>
    <w:rsid w:val="00834E5E"/>
    <w:rsid w:val="008375FE"/>
    <w:rsid w:val="0084000C"/>
    <w:rsid w:val="00850219"/>
    <w:rsid w:val="00851757"/>
    <w:rsid w:val="00852719"/>
    <w:rsid w:val="00853A48"/>
    <w:rsid w:val="00860115"/>
    <w:rsid w:val="008625A5"/>
    <w:rsid w:val="008715F5"/>
    <w:rsid w:val="008810CF"/>
    <w:rsid w:val="00881105"/>
    <w:rsid w:val="008857C4"/>
    <w:rsid w:val="0088783C"/>
    <w:rsid w:val="008955EB"/>
    <w:rsid w:val="0089628D"/>
    <w:rsid w:val="00896ABD"/>
    <w:rsid w:val="00896F8C"/>
    <w:rsid w:val="008A7B1D"/>
    <w:rsid w:val="008B352E"/>
    <w:rsid w:val="008C2D63"/>
    <w:rsid w:val="008C34FB"/>
    <w:rsid w:val="008D66D8"/>
    <w:rsid w:val="008E031A"/>
    <w:rsid w:val="008E091C"/>
    <w:rsid w:val="0090093C"/>
    <w:rsid w:val="00906913"/>
    <w:rsid w:val="0091624E"/>
    <w:rsid w:val="00916D5D"/>
    <w:rsid w:val="0092268E"/>
    <w:rsid w:val="00925A42"/>
    <w:rsid w:val="0093258A"/>
    <w:rsid w:val="009370BC"/>
    <w:rsid w:val="009405B0"/>
    <w:rsid w:val="009457AF"/>
    <w:rsid w:val="0096074C"/>
    <w:rsid w:val="009618FD"/>
    <w:rsid w:val="00974865"/>
    <w:rsid w:val="009867C4"/>
    <w:rsid w:val="0098739B"/>
    <w:rsid w:val="00990627"/>
    <w:rsid w:val="00991B93"/>
    <w:rsid w:val="0099573C"/>
    <w:rsid w:val="009A2333"/>
    <w:rsid w:val="009B19DB"/>
    <w:rsid w:val="009B3B87"/>
    <w:rsid w:val="009C1C16"/>
    <w:rsid w:val="009C2494"/>
    <w:rsid w:val="009C57E3"/>
    <w:rsid w:val="009D3E64"/>
    <w:rsid w:val="009E1122"/>
    <w:rsid w:val="00A06B65"/>
    <w:rsid w:val="00A11696"/>
    <w:rsid w:val="00A17661"/>
    <w:rsid w:val="00A20428"/>
    <w:rsid w:val="00A20752"/>
    <w:rsid w:val="00A240C6"/>
    <w:rsid w:val="00A24B2D"/>
    <w:rsid w:val="00A40966"/>
    <w:rsid w:val="00A43561"/>
    <w:rsid w:val="00A45BDC"/>
    <w:rsid w:val="00A5644C"/>
    <w:rsid w:val="00A57A0D"/>
    <w:rsid w:val="00A619A9"/>
    <w:rsid w:val="00A67188"/>
    <w:rsid w:val="00A77F1C"/>
    <w:rsid w:val="00A921E0"/>
    <w:rsid w:val="00AA732B"/>
    <w:rsid w:val="00AA7EC8"/>
    <w:rsid w:val="00AB1336"/>
    <w:rsid w:val="00AB2543"/>
    <w:rsid w:val="00AB4E23"/>
    <w:rsid w:val="00AE02B7"/>
    <w:rsid w:val="00AE4AD2"/>
    <w:rsid w:val="00AE66D3"/>
    <w:rsid w:val="00AE7137"/>
    <w:rsid w:val="00AF1B9E"/>
    <w:rsid w:val="00AF4B2C"/>
    <w:rsid w:val="00B0738F"/>
    <w:rsid w:val="00B26601"/>
    <w:rsid w:val="00B275F7"/>
    <w:rsid w:val="00B30C59"/>
    <w:rsid w:val="00B3365A"/>
    <w:rsid w:val="00B352A6"/>
    <w:rsid w:val="00B41951"/>
    <w:rsid w:val="00B45199"/>
    <w:rsid w:val="00B45F66"/>
    <w:rsid w:val="00B465C2"/>
    <w:rsid w:val="00B53229"/>
    <w:rsid w:val="00B60AB6"/>
    <w:rsid w:val="00B62480"/>
    <w:rsid w:val="00B62C37"/>
    <w:rsid w:val="00B65CD8"/>
    <w:rsid w:val="00B81B70"/>
    <w:rsid w:val="00BB238F"/>
    <w:rsid w:val="00BD0724"/>
    <w:rsid w:val="00BD4472"/>
    <w:rsid w:val="00BE3DEE"/>
    <w:rsid w:val="00BE5521"/>
    <w:rsid w:val="00BF6F4C"/>
    <w:rsid w:val="00C000D6"/>
    <w:rsid w:val="00C01637"/>
    <w:rsid w:val="00C07962"/>
    <w:rsid w:val="00C07D60"/>
    <w:rsid w:val="00C241F0"/>
    <w:rsid w:val="00C24751"/>
    <w:rsid w:val="00C34684"/>
    <w:rsid w:val="00C53263"/>
    <w:rsid w:val="00C559A6"/>
    <w:rsid w:val="00C65741"/>
    <w:rsid w:val="00C72E0F"/>
    <w:rsid w:val="00C73F9D"/>
    <w:rsid w:val="00C751FF"/>
    <w:rsid w:val="00C75BC5"/>
    <w:rsid w:val="00C75F1D"/>
    <w:rsid w:val="00C805B2"/>
    <w:rsid w:val="00C80B20"/>
    <w:rsid w:val="00C82092"/>
    <w:rsid w:val="00C85818"/>
    <w:rsid w:val="00CA02DD"/>
    <w:rsid w:val="00CA4405"/>
    <w:rsid w:val="00CB33E4"/>
    <w:rsid w:val="00CC0D1B"/>
    <w:rsid w:val="00CC2384"/>
    <w:rsid w:val="00CC53F9"/>
    <w:rsid w:val="00CC7529"/>
    <w:rsid w:val="00CD454F"/>
    <w:rsid w:val="00CD5C9F"/>
    <w:rsid w:val="00CE4547"/>
    <w:rsid w:val="00D021BF"/>
    <w:rsid w:val="00D0381D"/>
    <w:rsid w:val="00D1511A"/>
    <w:rsid w:val="00D1770A"/>
    <w:rsid w:val="00D31B87"/>
    <w:rsid w:val="00D338E4"/>
    <w:rsid w:val="00D3441C"/>
    <w:rsid w:val="00D35538"/>
    <w:rsid w:val="00D51947"/>
    <w:rsid w:val="00D532F0"/>
    <w:rsid w:val="00D561B3"/>
    <w:rsid w:val="00D614A4"/>
    <w:rsid w:val="00D652E8"/>
    <w:rsid w:val="00D71184"/>
    <w:rsid w:val="00D7292F"/>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03B65"/>
    <w:rsid w:val="00E1031D"/>
    <w:rsid w:val="00E139C5"/>
    <w:rsid w:val="00E162D2"/>
    <w:rsid w:val="00E23F1D"/>
    <w:rsid w:val="00E322C9"/>
    <w:rsid w:val="00E329F8"/>
    <w:rsid w:val="00E33587"/>
    <w:rsid w:val="00E34F5D"/>
    <w:rsid w:val="00E36361"/>
    <w:rsid w:val="00E4133C"/>
    <w:rsid w:val="00E42941"/>
    <w:rsid w:val="00E438E3"/>
    <w:rsid w:val="00E44381"/>
    <w:rsid w:val="00E55AE9"/>
    <w:rsid w:val="00E71100"/>
    <w:rsid w:val="00E73665"/>
    <w:rsid w:val="00E7516A"/>
    <w:rsid w:val="00E76D71"/>
    <w:rsid w:val="00E86B50"/>
    <w:rsid w:val="00E90A60"/>
    <w:rsid w:val="00E93699"/>
    <w:rsid w:val="00E94D73"/>
    <w:rsid w:val="00EA00DA"/>
    <w:rsid w:val="00EB1CC2"/>
    <w:rsid w:val="00EB3E4C"/>
    <w:rsid w:val="00ED47BC"/>
    <w:rsid w:val="00EE1A80"/>
    <w:rsid w:val="00EF116F"/>
    <w:rsid w:val="00EF3893"/>
    <w:rsid w:val="00F1520E"/>
    <w:rsid w:val="00F337AC"/>
    <w:rsid w:val="00F40D53"/>
    <w:rsid w:val="00F4525C"/>
    <w:rsid w:val="00F464D8"/>
    <w:rsid w:val="00F47B7F"/>
    <w:rsid w:val="00F61B8A"/>
    <w:rsid w:val="00F70E0B"/>
    <w:rsid w:val="00F7293F"/>
    <w:rsid w:val="00F81AA4"/>
    <w:rsid w:val="00F8253A"/>
    <w:rsid w:val="00F83DB5"/>
    <w:rsid w:val="00F93694"/>
    <w:rsid w:val="00F9544F"/>
    <w:rsid w:val="00F95799"/>
    <w:rsid w:val="00FA080C"/>
    <w:rsid w:val="00FB56CD"/>
    <w:rsid w:val="00FC2FF6"/>
    <w:rsid w:val="00FC6170"/>
    <w:rsid w:val="00FD1C20"/>
    <w:rsid w:val="00FD658C"/>
    <w:rsid w:val="00FD6866"/>
    <w:rsid w:val="00FF7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8C2D63"/>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8C2D63"/>
    <w:rPr>
      <w:sz w:val="18"/>
    </w:rPr>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condensedBullet">
    <w:name w:val="Table condensed Bullet"/>
    <w:basedOn w:val="Tablecondensed"/>
    <w:link w:val="TablecondensedBulletChar"/>
    <w:qFormat/>
    <w:rsid w:val="00B3365A"/>
    <w:pPr>
      <w:numPr>
        <w:numId w:val="4"/>
      </w:numPr>
      <w:tabs>
        <w:tab w:val="left" w:pos="284"/>
      </w:tabs>
      <w:overflowPunct w:val="0"/>
      <w:autoSpaceDE w:val="0"/>
      <w:autoSpaceDN w:val="0"/>
      <w:adjustRightInd w:val="0"/>
      <w:ind w:left="284" w:hanging="284"/>
      <w:textAlignment w:val="baseline"/>
    </w:pPr>
    <w:rPr>
      <w:rFonts w:eastAsia="Times New Roman"/>
      <w:lang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condensedBullet"/>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0093C"/>
    <w:rPr>
      <w:color w:val="0432FF"/>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condensedBullet"/>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condensedBulletChar">
    <w:name w:val="Table condensed Bullet Char"/>
    <w:basedOn w:val="DefaultParagraphFont"/>
    <w:link w:val="TablecondensedBullet"/>
    <w:rsid w:val="00B3365A"/>
    <w:rPr>
      <w:rFonts w:ascii="Arial Narrow" w:eastAsia="Times New Roman" w:hAnsi="Arial Narrow" w:cs="Arial"/>
      <w:sz w:val="20"/>
      <w:lang w:val="en-GB" w:eastAsia="ja-JP"/>
    </w:rPr>
  </w:style>
  <w:style w:type="character" w:customStyle="1" w:styleId="TablebulletChar">
    <w:name w:val="Table bullet Char"/>
    <w:basedOn w:val="TablecondensedBullet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condensedBullet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FF701D"/>
    <w:pPr>
      <w:spacing w:before="120" w:after="120"/>
    </w:pPr>
    <w:rPr>
      <w:rFonts w:cs="Arial"/>
      <w:color w:val="000000" w:themeColor="text1"/>
      <w:sz w:val="20"/>
      <w:lang w:val="en-AU"/>
    </w:rPr>
  </w:style>
  <w:style w:type="character" w:customStyle="1" w:styleId="BodyTextChar">
    <w:name w:val="Body Text Char"/>
    <w:basedOn w:val="DefaultParagraphFont"/>
    <w:link w:val="BodyText"/>
    <w:uiPriority w:val="99"/>
    <w:rsid w:val="00FF701D"/>
    <w:rPr>
      <w:rFonts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unhideWhenUsed/>
    <w:rsid w:val="00FF701D"/>
    <w:pPr>
      <w:spacing w:after="120"/>
      <w:ind w:left="283"/>
    </w:pPr>
    <w:rPr>
      <w:sz w:val="20"/>
    </w:rPr>
  </w:style>
  <w:style w:type="character" w:customStyle="1" w:styleId="BodyTextIndentChar">
    <w:name w:val="Body Text Indent Char"/>
    <w:basedOn w:val="DefaultParagraphFont"/>
    <w:link w:val="BodyTextIndent"/>
    <w:uiPriority w:val="99"/>
    <w:rsid w:val="00FF701D"/>
    <w:rPr>
      <w:sz w:val="20"/>
    </w:rPr>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rPr>
      <w:sz w:val="20"/>
    </w:rPr>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Footerwhitetext">
    <w:name w:val="Footer white text"/>
    <w:basedOn w:val="Footer"/>
    <w:qFormat/>
    <w:rsid w:val="008C2D63"/>
    <w:rPr>
      <w:color w:val="FFFFFF" w:themeColor="background1"/>
    </w:rPr>
  </w:style>
  <w:style w:type="character" w:customStyle="1" w:styleId="Footerwhitetexthyperlink">
    <w:name w:val="Footer white text hyperlink"/>
    <w:basedOn w:val="DefaultParagraphFont"/>
    <w:uiPriority w:val="1"/>
    <w:qFormat/>
    <w:rsid w:val="008C2D63"/>
    <w:rPr>
      <w:u w:val="single"/>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Tableheadingcondensed">
    <w:name w:val="Table heading condensed"/>
    <w:basedOn w:val="Normal"/>
    <w:rsid w:val="00834E5E"/>
    <w:pPr>
      <w:spacing w:before="80" w:after="80" w:line="280" w:lineRule="exact"/>
    </w:pPr>
    <w:rPr>
      <w:rFonts w:ascii="Arial Narrow" w:eastAsiaTheme="minorEastAsia" w:hAnsi="Arial Narrow" w:cs="Arial"/>
      <w:color w:val="FFFFFF" w:themeColor="background1"/>
      <w:sz w:val="20"/>
      <w:szCs w:val="20"/>
    </w:rPr>
  </w:style>
  <w:style w:type="paragraph" w:customStyle="1" w:styleId="VCAAHeader">
    <w:name w:val="VCAA Header"/>
    <w:basedOn w:val="Normal"/>
    <w:link w:val="VCAAHeaderChar"/>
    <w:rsid w:val="00834E5E"/>
    <w:pPr>
      <w:spacing w:before="120" w:after="120" w:line="280" w:lineRule="exact"/>
    </w:pPr>
    <w:rPr>
      <w:rFonts w:asciiTheme="majorHAnsi" w:eastAsiaTheme="minorEastAsia" w:hAnsiTheme="majorHAnsi" w:cs="Arial"/>
      <w:color w:val="999999"/>
      <w:sz w:val="18"/>
      <w:szCs w:val="20"/>
    </w:rPr>
  </w:style>
  <w:style w:type="character" w:customStyle="1" w:styleId="VCAAHeaderChar">
    <w:name w:val="VCAA Header Char"/>
    <w:basedOn w:val="DefaultParagraphFont"/>
    <w:link w:val="VCAAHeader"/>
    <w:rsid w:val="00834E5E"/>
    <w:rPr>
      <w:rFonts w:asciiTheme="majorHAnsi" w:eastAsiaTheme="minorEastAsia" w:hAnsiTheme="majorHAnsi" w:cs="Arial"/>
      <w:color w:val="999999"/>
      <w:sz w:val="18"/>
      <w:szCs w:val="20"/>
    </w:rPr>
  </w:style>
  <w:style w:type="character" w:styleId="Strong">
    <w:name w:val="Strong"/>
    <w:basedOn w:val="DefaultParagraphFont"/>
    <w:uiPriority w:val="22"/>
    <w:qFormat/>
    <w:rsid w:val="00E03B65"/>
    <w:rPr>
      <w:b/>
      <w:bCs/>
    </w:rPr>
  </w:style>
  <w:style w:type="character" w:styleId="Emphasis">
    <w:name w:val="Emphasis"/>
    <w:basedOn w:val="DefaultParagraphFont"/>
    <w:uiPriority w:val="20"/>
    <w:qFormat/>
    <w:rsid w:val="00E03B65"/>
    <w:rPr>
      <w:i/>
      <w:iCs/>
    </w:rPr>
  </w:style>
  <w:style w:type="character" w:styleId="SubtleEmphasis">
    <w:name w:val="Subtle Emphasis"/>
    <w:basedOn w:val="DefaultParagraphFont"/>
    <w:uiPriority w:val="19"/>
    <w:qFormat/>
    <w:rsid w:val="00E03B65"/>
    <w:rPr>
      <w:i/>
      <w:iCs/>
      <w:color w:val="404040" w:themeColor="text1" w:themeTint="BF"/>
    </w:rPr>
  </w:style>
  <w:style w:type="character" w:styleId="IntenseEmphasis">
    <w:name w:val="Intense Emphasis"/>
    <w:basedOn w:val="DefaultParagraphFont"/>
    <w:uiPriority w:val="21"/>
    <w:qFormat/>
    <w:rsid w:val="00E03B65"/>
    <w:rPr>
      <w:b/>
      <w:bCs/>
      <w:i/>
      <w:iCs/>
    </w:rPr>
  </w:style>
  <w:style w:type="character" w:styleId="SubtleReference">
    <w:name w:val="Subtle Reference"/>
    <w:basedOn w:val="DefaultParagraphFont"/>
    <w:uiPriority w:val="31"/>
    <w:qFormat/>
    <w:rsid w:val="00E03B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3B65"/>
    <w:rPr>
      <w:b/>
      <w:bCs/>
      <w:smallCaps/>
      <w:spacing w:val="5"/>
      <w:u w:val="single"/>
    </w:rPr>
  </w:style>
  <w:style w:type="character" w:styleId="BookTitle">
    <w:name w:val="Book Title"/>
    <w:basedOn w:val="DefaultParagraphFont"/>
    <w:uiPriority w:val="33"/>
    <w:qFormat/>
    <w:rsid w:val="00E03B65"/>
    <w:rPr>
      <w:b/>
      <w:bCs/>
      <w:smallCaps/>
    </w:rPr>
  </w:style>
  <w:style w:type="character" w:customStyle="1" w:styleId="Style1">
    <w:name w:val="Style1"/>
    <w:basedOn w:val="DefaultParagraphFont"/>
    <w:uiPriority w:val="1"/>
    <w:rsid w:val="00E03B65"/>
    <w:rPr>
      <w:rFonts w:ascii="Arial" w:hAnsi="Arial"/>
      <w:b/>
      <w:sz w:val="22"/>
    </w:rPr>
  </w:style>
  <w:style w:type="character" w:customStyle="1" w:styleId="Style2">
    <w:name w:val="Style2"/>
    <w:basedOn w:val="DefaultParagraphFont"/>
    <w:uiPriority w:val="1"/>
    <w:rsid w:val="00E03B65"/>
    <w:rPr>
      <w:rFonts w:ascii="Arial" w:hAnsi="Arial"/>
      <w:sz w:val="20"/>
    </w:rPr>
  </w:style>
  <w:style w:type="character" w:customStyle="1" w:styleId="Style3">
    <w:name w:val="Style3"/>
    <w:basedOn w:val="DefaultParagraphFont"/>
    <w:uiPriority w:val="1"/>
    <w:rsid w:val="00E03B65"/>
    <w:rPr>
      <w:b/>
      <w:bdr w:val="none" w:sz="0" w:space="0" w:color="auto"/>
      <w:shd w:val="clear" w:color="auto" w:fill="D9D9D9" w:themeFill="background1" w:themeFillShade="D9"/>
    </w:rPr>
  </w:style>
  <w:style w:type="character" w:customStyle="1" w:styleId="Style4">
    <w:name w:val="Style4"/>
    <w:basedOn w:val="DefaultParagraphFont"/>
    <w:uiPriority w:val="1"/>
    <w:rsid w:val="00E03B65"/>
    <w:rPr>
      <w:rFonts w:ascii="Arial" w:hAnsi="Arial"/>
      <w:sz w:val="24"/>
      <w:bdr w:val="none" w:sz="0" w:space="0" w:color="auto"/>
      <w:shd w:val="clear" w:color="auto" w:fill="EEECE1" w:themeFill="background2"/>
    </w:rPr>
  </w:style>
  <w:style w:type="character" w:customStyle="1" w:styleId="Style5">
    <w:name w:val="Style5"/>
    <w:basedOn w:val="DefaultParagraphFont"/>
    <w:uiPriority w:val="1"/>
    <w:rsid w:val="00E03B65"/>
  </w:style>
  <w:style w:type="character" w:customStyle="1" w:styleId="Style6">
    <w:name w:val="Style6"/>
    <w:basedOn w:val="DefaultParagraphFont"/>
    <w:uiPriority w:val="1"/>
    <w:rsid w:val="00E03B65"/>
    <w:rPr>
      <w:rFonts w:ascii="Arial" w:hAnsi="Arial"/>
      <w:sz w:val="24"/>
    </w:rPr>
  </w:style>
  <w:style w:type="character" w:customStyle="1" w:styleId="Style7">
    <w:name w:val="Style7"/>
    <w:basedOn w:val="DefaultParagraphFont"/>
    <w:uiPriority w:val="1"/>
    <w:rsid w:val="00E03B65"/>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E03B65"/>
  </w:style>
  <w:style w:type="character" w:customStyle="1" w:styleId="normaltextrun">
    <w:name w:val="normaltextrun"/>
    <w:basedOn w:val="DefaultParagraphFont"/>
    <w:rsid w:val="00E03B65"/>
  </w:style>
  <w:style w:type="character" w:customStyle="1" w:styleId="eop">
    <w:name w:val="eop"/>
    <w:basedOn w:val="DefaultParagraphFont"/>
    <w:rsid w:val="00E03B65"/>
  </w:style>
  <w:style w:type="paragraph" w:customStyle="1" w:styleId="paragraph">
    <w:name w:val="paragraph"/>
    <w:basedOn w:val="Normal"/>
    <w:rsid w:val="00E03B6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03B65"/>
    <w:rPr>
      <w:color w:val="2B579A"/>
      <w:shd w:val="clear" w:color="auto" w:fill="E6E6E6"/>
    </w:rPr>
  </w:style>
  <w:style w:type="paragraph" w:customStyle="1" w:styleId="Tablecondensed">
    <w:name w:val="Table condensed"/>
    <w:qFormat/>
    <w:rsid w:val="004610FE"/>
    <w:pPr>
      <w:spacing w:before="80" w:after="80" w:line="240" w:lineRule="exact"/>
    </w:pPr>
    <w:rPr>
      <w:rFonts w:ascii="Arial Narrow" w:eastAsia="Arial" w:hAnsi="Arial Narrow" w:cs="Arial"/>
      <w:sz w:val="20"/>
      <w:lang w:val="en-GB"/>
    </w:rPr>
  </w:style>
  <w:style w:type="table" w:customStyle="1" w:styleId="TableGrid1">
    <w:name w:val="Table Grid1"/>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F8253A"/>
    <w:rPr>
      <w:rFonts w:asciiTheme="minorHAnsi" w:hAnsiTheme="minorHAnsi"/>
      <w:sz w:val="22"/>
    </w:rPr>
  </w:style>
  <w:style w:type="paragraph" w:customStyle="1" w:styleId="BodyList">
    <w:name w:val="Body List"/>
    <w:basedOn w:val="BodyText"/>
    <w:qFormat/>
    <w:rsid w:val="00F8253A"/>
    <w:pPr>
      <w:numPr>
        <w:numId w:val="16"/>
      </w:numPr>
      <w:ind w:left="426" w:hanging="426"/>
    </w:pPr>
  </w:style>
  <w:style w:type="paragraph" w:customStyle="1" w:styleId="TablecondensedBold">
    <w:name w:val="Table condensed Bold"/>
    <w:basedOn w:val="Tablecondensed"/>
    <w:qFormat/>
    <w:rsid w:val="00974865"/>
    <w:rPr>
      <w:b/>
      <w:bCs/>
      <w:color w:val="000000" w:themeColor="text1"/>
    </w:rPr>
  </w:style>
  <w:style w:type="paragraph" w:customStyle="1" w:styleId="TablecondensedBulletBold">
    <w:name w:val="Table condensed Bullet Bold"/>
    <w:basedOn w:val="TablecondensedBullet"/>
    <w:qFormat/>
    <w:rsid w:val="0028133D"/>
    <w:rPr>
      <w:b/>
      <w:bCs/>
      <w:color w:val="000000" w:themeColor="text1"/>
    </w:rPr>
  </w:style>
  <w:style w:type="character" w:customStyle="1" w:styleId="apple-tab-span">
    <w:name w:val="apple-tab-span"/>
    <w:basedOn w:val="DefaultParagraphFont"/>
    <w:rsid w:val="0004767A"/>
  </w:style>
  <w:style w:type="character" w:customStyle="1" w:styleId="scxw72713123">
    <w:name w:val="scxw72713123"/>
    <w:basedOn w:val="DefaultParagraphFont"/>
    <w:rsid w:val="0004767A"/>
  </w:style>
  <w:style w:type="character" w:customStyle="1" w:styleId="Italics">
    <w:name w:val="Italics"/>
    <w:basedOn w:val="DefaultParagraphFont"/>
    <w:uiPriority w:val="1"/>
    <w:qFormat/>
    <w:rsid w:val="0090093C"/>
    <w:rPr>
      <w:i/>
    </w:rPr>
  </w:style>
  <w:style w:type="character" w:customStyle="1" w:styleId="Bold">
    <w:name w:val="Bold"/>
    <w:basedOn w:val="DefaultParagraphFont"/>
    <w:uiPriority w:val="1"/>
    <w:qFormat/>
    <w:rsid w:val="0090093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footer/copyright" TargetMode="External"/><Relationship Id="rId26" Type="http://schemas.openxmlformats.org/officeDocument/2006/relationships/image" Target="media/image2.png"/><Relationship Id="rId39" Type="http://schemas.openxmlformats.org/officeDocument/2006/relationships/hyperlink" Target="https://www.education.vic.gov.au/school/teachers/teachingresources/careers/Pages/my-career-portfolio.aspx" TargetMode="External"/><Relationship Id="rId21" Type="http://schemas.openxmlformats.org/officeDocument/2006/relationships/hyperlink" Target="mailto:vcaa.publications@education.vic.gov.au" TargetMode="External"/><Relationship Id="rId34" Type="http://schemas.openxmlformats.org/officeDocument/2006/relationships/hyperlink" Target="https://www.asx.com.au/investors/investment-tools-and-resources/sharemarket-game" TargetMode="Externa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5.png"/><Relationship Id="rId11" Type="http://schemas.openxmlformats.org/officeDocument/2006/relationships/image" Target="media/image1.jpg"/><Relationship Id="rId24" Type="http://schemas.openxmlformats.org/officeDocument/2006/relationships/header" Target="header5.xml"/><Relationship Id="rId32" Type="http://schemas.openxmlformats.org/officeDocument/2006/relationships/image" Target="media/image8.png"/><Relationship Id="rId37" Type="http://schemas.openxmlformats.org/officeDocument/2006/relationships/hyperlink" Target="https://www.education.vic.gov.au/school/teachers/teachingresources/careers/Pages/my-career-portfolio.aspx" TargetMode="External"/><Relationship Id="rId40" Type="http://schemas.openxmlformats.org/officeDocument/2006/relationships/hyperlink" Target="https://myfuture.edu.au/help-and-support/user-guides"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4.png"/><Relationship Id="rId36" Type="http://schemas.openxmlformats.org/officeDocument/2006/relationships/hyperlink" Target="https://www.education.vic.gov.au/school/teachers/teachingresources/careers/Pages/my-career-portfolio.aspx" TargetMode="External"/><Relationship Id="rId49"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www.vcaa.vic.edu.au/" TargetMode="External"/><Relationship Id="rId31" Type="http://schemas.openxmlformats.org/officeDocument/2006/relationships/image" Target="media/image7.png"/><Relationship Id="rId44" Type="http://schemas.openxmlformats.org/officeDocument/2006/relationships/header" Target="header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s://www.abc.net.au/everyday/quiz-how-much-do-you-know-about-money/10376844" TargetMode="External"/><Relationship Id="rId43" Type="http://schemas.openxmlformats.org/officeDocument/2006/relationships/footer" Target="footer6.xml"/><Relationship Id="rId48"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miro.com/mind-map/" TargetMode="External"/><Relationship Id="rId38" Type="http://schemas.openxmlformats.org/officeDocument/2006/relationships/hyperlink" Target="https://myfuture.edu.au/help-and-support/user-guides" TargetMode="External"/><Relationship Id="rId46" Type="http://schemas.openxmlformats.org/officeDocument/2006/relationships/header" Target="header8.xml"/><Relationship Id="rId20" Type="http://schemas.openxmlformats.org/officeDocument/2006/relationships/hyperlink" Target="mailto:vcaa.copyright@education.vic.gov.au" TargetMode="External"/><Relationship Id="rId41" Type="http://schemas.openxmlformats.org/officeDocument/2006/relationships/hyperlink" Target="https://www.education.vic.gov.au/school/teachers/teachingresources/careers/Pages/my-career-portfolio.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11.jpg"/><Relationship Id="rId2" Type="http://schemas.openxmlformats.org/officeDocument/2006/relationships/image" Target="media/image10.jpg"/><Relationship Id="rId1" Type="http://schemas.openxmlformats.org/officeDocument/2006/relationships/hyperlink" Target="https://www.vcaa.vic.edu.au/footer/copyright"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F92B3218762AB84DA1EE52BD2C6568F9"/>
        <w:category>
          <w:name w:val="General"/>
          <w:gallery w:val="placeholder"/>
        </w:category>
        <w:types>
          <w:type w:val="bbPlcHdr"/>
        </w:types>
        <w:behaviors>
          <w:behavior w:val="content"/>
        </w:behaviors>
        <w:guid w:val="{C3817D8B-99BD-1640-86BA-BE5D9EAAEB72}"/>
      </w:docPartPr>
      <w:docPartBody>
        <w:p w:rsidR="006470EB" w:rsidRDefault="006470EB" w:rsidP="006470EB">
          <w:pPr>
            <w:pStyle w:val="F92B3218762AB84DA1EE52BD2C6568F9"/>
          </w:pPr>
          <w:r w:rsidRPr="007A01CF">
            <w:rPr>
              <w:rStyle w:val="PlaceholderText"/>
            </w:rPr>
            <w:t>Click or tap here to enter text.</w:t>
          </w:r>
        </w:p>
      </w:docPartBody>
    </w:docPart>
    <w:docPart>
      <w:docPartPr>
        <w:name w:val="CDC800E3EC1C5F4185E73505D5958321"/>
        <w:category>
          <w:name w:val="General"/>
          <w:gallery w:val="placeholder"/>
        </w:category>
        <w:types>
          <w:type w:val="bbPlcHdr"/>
        </w:types>
        <w:behaviors>
          <w:behavior w:val="content"/>
        </w:behaviors>
        <w:guid w:val="{E6ED999A-DF74-6840-886E-A8D2DD7AC3C5}"/>
      </w:docPartPr>
      <w:docPartBody>
        <w:p w:rsidR="006470EB" w:rsidRDefault="006470EB" w:rsidP="006470EB">
          <w:pPr>
            <w:pStyle w:val="CDC800E3EC1C5F4185E73505D5958321"/>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1F256C"/>
    <w:rsid w:val="00216A17"/>
    <w:rsid w:val="002C4F78"/>
    <w:rsid w:val="0034760D"/>
    <w:rsid w:val="00504F14"/>
    <w:rsid w:val="006470EB"/>
    <w:rsid w:val="006E4187"/>
    <w:rsid w:val="00751E8A"/>
    <w:rsid w:val="008A7B1D"/>
    <w:rsid w:val="00925A42"/>
    <w:rsid w:val="009B19DB"/>
    <w:rsid w:val="009D2880"/>
    <w:rsid w:val="00A337D6"/>
    <w:rsid w:val="00A43561"/>
    <w:rsid w:val="00AA732B"/>
    <w:rsid w:val="00AA7EC8"/>
    <w:rsid w:val="00AB1336"/>
    <w:rsid w:val="00C24751"/>
    <w:rsid w:val="00D903EC"/>
    <w:rsid w:val="00D97E26"/>
    <w:rsid w:val="00E41A29"/>
    <w:rsid w:val="00E71100"/>
    <w:rsid w:val="00FD6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0EB"/>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C6AABB9539E8EF449F995176F4719830">
    <w:name w:val="C6AABB9539E8EF449F995176F4719830"/>
    <w:rsid w:val="00D97E26"/>
  </w:style>
  <w:style w:type="paragraph" w:customStyle="1" w:styleId="F92B3218762AB84DA1EE52BD2C6568F9">
    <w:name w:val="F92B3218762AB84DA1EE52BD2C6568F9"/>
    <w:rsid w:val="006470EB"/>
  </w:style>
  <w:style w:type="paragraph" w:customStyle="1" w:styleId="CDC800E3EC1C5F4185E73505D5958321">
    <w:name w:val="CDC800E3EC1C5F4185E73505D5958321"/>
    <w:rsid w:val="00647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6074</Words>
  <Characters>34623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VCE VM Unit 2: Uniting communities</vt:lpstr>
    </vt:vector>
  </TitlesOfParts>
  <LinksUpToDate>false</LinksUpToDate>
  <CharactersWithSpaces>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VM Unit 2: Uniting communities</dc:title>
  <dc:creator/>
  <cp:lastModifiedBy/>
  <cp:revision>1</cp:revision>
  <dcterms:created xsi:type="dcterms:W3CDTF">2025-11-13T23:33:00Z</dcterms:created>
  <dcterms:modified xsi:type="dcterms:W3CDTF">2025-11-13T23:33:00Z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