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895" w14:textId="2C44A23B" w:rsidR="00100B9A" w:rsidRPr="00210AB7" w:rsidRDefault="00FB1D23" w:rsidP="00113EE4">
      <w:pPr>
        <w:pStyle w:val="Documentsubtitle"/>
        <w:ind w:right="3543"/>
        <w:sectPr w:rsidR="00100B9A" w:rsidRPr="00210AB7" w:rsidSect="00100B9A">
          <w:footerReference w:type="first" r:id="rId11"/>
          <w:pgSz w:w="11907" w:h="16840" w:code="9"/>
          <w:pgMar w:top="0" w:right="567" w:bottom="567" w:left="567" w:header="794" w:footer="686" w:gutter="0"/>
          <w:pgNumType w:start="1"/>
          <w:cols w:space="708"/>
          <w:titlePg/>
          <w:docGrid w:linePitch="360"/>
        </w:sectPr>
      </w:pPr>
      <w:r>
        <w:drawing>
          <wp:anchor distT="0" distB="0" distL="114300" distR="114300" simplePos="0" relativeHeight="251658240" behindDoc="0" locked="0" layoutInCell="1" allowOverlap="1" wp14:anchorId="07550E3B" wp14:editId="75B32E7D">
            <wp:simplePos x="0" y="0"/>
            <wp:positionH relativeFrom="page">
              <wp:align>left</wp:align>
            </wp:positionH>
            <wp:positionV relativeFrom="paragraph">
              <wp:posOffset>7951</wp:posOffset>
            </wp:positionV>
            <wp:extent cx="7588800" cy="10742400"/>
            <wp:effectExtent l="0" t="0" r="0" b="1905"/>
            <wp:wrapNone/>
            <wp:docPr id="1938539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8800" cy="107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B9A" w:rsidRPr="004A22BC">
        <w:t>A sub</w:t>
      </w:r>
    </w:p>
    <w:p w14:paraId="680D776E" w14:textId="77777777" w:rsidR="00100B9A" w:rsidRPr="00860F24" w:rsidRDefault="00100B9A"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100B9A" w:rsidRPr="000F5CEC" w14:paraId="495467D3" w14:textId="77777777" w:rsidTr="004E3562">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7ABA5DA" w14:textId="77777777" w:rsidR="00100B9A" w:rsidRPr="00381707" w:rsidRDefault="00100B9A" w:rsidP="00381707">
            <w:pPr>
              <w:pStyle w:val="Tableheading"/>
            </w:pPr>
            <w:r w:rsidRPr="00381707">
              <w:t>Version</w:t>
            </w:r>
          </w:p>
        </w:tc>
        <w:tc>
          <w:tcPr>
            <w:tcW w:w="1000" w:type="pct"/>
            <w:vAlign w:val="center"/>
          </w:tcPr>
          <w:p w14:paraId="3F0695CE" w14:textId="77777777" w:rsidR="00100B9A" w:rsidRPr="00381707" w:rsidRDefault="00100B9A" w:rsidP="00381707">
            <w:pPr>
              <w:pStyle w:val="Tableheading"/>
            </w:pPr>
            <w:r w:rsidRPr="00381707">
              <w:t>Status</w:t>
            </w:r>
          </w:p>
        </w:tc>
        <w:tc>
          <w:tcPr>
            <w:tcW w:w="1000" w:type="pct"/>
            <w:vAlign w:val="center"/>
          </w:tcPr>
          <w:p w14:paraId="7AADD21B" w14:textId="77777777" w:rsidR="00100B9A" w:rsidRPr="00381707" w:rsidRDefault="00100B9A" w:rsidP="00381707">
            <w:pPr>
              <w:pStyle w:val="Tableheading"/>
            </w:pPr>
            <w:r w:rsidRPr="00381707">
              <w:t>Release Date</w:t>
            </w:r>
          </w:p>
        </w:tc>
        <w:tc>
          <w:tcPr>
            <w:tcW w:w="2000" w:type="pct"/>
            <w:tcBorders>
              <w:bottom w:val="single" w:sz="4" w:space="0" w:color="000000" w:themeColor="text1"/>
            </w:tcBorders>
            <w:vAlign w:val="center"/>
          </w:tcPr>
          <w:p w14:paraId="79624094" w14:textId="77777777" w:rsidR="00100B9A" w:rsidRPr="00381707" w:rsidRDefault="00100B9A" w:rsidP="00381707">
            <w:pPr>
              <w:pStyle w:val="Tableheading"/>
            </w:pPr>
            <w:r w:rsidRPr="00381707">
              <w:t>Comments</w:t>
            </w:r>
          </w:p>
        </w:tc>
      </w:tr>
      <w:tr w:rsidR="00100B9A" w:rsidRPr="004E3562" w14:paraId="4DB74CA4" w14:textId="77777777" w:rsidTr="004E356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1FDF72" w14:textId="7BA118CB" w:rsidR="00100B9A" w:rsidRDefault="00100B9A" w:rsidP="00C54E5E">
            <w:pPr>
              <w:pStyle w:val="Tabletext"/>
            </w:pPr>
            <w:r>
              <w:t>1.</w:t>
            </w:r>
            <w:r w:rsidR="004E3562">
              <w:t>0</w:t>
            </w:r>
          </w:p>
        </w:tc>
        <w:tc>
          <w:tcPr>
            <w:tcW w:w="1000" w:type="pct"/>
            <w:vAlign w:val="center"/>
          </w:tcPr>
          <w:p w14:paraId="4FCBF16E" w14:textId="77777777" w:rsidR="00100B9A" w:rsidRDefault="00100B9A" w:rsidP="00C54E5E">
            <w:pPr>
              <w:pStyle w:val="Tabletext"/>
            </w:pPr>
            <w:r>
              <w:t>Current</w:t>
            </w:r>
          </w:p>
        </w:tc>
        <w:tc>
          <w:tcPr>
            <w:tcW w:w="1000" w:type="pct"/>
            <w:vAlign w:val="center"/>
          </w:tcPr>
          <w:p w14:paraId="5DF9DAB5" w14:textId="77777777" w:rsidR="00100B9A" w:rsidRDefault="00100B9A" w:rsidP="00C54E5E">
            <w:pPr>
              <w:pStyle w:val="Tabletext"/>
            </w:pPr>
            <w:r>
              <w:t>January 2026</w:t>
            </w:r>
          </w:p>
        </w:tc>
        <w:tc>
          <w:tcPr>
            <w:tcW w:w="2000" w:type="pct"/>
            <w:tcBorders>
              <w:top w:val="single" w:sz="4" w:space="0" w:color="000000" w:themeColor="text1"/>
              <w:bottom w:val="single" w:sz="4" w:space="0" w:color="000000" w:themeColor="text1"/>
            </w:tcBorders>
            <w:vAlign w:val="center"/>
          </w:tcPr>
          <w:p w14:paraId="5548321C" w14:textId="760B5729" w:rsidR="00100B9A" w:rsidRPr="004E3562" w:rsidRDefault="004E3562" w:rsidP="00C54E5E">
            <w:pPr>
              <w:pStyle w:val="Tabletext"/>
            </w:pPr>
            <w:r w:rsidRPr="004E3562">
              <w:t xml:space="preserve">Cicso V8 due to release of </w:t>
            </w:r>
            <w:r w:rsidRPr="004E3562">
              <w:rPr>
                <w:noProof/>
              </w:rPr>
              <w:t>22697VIC Certificate IV in Integrated Technologies</w:t>
            </w:r>
            <w:r w:rsidRPr="004E3562">
              <w:t xml:space="preserve"> (Version </w:t>
            </w:r>
            <w:r w:rsidRPr="004E3562">
              <w:rPr>
                <w:noProof/>
              </w:rPr>
              <w:t>1</w:t>
            </w:r>
            <w:r w:rsidRPr="004E3562">
              <w:t xml:space="preserve">) </w:t>
            </w:r>
          </w:p>
        </w:tc>
      </w:tr>
      <w:tr w:rsidR="00100B9A" w:rsidRPr="000F5CEC" w14:paraId="1A684AED"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45785B41" w14:textId="77777777" w:rsidR="00100B9A" w:rsidRPr="000F5CEC" w:rsidRDefault="00100B9A" w:rsidP="00DB2064">
            <w:pPr>
              <w:pStyle w:val="Tabletext"/>
            </w:pPr>
          </w:p>
        </w:tc>
        <w:tc>
          <w:tcPr>
            <w:tcW w:w="3000" w:type="pct"/>
            <w:gridSpan w:val="2"/>
            <w:vAlign w:val="center"/>
          </w:tcPr>
          <w:p w14:paraId="3551B3B7" w14:textId="77777777" w:rsidR="00100B9A" w:rsidRPr="000F5CEC" w:rsidRDefault="00100B9A" w:rsidP="00DB2064">
            <w:pPr>
              <w:pStyle w:val="Tabletext"/>
            </w:pPr>
          </w:p>
        </w:tc>
      </w:tr>
    </w:tbl>
    <w:p w14:paraId="142F8FC2" w14:textId="77777777" w:rsidR="00100B9A" w:rsidRPr="003701BC" w:rsidRDefault="00100B9A" w:rsidP="004E3562">
      <w:pPr>
        <w:pStyle w:val="VCAAtrademarkinfo"/>
        <w:spacing w:before="3600"/>
        <w:rPr>
          <w:b/>
          <w:bCs/>
          <w:sz w:val="18"/>
          <w:szCs w:val="18"/>
        </w:rPr>
      </w:pPr>
      <w:r w:rsidRPr="003701BC">
        <w:rPr>
          <w:b/>
          <w:bCs/>
          <w:sz w:val="18"/>
          <w:szCs w:val="18"/>
        </w:rPr>
        <w:t>Acknowledgement</w:t>
      </w:r>
    </w:p>
    <w:p w14:paraId="7FAAC7B6" w14:textId="77777777" w:rsidR="00100B9A" w:rsidRPr="003701BC" w:rsidRDefault="00100B9A"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55BC80D6" w14:textId="77777777" w:rsidR="00100B9A" w:rsidRPr="00DD788D" w:rsidRDefault="00100B9A"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3BA764FD" w14:textId="77777777" w:rsidR="00100B9A" w:rsidRPr="00210AB7" w:rsidRDefault="00100B9A"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1FDA102F" w14:textId="3B61F49D" w:rsidR="00100B9A" w:rsidRPr="00210AB7" w:rsidRDefault="00100B9A" w:rsidP="003701BC">
      <w:pPr>
        <w:pStyle w:val="VCAAtrademarkinfo"/>
        <w:rPr>
          <w:lang w:val="en-AU"/>
        </w:rPr>
      </w:pPr>
      <w:r w:rsidRPr="004E3562">
        <w:rPr>
          <w:lang w:val="en-AU"/>
        </w:rPr>
        <w:t xml:space="preserve">ISBN: </w:t>
      </w:r>
      <w:r w:rsidR="004E3562" w:rsidRPr="004E3562">
        <w:rPr>
          <w:lang w:val="en-AU"/>
        </w:rPr>
        <w:t>978-1-923204-46-1</w:t>
      </w:r>
    </w:p>
    <w:p w14:paraId="0BAB9F7D" w14:textId="58571B1B" w:rsidR="00100B9A" w:rsidRPr="00210AB7" w:rsidRDefault="00100B9A" w:rsidP="003701BC">
      <w:pPr>
        <w:pStyle w:val="VCAAtrademarkinfo"/>
        <w:rPr>
          <w:lang w:val="en-AU"/>
        </w:rPr>
      </w:pPr>
      <w:r w:rsidRPr="00210AB7">
        <w:rPr>
          <w:lang w:val="en-AU"/>
        </w:rPr>
        <w:t xml:space="preserve">© Victorian Curriculum and Assessment Authority </w:t>
      </w:r>
      <w:r w:rsidRPr="004E3562">
        <w:rPr>
          <w:lang w:val="en-AU"/>
        </w:rPr>
        <w:t>2026</w:t>
      </w:r>
    </w:p>
    <w:p w14:paraId="52122BAB" w14:textId="77777777" w:rsidR="00100B9A" w:rsidRPr="00A06B65" w:rsidRDefault="00100B9A"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3" w:history="1">
        <w:r w:rsidRPr="00326786">
          <w:rPr>
            <w:rStyle w:val="Hyperlink"/>
          </w:rPr>
          <w:t>vcaa.vic.edu.au/footer/copyright</w:t>
        </w:r>
      </w:hyperlink>
    </w:p>
    <w:p w14:paraId="1E220DE0" w14:textId="77777777" w:rsidR="00100B9A" w:rsidRPr="00A06B65" w:rsidRDefault="00100B9A"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4" w:history="1">
        <w:r w:rsidRPr="007F266C">
          <w:rPr>
            <w:rStyle w:val="Hyperlink"/>
          </w:rPr>
          <w:t>vcaa.vic.edu.au</w:t>
        </w:r>
      </w:hyperlink>
    </w:p>
    <w:p w14:paraId="1B7AFA2F" w14:textId="77777777" w:rsidR="00100B9A" w:rsidRPr="00A06B65" w:rsidRDefault="00100B9A"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5" w:history="1">
        <w:r w:rsidRPr="00A358B3">
          <w:rPr>
            <w:rStyle w:val="Hyperlink"/>
          </w:rPr>
          <w:t>vcaa.copyright@education.vic.gov.au</w:t>
        </w:r>
      </w:hyperlink>
    </w:p>
    <w:p w14:paraId="57DC8C34" w14:textId="77777777" w:rsidR="00100B9A" w:rsidRPr="00A06B65" w:rsidRDefault="00100B9A"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42FB8A65" w14:textId="77777777" w:rsidR="00100B9A" w:rsidRPr="00A06B65" w:rsidRDefault="00100B9A" w:rsidP="003701BC">
      <w:pPr>
        <w:pStyle w:val="VCAAtrademarkinfo"/>
        <w:rPr>
          <w:lang w:val="en-AU"/>
        </w:rPr>
      </w:pPr>
      <w:r>
        <w:rPr>
          <w:lang w:val="en-AU"/>
        </w:rPr>
        <w:t>T</w:t>
      </w:r>
      <w:r w:rsidRPr="00A06B65">
        <w:rPr>
          <w:lang w:val="en-AU"/>
        </w:rPr>
        <w:t>he VCAA logo is a registered trademark of the Victorian Curriculum and Assessment Authority.</w:t>
      </w:r>
    </w:p>
    <w:p w14:paraId="46F926EC" w14:textId="77777777" w:rsidR="00100B9A" w:rsidRPr="00A06B65" w:rsidRDefault="00100B9A" w:rsidP="003701BC">
      <w:pPr>
        <w:pStyle w:val="VCAAtrademarkinfo"/>
        <w:rPr>
          <w:lang w:val="en-AU"/>
        </w:rPr>
      </w:pPr>
    </w:p>
    <w:tbl>
      <w:tblPr>
        <w:tblStyle w:val="TableGrid"/>
        <w:tblW w:w="0" w:type="auto"/>
        <w:tblLook w:val="04A0" w:firstRow="1" w:lastRow="0" w:firstColumn="1" w:lastColumn="0" w:noHBand="0" w:noVBand="1"/>
      </w:tblPr>
      <w:tblGrid>
        <w:gridCol w:w="9629"/>
      </w:tblGrid>
      <w:tr w:rsidR="00100B9A" w:rsidRPr="00A06B65" w14:paraId="54602AF7" w14:textId="77777777" w:rsidTr="003C5A4A">
        <w:trPr>
          <w:trHeight w:val="794"/>
        </w:trPr>
        <w:tc>
          <w:tcPr>
            <w:tcW w:w="9855" w:type="dxa"/>
          </w:tcPr>
          <w:p w14:paraId="5F570A98" w14:textId="77777777" w:rsidR="00100B9A" w:rsidRPr="00A06B65" w:rsidRDefault="00100B9A"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293E4169" w14:textId="77777777" w:rsidR="00100B9A" w:rsidRPr="00A06B65" w:rsidRDefault="00100B9A"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6" w:history="1">
              <w:r w:rsidRPr="009E2E25">
                <w:rPr>
                  <w:rStyle w:val="Hyperlink"/>
                </w:rPr>
                <w:t>vcaa.publications@education.vic.gov.au</w:t>
              </w:r>
            </w:hyperlink>
          </w:p>
        </w:tc>
      </w:tr>
    </w:tbl>
    <w:p w14:paraId="085D2D0F" w14:textId="77777777" w:rsidR="00100B9A" w:rsidRPr="00210AB7" w:rsidRDefault="00100B9A" w:rsidP="003701BC">
      <w:pPr>
        <w:pStyle w:val="VCAAtrademarkinfo"/>
        <w:rPr>
          <w:lang w:val="en-AU"/>
        </w:rPr>
      </w:pPr>
    </w:p>
    <w:p w14:paraId="79965E6E" w14:textId="77777777" w:rsidR="00100B9A" w:rsidRPr="000F5CEC" w:rsidRDefault="00100B9A" w:rsidP="00D86551">
      <w:pPr>
        <w:pStyle w:val="BodyText"/>
        <w:sectPr w:rsidR="00100B9A" w:rsidRPr="000F5CEC" w:rsidSect="00100B9A">
          <w:headerReference w:type="first" r:id="rId17"/>
          <w:footerReference w:type="first" r:id="rId18"/>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158657945"/>
        <w:docPartObj>
          <w:docPartGallery w:val="Table of Contents"/>
          <w:docPartUnique/>
        </w:docPartObj>
      </w:sdtPr>
      <w:sdtEndPr>
        <w:rPr>
          <w:bCs/>
          <w:noProof/>
        </w:rPr>
      </w:sdtEndPr>
      <w:sdtContent>
        <w:p w14:paraId="7921DEFC" w14:textId="38DCABDE" w:rsidR="00FB1D23" w:rsidRDefault="00FB1D23">
          <w:pPr>
            <w:pStyle w:val="TOCHeading"/>
          </w:pPr>
          <w:r>
            <w:t>Contents</w:t>
          </w:r>
        </w:p>
        <w:p w14:paraId="09B3E362" w14:textId="5DF868BE" w:rsidR="00530C51" w:rsidRDefault="00FB1D23">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4634887" w:history="1">
            <w:r w:rsidR="00530C51" w:rsidRPr="006D28DF">
              <w:rPr>
                <w:rStyle w:val="Hyperlink"/>
              </w:rPr>
              <w:t>Important information</w:t>
            </w:r>
            <w:r w:rsidR="00530C51">
              <w:rPr>
                <w:webHidden/>
              </w:rPr>
              <w:tab/>
            </w:r>
            <w:r w:rsidR="00530C51">
              <w:rPr>
                <w:webHidden/>
              </w:rPr>
              <w:fldChar w:fldCharType="begin"/>
            </w:r>
            <w:r w:rsidR="00530C51">
              <w:rPr>
                <w:webHidden/>
              </w:rPr>
              <w:instrText xml:space="preserve"> PAGEREF _Toc214634887 \h </w:instrText>
            </w:r>
            <w:r w:rsidR="00530C51">
              <w:rPr>
                <w:webHidden/>
              </w:rPr>
            </w:r>
            <w:r w:rsidR="00530C51">
              <w:rPr>
                <w:webHidden/>
              </w:rPr>
              <w:fldChar w:fldCharType="separate"/>
            </w:r>
            <w:r w:rsidR="00530C51">
              <w:rPr>
                <w:webHidden/>
              </w:rPr>
              <w:t>1</w:t>
            </w:r>
            <w:r w:rsidR="00530C51">
              <w:rPr>
                <w:webHidden/>
              </w:rPr>
              <w:fldChar w:fldCharType="end"/>
            </w:r>
          </w:hyperlink>
        </w:p>
        <w:p w14:paraId="5526EBD6" w14:textId="0787B98C"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88" w:history="1">
            <w:r w:rsidR="00530C51" w:rsidRPr="006D28DF">
              <w:rPr>
                <w:rStyle w:val="Hyperlink"/>
              </w:rPr>
              <w:t>Introduction to VCE VET programs</w:t>
            </w:r>
            <w:r w:rsidR="00530C51">
              <w:rPr>
                <w:webHidden/>
              </w:rPr>
              <w:tab/>
            </w:r>
            <w:r w:rsidR="00530C51">
              <w:rPr>
                <w:webHidden/>
              </w:rPr>
              <w:fldChar w:fldCharType="begin"/>
            </w:r>
            <w:r w:rsidR="00530C51">
              <w:rPr>
                <w:webHidden/>
              </w:rPr>
              <w:instrText xml:space="preserve"> PAGEREF _Toc214634888 \h </w:instrText>
            </w:r>
            <w:r w:rsidR="00530C51">
              <w:rPr>
                <w:webHidden/>
              </w:rPr>
            </w:r>
            <w:r w:rsidR="00530C51">
              <w:rPr>
                <w:webHidden/>
              </w:rPr>
              <w:fldChar w:fldCharType="separate"/>
            </w:r>
            <w:r w:rsidR="00530C51">
              <w:rPr>
                <w:webHidden/>
              </w:rPr>
              <w:t>1</w:t>
            </w:r>
            <w:r w:rsidR="00530C51">
              <w:rPr>
                <w:webHidden/>
              </w:rPr>
              <w:fldChar w:fldCharType="end"/>
            </w:r>
          </w:hyperlink>
        </w:p>
        <w:p w14:paraId="51324449" w14:textId="097D7910"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89" w:history="1">
            <w:r w:rsidR="00530C51" w:rsidRPr="006D28DF">
              <w:rPr>
                <w:rStyle w:val="Hyperlink"/>
              </w:rPr>
              <w:t>VCE VET program development</w:t>
            </w:r>
            <w:r w:rsidR="00530C51">
              <w:rPr>
                <w:webHidden/>
              </w:rPr>
              <w:tab/>
            </w:r>
            <w:r w:rsidR="00530C51">
              <w:rPr>
                <w:webHidden/>
              </w:rPr>
              <w:fldChar w:fldCharType="begin"/>
            </w:r>
            <w:r w:rsidR="00530C51">
              <w:rPr>
                <w:webHidden/>
              </w:rPr>
              <w:instrText xml:space="preserve"> PAGEREF _Toc214634889 \h </w:instrText>
            </w:r>
            <w:r w:rsidR="00530C51">
              <w:rPr>
                <w:webHidden/>
              </w:rPr>
            </w:r>
            <w:r w:rsidR="00530C51">
              <w:rPr>
                <w:webHidden/>
              </w:rPr>
              <w:fldChar w:fldCharType="separate"/>
            </w:r>
            <w:r w:rsidR="00530C51">
              <w:rPr>
                <w:webHidden/>
              </w:rPr>
              <w:t>1</w:t>
            </w:r>
            <w:r w:rsidR="00530C51">
              <w:rPr>
                <w:webHidden/>
              </w:rPr>
              <w:fldChar w:fldCharType="end"/>
            </w:r>
          </w:hyperlink>
        </w:p>
        <w:p w14:paraId="107292AB" w14:textId="45E33038" w:rsidR="00530C51" w:rsidRDefault="00362750">
          <w:pPr>
            <w:pStyle w:val="TOC3"/>
            <w:rPr>
              <w:rFonts w:eastAsiaTheme="minorEastAsia"/>
              <w:kern w:val="2"/>
              <w:sz w:val="24"/>
              <w:szCs w:val="24"/>
              <w14:ligatures w14:val="standardContextual"/>
            </w:rPr>
          </w:pPr>
          <w:hyperlink w:anchor="_Toc214634890" w:history="1">
            <w:r w:rsidR="00530C51" w:rsidRPr="006D28DF">
              <w:rPr>
                <w:rStyle w:val="Hyperlink"/>
              </w:rPr>
              <w:t>Updates to VCE VET programs</w:t>
            </w:r>
            <w:r w:rsidR="00530C51">
              <w:rPr>
                <w:webHidden/>
              </w:rPr>
              <w:tab/>
            </w:r>
            <w:r w:rsidR="00530C51">
              <w:rPr>
                <w:webHidden/>
              </w:rPr>
              <w:fldChar w:fldCharType="begin"/>
            </w:r>
            <w:r w:rsidR="00530C51">
              <w:rPr>
                <w:webHidden/>
              </w:rPr>
              <w:instrText xml:space="preserve"> PAGEREF _Toc214634890 \h </w:instrText>
            </w:r>
            <w:r w:rsidR="00530C51">
              <w:rPr>
                <w:webHidden/>
              </w:rPr>
            </w:r>
            <w:r w:rsidR="00530C51">
              <w:rPr>
                <w:webHidden/>
              </w:rPr>
              <w:fldChar w:fldCharType="separate"/>
            </w:r>
            <w:r w:rsidR="00530C51">
              <w:rPr>
                <w:webHidden/>
              </w:rPr>
              <w:t>1</w:t>
            </w:r>
            <w:r w:rsidR="00530C51">
              <w:rPr>
                <w:webHidden/>
              </w:rPr>
              <w:fldChar w:fldCharType="end"/>
            </w:r>
          </w:hyperlink>
        </w:p>
        <w:p w14:paraId="16715E0D" w14:textId="18D443E9"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91" w:history="1">
            <w:r w:rsidR="00530C51" w:rsidRPr="006D28DF">
              <w:rPr>
                <w:rStyle w:val="Hyperlink"/>
              </w:rPr>
              <w:t>Other Sources of information</w:t>
            </w:r>
            <w:r w:rsidR="00530C51">
              <w:rPr>
                <w:webHidden/>
              </w:rPr>
              <w:tab/>
            </w:r>
            <w:r w:rsidR="00530C51">
              <w:rPr>
                <w:webHidden/>
              </w:rPr>
              <w:fldChar w:fldCharType="begin"/>
            </w:r>
            <w:r w:rsidR="00530C51">
              <w:rPr>
                <w:webHidden/>
              </w:rPr>
              <w:instrText xml:space="preserve"> PAGEREF _Toc214634891 \h </w:instrText>
            </w:r>
            <w:r w:rsidR="00530C51">
              <w:rPr>
                <w:webHidden/>
              </w:rPr>
            </w:r>
            <w:r w:rsidR="00530C51">
              <w:rPr>
                <w:webHidden/>
              </w:rPr>
              <w:fldChar w:fldCharType="separate"/>
            </w:r>
            <w:r w:rsidR="00530C51">
              <w:rPr>
                <w:webHidden/>
              </w:rPr>
              <w:t>2</w:t>
            </w:r>
            <w:r w:rsidR="00530C51">
              <w:rPr>
                <w:webHidden/>
              </w:rPr>
              <w:fldChar w:fldCharType="end"/>
            </w:r>
          </w:hyperlink>
        </w:p>
        <w:p w14:paraId="1631C77B" w14:textId="0D2645CC" w:rsidR="00530C51" w:rsidRDefault="00362750">
          <w:pPr>
            <w:pStyle w:val="TOC1"/>
            <w:rPr>
              <w:rFonts w:asciiTheme="minorHAnsi" w:eastAsiaTheme="minorEastAsia" w:hAnsiTheme="minorHAnsi" w:cstheme="minorBidi"/>
              <w:b w:val="0"/>
              <w:bCs w:val="0"/>
              <w:kern w:val="2"/>
              <w:sz w:val="24"/>
              <w:lang w:val="en-US" w:eastAsia="en-US"/>
              <w14:ligatures w14:val="standardContextual"/>
            </w:rPr>
          </w:pPr>
          <w:hyperlink w:anchor="_Toc214634892" w:history="1">
            <w:r w:rsidR="00530C51" w:rsidRPr="006D28DF">
              <w:rPr>
                <w:rStyle w:val="Hyperlink"/>
              </w:rPr>
              <w:t>Industry overview</w:t>
            </w:r>
            <w:r w:rsidR="00530C51">
              <w:rPr>
                <w:webHidden/>
              </w:rPr>
              <w:tab/>
            </w:r>
            <w:r w:rsidR="00530C51">
              <w:rPr>
                <w:webHidden/>
              </w:rPr>
              <w:fldChar w:fldCharType="begin"/>
            </w:r>
            <w:r w:rsidR="00530C51">
              <w:rPr>
                <w:webHidden/>
              </w:rPr>
              <w:instrText xml:space="preserve"> PAGEREF _Toc214634892 \h </w:instrText>
            </w:r>
            <w:r w:rsidR="00530C51">
              <w:rPr>
                <w:webHidden/>
              </w:rPr>
            </w:r>
            <w:r w:rsidR="00530C51">
              <w:rPr>
                <w:webHidden/>
              </w:rPr>
              <w:fldChar w:fldCharType="separate"/>
            </w:r>
            <w:r w:rsidR="00530C51">
              <w:rPr>
                <w:webHidden/>
              </w:rPr>
              <w:t>3</w:t>
            </w:r>
            <w:r w:rsidR="00530C51">
              <w:rPr>
                <w:webHidden/>
              </w:rPr>
              <w:fldChar w:fldCharType="end"/>
            </w:r>
          </w:hyperlink>
        </w:p>
        <w:p w14:paraId="0EBE7A5A" w14:textId="37FE0C7D"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93" w:history="1">
            <w:r w:rsidR="00530C51" w:rsidRPr="006D28DF">
              <w:rPr>
                <w:rStyle w:val="Hyperlink"/>
              </w:rPr>
              <w:t>Qualifications and packaging rules</w:t>
            </w:r>
            <w:r w:rsidR="00530C51">
              <w:rPr>
                <w:webHidden/>
              </w:rPr>
              <w:tab/>
            </w:r>
            <w:r w:rsidR="00530C51">
              <w:rPr>
                <w:webHidden/>
              </w:rPr>
              <w:fldChar w:fldCharType="begin"/>
            </w:r>
            <w:r w:rsidR="00530C51">
              <w:rPr>
                <w:webHidden/>
              </w:rPr>
              <w:instrText xml:space="preserve"> PAGEREF _Toc214634893 \h </w:instrText>
            </w:r>
            <w:r w:rsidR="00530C51">
              <w:rPr>
                <w:webHidden/>
              </w:rPr>
            </w:r>
            <w:r w:rsidR="00530C51">
              <w:rPr>
                <w:webHidden/>
              </w:rPr>
              <w:fldChar w:fldCharType="separate"/>
            </w:r>
            <w:r w:rsidR="00530C51">
              <w:rPr>
                <w:webHidden/>
              </w:rPr>
              <w:t>3</w:t>
            </w:r>
            <w:r w:rsidR="00530C51">
              <w:rPr>
                <w:webHidden/>
              </w:rPr>
              <w:fldChar w:fldCharType="end"/>
            </w:r>
          </w:hyperlink>
        </w:p>
        <w:p w14:paraId="3C6878CE" w14:textId="61992A2E" w:rsidR="00530C51" w:rsidRDefault="00362750">
          <w:pPr>
            <w:pStyle w:val="TOC1"/>
            <w:rPr>
              <w:rFonts w:asciiTheme="minorHAnsi" w:eastAsiaTheme="minorEastAsia" w:hAnsiTheme="minorHAnsi" w:cstheme="minorBidi"/>
              <w:b w:val="0"/>
              <w:bCs w:val="0"/>
              <w:kern w:val="2"/>
              <w:sz w:val="24"/>
              <w:lang w:val="en-US" w:eastAsia="en-US"/>
              <w14:ligatures w14:val="standardContextual"/>
            </w:rPr>
          </w:pPr>
          <w:hyperlink w:anchor="_Toc214634894" w:history="1">
            <w:r w:rsidR="00530C51" w:rsidRPr="006D28DF">
              <w:rPr>
                <w:rStyle w:val="Hyperlink"/>
              </w:rPr>
              <w:t>VCE VET program details</w:t>
            </w:r>
            <w:r w:rsidR="00530C51">
              <w:rPr>
                <w:webHidden/>
              </w:rPr>
              <w:tab/>
            </w:r>
            <w:r w:rsidR="00530C51">
              <w:rPr>
                <w:webHidden/>
              </w:rPr>
              <w:fldChar w:fldCharType="begin"/>
            </w:r>
            <w:r w:rsidR="00530C51">
              <w:rPr>
                <w:webHidden/>
              </w:rPr>
              <w:instrText xml:space="preserve"> PAGEREF _Toc214634894 \h </w:instrText>
            </w:r>
            <w:r w:rsidR="00530C51">
              <w:rPr>
                <w:webHidden/>
              </w:rPr>
            </w:r>
            <w:r w:rsidR="00530C51">
              <w:rPr>
                <w:webHidden/>
              </w:rPr>
              <w:fldChar w:fldCharType="separate"/>
            </w:r>
            <w:r w:rsidR="00530C51">
              <w:rPr>
                <w:webHidden/>
              </w:rPr>
              <w:t>4</w:t>
            </w:r>
            <w:r w:rsidR="00530C51">
              <w:rPr>
                <w:webHidden/>
              </w:rPr>
              <w:fldChar w:fldCharType="end"/>
            </w:r>
          </w:hyperlink>
        </w:p>
        <w:p w14:paraId="0EEF53D3" w14:textId="758341DC"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95" w:history="1">
            <w:r w:rsidR="00530C51" w:rsidRPr="006D28DF">
              <w:rPr>
                <w:rStyle w:val="Hyperlink"/>
              </w:rPr>
              <w:t>Aims</w:t>
            </w:r>
            <w:r w:rsidR="00530C51">
              <w:rPr>
                <w:webHidden/>
              </w:rPr>
              <w:tab/>
            </w:r>
            <w:r w:rsidR="00530C51">
              <w:rPr>
                <w:webHidden/>
              </w:rPr>
              <w:fldChar w:fldCharType="begin"/>
            </w:r>
            <w:r w:rsidR="00530C51">
              <w:rPr>
                <w:webHidden/>
              </w:rPr>
              <w:instrText xml:space="preserve"> PAGEREF _Toc214634895 \h </w:instrText>
            </w:r>
            <w:r w:rsidR="00530C51">
              <w:rPr>
                <w:webHidden/>
              </w:rPr>
            </w:r>
            <w:r w:rsidR="00530C51">
              <w:rPr>
                <w:webHidden/>
              </w:rPr>
              <w:fldChar w:fldCharType="separate"/>
            </w:r>
            <w:r w:rsidR="00530C51">
              <w:rPr>
                <w:webHidden/>
              </w:rPr>
              <w:t>4</w:t>
            </w:r>
            <w:r w:rsidR="00530C51">
              <w:rPr>
                <w:webHidden/>
              </w:rPr>
              <w:fldChar w:fldCharType="end"/>
            </w:r>
          </w:hyperlink>
        </w:p>
        <w:p w14:paraId="0E6F8917" w14:textId="136E9BEE"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96" w:history="1">
            <w:r w:rsidR="00530C51" w:rsidRPr="006D28DF">
              <w:rPr>
                <w:rStyle w:val="Hyperlink"/>
              </w:rPr>
              <w:t>Scored assessment</w:t>
            </w:r>
            <w:r w:rsidR="00530C51">
              <w:rPr>
                <w:webHidden/>
              </w:rPr>
              <w:tab/>
            </w:r>
            <w:r w:rsidR="00530C51">
              <w:rPr>
                <w:webHidden/>
              </w:rPr>
              <w:fldChar w:fldCharType="begin"/>
            </w:r>
            <w:r w:rsidR="00530C51">
              <w:rPr>
                <w:webHidden/>
              </w:rPr>
              <w:instrText xml:space="preserve"> PAGEREF _Toc214634896 \h </w:instrText>
            </w:r>
            <w:r w:rsidR="00530C51">
              <w:rPr>
                <w:webHidden/>
              </w:rPr>
            </w:r>
            <w:r w:rsidR="00530C51">
              <w:rPr>
                <w:webHidden/>
              </w:rPr>
              <w:fldChar w:fldCharType="separate"/>
            </w:r>
            <w:r w:rsidR="00530C51">
              <w:rPr>
                <w:webHidden/>
              </w:rPr>
              <w:t>4</w:t>
            </w:r>
            <w:r w:rsidR="00530C51">
              <w:rPr>
                <w:webHidden/>
              </w:rPr>
              <w:fldChar w:fldCharType="end"/>
            </w:r>
          </w:hyperlink>
        </w:p>
        <w:p w14:paraId="67EAFD1D" w14:textId="37606960"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97" w:history="1">
            <w:r w:rsidR="00530C51" w:rsidRPr="006D28DF">
              <w:rPr>
                <w:rStyle w:val="Hyperlink"/>
              </w:rPr>
              <w:t>ATAR contribution</w:t>
            </w:r>
            <w:r w:rsidR="00530C51">
              <w:rPr>
                <w:webHidden/>
              </w:rPr>
              <w:tab/>
            </w:r>
            <w:r w:rsidR="00530C51">
              <w:rPr>
                <w:webHidden/>
              </w:rPr>
              <w:fldChar w:fldCharType="begin"/>
            </w:r>
            <w:r w:rsidR="00530C51">
              <w:rPr>
                <w:webHidden/>
              </w:rPr>
              <w:instrText xml:space="preserve"> PAGEREF _Toc214634897 \h </w:instrText>
            </w:r>
            <w:r w:rsidR="00530C51">
              <w:rPr>
                <w:webHidden/>
              </w:rPr>
            </w:r>
            <w:r w:rsidR="00530C51">
              <w:rPr>
                <w:webHidden/>
              </w:rPr>
              <w:fldChar w:fldCharType="separate"/>
            </w:r>
            <w:r w:rsidR="00530C51">
              <w:rPr>
                <w:webHidden/>
              </w:rPr>
              <w:t>4</w:t>
            </w:r>
            <w:r w:rsidR="00530C51">
              <w:rPr>
                <w:webHidden/>
              </w:rPr>
              <w:fldChar w:fldCharType="end"/>
            </w:r>
          </w:hyperlink>
        </w:p>
        <w:p w14:paraId="3CFD1F7F" w14:textId="505DB7D3"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98" w:history="1">
            <w:r w:rsidR="00530C51" w:rsidRPr="006D28DF">
              <w:rPr>
                <w:rStyle w:val="Hyperlink"/>
              </w:rPr>
              <w:t>VCE VET credit</w:t>
            </w:r>
            <w:r w:rsidR="00530C51">
              <w:rPr>
                <w:webHidden/>
              </w:rPr>
              <w:tab/>
            </w:r>
            <w:r w:rsidR="00530C51">
              <w:rPr>
                <w:webHidden/>
              </w:rPr>
              <w:fldChar w:fldCharType="begin"/>
            </w:r>
            <w:r w:rsidR="00530C51">
              <w:rPr>
                <w:webHidden/>
              </w:rPr>
              <w:instrText xml:space="preserve"> PAGEREF _Toc214634898 \h </w:instrText>
            </w:r>
            <w:r w:rsidR="00530C51">
              <w:rPr>
                <w:webHidden/>
              </w:rPr>
            </w:r>
            <w:r w:rsidR="00530C51">
              <w:rPr>
                <w:webHidden/>
              </w:rPr>
              <w:fldChar w:fldCharType="separate"/>
            </w:r>
            <w:r w:rsidR="00530C51">
              <w:rPr>
                <w:webHidden/>
              </w:rPr>
              <w:t>4</w:t>
            </w:r>
            <w:r w:rsidR="00530C51">
              <w:rPr>
                <w:webHidden/>
              </w:rPr>
              <w:fldChar w:fldCharType="end"/>
            </w:r>
          </w:hyperlink>
        </w:p>
        <w:p w14:paraId="55AE1C6F" w14:textId="6ACF2BDD"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899" w:history="1">
            <w:r w:rsidR="00530C51" w:rsidRPr="006D28DF">
              <w:rPr>
                <w:rStyle w:val="Hyperlink"/>
              </w:rPr>
              <w:t>Enrolment advice</w:t>
            </w:r>
            <w:r w:rsidR="00530C51">
              <w:rPr>
                <w:webHidden/>
              </w:rPr>
              <w:tab/>
            </w:r>
            <w:r w:rsidR="00530C51">
              <w:rPr>
                <w:webHidden/>
              </w:rPr>
              <w:fldChar w:fldCharType="begin"/>
            </w:r>
            <w:r w:rsidR="00530C51">
              <w:rPr>
                <w:webHidden/>
              </w:rPr>
              <w:instrText xml:space="preserve"> PAGEREF _Toc214634899 \h </w:instrText>
            </w:r>
            <w:r w:rsidR="00530C51">
              <w:rPr>
                <w:webHidden/>
              </w:rPr>
            </w:r>
            <w:r w:rsidR="00530C51">
              <w:rPr>
                <w:webHidden/>
              </w:rPr>
              <w:fldChar w:fldCharType="separate"/>
            </w:r>
            <w:r w:rsidR="00530C51">
              <w:rPr>
                <w:webHidden/>
              </w:rPr>
              <w:t>5</w:t>
            </w:r>
            <w:r w:rsidR="00530C51">
              <w:rPr>
                <w:webHidden/>
              </w:rPr>
              <w:fldChar w:fldCharType="end"/>
            </w:r>
          </w:hyperlink>
        </w:p>
        <w:p w14:paraId="1385AB3D" w14:textId="374F9746" w:rsidR="00530C51" w:rsidRDefault="00362750">
          <w:pPr>
            <w:pStyle w:val="TOC3"/>
            <w:rPr>
              <w:rFonts w:eastAsiaTheme="minorEastAsia"/>
              <w:kern w:val="2"/>
              <w:sz w:val="24"/>
              <w:szCs w:val="24"/>
              <w14:ligatures w14:val="standardContextual"/>
            </w:rPr>
          </w:pPr>
          <w:hyperlink w:anchor="_Toc214634900" w:history="1">
            <w:r w:rsidR="00530C51" w:rsidRPr="006D28DF">
              <w:rPr>
                <w:rStyle w:val="Hyperlink"/>
              </w:rPr>
              <w:t>Transition arrangements</w:t>
            </w:r>
            <w:r w:rsidR="00530C51">
              <w:rPr>
                <w:webHidden/>
              </w:rPr>
              <w:tab/>
            </w:r>
            <w:r w:rsidR="00530C51">
              <w:rPr>
                <w:webHidden/>
              </w:rPr>
              <w:fldChar w:fldCharType="begin"/>
            </w:r>
            <w:r w:rsidR="00530C51">
              <w:rPr>
                <w:webHidden/>
              </w:rPr>
              <w:instrText xml:space="preserve"> PAGEREF _Toc214634900 \h </w:instrText>
            </w:r>
            <w:r w:rsidR="00530C51">
              <w:rPr>
                <w:webHidden/>
              </w:rPr>
            </w:r>
            <w:r w:rsidR="00530C51">
              <w:rPr>
                <w:webHidden/>
              </w:rPr>
              <w:fldChar w:fldCharType="separate"/>
            </w:r>
            <w:r w:rsidR="00530C51">
              <w:rPr>
                <w:webHidden/>
              </w:rPr>
              <w:t>5</w:t>
            </w:r>
            <w:r w:rsidR="00530C51">
              <w:rPr>
                <w:webHidden/>
              </w:rPr>
              <w:fldChar w:fldCharType="end"/>
            </w:r>
          </w:hyperlink>
        </w:p>
        <w:p w14:paraId="0A06FFA2" w14:textId="05BC1455"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01" w:history="1">
            <w:r w:rsidR="00530C51" w:rsidRPr="006D28DF">
              <w:rPr>
                <w:rStyle w:val="Hyperlink"/>
              </w:rPr>
              <w:t>Nominal hour duration</w:t>
            </w:r>
            <w:r w:rsidR="00530C51">
              <w:rPr>
                <w:webHidden/>
              </w:rPr>
              <w:tab/>
            </w:r>
            <w:r w:rsidR="00530C51">
              <w:rPr>
                <w:webHidden/>
              </w:rPr>
              <w:fldChar w:fldCharType="begin"/>
            </w:r>
            <w:r w:rsidR="00530C51">
              <w:rPr>
                <w:webHidden/>
              </w:rPr>
              <w:instrText xml:space="preserve"> PAGEREF _Toc214634901 \h </w:instrText>
            </w:r>
            <w:r w:rsidR="00530C51">
              <w:rPr>
                <w:webHidden/>
              </w:rPr>
            </w:r>
            <w:r w:rsidR="00530C51">
              <w:rPr>
                <w:webHidden/>
              </w:rPr>
              <w:fldChar w:fldCharType="separate"/>
            </w:r>
            <w:r w:rsidR="00530C51">
              <w:rPr>
                <w:webHidden/>
              </w:rPr>
              <w:t>5</w:t>
            </w:r>
            <w:r w:rsidR="00530C51">
              <w:rPr>
                <w:webHidden/>
              </w:rPr>
              <w:fldChar w:fldCharType="end"/>
            </w:r>
          </w:hyperlink>
        </w:p>
        <w:p w14:paraId="49898D5E" w14:textId="5ADD99AD" w:rsidR="00530C51" w:rsidRDefault="00362750">
          <w:pPr>
            <w:pStyle w:val="TOC3"/>
            <w:rPr>
              <w:rFonts w:eastAsiaTheme="minorEastAsia"/>
              <w:kern w:val="2"/>
              <w:sz w:val="24"/>
              <w:szCs w:val="24"/>
              <w14:ligatures w14:val="standardContextual"/>
            </w:rPr>
          </w:pPr>
          <w:hyperlink w:anchor="_Toc214634902" w:history="1">
            <w:r w:rsidR="00530C51" w:rsidRPr="006D28DF">
              <w:rPr>
                <w:rStyle w:val="Hyperlink"/>
              </w:rPr>
              <w:t>Duplication</w:t>
            </w:r>
            <w:r w:rsidR="00530C51">
              <w:rPr>
                <w:webHidden/>
              </w:rPr>
              <w:tab/>
            </w:r>
            <w:r w:rsidR="00530C51">
              <w:rPr>
                <w:webHidden/>
              </w:rPr>
              <w:fldChar w:fldCharType="begin"/>
            </w:r>
            <w:r w:rsidR="00530C51">
              <w:rPr>
                <w:webHidden/>
              </w:rPr>
              <w:instrText xml:space="preserve"> PAGEREF _Toc214634902 \h </w:instrText>
            </w:r>
            <w:r w:rsidR="00530C51">
              <w:rPr>
                <w:webHidden/>
              </w:rPr>
            </w:r>
            <w:r w:rsidR="00530C51">
              <w:rPr>
                <w:webHidden/>
              </w:rPr>
              <w:fldChar w:fldCharType="separate"/>
            </w:r>
            <w:r w:rsidR="00530C51">
              <w:rPr>
                <w:webHidden/>
              </w:rPr>
              <w:t>5</w:t>
            </w:r>
            <w:r w:rsidR="00530C51">
              <w:rPr>
                <w:webHidden/>
              </w:rPr>
              <w:fldChar w:fldCharType="end"/>
            </w:r>
          </w:hyperlink>
        </w:p>
        <w:p w14:paraId="3D012CBC" w14:textId="6BE81FFE" w:rsidR="00530C51" w:rsidRDefault="00362750">
          <w:pPr>
            <w:pStyle w:val="TOC3"/>
            <w:rPr>
              <w:rFonts w:eastAsiaTheme="minorEastAsia"/>
              <w:kern w:val="2"/>
              <w:sz w:val="24"/>
              <w:szCs w:val="24"/>
              <w14:ligatures w14:val="standardContextual"/>
            </w:rPr>
          </w:pPr>
          <w:hyperlink w:anchor="_Toc214634903" w:history="1">
            <w:r w:rsidR="00530C51" w:rsidRPr="006D28DF">
              <w:rPr>
                <w:rStyle w:val="Hyperlink"/>
              </w:rPr>
              <w:t>Dual enrolments</w:t>
            </w:r>
            <w:r w:rsidR="00530C51">
              <w:rPr>
                <w:webHidden/>
              </w:rPr>
              <w:tab/>
            </w:r>
            <w:r w:rsidR="00530C51">
              <w:rPr>
                <w:webHidden/>
              </w:rPr>
              <w:fldChar w:fldCharType="begin"/>
            </w:r>
            <w:r w:rsidR="00530C51">
              <w:rPr>
                <w:webHidden/>
              </w:rPr>
              <w:instrText xml:space="preserve"> PAGEREF _Toc214634903 \h </w:instrText>
            </w:r>
            <w:r w:rsidR="00530C51">
              <w:rPr>
                <w:webHidden/>
              </w:rPr>
            </w:r>
            <w:r w:rsidR="00530C51">
              <w:rPr>
                <w:webHidden/>
              </w:rPr>
              <w:fldChar w:fldCharType="separate"/>
            </w:r>
            <w:r w:rsidR="00530C51">
              <w:rPr>
                <w:webHidden/>
              </w:rPr>
              <w:t>5</w:t>
            </w:r>
            <w:r w:rsidR="00530C51">
              <w:rPr>
                <w:webHidden/>
              </w:rPr>
              <w:fldChar w:fldCharType="end"/>
            </w:r>
          </w:hyperlink>
        </w:p>
        <w:p w14:paraId="711DFD1D" w14:textId="4F43EDA7"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04" w:history="1">
            <w:r w:rsidR="00530C51" w:rsidRPr="006D28DF">
              <w:rPr>
                <w:rStyle w:val="Hyperlink"/>
              </w:rPr>
              <w:t>Sequence</w:t>
            </w:r>
            <w:r w:rsidR="00530C51">
              <w:rPr>
                <w:webHidden/>
              </w:rPr>
              <w:tab/>
            </w:r>
            <w:r w:rsidR="00530C51">
              <w:rPr>
                <w:webHidden/>
              </w:rPr>
              <w:fldChar w:fldCharType="begin"/>
            </w:r>
            <w:r w:rsidR="00530C51">
              <w:rPr>
                <w:webHidden/>
              </w:rPr>
              <w:instrText xml:space="preserve"> PAGEREF _Toc214634904 \h </w:instrText>
            </w:r>
            <w:r w:rsidR="00530C51">
              <w:rPr>
                <w:webHidden/>
              </w:rPr>
            </w:r>
            <w:r w:rsidR="00530C51">
              <w:rPr>
                <w:webHidden/>
              </w:rPr>
              <w:fldChar w:fldCharType="separate"/>
            </w:r>
            <w:r w:rsidR="00530C51">
              <w:rPr>
                <w:webHidden/>
              </w:rPr>
              <w:t>5</w:t>
            </w:r>
            <w:r w:rsidR="00530C51">
              <w:rPr>
                <w:webHidden/>
              </w:rPr>
              <w:fldChar w:fldCharType="end"/>
            </w:r>
          </w:hyperlink>
        </w:p>
        <w:p w14:paraId="2684330E" w14:textId="73A39588" w:rsidR="00530C51" w:rsidRDefault="00362750">
          <w:pPr>
            <w:pStyle w:val="TOC1"/>
            <w:rPr>
              <w:rFonts w:asciiTheme="minorHAnsi" w:eastAsiaTheme="minorEastAsia" w:hAnsiTheme="minorHAnsi" w:cstheme="minorBidi"/>
              <w:b w:val="0"/>
              <w:bCs w:val="0"/>
              <w:kern w:val="2"/>
              <w:sz w:val="24"/>
              <w:lang w:val="en-US" w:eastAsia="en-US"/>
              <w14:ligatures w14:val="standardContextual"/>
            </w:rPr>
          </w:pPr>
          <w:hyperlink w:anchor="_Toc214634905" w:history="1">
            <w:r w:rsidR="00530C51" w:rsidRPr="006D28DF">
              <w:rPr>
                <w:rStyle w:val="Hyperlink"/>
              </w:rPr>
              <w:t>VCE VET program structure</w:t>
            </w:r>
            <w:r w:rsidR="00530C51">
              <w:rPr>
                <w:webHidden/>
              </w:rPr>
              <w:tab/>
            </w:r>
            <w:r w:rsidR="00530C51">
              <w:rPr>
                <w:webHidden/>
              </w:rPr>
              <w:fldChar w:fldCharType="begin"/>
            </w:r>
            <w:r w:rsidR="00530C51">
              <w:rPr>
                <w:webHidden/>
              </w:rPr>
              <w:instrText xml:space="preserve"> PAGEREF _Toc214634905 \h </w:instrText>
            </w:r>
            <w:r w:rsidR="00530C51">
              <w:rPr>
                <w:webHidden/>
              </w:rPr>
            </w:r>
            <w:r w:rsidR="00530C51">
              <w:rPr>
                <w:webHidden/>
              </w:rPr>
              <w:fldChar w:fldCharType="separate"/>
            </w:r>
            <w:r w:rsidR="00530C51">
              <w:rPr>
                <w:webHidden/>
              </w:rPr>
              <w:t>6</w:t>
            </w:r>
            <w:r w:rsidR="00530C51">
              <w:rPr>
                <w:webHidden/>
              </w:rPr>
              <w:fldChar w:fldCharType="end"/>
            </w:r>
          </w:hyperlink>
        </w:p>
        <w:p w14:paraId="38A75AC1" w14:textId="7F887603"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06" w:history="1">
            <w:r w:rsidR="00530C51" w:rsidRPr="006D28DF">
              <w:rPr>
                <w:rStyle w:val="Hyperlink"/>
              </w:rPr>
              <w:t>CISCO CCNA V7</w:t>
            </w:r>
            <w:r w:rsidR="00530C51">
              <w:rPr>
                <w:webHidden/>
              </w:rPr>
              <w:tab/>
            </w:r>
            <w:r w:rsidR="00530C51">
              <w:rPr>
                <w:webHidden/>
              </w:rPr>
              <w:fldChar w:fldCharType="begin"/>
            </w:r>
            <w:r w:rsidR="00530C51">
              <w:rPr>
                <w:webHidden/>
              </w:rPr>
              <w:instrText xml:space="preserve"> PAGEREF _Toc214634906 \h </w:instrText>
            </w:r>
            <w:r w:rsidR="00530C51">
              <w:rPr>
                <w:webHidden/>
              </w:rPr>
            </w:r>
            <w:r w:rsidR="00530C51">
              <w:rPr>
                <w:webHidden/>
              </w:rPr>
              <w:fldChar w:fldCharType="separate"/>
            </w:r>
            <w:r w:rsidR="00530C51">
              <w:rPr>
                <w:webHidden/>
              </w:rPr>
              <w:t>6</w:t>
            </w:r>
            <w:r w:rsidR="00530C51">
              <w:rPr>
                <w:webHidden/>
              </w:rPr>
              <w:fldChar w:fldCharType="end"/>
            </w:r>
          </w:hyperlink>
        </w:p>
        <w:p w14:paraId="07518093" w14:textId="302CC739"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07" w:history="1">
            <w:r w:rsidR="00530C51" w:rsidRPr="006D28DF">
              <w:rPr>
                <w:rStyle w:val="Hyperlink"/>
              </w:rPr>
              <w:t>CISCO CCNA V8</w:t>
            </w:r>
            <w:r w:rsidR="00530C51">
              <w:rPr>
                <w:webHidden/>
              </w:rPr>
              <w:tab/>
            </w:r>
            <w:r w:rsidR="00530C51">
              <w:rPr>
                <w:webHidden/>
              </w:rPr>
              <w:fldChar w:fldCharType="begin"/>
            </w:r>
            <w:r w:rsidR="00530C51">
              <w:rPr>
                <w:webHidden/>
              </w:rPr>
              <w:instrText xml:space="preserve"> PAGEREF _Toc214634907 \h </w:instrText>
            </w:r>
            <w:r w:rsidR="00530C51">
              <w:rPr>
                <w:webHidden/>
              </w:rPr>
            </w:r>
            <w:r w:rsidR="00530C51">
              <w:rPr>
                <w:webHidden/>
              </w:rPr>
              <w:fldChar w:fldCharType="separate"/>
            </w:r>
            <w:r w:rsidR="00530C51">
              <w:rPr>
                <w:webHidden/>
              </w:rPr>
              <w:t>6</w:t>
            </w:r>
            <w:r w:rsidR="00530C51">
              <w:rPr>
                <w:webHidden/>
              </w:rPr>
              <w:fldChar w:fldCharType="end"/>
            </w:r>
          </w:hyperlink>
        </w:p>
        <w:p w14:paraId="5CBE2E70" w14:textId="5FF16EB9" w:rsidR="00530C51" w:rsidRDefault="00362750">
          <w:pPr>
            <w:pStyle w:val="TOC1"/>
            <w:rPr>
              <w:rFonts w:asciiTheme="minorHAnsi" w:eastAsiaTheme="minorEastAsia" w:hAnsiTheme="minorHAnsi" w:cstheme="minorBidi"/>
              <w:b w:val="0"/>
              <w:bCs w:val="0"/>
              <w:kern w:val="2"/>
              <w:sz w:val="24"/>
              <w:lang w:val="en-US" w:eastAsia="en-US"/>
              <w14:ligatures w14:val="standardContextual"/>
            </w:rPr>
          </w:pPr>
          <w:hyperlink w:anchor="_Toc214634908" w:history="1">
            <w:r w:rsidR="00530C51" w:rsidRPr="006D28DF">
              <w:rPr>
                <w:rStyle w:val="Hyperlink"/>
              </w:rPr>
              <w:t>Appendix</w:t>
            </w:r>
            <w:r w:rsidR="00530C51">
              <w:rPr>
                <w:webHidden/>
              </w:rPr>
              <w:tab/>
            </w:r>
            <w:r w:rsidR="00530C51">
              <w:rPr>
                <w:webHidden/>
              </w:rPr>
              <w:fldChar w:fldCharType="begin"/>
            </w:r>
            <w:r w:rsidR="00530C51">
              <w:rPr>
                <w:webHidden/>
              </w:rPr>
              <w:instrText xml:space="preserve"> PAGEREF _Toc214634908 \h </w:instrText>
            </w:r>
            <w:r w:rsidR="00530C51">
              <w:rPr>
                <w:webHidden/>
              </w:rPr>
            </w:r>
            <w:r w:rsidR="00530C51">
              <w:rPr>
                <w:webHidden/>
              </w:rPr>
              <w:fldChar w:fldCharType="separate"/>
            </w:r>
            <w:r w:rsidR="00530C51">
              <w:rPr>
                <w:webHidden/>
              </w:rPr>
              <w:t>7</w:t>
            </w:r>
            <w:r w:rsidR="00530C51">
              <w:rPr>
                <w:webHidden/>
              </w:rPr>
              <w:fldChar w:fldCharType="end"/>
            </w:r>
          </w:hyperlink>
        </w:p>
        <w:p w14:paraId="070870E2" w14:textId="756B1CD5"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09" w:history="1">
            <w:r w:rsidR="00530C51" w:rsidRPr="006D28DF">
              <w:rPr>
                <w:rStyle w:val="Hyperlink"/>
              </w:rPr>
              <w:t>VASS industry area for credit purposes</w:t>
            </w:r>
            <w:r w:rsidR="00530C51">
              <w:rPr>
                <w:webHidden/>
              </w:rPr>
              <w:tab/>
            </w:r>
            <w:r w:rsidR="00530C51">
              <w:rPr>
                <w:webHidden/>
              </w:rPr>
              <w:fldChar w:fldCharType="begin"/>
            </w:r>
            <w:r w:rsidR="00530C51">
              <w:rPr>
                <w:webHidden/>
              </w:rPr>
              <w:instrText xml:space="preserve"> PAGEREF _Toc214634909 \h </w:instrText>
            </w:r>
            <w:r w:rsidR="00530C51">
              <w:rPr>
                <w:webHidden/>
              </w:rPr>
            </w:r>
            <w:r w:rsidR="00530C51">
              <w:rPr>
                <w:webHidden/>
              </w:rPr>
              <w:fldChar w:fldCharType="separate"/>
            </w:r>
            <w:r w:rsidR="00530C51">
              <w:rPr>
                <w:webHidden/>
              </w:rPr>
              <w:t>7</w:t>
            </w:r>
            <w:r w:rsidR="00530C51">
              <w:rPr>
                <w:webHidden/>
              </w:rPr>
              <w:fldChar w:fldCharType="end"/>
            </w:r>
          </w:hyperlink>
        </w:p>
        <w:p w14:paraId="69DF3AAF" w14:textId="6AB5A436"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10" w:history="1">
            <w:r w:rsidR="00530C51" w:rsidRPr="006D28DF">
              <w:rPr>
                <w:rStyle w:val="Hyperlink"/>
              </w:rPr>
              <w:t>VET credit arrangements</w:t>
            </w:r>
            <w:r w:rsidR="00530C51">
              <w:rPr>
                <w:webHidden/>
              </w:rPr>
              <w:tab/>
            </w:r>
            <w:r w:rsidR="00530C51">
              <w:rPr>
                <w:webHidden/>
              </w:rPr>
              <w:fldChar w:fldCharType="begin"/>
            </w:r>
            <w:r w:rsidR="00530C51">
              <w:rPr>
                <w:webHidden/>
              </w:rPr>
              <w:instrText xml:space="preserve"> PAGEREF _Toc214634910 \h </w:instrText>
            </w:r>
            <w:r w:rsidR="00530C51">
              <w:rPr>
                <w:webHidden/>
              </w:rPr>
            </w:r>
            <w:r w:rsidR="00530C51">
              <w:rPr>
                <w:webHidden/>
              </w:rPr>
              <w:fldChar w:fldCharType="separate"/>
            </w:r>
            <w:r w:rsidR="00530C51">
              <w:rPr>
                <w:webHidden/>
              </w:rPr>
              <w:t>7</w:t>
            </w:r>
            <w:r w:rsidR="00530C51">
              <w:rPr>
                <w:webHidden/>
              </w:rPr>
              <w:fldChar w:fldCharType="end"/>
            </w:r>
          </w:hyperlink>
        </w:p>
        <w:p w14:paraId="33DB2856" w14:textId="5312FEC8" w:rsidR="00530C51" w:rsidRDefault="00362750">
          <w:pPr>
            <w:pStyle w:val="TOC3"/>
            <w:rPr>
              <w:rFonts w:eastAsiaTheme="minorEastAsia"/>
              <w:kern w:val="2"/>
              <w:sz w:val="24"/>
              <w:szCs w:val="24"/>
              <w14:ligatures w14:val="standardContextual"/>
            </w:rPr>
          </w:pPr>
          <w:hyperlink w:anchor="_Toc214634911" w:history="1">
            <w:r w:rsidR="00530C51" w:rsidRPr="006D28DF">
              <w:rPr>
                <w:rStyle w:val="Hyperlink"/>
              </w:rPr>
              <w:t>All VCE VET students</w:t>
            </w:r>
            <w:r w:rsidR="00530C51">
              <w:rPr>
                <w:webHidden/>
              </w:rPr>
              <w:tab/>
            </w:r>
            <w:r w:rsidR="00530C51">
              <w:rPr>
                <w:webHidden/>
              </w:rPr>
              <w:fldChar w:fldCharType="begin"/>
            </w:r>
            <w:r w:rsidR="00530C51">
              <w:rPr>
                <w:webHidden/>
              </w:rPr>
              <w:instrText xml:space="preserve"> PAGEREF _Toc214634911 \h </w:instrText>
            </w:r>
            <w:r w:rsidR="00530C51">
              <w:rPr>
                <w:webHidden/>
              </w:rPr>
            </w:r>
            <w:r w:rsidR="00530C51">
              <w:rPr>
                <w:webHidden/>
              </w:rPr>
              <w:fldChar w:fldCharType="separate"/>
            </w:r>
            <w:r w:rsidR="00530C51">
              <w:rPr>
                <w:webHidden/>
              </w:rPr>
              <w:t>7</w:t>
            </w:r>
            <w:r w:rsidR="00530C51">
              <w:rPr>
                <w:webHidden/>
              </w:rPr>
              <w:fldChar w:fldCharType="end"/>
            </w:r>
          </w:hyperlink>
        </w:p>
        <w:p w14:paraId="79A74022" w14:textId="09297EB7" w:rsidR="00530C51" w:rsidRDefault="00362750">
          <w:pPr>
            <w:pStyle w:val="TOC3"/>
            <w:rPr>
              <w:rFonts w:eastAsiaTheme="minorEastAsia"/>
              <w:kern w:val="2"/>
              <w:sz w:val="24"/>
              <w:szCs w:val="24"/>
              <w14:ligatures w14:val="standardContextual"/>
            </w:rPr>
          </w:pPr>
          <w:hyperlink w:anchor="_Toc214634912" w:history="1">
            <w:r w:rsidR="00530C51" w:rsidRPr="006D28DF">
              <w:rPr>
                <w:rStyle w:val="Hyperlink"/>
              </w:rPr>
              <w:t>VCE VET General units of credit</w:t>
            </w:r>
            <w:r w:rsidR="00530C51">
              <w:rPr>
                <w:webHidden/>
              </w:rPr>
              <w:tab/>
            </w:r>
            <w:r w:rsidR="00530C51">
              <w:rPr>
                <w:webHidden/>
              </w:rPr>
              <w:fldChar w:fldCharType="begin"/>
            </w:r>
            <w:r w:rsidR="00530C51">
              <w:rPr>
                <w:webHidden/>
              </w:rPr>
              <w:instrText xml:space="preserve"> PAGEREF _Toc214634912 \h </w:instrText>
            </w:r>
            <w:r w:rsidR="00530C51">
              <w:rPr>
                <w:webHidden/>
              </w:rPr>
            </w:r>
            <w:r w:rsidR="00530C51">
              <w:rPr>
                <w:webHidden/>
              </w:rPr>
              <w:fldChar w:fldCharType="separate"/>
            </w:r>
            <w:r w:rsidR="00530C51">
              <w:rPr>
                <w:webHidden/>
              </w:rPr>
              <w:t>7</w:t>
            </w:r>
            <w:r w:rsidR="00530C51">
              <w:rPr>
                <w:webHidden/>
              </w:rPr>
              <w:fldChar w:fldCharType="end"/>
            </w:r>
          </w:hyperlink>
        </w:p>
        <w:p w14:paraId="205450D7" w14:textId="009045BD" w:rsidR="00530C51" w:rsidRDefault="00362750">
          <w:pPr>
            <w:pStyle w:val="TOC3"/>
            <w:rPr>
              <w:rFonts w:eastAsiaTheme="minorEastAsia"/>
              <w:kern w:val="2"/>
              <w:sz w:val="24"/>
              <w:szCs w:val="24"/>
              <w14:ligatures w14:val="standardContextual"/>
            </w:rPr>
          </w:pPr>
          <w:hyperlink w:anchor="_Toc214634913" w:history="1">
            <w:r w:rsidR="00530C51" w:rsidRPr="006D28DF">
              <w:rPr>
                <w:rStyle w:val="Hyperlink"/>
              </w:rPr>
              <w:t>VCE VM credit arrangements</w:t>
            </w:r>
            <w:r w:rsidR="00530C51">
              <w:rPr>
                <w:webHidden/>
              </w:rPr>
              <w:tab/>
            </w:r>
            <w:r w:rsidR="00530C51">
              <w:rPr>
                <w:webHidden/>
              </w:rPr>
              <w:fldChar w:fldCharType="begin"/>
            </w:r>
            <w:r w:rsidR="00530C51">
              <w:rPr>
                <w:webHidden/>
              </w:rPr>
              <w:instrText xml:space="preserve"> PAGEREF _Toc214634913 \h </w:instrText>
            </w:r>
            <w:r w:rsidR="00530C51">
              <w:rPr>
                <w:webHidden/>
              </w:rPr>
            </w:r>
            <w:r w:rsidR="00530C51">
              <w:rPr>
                <w:webHidden/>
              </w:rPr>
              <w:fldChar w:fldCharType="separate"/>
            </w:r>
            <w:r w:rsidR="00530C51">
              <w:rPr>
                <w:webHidden/>
              </w:rPr>
              <w:t>8</w:t>
            </w:r>
            <w:r w:rsidR="00530C51">
              <w:rPr>
                <w:webHidden/>
              </w:rPr>
              <w:fldChar w:fldCharType="end"/>
            </w:r>
          </w:hyperlink>
        </w:p>
        <w:p w14:paraId="5DADFE94" w14:textId="5193B944" w:rsidR="00530C51" w:rsidRDefault="00362750">
          <w:pPr>
            <w:pStyle w:val="TOC3"/>
            <w:rPr>
              <w:rFonts w:eastAsiaTheme="minorEastAsia"/>
              <w:kern w:val="2"/>
              <w:sz w:val="24"/>
              <w:szCs w:val="24"/>
              <w14:ligatures w14:val="standardContextual"/>
            </w:rPr>
          </w:pPr>
          <w:hyperlink w:anchor="_Toc214634914" w:history="1">
            <w:r w:rsidR="00530C51" w:rsidRPr="006D28DF">
              <w:rPr>
                <w:rStyle w:val="Hyperlink"/>
              </w:rPr>
              <w:t>VPC credit arrangements</w:t>
            </w:r>
            <w:r w:rsidR="00530C51">
              <w:rPr>
                <w:webHidden/>
              </w:rPr>
              <w:tab/>
            </w:r>
            <w:r w:rsidR="00530C51">
              <w:rPr>
                <w:webHidden/>
              </w:rPr>
              <w:fldChar w:fldCharType="begin"/>
            </w:r>
            <w:r w:rsidR="00530C51">
              <w:rPr>
                <w:webHidden/>
              </w:rPr>
              <w:instrText xml:space="preserve"> PAGEREF _Toc214634914 \h </w:instrText>
            </w:r>
            <w:r w:rsidR="00530C51">
              <w:rPr>
                <w:webHidden/>
              </w:rPr>
            </w:r>
            <w:r w:rsidR="00530C51">
              <w:rPr>
                <w:webHidden/>
              </w:rPr>
              <w:fldChar w:fldCharType="separate"/>
            </w:r>
            <w:r w:rsidR="00530C51">
              <w:rPr>
                <w:webHidden/>
              </w:rPr>
              <w:t>8</w:t>
            </w:r>
            <w:r w:rsidR="00530C51">
              <w:rPr>
                <w:webHidden/>
              </w:rPr>
              <w:fldChar w:fldCharType="end"/>
            </w:r>
          </w:hyperlink>
        </w:p>
        <w:p w14:paraId="770C4FA0" w14:textId="6E8947D4"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15" w:history="1">
            <w:r w:rsidR="00530C51" w:rsidRPr="006D28DF">
              <w:rPr>
                <w:rStyle w:val="Hyperlink"/>
              </w:rPr>
              <w:t>VCE VET program chart</w:t>
            </w:r>
            <w:r w:rsidR="00530C51">
              <w:rPr>
                <w:webHidden/>
              </w:rPr>
              <w:tab/>
            </w:r>
            <w:r w:rsidR="00530C51">
              <w:rPr>
                <w:webHidden/>
              </w:rPr>
              <w:fldChar w:fldCharType="begin"/>
            </w:r>
            <w:r w:rsidR="00530C51">
              <w:rPr>
                <w:webHidden/>
              </w:rPr>
              <w:instrText xml:space="preserve"> PAGEREF _Toc214634915 \h </w:instrText>
            </w:r>
            <w:r w:rsidR="00530C51">
              <w:rPr>
                <w:webHidden/>
              </w:rPr>
            </w:r>
            <w:r w:rsidR="00530C51">
              <w:rPr>
                <w:webHidden/>
              </w:rPr>
              <w:fldChar w:fldCharType="separate"/>
            </w:r>
            <w:r w:rsidR="00530C51">
              <w:rPr>
                <w:webHidden/>
              </w:rPr>
              <w:t>8</w:t>
            </w:r>
            <w:r w:rsidR="00530C51">
              <w:rPr>
                <w:webHidden/>
              </w:rPr>
              <w:fldChar w:fldCharType="end"/>
            </w:r>
          </w:hyperlink>
        </w:p>
        <w:p w14:paraId="2E57A17D" w14:textId="4C39E302"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16" w:history="1">
            <w:r w:rsidR="00530C51" w:rsidRPr="006D28DF">
              <w:rPr>
                <w:rStyle w:val="Hyperlink"/>
              </w:rPr>
              <w:t>Scored assessment</w:t>
            </w:r>
            <w:r w:rsidR="00530C51">
              <w:rPr>
                <w:webHidden/>
              </w:rPr>
              <w:tab/>
            </w:r>
            <w:r w:rsidR="00530C51">
              <w:rPr>
                <w:webHidden/>
              </w:rPr>
              <w:fldChar w:fldCharType="begin"/>
            </w:r>
            <w:r w:rsidR="00530C51">
              <w:rPr>
                <w:webHidden/>
              </w:rPr>
              <w:instrText xml:space="preserve"> PAGEREF _Toc214634916 \h </w:instrText>
            </w:r>
            <w:r w:rsidR="00530C51">
              <w:rPr>
                <w:webHidden/>
              </w:rPr>
            </w:r>
            <w:r w:rsidR="00530C51">
              <w:rPr>
                <w:webHidden/>
              </w:rPr>
              <w:fldChar w:fldCharType="separate"/>
            </w:r>
            <w:r w:rsidR="00530C51">
              <w:rPr>
                <w:webHidden/>
              </w:rPr>
              <w:t>8</w:t>
            </w:r>
            <w:r w:rsidR="00530C51">
              <w:rPr>
                <w:webHidden/>
              </w:rPr>
              <w:fldChar w:fldCharType="end"/>
            </w:r>
          </w:hyperlink>
        </w:p>
        <w:p w14:paraId="72DB15B1" w14:textId="34F1FA93" w:rsidR="00530C51" w:rsidRDefault="00362750">
          <w:pPr>
            <w:pStyle w:val="TOC3"/>
            <w:rPr>
              <w:rFonts w:eastAsiaTheme="minorEastAsia"/>
              <w:kern w:val="2"/>
              <w:sz w:val="24"/>
              <w:szCs w:val="24"/>
              <w14:ligatures w14:val="standardContextual"/>
            </w:rPr>
          </w:pPr>
          <w:hyperlink w:anchor="_Toc214634917" w:history="1">
            <w:r w:rsidR="00530C51" w:rsidRPr="006D28DF">
              <w:rPr>
                <w:rStyle w:val="Hyperlink"/>
              </w:rPr>
              <w:t>Study score</w:t>
            </w:r>
            <w:r w:rsidR="00530C51">
              <w:rPr>
                <w:webHidden/>
              </w:rPr>
              <w:tab/>
            </w:r>
            <w:r w:rsidR="00530C51">
              <w:rPr>
                <w:webHidden/>
              </w:rPr>
              <w:fldChar w:fldCharType="begin"/>
            </w:r>
            <w:r w:rsidR="00530C51">
              <w:rPr>
                <w:webHidden/>
              </w:rPr>
              <w:instrText xml:space="preserve"> PAGEREF _Toc214634917 \h </w:instrText>
            </w:r>
            <w:r w:rsidR="00530C51">
              <w:rPr>
                <w:webHidden/>
              </w:rPr>
            </w:r>
            <w:r w:rsidR="00530C51">
              <w:rPr>
                <w:webHidden/>
              </w:rPr>
              <w:fldChar w:fldCharType="separate"/>
            </w:r>
            <w:r w:rsidR="00530C51">
              <w:rPr>
                <w:webHidden/>
              </w:rPr>
              <w:t>9</w:t>
            </w:r>
            <w:r w:rsidR="00530C51">
              <w:rPr>
                <w:webHidden/>
              </w:rPr>
              <w:fldChar w:fldCharType="end"/>
            </w:r>
          </w:hyperlink>
        </w:p>
        <w:p w14:paraId="59DC2CF9" w14:textId="73CFB2B6"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18" w:history="1">
            <w:r w:rsidR="00530C51" w:rsidRPr="006D28DF">
              <w:rPr>
                <w:rStyle w:val="Hyperlink"/>
              </w:rPr>
              <w:t>ATAR contribution</w:t>
            </w:r>
            <w:r w:rsidR="00530C51">
              <w:rPr>
                <w:webHidden/>
              </w:rPr>
              <w:tab/>
            </w:r>
            <w:r w:rsidR="00530C51">
              <w:rPr>
                <w:webHidden/>
              </w:rPr>
              <w:fldChar w:fldCharType="begin"/>
            </w:r>
            <w:r w:rsidR="00530C51">
              <w:rPr>
                <w:webHidden/>
              </w:rPr>
              <w:instrText xml:space="preserve"> PAGEREF _Toc214634918 \h </w:instrText>
            </w:r>
            <w:r w:rsidR="00530C51">
              <w:rPr>
                <w:webHidden/>
              </w:rPr>
            </w:r>
            <w:r w:rsidR="00530C51">
              <w:rPr>
                <w:webHidden/>
              </w:rPr>
              <w:fldChar w:fldCharType="separate"/>
            </w:r>
            <w:r w:rsidR="00530C51">
              <w:rPr>
                <w:webHidden/>
              </w:rPr>
              <w:t>9</w:t>
            </w:r>
            <w:r w:rsidR="00530C51">
              <w:rPr>
                <w:webHidden/>
              </w:rPr>
              <w:fldChar w:fldCharType="end"/>
            </w:r>
          </w:hyperlink>
        </w:p>
        <w:p w14:paraId="6EB62818" w14:textId="658F16ED" w:rsidR="00530C51" w:rsidRDefault="00362750">
          <w:pPr>
            <w:pStyle w:val="TOC3"/>
            <w:rPr>
              <w:rFonts w:eastAsiaTheme="minorEastAsia"/>
              <w:kern w:val="2"/>
              <w:sz w:val="24"/>
              <w:szCs w:val="24"/>
              <w14:ligatures w14:val="standardContextual"/>
            </w:rPr>
          </w:pPr>
          <w:hyperlink w:anchor="_Toc214634919" w:history="1">
            <w:r w:rsidR="00530C51" w:rsidRPr="006D28DF">
              <w:rPr>
                <w:rStyle w:val="Hyperlink"/>
              </w:rPr>
              <w:t>Scored VCE VET program</w:t>
            </w:r>
            <w:r w:rsidR="00530C51">
              <w:rPr>
                <w:webHidden/>
              </w:rPr>
              <w:tab/>
            </w:r>
            <w:r w:rsidR="00530C51">
              <w:rPr>
                <w:webHidden/>
              </w:rPr>
              <w:fldChar w:fldCharType="begin"/>
            </w:r>
            <w:r w:rsidR="00530C51">
              <w:rPr>
                <w:webHidden/>
              </w:rPr>
              <w:instrText xml:space="preserve"> PAGEREF _Toc214634919 \h </w:instrText>
            </w:r>
            <w:r w:rsidR="00530C51">
              <w:rPr>
                <w:webHidden/>
              </w:rPr>
            </w:r>
            <w:r w:rsidR="00530C51">
              <w:rPr>
                <w:webHidden/>
              </w:rPr>
              <w:fldChar w:fldCharType="separate"/>
            </w:r>
            <w:r w:rsidR="00530C51">
              <w:rPr>
                <w:webHidden/>
              </w:rPr>
              <w:t>9</w:t>
            </w:r>
            <w:r w:rsidR="00530C51">
              <w:rPr>
                <w:webHidden/>
              </w:rPr>
              <w:fldChar w:fldCharType="end"/>
            </w:r>
          </w:hyperlink>
        </w:p>
        <w:p w14:paraId="5D2D002D" w14:textId="07FB9DF9" w:rsidR="00530C51" w:rsidRDefault="00362750">
          <w:pPr>
            <w:pStyle w:val="TOC3"/>
            <w:rPr>
              <w:rFonts w:eastAsiaTheme="minorEastAsia"/>
              <w:kern w:val="2"/>
              <w:sz w:val="24"/>
              <w:szCs w:val="24"/>
              <w14:ligatures w14:val="standardContextual"/>
            </w:rPr>
          </w:pPr>
          <w:hyperlink w:anchor="_Toc214634920" w:history="1">
            <w:r w:rsidR="00530C51" w:rsidRPr="006D28DF">
              <w:rPr>
                <w:rStyle w:val="Hyperlink"/>
              </w:rPr>
              <w:t>Scored VCE VET program with an additional non-scored stream</w:t>
            </w:r>
            <w:r w:rsidR="00530C51">
              <w:rPr>
                <w:webHidden/>
              </w:rPr>
              <w:tab/>
            </w:r>
            <w:r w:rsidR="00530C51">
              <w:rPr>
                <w:webHidden/>
              </w:rPr>
              <w:fldChar w:fldCharType="begin"/>
            </w:r>
            <w:r w:rsidR="00530C51">
              <w:rPr>
                <w:webHidden/>
              </w:rPr>
              <w:instrText xml:space="preserve"> PAGEREF _Toc214634920 \h </w:instrText>
            </w:r>
            <w:r w:rsidR="00530C51">
              <w:rPr>
                <w:webHidden/>
              </w:rPr>
            </w:r>
            <w:r w:rsidR="00530C51">
              <w:rPr>
                <w:webHidden/>
              </w:rPr>
              <w:fldChar w:fldCharType="separate"/>
            </w:r>
            <w:r w:rsidR="00530C51">
              <w:rPr>
                <w:webHidden/>
              </w:rPr>
              <w:t>9</w:t>
            </w:r>
            <w:r w:rsidR="00530C51">
              <w:rPr>
                <w:webHidden/>
              </w:rPr>
              <w:fldChar w:fldCharType="end"/>
            </w:r>
          </w:hyperlink>
        </w:p>
        <w:p w14:paraId="226CA813" w14:textId="6E4C68A7" w:rsidR="00530C51" w:rsidRDefault="00362750">
          <w:pPr>
            <w:pStyle w:val="TOC3"/>
            <w:rPr>
              <w:rFonts w:eastAsiaTheme="minorEastAsia"/>
              <w:kern w:val="2"/>
              <w:sz w:val="24"/>
              <w:szCs w:val="24"/>
              <w14:ligatures w14:val="standardContextual"/>
            </w:rPr>
          </w:pPr>
          <w:hyperlink w:anchor="_Toc214634921" w:history="1">
            <w:r w:rsidR="00530C51" w:rsidRPr="006D28DF">
              <w:rPr>
                <w:rStyle w:val="Hyperlink"/>
              </w:rPr>
              <w:t>Non-scored VCE VET programs and all other VET</w:t>
            </w:r>
            <w:r w:rsidR="00530C51">
              <w:rPr>
                <w:webHidden/>
              </w:rPr>
              <w:tab/>
            </w:r>
            <w:r w:rsidR="00530C51">
              <w:rPr>
                <w:webHidden/>
              </w:rPr>
              <w:fldChar w:fldCharType="begin"/>
            </w:r>
            <w:r w:rsidR="00530C51">
              <w:rPr>
                <w:webHidden/>
              </w:rPr>
              <w:instrText xml:space="preserve"> PAGEREF _Toc214634921 \h </w:instrText>
            </w:r>
            <w:r w:rsidR="00530C51">
              <w:rPr>
                <w:webHidden/>
              </w:rPr>
            </w:r>
            <w:r w:rsidR="00530C51">
              <w:rPr>
                <w:webHidden/>
              </w:rPr>
              <w:fldChar w:fldCharType="separate"/>
            </w:r>
            <w:r w:rsidR="00530C51">
              <w:rPr>
                <w:webHidden/>
              </w:rPr>
              <w:t>10</w:t>
            </w:r>
            <w:r w:rsidR="00530C51">
              <w:rPr>
                <w:webHidden/>
              </w:rPr>
              <w:fldChar w:fldCharType="end"/>
            </w:r>
          </w:hyperlink>
        </w:p>
        <w:p w14:paraId="3D789FB1" w14:textId="5F74FD8A"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22" w:history="1">
            <w:r w:rsidR="00530C51" w:rsidRPr="006D28DF">
              <w:rPr>
                <w:rStyle w:val="Hyperlink"/>
              </w:rPr>
              <w:t>Structured Workplace Learning</w:t>
            </w:r>
            <w:r w:rsidR="00530C51">
              <w:rPr>
                <w:webHidden/>
              </w:rPr>
              <w:tab/>
            </w:r>
            <w:r w:rsidR="00530C51">
              <w:rPr>
                <w:webHidden/>
              </w:rPr>
              <w:fldChar w:fldCharType="begin"/>
            </w:r>
            <w:r w:rsidR="00530C51">
              <w:rPr>
                <w:webHidden/>
              </w:rPr>
              <w:instrText xml:space="preserve"> PAGEREF _Toc214634922 \h </w:instrText>
            </w:r>
            <w:r w:rsidR="00530C51">
              <w:rPr>
                <w:webHidden/>
              </w:rPr>
            </w:r>
            <w:r w:rsidR="00530C51">
              <w:rPr>
                <w:webHidden/>
              </w:rPr>
              <w:fldChar w:fldCharType="separate"/>
            </w:r>
            <w:r w:rsidR="00530C51">
              <w:rPr>
                <w:webHidden/>
              </w:rPr>
              <w:t>10</w:t>
            </w:r>
            <w:r w:rsidR="00530C51">
              <w:rPr>
                <w:webHidden/>
              </w:rPr>
              <w:fldChar w:fldCharType="end"/>
            </w:r>
          </w:hyperlink>
        </w:p>
        <w:p w14:paraId="57932B61" w14:textId="4655A33D" w:rsidR="00530C51" w:rsidRDefault="00362750">
          <w:pPr>
            <w:pStyle w:val="TOC3"/>
            <w:rPr>
              <w:rFonts w:eastAsiaTheme="minorEastAsia"/>
              <w:kern w:val="2"/>
              <w:sz w:val="24"/>
              <w:szCs w:val="24"/>
              <w14:ligatures w14:val="standardContextual"/>
            </w:rPr>
          </w:pPr>
          <w:hyperlink w:anchor="_Toc214634923" w:history="1">
            <w:r w:rsidR="00530C51" w:rsidRPr="006D28DF">
              <w:rPr>
                <w:rStyle w:val="Hyperlink"/>
              </w:rPr>
              <w:t>VCE SWL Recognition for VET</w:t>
            </w:r>
            <w:r w:rsidR="00530C51">
              <w:rPr>
                <w:webHidden/>
              </w:rPr>
              <w:tab/>
            </w:r>
            <w:r w:rsidR="00530C51">
              <w:rPr>
                <w:webHidden/>
              </w:rPr>
              <w:fldChar w:fldCharType="begin"/>
            </w:r>
            <w:r w:rsidR="00530C51">
              <w:rPr>
                <w:webHidden/>
              </w:rPr>
              <w:instrText xml:space="preserve"> PAGEREF _Toc214634923 \h </w:instrText>
            </w:r>
            <w:r w:rsidR="00530C51">
              <w:rPr>
                <w:webHidden/>
              </w:rPr>
            </w:r>
            <w:r w:rsidR="00530C51">
              <w:rPr>
                <w:webHidden/>
              </w:rPr>
              <w:fldChar w:fldCharType="separate"/>
            </w:r>
            <w:r w:rsidR="00530C51">
              <w:rPr>
                <w:webHidden/>
              </w:rPr>
              <w:t>10</w:t>
            </w:r>
            <w:r w:rsidR="00530C51">
              <w:rPr>
                <w:webHidden/>
              </w:rPr>
              <w:fldChar w:fldCharType="end"/>
            </w:r>
          </w:hyperlink>
        </w:p>
        <w:p w14:paraId="43F41F86" w14:textId="690EB20A" w:rsidR="00530C51" w:rsidRDefault="00362750">
          <w:pPr>
            <w:pStyle w:val="TOC2"/>
            <w:rPr>
              <w:rFonts w:asciiTheme="minorHAnsi" w:eastAsiaTheme="minorEastAsia" w:hAnsiTheme="minorHAnsi" w:cstheme="minorBidi"/>
              <w:kern w:val="2"/>
              <w:sz w:val="24"/>
              <w:lang w:val="en-US" w:eastAsia="en-US"/>
              <w14:ligatures w14:val="standardContextual"/>
            </w:rPr>
          </w:pPr>
          <w:hyperlink w:anchor="_Toc214634924" w:history="1">
            <w:r w:rsidR="00530C51" w:rsidRPr="006D28DF">
              <w:rPr>
                <w:rStyle w:val="Hyperlink"/>
              </w:rPr>
              <w:t>Workplace health and safety</w:t>
            </w:r>
            <w:r w:rsidR="00530C51">
              <w:rPr>
                <w:webHidden/>
              </w:rPr>
              <w:tab/>
            </w:r>
            <w:r w:rsidR="00530C51">
              <w:rPr>
                <w:webHidden/>
              </w:rPr>
              <w:fldChar w:fldCharType="begin"/>
            </w:r>
            <w:r w:rsidR="00530C51">
              <w:rPr>
                <w:webHidden/>
              </w:rPr>
              <w:instrText xml:space="preserve"> PAGEREF _Toc214634924 \h </w:instrText>
            </w:r>
            <w:r w:rsidR="00530C51">
              <w:rPr>
                <w:webHidden/>
              </w:rPr>
            </w:r>
            <w:r w:rsidR="00530C51">
              <w:rPr>
                <w:webHidden/>
              </w:rPr>
              <w:fldChar w:fldCharType="separate"/>
            </w:r>
            <w:r w:rsidR="00530C51">
              <w:rPr>
                <w:webHidden/>
              </w:rPr>
              <w:t>11</w:t>
            </w:r>
            <w:r w:rsidR="00530C51">
              <w:rPr>
                <w:webHidden/>
              </w:rPr>
              <w:fldChar w:fldCharType="end"/>
            </w:r>
          </w:hyperlink>
        </w:p>
        <w:p w14:paraId="23745EBD" w14:textId="076A381E" w:rsidR="00FB1D23" w:rsidRDefault="00FB1D23">
          <w:r>
            <w:rPr>
              <w:b/>
              <w:bCs/>
              <w:noProof/>
            </w:rPr>
            <w:fldChar w:fldCharType="end"/>
          </w:r>
        </w:p>
      </w:sdtContent>
    </w:sdt>
    <w:p w14:paraId="79BDA836" w14:textId="77777777" w:rsidR="00100B9A" w:rsidRPr="000F5CEC" w:rsidRDefault="00100B9A" w:rsidP="00D86551"/>
    <w:p w14:paraId="7BEB15C7" w14:textId="77777777" w:rsidR="00100B9A" w:rsidRPr="000F5CEC" w:rsidRDefault="00100B9A" w:rsidP="00365D51">
      <w:pPr>
        <w:rPr>
          <w:lang w:val="en-AU" w:eastAsia="en-AU"/>
        </w:rPr>
        <w:sectPr w:rsidR="00100B9A" w:rsidRPr="000F5CEC" w:rsidSect="00100B9A">
          <w:headerReference w:type="first" r:id="rId19"/>
          <w:footerReference w:type="first" r:id="rId20"/>
          <w:type w:val="oddPage"/>
          <w:pgSz w:w="11907" w:h="16840" w:code="9"/>
          <w:pgMar w:top="1644" w:right="1134" w:bottom="238" w:left="1134" w:header="709" w:footer="567" w:gutter="0"/>
          <w:pgNumType w:fmt="lowerRoman" w:start="1"/>
          <w:cols w:space="708"/>
          <w:titlePg/>
          <w:docGrid w:linePitch="360"/>
        </w:sectPr>
      </w:pPr>
    </w:p>
    <w:p w14:paraId="04AF5E5F" w14:textId="77777777" w:rsidR="00100B9A" w:rsidRDefault="00100B9A" w:rsidP="008027E3">
      <w:pPr>
        <w:pStyle w:val="Heading1"/>
      </w:pPr>
      <w:bookmarkStart w:id="0" w:name="_Toc214634887"/>
      <w:r>
        <w:lastRenderedPageBreak/>
        <w:t>Important information</w:t>
      </w:r>
      <w:bookmarkEnd w:id="0"/>
    </w:p>
    <w:p w14:paraId="56C4055A" w14:textId="77777777" w:rsidR="00100B9A" w:rsidRPr="00722C96" w:rsidRDefault="00100B9A" w:rsidP="00E15110">
      <w:pPr>
        <w:pStyle w:val="Heading2"/>
      </w:pPr>
      <w:bookmarkStart w:id="1" w:name="_Toc214634888"/>
      <w:r>
        <w:t>Introduction to VCE VET programs</w:t>
      </w:r>
      <w:bookmarkEnd w:id="1"/>
    </w:p>
    <w:p w14:paraId="0B9F957C" w14:textId="77777777" w:rsidR="00C54E5E" w:rsidRDefault="00C54E5E" w:rsidP="00C54E5E">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04366CC0" w14:textId="77777777" w:rsidR="00C54E5E" w:rsidRPr="00E15110" w:rsidRDefault="00C54E5E" w:rsidP="00C54E5E">
      <w:pPr>
        <w:pStyle w:val="BodyText"/>
      </w:pPr>
      <w:r w:rsidRPr="00E15110">
        <w:t>VCE VET programs:</w:t>
      </w:r>
    </w:p>
    <w:p w14:paraId="36F6A5CB" w14:textId="77777777" w:rsidR="00C54E5E" w:rsidRDefault="00C54E5E" w:rsidP="00C54E5E">
      <w:pPr>
        <w:pStyle w:val="Bullet"/>
      </w:pPr>
      <w:r w:rsidRPr="00E15110">
        <w:t>are fully recognised within the Units 1 to 4 structure of the VCE and the VCE VM</w:t>
      </w:r>
    </w:p>
    <w:p w14:paraId="2F431E62" w14:textId="77777777" w:rsidR="00C54E5E" w:rsidRPr="00E15110" w:rsidRDefault="00C54E5E" w:rsidP="00C54E5E">
      <w:pPr>
        <w:pStyle w:val="Bullet"/>
      </w:pPr>
      <w:r w:rsidRPr="00E15110">
        <w:t>have equal status with other VCE studies</w:t>
      </w:r>
    </w:p>
    <w:p w14:paraId="3CF173F0" w14:textId="77777777" w:rsidR="00C54E5E" w:rsidRDefault="00C54E5E" w:rsidP="00C54E5E">
      <w:pPr>
        <w:pStyle w:val="Bullet"/>
      </w:pPr>
      <w:r>
        <w:t xml:space="preserve">align with </w:t>
      </w:r>
      <w:r w:rsidRPr="00E15110">
        <w:t>the National Training Framework.</w:t>
      </w:r>
    </w:p>
    <w:p w14:paraId="1FD5EF72" w14:textId="15F98BF7" w:rsidR="00100B9A" w:rsidRPr="00252101" w:rsidRDefault="00C54E5E" w:rsidP="00C54E5E">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r w:rsidR="00100B9A" w:rsidRPr="00252101">
        <w:t>.</w:t>
      </w:r>
    </w:p>
    <w:p w14:paraId="6D4FB9A2" w14:textId="77777777" w:rsidR="00100B9A" w:rsidRPr="000F5CEC" w:rsidRDefault="00100B9A" w:rsidP="008027E3">
      <w:pPr>
        <w:pStyle w:val="Heading2"/>
      </w:pPr>
      <w:bookmarkStart w:id="2" w:name="_Toc214634889"/>
      <w:r>
        <w:t>VCE VET program development</w:t>
      </w:r>
      <w:bookmarkEnd w:id="2"/>
    </w:p>
    <w:p w14:paraId="35BB7D8F" w14:textId="3FA28236" w:rsidR="00100B9A" w:rsidRDefault="00100B9A" w:rsidP="00FA6FE3">
      <w:pPr>
        <w:pStyle w:val="BodyText"/>
      </w:pPr>
      <w:r>
        <w:t xml:space="preserve">Implementation of this VCE VET program commenced in </w:t>
      </w:r>
      <w:r w:rsidRPr="00D67493">
        <w:t>2026</w:t>
      </w:r>
      <w:r>
        <w:t>.</w:t>
      </w:r>
      <w:r w:rsidR="00C54E5E">
        <w:t xml:space="preserve"> </w:t>
      </w:r>
      <w:r w:rsidRPr="00E15110">
        <w:t>This program booklet supersedes</w:t>
      </w:r>
      <w:r>
        <w:t xml:space="preserve"> any previously published </w:t>
      </w:r>
      <w:r w:rsidRPr="00E15110">
        <w:t>VCE VET program booklet</w:t>
      </w:r>
      <w:r>
        <w:t>s.</w:t>
      </w:r>
    </w:p>
    <w:p w14:paraId="6A3FB738" w14:textId="19FFD127" w:rsidR="00100B9A" w:rsidRDefault="00100B9A" w:rsidP="00FA6FE3">
      <w:pPr>
        <w:pStyle w:val="BodyText"/>
      </w:pPr>
      <w:r>
        <w:t xml:space="preserve">The program booklet must be used in conjunction with </w:t>
      </w:r>
      <w:r w:rsidRPr="00690A54">
        <w:t>the</w:t>
      </w:r>
      <w:r>
        <w:t xml:space="preserve"> accredited course</w:t>
      </w:r>
      <w:r w:rsidR="004E3562">
        <w:t>s</w:t>
      </w:r>
      <w:r>
        <w:t>:</w:t>
      </w:r>
    </w:p>
    <w:p w14:paraId="2964C938" w14:textId="2B319B58" w:rsidR="00100B9A" w:rsidRPr="00F809AD" w:rsidRDefault="00362750" w:rsidP="00F809AD">
      <w:pPr>
        <w:pStyle w:val="Bullet"/>
      </w:pPr>
      <w:hyperlink r:id="rId21" w:history="1">
        <w:r w:rsidR="00100B9A" w:rsidRPr="00F809AD">
          <w:rPr>
            <w:rStyle w:val="Hyperlink"/>
          </w:rPr>
          <w:t>22519VIC</w:t>
        </w:r>
      </w:hyperlink>
      <w:r w:rsidR="00100B9A" w:rsidRPr="00F809AD">
        <w:t xml:space="preserve"> Certificate IV in Integrated Technologies (Version 1)</w:t>
      </w:r>
    </w:p>
    <w:p w14:paraId="1A883613" w14:textId="7A2EE8D3" w:rsidR="00100B9A" w:rsidRPr="00F809AD" w:rsidRDefault="00362750" w:rsidP="00F809AD">
      <w:pPr>
        <w:pStyle w:val="Bullet"/>
      </w:pPr>
      <w:hyperlink r:id="rId22" w:history="1">
        <w:r w:rsidR="00100B9A" w:rsidRPr="00F809AD">
          <w:rPr>
            <w:rStyle w:val="Hyperlink"/>
          </w:rPr>
          <w:t>22697VIC</w:t>
        </w:r>
      </w:hyperlink>
      <w:r w:rsidR="00100B9A" w:rsidRPr="00F809AD">
        <w:t xml:space="preserve"> Certificate IV in Integrated Technologies (Version 1)</w:t>
      </w:r>
      <w:r w:rsidR="00C102BB">
        <w:t>.</w:t>
      </w:r>
    </w:p>
    <w:p w14:paraId="7A0D974F" w14:textId="77777777" w:rsidR="00100B9A" w:rsidRPr="004E3562" w:rsidRDefault="00100B9A" w:rsidP="00FA6FE3">
      <w:pPr>
        <w:pStyle w:val="BodyText"/>
      </w:pPr>
      <w:r w:rsidRPr="004E3562">
        <w:t>The VCE VET Cisco program incorporates UoCs from the Certificate IV in Integrated Technologies and has been structured to provide recognition for Cisco v8. Cisco training must be delivered by a Cisco local academy.</w:t>
      </w:r>
    </w:p>
    <w:p w14:paraId="7672A28A" w14:textId="5788C327" w:rsidR="00100B9A" w:rsidRPr="00673428" w:rsidRDefault="00100B9A" w:rsidP="00673428">
      <w:pPr>
        <w:pStyle w:val="BodyText"/>
      </w:pPr>
      <w:r w:rsidRPr="00673428">
        <w:t xml:space="preserve">UoCs have been written to meet the requirements of the Cisco Certified Network Associate (CCNA) curriculum. These sit within </w:t>
      </w:r>
      <w:r w:rsidR="004E3562" w:rsidRPr="00673428">
        <w:t>22519VIC Certificate IV in Integrated Technologies (Version 1) and 22697VIC Certificate IV in Integrated Technologies (Version 1)</w:t>
      </w:r>
      <w:r w:rsidRPr="00673428">
        <w:t xml:space="preserve">. UoCs must be awarded by a Registered Training Organisation (RTO) that has </w:t>
      </w:r>
      <w:r w:rsidR="00386F9B" w:rsidRPr="00673428">
        <w:t>these</w:t>
      </w:r>
      <w:r w:rsidRPr="00673428">
        <w:t xml:space="preserve"> qualification</w:t>
      </w:r>
      <w:r w:rsidR="00386F9B" w:rsidRPr="00673428">
        <w:t>s</w:t>
      </w:r>
      <w:r w:rsidRPr="00673428">
        <w:t xml:space="preserve"> on their scope of registration.</w:t>
      </w:r>
    </w:p>
    <w:p w14:paraId="26D27741" w14:textId="77777777" w:rsidR="00100B9A" w:rsidRDefault="00100B9A" w:rsidP="00FA1499">
      <w:pPr>
        <w:pStyle w:val="Heading3"/>
      </w:pPr>
      <w:bookmarkStart w:id="3" w:name="_Toc214634890"/>
      <w:r>
        <w:t>Updates</w:t>
      </w:r>
      <w:r w:rsidRPr="00840CAC">
        <w:t xml:space="preserve"> to VCE VET programs</w:t>
      </w:r>
      <w:bookmarkEnd w:id="3"/>
    </w:p>
    <w:p w14:paraId="3068482D" w14:textId="77777777" w:rsidR="00B01BB1" w:rsidRDefault="00B01BB1" w:rsidP="00B01BB1">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6F3FA732" w14:textId="2BA5AAE9" w:rsidR="00100B9A" w:rsidRDefault="00B01BB1" w:rsidP="00B01BB1">
      <w:pPr>
        <w:pStyle w:val="BodyText"/>
      </w:pPr>
      <w:r w:rsidRPr="00096502">
        <w:t xml:space="preserve">The </w:t>
      </w:r>
      <w:hyperlink r:id="rId23"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rsidR="00100B9A">
        <w:t>.</w:t>
      </w:r>
    </w:p>
    <w:p w14:paraId="77FE1116" w14:textId="77777777" w:rsidR="00100B9A" w:rsidRDefault="00100B9A" w:rsidP="00FA1499">
      <w:pPr>
        <w:pStyle w:val="Heading2"/>
      </w:pPr>
      <w:bookmarkStart w:id="4" w:name="_Toc214634891"/>
      <w:r>
        <w:lastRenderedPageBreak/>
        <w:t>Other Sources of information</w:t>
      </w:r>
      <w:bookmarkEnd w:id="4"/>
    </w:p>
    <w:p w14:paraId="181A3728" w14:textId="77777777" w:rsidR="00B01BB1" w:rsidRPr="006B31C7" w:rsidRDefault="00B01BB1" w:rsidP="00B01BB1">
      <w:pPr>
        <w:pStyle w:val="BodyText"/>
      </w:pPr>
      <w:r w:rsidRPr="002474DE">
        <w:t>T</w:t>
      </w:r>
      <w:r w:rsidRPr="006B31C7">
        <w:t xml:space="preserve">he </w:t>
      </w:r>
      <w:hyperlink r:id="rId24"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40C2B16E" w14:textId="77777777" w:rsidR="00B01BB1" w:rsidRPr="006B31C7" w:rsidRDefault="00B01BB1" w:rsidP="00B01BB1">
      <w:pPr>
        <w:pStyle w:val="BodyText"/>
      </w:pPr>
      <w:r w:rsidRPr="006B31C7">
        <w:t xml:space="preserve">The </w:t>
      </w:r>
      <w:hyperlink r:id="rId25" w:history="1">
        <w:r w:rsidRPr="006B31C7">
          <w:rPr>
            <w:rStyle w:val="Hyperlink"/>
          </w:rPr>
          <w:t>Senior Secondary Update</w:t>
        </w:r>
      </w:hyperlink>
      <w:r w:rsidRPr="006B31C7">
        <w:t xml:space="preserve"> features information for teachers and trainers about </w:t>
      </w:r>
      <w:hyperlink r:id="rId26" w:history="1">
        <w:r w:rsidRPr="006B31C7">
          <w:rPr>
            <w:rStyle w:val="Hyperlink"/>
          </w:rPr>
          <w:t>professional learning opportunities</w:t>
        </w:r>
      </w:hyperlink>
      <w:r w:rsidRPr="006B31C7">
        <w:t>, events notices and communities of practice.</w:t>
      </w:r>
    </w:p>
    <w:p w14:paraId="081D8FC6" w14:textId="77777777" w:rsidR="00B01BB1" w:rsidRPr="006B31C7" w:rsidRDefault="00B01BB1" w:rsidP="00B01BB1">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7" w:history="1">
        <w:r>
          <w:rPr>
            <w:rStyle w:val="Hyperlink"/>
          </w:rPr>
          <w:t>VCE VET Scored Assessment Guide</w:t>
        </w:r>
      </w:hyperlink>
      <w:r w:rsidRPr="006B31C7">
        <w:t>.</w:t>
      </w:r>
    </w:p>
    <w:p w14:paraId="123B0CFB" w14:textId="712144FE" w:rsidR="00100B9A" w:rsidRDefault="00B01BB1" w:rsidP="00B01BB1">
      <w:pPr>
        <w:pStyle w:val="BodyText"/>
      </w:pPr>
      <w:r w:rsidRPr="006B31C7">
        <w:t xml:space="preserve">The </w:t>
      </w:r>
      <w:hyperlink r:id="rId28" w:history="1">
        <w:r w:rsidRPr="00CE6C03">
          <w:rPr>
            <w:rStyle w:val="Hyperlink"/>
          </w:rPr>
          <w:t>VCE Administrative Handbook</w:t>
        </w:r>
      </w:hyperlink>
      <w:r w:rsidRPr="00096502">
        <w:t xml:space="preserve"> </w:t>
      </w:r>
      <w:r>
        <w:t xml:space="preserve">and </w:t>
      </w:r>
      <w:hyperlink r:id="rId29" w:history="1">
        <w:r w:rsidRPr="006B31C7">
          <w:rPr>
            <w:rStyle w:val="Hyperlink"/>
          </w:rPr>
          <w:t>VPC Administrative Handbook</w:t>
        </w:r>
      </w:hyperlink>
      <w:r>
        <w:t xml:space="preserve"> </w:t>
      </w:r>
      <w:r w:rsidRPr="00B04991">
        <w:t>contain essential information about curriculum, assessment and reporting</w:t>
      </w:r>
      <w:r w:rsidR="00100B9A" w:rsidRPr="00B04991">
        <w:t>.</w:t>
      </w:r>
    </w:p>
    <w:p w14:paraId="485179A8" w14:textId="77777777" w:rsidR="00B01BB1" w:rsidRDefault="00B01BB1">
      <w:pPr>
        <w:spacing w:line="276" w:lineRule="auto"/>
        <w:rPr>
          <w:rFonts w:ascii="Arial" w:hAnsi="Arial" w:cs="Arial"/>
          <w:color w:val="0F7EB4"/>
          <w:sz w:val="48"/>
          <w:szCs w:val="40"/>
          <w:lang w:val="en-AU"/>
        </w:rPr>
      </w:pPr>
      <w:r>
        <w:br w:type="page"/>
      </w:r>
    </w:p>
    <w:p w14:paraId="7E6DC2E9" w14:textId="7B6AB93E" w:rsidR="00100B9A" w:rsidRDefault="00100B9A" w:rsidP="0024554F">
      <w:pPr>
        <w:pStyle w:val="Heading1"/>
      </w:pPr>
      <w:bookmarkStart w:id="5" w:name="_Toc214634892"/>
      <w:r>
        <w:lastRenderedPageBreak/>
        <w:t>Industry overview</w:t>
      </w:r>
      <w:bookmarkEnd w:id="5"/>
    </w:p>
    <w:p w14:paraId="6818FAED" w14:textId="77777777" w:rsidR="003D137D" w:rsidRDefault="003D137D" w:rsidP="003D137D">
      <w:pPr>
        <w:pStyle w:val="BodyText"/>
      </w:pPr>
      <w:r>
        <w:t>The Cisco course is mainly targeted at new entrants into the workforce, such as school leavers, who want to gain employment as technicians.</w:t>
      </w:r>
    </w:p>
    <w:p w14:paraId="0D1BFD2F" w14:textId="77777777" w:rsidR="00B75E72" w:rsidRDefault="003D137D" w:rsidP="003D137D">
      <w:pPr>
        <w:pStyle w:val="BodyText"/>
      </w:pPr>
      <w:r>
        <w:t xml:space="preserve">There is no single source of employment for graduates from this course. Rather, skills developed in the course will prepare graduates to undertake work across a diverse range of activities in technology fields which are emerging. </w:t>
      </w:r>
    </w:p>
    <w:p w14:paraId="138D1DC7" w14:textId="6241B079" w:rsidR="003D137D" w:rsidRPr="00B01BB1" w:rsidRDefault="003D137D" w:rsidP="003D137D">
      <w:pPr>
        <w:pStyle w:val="BodyText"/>
      </w:pPr>
      <w:r>
        <w:t>Typical job roles are process control manufacturing, medical equipment servicing, telecommunications, building automation, computer networking, transport/automotive renewable energy, electrical and electronics engineering etc.</w:t>
      </w:r>
    </w:p>
    <w:p w14:paraId="2B467D26" w14:textId="6A2C93AE" w:rsidR="00100B9A" w:rsidRDefault="00100B9A" w:rsidP="0024554F">
      <w:pPr>
        <w:pStyle w:val="Heading2"/>
      </w:pPr>
      <w:bookmarkStart w:id="6" w:name="_Toc214634893"/>
      <w:r>
        <w:t>Qualifications and packaging rules</w:t>
      </w:r>
      <w:bookmarkEnd w:id="6"/>
    </w:p>
    <w:p w14:paraId="11C87BC7" w14:textId="77777777" w:rsidR="00B01BB1" w:rsidRDefault="00B01BB1" w:rsidP="00B01BB1">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7496241E" w14:textId="53414840" w:rsidR="00100B9A" w:rsidRDefault="00B01BB1" w:rsidP="00B01BB1">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r w:rsidR="00100B9A" w:rsidRPr="0024554F">
        <w:t>.</w:t>
      </w:r>
      <w:r w:rsidR="00100B9A">
        <w:br w:type="page"/>
      </w:r>
    </w:p>
    <w:p w14:paraId="3EF483D1" w14:textId="77777777" w:rsidR="00100B9A" w:rsidRDefault="00100B9A" w:rsidP="008C637F">
      <w:pPr>
        <w:pStyle w:val="Heading1"/>
      </w:pPr>
      <w:bookmarkStart w:id="7" w:name="_Toc214634894"/>
      <w:r>
        <w:lastRenderedPageBreak/>
        <w:t>VCE VET program details</w:t>
      </w:r>
      <w:bookmarkEnd w:id="7"/>
    </w:p>
    <w:p w14:paraId="4571B893" w14:textId="77777777" w:rsidR="00100B9A" w:rsidRDefault="00100B9A" w:rsidP="008C637F">
      <w:pPr>
        <w:pStyle w:val="Heading2"/>
      </w:pPr>
      <w:bookmarkStart w:id="8" w:name="_Toc214634895"/>
      <w:r>
        <w:t>Aims</w:t>
      </w:r>
      <w:bookmarkEnd w:id="8"/>
    </w:p>
    <w:p w14:paraId="36C2BC77" w14:textId="77777777" w:rsidR="00100B9A" w:rsidRDefault="00100B9A" w:rsidP="00A37EA8">
      <w:pPr>
        <w:pStyle w:val="BodyText"/>
      </w:pPr>
      <w:r>
        <w:t>This VCE VET program aims to:</w:t>
      </w:r>
    </w:p>
    <w:p w14:paraId="67C4EBA2" w14:textId="3857F991" w:rsidR="00100B9A" w:rsidRPr="00D240B8" w:rsidRDefault="00100B9A" w:rsidP="00D240B8">
      <w:pPr>
        <w:pStyle w:val="Bullet"/>
      </w:pPr>
      <w:r w:rsidRPr="00D240B8">
        <w:t xml:space="preserve">provide students with the knowledge, skill and competency that will enhance their training and employment prospects in </w:t>
      </w:r>
      <w:r w:rsidR="00D67493" w:rsidRPr="00D240B8">
        <w:t xml:space="preserve">the </w:t>
      </w:r>
      <w:r w:rsidR="00D240B8">
        <w:t>e</w:t>
      </w:r>
      <w:r w:rsidR="00D67493" w:rsidRPr="00D240B8">
        <w:t>lectrical</w:t>
      </w:r>
      <w:r w:rsidRPr="00D240B8">
        <w:t xml:space="preserve"> industry</w:t>
      </w:r>
    </w:p>
    <w:p w14:paraId="08908DDB" w14:textId="77777777" w:rsidR="00100B9A" w:rsidRPr="00D240B8" w:rsidRDefault="00100B9A" w:rsidP="00D240B8">
      <w:pPr>
        <w:pStyle w:val="Bullet"/>
      </w:pPr>
      <w:r w:rsidRPr="00D240B8">
        <w:t>enable students to gain a recognised credential and to make an informed choice of vocation or career path.</w:t>
      </w:r>
    </w:p>
    <w:p w14:paraId="2C9EC288" w14:textId="77777777" w:rsidR="00100B9A" w:rsidRDefault="00100B9A" w:rsidP="00A37EA8">
      <w:pPr>
        <w:pStyle w:val="Heading2"/>
      </w:pPr>
      <w:bookmarkStart w:id="9" w:name="_Toc214634896"/>
      <w:r>
        <w:t>Scored assessment</w:t>
      </w:r>
      <w:bookmarkEnd w:id="9"/>
    </w:p>
    <w:p w14:paraId="5EFC3861" w14:textId="77777777" w:rsidR="00100B9A" w:rsidRDefault="00100B9A" w:rsidP="00A37EA8">
      <w:pPr>
        <w:pStyle w:val="BodyText"/>
      </w:pPr>
      <w:r>
        <w:t>This VCE VET program does not offer scored assessment.</w:t>
      </w:r>
    </w:p>
    <w:p w14:paraId="0D0BC5F2" w14:textId="77777777" w:rsidR="00100B9A" w:rsidRDefault="00100B9A" w:rsidP="00A37EA8">
      <w:pPr>
        <w:pStyle w:val="Heading2"/>
      </w:pPr>
      <w:bookmarkStart w:id="10" w:name="_Toc214634897"/>
      <w:r>
        <w:t>ATAR contribution</w:t>
      </w:r>
      <w:bookmarkEnd w:id="10"/>
    </w:p>
    <w:p w14:paraId="6CCFE0E1" w14:textId="77777777" w:rsidR="00542C1F" w:rsidRPr="00B01B73" w:rsidRDefault="00542C1F" w:rsidP="00542C1F">
      <w:pPr>
        <w:pStyle w:val="BodyText"/>
      </w:pPr>
      <w:r w:rsidRPr="00B01B73">
        <w:t xml:space="preserve">A student who achieves a non-scored Unit 3–4 sequence from this program may be eligible for an increment towards their ATAR. </w:t>
      </w:r>
    </w:p>
    <w:p w14:paraId="7DF31816" w14:textId="77777777" w:rsidR="00542C1F" w:rsidRPr="00B01B73" w:rsidRDefault="00542C1F" w:rsidP="00542C1F">
      <w:pPr>
        <w:pStyle w:val="BodyText"/>
      </w:pPr>
      <w:r w:rsidRPr="00B01B73">
        <w:t xml:space="preserve">An increment from a non-scored Unit 3–4 sequence is calculated using 10 per cent of the fourth study score of the primary four. </w:t>
      </w:r>
    </w:p>
    <w:p w14:paraId="0CC71289" w14:textId="71F00A09" w:rsidR="00100B9A" w:rsidRPr="00B01B73" w:rsidRDefault="00542C1F" w:rsidP="00542C1F">
      <w:pPr>
        <w:pStyle w:val="BodyText"/>
      </w:pPr>
      <w:r w:rsidRPr="00B01B73">
        <w:t xml:space="preserve">For more information on study scores and ATAR contribution, refer to the ATAR and Scaling Guide, accessible from the </w:t>
      </w:r>
      <w:hyperlink r:id="rId30" w:history="1">
        <w:r w:rsidRPr="00B01B73">
          <w:rPr>
            <w:rStyle w:val="Hyperlink"/>
          </w:rPr>
          <w:t>VTAC website</w:t>
        </w:r>
      </w:hyperlink>
      <w:r w:rsidR="00100B9A" w:rsidRPr="00B01B73">
        <w:t>.</w:t>
      </w:r>
    </w:p>
    <w:p w14:paraId="0A2A1386" w14:textId="77777777" w:rsidR="00100B9A" w:rsidRDefault="00100B9A" w:rsidP="00A37EA8">
      <w:pPr>
        <w:pStyle w:val="Heading2"/>
      </w:pPr>
      <w:bookmarkStart w:id="11" w:name="_Toc214634898"/>
      <w:r>
        <w:t>VCE VET credit</w:t>
      </w:r>
      <w:bookmarkEnd w:id="11"/>
    </w:p>
    <w:p w14:paraId="0AB00F3C" w14:textId="29C6BADD" w:rsidR="00100B9A" w:rsidRPr="00542C1F" w:rsidRDefault="00100B9A" w:rsidP="00542C1F">
      <w:pPr>
        <w:pStyle w:val="BodyText"/>
      </w:pPr>
      <w:r w:rsidRPr="00542C1F">
        <w:t>VCE VET programs provide credit towards the VCE, VCE VM and VPC.</w:t>
      </w:r>
      <w:r w:rsidR="00542C1F" w:rsidRPr="00542C1F">
        <w:t xml:space="preserve"> </w:t>
      </w:r>
      <w:r w:rsidRPr="00542C1F">
        <w:t>Students undertaking this program may be eligible for the following credit:</w:t>
      </w:r>
    </w:p>
    <w:p w14:paraId="53F9C8F3" w14:textId="5C3C5470" w:rsidR="00D67493" w:rsidRPr="00F66BCB" w:rsidRDefault="00D67493" w:rsidP="001218F3">
      <w:pPr>
        <w:pStyle w:val="Bullet"/>
        <w:numPr>
          <w:ilvl w:val="0"/>
          <w:numId w:val="0"/>
        </w:numPr>
        <w:spacing w:before="120" w:after="120"/>
        <w:rPr>
          <w:b/>
          <w:bCs/>
        </w:rPr>
      </w:pPr>
      <w:r w:rsidRPr="00F66BCB">
        <w:rPr>
          <w:b/>
          <w:bCs/>
          <w:noProof/>
        </w:rPr>
        <w:t>22519VIC Certificate IV in Integrated Technologies</w:t>
      </w:r>
      <w:r w:rsidRPr="00F66BCB">
        <w:rPr>
          <w:b/>
          <w:bCs/>
        </w:rPr>
        <w:t xml:space="preserve"> (Version </w:t>
      </w:r>
      <w:r w:rsidRPr="00F66BCB">
        <w:rPr>
          <w:b/>
          <w:bCs/>
          <w:noProof/>
        </w:rPr>
        <w:t>1</w:t>
      </w:r>
      <w:r w:rsidRPr="00F66BCB">
        <w:rPr>
          <w:b/>
          <w:bCs/>
        </w:rPr>
        <w:t>)</w:t>
      </w:r>
    </w:p>
    <w:p w14:paraId="2019290A" w14:textId="4428A77E" w:rsidR="00100B9A" w:rsidRPr="001218F3" w:rsidRDefault="001218F3" w:rsidP="00A37EA8">
      <w:pPr>
        <w:pStyle w:val="Bullet"/>
      </w:pPr>
      <w:r w:rsidRPr="001218F3">
        <w:t>two</w:t>
      </w:r>
      <w:r w:rsidR="00100B9A" w:rsidRPr="001218F3">
        <w:t xml:space="preserve"> non-scored VCE VET Unit 3–4 sequence</w:t>
      </w:r>
      <w:r w:rsidRPr="001218F3">
        <w:t>s</w:t>
      </w:r>
      <w:r w:rsidR="00542C1F">
        <w:t>.</w:t>
      </w:r>
    </w:p>
    <w:p w14:paraId="51968C4F" w14:textId="0043CD53" w:rsidR="00D67493" w:rsidRPr="00F66BCB" w:rsidRDefault="00D67493" w:rsidP="001218F3">
      <w:pPr>
        <w:pStyle w:val="Bullet"/>
        <w:numPr>
          <w:ilvl w:val="0"/>
          <w:numId w:val="0"/>
        </w:numPr>
        <w:spacing w:before="120" w:after="120"/>
        <w:rPr>
          <w:b/>
          <w:bCs/>
        </w:rPr>
      </w:pPr>
      <w:r w:rsidRPr="00F66BCB">
        <w:rPr>
          <w:b/>
          <w:bCs/>
          <w:noProof/>
        </w:rPr>
        <w:t>22697VIC Certificate IV in Integrated Technologies</w:t>
      </w:r>
      <w:r w:rsidRPr="00F66BCB">
        <w:rPr>
          <w:b/>
          <w:bCs/>
        </w:rPr>
        <w:t xml:space="preserve"> (Version </w:t>
      </w:r>
      <w:r w:rsidRPr="00F66BCB">
        <w:rPr>
          <w:b/>
          <w:bCs/>
          <w:noProof/>
        </w:rPr>
        <w:t>1</w:t>
      </w:r>
      <w:r w:rsidRPr="00F66BCB">
        <w:rPr>
          <w:b/>
          <w:bCs/>
        </w:rPr>
        <w:t>)</w:t>
      </w:r>
    </w:p>
    <w:p w14:paraId="0804453B" w14:textId="66AE6B68" w:rsidR="001218F3" w:rsidRPr="001218F3" w:rsidRDefault="001218F3" w:rsidP="001218F3">
      <w:pPr>
        <w:pStyle w:val="Bullet"/>
      </w:pPr>
      <w:r w:rsidRPr="001218F3">
        <w:t>two non-scored VCE VET Unit 3–4 sequences</w:t>
      </w:r>
      <w:r w:rsidR="00542C1F">
        <w:t>.</w:t>
      </w:r>
    </w:p>
    <w:p w14:paraId="3A8AFE2B" w14:textId="17913D0F" w:rsidR="00100B9A" w:rsidRDefault="00100B9A"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76600595" w14:textId="77777777" w:rsidR="001218F3" w:rsidRDefault="001218F3">
      <w:pPr>
        <w:spacing w:line="276" w:lineRule="auto"/>
      </w:pPr>
      <w:r>
        <w:br w:type="page"/>
      </w:r>
    </w:p>
    <w:p w14:paraId="01459223" w14:textId="5F12FC25" w:rsidR="00100B9A" w:rsidRDefault="00100B9A" w:rsidP="00305111">
      <w:pPr>
        <w:pStyle w:val="Heading2"/>
      </w:pPr>
      <w:bookmarkStart w:id="12" w:name="_Toc214634899"/>
      <w:r>
        <w:lastRenderedPageBreak/>
        <w:t>Enrolment advice</w:t>
      </w:r>
      <w:bookmarkEnd w:id="12"/>
    </w:p>
    <w:p w14:paraId="69EEE080" w14:textId="77777777" w:rsidR="00100B9A" w:rsidRDefault="00100B9A" w:rsidP="00F07351">
      <w:pPr>
        <w:pStyle w:val="Heading3"/>
      </w:pPr>
      <w:bookmarkStart w:id="13" w:name="_Toc214634900"/>
      <w:r>
        <w:t>Transition arrangements</w:t>
      </w:r>
      <w:bookmarkEnd w:id="13"/>
    </w:p>
    <w:p w14:paraId="0C277335" w14:textId="77777777" w:rsidR="00100B9A" w:rsidRDefault="00100B9A" w:rsidP="001206B6">
      <w:pPr>
        <w:pStyle w:val="Heading4"/>
      </w:pPr>
      <w:r>
        <w:t>Continuing students</w:t>
      </w:r>
    </w:p>
    <w:p w14:paraId="7A98AE53" w14:textId="77777777" w:rsidR="00100B9A" w:rsidRDefault="00100B9A" w:rsidP="00F07351">
      <w:pPr>
        <w:pStyle w:val="BodyText"/>
      </w:pPr>
      <w:r>
        <w:t xml:space="preserve">Students who commenced training prior to </w:t>
      </w:r>
      <w:r w:rsidRPr="006F02D7">
        <w:t>2026 will be required to continue their enrolment</w:t>
      </w:r>
      <w:r>
        <w:t xml:space="preserve"> in:</w:t>
      </w:r>
    </w:p>
    <w:p w14:paraId="6C76A600" w14:textId="2DCD6C42" w:rsidR="001218F3" w:rsidRPr="001218F3" w:rsidRDefault="001218F3" w:rsidP="001218F3">
      <w:pPr>
        <w:pStyle w:val="Bullet"/>
        <w:ind w:right="-142"/>
      </w:pPr>
      <w:r w:rsidRPr="001218F3">
        <w:t>CISCO v7 which provides credit towards 22519VIC Certificate IV in Integrated Technologies (Version 1)</w:t>
      </w:r>
      <w:r>
        <w:t>.</w:t>
      </w:r>
    </w:p>
    <w:p w14:paraId="37320300" w14:textId="77777777" w:rsidR="00100B9A" w:rsidRDefault="00100B9A" w:rsidP="00CC1120">
      <w:pPr>
        <w:pStyle w:val="Heading4"/>
      </w:pPr>
      <w:r>
        <w:t>Commencing students</w:t>
      </w:r>
    </w:p>
    <w:p w14:paraId="14A9D591" w14:textId="77777777" w:rsidR="00100B9A" w:rsidRDefault="00100B9A" w:rsidP="001206B6">
      <w:pPr>
        <w:pStyle w:val="BodyText"/>
      </w:pPr>
      <w:r w:rsidRPr="001218F3">
        <w:t xml:space="preserve">Students commencing training from </w:t>
      </w:r>
      <w:r w:rsidRPr="006F02D7">
        <w:t>January 2026 and beyond will be required to be enrolled</w:t>
      </w:r>
      <w:r w:rsidRPr="001218F3">
        <w:t xml:space="preserve"> in:</w:t>
      </w:r>
    </w:p>
    <w:p w14:paraId="0223CAD9" w14:textId="3CBEFDF0" w:rsidR="001218F3" w:rsidRPr="001218F3" w:rsidRDefault="001218F3" w:rsidP="001218F3">
      <w:pPr>
        <w:pStyle w:val="Bullet"/>
        <w:ind w:right="-142"/>
      </w:pPr>
      <w:r w:rsidRPr="001218F3">
        <w:t>CISCO v8 which provides credit towards 22697VIC Certificate IV in Integrated Technologies (Version 1)</w:t>
      </w:r>
      <w:r>
        <w:t>.</w:t>
      </w:r>
    </w:p>
    <w:p w14:paraId="6659DDFE" w14:textId="77777777" w:rsidR="00100B9A" w:rsidRDefault="00100B9A" w:rsidP="00DD5DFD">
      <w:pPr>
        <w:pStyle w:val="Heading2"/>
      </w:pPr>
      <w:bookmarkStart w:id="14" w:name="_Toc214634901"/>
      <w:r>
        <w:t>Nominal hour duration</w:t>
      </w:r>
      <w:bookmarkEnd w:id="14"/>
    </w:p>
    <w:p w14:paraId="76C2D921" w14:textId="77777777" w:rsidR="001013AB" w:rsidRPr="00DD5DFD" w:rsidRDefault="001013AB" w:rsidP="001013AB">
      <w:pPr>
        <w:pStyle w:val="BodyText"/>
      </w:pPr>
      <w:r w:rsidRPr="00DD5DFD">
        <w:t xml:space="preserve">Nominal hours represent the supervised structured learning and assessment activities required to sufficiently address the content of each </w:t>
      </w:r>
      <w:r>
        <w:t>UoC</w:t>
      </w:r>
      <w:r w:rsidRPr="00DD5DFD">
        <w:t>.</w:t>
      </w:r>
    </w:p>
    <w:p w14:paraId="2348AE1B" w14:textId="2C10C8D7" w:rsidR="00100B9A" w:rsidRPr="00DD5DFD" w:rsidRDefault="001013AB" w:rsidP="001013AB">
      <w:pPr>
        <w:pStyle w:val="BodyText"/>
      </w:pPr>
      <w:r w:rsidRPr="00DD5DFD">
        <w:t>Nominal hours are used to determine credit towards the VCE</w:t>
      </w:r>
      <w:r>
        <w:t>, VCE VM and VPC</w:t>
      </w:r>
      <w:r w:rsidRPr="00DD5DFD">
        <w:t xml:space="preserve"> for VET </w:t>
      </w:r>
      <w:r>
        <w:t>UoCs</w:t>
      </w:r>
      <w:r w:rsidR="00100B9A" w:rsidRPr="00DD5DFD">
        <w:t>.</w:t>
      </w:r>
    </w:p>
    <w:p w14:paraId="364C0505" w14:textId="77777777" w:rsidR="00100B9A" w:rsidRPr="00DD5DFD" w:rsidRDefault="00100B9A" w:rsidP="00DD5DFD">
      <w:pPr>
        <w:pStyle w:val="Heading3"/>
      </w:pPr>
      <w:bookmarkStart w:id="15" w:name="_Toc214634902"/>
      <w:r w:rsidRPr="00DD5DFD">
        <w:t>Duplication</w:t>
      </w:r>
      <w:bookmarkEnd w:id="15"/>
    </w:p>
    <w:p w14:paraId="697F6B1D" w14:textId="77777777" w:rsidR="001013AB" w:rsidRPr="00DD5DFD" w:rsidRDefault="001013AB" w:rsidP="001013AB">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6FC8E53A" w14:textId="583D2F0B" w:rsidR="00100B9A" w:rsidRPr="00DD5DFD" w:rsidRDefault="001013AB" w:rsidP="001013AB">
      <w:pPr>
        <w:pStyle w:val="BodyText"/>
      </w:pPr>
      <w:r w:rsidRPr="00DD5DFD">
        <w:t xml:space="preserve">No significant duplication has been identified between </w:t>
      </w:r>
      <w:r>
        <w:t>this</w:t>
      </w:r>
      <w:r w:rsidRPr="00DD5DFD">
        <w:t xml:space="preserve"> VCE VET program and other VCE studies</w:t>
      </w:r>
      <w:r w:rsidR="00100B9A" w:rsidRPr="00DD5DFD">
        <w:t>.</w:t>
      </w:r>
    </w:p>
    <w:p w14:paraId="090ED89C" w14:textId="77777777" w:rsidR="00100B9A" w:rsidRPr="00DD5DFD" w:rsidRDefault="00100B9A" w:rsidP="006E20F9">
      <w:pPr>
        <w:pStyle w:val="Heading3"/>
      </w:pPr>
      <w:bookmarkStart w:id="16" w:name="_Toc214634903"/>
      <w:r w:rsidRPr="00DD5DFD">
        <w:t>Dual enrolments</w:t>
      </w:r>
      <w:bookmarkEnd w:id="16"/>
    </w:p>
    <w:p w14:paraId="199899F0" w14:textId="35DDF9A5" w:rsidR="00100B9A" w:rsidRPr="00DD5DFD" w:rsidRDefault="001013AB" w:rsidP="00DD5DFD">
      <w:pPr>
        <w:pStyle w:val="BodyText"/>
      </w:pPr>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r w:rsidR="00100B9A">
        <w:t>.</w:t>
      </w:r>
    </w:p>
    <w:p w14:paraId="0E5647AF" w14:textId="77777777" w:rsidR="00100B9A" w:rsidRPr="00DD5DFD" w:rsidRDefault="00100B9A" w:rsidP="00873490">
      <w:pPr>
        <w:pStyle w:val="Heading2"/>
      </w:pPr>
      <w:bookmarkStart w:id="17" w:name="_Toc214634904"/>
      <w:r w:rsidRPr="00DD5DFD">
        <w:t>Sequence</w:t>
      </w:r>
      <w:bookmarkEnd w:id="17"/>
    </w:p>
    <w:p w14:paraId="327E822C" w14:textId="77777777" w:rsidR="001013AB" w:rsidRPr="00DD5DFD" w:rsidRDefault="001013AB" w:rsidP="001013AB">
      <w:pPr>
        <w:pStyle w:val="BodyText"/>
      </w:pPr>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3A54AAED" w14:textId="77777777" w:rsidR="001013AB" w:rsidRPr="00DD5DFD" w:rsidRDefault="001013AB" w:rsidP="001013AB">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519CCF9E" w14:textId="5D2E10E0" w:rsidR="00100B9A" w:rsidRDefault="001013AB" w:rsidP="001013AB">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r w:rsidR="00100B9A">
        <w:t>.</w:t>
      </w:r>
      <w:r w:rsidR="00100B9A">
        <w:br w:type="page"/>
      </w:r>
    </w:p>
    <w:p w14:paraId="07D5B2F9" w14:textId="77777777" w:rsidR="00100B9A" w:rsidRDefault="00100B9A" w:rsidP="0078606B">
      <w:pPr>
        <w:pStyle w:val="Heading1"/>
      </w:pPr>
      <w:bookmarkStart w:id="18" w:name="_Toc214634905"/>
      <w:r>
        <w:lastRenderedPageBreak/>
        <w:t>VCE VET program structure</w:t>
      </w:r>
      <w:bookmarkEnd w:id="18"/>
    </w:p>
    <w:p w14:paraId="383210EC" w14:textId="1BDF63CA" w:rsidR="00C564CC" w:rsidRPr="00853D41" w:rsidRDefault="00C564CC" w:rsidP="00853D41">
      <w:pPr>
        <w:pStyle w:val="Heading2"/>
      </w:pPr>
      <w:bookmarkStart w:id="19" w:name="_Toc204514586"/>
      <w:bookmarkStart w:id="20" w:name="_Toc214634906"/>
      <w:r w:rsidRPr="00853D41">
        <w:t>CISCO CCNA V7</w:t>
      </w:r>
      <w:bookmarkEnd w:id="19"/>
      <w:bookmarkEnd w:id="20"/>
    </w:p>
    <w:tbl>
      <w:tblPr>
        <w:tblStyle w:val="VCAAclosedtable"/>
        <w:tblW w:w="9493" w:type="dxa"/>
        <w:tblLook w:val="04A0" w:firstRow="1" w:lastRow="0" w:firstColumn="1" w:lastColumn="0" w:noHBand="0" w:noVBand="1"/>
        <w:tblCaption w:val="Table two"/>
        <w:tblDescription w:val="VCAA open table style"/>
      </w:tblPr>
      <w:tblGrid>
        <w:gridCol w:w="1696"/>
        <w:gridCol w:w="6096"/>
        <w:gridCol w:w="1701"/>
      </w:tblGrid>
      <w:tr w:rsidR="00C564CC" w:rsidRPr="0048169E" w14:paraId="23F29F8E" w14:textId="77777777" w:rsidTr="00113EE4">
        <w:trPr>
          <w:cnfStyle w:val="100000000000" w:firstRow="1" w:lastRow="0" w:firstColumn="0" w:lastColumn="0" w:oddVBand="0" w:evenVBand="0" w:oddHBand="0" w:evenHBand="0" w:firstRowFirstColumn="0" w:firstRowLastColumn="0" w:lastRowFirstColumn="0" w:lastRowLastColumn="0"/>
          <w:trHeight w:val="340"/>
        </w:trPr>
        <w:tc>
          <w:tcPr>
            <w:tcW w:w="1696" w:type="dxa"/>
            <w:vAlign w:val="center"/>
          </w:tcPr>
          <w:p w14:paraId="73C009D2" w14:textId="77777777" w:rsidR="00C564CC" w:rsidRPr="00EC6903" w:rsidRDefault="00C564CC" w:rsidP="00EC6903">
            <w:pPr>
              <w:pStyle w:val="Tableheadingnarrow"/>
            </w:pPr>
            <w:r w:rsidRPr="00EC6903">
              <w:t>Code</w:t>
            </w:r>
          </w:p>
        </w:tc>
        <w:tc>
          <w:tcPr>
            <w:tcW w:w="6096" w:type="dxa"/>
            <w:vAlign w:val="center"/>
          </w:tcPr>
          <w:p w14:paraId="2945A032" w14:textId="77777777" w:rsidR="00C564CC" w:rsidRPr="00EC6903" w:rsidRDefault="00C564CC" w:rsidP="00EC6903">
            <w:pPr>
              <w:pStyle w:val="Tableheadingnarrow"/>
            </w:pPr>
            <w:r w:rsidRPr="00EC6903">
              <w:t>Unit title</w:t>
            </w:r>
          </w:p>
        </w:tc>
        <w:tc>
          <w:tcPr>
            <w:tcW w:w="1701" w:type="dxa"/>
            <w:vAlign w:val="center"/>
          </w:tcPr>
          <w:p w14:paraId="6F1F6F02" w14:textId="77777777" w:rsidR="00C564CC" w:rsidRPr="00EC6903" w:rsidRDefault="00C564CC" w:rsidP="00EC6903">
            <w:pPr>
              <w:pStyle w:val="Tableheadingnarrow"/>
            </w:pPr>
            <w:r w:rsidRPr="00EC6903">
              <w:t>Nominal hours</w:t>
            </w:r>
          </w:p>
        </w:tc>
      </w:tr>
      <w:tr w:rsidR="00C564CC" w:rsidRPr="0048169E" w14:paraId="009E8309" w14:textId="77777777" w:rsidTr="00C564CC">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vAlign w:val="center"/>
          </w:tcPr>
          <w:p w14:paraId="2DDFDFEE" w14:textId="7EAE8A31" w:rsidR="00C564CC" w:rsidRPr="00EC6903" w:rsidRDefault="00EC6903" w:rsidP="00EC6903">
            <w:pPr>
              <w:pStyle w:val="Tabletextnarrow"/>
              <w:rPr>
                <w:b/>
                <w:bCs/>
              </w:rPr>
            </w:pPr>
            <w:r w:rsidRPr="00EC6903">
              <w:rPr>
                <w:b/>
                <w:bCs/>
              </w:rPr>
              <w:t>Non-scored Unit 3–4</w:t>
            </w:r>
          </w:p>
        </w:tc>
      </w:tr>
      <w:tr w:rsidR="00C564CC" w:rsidRPr="0048169E" w14:paraId="41F60D90" w14:textId="77777777" w:rsidTr="00C564CC">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vAlign w:val="center"/>
          </w:tcPr>
          <w:p w14:paraId="5C158E04" w14:textId="77777777" w:rsidR="00C564CC" w:rsidRPr="00114303" w:rsidRDefault="00C564CC" w:rsidP="00114303">
            <w:pPr>
              <w:pStyle w:val="Tabletextnarrow"/>
              <w:rPr>
                <w:b/>
                <w:bCs/>
              </w:rPr>
            </w:pPr>
            <w:r w:rsidRPr="00114303">
              <w:rPr>
                <w:b/>
                <w:bCs/>
              </w:rPr>
              <w:t>Compulsory units: Program A</w:t>
            </w:r>
          </w:p>
        </w:tc>
      </w:tr>
      <w:tr w:rsidR="00C564CC" w:rsidRPr="0048169E" w14:paraId="413AF4FC" w14:textId="77777777" w:rsidTr="00113EE4">
        <w:trPr>
          <w:cnfStyle w:val="000000100000" w:firstRow="0" w:lastRow="0" w:firstColumn="0" w:lastColumn="0" w:oddVBand="0" w:evenVBand="0" w:oddHBand="1" w:evenHBand="0" w:firstRowFirstColumn="0" w:firstRowLastColumn="0" w:lastRowFirstColumn="0" w:lastRowLastColumn="0"/>
          <w:trHeight w:val="340"/>
        </w:trPr>
        <w:tc>
          <w:tcPr>
            <w:tcW w:w="1696" w:type="dxa"/>
            <w:vAlign w:val="center"/>
          </w:tcPr>
          <w:p w14:paraId="17733803" w14:textId="77777777" w:rsidR="00C564CC" w:rsidRPr="00114303" w:rsidRDefault="00C564CC" w:rsidP="00114303">
            <w:pPr>
              <w:pStyle w:val="Tabletextnarrow"/>
            </w:pPr>
            <w:bookmarkStart w:id="21" w:name="_Hlk60754680"/>
            <w:r w:rsidRPr="00114303">
              <w:t>VU22963</w:t>
            </w:r>
          </w:p>
        </w:tc>
        <w:tc>
          <w:tcPr>
            <w:tcW w:w="6096" w:type="dxa"/>
            <w:vAlign w:val="center"/>
          </w:tcPr>
          <w:p w14:paraId="3A3897BE" w14:textId="77777777" w:rsidR="00C564CC" w:rsidRPr="00114303" w:rsidRDefault="00C564CC" w:rsidP="00114303">
            <w:pPr>
              <w:pStyle w:val="Tabletextnarrow"/>
            </w:pPr>
            <w:r w:rsidRPr="00114303">
              <w:t>Build and implement a basic network</w:t>
            </w:r>
          </w:p>
        </w:tc>
        <w:tc>
          <w:tcPr>
            <w:tcW w:w="1701" w:type="dxa"/>
            <w:vAlign w:val="center"/>
          </w:tcPr>
          <w:p w14:paraId="282226E5" w14:textId="77777777" w:rsidR="00C564CC" w:rsidRPr="00114303" w:rsidRDefault="00C564CC" w:rsidP="00114303">
            <w:pPr>
              <w:pStyle w:val="Tabletextnarrow"/>
              <w:jc w:val="center"/>
            </w:pPr>
            <w:r w:rsidRPr="00114303">
              <w:t>100</w:t>
            </w:r>
          </w:p>
        </w:tc>
      </w:tr>
      <w:tr w:rsidR="00C564CC" w:rsidRPr="0048169E" w14:paraId="1ABE684E" w14:textId="77777777" w:rsidTr="00113EE4">
        <w:trPr>
          <w:cnfStyle w:val="000000010000" w:firstRow="0" w:lastRow="0" w:firstColumn="0" w:lastColumn="0" w:oddVBand="0" w:evenVBand="0" w:oddHBand="0" w:evenHBand="1" w:firstRowFirstColumn="0" w:firstRowLastColumn="0" w:lastRowFirstColumn="0" w:lastRowLastColumn="0"/>
          <w:trHeight w:val="340"/>
        </w:trPr>
        <w:tc>
          <w:tcPr>
            <w:tcW w:w="1696" w:type="dxa"/>
            <w:vAlign w:val="center"/>
          </w:tcPr>
          <w:p w14:paraId="0DD54091" w14:textId="77777777" w:rsidR="00C564CC" w:rsidRPr="00114303" w:rsidRDefault="00C564CC" w:rsidP="00114303">
            <w:pPr>
              <w:pStyle w:val="Tabletextnarrow"/>
            </w:pPr>
            <w:r w:rsidRPr="00114303">
              <w:t>VU22964</w:t>
            </w:r>
          </w:p>
        </w:tc>
        <w:tc>
          <w:tcPr>
            <w:tcW w:w="6096" w:type="dxa"/>
            <w:vAlign w:val="center"/>
          </w:tcPr>
          <w:p w14:paraId="491AA60F" w14:textId="77777777" w:rsidR="00C564CC" w:rsidRPr="00114303" w:rsidRDefault="00C564CC" w:rsidP="00114303">
            <w:pPr>
              <w:pStyle w:val="Tabletextnarrow"/>
            </w:pPr>
            <w:r w:rsidRPr="00114303">
              <w:t>Configure a small to medium network for an organisation</w:t>
            </w:r>
          </w:p>
        </w:tc>
        <w:tc>
          <w:tcPr>
            <w:tcW w:w="1701" w:type="dxa"/>
            <w:vAlign w:val="center"/>
          </w:tcPr>
          <w:p w14:paraId="1E616DCF" w14:textId="77777777" w:rsidR="00C564CC" w:rsidRPr="00114303" w:rsidRDefault="00C564CC" w:rsidP="00114303">
            <w:pPr>
              <w:pStyle w:val="Tabletextnarrow"/>
              <w:jc w:val="center"/>
            </w:pPr>
            <w:r w:rsidRPr="00114303">
              <w:t>90</w:t>
            </w:r>
          </w:p>
        </w:tc>
      </w:tr>
      <w:bookmarkEnd w:id="21"/>
      <w:tr w:rsidR="00592B00" w:rsidRPr="0048169E" w14:paraId="13DE6892" w14:textId="77777777" w:rsidTr="00A04AAC">
        <w:trPr>
          <w:cnfStyle w:val="000000100000" w:firstRow="0" w:lastRow="0" w:firstColumn="0" w:lastColumn="0" w:oddVBand="0" w:evenVBand="0" w:oddHBand="1" w:evenHBand="0" w:firstRowFirstColumn="0" w:firstRowLastColumn="0" w:lastRowFirstColumn="0" w:lastRowLastColumn="0"/>
          <w:trHeight w:val="340"/>
        </w:trPr>
        <w:tc>
          <w:tcPr>
            <w:tcW w:w="7792" w:type="dxa"/>
            <w:gridSpan w:val="2"/>
            <w:vAlign w:val="center"/>
          </w:tcPr>
          <w:p w14:paraId="6329BE3A" w14:textId="5F4B762D" w:rsidR="00592B00" w:rsidRPr="00592B00" w:rsidRDefault="00592B00" w:rsidP="00592B00">
            <w:pPr>
              <w:pStyle w:val="Tabletextnarrow"/>
              <w:jc w:val="right"/>
              <w:rPr>
                <w:b/>
                <w:bCs/>
              </w:rPr>
            </w:pPr>
            <w:r w:rsidRPr="00FE73C5">
              <w:rPr>
                <w:b/>
                <w:bCs/>
              </w:rPr>
              <w:t>Minimum total for non-scored VCE VET Unit 3–4:</w:t>
            </w:r>
          </w:p>
        </w:tc>
        <w:tc>
          <w:tcPr>
            <w:tcW w:w="1701" w:type="dxa"/>
            <w:vAlign w:val="center"/>
          </w:tcPr>
          <w:p w14:paraId="53739315" w14:textId="3D780A12" w:rsidR="00592B00" w:rsidRPr="00592B00" w:rsidRDefault="00592B00" w:rsidP="00592B00">
            <w:pPr>
              <w:pStyle w:val="Tabletextnarrow"/>
              <w:jc w:val="center"/>
              <w:rPr>
                <w:b/>
                <w:bCs/>
              </w:rPr>
            </w:pPr>
            <w:r w:rsidRPr="00592B00">
              <w:rPr>
                <w:b/>
                <w:bCs/>
              </w:rPr>
              <w:t>190</w:t>
            </w:r>
          </w:p>
        </w:tc>
      </w:tr>
      <w:tr w:rsidR="00C564CC" w:rsidRPr="0048169E" w14:paraId="3CC18BE9" w14:textId="77777777" w:rsidTr="00C564CC">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vAlign w:val="center"/>
          </w:tcPr>
          <w:p w14:paraId="1E6FA960" w14:textId="77777777" w:rsidR="00C564CC" w:rsidRPr="00114303" w:rsidRDefault="00C564CC" w:rsidP="00114303">
            <w:pPr>
              <w:pStyle w:val="Tabletextnarrow"/>
              <w:rPr>
                <w:b/>
                <w:bCs/>
              </w:rPr>
            </w:pPr>
            <w:r w:rsidRPr="00114303">
              <w:rPr>
                <w:b/>
                <w:bCs/>
              </w:rPr>
              <w:t>Compulsory units: Program B</w:t>
            </w:r>
          </w:p>
        </w:tc>
      </w:tr>
      <w:tr w:rsidR="00C564CC" w:rsidRPr="0048169E" w14:paraId="540525B9" w14:textId="77777777" w:rsidTr="00113EE4">
        <w:trPr>
          <w:cnfStyle w:val="000000100000" w:firstRow="0" w:lastRow="0" w:firstColumn="0" w:lastColumn="0" w:oddVBand="0" w:evenVBand="0" w:oddHBand="1" w:evenHBand="0" w:firstRowFirstColumn="0" w:firstRowLastColumn="0" w:lastRowFirstColumn="0" w:lastRowLastColumn="0"/>
          <w:trHeight w:val="340"/>
        </w:trPr>
        <w:tc>
          <w:tcPr>
            <w:tcW w:w="1696" w:type="dxa"/>
            <w:vAlign w:val="center"/>
          </w:tcPr>
          <w:p w14:paraId="682140C9" w14:textId="77777777" w:rsidR="00C564CC" w:rsidRPr="00114303" w:rsidRDefault="00C564CC" w:rsidP="00114303">
            <w:pPr>
              <w:pStyle w:val="Tabletextnarrow"/>
            </w:pPr>
            <w:r w:rsidRPr="00114303">
              <w:t>VU22965</w:t>
            </w:r>
          </w:p>
        </w:tc>
        <w:tc>
          <w:tcPr>
            <w:tcW w:w="6096" w:type="dxa"/>
            <w:vAlign w:val="center"/>
          </w:tcPr>
          <w:p w14:paraId="5EBF425F" w14:textId="77777777" w:rsidR="00C564CC" w:rsidRPr="00114303" w:rsidRDefault="00C564CC" w:rsidP="00114303">
            <w:pPr>
              <w:pStyle w:val="Tabletextnarrow"/>
            </w:pPr>
            <w:r w:rsidRPr="00114303">
              <w:t>Secure and monitor the performance of a small to medium network</w:t>
            </w:r>
          </w:p>
        </w:tc>
        <w:tc>
          <w:tcPr>
            <w:tcW w:w="1701" w:type="dxa"/>
            <w:vAlign w:val="center"/>
          </w:tcPr>
          <w:p w14:paraId="6A62312B" w14:textId="77777777" w:rsidR="00C564CC" w:rsidRPr="00114303" w:rsidRDefault="00C564CC" w:rsidP="00114303">
            <w:pPr>
              <w:pStyle w:val="Tabletextnarrow"/>
              <w:jc w:val="center"/>
            </w:pPr>
            <w:r w:rsidRPr="00114303">
              <w:t>100</w:t>
            </w:r>
          </w:p>
        </w:tc>
      </w:tr>
      <w:tr w:rsidR="00C564CC" w:rsidRPr="0048169E" w14:paraId="3449A959" w14:textId="77777777" w:rsidTr="00113EE4">
        <w:trPr>
          <w:cnfStyle w:val="000000010000" w:firstRow="0" w:lastRow="0" w:firstColumn="0" w:lastColumn="0" w:oddVBand="0" w:evenVBand="0" w:oddHBand="0" w:evenHBand="1" w:firstRowFirstColumn="0" w:firstRowLastColumn="0" w:lastRowFirstColumn="0" w:lastRowLastColumn="0"/>
          <w:trHeight w:val="340"/>
        </w:trPr>
        <w:tc>
          <w:tcPr>
            <w:tcW w:w="1696" w:type="dxa"/>
            <w:vAlign w:val="center"/>
          </w:tcPr>
          <w:p w14:paraId="648501A5" w14:textId="77777777" w:rsidR="00C564CC" w:rsidRPr="00114303" w:rsidRDefault="00C564CC" w:rsidP="00114303">
            <w:pPr>
              <w:pStyle w:val="Tabletextnarrow"/>
            </w:pPr>
            <w:r w:rsidRPr="00114303">
              <w:t>VU22966</w:t>
            </w:r>
          </w:p>
        </w:tc>
        <w:tc>
          <w:tcPr>
            <w:tcW w:w="6096" w:type="dxa"/>
            <w:vAlign w:val="center"/>
          </w:tcPr>
          <w:p w14:paraId="5D9D162B" w14:textId="77777777" w:rsidR="00C564CC" w:rsidRPr="00114303" w:rsidRDefault="00C564CC" w:rsidP="00114303">
            <w:pPr>
              <w:pStyle w:val="Tabletextnarrow"/>
            </w:pPr>
            <w:r w:rsidRPr="00114303">
              <w:t>Investigate design concepts of an accessible and secure network</w:t>
            </w:r>
          </w:p>
        </w:tc>
        <w:tc>
          <w:tcPr>
            <w:tcW w:w="1701" w:type="dxa"/>
            <w:vAlign w:val="center"/>
          </w:tcPr>
          <w:p w14:paraId="6E6859CB" w14:textId="77777777" w:rsidR="00C564CC" w:rsidRPr="00114303" w:rsidRDefault="00C564CC" w:rsidP="00114303">
            <w:pPr>
              <w:pStyle w:val="Tabletextnarrow"/>
              <w:jc w:val="center"/>
            </w:pPr>
            <w:r w:rsidRPr="00114303">
              <w:t>90</w:t>
            </w:r>
          </w:p>
        </w:tc>
      </w:tr>
      <w:tr w:rsidR="00592B00" w:rsidRPr="0048169E" w14:paraId="637F5AEF" w14:textId="77777777" w:rsidTr="00C564CC">
        <w:trPr>
          <w:cnfStyle w:val="000000100000" w:firstRow="0" w:lastRow="0" w:firstColumn="0" w:lastColumn="0" w:oddVBand="0" w:evenVBand="0" w:oddHBand="1" w:evenHBand="0" w:firstRowFirstColumn="0" w:firstRowLastColumn="0" w:lastRowFirstColumn="0" w:lastRowLastColumn="0"/>
          <w:trHeight w:val="340"/>
        </w:trPr>
        <w:tc>
          <w:tcPr>
            <w:tcW w:w="7792" w:type="dxa"/>
            <w:gridSpan w:val="2"/>
            <w:vAlign w:val="center"/>
          </w:tcPr>
          <w:p w14:paraId="22D2DE55" w14:textId="3CA991E5" w:rsidR="00592B00" w:rsidRPr="00592B00" w:rsidRDefault="00592B00" w:rsidP="00592B00">
            <w:pPr>
              <w:pStyle w:val="Tabletextnarrow"/>
              <w:jc w:val="right"/>
              <w:rPr>
                <w:b/>
                <w:bCs/>
              </w:rPr>
            </w:pPr>
            <w:bookmarkStart w:id="22" w:name="_Hlk213053914"/>
            <w:r w:rsidRPr="00FE73C5">
              <w:rPr>
                <w:b/>
                <w:bCs/>
              </w:rPr>
              <w:t>Minimum total for non-scored VCE VET Unit 3–4:</w:t>
            </w:r>
          </w:p>
        </w:tc>
        <w:tc>
          <w:tcPr>
            <w:tcW w:w="1701" w:type="dxa"/>
            <w:vAlign w:val="center"/>
          </w:tcPr>
          <w:p w14:paraId="0EA82425" w14:textId="7BD3BBCC" w:rsidR="00592B00" w:rsidRPr="00592B00" w:rsidRDefault="00592B00" w:rsidP="00592B00">
            <w:pPr>
              <w:pStyle w:val="Tabletextnarrow"/>
              <w:jc w:val="center"/>
              <w:rPr>
                <w:b/>
                <w:bCs/>
              </w:rPr>
            </w:pPr>
            <w:r w:rsidRPr="00592B00">
              <w:rPr>
                <w:b/>
                <w:bCs/>
              </w:rPr>
              <w:t>190</w:t>
            </w:r>
          </w:p>
        </w:tc>
      </w:tr>
      <w:bookmarkEnd w:id="22"/>
      <w:tr w:rsidR="00592B00" w:rsidRPr="0048169E" w14:paraId="2382DF53" w14:textId="77777777" w:rsidTr="00C564CC">
        <w:trPr>
          <w:cnfStyle w:val="000000010000" w:firstRow="0" w:lastRow="0" w:firstColumn="0" w:lastColumn="0" w:oddVBand="0" w:evenVBand="0" w:oddHBand="0" w:evenHBand="1" w:firstRowFirstColumn="0" w:firstRowLastColumn="0" w:lastRowFirstColumn="0" w:lastRowLastColumn="0"/>
          <w:trHeight w:val="340"/>
        </w:trPr>
        <w:tc>
          <w:tcPr>
            <w:tcW w:w="7792" w:type="dxa"/>
            <w:gridSpan w:val="2"/>
            <w:vAlign w:val="center"/>
          </w:tcPr>
          <w:p w14:paraId="352398DA" w14:textId="5404A044" w:rsidR="00592B00" w:rsidRPr="00592B00" w:rsidRDefault="00592B00" w:rsidP="00592B00">
            <w:pPr>
              <w:pStyle w:val="Tabletextnarrow"/>
              <w:jc w:val="right"/>
              <w:rPr>
                <w:b/>
                <w:bCs/>
              </w:rPr>
            </w:pPr>
            <w:r w:rsidRPr="00FE73C5">
              <w:rPr>
                <w:b/>
                <w:bCs/>
              </w:rPr>
              <w:t xml:space="preserve">Minimum total for </w:t>
            </w:r>
            <w:r>
              <w:rPr>
                <w:b/>
                <w:bCs/>
              </w:rPr>
              <w:t xml:space="preserve">two </w:t>
            </w:r>
            <w:r w:rsidRPr="00FE73C5">
              <w:rPr>
                <w:b/>
                <w:bCs/>
              </w:rPr>
              <w:t>non-scored VCE VET Unit 3–4:</w:t>
            </w:r>
          </w:p>
        </w:tc>
        <w:tc>
          <w:tcPr>
            <w:tcW w:w="1701" w:type="dxa"/>
            <w:vAlign w:val="center"/>
          </w:tcPr>
          <w:p w14:paraId="31ABB671" w14:textId="77777777" w:rsidR="00592B00" w:rsidRPr="00592B00" w:rsidRDefault="00592B00" w:rsidP="00592B00">
            <w:pPr>
              <w:pStyle w:val="Tabletextnarrow"/>
              <w:jc w:val="center"/>
              <w:rPr>
                <w:b/>
                <w:bCs/>
              </w:rPr>
            </w:pPr>
            <w:r w:rsidRPr="00592B00">
              <w:rPr>
                <w:b/>
                <w:bCs/>
              </w:rPr>
              <w:t>380</w:t>
            </w:r>
          </w:p>
        </w:tc>
      </w:tr>
    </w:tbl>
    <w:p w14:paraId="4487A57C" w14:textId="1F5BBCD4" w:rsidR="00C564CC" w:rsidRPr="00A7213A" w:rsidRDefault="00C564CC" w:rsidP="00853D41">
      <w:pPr>
        <w:pStyle w:val="Heading2"/>
      </w:pPr>
      <w:bookmarkStart w:id="23" w:name="_Toc214634907"/>
      <w:r w:rsidRPr="00A7213A">
        <w:t>CISCO CCNA V</w:t>
      </w:r>
      <w:r>
        <w:t>8</w:t>
      </w:r>
      <w:bookmarkEnd w:id="23"/>
    </w:p>
    <w:tbl>
      <w:tblPr>
        <w:tblStyle w:val="VCAAclosedtable"/>
        <w:tblW w:w="9493" w:type="dxa"/>
        <w:tblLook w:val="04A0" w:firstRow="1" w:lastRow="0" w:firstColumn="1" w:lastColumn="0" w:noHBand="0" w:noVBand="1"/>
        <w:tblCaption w:val="Table two"/>
        <w:tblDescription w:val="VCAA open table style"/>
      </w:tblPr>
      <w:tblGrid>
        <w:gridCol w:w="1696"/>
        <w:gridCol w:w="6096"/>
        <w:gridCol w:w="1701"/>
      </w:tblGrid>
      <w:tr w:rsidR="00C564CC" w:rsidRPr="0048169E" w14:paraId="55976E34" w14:textId="77777777" w:rsidTr="00113EE4">
        <w:trPr>
          <w:cnfStyle w:val="100000000000" w:firstRow="1" w:lastRow="0" w:firstColumn="0" w:lastColumn="0" w:oddVBand="0" w:evenVBand="0" w:oddHBand="0" w:evenHBand="0" w:firstRowFirstColumn="0" w:firstRowLastColumn="0" w:lastRowFirstColumn="0" w:lastRowLastColumn="0"/>
          <w:trHeight w:val="340"/>
        </w:trPr>
        <w:tc>
          <w:tcPr>
            <w:tcW w:w="1696" w:type="dxa"/>
            <w:vAlign w:val="center"/>
          </w:tcPr>
          <w:p w14:paraId="22E469EE" w14:textId="77777777" w:rsidR="00C564CC" w:rsidRPr="00EC6903" w:rsidRDefault="00C564CC" w:rsidP="00EC6903">
            <w:pPr>
              <w:pStyle w:val="Tableheadingnarrow"/>
            </w:pPr>
            <w:r w:rsidRPr="00EC6903">
              <w:t>Code</w:t>
            </w:r>
          </w:p>
        </w:tc>
        <w:tc>
          <w:tcPr>
            <w:tcW w:w="6096" w:type="dxa"/>
            <w:vAlign w:val="center"/>
          </w:tcPr>
          <w:p w14:paraId="2FC087CF" w14:textId="77777777" w:rsidR="00C564CC" w:rsidRPr="00EC6903" w:rsidRDefault="00C564CC" w:rsidP="00EC6903">
            <w:pPr>
              <w:pStyle w:val="Tableheadingnarrow"/>
            </w:pPr>
            <w:r w:rsidRPr="00EC6903">
              <w:t>Unit title</w:t>
            </w:r>
          </w:p>
        </w:tc>
        <w:tc>
          <w:tcPr>
            <w:tcW w:w="1701" w:type="dxa"/>
            <w:vAlign w:val="center"/>
          </w:tcPr>
          <w:p w14:paraId="0826DA75" w14:textId="77777777" w:rsidR="00C564CC" w:rsidRPr="00EC6903" w:rsidRDefault="00C564CC" w:rsidP="00EC6903">
            <w:pPr>
              <w:pStyle w:val="Tableheadingnarrow"/>
            </w:pPr>
            <w:r w:rsidRPr="00EC6903">
              <w:t>Nominal hours</w:t>
            </w:r>
          </w:p>
        </w:tc>
      </w:tr>
      <w:tr w:rsidR="00C564CC" w:rsidRPr="0048169E" w14:paraId="1604739F" w14:textId="77777777" w:rsidTr="00113EE4">
        <w:trPr>
          <w:cnfStyle w:val="000000100000" w:firstRow="0" w:lastRow="0" w:firstColumn="0" w:lastColumn="0" w:oddVBand="0" w:evenVBand="0" w:oddHBand="1" w:evenHBand="0" w:firstRowFirstColumn="0" w:firstRowLastColumn="0" w:lastRowFirstColumn="0" w:lastRowLastColumn="0"/>
          <w:trHeight w:val="340"/>
        </w:trPr>
        <w:tc>
          <w:tcPr>
            <w:tcW w:w="9493" w:type="dxa"/>
            <w:gridSpan w:val="3"/>
            <w:vAlign w:val="center"/>
          </w:tcPr>
          <w:p w14:paraId="2D6BA778" w14:textId="1B5C134F" w:rsidR="00C564CC" w:rsidRPr="00EC6903" w:rsidRDefault="00EC6903" w:rsidP="00EC6903">
            <w:pPr>
              <w:pStyle w:val="Tabletextnarrow"/>
              <w:rPr>
                <w:b/>
                <w:bCs/>
              </w:rPr>
            </w:pPr>
            <w:r w:rsidRPr="00EC6903">
              <w:rPr>
                <w:b/>
                <w:bCs/>
              </w:rPr>
              <w:t>Non-scored Unit 3–4</w:t>
            </w:r>
          </w:p>
        </w:tc>
      </w:tr>
      <w:tr w:rsidR="00C564CC" w:rsidRPr="0048169E" w14:paraId="46F79BB9" w14:textId="77777777" w:rsidTr="00113EE4">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vAlign w:val="center"/>
          </w:tcPr>
          <w:p w14:paraId="43D46A1C" w14:textId="77777777" w:rsidR="00C564CC" w:rsidRPr="00114303" w:rsidRDefault="00C564CC" w:rsidP="00114303">
            <w:pPr>
              <w:pStyle w:val="Tabletextnarrow"/>
              <w:rPr>
                <w:b/>
                <w:bCs/>
              </w:rPr>
            </w:pPr>
            <w:r w:rsidRPr="00114303">
              <w:rPr>
                <w:b/>
                <w:bCs/>
              </w:rPr>
              <w:t>Compulsory units: Program A</w:t>
            </w:r>
          </w:p>
        </w:tc>
      </w:tr>
      <w:tr w:rsidR="00C564CC" w:rsidRPr="0048169E" w14:paraId="716C68AC" w14:textId="77777777" w:rsidTr="00113EE4">
        <w:trPr>
          <w:cnfStyle w:val="000000100000" w:firstRow="0" w:lastRow="0" w:firstColumn="0" w:lastColumn="0" w:oddVBand="0" w:evenVBand="0" w:oddHBand="1" w:evenHBand="0" w:firstRowFirstColumn="0" w:firstRowLastColumn="0" w:lastRowFirstColumn="0" w:lastRowLastColumn="0"/>
          <w:trHeight w:val="340"/>
        </w:trPr>
        <w:tc>
          <w:tcPr>
            <w:tcW w:w="1696" w:type="dxa"/>
            <w:vAlign w:val="center"/>
          </w:tcPr>
          <w:p w14:paraId="241DE319" w14:textId="683E11D4" w:rsidR="00C564CC" w:rsidRPr="00114303" w:rsidRDefault="00113EE4" w:rsidP="00114303">
            <w:pPr>
              <w:pStyle w:val="Tabletextnarrow"/>
            </w:pPr>
            <w:r w:rsidRPr="00114303">
              <w:t>VU23887</w:t>
            </w:r>
          </w:p>
        </w:tc>
        <w:tc>
          <w:tcPr>
            <w:tcW w:w="6096" w:type="dxa"/>
            <w:vAlign w:val="center"/>
          </w:tcPr>
          <w:p w14:paraId="299DF639" w14:textId="77777777" w:rsidR="00C564CC" w:rsidRPr="00114303" w:rsidRDefault="00C564CC" w:rsidP="00114303">
            <w:pPr>
              <w:pStyle w:val="Tabletextnarrow"/>
            </w:pPr>
            <w:r w:rsidRPr="00114303">
              <w:t>Build and implement a basic network</w:t>
            </w:r>
          </w:p>
        </w:tc>
        <w:tc>
          <w:tcPr>
            <w:tcW w:w="1701" w:type="dxa"/>
            <w:vAlign w:val="center"/>
          </w:tcPr>
          <w:p w14:paraId="2BFBAEC4" w14:textId="77777777" w:rsidR="00C564CC" w:rsidRPr="00114303" w:rsidRDefault="00C564CC" w:rsidP="00114303">
            <w:pPr>
              <w:pStyle w:val="Tabletextnarrow"/>
              <w:jc w:val="center"/>
            </w:pPr>
            <w:r w:rsidRPr="00114303">
              <w:t>100</w:t>
            </w:r>
          </w:p>
        </w:tc>
      </w:tr>
      <w:tr w:rsidR="00C564CC" w:rsidRPr="0048169E" w14:paraId="04474B35" w14:textId="77777777" w:rsidTr="00113EE4">
        <w:trPr>
          <w:cnfStyle w:val="000000010000" w:firstRow="0" w:lastRow="0" w:firstColumn="0" w:lastColumn="0" w:oddVBand="0" w:evenVBand="0" w:oddHBand="0" w:evenHBand="1" w:firstRowFirstColumn="0" w:firstRowLastColumn="0" w:lastRowFirstColumn="0" w:lastRowLastColumn="0"/>
          <w:trHeight w:val="340"/>
        </w:trPr>
        <w:tc>
          <w:tcPr>
            <w:tcW w:w="1696" w:type="dxa"/>
            <w:vAlign w:val="center"/>
          </w:tcPr>
          <w:p w14:paraId="66F875A9" w14:textId="02F17C60" w:rsidR="00C564CC" w:rsidRPr="00114303" w:rsidRDefault="00113EE4" w:rsidP="00114303">
            <w:pPr>
              <w:pStyle w:val="Tabletextnarrow"/>
            </w:pPr>
            <w:r w:rsidRPr="00114303">
              <w:t>VU23888</w:t>
            </w:r>
          </w:p>
        </w:tc>
        <w:tc>
          <w:tcPr>
            <w:tcW w:w="6096" w:type="dxa"/>
            <w:vAlign w:val="center"/>
          </w:tcPr>
          <w:p w14:paraId="64C6B2E1" w14:textId="77777777" w:rsidR="00C564CC" w:rsidRPr="00114303" w:rsidRDefault="00C564CC" w:rsidP="00114303">
            <w:pPr>
              <w:pStyle w:val="Tabletextnarrow"/>
            </w:pPr>
            <w:r w:rsidRPr="00114303">
              <w:t>Configure a small to medium network for an organisation</w:t>
            </w:r>
          </w:p>
        </w:tc>
        <w:tc>
          <w:tcPr>
            <w:tcW w:w="1701" w:type="dxa"/>
            <w:vAlign w:val="center"/>
          </w:tcPr>
          <w:p w14:paraId="35C93D74" w14:textId="77777777" w:rsidR="00C564CC" w:rsidRPr="00114303" w:rsidRDefault="00C564CC" w:rsidP="00114303">
            <w:pPr>
              <w:pStyle w:val="Tabletextnarrow"/>
              <w:jc w:val="center"/>
            </w:pPr>
            <w:r w:rsidRPr="00114303">
              <w:t>90</w:t>
            </w:r>
          </w:p>
        </w:tc>
      </w:tr>
      <w:tr w:rsidR="00592B00" w:rsidRPr="0048169E" w14:paraId="42CB86C0" w14:textId="77777777" w:rsidTr="00113EE4">
        <w:trPr>
          <w:cnfStyle w:val="000000100000" w:firstRow="0" w:lastRow="0" w:firstColumn="0" w:lastColumn="0" w:oddVBand="0" w:evenVBand="0" w:oddHBand="1" w:evenHBand="0" w:firstRowFirstColumn="0" w:firstRowLastColumn="0" w:lastRowFirstColumn="0" w:lastRowLastColumn="0"/>
          <w:trHeight w:val="340"/>
        </w:trPr>
        <w:tc>
          <w:tcPr>
            <w:tcW w:w="7792" w:type="dxa"/>
            <w:gridSpan w:val="2"/>
            <w:vAlign w:val="center"/>
          </w:tcPr>
          <w:p w14:paraId="3E1CEF58" w14:textId="21B40396" w:rsidR="00592B00" w:rsidRPr="00592B00" w:rsidRDefault="00592B00" w:rsidP="00592B00">
            <w:pPr>
              <w:pStyle w:val="Tabletextnarrow"/>
              <w:jc w:val="right"/>
              <w:rPr>
                <w:b/>
                <w:bCs/>
              </w:rPr>
            </w:pPr>
            <w:r w:rsidRPr="00FE73C5">
              <w:rPr>
                <w:b/>
                <w:bCs/>
              </w:rPr>
              <w:t>Minimum total for non-scored VCE VET Unit 3–4:</w:t>
            </w:r>
          </w:p>
        </w:tc>
        <w:tc>
          <w:tcPr>
            <w:tcW w:w="1701" w:type="dxa"/>
            <w:vAlign w:val="center"/>
          </w:tcPr>
          <w:p w14:paraId="7716DA8F" w14:textId="49EF875C" w:rsidR="00592B00" w:rsidRPr="00592B00" w:rsidRDefault="00592B00" w:rsidP="00592B00">
            <w:pPr>
              <w:pStyle w:val="Tabletextnarrow"/>
              <w:jc w:val="center"/>
              <w:rPr>
                <w:b/>
                <w:bCs/>
              </w:rPr>
            </w:pPr>
            <w:r w:rsidRPr="00592B00">
              <w:rPr>
                <w:b/>
                <w:bCs/>
              </w:rPr>
              <w:t>190</w:t>
            </w:r>
          </w:p>
        </w:tc>
      </w:tr>
      <w:tr w:rsidR="00C564CC" w:rsidRPr="0048169E" w14:paraId="55CCDD8F" w14:textId="77777777" w:rsidTr="00113EE4">
        <w:trPr>
          <w:cnfStyle w:val="000000010000" w:firstRow="0" w:lastRow="0" w:firstColumn="0" w:lastColumn="0" w:oddVBand="0" w:evenVBand="0" w:oddHBand="0" w:evenHBand="1" w:firstRowFirstColumn="0" w:firstRowLastColumn="0" w:lastRowFirstColumn="0" w:lastRowLastColumn="0"/>
          <w:trHeight w:val="340"/>
        </w:trPr>
        <w:tc>
          <w:tcPr>
            <w:tcW w:w="9493" w:type="dxa"/>
            <w:gridSpan w:val="3"/>
            <w:vAlign w:val="center"/>
          </w:tcPr>
          <w:p w14:paraId="14FD55AF" w14:textId="77777777" w:rsidR="00C564CC" w:rsidRPr="00114303" w:rsidRDefault="00C564CC" w:rsidP="00114303">
            <w:pPr>
              <w:pStyle w:val="Tabletextnarrow"/>
              <w:rPr>
                <w:b/>
                <w:bCs/>
              </w:rPr>
            </w:pPr>
            <w:r w:rsidRPr="00114303">
              <w:rPr>
                <w:b/>
                <w:bCs/>
              </w:rPr>
              <w:t>Compulsory units: Program B</w:t>
            </w:r>
          </w:p>
        </w:tc>
      </w:tr>
      <w:tr w:rsidR="00C564CC" w:rsidRPr="0048169E" w14:paraId="6F9DE7B1" w14:textId="77777777" w:rsidTr="00113EE4">
        <w:trPr>
          <w:cnfStyle w:val="000000100000" w:firstRow="0" w:lastRow="0" w:firstColumn="0" w:lastColumn="0" w:oddVBand="0" w:evenVBand="0" w:oddHBand="1" w:evenHBand="0" w:firstRowFirstColumn="0" w:firstRowLastColumn="0" w:lastRowFirstColumn="0" w:lastRowLastColumn="0"/>
          <w:trHeight w:val="340"/>
        </w:trPr>
        <w:tc>
          <w:tcPr>
            <w:tcW w:w="1696" w:type="dxa"/>
            <w:vAlign w:val="center"/>
          </w:tcPr>
          <w:p w14:paraId="2F5C9FA0" w14:textId="6B960E0A" w:rsidR="00C564CC" w:rsidRPr="00114303" w:rsidRDefault="00113EE4" w:rsidP="00114303">
            <w:pPr>
              <w:pStyle w:val="Tabletextnarrow"/>
            </w:pPr>
            <w:r w:rsidRPr="00114303">
              <w:t>VU23889</w:t>
            </w:r>
          </w:p>
        </w:tc>
        <w:tc>
          <w:tcPr>
            <w:tcW w:w="6096" w:type="dxa"/>
            <w:vAlign w:val="center"/>
          </w:tcPr>
          <w:p w14:paraId="0F648D74" w14:textId="77777777" w:rsidR="00C564CC" w:rsidRPr="00114303" w:rsidRDefault="00C564CC" w:rsidP="00114303">
            <w:pPr>
              <w:pStyle w:val="Tabletextnarrow"/>
            </w:pPr>
            <w:r w:rsidRPr="00114303">
              <w:t>Secure and monitor the performance of a small to medium network</w:t>
            </w:r>
          </w:p>
        </w:tc>
        <w:tc>
          <w:tcPr>
            <w:tcW w:w="1701" w:type="dxa"/>
            <w:vAlign w:val="center"/>
          </w:tcPr>
          <w:p w14:paraId="1F9343D4" w14:textId="77777777" w:rsidR="00C564CC" w:rsidRPr="00114303" w:rsidRDefault="00C564CC" w:rsidP="00114303">
            <w:pPr>
              <w:pStyle w:val="Tabletextnarrow"/>
              <w:jc w:val="center"/>
            </w:pPr>
            <w:r w:rsidRPr="00114303">
              <w:t>100</w:t>
            </w:r>
          </w:p>
        </w:tc>
      </w:tr>
      <w:tr w:rsidR="00C564CC" w:rsidRPr="0048169E" w14:paraId="089C8CA5" w14:textId="77777777" w:rsidTr="00113EE4">
        <w:trPr>
          <w:cnfStyle w:val="000000010000" w:firstRow="0" w:lastRow="0" w:firstColumn="0" w:lastColumn="0" w:oddVBand="0" w:evenVBand="0" w:oddHBand="0" w:evenHBand="1" w:firstRowFirstColumn="0" w:firstRowLastColumn="0" w:lastRowFirstColumn="0" w:lastRowLastColumn="0"/>
          <w:trHeight w:val="340"/>
        </w:trPr>
        <w:tc>
          <w:tcPr>
            <w:tcW w:w="1696" w:type="dxa"/>
            <w:vAlign w:val="center"/>
          </w:tcPr>
          <w:p w14:paraId="17CE5CAD" w14:textId="14DC957E" w:rsidR="00C564CC" w:rsidRPr="00114303" w:rsidRDefault="00113EE4" w:rsidP="00114303">
            <w:pPr>
              <w:pStyle w:val="Tabletextnarrow"/>
            </w:pPr>
            <w:r w:rsidRPr="00114303">
              <w:t>VU23890</w:t>
            </w:r>
          </w:p>
        </w:tc>
        <w:tc>
          <w:tcPr>
            <w:tcW w:w="6096" w:type="dxa"/>
            <w:vAlign w:val="center"/>
          </w:tcPr>
          <w:p w14:paraId="62C61790" w14:textId="77777777" w:rsidR="00C564CC" w:rsidRPr="00114303" w:rsidRDefault="00C564CC" w:rsidP="00114303">
            <w:pPr>
              <w:pStyle w:val="Tabletextnarrow"/>
            </w:pPr>
            <w:r w:rsidRPr="00114303">
              <w:t>Investigate design concepts of an accessible and secure network</w:t>
            </w:r>
          </w:p>
        </w:tc>
        <w:tc>
          <w:tcPr>
            <w:tcW w:w="1701" w:type="dxa"/>
            <w:vAlign w:val="center"/>
          </w:tcPr>
          <w:p w14:paraId="6482CA6C" w14:textId="77777777" w:rsidR="00C564CC" w:rsidRPr="00114303" w:rsidRDefault="00C564CC" w:rsidP="00114303">
            <w:pPr>
              <w:pStyle w:val="Tabletextnarrow"/>
              <w:jc w:val="center"/>
            </w:pPr>
            <w:r w:rsidRPr="00114303">
              <w:t>90</w:t>
            </w:r>
          </w:p>
        </w:tc>
      </w:tr>
      <w:tr w:rsidR="00592B00" w:rsidRPr="0048169E" w14:paraId="1F1785E3" w14:textId="77777777" w:rsidTr="00113EE4">
        <w:trPr>
          <w:cnfStyle w:val="000000100000" w:firstRow="0" w:lastRow="0" w:firstColumn="0" w:lastColumn="0" w:oddVBand="0" w:evenVBand="0" w:oddHBand="1" w:evenHBand="0" w:firstRowFirstColumn="0" w:firstRowLastColumn="0" w:lastRowFirstColumn="0" w:lastRowLastColumn="0"/>
          <w:trHeight w:val="340"/>
        </w:trPr>
        <w:tc>
          <w:tcPr>
            <w:tcW w:w="7792" w:type="dxa"/>
            <w:gridSpan w:val="2"/>
            <w:vAlign w:val="center"/>
          </w:tcPr>
          <w:p w14:paraId="78CC4FA2" w14:textId="186FBD54" w:rsidR="00592B00" w:rsidRPr="00592B00" w:rsidRDefault="00592B00" w:rsidP="00592B00">
            <w:pPr>
              <w:pStyle w:val="Tabletextnarrow"/>
              <w:jc w:val="right"/>
              <w:rPr>
                <w:b/>
                <w:bCs/>
              </w:rPr>
            </w:pPr>
            <w:r w:rsidRPr="00FE73C5">
              <w:rPr>
                <w:b/>
                <w:bCs/>
              </w:rPr>
              <w:t>Minimum total for non-scored VCE VET Unit 3–4:</w:t>
            </w:r>
          </w:p>
        </w:tc>
        <w:tc>
          <w:tcPr>
            <w:tcW w:w="1701" w:type="dxa"/>
            <w:vAlign w:val="center"/>
          </w:tcPr>
          <w:p w14:paraId="5117F4CF" w14:textId="6950FFD8" w:rsidR="00592B00" w:rsidRPr="00592B00" w:rsidRDefault="00592B00" w:rsidP="00592B00">
            <w:pPr>
              <w:pStyle w:val="Tabletextnarrow"/>
              <w:jc w:val="center"/>
              <w:rPr>
                <w:b/>
                <w:bCs/>
              </w:rPr>
            </w:pPr>
            <w:r w:rsidRPr="00592B00">
              <w:rPr>
                <w:b/>
                <w:bCs/>
              </w:rPr>
              <w:t>190</w:t>
            </w:r>
          </w:p>
        </w:tc>
      </w:tr>
      <w:tr w:rsidR="00592B00" w:rsidRPr="0048169E" w14:paraId="46948280" w14:textId="77777777" w:rsidTr="00113EE4">
        <w:trPr>
          <w:cnfStyle w:val="000000010000" w:firstRow="0" w:lastRow="0" w:firstColumn="0" w:lastColumn="0" w:oddVBand="0" w:evenVBand="0" w:oddHBand="0" w:evenHBand="1" w:firstRowFirstColumn="0" w:firstRowLastColumn="0" w:lastRowFirstColumn="0" w:lastRowLastColumn="0"/>
          <w:trHeight w:val="340"/>
        </w:trPr>
        <w:tc>
          <w:tcPr>
            <w:tcW w:w="7792" w:type="dxa"/>
            <w:gridSpan w:val="2"/>
            <w:vAlign w:val="center"/>
          </w:tcPr>
          <w:p w14:paraId="64782363" w14:textId="44D7E29B" w:rsidR="00592B00" w:rsidRPr="00592B00" w:rsidRDefault="00592B00" w:rsidP="00592B00">
            <w:pPr>
              <w:pStyle w:val="Tabletextnarrow"/>
              <w:jc w:val="right"/>
              <w:rPr>
                <w:b/>
                <w:bCs/>
              </w:rPr>
            </w:pPr>
            <w:r w:rsidRPr="00FE73C5">
              <w:rPr>
                <w:b/>
                <w:bCs/>
              </w:rPr>
              <w:t xml:space="preserve">Minimum total for </w:t>
            </w:r>
            <w:r>
              <w:rPr>
                <w:b/>
                <w:bCs/>
              </w:rPr>
              <w:t xml:space="preserve">two </w:t>
            </w:r>
            <w:r w:rsidRPr="00FE73C5">
              <w:rPr>
                <w:b/>
                <w:bCs/>
              </w:rPr>
              <w:t>non-scored VCE VET Unit 3–4:</w:t>
            </w:r>
          </w:p>
        </w:tc>
        <w:tc>
          <w:tcPr>
            <w:tcW w:w="1701" w:type="dxa"/>
            <w:vAlign w:val="center"/>
          </w:tcPr>
          <w:p w14:paraId="6FF28991" w14:textId="77777777" w:rsidR="00592B00" w:rsidRPr="00592B00" w:rsidRDefault="00592B00" w:rsidP="00592B00">
            <w:pPr>
              <w:pStyle w:val="Tabletextnarrow"/>
              <w:jc w:val="center"/>
              <w:rPr>
                <w:b/>
                <w:bCs/>
              </w:rPr>
            </w:pPr>
            <w:r w:rsidRPr="00592B00">
              <w:rPr>
                <w:b/>
                <w:bCs/>
              </w:rPr>
              <w:t>380</w:t>
            </w:r>
          </w:p>
        </w:tc>
      </w:tr>
    </w:tbl>
    <w:p w14:paraId="44640329" w14:textId="77777777" w:rsidR="00C564CC" w:rsidRDefault="00C564CC">
      <w:pPr>
        <w:spacing w:line="276" w:lineRule="auto"/>
      </w:pPr>
      <w:r>
        <w:br w:type="page"/>
      </w:r>
    </w:p>
    <w:p w14:paraId="0DA35B6A" w14:textId="77777777" w:rsidR="00E50696" w:rsidRDefault="00E50696" w:rsidP="00E50696">
      <w:pPr>
        <w:pStyle w:val="Heading1"/>
      </w:pPr>
      <w:bookmarkStart w:id="24" w:name="_Appendix"/>
      <w:bookmarkStart w:id="25" w:name="_Toc213762910"/>
      <w:bookmarkStart w:id="26" w:name="Appendix"/>
      <w:bookmarkStart w:id="27" w:name="_Toc214634908"/>
      <w:bookmarkEnd w:id="24"/>
      <w:r>
        <w:lastRenderedPageBreak/>
        <w:t>Appendix</w:t>
      </w:r>
      <w:bookmarkEnd w:id="25"/>
      <w:bookmarkEnd w:id="26"/>
      <w:bookmarkEnd w:id="27"/>
    </w:p>
    <w:p w14:paraId="4EF6B9AA" w14:textId="77777777" w:rsidR="00E50696" w:rsidRPr="001477C1" w:rsidRDefault="00E50696" w:rsidP="00E50696">
      <w:pPr>
        <w:pStyle w:val="Heading2"/>
      </w:pPr>
      <w:bookmarkStart w:id="28" w:name="_Toc213762911"/>
      <w:bookmarkStart w:id="29" w:name="_Toc214634909"/>
      <w:r w:rsidRPr="001477C1">
        <w:t>VASS industry area for credit purposes</w:t>
      </w:r>
      <w:bookmarkEnd w:id="28"/>
      <w:bookmarkEnd w:id="29"/>
    </w:p>
    <w:p w14:paraId="6A3D8586" w14:textId="77777777" w:rsidR="00E50696" w:rsidRDefault="00E50696" w:rsidP="00E50696">
      <w:pPr>
        <w:pStyle w:val="BodyText"/>
      </w:pPr>
      <w:r w:rsidRPr="001477C1">
        <w:t>For more information</w:t>
      </w:r>
      <w:r>
        <w:t>,</w:t>
      </w:r>
      <w:r w:rsidRPr="001477C1">
        <w:t xml:space="preserve"> refer to</w:t>
      </w:r>
      <w:r>
        <w:t xml:space="preserve"> the</w:t>
      </w:r>
      <w:r w:rsidRPr="001477C1">
        <w:t xml:space="preserve"> </w:t>
      </w:r>
      <w:hyperlink r:id="rId31" w:history="1">
        <w:r w:rsidRPr="00CE6C03">
          <w:rPr>
            <w:rStyle w:val="Hyperlink"/>
          </w:rPr>
          <w:t>VCE Administrative Handbook</w:t>
        </w:r>
      </w:hyperlink>
      <w:r w:rsidRPr="001477C1">
        <w:t>.</w:t>
      </w:r>
    </w:p>
    <w:p w14:paraId="55384C8E" w14:textId="77777777" w:rsidR="00E50696" w:rsidRPr="00A5361D" w:rsidRDefault="00E50696" w:rsidP="00E50696">
      <w:pPr>
        <w:pStyle w:val="Heading2"/>
      </w:pPr>
      <w:bookmarkStart w:id="30" w:name="_Toc213762912"/>
      <w:bookmarkStart w:id="31" w:name="_Toc214634910"/>
      <w:r w:rsidRPr="00A5361D">
        <w:t>VET credit arrangements</w:t>
      </w:r>
      <w:bookmarkEnd w:id="30"/>
      <w:bookmarkEnd w:id="31"/>
    </w:p>
    <w:p w14:paraId="6BDDCC7C" w14:textId="77777777" w:rsidR="00E50696" w:rsidRPr="00A5361D" w:rsidRDefault="00E50696" w:rsidP="00E50696">
      <w:pPr>
        <w:pStyle w:val="BodyText"/>
      </w:pPr>
      <w:r w:rsidRPr="00A5361D">
        <w:t>Students gain credit into their VCE, VCE VM or VPC by undertaking:</w:t>
      </w:r>
    </w:p>
    <w:p w14:paraId="36FA9647" w14:textId="77777777" w:rsidR="00E50696" w:rsidRPr="00A5361D" w:rsidRDefault="00E50696" w:rsidP="00E50696">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4663E48E" w14:textId="77777777" w:rsidR="00E50696" w:rsidRPr="00A5361D" w:rsidRDefault="00E50696" w:rsidP="00E50696">
      <w:pPr>
        <w:pStyle w:val="Bullet"/>
      </w:pPr>
      <w:r w:rsidRPr="00A5361D">
        <w:t>approved apprenticeships and traineeships.</w:t>
      </w:r>
    </w:p>
    <w:p w14:paraId="0143EF5C" w14:textId="77777777" w:rsidR="00E50696" w:rsidRPr="00A5361D" w:rsidRDefault="00E50696" w:rsidP="00E50696">
      <w:pPr>
        <w:pStyle w:val="Bullet"/>
      </w:pPr>
      <w:r w:rsidRPr="00A5361D">
        <w:t>other VET qualifications, which provide credit into the VCE through block credit recognition.</w:t>
      </w:r>
    </w:p>
    <w:p w14:paraId="264252BF" w14:textId="77777777" w:rsidR="00E50696" w:rsidRPr="005D23B7" w:rsidRDefault="00E50696" w:rsidP="00E50696">
      <w:pPr>
        <w:pStyle w:val="Heading3"/>
      </w:pPr>
      <w:bookmarkStart w:id="32" w:name="_Toc213762913"/>
      <w:bookmarkStart w:id="33" w:name="_Toc214634911"/>
      <w:r w:rsidRPr="005D23B7">
        <w:t>All VCE VET students</w:t>
      </w:r>
      <w:bookmarkEnd w:id="32"/>
      <w:bookmarkEnd w:id="33"/>
    </w:p>
    <w:p w14:paraId="596D3750" w14:textId="77777777" w:rsidR="00E50696" w:rsidRPr="005D23B7" w:rsidRDefault="00E50696" w:rsidP="00E50696">
      <w:pPr>
        <w:pStyle w:val="BodyText"/>
      </w:pPr>
      <w:r w:rsidRPr="005D23B7">
        <w:t>All VCE students can achieve a VCE Unit 3</w:t>
      </w:r>
      <w:r>
        <w:t>–</w:t>
      </w:r>
      <w:r w:rsidRPr="005D23B7">
        <w:t>4 sequence by completing a minimum of 360 nominal hours of training according to the following:</w:t>
      </w:r>
    </w:p>
    <w:p w14:paraId="4DEFD9CE" w14:textId="77777777" w:rsidR="00E50696" w:rsidRPr="005D23B7" w:rsidRDefault="00E50696" w:rsidP="00E50696">
      <w:pPr>
        <w:pStyle w:val="Bullet"/>
      </w:pPr>
      <w:r w:rsidRPr="005D23B7">
        <w:t>Completion of 180 nominal hours in any VET certificate II or III, followed by an additional 180 hours in the same industry in a single certificate enrolment in</w:t>
      </w:r>
    </w:p>
    <w:p w14:paraId="05839EFD" w14:textId="77777777" w:rsidR="00E50696" w:rsidRPr="005D23B7" w:rsidRDefault="00E50696" w:rsidP="00E50696">
      <w:pPr>
        <w:pStyle w:val="Bulletlevel2"/>
      </w:pPr>
      <w:r w:rsidRPr="005D23B7">
        <w:t>a VCE VET program (VE1) that provides a unit 3 and 4 sequence or</w:t>
      </w:r>
    </w:p>
    <w:p w14:paraId="2576F9A6" w14:textId="77777777" w:rsidR="00E50696" w:rsidRPr="005D23B7" w:rsidRDefault="00E50696" w:rsidP="00E50696">
      <w:pPr>
        <w:pStyle w:val="Bulletlevel2"/>
      </w:pPr>
      <w:r w:rsidRPr="005D23B7">
        <w:t>a (VE3) Other VET qualification at Certificate III level</w:t>
      </w:r>
    </w:p>
    <w:p w14:paraId="60540F73" w14:textId="77777777" w:rsidR="00E50696" w:rsidRPr="005D23B7" w:rsidRDefault="00E50696" w:rsidP="00E50696">
      <w:pPr>
        <w:pStyle w:val="BodyText"/>
      </w:pPr>
      <w:r w:rsidRPr="005D23B7">
        <w:t>Students undertaking an SBAT:</w:t>
      </w:r>
    </w:p>
    <w:p w14:paraId="13E186D2" w14:textId="77777777" w:rsidR="00E50696" w:rsidRPr="005D23B7" w:rsidRDefault="00E50696" w:rsidP="00E50696">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4DFDEA2C" w14:textId="77777777" w:rsidR="00E50696" w:rsidRPr="005D23B7" w:rsidRDefault="00E50696" w:rsidP="00E50696">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210D898E" w14:textId="77777777" w:rsidR="00E50696" w:rsidRPr="005D23B7" w:rsidRDefault="00E50696" w:rsidP="00E50696">
      <w:pPr>
        <w:pStyle w:val="Bulletlevel2"/>
      </w:pPr>
      <w:r w:rsidRPr="005D23B7">
        <w:t>The SBAT is at Certificate III or above.</w:t>
      </w:r>
    </w:p>
    <w:p w14:paraId="1F62D1D2" w14:textId="77777777" w:rsidR="00E50696" w:rsidRPr="007D4A05" w:rsidRDefault="00E50696" w:rsidP="00E50696">
      <w:pPr>
        <w:pStyle w:val="Heading3"/>
      </w:pPr>
      <w:bookmarkStart w:id="34" w:name="_Toc213762914"/>
      <w:bookmarkStart w:id="35" w:name="_Toc214634912"/>
      <w:r w:rsidRPr="007D4A05">
        <w:t>VCE VET General units of credit</w:t>
      </w:r>
      <w:bookmarkEnd w:id="34"/>
      <w:bookmarkEnd w:id="35"/>
    </w:p>
    <w:p w14:paraId="2D1838D6" w14:textId="77777777" w:rsidR="00E50696" w:rsidRPr="007D4A05" w:rsidRDefault="00E50696" w:rsidP="00E50696">
      <w:pPr>
        <w:pStyle w:val="BodyText"/>
      </w:pPr>
      <w:r w:rsidRPr="007D4A05">
        <w:t>VCE VET General units of credit apply to VET credit towards the VCE, VCE VM and VPC.</w:t>
      </w:r>
    </w:p>
    <w:p w14:paraId="15493187" w14:textId="77777777" w:rsidR="00E50696" w:rsidRPr="007D4A05" w:rsidRDefault="00E50696" w:rsidP="00E50696">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33FDBBF8" w14:textId="77777777" w:rsidR="00E50696" w:rsidRPr="007D4A05" w:rsidRDefault="00E50696" w:rsidP="00E50696">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820EE37" w14:textId="77777777" w:rsidR="00E50696" w:rsidRPr="007D4A05" w:rsidRDefault="00E50696" w:rsidP="00E50696">
      <w:pPr>
        <w:pStyle w:val="BodyText"/>
      </w:pPr>
      <w:r w:rsidRPr="007D4A05">
        <w:lastRenderedPageBreak/>
        <w:t>A maximum of 180 hours of overflow UoCs will be recognised. In VASS, the overflow units will be named VCE VET General units.</w:t>
      </w:r>
    </w:p>
    <w:p w14:paraId="125F74A6" w14:textId="77777777" w:rsidR="00E50696" w:rsidRPr="007D4A05" w:rsidRDefault="00E50696" w:rsidP="00E50696">
      <w:pPr>
        <w:pStyle w:val="BodyText"/>
      </w:pPr>
      <w:r w:rsidRPr="007D4A05">
        <w:t>For example:</w:t>
      </w:r>
    </w:p>
    <w:p w14:paraId="730AAE69" w14:textId="77777777" w:rsidR="00E50696" w:rsidRPr="007D4A05" w:rsidRDefault="00E50696" w:rsidP="00E50696">
      <w:pPr>
        <w:pStyle w:val="Bullet"/>
      </w:pPr>
      <w:r w:rsidRPr="007D4A05">
        <w:t>A student enrols in 120 hours of UoCs, from a single certificate. The first 90 hours will generate one unit of credit. To achieve a second unit of credit, the student could complete one of the following:</w:t>
      </w:r>
    </w:p>
    <w:p w14:paraId="7BD1F57E" w14:textId="77777777" w:rsidR="00E50696" w:rsidRPr="007D4A05" w:rsidRDefault="00E50696" w:rsidP="00E50696">
      <w:pPr>
        <w:pStyle w:val="Bulletlevel2"/>
      </w:pPr>
      <w:r w:rsidRPr="007D4A05">
        <w:t>60 hours from same certificate – generating the student’s second unit of credit in this certificate.</w:t>
      </w:r>
    </w:p>
    <w:p w14:paraId="40C3CCA6" w14:textId="77777777" w:rsidR="00E50696" w:rsidRPr="007D4A05" w:rsidRDefault="00E50696" w:rsidP="00E50696">
      <w:pPr>
        <w:pStyle w:val="Bulletlevel2"/>
      </w:pPr>
      <w:r w:rsidRPr="007D4A05">
        <w:t>90 hours from a different certificate – generating the student’s first unit of credit in a new certificate.</w:t>
      </w:r>
    </w:p>
    <w:p w14:paraId="328EC91B" w14:textId="77777777" w:rsidR="00E50696" w:rsidRPr="007D4A05" w:rsidRDefault="00E50696" w:rsidP="00E50696">
      <w:pPr>
        <w:pStyle w:val="Bulletlevel2"/>
      </w:pPr>
      <w:r w:rsidRPr="007D4A05">
        <w:t>60 hours from a range of certificates – generating one VCE VET General unit of credit.</w:t>
      </w:r>
    </w:p>
    <w:p w14:paraId="2AC5F19E" w14:textId="77777777" w:rsidR="00E50696" w:rsidRPr="00B82F9E" w:rsidRDefault="00E50696" w:rsidP="00E50696">
      <w:pPr>
        <w:pStyle w:val="BodyText"/>
      </w:pPr>
      <w:r w:rsidRPr="00B82F9E">
        <w:t>The new rule will apply to students who are enrolled in UoCs from 2023 onwards.</w:t>
      </w:r>
    </w:p>
    <w:p w14:paraId="06D307F4" w14:textId="77777777" w:rsidR="00E50696" w:rsidRPr="00B82F9E" w:rsidRDefault="00E50696" w:rsidP="00E50696">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68E4CF0A" w14:textId="77777777" w:rsidR="00E50696" w:rsidRPr="00B82F9E" w:rsidRDefault="00E50696" w:rsidP="00E50696">
      <w:pPr>
        <w:pStyle w:val="BodyText"/>
      </w:pPr>
      <w:r w:rsidRPr="00B82F9E">
        <w:t>The calculation of the VCE VET General units of credit is done automatically and schools are not required to take any action.</w:t>
      </w:r>
    </w:p>
    <w:p w14:paraId="2CE7A3B3" w14:textId="77777777" w:rsidR="00E50696" w:rsidRPr="00B82F9E" w:rsidRDefault="00E50696" w:rsidP="00E50696">
      <w:pPr>
        <w:pStyle w:val="BodyText"/>
      </w:pPr>
      <w:r w:rsidRPr="00B82F9E">
        <w:t>The VCE VET General units of credit at Units 1 and 2 level will appear on the Student Full Details Report as GV011 and GV012.</w:t>
      </w:r>
    </w:p>
    <w:p w14:paraId="4D7FE78A" w14:textId="77777777" w:rsidR="00E50696" w:rsidRPr="00010A07" w:rsidRDefault="00E50696" w:rsidP="00E50696">
      <w:pPr>
        <w:pStyle w:val="Heading3"/>
      </w:pPr>
      <w:bookmarkStart w:id="36" w:name="_Toc213762915"/>
      <w:bookmarkStart w:id="37" w:name="_Toc214634913"/>
      <w:r w:rsidRPr="00010A07">
        <w:t>VCE VM credit arrangements</w:t>
      </w:r>
      <w:bookmarkEnd w:id="36"/>
      <w:bookmarkEnd w:id="37"/>
    </w:p>
    <w:p w14:paraId="3EE266FC" w14:textId="77777777" w:rsidR="00E50696" w:rsidRPr="00010A07" w:rsidRDefault="00E50696" w:rsidP="00E50696">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E95A0D3" w14:textId="77777777" w:rsidR="00E50696" w:rsidRPr="00010A07" w:rsidRDefault="00E50696" w:rsidP="00E50696">
      <w:pPr>
        <w:pStyle w:val="BodyText"/>
      </w:pPr>
      <w:r w:rsidRPr="00010A07">
        <w:t xml:space="preserve">For information on credit arrangements, refer to </w:t>
      </w:r>
      <w:hyperlink r:id="rId32" w:history="1">
        <w:r w:rsidRPr="00010A07">
          <w:rPr>
            <w:rStyle w:val="Hyperlink"/>
          </w:rPr>
          <w:t>VCE Vocational Major (VM)</w:t>
        </w:r>
      </w:hyperlink>
      <w:r w:rsidRPr="00010A07">
        <w:t>.</w:t>
      </w:r>
    </w:p>
    <w:p w14:paraId="1D4778E0" w14:textId="77777777" w:rsidR="00E50696" w:rsidRPr="00010A07" w:rsidRDefault="00E50696" w:rsidP="00E50696">
      <w:pPr>
        <w:pStyle w:val="Heading3"/>
      </w:pPr>
      <w:bookmarkStart w:id="38" w:name="_Toc213762916"/>
      <w:bookmarkStart w:id="39" w:name="_Toc214634914"/>
      <w:r w:rsidRPr="00010A07">
        <w:t>VPC credit arrangements</w:t>
      </w:r>
      <w:bookmarkEnd w:id="38"/>
      <w:bookmarkEnd w:id="39"/>
    </w:p>
    <w:p w14:paraId="59F4E205" w14:textId="77777777" w:rsidR="00E50696" w:rsidRPr="00010A07" w:rsidRDefault="00E50696" w:rsidP="00E50696">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228FBFF2" w14:textId="77777777" w:rsidR="00E50696" w:rsidRPr="00010A07" w:rsidRDefault="00E50696" w:rsidP="00E50696">
      <w:pPr>
        <w:pStyle w:val="BodyText"/>
      </w:pPr>
      <w:r w:rsidRPr="00010A07">
        <w:t xml:space="preserve">For information on credit arrangements, refer to </w:t>
      </w:r>
      <w:hyperlink r:id="rId33" w:history="1">
        <w:r w:rsidRPr="00010A07">
          <w:rPr>
            <w:rStyle w:val="Hyperlink"/>
          </w:rPr>
          <w:t>Victorian Pathways Certificate (VPC)</w:t>
        </w:r>
      </w:hyperlink>
      <w:r w:rsidRPr="00010A07">
        <w:t>.</w:t>
      </w:r>
    </w:p>
    <w:p w14:paraId="7FC3707D" w14:textId="77777777" w:rsidR="00E50696" w:rsidRPr="00010A07" w:rsidRDefault="00E50696" w:rsidP="00E50696">
      <w:pPr>
        <w:pStyle w:val="Heading2"/>
      </w:pPr>
      <w:bookmarkStart w:id="40" w:name="_Toc213762917"/>
      <w:bookmarkStart w:id="41" w:name="_Toc214634915"/>
      <w:r w:rsidRPr="00010A07">
        <w:t>VCE VET program chart</w:t>
      </w:r>
      <w:bookmarkEnd w:id="40"/>
      <w:bookmarkEnd w:id="41"/>
    </w:p>
    <w:p w14:paraId="07BF79DA" w14:textId="77777777" w:rsidR="00E50696" w:rsidRPr="00010A07" w:rsidRDefault="00E50696" w:rsidP="00E50696">
      <w:pPr>
        <w:pStyle w:val="BodyText"/>
      </w:pPr>
      <w:r w:rsidRPr="00010A07">
        <w:t xml:space="preserve">The </w:t>
      </w:r>
      <w:hyperlink r:id="rId34"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57B25F35" w14:textId="77777777" w:rsidR="00E50696" w:rsidRPr="005A5550" w:rsidRDefault="00E50696" w:rsidP="00E50696">
      <w:pPr>
        <w:pStyle w:val="Heading2"/>
      </w:pPr>
      <w:bookmarkStart w:id="42" w:name="_Toc213762918"/>
      <w:bookmarkStart w:id="43" w:name="_Toc214634916"/>
      <w:r w:rsidRPr="005A5550">
        <w:t>Scored assessment</w:t>
      </w:r>
      <w:bookmarkEnd w:id="42"/>
      <w:bookmarkEnd w:id="43"/>
    </w:p>
    <w:p w14:paraId="70FB6B3D" w14:textId="77777777" w:rsidR="00E50696" w:rsidRPr="005A5550" w:rsidRDefault="00E50696" w:rsidP="00E50696">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784DEE14" w14:textId="77777777" w:rsidR="00E50696" w:rsidRPr="005A5550" w:rsidRDefault="00E50696" w:rsidP="00E50696">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60B37D42" w14:textId="77777777" w:rsidR="00E50696" w:rsidRPr="005A5550" w:rsidRDefault="00E50696" w:rsidP="00E50696">
      <w:pPr>
        <w:pStyle w:val="Heading3"/>
      </w:pPr>
      <w:bookmarkStart w:id="44" w:name="_Toc213762919"/>
      <w:bookmarkStart w:id="45" w:name="_Toc214634917"/>
      <w:r w:rsidRPr="005A5550">
        <w:t>Study score</w:t>
      </w:r>
      <w:bookmarkEnd w:id="44"/>
      <w:bookmarkEnd w:id="45"/>
    </w:p>
    <w:p w14:paraId="60D940E4" w14:textId="77777777" w:rsidR="00E50696" w:rsidRPr="005A5550" w:rsidRDefault="00E50696" w:rsidP="00E50696">
      <w:pPr>
        <w:pStyle w:val="BodyText"/>
      </w:pPr>
      <w:r w:rsidRPr="005A5550">
        <w:t xml:space="preserve">To be eligible for a study score students must: </w:t>
      </w:r>
    </w:p>
    <w:p w14:paraId="099B4499" w14:textId="77777777" w:rsidR="00E50696" w:rsidRPr="005A5550" w:rsidRDefault="00E50696" w:rsidP="00E50696">
      <w:pPr>
        <w:pStyle w:val="Bullet"/>
      </w:pPr>
      <w:r w:rsidRPr="005A5550">
        <w:t xml:space="preserve">satisfactorily complete all the </w:t>
      </w:r>
      <w:r>
        <w:t>UoCs</w:t>
      </w:r>
      <w:r w:rsidRPr="005A5550">
        <w:t xml:space="preserve"> required in the scored Unit 3–4 sequence.</w:t>
      </w:r>
    </w:p>
    <w:p w14:paraId="24A345ED" w14:textId="77777777" w:rsidR="00E50696" w:rsidRPr="005A5550" w:rsidRDefault="00E50696" w:rsidP="00E50696">
      <w:pPr>
        <w:pStyle w:val="Bullet"/>
      </w:pPr>
      <w:r w:rsidRPr="005A5550">
        <w:t>be assessed in accordance with the tools and procedures specified in the VCE VET Scored Assessment Guide and program-specific assessment plan templates published annually on the VCAA website.</w:t>
      </w:r>
    </w:p>
    <w:p w14:paraId="26BE4C3F" w14:textId="77777777" w:rsidR="00E50696" w:rsidRPr="005A5550" w:rsidRDefault="00E50696" w:rsidP="00E50696">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6D7FDABC" w14:textId="77777777" w:rsidR="00E50696" w:rsidRPr="005A5550" w:rsidRDefault="00E50696" w:rsidP="00E50696">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5CF753EF" w14:textId="77777777" w:rsidR="00E50696" w:rsidRPr="005A5550" w:rsidRDefault="00E50696" w:rsidP="00E50696">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5" w:history="1">
        <w:r w:rsidRPr="005A5550">
          <w:rPr>
            <w:rStyle w:val="Hyperlink"/>
          </w:rPr>
          <w:t>VCE VET Scored Assessment Guide</w:t>
        </w:r>
      </w:hyperlink>
      <w:r w:rsidRPr="005A5550">
        <w:t>.</w:t>
      </w:r>
    </w:p>
    <w:p w14:paraId="175BD88F" w14:textId="77777777" w:rsidR="00E50696" w:rsidRDefault="00E50696" w:rsidP="00E50696">
      <w:pPr>
        <w:pStyle w:val="BodyText"/>
      </w:pPr>
      <w:r>
        <w:t>F</w:t>
      </w:r>
      <w:r w:rsidRPr="00F63CC6">
        <w:t>or more information on study scores and ATAR contribution, refer to</w:t>
      </w:r>
      <w:r>
        <w:t xml:space="preserve"> the ATAR and Scaling Guide, accessible from the </w:t>
      </w:r>
      <w:hyperlink r:id="rId36" w:history="1">
        <w:r w:rsidRPr="00F63CC6">
          <w:rPr>
            <w:rStyle w:val="Hyperlink"/>
          </w:rPr>
          <w:t>VTAC website</w:t>
        </w:r>
      </w:hyperlink>
      <w:r w:rsidRPr="00BB41EC">
        <w:t>.</w:t>
      </w:r>
    </w:p>
    <w:p w14:paraId="398FAC88" w14:textId="77777777" w:rsidR="00E50696" w:rsidRPr="005A5550" w:rsidRDefault="00E50696" w:rsidP="00E50696">
      <w:pPr>
        <w:pStyle w:val="Heading2"/>
      </w:pPr>
      <w:bookmarkStart w:id="46" w:name="_Toc213762920"/>
      <w:bookmarkStart w:id="47" w:name="_Toc214634918"/>
      <w:r w:rsidRPr="005A5550">
        <w:t>ATAR contribution</w:t>
      </w:r>
      <w:bookmarkEnd w:id="46"/>
      <w:bookmarkEnd w:id="47"/>
    </w:p>
    <w:p w14:paraId="57DABB4A" w14:textId="77777777" w:rsidR="00E50696" w:rsidRPr="005A5550" w:rsidRDefault="00E50696" w:rsidP="00E50696">
      <w:pPr>
        <w:pStyle w:val="BodyText"/>
      </w:pPr>
      <w:r w:rsidRPr="005A5550">
        <w:t xml:space="preserve">Please note that for a Unit 3–4 sequence to be eligible it must come from one certificate enrolment on VASS. </w:t>
      </w:r>
    </w:p>
    <w:p w14:paraId="7D4FF692" w14:textId="77777777" w:rsidR="00E50696" w:rsidRPr="005A5550" w:rsidRDefault="00E50696" w:rsidP="00E50696">
      <w:pPr>
        <w:pStyle w:val="BodyText"/>
      </w:pPr>
      <w:r w:rsidRPr="005A5550">
        <w:t>Where credit has accrued across multiple certificates, an ATAR contribution may not be available.</w:t>
      </w:r>
    </w:p>
    <w:p w14:paraId="7FB3466E" w14:textId="77777777" w:rsidR="00E50696" w:rsidRDefault="00E50696" w:rsidP="00E50696">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1BA1F2DC" w14:textId="77777777" w:rsidR="00E50696" w:rsidRPr="005A5550" w:rsidRDefault="00E50696" w:rsidP="00E50696">
      <w:pPr>
        <w:pStyle w:val="Heading3"/>
      </w:pPr>
      <w:bookmarkStart w:id="48" w:name="_Toc213762921"/>
      <w:bookmarkStart w:id="49" w:name="_Toc214634919"/>
      <w:r w:rsidRPr="005A5550">
        <w:t>Scored VCE VET program</w:t>
      </w:r>
      <w:bookmarkEnd w:id="48"/>
      <w:bookmarkEnd w:id="49"/>
    </w:p>
    <w:p w14:paraId="2EEE9001" w14:textId="77777777" w:rsidR="00E50696" w:rsidRPr="005A5550" w:rsidRDefault="00E50696" w:rsidP="00E50696">
      <w:pPr>
        <w:pStyle w:val="BodyText"/>
      </w:pPr>
      <w:r w:rsidRPr="005A5550">
        <w:t>Students wishing to receive an ATAR contribution for a scored VCE VET program must undertake scored assessment for the purpose of achieving a study score.</w:t>
      </w:r>
    </w:p>
    <w:p w14:paraId="1117450B" w14:textId="77777777" w:rsidR="00E50696" w:rsidRPr="005A5550" w:rsidRDefault="00E50696" w:rsidP="00E50696">
      <w:pPr>
        <w:pStyle w:val="BodyText"/>
      </w:pPr>
      <w:r w:rsidRPr="005A5550">
        <w:t>This study score can contribute directly to the ATAR, either as one of the student’s best four studies (the primary four) or as a fifth or sixth study increment.</w:t>
      </w:r>
    </w:p>
    <w:p w14:paraId="44C05FD5" w14:textId="77777777" w:rsidR="00E50696" w:rsidRPr="005A5550" w:rsidRDefault="00E50696" w:rsidP="00E50696">
      <w:pPr>
        <w:pStyle w:val="BodyText"/>
      </w:pPr>
      <w:r w:rsidRPr="005A5550">
        <w:t>Where a scored Unit 3–4 sequence is used as an increment, the increment will be calculated using 10% of the scaled score.</w:t>
      </w:r>
    </w:p>
    <w:p w14:paraId="232947FF" w14:textId="77777777" w:rsidR="00E50696" w:rsidRPr="005A5550" w:rsidRDefault="00E50696" w:rsidP="00E50696">
      <w:pPr>
        <w:pStyle w:val="BodyText"/>
      </w:pPr>
      <w:r w:rsidRPr="005A5550">
        <w:t>Where a student elects not to receive a study score, no contribution to the ATAR will be available.</w:t>
      </w:r>
    </w:p>
    <w:p w14:paraId="01BBBE68" w14:textId="77777777" w:rsidR="00E50696" w:rsidRPr="005A5550" w:rsidRDefault="00E50696" w:rsidP="00E50696">
      <w:pPr>
        <w:pStyle w:val="Heading3"/>
      </w:pPr>
      <w:bookmarkStart w:id="50" w:name="_Toc213762922"/>
      <w:bookmarkStart w:id="51" w:name="_Toc214634920"/>
      <w:r w:rsidRPr="005A5550">
        <w:t>Scored VCE VET program with an additional non-scored stream</w:t>
      </w:r>
      <w:bookmarkEnd w:id="50"/>
      <w:bookmarkEnd w:id="51"/>
    </w:p>
    <w:p w14:paraId="1A845B2C" w14:textId="77777777" w:rsidR="00E50696" w:rsidRPr="005A5550" w:rsidRDefault="00E50696" w:rsidP="00E50696">
      <w:pPr>
        <w:pStyle w:val="BodyText"/>
      </w:pPr>
      <w:r w:rsidRPr="005A5550">
        <w:t>Some scored VCE VET programs include both a scored and a non-scored Unit 3–4 sequence.</w:t>
      </w:r>
    </w:p>
    <w:p w14:paraId="62AA7416" w14:textId="77777777" w:rsidR="00E50696" w:rsidRPr="005A5550" w:rsidRDefault="00E50696" w:rsidP="00E50696">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40345D50" w14:textId="77777777" w:rsidR="00E50696" w:rsidRPr="005A5550" w:rsidRDefault="00E50696" w:rsidP="00E50696">
      <w:pPr>
        <w:pStyle w:val="Heading3"/>
      </w:pPr>
      <w:bookmarkStart w:id="52" w:name="_Toc213762923"/>
      <w:bookmarkStart w:id="53" w:name="_Toc214634921"/>
      <w:r w:rsidRPr="005A5550">
        <w:t>Non-scored VCE VET programs and all other VET</w:t>
      </w:r>
      <w:bookmarkEnd w:id="52"/>
      <w:bookmarkEnd w:id="53"/>
    </w:p>
    <w:p w14:paraId="33ECA06D" w14:textId="77777777" w:rsidR="00E50696" w:rsidRPr="005A5550" w:rsidRDefault="00E50696" w:rsidP="00E50696">
      <w:pPr>
        <w:pStyle w:val="BodyText"/>
      </w:pPr>
      <w:r w:rsidRPr="005A5550">
        <w:t>Some VCE VET programs do not offer scored assessment. A student who achieves a Unit 3–4 sequence from a non-scored VCE VET program may be eligible for an increment towards their ATAR.</w:t>
      </w:r>
    </w:p>
    <w:p w14:paraId="17D351B0" w14:textId="77777777" w:rsidR="00E50696" w:rsidRPr="005A5550" w:rsidRDefault="00E50696" w:rsidP="00E50696">
      <w:pPr>
        <w:pStyle w:val="BodyText"/>
      </w:pPr>
      <w:r w:rsidRPr="005A5550">
        <w:t>All other VET, including school-based apprenticeships and traineeships (VE2 – SBATs) where the certificate offers a Unit 3–4 sequence, may contribute towards a student’s ATAR as a fifth or sixth study increment.</w:t>
      </w:r>
    </w:p>
    <w:p w14:paraId="20F1897B" w14:textId="77777777" w:rsidR="00E50696" w:rsidRPr="005A5550" w:rsidRDefault="00E50696" w:rsidP="00E50696">
      <w:pPr>
        <w:pStyle w:val="BodyText"/>
      </w:pPr>
      <w:r w:rsidRPr="005A5550">
        <w:t>Increments from a non-scored Unit 3–4 sequence or a Unit 3–4 sequence from all other VET are calculated using 10% of the fourth study score of the primary four.</w:t>
      </w:r>
    </w:p>
    <w:p w14:paraId="6D340487" w14:textId="77777777" w:rsidR="00E50696" w:rsidRPr="005A5550" w:rsidRDefault="00E50696" w:rsidP="00E50696">
      <w:pPr>
        <w:pStyle w:val="BodyText"/>
      </w:pPr>
      <w:r w:rsidRPr="005A5550">
        <w:t xml:space="preserve">Please note that for a Unit 3–4 sequence to be eligible it must come from one certificate enrolment on VASS. </w:t>
      </w:r>
    </w:p>
    <w:p w14:paraId="7F9EAEDE" w14:textId="77777777" w:rsidR="00E50696" w:rsidRDefault="00E50696" w:rsidP="00E50696">
      <w:pPr>
        <w:pStyle w:val="BodyText"/>
      </w:pPr>
      <w:r w:rsidRPr="005A5550">
        <w:t>Where credit has accrued across multiple certificates, an ATAR contribution may not be available.</w:t>
      </w:r>
    </w:p>
    <w:p w14:paraId="05A7765C" w14:textId="77777777" w:rsidR="00E50696" w:rsidRPr="0014597B" w:rsidRDefault="00E50696" w:rsidP="00E50696">
      <w:pPr>
        <w:pStyle w:val="Heading2"/>
      </w:pPr>
      <w:bookmarkStart w:id="54" w:name="_Toc213762924"/>
      <w:bookmarkStart w:id="55" w:name="_Toc214634922"/>
      <w:r w:rsidRPr="0014597B">
        <w:t>Structured Workplace Learning</w:t>
      </w:r>
      <w:bookmarkEnd w:id="54"/>
      <w:bookmarkEnd w:id="55"/>
    </w:p>
    <w:p w14:paraId="047456B5" w14:textId="77777777" w:rsidR="00E50696" w:rsidRPr="0014597B" w:rsidRDefault="00E50696" w:rsidP="00E50696">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7E2F0277" w14:textId="77777777" w:rsidR="00E50696" w:rsidRPr="0014597B" w:rsidRDefault="00E50696" w:rsidP="00E50696">
      <w:pPr>
        <w:pStyle w:val="BodyText"/>
      </w:pPr>
      <w:r w:rsidRPr="0014597B">
        <w:t>SWL complements the training undertaken at the school/RTO. It provides the context for:</w:t>
      </w:r>
    </w:p>
    <w:p w14:paraId="6C7E8F95" w14:textId="77777777" w:rsidR="00E50696" w:rsidRPr="0014597B" w:rsidRDefault="00E50696" w:rsidP="00E50696">
      <w:pPr>
        <w:pStyle w:val="Bullet"/>
      </w:pPr>
      <w:r w:rsidRPr="0014597B">
        <w:t>enhancement of skills development</w:t>
      </w:r>
    </w:p>
    <w:p w14:paraId="4E5726D0" w14:textId="77777777" w:rsidR="00E50696" w:rsidRPr="0014597B" w:rsidRDefault="00E50696" w:rsidP="00E50696">
      <w:pPr>
        <w:pStyle w:val="Bullet"/>
      </w:pPr>
      <w:r w:rsidRPr="0014597B">
        <w:t>practical application of industry knowledge</w:t>
      </w:r>
    </w:p>
    <w:p w14:paraId="0078D1C2" w14:textId="77777777" w:rsidR="00E50696" w:rsidRPr="0014597B" w:rsidRDefault="00E50696" w:rsidP="00E50696">
      <w:pPr>
        <w:pStyle w:val="Bullet"/>
      </w:pPr>
      <w:r w:rsidRPr="0014597B">
        <w:t xml:space="preserve">assessment of </w:t>
      </w:r>
      <w:r>
        <w:t>UoCs</w:t>
      </w:r>
      <w:r w:rsidRPr="0014597B">
        <w:t>, as determined by the RTO</w:t>
      </w:r>
    </w:p>
    <w:p w14:paraId="3613AAF0" w14:textId="77777777" w:rsidR="00E50696" w:rsidRPr="0014597B" w:rsidRDefault="00E50696" w:rsidP="00E50696">
      <w:pPr>
        <w:pStyle w:val="Bullet"/>
      </w:pPr>
      <w:r w:rsidRPr="0014597B">
        <w:t>increased employment opportunities.</w:t>
      </w:r>
    </w:p>
    <w:p w14:paraId="2B917A27" w14:textId="77777777" w:rsidR="00E50696" w:rsidRPr="0014597B" w:rsidRDefault="00E50696" w:rsidP="00E50696">
      <w:pPr>
        <w:pStyle w:val="BodyText"/>
      </w:pPr>
      <w:r w:rsidRPr="0014597B">
        <w:t xml:space="preserve">SWL should be spread across the duration of the training program. </w:t>
      </w:r>
    </w:p>
    <w:p w14:paraId="0707FB9E" w14:textId="77777777" w:rsidR="00E50696" w:rsidRPr="0014597B" w:rsidRDefault="00E50696" w:rsidP="00E50696">
      <w:pPr>
        <w:pStyle w:val="BodyText"/>
      </w:pPr>
      <w:r w:rsidRPr="0014597B">
        <w:t>The VCAA mandates SWL under the following situations:</w:t>
      </w:r>
    </w:p>
    <w:p w14:paraId="584CA0E2" w14:textId="77777777" w:rsidR="00E50696" w:rsidRPr="0014597B" w:rsidRDefault="00E50696" w:rsidP="00E50696">
      <w:pPr>
        <w:pStyle w:val="Bullet"/>
      </w:pPr>
      <w:r w:rsidRPr="0014597B">
        <w:t xml:space="preserve">where a period of work placement is mandated for the award of the qualification </w:t>
      </w:r>
    </w:p>
    <w:p w14:paraId="0EC4D8B1" w14:textId="77777777" w:rsidR="00E50696" w:rsidRPr="0014597B" w:rsidRDefault="00E50696" w:rsidP="00E50696">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30B9C8EE" w14:textId="77777777" w:rsidR="00E50696" w:rsidRPr="0014597B" w:rsidRDefault="00E50696" w:rsidP="00E50696">
      <w:pPr>
        <w:pStyle w:val="BodyText"/>
      </w:pPr>
      <w:r w:rsidRPr="0014597B">
        <w:t xml:space="preserve">For more information, refer to the </w:t>
      </w:r>
      <w:hyperlink r:id="rId38" w:history="1">
        <w:r w:rsidRPr="001E4088">
          <w:rPr>
            <w:rStyle w:val="Hyperlink"/>
          </w:rPr>
          <w:t>National Training Register</w:t>
        </w:r>
      </w:hyperlink>
      <w:r w:rsidRPr="0014597B">
        <w:t>.</w:t>
      </w:r>
    </w:p>
    <w:p w14:paraId="625E2900" w14:textId="77777777" w:rsidR="00E50696" w:rsidRPr="0014597B" w:rsidRDefault="00E50696" w:rsidP="00E50696">
      <w:pPr>
        <w:pStyle w:val="BodyText"/>
      </w:pPr>
      <w:r w:rsidRPr="0014597B">
        <w:t xml:space="preserve">For more information on SWL, the SWL Manual and the SWL portal, refer to the </w:t>
      </w:r>
      <w:hyperlink r:id="rId39" w:history="1">
        <w:r w:rsidRPr="001E4088">
          <w:rPr>
            <w:rStyle w:val="Hyperlink"/>
          </w:rPr>
          <w:t>Department of Education</w:t>
        </w:r>
      </w:hyperlink>
      <w:r w:rsidRPr="0014597B">
        <w:t>.</w:t>
      </w:r>
    </w:p>
    <w:p w14:paraId="5157DD56" w14:textId="77777777" w:rsidR="00E50696" w:rsidRPr="0014597B" w:rsidRDefault="00E50696" w:rsidP="00E50696">
      <w:pPr>
        <w:pStyle w:val="Heading3"/>
      </w:pPr>
      <w:bookmarkStart w:id="56" w:name="_Toc213762925"/>
      <w:bookmarkStart w:id="57" w:name="_Toc214634923"/>
      <w:bookmarkStart w:id="58" w:name="_Hlk212560157"/>
      <w:r>
        <w:t xml:space="preserve">VCE </w:t>
      </w:r>
      <w:r w:rsidRPr="0014597B">
        <w:t>SWL</w:t>
      </w:r>
      <w:r>
        <w:t xml:space="preserve"> </w:t>
      </w:r>
      <w:r w:rsidRPr="0014597B">
        <w:t>Recognition</w:t>
      </w:r>
      <w:r>
        <w:t xml:space="preserve"> for VET</w:t>
      </w:r>
      <w:bookmarkEnd w:id="56"/>
      <w:bookmarkEnd w:id="57"/>
    </w:p>
    <w:p w14:paraId="32D2FB25" w14:textId="77777777" w:rsidR="00E50696" w:rsidRPr="005C3AFD" w:rsidRDefault="00E50696" w:rsidP="00E50696">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62F9782E" w14:textId="77777777" w:rsidR="00E50696" w:rsidRPr="005C3AFD" w:rsidRDefault="00E50696" w:rsidP="00E50696">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17847054" w14:textId="77777777" w:rsidR="00E50696" w:rsidRPr="005C3AFD" w:rsidRDefault="00E50696" w:rsidP="00E50696">
      <w:pPr>
        <w:pStyle w:val="BodyText"/>
      </w:pPr>
      <w:r w:rsidRPr="005C3AFD">
        <w:t>For more information</w:t>
      </w:r>
      <w:r>
        <w:t>,</w:t>
      </w:r>
      <w:r w:rsidRPr="005C3AFD">
        <w:t xml:space="preserve"> refer to </w:t>
      </w:r>
      <w:hyperlink r:id="rId40" w:history="1">
        <w:r w:rsidRPr="005C3AFD">
          <w:rPr>
            <w:rStyle w:val="Hyperlink"/>
          </w:rPr>
          <w:t>VCE Structured Workplace Learning (SWL) Recognition for VET</w:t>
        </w:r>
      </w:hyperlink>
      <w:r w:rsidRPr="005C3AFD">
        <w:t>.</w:t>
      </w:r>
    </w:p>
    <w:p w14:paraId="4ED60468" w14:textId="77777777" w:rsidR="00E50696" w:rsidRPr="0014597B" w:rsidRDefault="00E50696" w:rsidP="00E50696">
      <w:pPr>
        <w:pStyle w:val="Heading2"/>
      </w:pPr>
      <w:bookmarkStart w:id="59" w:name="_Toc213762926"/>
      <w:bookmarkStart w:id="60" w:name="_Toc214634924"/>
      <w:bookmarkEnd w:id="58"/>
      <w:r w:rsidRPr="0014597B">
        <w:lastRenderedPageBreak/>
        <w:t>Workplace health and safety</w:t>
      </w:r>
      <w:bookmarkEnd w:id="59"/>
      <w:bookmarkEnd w:id="60"/>
    </w:p>
    <w:p w14:paraId="0373E4F9" w14:textId="77777777" w:rsidR="00E50696" w:rsidRPr="005C3AFD" w:rsidRDefault="00E50696" w:rsidP="00E50696">
      <w:pPr>
        <w:pStyle w:val="BodyText"/>
      </w:pPr>
      <w:r w:rsidRPr="005C3AFD">
        <w:t>Schools/RTOs must ensure that workplace health and safety (WHS) is fully addressed in the training program.</w:t>
      </w:r>
    </w:p>
    <w:p w14:paraId="1023DA1C" w14:textId="77777777" w:rsidR="00E50696" w:rsidRPr="005C3AFD" w:rsidRDefault="00E50696" w:rsidP="00E50696">
      <w:pPr>
        <w:pStyle w:val="BodyText"/>
      </w:pPr>
      <w:r w:rsidRPr="005C3AFD">
        <w:t>The principal is responsible for ensuring the school meets its responsibilities for students in SWL arrangements.</w:t>
      </w:r>
    </w:p>
    <w:p w14:paraId="4A7319BF" w14:textId="77777777" w:rsidR="00E50696" w:rsidRPr="005C3AFD" w:rsidRDefault="00E50696" w:rsidP="00E50696">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3CAF895B" w14:textId="77777777" w:rsidR="00E50696" w:rsidRPr="005C3AFD" w:rsidRDefault="00E50696" w:rsidP="00E50696">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35354126" w14:textId="77777777" w:rsidR="00E50696" w:rsidRPr="005C3AFD" w:rsidRDefault="00E50696" w:rsidP="00E50696">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57112785" w14:textId="77777777" w:rsidR="00E50696" w:rsidRPr="005C3AFD" w:rsidRDefault="00E50696" w:rsidP="00E50696">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825F58E" w14:textId="77777777" w:rsidR="00E50696" w:rsidRPr="005C3AFD" w:rsidRDefault="00E50696" w:rsidP="00E50696">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734A1310" w14:textId="77777777" w:rsidR="00E50696" w:rsidRPr="005C3AFD" w:rsidRDefault="00E50696" w:rsidP="00E50696">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7BCA3BC7" w14:textId="77777777" w:rsidR="00E50696" w:rsidRPr="005C3AFD" w:rsidRDefault="00E50696" w:rsidP="00E50696">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6121AED" w14:textId="186441F3" w:rsidR="00100B9A" w:rsidRDefault="00E50696" w:rsidP="00E50696">
      <w:pPr>
        <w:pStyle w:val="BodyText"/>
        <w:sectPr w:rsidR="00100B9A" w:rsidSect="00100B9A">
          <w:headerReference w:type="default" r:id="rId41"/>
          <w:footerReference w:type="default" r:id="rId42"/>
          <w:headerReference w:type="first" r:id="rId43"/>
          <w:footerReference w:type="first" r:id="rId44"/>
          <w:pgSz w:w="11907" w:h="16840" w:code="9"/>
          <w:pgMar w:top="1429" w:right="1134" w:bottom="1435" w:left="1134" w:header="391" w:footer="272" w:gutter="0"/>
          <w:pgNumType w:start="1"/>
          <w:cols w:space="708"/>
          <w:docGrid w:linePitch="360"/>
        </w:sectPr>
      </w:pPr>
      <w:r w:rsidRPr="005C3AFD">
        <w:t xml:space="preserve">For more information, refer to </w:t>
      </w:r>
      <w:hyperlink r:id="rId45" w:history="1">
        <w:r w:rsidRPr="005C3AFD">
          <w:rPr>
            <w:rStyle w:val="Hyperlink"/>
          </w:rPr>
          <w:t>WorkSafe Victoria</w:t>
        </w:r>
      </w:hyperlink>
      <w:r w:rsidR="00100B9A" w:rsidRPr="005C3AFD">
        <w:t>.</w:t>
      </w:r>
    </w:p>
    <w:p w14:paraId="2F9FDF39" w14:textId="77777777" w:rsidR="00100B9A" w:rsidRDefault="00100B9A" w:rsidP="00096502">
      <w:pPr>
        <w:pStyle w:val="BodyText"/>
      </w:pPr>
    </w:p>
    <w:sectPr w:rsidR="00100B9A" w:rsidSect="00100B9A">
      <w:headerReference w:type="default" r:id="rId46"/>
      <w:footerReference w:type="default" r:id="rId47"/>
      <w:headerReference w:type="first" r:id="rId48"/>
      <w:footerReference w:type="first" r:id="rId49"/>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8106" w14:textId="77777777" w:rsidR="00AB7C52" w:rsidRDefault="00AB7C52" w:rsidP="00304EA1">
      <w:pPr>
        <w:spacing w:after="0" w:line="240" w:lineRule="auto"/>
      </w:pPr>
      <w:r>
        <w:separator/>
      </w:r>
    </w:p>
  </w:endnote>
  <w:endnote w:type="continuationSeparator" w:id="0">
    <w:p w14:paraId="10535A1F" w14:textId="77777777" w:rsidR="00AB7C52" w:rsidRDefault="00AB7C5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0C40" w14:textId="77777777" w:rsidR="00100B9A" w:rsidRDefault="00100B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FB7D" w14:textId="77777777" w:rsidR="00100B9A" w:rsidRDefault="00100B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100B9A" w:rsidRPr="00D0381D" w14:paraId="70D5C89E" w14:textId="77777777" w:rsidTr="00D0381D">
      <w:tc>
        <w:tcPr>
          <w:tcW w:w="1665" w:type="pct"/>
          <w:tcMar>
            <w:left w:w="0" w:type="dxa"/>
            <w:right w:w="0" w:type="dxa"/>
          </w:tcMar>
        </w:tcPr>
        <w:p w14:paraId="70BE8739" w14:textId="77777777" w:rsidR="00100B9A" w:rsidRPr="00D0381D" w:rsidRDefault="00100B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58568E6A" w14:textId="77777777" w:rsidR="00100B9A" w:rsidRPr="00D0381D" w:rsidRDefault="00100B9A" w:rsidP="00D0381D">
          <w:pPr>
            <w:tabs>
              <w:tab w:val="right" w:pos="9639"/>
            </w:tabs>
            <w:rPr>
              <w:color w:val="999999" w:themeColor="accent2"/>
              <w:sz w:val="18"/>
              <w:szCs w:val="18"/>
            </w:rPr>
          </w:pPr>
        </w:p>
      </w:tc>
      <w:tc>
        <w:tcPr>
          <w:tcW w:w="1665" w:type="pct"/>
          <w:tcMar>
            <w:left w:w="0" w:type="dxa"/>
            <w:right w:w="0" w:type="dxa"/>
          </w:tcMar>
        </w:tcPr>
        <w:p w14:paraId="0BA26A54" w14:textId="77777777" w:rsidR="00100B9A" w:rsidRPr="009B3B87" w:rsidRDefault="00100B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547E46C4" w14:textId="77777777" w:rsidR="00100B9A" w:rsidRPr="00534253" w:rsidRDefault="00100B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100B9A" w:rsidRPr="00D0381D" w14:paraId="28ACBA6C" w14:textId="77777777" w:rsidTr="00D0381D">
      <w:tc>
        <w:tcPr>
          <w:tcW w:w="3285" w:type="dxa"/>
          <w:tcMar>
            <w:left w:w="0" w:type="dxa"/>
            <w:right w:w="0" w:type="dxa"/>
          </w:tcMar>
        </w:tcPr>
        <w:p w14:paraId="430EE491" w14:textId="77777777" w:rsidR="00100B9A" w:rsidRPr="00D0381D" w:rsidRDefault="00100B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2D636478" w14:textId="77777777" w:rsidR="00100B9A" w:rsidRPr="00D0381D" w:rsidRDefault="00100B9A" w:rsidP="00D0381D">
          <w:pPr>
            <w:tabs>
              <w:tab w:val="right" w:pos="9639"/>
            </w:tabs>
            <w:rPr>
              <w:color w:val="999999" w:themeColor="accent2"/>
              <w:sz w:val="18"/>
              <w:szCs w:val="18"/>
            </w:rPr>
          </w:pPr>
        </w:p>
      </w:tc>
      <w:tc>
        <w:tcPr>
          <w:tcW w:w="3285" w:type="dxa"/>
          <w:tcMar>
            <w:left w:w="0" w:type="dxa"/>
            <w:right w:w="0" w:type="dxa"/>
          </w:tcMar>
        </w:tcPr>
        <w:p w14:paraId="5912289B" w14:textId="77777777" w:rsidR="00100B9A" w:rsidRPr="009B3B87" w:rsidRDefault="00100B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05787B3C" w14:textId="77777777" w:rsidR="00100B9A" w:rsidRPr="00534253" w:rsidRDefault="00100B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136219E4" wp14:editId="3587E91D">
          <wp:simplePos x="0" y="0"/>
          <wp:positionH relativeFrom="column">
            <wp:posOffset>-1303020</wp:posOffset>
          </wp:positionH>
          <wp:positionV relativeFrom="page">
            <wp:posOffset>10073005</wp:posOffset>
          </wp:positionV>
          <wp:extent cx="8797290" cy="624205"/>
          <wp:effectExtent l="0" t="0" r="3810" b="0"/>
          <wp:wrapNone/>
          <wp:docPr id="1490773661" name="Picture 1490773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100B9A" w14:paraId="661DD34B" w14:textId="77777777" w:rsidTr="00707E68">
      <w:tc>
        <w:tcPr>
          <w:tcW w:w="3285" w:type="dxa"/>
          <w:vAlign w:val="center"/>
        </w:tcPr>
        <w:p w14:paraId="080A665C" w14:textId="77777777" w:rsidR="00100B9A" w:rsidRDefault="00362750" w:rsidP="007619E0">
          <w:pPr>
            <w:pStyle w:val="Captionsandfootnotes"/>
            <w:tabs>
              <w:tab w:val="right" w:pos="9639"/>
            </w:tabs>
            <w:spacing w:line="240" w:lineRule="auto"/>
            <w:rPr>
              <w:color w:val="999999" w:themeColor="accent2"/>
            </w:rPr>
          </w:pPr>
          <w:hyperlink r:id="rId1" w:history="1">
            <w:r w:rsidR="00100B9A">
              <w:rPr>
                <w:rStyle w:val="Hyperlink"/>
              </w:rPr>
              <w:t>VCAA</w:t>
            </w:r>
          </w:hyperlink>
        </w:p>
      </w:tc>
      <w:tc>
        <w:tcPr>
          <w:tcW w:w="3285" w:type="dxa"/>
          <w:vAlign w:val="center"/>
        </w:tcPr>
        <w:p w14:paraId="12059B76" w14:textId="77777777" w:rsidR="00100B9A" w:rsidRDefault="00100B9A" w:rsidP="00707E68">
          <w:pPr>
            <w:pStyle w:val="Captionsandfootnotes"/>
            <w:tabs>
              <w:tab w:val="right" w:pos="9639"/>
            </w:tabs>
            <w:spacing w:line="240" w:lineRule="auto"/>
            <w:jc w:val="center"/>
            <w:rPr>
              <w:color w:val="999999" w:themeColor="accent2"/>
            </w:rPr>
          </w:pPr>
        </w:p>
      </w:tc>
      <w:tc>
        <w:tcPr>
          <w:tcW w:w="3285" w:type="dxa"/>
          <w:vAlign w:val="center"/>
        </w:tcPr>
        <w:p w14:paraId="7C29AEA4" w14:textId="77777777" w:rsidR="00100B9A" w:rsidRDefault="00100B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13FDF0E" w14:textId="77777777" w:rsidR="00100B9A" w:rsidRDefault="00100B9A"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53C4C560" w14:textId="77777777" w:rsidTr="00D0381D">
      <w:tc>
        <w:tcPr>
          <w:tcW w:w="3285" w:type="dxa"/>
          <w:tcMar>
            <w:left w:w="0" w:type="dxa"/>
            <w:right w:w="0" w:type="dxa"/>
          </w:tcMar>
        </w:tcPr>
        <w:p w14:paraId="2D0B8305"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2DAE1635"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0A96BC5C"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3ED4D74E"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A06DA99" wp14:editId="33FCE9FD">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5B8472A3" w14:textId="77777777" w:rsidTr="00707E68">
      <w:tc>
        <w:tcPr>
          <w:tcW w:w="3285" w:type="dxa"/>
          <w:vAlign w:val="center"/>
        </w:tcPr>
        <w:p w14:paraId="4BF43F72" w14:textId="77777777" w:rsidR="00350E9A" w:rsidRDefault="00362750"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7432E2E2"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5F36FC9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032EABE3"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67B4" w14:textId="77777777" w:rsidR="00AB7C52" w:rsidRDefault="00AB7C52" w:rsidP="00304EA1">
      <w:pPr>
        <w:spacing w:after="0" w:line="240" w:lineRule="auto"/>
      </w:pPr>
      <w:r>
        <w:separator/>
      </w:r>
    </w:p>
  </w:footnote>
  <w:footnote w:type="continuationSeparator" w:id="0">
    <w:p w14:paraId="57633550" w14:textId="77777777" w:rsidR="00AB7C52" w:rsidRDefault="00AB7C5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778B" w14:textId="77777777" w:rsidR="00100B9A" w:rsidRPr="00A77F1C" w:rsidRDefault="00100B9A" w:rsidP="00707E68">
    <w:pPr>
      <w:pStyle w:val="Captionsandfootnotes"/>
      <w:tabs>
        <w:tab w:val="left" w:pos="1650"/>
      </w:tabs>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237A" w14:textId="77777777" w:rsidR="00100B9A" w:rsidRPr="00A77F1C" w:rsidRDefault="00100B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C51FE0207BC94449A01031654ACA5C0D"/>
      </w:placeholder>
      <w:dataBinding w:prefixMappings="xmlns:ns0='http://purl.org/dc/elements/1.1/' xmlns:ns1='http://schemas.openxmlformats.org/package/2006/metadata/core-properties' " w:xpath="/ns1:coreProperties[1]/ns0:title[1]" w:storeItemID="{6C3C8BC8-F283-45AE-878A-BAB7291924A1}"/>
      <w:text/>
    </w:sdtPr>
    <w:sdtEndPr/>
    <w:sdtContent>
      <w:p w14:paraId="07AB6E50" w14:textId="45FC6BF0" w:rsidR="00100B9A" w:rsidRPr="00FB1D23" w:rsidRDefault="00FB1D23" w:rsidP="00FB1D23">
        <w:r>
          <w:t>VCE VET Cisco V8 program booklet</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8A43" w14:textId="5E6369B0" w:rsidR="00100B9A" w:rsidRPr="004A22BC" w:rsidRDefault="00362750" w:rsidP="008027E3">
    <w:pPr>
      <w:pStyle w:val="Title"/>
    </w:pPr>
    <w:sdt>
      <w:sdtPr>
        <w:id w:val="-1269851081"/>
        <w:lock w:val="contentLocked"/>
        <w:placeholder>
          <w:docPart w:val="F1BF62E55BC24AC8B71C2328D520283C"/>
        </w:placeholder>
        <w:group/>
      </w:sdtPr>
      <w:sdtEndPr/>
      <w:sdtContent>
        <w:sdt>
          <w:sdtPr>
            <w:alias w:val="Title"/>
            <w:tag w:val=""/>
            <w:id w:val="1475031860"/>
            <w:placeholder>
              <w:docPart w:val="82D33B263D7F4B34B854EAF9E2C6CDDC"/>
            </w:placeholder>
            <w:dataBinding w:prefixMappings="xmlns:ns0='http://purl.org/dc/elements/1.1/' xmlns:ns1='http://schemas.openxmlformats.org/package/2006/metadata/core-properties' " w:xpath="/ns1:coreProperties[1]/ns0:title[1]" w:storeItemID="{6C3C8BC8-F283-45AE-878A-BAB7291924A1}"/>
            <w:text/>
          </w:sdtPr>
          <w:sdtEndPr/>
          <w:sdtContent>
            <w:r w:rsidR="00FB1D23">
              <w:t>VCE VET Cisco V8 program booklet</w:t>
            </w:r>
          </w:sdtContent>
        </w:sdt>
      </w:sdtContent>
    </w:sdt>
  </w:p>
  <w:p w14:paraId="65A6F4CB" w14:textId="77777777" w:rsidR="00100B9A" w:rsidRPr="00C73F9D" w:rsidRDefault="00100B9A" w:rsidP="00263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0A0A" w14:textId="29AE856A" w:rsidR="00350E9A" w:rsidRPr="00322123" w:rsidRDefault="00362750" w:rsidP="00D86551">
    <w:pPr>
      <w:pStyle w:val="Header"/>
    </w:pPr>
    <w:sdt>
      <w:sdtPr>
        <w:alias w:val="Title"/>
        <w:tag w:val=""/>
        <w:id w:val="1684396694"/>
        <w:placeholder>
          <w:docPart w:val="9285CC1511244C69B2AA9B37ED0942BC"/>
        </w:placeholder>
        <w:dataBinding w:prefixMappings="xmlns:ns0='http://purl.org/dc/elements/1.1/' xmlns:ns1='http://schemas.openxmlformats.org/package/2006/metadata/core-properties' " w:xpath="/ns1:coreProperties[1]/ns0:title[1]" w:storeItemID="{6C3C8BC8-F283-45AE-878A-BAB7291924A1}"/>
        <w:text/>
      </w:sdtPr>
      <w:sdtEndPr/>
      <w:sdtContent>
        <w:r w:rsidR="00FB1D23">
          <w:t>VCE VET Cisco V8 program booklet</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1E8F" w14:textId="77777777" w:rsidR="001C7057" w:rsidRPr="004A22BC" w:rsidRDefault="00362750" w:rsidP="008027E3">
    <w:pPr>
      <w:pStyle w:val="Title"/>
    </w:pPr>
    <w:sdt>
      <w:sdtPr>
        <w:id w:val="1666203251"/>
        <w:lock w:val="contentLocked"/>
        <w:placeholder>
          <w:docPart w:val="77EF2A19A6444382BEF825446D773817"/>
        </w:placeholder>
        <w:group/>
      </w:sdtPr>
      <w:sdtEndPr/>
      <w:sdtContent>
        <w:sdt>
          <w:sdtPr>
            <w:alias w:val="Title"/>
            <w:tag w:val=""/>
            <w:id w:val="323936640"/>
            <w:placeholder>
              <w:docPart w:val="467AE4C22C474B5FB1D5FBA9356609FB"/>
            </w:placeholder>
            <w:dataBinding w:prefixMappings="xmlns:ns0='http://purl.org/dc/elements/1.1/' xmlns:ns1='http://schemas.openxmlformats.org/package/2006/metadata/core-properties' " w:xpath="/ns1:coreProperties[1]/ns0:title[1]" w:storeItemID="{6C3C8BC8-F283-45AE-878A-BAB7291924A1}"/>
            <w:text/>
          </w:sdtPr>
          <w:sdtEndPr/>
          <w:sdtContent>
            <w:r w:rsidR="001C7057">
              <w:t>VCE VET XXX program booklet</w:t>
            </w:r>
          </w:sdtContent>
        </w:sdt>
      </w:sdtContent>
    </w:sdt>
  </w:p>
  <w:p w14:paraId="19095222"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84B4A52"/>
    <w:multiLevelType w:val="hybridMultilevel"/>
    <w:tmpl w:val="BBDEC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842546429">
    <w:abstractNumId w:val="19"/>
  </w:num>
  <w:num w:numId="21" w16cid:durableId="276794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2E7"/>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67A65"/>
    <w:rsid w:val="0007259C"/>
    <w:rsid w:val="00077D58"/>
    <w:rsid w:val="000800BF"/>
    <w:rsid w:val="00082D53"/>
    <w:rsid w:val="000840D5"/>
    <w:rsid w:val="000862FB"/>
    <w:rsid w:val="000874DB"/>
    <w:rsid w:val="0008772F"/>
    <w:rsid w:val="000905EB"/>
    <w:rsid w:val="00090BDA"/>
    <w:rsid w:val="0009229F"/>
    <w:rsid w:val="00096502"/>
    <w:rsid w:val="000A70E4"/>
    <w:rsid w:val="000A71F7"/>
    <w:rsid w:val="000B228D"/>
    <w:rsid w:val="000B2D53"/>
    <w:rsid w:val="000B7150"/>
    <w:rsid w:val="000C51E5"/>
    <w:rsid w:val="000D0B2A"/>
    <w:rsid w:val="000D2999"/>
    <w:rsid w:val="000D6A45"/>
    <w:rsid w:val="000F09E4"/>
    <w:rsid w:val="000F16FD"/>
    <w:rsid w:val="000F1810"/>
    <w:rsid w:val="000F1D5C"/>
    <w:rsid w:val="000F27E4"/>
    <w:rsid w:val="000F3A47"/>
    <w:rsid w:val="000F5CEC"/>
    <w:rsid w:val="000F70C1"/>
    <w:rsid w:val="00100878"/>
    <w:rsid w:val="00100B9A"/>
    <w:rsid w:val="001013AB"/>
    <w:rsid w:val="00106339"/>
    <w:rsid w:val="00113EE4"/>
    <w:rsid w:val="00114303"/>
    <w:rsid w:val="00117C61"/>
    <w:rsid w:val="001206B6"/>
    <w:rsid w:val="001218F3"/>
    <w:rsid w:val="00121AD8"/>
    <w:rsid w:val="0012390E"/>
    <w:rsid w:val="00124ADA"/>
    <w:rsid w:val="001300E5"/>
    <w:rsid w:val="00131396"/>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A5CEF"/>
    <w:rsid w:val="001B0923"/>
    <w:rsid w:val="001B3B84"/>
    <w:rsid w:val="001B5930"/>
    <w:rsid w:val="001C0820"/>
    <w:rsid w:val="001C184E"/>
    <w:rsid w:val="001C642B"/>
    <w:rsid w:val="001C7057"/>
    <w:rsid w:val="001D5DFA"/>
    <w:rsid w:val="001E155A"/>
    <w:rsid w:val="001E4088"/>
    <w:rsid w:val="001E589D"/>
    <w:rsid w:val="001E625C"/>
    <w:rsid w:val="001F1072"/>
    <w:rsid w:val="001F3839"/>
    <w:rsid w:val="00203F51"/>
    <w:rsid w:val="00204D44"/>
    <w:rsid w:val="00205431"/>
    <w:rsid w:val="00205ED3"/>
    <w:rsid w:val="00207A3B"/>
    <w:rsid w:val="00210AB7"/>
    <w:rsid w:val="002139DF"/>
    <w:rsid w:val="002208AD"/>
    <w:rsid w:val="002214BA"/>
    <w:rsid w:val="002230DE"/>
    <w:rsid w:val="00225E41"/>
    <w:rsid w:val="002279BA"/>
    <w:rsid w:val="00231558"/>
    <w:rsid w:val="002329F3"/>
    <w:rsid w:val="00236B28"/>
    <w:rsid w:val="002402F1"/>
    <w:rsid w:val="0024099F"/>
    <w:rsid w:val="0024128D"/>
    <w:rsid w:val="00243F0D"/>
    <w:rsid w:val="00244B0A"/>
    <w:rsid w:val="0024554F"/>
    <w:rsid w:val="00245990"/>
    <w:rsid w:val="00246565"/>
    <w:rsid w:val="0024682A"/>
    <w:rsid w:val="002474DE"/>
    <w:rsid w:val="00252101"/>
    <w:rsid w:val="00253884"/>
    <w:rsid w:val="002638F7"/>
    <w:rsid w:val="00263A66"/>
    <w:rsid w:val="002647BB"/>
    <w:rsid w:val="00266D20"/>
    <w:rsid w:val="00273CCB"/>
    <w:rsid w:val="002754C1"/>
    <w:rsid w:val="00275F3D"/>
    <w:rsid w:val="00277B3B"/>
    <w:rsid w:val="00277F02"/>
    <w:rsid w:val="002816AC"/>
    <w:rsid w:val="002836B9"/>
    <w:rsid w:val="00283969"/>
    <w:rsid w:val="00283F5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1B2B"/>
    <w:rsid w:val="002E3552"/>
    <w:rsid w:val="002E50BD"/>
    <w:rsid w:val="002F27EC"/>
    <w:rsid w:val="002F3C17"/>
    <w:rsid w:val="002F6092"/>
    <w:rsid w:val="0030165A"/>
    <w:rsid w:val="00302FB8"/>
    <w:rsid w:val="0030379C"/>
    <w:rsid w:val="00304EA1"/>
    <w:rsid w:val="00305111"/>
    <w:rsid w:val="003064E0"/>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2750"/>
    <w:rsid w:val="00365D51"/>
    <w:rsid w:val="003701BC"/>
    <w:rsid w:val="00371D1F"/>
    <w:rsid w:val="0037548A"/>
    <w:rsid w:val="00381707"/>
    <w:rsid w:val="003841AF"/>
    <w:rsid w:val="00385586"/>
    <w:rsid w:val="00386F9B"/>
    <w:rsid w:val="00387005"/>
    <w:rsid w:val="0038717C"/>
    <w:rsid w:val="00387D89"/>
    <w:rsid w:val="00391986"/>
    <w:rsid w:val="0039626B"/>
    <w:rsid w:val="003B0098"/>
    <w:rsid w:val="003B0846"/>
    <w:rsid w:val="003B0983"/>
    <w:rsid w:val="003B20F3"/>
    <w:rsid w:val="003B77B8"/>
    <w:rsid w:val="003C139D"/>
    <w:rsid w:val="003C37F0"/>
    <w:rsid w:val="003C475B"/>
    <w:rsid w:val="003C5E9A"/>
    <w:rsid w:val="003D07DA"/>
    <w:rsid w:val="003D0E8E"/>
    <w:rsid w:val="003D137D"/>
    <w:rsid w:val="003D339C"/>
    <w:rsid w:val="003D421C"/>
    <w:rsid w:val="003D57A7"/>
    <w:rsid w:val="003D63C3"/>
    <w:rsid w:val="003D7808"/>
    <w:rsid w:val="003E16F4"/>
    <w:rsid w:val="003E19D7"/>
    <w:rsid w:val="003E204C"/>
    <w:rsid w:val="003E2233"/>
    <w:rsid w:val="003E28A4"/>
    <w:rsid w:val="003F26B9"/>
    <w:rsid w:val="003F3103"/>
    <w:rsid w:val="003F3782"/>
    <w:rsid w:val="003F4D8C"/>
    <w:rsid w:val="003F4DA4"/>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259EA"/>
    <w:rsid w:val="0043182E"/>
    <w:rsid w:val="00440B32"/>
    <w:rsid w:val="00444619"/>
    <w:rsid w:val="004458FB"/>
    <w:rsid w:val="0045135B"/>
    <w:rsid w:val="00451DF2"/>
    <w:rsid w:val="00456499"/>
    <w:rsid w:val="0046078D"/>
    <w:rsid w:val="004609B0"/>
    <w:rsid w:val="00465130"/>
    <w:rsid w:val="00466E96"/>
    <w:rsid w:val="00472EE5"/>
    <w:rsid w:val="00474236"/>
    <w:rsid w:val="004744D7"/>
    <w:rsid w:val="00474CAF"/>
    <w:rsid w:val="00480C9C"/>
    <w:rsid w:val="004810EE"/>
    <w:rsid w:val="00483E6C"/>
    <w:rsid w:val="004855C8"/>
    <w:rsid w:val="00486C2C"/>
    <w:rsid w:val="0048758C"/>
    <w:rsid w:val="00490726"/>
    <w:rsid w:val="004A017D"/>
    <w:rsid w:val="004A22BC"/>
    <w:rsid w:val="004A2ED8"/>
    <w:rsid w:val="004A6385"/>
    <w:rsid w:val="004B0FF4"/>
    <w:rsid w:val="004B571B"/>
    <w:rsid w:val="004B7B85"/>
    <w:rsid w:val="004B7DFF"/>
    <w:rsid w:val="004C205B"/>
    <w:rsid w:val="004C4C49"/>
    <w:rsid w:val="004C70EF"/>
    <w:rsid w:val="004D6FE9"/>
    <w:rsid w:val="004E1132"/>
    <w:rsid w:val="004E3562"/>
    <w:rsid w:val="004E4391"/>
    <w:rsid w:val="004E50EA"/>
    <w:rsid w:val="004E76D2"/>
    <w:rsid w:val="004F01A5"/>
    <w:rsid w:val="004F2B2B"/>
    <w:rsid w:val="004F5BDA"/>
    <w:rsid w:val="005000CD"/>
    <w:rsid w:val="00500E54"/>
    <w:rsid w:val="00502F45"/>
    <w:rsid w:val="00503CBE"/>
    <w:rsid w:val="00506153"/>
    <w:rsid w:val="00506279"/>
    <w:rsid w:val="00506A1A"/>
    <w:rsid w:val="00507414"/>
    <w:rsid w:val="0051631E"/>
    <w:rsid w:val="00517BAC"/>
    <w:rsid w:val="00517DAC"/>
    <w:rsid w:val="00527795"/>
    <w:rsid w:val="00527F08"/>
    <w:rsid w:val="00530C51"/>
    <w:rsid w:val="00531440"/>
    <w:rsid w:val="00532A04"/>
    <w:rsid w:val="00534253"/>
    <w:rsid w:val="00536A15"/>
    <w:rsid w:val="00541FFA"/>
    <w:rsid w:val="00542659"/>
    <w:rsid w:val="00542C1F"/>
    <w:rsid w:val="0054451B"/>
    <w:rsid w:val="0054582C"/>
    <w:rsid w:val="00551F9F"/>
    <w:rsid w:val="00555952"/>
    <w:rsid w:val="0055611A"/>
    <w:rsid w:val="00562E2A"/>
    <w:rsid w:val="00566029"/>
    <w:rsid w:val="00566D53"/>
    <w:rsid w:val="005727EC"/>
    <w:rsid w:val="00574D71"/>
    <w:rsid w:val="00575603"/>
    <w:rsid w:val="005800DE"/>
    <w:rsid w:val="00582247"/>
    <w:rsid w:val="00584AEE"/>
    <w:rsid w:val="00586B33"/>
    <w:rsid w:val="005923CB"/>
    <w:rsid w:val="00592B00"/>
    <w:rsid w:val="0059321D"/>
    <w:rsid w:val="0059506A"/>
    <w:rsid w:val="005A38E2"/>
    <w:rsid w:val="005A5550"/>
    <w:rsid w:val="005A5998"/>
    <w:rsid w:val="005A72E8"/>
    <w:rsid w:val="005B391B"/>
    <w:rsid w:val="005B5E69"/>
    <w:rsid w:val="005C00B7"/>
    <w:rsid w:val="005C2C33"/>
    <w:rsid w:val="005C3AFD"/>
    <w:rsid w:val="005C540F"/>
    <w:rsid w:val="005C5469"/>
    <w:rsid w:val="005C5AC0"/>
    <w:rsid w:val="005C76D0"/>
    <w:rsid w:val="005D0A38"/>
    <w:rsid w:val="005D23B7"/>
    <w:rsid w:val="005D3D78"/>
    <w:rsid w:val="005D4006"/>
    <w:rsid w:val="005D49D5"/>
    <w:rsid w:val="005D4C51"/>
    <w:rsid w:val="005E17AB"/>
    <w:rsid w:val="005E2EF0"/>
    <w:rsid w:val="005E4881"/>
    <w:rsid w:val="005F3074"/>
    <w:rsid w:val="005F3AA6"/>
    <w:rsid w:val="005F504C"/>
    <w:rsid w:val="00611FA9"/>
    <w:rsid w:val="00612F37"/>
    <w:rsid w:val="00613DCB"/>
    <w:rsid w:val="00617EC1"/>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1B73"/>
    <w:rsid w:val="0066215A"/>
    <w:rsid w:val="00665E92"/>
    <w:rsid w:val="00671684"/>
    <w:rsid w:val="00672AFB"/>
    <w:rsid w:val="006731B2"/>
    <w:rsid w:val="00673428"/>
    <w:rsid w:val="0067402E"/>
    <w:rsid w:val="00675FAC"/>
    <w:rsid w:val="0067618C"/>
    <w:rsid w:val="00677932"/>
    <w:rsid w:val="00683A3B"/>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764C"/>
    <w:rsid w:val="006E20F9"/>
    <w:rsid w:val="006E3FBE"/>
    <w:rsid w:val="006E58AC"/>
    <w:rsid w:val="006F02D7"/>
    <w:rsid w:val="006F353E"/>
    <w:rsid w:val="006F5551"/>
    <w:rsid w:val="006F67D8"/>
    <w:rsid w:val="006F787C"/>
    <w:rsid w:val="00702636"/>
    <w:rsid w:val="0070531F"/>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528F2"/>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9132E"/>
    <w:rsid w:val="007A18AA"/>
    <w:rsid w:val="007A3FC3"/>
    <w:rsid w:val="007A4B06"/>
    <w:rsid w:val="007B44ED"/>
    <w:rsid w:val="007B4CBC"/>
    <w:rsid w:val="007B6364"/>
    <w:rsid w:val="007B6F30"/>
    <w:rsid w:val="007C3540"/>
    <w:rsid w:val="007C3B96"/>
    <w:rsid w:val="007D1590"/>
    <w:rsid w:val="007D4A05"/>
    <w:rsid w:val="007D4FB6"/>
    <w:rsid w:val="007E1ED2"/>
    <w:rsid w:val="007E54DF"/>
    <w:rsid w:val="007E5E88"/>
    <w:rsid w:val="007E788D"/>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4BDF"/>
    <w:rsid w:val="008375FE"/>
    <w:rsid w:val="00840CAC"/>
    <w:rsid w:val="008424D3"/>
    <w:rsid w:val="00843189"/>
    <w:rsid w:val="00850219"/>
    <w:rsid w:val="00851757"/>
    <w:rsid w:val="00852719"/>
    <w:rsid w:val="00853A48"/>
    <w:rsid w:val="00853D41"/>
    <w:rsid w:val="00857B79"/>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4D3F"/>
    <w:rsid w:val="00885595"/>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31A"/>
    <w:rsid w:val="008F451E"/>
    <w:rsid w:val="008F6DF1"/>
    <w:rsid w:val="00903002"/>
    <w:rsid w:val="00905A04"/>
    <w:rsid w:val="00906913"/>
    <w:rsid w:val="00910D7D"/>
    <w:rsid w:val="00912ED5"/>
    <w:rsid w:val="0091624E"/>
    <w:rsid w:val="00916D5D"/>
    <w:rsid w:val="0092268E"/>
    <w:rsid w:val="00926917"/>
    <w:rsid w:val="0093258A"/>
    <w:rsid w:val="00933841"/>
    <w:rsid w:val="00934BF5"/>
    <w:rsid w:val="009370BC"/>
    <w:rsid w:val="009405B0"/>
    <w:rsid w:val="00952867"/>
    <w:rsid w:val="0096074C"/>
    <w:rsid w:val="009618FD"/>
    <w:rsid w:val="00964BFE"/>
    <w:rsid w:val="0097066D"/>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7EA8"/>
    <w:rsid w:val="00A40966"/>
    <w:rsid w:val="00A4567D"/>
    <w:rsid w:val="00A457EA"/>
    <w:rsid w:val="00A45BDC"/>
    <w:rsid w:val="00A50BA0"/>
    <w:rsid w:val="00A52A98"/>
    <w:rsid w:val="00A5361D"/>
    <w:rsid w:val="00A5644C"/>
    <w:rsid w:val="00A618AC"/>
    <w:rsid w:val="00A67188"/>
    <w:rsid w:val="00A72A5D"/>
    <w:rsid w:val="00A77F1C"/>
    <w:rsid w:val="00A84988"/>
    <w:rsid w:val="00A866E3"/>
    <w:rsid w:val="00A921E0"/>
    <w:rsid w:val="00A93D33"/>
    <w:rsid w:val="00A93FAD"/>
    <w:rsid w:val="00AA0ABB"/>
    <w:rsid w:val="00AA19B4"/>
    <w:rsid w:val="00AA3714"/>
    <w:rsid w:val="00AA4727"/>
    <w:rsid w:val="00AA589A"/>
    <w:rsid w:val="00AA732B"/>
    <w:rsid w:val="00AB2543"/>
    <w:rsid w:val="00AB3BAF"/>
    <w:rsid w:val="00AB4E23"/>
    <w:rsid w:val="00AB7C52"/>
    <w:rsid w:val="00AC75AB"/>
    <w:rsid w:val="00AD2A60"/>
    <w:rsid w:val="00AD4AE1"/>
    <w:rsid w:val="00AE10B6"/>
    <w:rsid w:val="00AE4AD2"/>
    <w:rsid w:val="00AE7137"/>
    <w:rsid w:val="00AF1B9E"/>
    <w:rsid w:val="00AF246C"/>
    <w:rsid w:val="00AF2519"/>
    <w:rsid w:val="00AF4B2C"/>
    <w:rsid w:val="00AF5783"/>
    <w:rsid w:val="00B01B73"/>
    <w:rsid w:val="00B01BB1"/>
    <w:rsid w:val="00B04991"/>
    <w:rsid w:val="00B0738F"/>
    <w:rsid w:val="00B15587"/>
    <w:rsid w:val="00B1654A"/>
    <w:rsid w:val="00B16820"/>
    <w:rsid w:val="00B21310"/>
    <w:rsid w:val="00B240E4"/>
    <w:rsid w:val="00B26601"/>
    <w:rsid w:val="00B269A1"/>
    <w:rsid w:val="00B275F7"/>
    <w:rsid w:val="00B34222"/>
    <w:rsid w:val="00B34675"/>
    <w:rsid w:val="00B352A6"/>
    <w:rsid w:val="00B374BF"/>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5E72"/>
    <w:rsid w:val="00B77C52"/>
    <w:rsid w:val="00B80158"/>
    <w:rsid w:val="00B81B70"/>
    <w:rsid w:val="00B81DF4"/>
    <w:rsid w:val="00B82F9E"/>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02BB"/>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4E5E"/>
    <w:rsid w:val="00C559A6"/>
    <w:rsid w:val="00C564CC"/>
    <w:rsid w:val="00C618C7"/>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40B8"/>
    <w:rsid w:val="00D27032"/>
    <w:rsid w:val="00D275B5"/>
    <w:rsid w:val="00D31B87"/>
    <w:rsid w:val="00D338E4"/>
    <w:rsid w:val="00D35538"/>
    <w:rsid w:val="00D4385A"/>
    <w:rsid w:val="00D44508"/>
    <w:rsid w:val="00D46299"/>
    <w:rsid w:val="00D47E0D"/>
    <w:rsid w:val="00D51947"/>
    <w:rsid w:val="00D532F0"/>
    <w:rsid w:val="00D53B44"/>
    <w:rsid w:val="00D561B3"/>
    <w:rsid w:val="00D614A4"/>
    <w:rsid w:val="00D652E8"/>
    <w:rsid w:val="00D6624E"/>
    <w:rsid w:val="00D67493"/>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1E3B"/>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84D"/>
    <w:rsid w:val="00E34F5D"/>
    <w:rsid w:val="00E36361"/>
    <w:rsid w:val="00E37054"/>
    <w:rsid w:val="00E41131"/>
    <w:rsid w:val="00E4133C"/>
    <w:rsid w:val="00E42941"/>
    <w:rsid w:val="00E438E3"/>
    <w:rsid w:val="00E44381"/>
    <w:rsid w:val="00E47EA3"/>
    <w:rsid w:val="00E50696"/>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2A1E"/>
    <w:rsid w:val="00EA6BF1"/>
    <w:rsid w:val="00EB0551"/>
    <w:rsid w:val="00EB09A6"/>
    <w:rsid w:val="00EB1CC2"/>
    <w:rsid w:val="00EB3E4C"/>
    <w:rsid w:val="00EB61D2"/>
    <w:rsid w:val="00EB6AE5"/>
    <w:rsid w:val="00EB7747"/>
    <w:rsid w:val="00EC070A"/>
    <w:rsid w:val="00EC3122"/>
    <w:rsid w:val="00EC35E9"/>
    <w:rsid w:val="00EC51FF"/>
    <w:rsid w:val="00EC6903"/>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51DA"/>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6BCB"/>
    <w:rsid w:val="00F67B5C"/>
    <w:rsid w:val="00F70E0B"/>
    <w:rsid w:val="00F76A18"/>
    <w:rsid w:val="00F76A8B"/>
    <w:rsid w:val="00F809AD"/>
    <w:rsid w:val="00F81AA4"/>
    <w:rsid w:val="00F827D8"/>
    <w:rsid w:val="00F83DB5"/>
    <w:rsid w:val="00F87C2A"/>
    <w:rsid w:val="00F93694"/>
    <w:rsid w:val="00F94320"/>
    <w:rsid w:val="00F9544F"/>
    <w:rsid w:val="00F95799"/>
    <w:rsid w:val="00FA080C"/>
    <w:rsid w:val="00FA1499"/>
    <w:rsid w:val="00FA18A9"/>
    <w:rsid w:val="00FA2849"/>
    <w:rsid w:val="00FA6FE3"/>
    <w:rsid w:val="00FA70CC"/>
    <w:rsid w:val="00FB1D23"/>
    <w:rsid w:val="00FB2514"/>
    <w:rsid w:val="00FB3EB1"/>
    <w:rsid w:val="00FB56CD"/>
    <w:rsid w:val="00FB6A1C"/>
    <w:rsid w:val="00FC1142"/>
    <w:rsid w:val="00FC1AB6"/>
    <w:rsid w:val="00FC217D"/>
    <w:rsid w:val="00FC2FF6"/>
    <w:rsid w:val="00FC4826"/>
    <w:rsid w:val="00FD1C20"/>
    <w:rsid w:val="00FD658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5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4CC"/>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Heading2">
    <w:name w:val="VCAA Heading 2"/>
    <w:next w:val="Normal"/>
    <w:qFormat/>
    <w:rsid w:val="00C564CC"/>
    <w:pPr>
      <w:spacing w:before="400" w:after="120" w:line="480" w:lineRule="exact"/>
      <w:contextualSpacing/>
      <w:outlineLvl w:val="2"/>
    </w:pPr>
    <w:rPr>
      <w:rFonts w:ascii="Arial" w:hAnsi="Arial" w:cs="Arial"/>
      <w:color w:val="0F7EB4"/>
      <w:sz w:val="40"/>
      <w:szCs w:val="28"/>
    </w:rPr>
  </w:style>
  <w:style w:type="paragraph" w:customStyle="1" w:styleId="VCAAtablecondensed">
    <w:name w:val="VCAA table condensed"/>
    <w:qFormat/>
    <w:rsid w:val="00C564CC"/>
    <w:pPr>
      <w:spacing w:before="80" w:after="80" w:line="240" w:lineRule="exact"/>
    </w:pPr>
    <w:rPr>
      <w:rFonts w:ascii="Arial Narrow" w:hAnsi="Arial Narrow" w:cs="Arial"/>
    </w:rPr>
  </w:style>
  <w:style w:type="paragraph" w:customStyle="1" w:styleId="TableParagraph">
    <w:name w:val="Table Paragraph"/>
    <w:basedOn w:val="Normal"/>
    <w:uiPriority w:val="1"/>
    <w:qFormat/>
    <w:rsid w:val="00C564CC"/>
    <w:pPr>
      <w:widowControl w:val="0"/>
      <w:autoSpaceDE w:val="0"/>
      <w:autoSpaceDN w:val="0"/>
      <w:spacing w:before="13"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7435144">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511797018">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890066601">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 w:id="20319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footer/copyright" TargetMode="External"/><Relationship Id="rId18" Type="http://schemas.openxmlformats.org/officeDocument/2006/relationships/footer" Target="footer2.xml"/><Relationship Id="rId26" Type="http://schemas.openxmlformats.org/officeDocument/2006/relationships/hyperlink" Target="https://www.vcaa.vic.edu.au/professional-learning-programs/professional-learning-programs" TargetMode="External"/><Relationship Id="rId39" Type="http://schemas.openxmlformats.org/officeDocument/2006/relationships/hyperlink" Target="https://www2.education.vic.gov.au/pal/structured-workplace-learning/policy" TargetMode="External"/><Relationship Id="rId21" Type="http://schemas.openxmlformats.org/officeDocument/2006/relationships/hyperlink" Target="https://training.gov.au/training/details/22519VIC/summary" TargetMode="External"/><Relationship Id="rId34" Type="http://schemas.openxmlformats.org/officeDocument/2006/relationships/hyperlink" Target="https://www.vcaa.vic.edu.au/curriculum/vet/vet-resources" TargetMode="External"/><Relationship Id="rId42" Type="http://schemas.openxmlformats.org/officeDocument/2006/relationships/footer" Target="footer4.xml"/><Relationship Id="rId47" Type="http://schemas.openxmlformats.org/officeDocument/2006/relationships/footer" Target="footer6.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publications@education.vic.gov.au" TargetMode="External"/><Relationship Id="rId29" Type="http://schemas.openxmlformats.org/officeDocument/2006/relationships/hyperlink" Target="https://www.vcaa.vic.edu.au/administration/vpc-administrative-handbook/vpc-administrative-handbook-2025" TargetMode="External"/><Relationship Id="rId11" Type="http://schemas.openxmlformats.org/officeDocument/2006/relationships/footer" Target="footer1.xml"/><Relationship Id="rId24" Type="http://schemas.openxmlformats.org/officeDocument/2006/relationships/hyperlink" Target="https://www.vcaa.vic.edu.au/footer/subscribe" TargetMode="External"/><Relationship Id="rId32" Type="http://schemas.openxmlformats.org/officeDocument/2006/relationships/hyperlink" Target="https://www.vcaa.vic.edu.au/curriculum/vce/Pages/AboutVCEVocationalMajor.aspx" TargetMode="External"/><Relationship Id="rId37" Type="http://schemas.openxmlformats.org/officeDocument/2006/relationships/hyperlink" Target="https://vtac.edu.au/atar" TargetMode="External"/><Relationship Id="rId40" Type="http://schemas.openxmlformats.org/officeDocument/2006/relationships/hyperlink" Target="https://www.vcaa.vic.edu.au/curriculum/vce-curriculum/vce-study-designs/swlr-vet/structured-workplace-learning-recognition-vet" TargetMode="External"/><Relationship Id="rId45" Type="http://schemas.openxmlformats.org/officeDocument/2006/relationships/hyperlink" Target="https://www.worksafe.vic.gov.au/" TargetMode="Externa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administration/school-administration/notices-schools/notices-schools" TargetMode="External"/><Relationship Id="rId28" Type="http://schemas.openxmlformats.org/officeDocument/2006/relationships/hyperlink" Target="https://www.vcaa.vic.edu.au/administration/vce-administrative-handbook/vce-administrative-handbook-2025" TargetMode="External"/><Relationship Id="rId36" Type="http://schemas.openxmlformats.org/officeDocument/2006/relationships/hyperlink" Target="https://vtac.edu.au/atar" TargetMode="Externa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administration/vce-administrative-handbook/vce-administrative-handbook-2025" TargetMode="External"/><Relationship Id="rId44" Type="http://schemas.openxmlformats.org/officeDocument/2006/relationships/footer" Target="foot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 TargetMode="External"/><Relationship Id="rId22" Type="http://schemas.openxmlformats.org/officeDocument/2006/relationships/hyperlink" Target="https://training.gov.au/training/details/22697VIC/summary"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vtac.edu.au/atar" TargetMode="External"/><Relationship Id="rId35" Type="http://schemas.openxmlformats.org/officeDocument/2006/relationships/hyperlink" Target="https://www.vcaa.vic.edu.au/assessment/vet/vce-vet-programs-scored-assessment" TargetMode="External"/><Relationship Id="rId43" Type="http://schemas.openxmlformats.org/officeDocument/2006/relationships/header" Target="header4.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PC/Pages/AboutVPC.aspx" TargetMode="External"/><Relationship Id="rId38" Type="http://schemas.openxmlformats.org/officeDocument/2006/relationships/hyperlink" Target="https://training.gov.au/Home/Tga" TargetMode="External"/><Relationship Id="rId46" Type="http://schemas.openxmlformats.org/officeDocument/2006/relationships/header" Target="header5.xml"/><Relationship Id="rId20" Type="http://schemas.openxmlformats.org/officeDocument/2006/relationships/footer" Target="footer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5CC1511244C69B2AA9B37ED0942BC"/>
        <w:category>
          <w:name w:val="General"/>
          <w:gallery w:val="placeholder"/>
        </w:category>
        <w:types>
          <w:type w:val="bbPlcHdr"/>
        </w:types>
        <w:behaviors>
          <w:behavior w:val="content"/>
        </w:behaviors>
        <w:guid w:val="{D60F4AC8-D961-44BD-943A-FB54181460D1}"/>
      </w:docPartPr>
      <w:docPartBody>
        <w:p w:rsidR="00D14CAC" w:rsidRDefault="00505476" w:rsidP="00505476">
          <w:pPr>
            <w:pStyle w:val="9285CC1511244C69B2AA9B37ED0942BC"/>
          </w:pPr>
          <w:r w:rsidRPr="00FA5D49">
            <w:rPr>
              <w:rStyle w:val="PlaceholderText"/>
            </w:rPr>
            <w:t>[Title]</w:t>
          </w:r>
        </w:p>
      </w:docPartBody>
    </w:docPart>
    <w:docPart>
      <w:docPartPr>
        <w:name w:val="F1BF62E55BC24AC8B71C2328D520283C"/>
        <w:category>
          <w:name w:val="General"/>
          <w:gallery w:val="placeholder"/>
        </w:category>
        <w:types>
          <w:type w:val="bbPlcHdr"/>
        </w:types>
        <w:behaviors>
          <w:behavior w:val="content"/>
        </w:behaviors>
        <w:guid w:val="{1954AB7D-09BD-41B4-B8AC-6A0C0AB802FE}"/>
      </w:docPartPr>
      <w:docPartBody>
        <w:p w:rsidR="00D14CAC" w:rsidRDefault="00505476" w:rsidP="00505476">
          <w:pPr>
            <w:pStyle w:val="F1BF62E55BC24AC8B71C2328D520283C"/>
          </w:pPr>
          <w:r w:rsidRPr="007A01CF">
            <w:rPr>
              <w:rStyle w:val="PlaceholderText"/>
            </w:rPr>
            <w:t>Click or tap here to enter text.</w:t>
          </w:r>
        </w:p>
      </w:docPartBody>
    </w:docPart>
    <w:docPart>
      <w:docPartPr>
        <w:name w:val="82D33B263D7F4B34B854EAF9E2C6CDDC"/>
        <w:category>
          <w:name w:val="General"/>
          <w:gallery w:val="placeholder"/>
        </w:category>
        <w:types>
          <w:type w:val="bbPlcHdr"/>
        </w:types>
        <w:behaviors>
          <w:behavior w:val="content"/>
        </w:behaviors>
        <w:guid w:val="{AB467CF4-22CB-42BC-8344-9E2EFDCCA35F}"/>
      </w:docPartPr>
      <w:docPartBody>
        <w:p w:rsidR="00D14CAC" w:rsidRDefault="00505476" w:rsidP="00505476">
          <w:pPr>
            <w:pStyle w:val="82D33B263D7F4B34B854EAF9E2C6CDDC"/>
          </w:pPr>
          <w:r w:rsidRPr="007A01CF">
            <w:rPr>
              <w:rStyle w:val="PlaceholderText"/>
            </w:rPr>
            <w:t>[Title]</w:t>
          </w:r>
        </w:p>
      </w:docPartBody>
    </w:docPart>
    <w:docPart>
      <w:docPartPr>
        <w:name w:val="77EF2A19A6444382BEF825446D773817"/>
        <w:category>
          <w:name w:val="General"/>
          <w:gallery w:val="placeholder"/>
        </w:category>
        <w:types>
          <w:type w:val="bbPlcHdr"/>
        </w:types>
        <w:behaviors>
          <w:behavior w:val="content"/>
        </w:behaviors>
        <w:guid w:val="{5D140833-3BBD-4901-A1E7-4FFF1CE4177E}"/>
      </w:docPartPr>
      <w:docPartBody>
        <w:p w:rsidR="00D14CAC" w:rsidRDefault="00505476" w:rsidP="00505476">
          <w:pPr>
            <w:pStyle w:val="77EF2A19A6444382BEF825446D773817"/>
          </w:pPr>
          <w:r w:rsidRPr="007A01CF">
            <w:rPr>
              <w:rStyle w:val="PlaceholderText"/>
            </w:rPr>
            <w:t>Click or tap here to enter text.</w:t>
          </w:r>
        </w:p>
      </w:docPartBody>
    </w:docPart>
    <w:docPart>
      <w:docPartPr>
        <w:name w:val="467AE4C22C474B5FB1D5FBA9356609FB"/>
        <w:category>
          <w:name w:val="General"/>
          <w:gallery w:val="placeholder"/>
        </w:category>
        <w:types>
          <w:type w:val="bbPlcHdr"/>
        </w:types>
        <w:behaviors>
          <w:behavior w:val="content"/>
        </w:behaviors>
        <w:guid w:val="{7BAB7381-5B7A-420C-8A6A-02B8680733D6}"/>
      </w:docPartPr>
      <w:docPartBody>
        <w:p w:rsidR="00D14CAC" w:rsidRDefault="00505476" w:rsidP="00505476">
          <w:pPr>
            <w:pStyle w:val="467AE4C22C474B5FB1D5FBA9356609FB"/>
          </w:pPr>
          <w:r w:rsidRPr="007A01CF">
            <w:rPr>
              <w:rStyle w:val="PlaceholderText"/>
            </w:rPr>
            <w:t>[Title]</w:t>
          </w:r>
        </w:p>
      </w:docPartBody>
    </w:docPart>
    <w:docPart>
      <w:docPartPr>
        <w:name w:val="C51FE0207BC94449A01031654ACA5C0D"/>
        <w:category>
          <w:name w:val="General"/>
          <w:gallery w:val="placeholder"/>
        </w:category>
        <w:types>
          <w:type w:val="bbPlcHdr"/>
        </w:types>
        <w:behaviors>
          <w:behavior w:val="content"/>
        </w:behaviors>
        <w:guid w:val="{C0B3C4E8-051A-41BB-B9FA-D8140027AEF6}"/>
      </w:docPartPr>
      <w:docPartBody>
        <w:p w:rsidR="00A613D5" w:rsidRDefault="00D14CAC" w:rsidP="00D14CAC">
          <w:pPr>
            <w:pStyle w:val="C51FE0207BC94449A01031654ACA5C0D"/>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76"/>
    <w:rsid w:val="000252E7"/>
    <w:rsid w:val="00131396"/>
    <w:rsid w:val="003B20F3"/>
    <w:rsid w:val="003F4D8C"/>
    <w:rsid w:val="00505476"/>
    <w:rsid w:val="006D56B2"/>
    <w:rsid w:val="00776093"/>
    <w:rsid w:val="007E165C"/>
    <w:rsid w:val="00917621"/>
    <w:rsid w:val="009B39B6"/>
    <w:rsid w:val="00A613D5"/>
    <w:rsid w:val="00B1654A"/>
    <w:rsid w:val="00C97E1D"/>
    <w:rsid w:val="00D14CAC"/>
    <w:rsid w:val="00FA2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CAC"/>
    <w:rPr>
      <w:color w:val="808080"/>
    </w:rPr>
  </w:style>
  <w:style w:type="paragraph" w:customStyle="1" w:styleId="9285CC1511244C69B2AA9B37ED0942BC">
    <w:name w:val="9285CC1511244C69B2AA9B37ED0942BC"/>
    <w:rsid w:val="00505476"/>
  </w:style>
  <w:style w:type="paragraph" w:customStyle="1" w:styleId="C51FE0207BC94449A01031654ACA5C0D">
    <w:name w:val="C51FE0207BC94449A01031654ACA5C0D"/>
    <w:rsid w:val="00D14CAC"/>
  </w:style>
  <w:style w:type="paragraph" w:customStyle="1" w:styleId="F1BF62E55BC24AC8B71C2328D520283C">
    <w:name w:val="F1BF62E55BC24AC8B71C2328D520283C"/>
    <w:rsid w:val="00505476"/>
  </w:style>
  <w:style w:type="paragraph" w:customStyle="1" w:styleId="82D33B263D7F4B34B854EAF9E2C6CDDC">
    <w:name w:val="82D33B263D7F4B34B854EAF9E2C6CDDC"/>
    <w:rsid w:val="00505476"/>
  </w:style>
  <w:style w:type="paragraph" w:customStyle="1" w:styleId="77EF2A19A6444382BEF825446D773817">
    <w:name w:val="77EF2A19A6444382BEF825446D773817"/>
    <w:rsid w:val="00505476"/>
  </w:style>
  <w:style w:type="paragraph" w:customStyle="1" w:styleId="467AE4C22C474B5FB1D5FBA9356609FB">
    <w:name w:val="467AE4C22C474B5FB1D5FBA9356609FB"/>
    <w:rsid w:val="00505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VCE VET XXX program booklet</vt:lpstr>
    </vt:vector>
  </TitlesOfParts>
  <Manager/>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Cisco V8 program booklet</dc:title>
  <dc:creator/>
  <cp:lastModifiedBy/>
  <cp:revision>1</cp:revision>
  <dcterms:created xsi:type="dcterms:W3CDTF">2025-11-24T03:07:00Z</dcterms:created>
  <dcterms:modified xsi:type="dcterms:W3CDTF">2025-11-24T03:07:00Z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