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9976CE2" w:rsidR="00F4525C" w:rsidRPr="00870A89" w:rsidRDefault="00F87062" w:rsidP="00E7229D">
      <w:pPr>
        <w:pStyle w:val="Title"/>
      </w:pPr>
      <w:bookmarkStart w:id="0" w:name="_Hlk214551906"/>
      <w:bookmarkStart w:id="1" w:name="_Hlk214552084"/>
      <w:r>
        <w:t>2025 VCE Turkish oral external assessment report</w:t>
      </w:r>
    </w:p>
    <w:p w14:paraId="14575F62" w14:textId="5D036B51" w:rsidR="002D6A2C" w:rsidRPr="002D6A2C" w:rsidRDefault="002D6A2C" w:rsidP="00B330B7">
      <w:pPr>
        <w:pStyle w:val="BodyText"/>
      </w:pPr>
      <w:bookmarkStart w:id="2" w:name="TemplateOverview"/>
      <w:bookmarkEnd w:id="2"/>
      <w:bookmarkEnd w:id="0"/>
      <w:bookmarkEnd w:id="1"/>
      <w:r w:rsidRPr="002D6A2C">
        <w:t xml:space="preserve">Refer to the </w:t>
      </w:r>
      <w:hyperlink r:id="rId8" w:history="1">
        <w:r w:rsidR="00D052A6">
          <w:rPr>
            <w:color w:val="0000FF" w:themeColor="hyperlink"/>
            <w:u w:val="single"/>
          </w:rPr>
          <w:t>VCE Turkish Study Design</w:t>
        </w:r>
      </w:hyperlink>
      <w:r w:rsidRPr="002D6A2C">
        <w:t xml:space="preserve"> and </w:t>
      </w:r>
      <w:hyperlink r:id="rId9" w:history="1">
        <w:r w:rsidRPr="002D6A2C">
          <w:rPr>
            <w:color w:val="0000FF" w:themeColor="hyperlink"/>
            <w:u w:val="single"/>
          </w:rPr>
          <w:t>examination criteria and specifications</w:t>
        </w:r>
      </w:hyperlink>
      <w:r w:rsidRPr="002D6A2C">
        <w:t xml:space="preserve"> for full details on this study and how it is assessed.</w:t>
      </w:r>
    </w:p>
    <w:p w14:paraId="76F2EFF7" w14:textId="77777777" w:rsidR="002D6A2C" w:rsidRPr="002D6A2C" w:rsidRDefault="002D6A2C" w:rsidP="008E19D9">
      <w:pPr>
        <w:pStyle w:val="Heading1"/>
        <w:rPr>
          <w:lang w:eastAsia="en-AU"/>
        </w:rPr>
      </w:pPr>
      <w:r w:rsidRPr="002D6A2C">
        <w:rPr>
          <w:lang w:eastAsia="en-AU"/>
        </w:rPr>
        <w:t>Section 1: Conversation</w:t>
      </w:r>
    </w:p>
    <w:p w14:paraId="60ECCDDD" w14:textId="77777777" w:rsidR="002D6A2C" w:rsidRPr="002D6A2C" w:rsidRDefault="002D6A2C" w:rsidP="008E19D9">
      <w:pPr>
        <w:pStyle w:val="Heading2"/>
      </w:pPr>
      <w:bookmarkStart w:id="3" w:name="_Hlk178670067"/>
      <w:r w:rsidRPr="002D6A2C">
        <w:t>What students did well</w:t>
      </w:r>
    </w:p>
    <w:p w14:paraId="77A2904B" w14:textId="77777777" w:rsidR="002D6A2C" w:rsidRPr="002D6A2C" w:rsidRDefault="002D6A2C" w:rsidP="00B330B7">
      <w:pPr>
        <w:pStyle w:val="BodyText"/>
      </w:pPr>
      <w:bookmarkStart w:id="4" w:name="_Hlk178670083"/>
      <w:bookmarkEnd w:id="3"/>
      <w:r>
        <w:t>In the 2025 examination, students:</w:t>
      </w:r>
    </w:p>
    <w:bookmarkEnd w:id="4"/>
    <w:p w14:paraId="7D615741" w14:textId="45F65216" w:rsidR="002D6A2C" w:rsidRPr="00F54244" w:rsidRDefault="002D6A2C" w:rsidP="00A11B51">
      <w:pPr>
        <w:pStyle w:val="Bullet"/>
        <w:rPr>
          <w:rStyle w:val="Emphasis"/>
        </w:rPr>
      </w:pPr>
      <w:r w:rsidRPr="00B330B7">
        <w:t>engaged in a general conversation about their personal world, and aspects of Turkish language and culture in Australian society from a personal or community perspective</w:t>
      </w:r>
      <w:r w:rsidR="00D052A6">
        <w:t>. F</w:t>
      </w:r>
      <w:r w:rsidRPr="00B330B7">
        <w:t xml:space="preserve">or example, </w:t>
      </w:r>
      <w:r w:rsidR="00D052A6">
        <w:t>s</w:t>
      </w:r>
      <w:r w:rsidRPr="002D6A2C">
        <w:t xml:space="preserve">tudents participated confidently in general discussions about aspects of their personal world, including family, school life, friendships and personal interests. </w:t>
      </w:r>
      <w:r w:rsidR="00D052A6" w:rsidRPr="002D6A2C">
        <w:t>Students commented on their school subjects and gave reasons for their subject selections</w:t>
      </w:r>
      <w:r w:rsidR="00D052A6">
        <w:t>.</w:t>
      </w:r>
      <w:r w:rsidR="00D052A6" w:rsidRPr="002D6A2C">
        <w:t xml:space="preserve"> </w:t>
      </w:r>
      <w:r w:rsidRPr="002D6A2C">
        <w:t xml:space="preserve">They </w:t>
      </w:r>
      <w:r w:rsidR="00D052A6">
        <w:t xml:space="preserve">also </w:t>
      </w:r>
      <w:r w:rsidRPr="002D6A2C">
        <w:t>provided relevant examples when describing how they spend time with their families and the nature of those relationships</w:t>
      </w:r>
      <w:r w:rsidR="00D052A6">
        <w:t xml:space="preserve"> – for </w:t>
      </w:r>
      <w:bookmarkStart w:id="5" w:name="_Hlk215142863"/>
      <w:r w:rsidR="0018775C">
        <w:t>example</w:t>
      </w:r>
      <w:bookmarkEnd w:id="5"/>
      <w:r w:rsidR="00D052A6">
        <w:t xml:space="preserve">, </w:t>
      </w:r>
      <w:proofErr w:type="spellStart"/>
      <w:r w:rsidRPr="00F54244">
        <w:rPr>
          <w:rStyle w:val="Emphasis"/>
        </w:rPr>
        <w:t>Ailemle</w:t>
      </w:r>
      <w:proofErr w:type="spellEnd"/>
      <w:r w:rsidRPr="00F54244">
        <w:rPr>
          <w:rStyle w:val="Emphasis"/>
        </w:rPr>
        <w:t xml:space="preserve"> her </w:t>
      </w:r>
      <w:proofErr w:type="spellStart"/>
      <w:r w:rsidRPr="00F54244">
        <w:rPr>
          <w:rStyle w:val="Emphasis"/>
        </w:rPr>
        <w:t>pazar</w:t>
      </w:r>
      <w:proofErr w:type="spellEnd"/>
      <w:r w:rsidRPr="00F54244">
        <w:rPr>
          <w:rStyle w:val="Emphasis"/>
        </w:rPr>
        <w:t xml:space="preserve"> </w:t>
      </w:r>
      <w:proofErr w:type="spellStart"/>
      <w:r w:rsidRPr="00F54244">
        <w:rPr>
          <w:rStyle w:val="Emphasis"/>
        </w:rPr>
        <w:t>kahvaltı</w:t>
      </w:r>
      <w:proofErr w:type="spellEnd"/>
      <w:r w:rsidRPr="00F54244">
        <w:rPr>
          <w:rStyle w:val="Emphasis"/>
        </w:rPr>
        <w:t xml:space="preserve"> </w:t>
      </w:r>
      <w:proofErr w:type="spellStart"/>
      <w:r w:rsidRPr="00F54244">
        <w:rPr>
          <w:rStyle w:val="Emphasis"/>
        </w:rPr>
        <w:t>yaparız</w:t>
      </w:r>
      <w:proofErr w:type="spellEnd"/>
      <w:r w:rsidRPr="00F54244">
        <w:rPr>
          <w:rStyle w:val="Emphasis"/>
        </w:rPr>
        <w:t xml:space="preserve">. Bu </w:t>
      </w:r>
      <w:proofErr w:type="spellStart"/>
      <w:r w:rsidRPr="00F54244">
        <w:rPr>
          <w:rStyle w:val="Emphasis"/>
        </w:rPr>
        <w:t>bizim</w:t>
      </w:r>
      <w:proofErr w:type="spellEnd"/>
      <w:r w:rsidRPr="00F54244">
        <w:rPr>
          <w:rStyle w:val="Emphasis"/>
        </w:rPr>
        <w:t xml:space="preserve"> </w:t>
      </w:r>
      <w:proofErr w:type="spellStart"/>
      <w:r w:rsidRPr="00F54244">
        <w:rPr>
          <w:rStyle w:val="Emphasis"/>
        </w:rPr>
        <w:t>için</w:t>
      </w:r>
      <w:proofErr w:type="spellEnd"/>
      <w:r w:rsidRPr="00F54244">
        <w:rPr>
          <w:rStyle w:val="Emphasis"/>
        </w:rPr>
        <w:t xml:space="preserve"> </w:t>
      </w:r>
      <w:proofErr w:type="spellStart"/>
      <w:r w:rsidRPr="00F54244">
        <w:rPr>
          <w:rStyle w:val="Emphasis"/>
        </w:rPr>
        <w:t>önemli</w:t>
      </w:r>
      <w:proofErr w:type="spellEnd"/>
      <w:r w:rsidRPr="00F54244">
        <w:rPr>
          <w:rStyle w:val="Emphasis"/>
        </w:rPr>
        <w:t xml:space="preserve"> </w:t>
      </w:r>
      <w:proofErr w:type="spellStart"/>
      <w:r w:rsidRPr="00F54244">
        <w:rPr>
          <w:rStyle w:val="Emphasis"/>
        </w:rPr>
        <w:t>bir</w:t>
      </w:r>
      <w:proofErr w:type="spellEnd"/>
      <w:r w:rsidRPr="00F54244">
        <w:rPr>
          <w:rStyle w:val="Emphasis"/>
        </w:rPr>
        <w:t xml:space="preserve"> </w:t>
      </w:r>
      <w:proofErr w:type="spellStart"/>
      <w:r w:rsidRPr="00F54244">
        <w:rPr>
          <w:rStyle w:val="Emphasis"/>
        </w:rPr>
        <w:t>gelenek</w:t>
      </w:r>
      <w:proofErr w:type="spellEnd"/>
      <w:r w:rsidR="00D052A6">
        <w:rPr>
          <w:rStyle w:val="Emphasis"/>
        </w:rPr>
        <w:t xml:space="preserve"> </w:t>
      </w:r>
      <w:r w:rsidR="00D052A6">
        <w:rPr>
          <w:rStyle w:val="Emphasis"/>
          <w:i w:val="0"/>
          <w:iCs w:val="0"/>
        </w:rPr>
        <w:t>(</w:t>
      </w:r>
      <w:r w:rsidRPr="00D052A6">
        <w:rPr>
          <w:rStyle w:val="Emphasis"/>
          <w:i w:val="0"/>
          <w:iCs w:val="0"/>
        </w:rPr>
        <w:t>We have breakfast together every Sunday. It’s an important tradition for us</w:t>
      </w:r>
      <w:r w:rsidR="00D052A6">
        <w:rPr>
          <w:rStyle w:val="Emphasis"/>
          <w:i w:val="0"/>
          <w:iCs w:val="0"/>
        </w:rPr>
        <w:t>)</w:t>
      </w:r>
    </w:p>
    <w:p w14:paraId="0C103B01" w14:textId="4D22286C" w:rsidR="002D6A2C" w:rsidRPr="00F54244" w:rsidRDefault="002D6A2C" w:rsidP="00D442A2">
      <w:pPr>
        <w:pStyle w:val="Bullet"/>
        <w:rPr>
          <w:rStyle w:val="Emphasis"/>
        </w:rPr>
      </w:pPr>
      <w:r w:rsidRPr="002D6A2C">
        <w:t>provided a range of relevant information, ideas and opinions with an appropriate depth</w:t>
      </w:r>
      <w:r w:rsidR="002A4EEA">
        <w:t xml:space="preserve">. </w:t>
      </w:r>
      <w:r>
        <w:t xml:space="preserve">Students presented </w:t>
      </w:r>
      <w:r w:rsidRPr="00D052A6">
        <w:t>relevant</w:t>
      </w:r>
      <w:r>
        <w:t xml:space="preserve"> ideas and opinions with appropriate detail. </w:t>
      </w:r>
      <w:r w:rsidR="002A4EEA">
        <w:t xml:space="preserve">Students </w:t>
      </w:r>
      <w:r>
        <w:t>effectively connected their studies to future ambitions and explained these links convincingly</w:t>
      </w:r>
      <w:r w:rsidR="00D052A6">
        <w:t xml:space="preserve"> – f</w:t>
      </w:r>
      <w:r w:rsidR="00733A2C">
        <w:t>or</w:t>
      </w:r>
      <w:r w:rsidR="002D6D87">
        <w:t xml:space="preserve"> example</w:t>
      </w:r>
      <w:r w:rsidR="00D052A6">
        <w:t>,</w:t>
      </w:r>
      <w:r w:rsidR="00733A2C">
        <w:t xml:space="preserve"> </w:t>
      </w:r>
      <w:proofErr w:type="spellStart"/>
      <w:r w:rsidR="00733A2C">
        <w:rPr>
          <w:rStyle w:val="Emphasis"/>
        </w:rPr>
        <w:t>G</w:t>
      </w:r>
      <w:r w:rsidRPr="00F54244">
        <w:rPr>
          <w:rStyle w:val="Emphasis"/>
        </w:rPr>
        <w:t>elecekte</w:t>
      </w:r>
      <w:proofErr w:type="spellEnd"/>
      <w:r w:rsidRPr="00F54244">
        <w:rPr>
          <w:rStyle w:val="Emphasis"/>
        </w:rPr>
        <w:t xml:space="preserve"> </w:t>
      </w:r>
      <w:proofErr w:type="spellStart"/>
      <w:r w:rsidRPr="00F54244">
        <w:rPr>
          <w:rStyle w:val="Emphasis"/>
        </w:rPr>
        <w:t>doktor</w:t>
      </w:r>
      <w:proofErr w:type="spellEnd"/>
      <w:r w:rsidRPr="00F54244">
        <w:rPr>
          <w:rStyle w:val="Emphasis"/>
        </w:rPr>
        <w:t xml:space="preserve"> </w:t>
      </w:r>
      <w:proofErr w:type="spellStart"/>
      <w:r w:rsidRPr="00F54244">
        <w:rPr>
          <w:rStyle w:val="Emphasis"/>
        </w:rPr>
        <w:t>olmak</w:t>
      </w:r>
      <w:proofErr w:type="spellEnd"/>
      <w:r w:rsidRPr="00F54244">
        <w:rPr>
          <w:rStyle w:val="Emphasis"/>
        </w:rPr>
        <w:t xml:space="preserve"> </w:t>
      </w:r>
      <w:proofErr w:type="spellStart"/>
      <w:r w:rsidRPr="00F54244">
        <w:rPr>
          <w:rStyle w:val="Emphasis"/>
        </w:rPr>
        <w:t>istiyorum</w:t>
      </w:r>
      <w:proofErr w:type="spellEnd"/>
      <w:r w:rsidRPr="00F54244">
        <w:rPr>
          <w:rStyle w:val="Emphasis"/>
        </w:rPr>
        <w:t xml:space="preserve"> </w:t>
      </w:r>
      <w:proofErr w:type="spellStart"/>
      <w:r w:rsidRPr="00F54244">
        <w:rPr>
          <w:rStyle w:val="Emphasis"/>
        </w:rPr>
        <w:t>çünkü</w:t>
      </w:r>
      <w:proofErr w:type="spellEnd"/>
      <w:r w:rsidRPr="00F54244">
        <w:rPr>
          <w:rStyle w:val="Emphasis"/>
        </w:rPr>
        <w:t xml:space="preserve"> </w:t>
      </w:r>
      <w:proofErr w:type="spellStart"/>
      <w:r w:rsidRPr="00F54244">
        <w:rPr>
          <w:rStyle w:val="Emphasis"/>
        </w:rPr>
        <w:t>insanlara</w:t>
      </w:r>
      <w:proofErr w:type="spellEnd"/>
      <w:r w:rsidRPr="00F54244">
        <w:rPr>
          <w:rStyle w:val="Emphasis"/>
        </w:rPr>
        <w:t xml:space="preserve"> </w:t>
      </w:r>
      <w:proofErr w:type="spellStart"/>
      <w:r w:rsidRPr="00F54244">
        <w:rPr>
          <w:rStyle w:val="Emphasis"/>
        </w:rPr>
        <w:t>yardım</w:t>
      </w:r>
      <w:proofErr w:type="spellEnd"/>
      <w:r w:rsidRPr="00F54244">
        <w:rPr>
          <w:rStyle w:val="Emphasis"/>
        </w:rPr>
        <w:t xml:space="preserve"> </w:t>
      </w:r>
      <w:proofErr w:type="spellStart"/>
      <w:r w:rsidRPr="00F54244">
        <w:rPr>
          <w:rStyle w:val="Emphasis"/>
        </w:rPr>
        <w:t>etmeyi</w:t>
      </w:r>
      <w:proofErr w:type="spellEnd"/>
      <w:r w:rsidRPr="00F54244">
        <w:rPr>
          <w:rStyle w:val="Emphasis"/>
        </w:rPr>
        <w:t xml:space="preserve"> </w:t>
      </w:r>
      <w:proofErr w:type="spellStart"/>
      <w:r w:rsidRPr="00F54244">
        <w:rPr>
          <w:rStyle w:val="Emphasis"/>
        </w:rPr>
        <w:t>seviyorum</w:t>
      </w:r>
      <w:proofErr w:type="spellEnd"/>
      <w:r w:rsidR="00733A2C">
        <w:rPr>
          <w:rStyle w:val="Emphasis"/>
        </w:rPr>
        <w:t xml:space="preserve"> </w:t>
      </w:r>
      <w:r w:rsidR="00733A2C" w:rsidRPr="00A11B51">
        <w:t>(</w:t>
      </w:r>
      <w:r w:rsidRPr="00A11B51">
        <w:t>I want to be a doctor in the future because I like helping people</w:t>
      </w:r>
      <w:r w:rsidR="00733A2C" w:rsidRPr="00A11B51">
        <w:t>)</w:t>
      </w:r>
    </w:p>
    <w:p w14:paraId="52AB5723" w14:textId="6148CEB9" w:rsidR="002D6A2C" w:rsidRPr="009B2C20" w:rsidRDefault="002D6A2C" w:rsidP="00D442A2">
      <w:pPr>
        <w:pStyle w:val="Bullet"/>
      </w:pPr>
      <w:r w:rsidRPr="002D6A2C">
        <w:t>clarified, elaborated on</w:t>
      </w:r>
      <w:r w:rsidR="006C498D">
        <w:t>,</w:t>
      </w:r>
      <w:r w:rsidRPr="002D6A2C">
        <w:t xml:space="preserve"> and defended ideas and opinions</w:t>
      </w:r>
      <w:r w:rsidR="00D052A6">
        <w:t xml:space="preserve"> – f</w:t>
      </w:r>
      <w:r w:rsidR="00733A2C">
        <w:t>or example</w:t>
      </w:r>
      <w:r w:rsidR="00D052A6">
        <w:t>,</w:t>
      </w:r>
      <w:r w:rsidR="00733A2C">
        <w:t xml:space="preserve"> </w:t>
      </w:r>
      <w:proofErr w:type="spellStart"/>
      <w:r w:rsidRPr="00F54244">
        <w:rPr>
          <w:rStyle w:val="Emphasis"/>
        </w:rPr>
        <w:t>Türkçe</w:t>
      </w:r>
      <w:proofErr w:type="spellEnd"/>
      <w:r w:rsidRPr="00F54244">
        <w:rPr>
          <w:rStyle w:val="Emphasis"/>
        </w:rPr>
        <w:t xml:space="preserve"> </w:t>
      </w:r>
      <w:proofErr w:type="spellStart"/>
      <w:r w:rsidRPr="00F54244">
        <w:rPr>
          <w:rStyle w:val="Emphasis"/>
        </w:rPr>
        <w:t>konuşmak</w:t>
      </w:r>
      <w:proofErr w:type="spellEnd"/>
      <w:r w:rsidRPr="00F54244">
        <w:rPr>
          <w:rStyle w:val="Emphasis"/>
        </w:rPr>
        <w:t xml:space="preserve"> </w:t>
      </w:r>
      <w:proofErr w:type="spellStart"/>
      <w:r w:rsidRPr="00F54244">
        <w:rPr>
          <w:rStyle w:val="Emphasis"/>
        </w:rPr>
        <w:t>benim</w:t>
      </w:r>
      <w:proofErr w:type="spellEnd"/>
      <w:r w:rsidRPr="00F54244">
        <w:rPr>
          <w:rStyle w:val="Emphasis"/>
        </w:rPr>
        <w:t xml:space="preserve"> </w:t>
      </w:r>
      <w:proofErr w:type="spellStart"/>
      <w:r w:rsidRPr="00F54244">
        <w:rPr>
          <w:rStyle w:val="Emphasis"/>
        </w:rPr>
        <w:t>için</w:t>
      </w:r>
      <w:proofErr w:type="spellEnd"/>
      <w:r w:rsidRPr="00F54244">
        <w:rPr>
          <w:rStyle w:val="Emphasis"/>
        </w:rPr>
        <w:t xml:space="preserve"> </w:t>
      </w:r>
      <w:proofErr w:type="spellStart"/>
      <w:r w:rsidRPr="00F54244">
        <w:rPr>
          <w:rStyle w:val="Emphasis"/>
        </w:rPr>
        <w:t>önemli</w:t>
      </w:r>
      <w:proofErr w:type="spellEnd"/>
      <w:r w:rsidRPr="00F54244">
        <w:rPr>
          <w:rStyle w:val="Emphasis"/>
        </w:rPr>
        <w:t xml:space="preserve"> </w:t>
      </w:r>
      <w:proofErr w:type="spellStart"/>
      <w:r w:rsidRPr="00F54244">
        <w:rPr>
          <w:rStyle w:val="Emphasis"/>
        </w:rPr>
        <w:t>çünkü</w:t>
      </w:r>
      <w:proofErr w:type="spellEnd"/>
      <w:r w:rsidRPr="00F54244">
        <w:rPr>
          <w:rStyle w:val="Emphasis"/>
        </w:rPr>
        <w:t xml:space="preserve"> </w:t>
      </w:r>
      <w:proofErr w:type="spellStart"/>
      <w:r w:rsidRPr="00F54244">
        <w:rPr>
          <w:rStyle w:val="Emphasis"/>
        </w:rPr>
        <w:t>ailemle</w:t>
      </w:r>
      <w:proofErr w:type="spellEnd"/>
      <w:r w:rsidRPr="00F54244">
        <w:rPr>
          <w:rStyle w:val="Emphasis"/>
        </w:rPr>
        <w:t xml:space="preserve"> </w:t>
      </w:r>
      <w:proofErr w:type="spellStart"/>
      <w:r w:rsidRPr="00F54244">
        <w:rPr>
          <w:rStyle w:val="Emphasis"/>
        </w:rPr>
        <w:t>böyle</w:t>
      </w:r>
      <w:proofErr w:type="spellEnd"/>
      <w:r w:rsidRPr="00F54244">
        <w:rPr>
          <w:rStyle w:val="Emphasis"/>
        </w:rPr>
        <w:t xml:space="preserve"> </w:t>
      </w:r>
      <w:proofErr w:type="spellStart"/>
      <w:r w:rsidRPr="00F54244">
        <w:rPr>
          <w:rStyle w:val="Emphasis"/>
        </w:rPr>
        <w:t>iletişim</w:t>
      </w:r>
      <w:proofErr w:type="spellEnd"/>
      <w:r w:rsidRPr="00F54244">
        <w:rPr>
          <w:rStyle w:val="Emphasis"/>
        </w:rPr>
        <w:t xml:space="preserve"> </w:t>
      </w:r>
      <w:proofErr w:type="spellStart"/>
      <w:r w:rsidRPr="00F54244">
        <w:rPr>
          <w:rStyle w:val="Emphasis"/>
        </w:rPr>
        <w:t>kuruyorum</w:t>
      </w:r>
      <w:proofErr w:type="spellEnd"/>
      <w:r w:rsidR="009B2C20">
        <w:rPr>
          <w:rStyle w:val="Emphasis"/>
        </w:rPr>
        <w:t xml:space="preserve"> </w:t>
      </w:r>
      <w:r w:rsidR="009B2C20" w:rsidRPr="009B2C20">
        <w:rPr>
          <w:rStyle w:val="Emphasis"/>
          <w:i w:val="0"/>
          <w:iCs w:val="0"/>
        </w:rPr>
        <w:t>(</w:t>
      </w:r>
      <w:r w:rsidRPr="009B2C20">
        <w:t>Speaking Turkish is important for me because that’s how I communicate with my family</w:t>
      </w:r>
      <w:r w:rsidR="009B2C20" w:rsidRPr="009B2C20">
        <w:t>)</w:t>
      </w:r>
    </w:p>
    <w:p w14:paraId="70382991" w14:textId="541CD4AD" w:rsidR="002D6A2C" w:rsidRPr="00F54244" w:rsidRDefault="002D6A2C" w:rsidP="00D442A2">
      <w:pPr>
        <w:pStyle w:val="Bullet"/>
        <w:rPr>
          <w:rStyle w:val="Emphasis"/>
        </w:rPr>
      </w:pPr>
      <w:r w:rsidRPr="002D6A2C">
        <w:t>demonstrated an excellent level of understanding by responding readily and communicating confidently</w:t>
      </w:r>
      <w:r w:rsidR="00D052A6">
        <w:t>,</w:t>
      </w:r>
      <w:r w:rsidRPr="002D6A2C">
        <w:t xml:space="preserve"> and carrying the conversation forward with spontaneity</w:t>
      </w:r>
      <w:r w:rsidR="00D052A6">
        <w:t xml:space="preserve"> – f</w:t>
      </w:r>
      <w:r w:rsidR="009B2C20">
        <w:t>or example</w:t>
      </w:r>
      <w:r w:rsidR="00D052A6">
        <w:t>,</w:t>
      </w:r>
      <w:r w:rsidR="009B2C20">
        <w:t xml:space="preserve"> </w:t>
      </w:r>
      <w:r w:rsidRPr="00F54244">
        <w:rPr>
          <w:rStyle w:val="Emphasis"/>
        </w:rPr>
        <w:t xml:space="preserve">Ben de </w:t>
      </w:r>
      <w:proofErr w:type="spellStart"/>
      <w:r w:rsidRPr="00F54244">
        <w:rPr>
          <w:rStyle w:val="Emphasis"/>
        </w:rPr>
        <w:t>sizin</w:t>
      </w:r>
      <w:proofErr w:type="spellEnd"/>
      <w:r w:rsidRPr="00F54244">
        <w:rPr>
          <w:rStyle w:val="Emphasis"/>
        </w:rPr>
        <w:t xml:space="preserve"> </w:t>
      </w:r>
      <w:proofErr w:type="spellStart"/>
      <w:r w:rsidRPr="00F54244">
        <w:rPr>
          <w:rStyle w:val="Emphasis"/>
        </w:rPr>
        <w:t>gibi</w:t>
      </w:r>
      <w:proofErr w:type="spellEnd"/>
      <w:r w:rsidRPr="00F54244">
        <w:rPr>
          <w:rStyle w:val="Emphasis"/>
        </w:rPr>
        <w:t xml:space="preserve"> </w:t>
      </w:r>
      <w:proofErr w:type="spellStart"/>
      <w:r w:rsidRPr="00F54244">
        <w:rPr>
          <w:rStyle w:val="Emphasis"/>
        </w:rPr>
        <w:t>düşünüyorum</w:t>
      </w:r>
      <w:proofErr w:type="spellEnd"/>
      <w:r w:rsidR="009B2C20">
        <w:rPr>
          <w:rStyle w:val="Emphasis"/>
        </w:rPr>
        <w:t xml:space="preserve"> </w:t>
      </w:r>
      <w:r w:rsidR="009B2C20" w:rsidRPr="00A11B51">
        <w:t>(</w:t>
      </w:r>
      <w:r w:rsidRPr="00A11B51">
        <w:t>I agree with you</w:t>
      </w:r>
      <w:r w:rsidR="009B2C20" w:rsidRPr="00A11B51">
        <w:t>)</w:t>
      </w:r>
    </w:p>
    <w:p w14:paraId="4C0554EE" w14:textId="566E48C0" w:rsidR="002D6A2C" w:rsidRPr="00F54244" w:rsidRDefault="002D6A2C" w:rsidP="00D442A2">
      <w:pPr>
        <w:pStyle w:val="Bullet"/>
        <w:rPr>
          <w:rStyle w:val="Emphasis"/>
        </w:rPr>
      </w:pPr>
      <w:r w:rsidRPr="002D6A2C">
        <w:t>responded confidently and were able to advance the conversation, including the use of appropriate repair strategies as needed</w:t>
      </w:r>
      <w:r w:rsidR="002374AB">
        <w:t xml:space="preserve">. </w:t>
      </w:r>
      <w:r w:rsidR="002D6D87">
        <w:t>S</w:t>
      </w:r>
      <w:r w:rsidRPr="002D6A2C">
        <w:t xml:space="preserve">tudents were aware of their mistakes and were able to correct themselves right </w:t>
      </w:r>
      <w:r w:rsidR="002374AB">
        <w:t>away</w:t>
      </w:r>
      <w:r w:rsidR="00D052A6">
        <w:t xml:space="preserve"> –</w:t>
      </w:r>
      <w:r w:rsidR="009B2C20">
        <w:t xml:space="preserve"> </w:t>
      </w:r>
      <w:r w:rsidR="00D052A6">
        <w:t>f</w:t>
      </w:r>
      <w:r w:rsidR="009B2C20">
        <w:t xml:space="preserve">or </w:t>
      </w:r>
      <w:r w:rsidR="002D6D87">
        <w:t>example</w:t>
      </w:r>
      <w:r w:rsidR="00D052A6">
        <w:t>,</w:t>
      </w:r>
      <w:r w:rsidR="009B2C20">
        <w:t xml:space="preserve"> </w:t>
      </w:r>
      <w:r w:rsidRPr="00F54244">
        <w:rPr>
          <w:rStyle w:val="Emphasis"/>
        </w:rPr>
        <w:t xml:space="preserve">Pardon, </w:t>
      </w:r>
      <w:proofErr w:type="spellStart"/>
      <w:r w:rsidRPr="00F54244">
        <w:rPr>
          <w:rStyle w:val="Emphasis"/>
        </w:rPr>
        <w:t>alışveriş</w:t>
      </w:r>
      <w:proofErr w:type="spellEnd"/>
      <w:r w:rsidRPr="00F54244">
        <w:rPr>
          <w:rStyle w:val="Emphasis"/>
        </w:rPr>
        <w:t xml:space="preserve"> </w:t>
      </w:r>
      <w:proofErr w:type="spellStart"/>
      <w:r w:rsidRPr="00F54244">
        <w:rPr>
          <w:rStyle w:val="Emphasis"/>
        </w:rPr>
        <w:t>yapmak</w:t>
      </w:r>
      <w:proofErr w:type="spellEnd"/>
      <w:r w:rsidRPr="00F54244">
        <w:rPr>
          <w:rStyle w:val="Emphasis"/>
        </w:rPr>
        <w:t xml:space="preserve">’ </w:t>
      </w:r>
      <w:proofErr w:type="spellStart"/>
      <w:r w:rsidRPr="00F54244">
        <w:rPr>
          <w:rStyle w:val="Emphasis"/>
        </w:rPr>
        <w:t>demek</w:t>
      </w:r>
      <w:proofErr w:type="spellEnd"/>
      <w:r w:rsidRPr="00F54244">
        <w:rPr>
          <w:rStyle w:val="Emphasis"/>
        </w:rPr>
        <w:t xml:space="preserve"> </w:t>
      </w:r>
      <w:proofErr w:type="spellStart"/>
      <w:r w:rsidRPr="00F54244">
        <w:rPr>
          <w:rStyle w:val="Emphasis"/>
        </w:rPr>
        <w:t>istedim</w:t>
      </w:r>
      <w:proofErr w:type="spellEnd"/>
      <w:r w:rsidR="00231B2F">
        <w:rPr>
          <w:rStyle w:val="Emphasis"/>
          <w:i w:val="0"/>
          <w:iCs w:val="0"/>
        </w:rPr>
        <w:t xml:space="preserve"> </w:t>
      </w:r>
      <w:r w:rsidR="009B2C20" w:rsidRPr="00A11B51">
        <w:t>(</w:t>
      </w:r>
      <w:r w:rsidRPr="00A11B51">
        <w:t>Sorry, I meant to say, ‘to go shopping</w:t>
      </w:r>
      <w:r w:rsidR="006C498D" w:rsidRPr="00A11B51">
        <w:t>’</w:t>
      </w:r>
      <w:r w:rsidR="009B2C20" w:rsidRPr="00A11B51">
        <w:t>)</w:t>
      </w:r>
      <w:r w:rsidR="00853327">
        <w:t>.</w:t>
      </w:r>
      <w:r w:rsidR="00E20D77">
        <w:t xml:space="preserve"> </w:t>
      </w:r>
      <w:r w:rsidR="00E20D77" w:rsidRPr="00E20D77">
        <w:t>In the first section of the examination, students tended to be more nervous and required slightly more prompting. However, as the examination progressed</w:t>
      </w:r>
      <w:r w:rsidR="00F517A4">
        <w:t>,</w:t>
      </w:r>
      <w:r w:rsidR="00E20D77" w:rsidRPr="00E20D77">
        <w:t xml:space="preserve"> they became more </w:t>
      </w:r>
      <w:r w:rsidR="00853327" w:rsidRPr="00E20D77">
        <w:t>confident,</w:t>
      </w:r>
      <w:r w:rsidR="00E20D77" w:rsidRPr="00E20D77">
        <w:t xml:space="preserve"> and communication flowed naturally</w:t>
      </w:r>
    </w:p>
    <w:p w14:paraId="64051AB5" w14:textId="77777777" w:rsidR="00954EA5" w:rsidRDefault="00954EA5">
      <w:pPr>
        <w:spacing w:line="276" w:lineRule="auto"/>
        <w:rPr>
          <w:rFonts w:ascii="Arial" w:eastAsia="Times New Roman" w:hAnsi="Arial" w:cs="Arial"/>
          <w:color w:val="000000" w:themeColor="text1"/>
          <w:kern w:val="22"/>
          <w:sz w:val="20"/>
          <w:lang w:val="en-GB" w:eastAsia="ja-JP"/>
        </w:rPr>
      </w:pPr>
      <w:r>
        <w:br w:type="page"/>
      </w:r>
    </w:p>
    <w:p w14:paraId="7BAE3631" w14:textId="5E4D1735" w:rsidR="002D6A2C" w:rsidRPr="00F54244" w:rsidRDefault="002D6A2C" w:rsidP="007F27FC">
      <w:pPr>
        <w:pStyle w:val="Bullet"/>
        <w:rPr>
          <w:rStyle w:val="Emphasis"/>
        </w:rPr>
      </w:pPr>
      <w:r w:rsidRPr="002D6A2C">
        <w:lastRenderedPageBreak/>
        <w:t>used appropriate vocabulary</w:t>
      </w:r>
      <w:r w:rsidR="002374AB">
        <w:t xml:space="preserve">. </w:t>
      </w:r>
      <w:r w:rsidR="008C23E8">
        <w:t xml:space="preserve">Responses that scored highly demonstrated the use of topic-appropriate vocabulary, and </w:t>
      </w:r>
      <w:r w:rsidR="00853327">
        <w:t>included a selection of</w:t>
      </w:r>
      <w:r w:rsidR="00853327">
        <w:t xml:space="preserve"> </w:t>
      </w:r>
      <w:r w:rsidR="008C23E8" w:rsidRPr="002D6A2C">
        <w:t>accurate, idiomatic and contextually appropriate language to express ideas effectively</w:t>
      </w:r>
      <w:r w:rsidR="008C23E8">
        <w:t xml:space="preserve">. </w:t>
      </w:r>
      <w:r w:rsidR="00F97DBD">
        <w:t xml:space="preserve">In </w:t>
      </w:r>
      <w:r w:rsidR="00853327">
        <w:t>this</w:t>
      </w:r>
      <w:r w:rsidR="00853327">
        <w:t xml:space="preserve"> </w:t>
      </w:r>
      <w:r w:rsidR="00F97DBD">
        <w:t>example</w:t>
      </w:r>
      <w:r w:rsidR="002374AB">
        <w:t xml:space="preserve">, </w:t>
      </w:r>
      <w:r w:rsidR="00F97DBD">
        <w:t>the</w:t>
      </w:r>
      <w:r w:rsidR="002374AB">
        <w:t xml:space="preserve"> student </w:t>
      </w:r>
      <w:r w:rsidR="008C23E8">
        <w:t>used</w:t>
      </w:r>
      <w:r w:rsidR="008C23E8" w:rsidRPr="008C23E8">
        <w:t xml:space="preserve"> </w:t>
      </w:r>
      <w:r w:rsidR="008C23E8">
        <w:t xml:space="preserve">expressions </w:t>
      </w:r>
      <w:r w:rsidR="00F97DBD" w:rsidRPr="002D6A2C">
        <w:t xml:space="preserve">such as </w:t>
      </w:r>
      <w:proofErr w:type="spellStart"/>
      <w:r w:rsidR="00F97DBD" w:rsidRPr="0025128A">
        <w:rPr>
          <w:rStyle w:val="Emphasis"/>
        </w:rPr>
        <w:t>spor</w:t>
      </w:r>
      <w:proofErr w:type="spellEnd"/>
      <w:r w:rsidR="00F97DBD" w:rsidRPr="0025128A">
        <w:rPr>
          <w:rStyle w:val="Emphasis"/>
        </w:rPr>
        <w:t xml:space="preserve"> </w:t>
      </w:r>
      <w:proofErr w:type="spellStart"/>
      <w:r w:rsidR="00F97DBD" w:rsidRPr="0025128A">
        <w:rPr>
          <w:rStyle w:val="Emphasis"/>
        </w:rPr>
        <w:t>yapmak</w:t>
      </w:r>
      <w:proofErr w:type="spellEnd"/>
      <w:r w:rsidR="00F97DBD" w:rsidRPr="002D6A2C">
        <w:t xml:space="preserve"> (to do sport), </w:t>
      </w:r>
      <w:proofErr w:type="spellStart"/>
      <w:r w:rsidR="00F97DBD" w:rsidRPr="0025128A">
        <w:rPr>
          <w:rStyle w:val="Emphasis"/>
        </w:rPr>
        <w:t>sağlıklı</w:t>
      </w:r>
      <w:proofErr w:type="spellEnd"/>
      <w:r w:rsidR="00F97DBD" w:rsidRPr="0025128A">
        <w:rPr>
          <w:rStyle w:val="Emphasis"/>
        </w:rPr>
        <w:t xml:space="preserve"> </w:t>
      </w:r>
      <w:proofErr w:type="spellStart"/>
      <w:r w:rsidR="00F97DBD" w:rsidRPr="0025128A">
        <w:rPr>
          <w:rStyle w:val="Emphasis"/>
        </w:rPr>
        <w:t>kalmak</w:t>
      </w:r>
      <w:proofErr w:type="spellEnd"/>
      <w:r w:rsidR="00F97DBD" w:rsidRPr="002D6A2C">
        <w:t xml:space="preserve"> (to stay healthy) and </w:t>
      </w:r>
      <w:proofErr w:type="spellStart"/>
      <w:r w:rsidR="00F97DBD" w:rsidRPr="0025128A">
        <w:rPr>
          <w:rStyle w:val="Emphasis"/>
        </w:rPr>
        <w:t>stres</w:t>
      </w:r>
      <w:proofErr w:type="spellEnd"/>
      <w:r w:rsidR="00F97DBD" w:rsidRPr="0025128A">
        <w:rPr>
          <w:rStyle w:val="Emphasis"/>
        </w:rPr>
        <w:t xml:space="preserve"> </w:t>
      </w:r>
      <w:proofErr w:type="spellStart"/>
      <w:r w:rsidR="00F97DBD" w:rsidRPr="0025128A">
        <w:rPr>
          <w:rStyle w:val="Emphasis"/>
        </w:rPr>
        <w:t>atmak</w:t>
      </w:r>
      <w:proofErr w:type="spellEnd"/>
      <w:r w:rsidR="00F97DBD" w:rsidRPr="002D6A2C">
        <w:t xml:space="preserve"> (to relieve stress)</w:t>
      </w:r>
      <w:r w:rsidR="008C23E8">
        <w:t xml:space="preserve">, which </w:t>
      </w:r>
      <w:r w:rsidR="00F97DBD" w:rsidRPr="002D6A2C">
        <w:t>are natural and frequently used in everyday Turkish</w:t>
      </w:r>
      <w:r w:rsidR="00204C93">
        <w:t>:</w:t>
      </w:r>
      <w:r w:rsidR="00853327">
        <w:t xml:space="preserve"> </w:t>
      </w:r>
      <w:r w:rsidRPr="00F54244">
        <w:rPr>
          <w:rStyle w:val="Emphasis"/>
        </w:rPr>
        <w:t xml:space="preserve">Bence </w:t>
      </w:r>
      <w:proofErr w:type="spellStart"/>
      <w:r w:rsidRPr="00F54244">
        <w:rPr>
          <w:rStyle w:val="Emphasis"/>
        </w:rPr>
        <w:t>spor</w:t>
      </w:r>
      <w:proofErr w:type="spellEnd"/>
      <w:r w:rsidRPr="00F54244">
        <w:rPr>
          <w:rStyle w:val="Emphasis"/>
        </w:rPr>
        <w:t xml:space="preserve"> </w:t>
      </w:r>
      <w:proofErr w:type="spellStart"/>
      <w:r w:rsidRPr="00F54244">
        <w:rPr>
          <w:rStyle w:val="Emphasis"/>
        </w:rPr>
        <w:t>yapmak</w:t>
      </w:r>
      <w:proofErr w:type="spellEnd"/>
      <w:r w:rsidRPr="00F54244">
        <w:rPr>
          <w:rStyle w:val="Emphasis"/>
        </w:rPr>
        <w:t xml:space="preserve"> </w:t>
      </w:r>
      <w:proofErr w:type="spellStart"/>
      <w:r w:rsidRPr="00F54244">
        <w:rPr>
          <w:rStyle w:val="Emphasis"/>
        </w:rPr>
        <w:t>çok</w:t>
      </w:r>
      <w:proofErr w:type="spellEnd"/>
      <w:r w:rsidRPr="00F54244">
        <w:rPr>
          <w:rStyle w:val="Emphasis"/>
        </w:rPr>
        <w:t xml:space="preserve"> </w:t>
      </w:r>
      <w:proofErr w:type="spellStart"/>
      <w:r w:rsidRPr="00F54244">
        <w:rPr>
          <w:rStyle w:val="Emphasis"/>
        </w:rPr>
        <w:t>önemli</w:t>
      </w:r>
      <w:proofErr w:type="spellEnd"/>
      <w:r w:rsidRPr="00F54244">
        <w:rPr>
          <w:rStyle w:val="Emphasis"/>
        </w:rPr>
        <w:t xml:space="preserve"> </w:t>
      </w:r>
      <w:proofErr w:type="spellStart"/>
      <w:r w:rsidRPr="00F54244">
        <w:rPr>
          <w:rStyle w:val="Emphasis"/>
        </w:rPr>
        <w:t>çünkü</w:t>
      </w:r>
      <w:proofErr w:type="spellEnd"/>
      <w:r w:rsidRPr="00F54244">
        <w:rPr>
          <w:rStyle w:val="Emphasis"/>
        </w:rPr>
        <w:t xml:space="preserve"> hem </w:t>
      </w:r>
      <w:proofErr w:type="spellStart"/>
      <w:r w:rsidRPr="00F54244">
        <w:rPr>
          <w:rStyle w:val="Emphasis"/>
        </w:rPr>
        <w:t>sağlıklı</w:t>
      </w:r>
      <w:proofErr w:type="spellEnd"/>
      <w:r w:rsidRPr="00F54244">
        <w:rPr>
          <w:rStyle w:val="Emphasis"/>
        </w:rPr>
        <w:t xml:space="preserve"> </w:t>
      </w:r>
      <w:proofErr w:type="spellStart"/>
      <w:r w:rsidRPr="00F54244">
        <w:rPr>
          <w:rStyle w:val="Emphasis"/>
        </w:rPr>
        <w:t>kalıyorum</w:t>
      </w:r>
      <w:proofErr w:type="spellEnd"/>
      <w:r w:rsidRPr="00F54244">
        <w:rPr>
          <w:rStyle w:val="Emphasis"/>
        </w:rPr>
        <w:t xml:space="preserve"> hem de </w:t>
      </w:r>
      <w:proofErr w:type="spellStart"/>
      <w:r w:rsidRPr="00F54244">
        <w:rPr>
          <w:rStyle w:val="Emphasis"/>
        </w:rPr>
        <w:t>stres</w:t>
      </w:r>
      <w:proofErr w:type="spellEnd"/>
      <w:r w:rsidRPr="00F54244">
        <w:rPr>
          <w:rStyle w:val="Emphasis"/>
        </w:rPr>
        <w:t xml:space="preserve"> </w:t>
      </w:r>
      <w:proofErr w:type="spellStart"/>
      <w:r w:rsidRPr="00F54244">
        <w:rPr>
          <w:rStyle w:val="Emphasis"/>
        </w:rPr>
        <w:t>atıyorum</w:t>
      </w:r>
      <w:proofErr w:type="spellEnd"/>
      <w:r w:rsidRPr="00F54244">
        <w:rPr>
          <w:rStyle w:val="Emphasis"/>
        </w:rPr>
        <w:t>.</w:t>
      </w:r>
      <w:r w:rsidR="00D052A6">
        <w:rPr>
          <w:rStyle w:val="Emphasis"/>
        </w:rPr>
        <w:t xml:space="preserve"> </w:t>
      </w:r>
      <w:r w:rsidR="00D052A6" w:rsidRPr="00A11B51">
        <w:t>(</w:t>
      </w:r>
      <w:r w:rsidRPr="00A11B51">
        <w:t xml:space="preserve">In my opinion, doing sport is very important because I stay </w:t>
      </w:r>
      <w:proofErr w:type="gramStart"/>
      <w:r w:rsidRPr="00A11B51">
        <w:t>healthy</w:t>
      </w:r>
      <w:proofErr w:type="gramEnd"/>
      <w:r w:rsidRPr="00A11B51">
        <w:t xml:space="preserve"> and it helps me relieve stress.</w:t>
      </w:r>
      <w:r w:rsidR="00D052A6" w:rsidRPr="00A11B51">
        <w:t>)</w:t>
      </w:r>
    </w:p>
    <w:p w14:paraId="79192243" w14:textId="4A950377" w:rsidR="002D6A2C" w:rsidRPr="002D6A2C" w:rsidRDefault="002D6A2C" w:rsidP="00D442A2">
      <w:pPr>
        <w:pStyle w:val="Bullet"/>
      </w:pPr>
      <w:r w:rsidRPr="002D6A2C">
        <w:t>used appropriate grammar and sentence structures</w:t>
      </w:r>
    </w:p>
    <w:p w14:paraId="56839EFB" w14:textId="0508C622" w:rsidR="002D6A2C" w:rsidRPr="002D6A2C" w:rsidRDefault="002D6A2C" w:rsidP="00A11B51">
      <w:pPr>
        <w:pStyle w:val="Bullet"/>
      </w:pPr>
      <w:r w:rsidRPr="002D6A2C">
        <w:t xml:space="preserve">used appropriate expression, </w:t>
      </w:r>
      <w:r w:rsidRPr="00542773">
        <w:t>including pronunciation, intonation, stress and tempo</w:t>
      </w:r>
      <w:r w:rsidR="00542773" w:rsidRPr="00542773">
        <w:t>.</w:t>
      </w:r>
      <w:r w:rsidR="000047B2">
        <w:t xml:space="preserve"> R</w:t>
      </w:r>
      <w:r w:rsidR="00D31579">
        <w:t xml:space="preserve">esponses </w:t>
      </w:r>
      <w:r w:rsidR="000047B2">
        <w:t xml:space="preserve">that scored highly </w:t>
      </w:r>
      <w:r w:rsidRPr="00F54244">
        <w:rPr>
          <w:rStyle w:val="BodyTextChar"/>
        </w:rPr>
        <w:t>demonstrate</w:t>
      </w:r>
      <w:r w:rsidR="00D31579">
        <w:rPr>
          <w:rStyle w:val="BodyTextChar"/>
        </w:rPr>
        <w:t>d</w:t>
      </w:r>
      <w:r w:rsidRPr="00F54244">
        <w:rPr>
          <w:rStyle w:val="BodyTextChar"/>
        </w:rPr>
        <w:t xml:space="preserve"> correct use of complex grammar and natural expression. </w:t>
      </w:r>
      <w:r w:rsidR="000047B2">
        <w:rPr>
          <w:rStyle w:val="BodyTextChar"/>
        </w:rPr>
        <w:t xml:space="preserve">For example, in the response </w:t>
      </w:r>
      <w:proofErr w:type="spellStart"/>
      <w:r w:rsidR="009A614B" w:rsidRPr="009A614B">
        <w:rPr>
          <w:rStyle w:val="Emphasis"/>
        </w:rPr>
        <w:t>e</w:t>
      </w:r>
      <w:r w:rsidR="000047B2" w:rsidRPr="00773D68">
        <w:rPr>
          <w:rStyle w:val="Emphasis"/>
        </w:rPr>
        <w:t>n</w:t>
      </w:r>
      <w:proofErr w:type="spellEnd"/>
      <w:r w:rsidR="000047B2" w:rsidRPr="00773D68">
        <w:rPr>
          <w:rStyle w:val="Emphasis"/>
        </w:rPr>
        <w:t xml:space="preserve"> </w:t>
      </w:r>
      <w:proofErr w:type="spellStart"/>
      <w:r w:rsidR="000047B2" w:rsidRPr="00773D68">
        <w:rPr>
          <w:rStyle w:val="Emphasis"/>
        </w:rPr>
        <w:t>yakın</w:t>
      </w:r>
      <w:proofErr w:type="spellEnd"/>
      <w:r w:rsidR="000047B2" w:rsidRPr="00773D68">
        <w:rPr>
          <w:rStyle w:val="Emphasis"/>
        </w:rPr>
        <w:t xml:space="preserve"> </w:t>
      </w:r>
      <w:proofErr w:type="spellStart"/>
      <w:r w:rsidR="000047B2" w:rsidRPr="00773D68">
        <w:rPr>
          <w:rStyle w:val="Emphasis"/>
        </w:rPr>
        <w:t>arkadaşıma</w:t>
      </w:r>
      <w:proofErr w:type="spellEnd"/>
      <w:r w:rsidR="000047B2" w:rsidRPr="00773D68">
        <w:rPr>
          <w:rStyle w:val="Emphasis"/>
        </w:rPr>
        <w:t xml:space="preserve"> </w:t>
      </w:r>
      <w:proofErr w:type="spellStart"/>
      <w:r w:rsidR="000047B2" w:rsidRPr="00773D68">
        <w:rPr>
          <w:rStyle w:val="Emphasis"/>
        </w:rPr>
        <w:t>beni</w:t>
      </w:r>
      <w:proofErr w:type="spellEnd"/>
      <w:r w:rsidR="000047B2" w:rsidRPr="00773D68">
        <w:rPr>
          <w:rStyle w:val="Emphasis"/>
        </w:rPr>
        <w:t xml:space="preserve"> </w:t>
      </w:r>
      <w:proofErr w:type="spellStart"/>
      <w:r w:rsidR="000047B2" w:rsidRPr="00773D68">
        <w:rPr>
          <w:rStyle w:val="Emphasis"/>
        </w:rPr>
        <w:t>sorsanız</w:t>
      </w:r>
      <w:proofErr w:type="spellEnd"/>
      <w:r w:rsidR="000047B2" w:rsidRPr="00773D68">
        <w:rPr>
          <w:rStyle w:val="Emphasis"/>
        </w:rPr>
        <w:t xml:space="preserve">, </w:t>
      </w:r>
      <w:proofErr w:type="spellStart"/>
      <w:r w:rsidR="000047B2" w:rsidRPr="00773D68">
        <w:rPr>
          <w:rStyle w:val="Emphasis"/>
        </w:rPr>
        <w:t>benim</w:t>
      </w:r>
      <w:proofErr w:type="spellEnd"/>
      <w:r w:rsidR="000047B2" w:rsidRPr="00773D68">
        <w:rPr>
          <w:rStyle w:val="Emphasis"/>
        </w:rPr>
        <w:t xml:space="preserve"> </w:t>
      </w:r>
      <w:proofErr w:type="spellStart"/>
      <w:r w:rsidR="000047B2" w:rsidRPr="00773D68">
        <w:rPr>
          <w:rStyle w:val="Emphasis"/>
        </w:rPr>
        <w:t>çok</w:t>
      </w:r>
      <w:proofErr w:type="spellEnd"/>
      <w:r w:rsidR="000047B2" w:rsidRPr="00773D68">
        <w:rPr>
          <w:rStyle w:val="Emphasis"/>
        </w:rPr>
        <w:t xml:space="preserve"> iyi </w:t>
      </w:r>
      <w:proofErr w:type="spellStart"/>
      <w:r w:rsidR="000047B2" w:rsidRPr="00773D68">
        <w:rPr>
          <w:rStyle w:val="Emphasis"/>
        </w:rPr>
        <w:t>bir</w:t>
      </w:r>
      <w:proofErr w:type="spellEnd"/>
      <w:r w:rsidR="000047B2" w:rsidRPr="00773D68">
        <w:rPr>
          <w:rStyle w:val="Emphasis"/>
        </w:rPr>
        <w:t xml:space="preserve"> </w:t>
      </w:r>
      <w:proofErr w:type="spellStart"/>
      <w:r w:rsidR="000047B2" w:rsidRPr="00773D68">
        <w:rPr>
          <w:rStyle w:val="Emphasis"/>
        </w:rPr>
        <w:t>insan</w:t>
      </w:r>
      <w:proofErr w:type="spellEnd"/>
      <w:r w:rsidR="000047B2" w:rsidRPr="00773D68">
        <w:rPr>
          <w:rStyle w:val="Emphasis"/>
        </w:rPr>
        <w:t xml:space="preserve"> </w:t>
      </w:r>
      <w:proofErr w:type="spellStart"/>
      <w:r w:rsidR="000047B2" w:rsidRPr="00773D68">
        <w:rPr>
          <w:rStyle w:val="Emphasis"/>
        </w:rPr>
        <w:t>olduğumu</w:t>
      </w:r>
      <w:proofErr w:type="spellEnd"/>
      <w:r w:rsidR="000047B2" w:rsidRPr="00773D68">
        <w:rPr>
          <w:rStyle w:val="Emphasis"/>
        </w:rPr>
        <w:t xml:space="preserve"> </w:t>
      </w:r>
      <w:proofErr w:type="spellStart"/>
      <w:r w:rsidR="000047B2" w:rsidRPr="00773D68">
        <w:rPr>
          <w:rStyle w:val="Emphasis"/>
        </w:rPr>
        <w:t>söyler</w:t>
      </w:r>
      <w:proofErr w:type="spellEnd"/>
      <w:r w:rsidR="000047B2">
        <w:rPr>
          <w:rStyle w:val="Emphasis"/>
        </w:rPr>
        <w:t xml:space="preserve"> </w:t>
      </w:r>
      <w:r w:rsidR="000047B2" w:rsidRPr="00D052A6">
        <w:rPr>
          <w:rStyle w:val="Emphasis"/>
          <w:i w:val="0"/>
          <w:iCs w:val="0"/>
        </w:rPr>
        <w:t>(</w:t>
      </w:r>
      <w:r w:rsidR="009A614B" w:rsidRPr="00D052A6">
        <w:rPr>
          <w:rStyle w:val="Emphasis"/>
          <w:i w:val="0"/>
          <w:iCs w:val="0"/>
        </w:rPr>
        <w:t>i</w:t>
      </w:r>
      <w:r w:rsidR="000047B2" w:rsidRPr="00D052A6">
        <w:rPr>
          <w:rStyle w:val="Emphasis"/>
          <w:i w:val="0"/>
          <w:iCs w:val="0"/>
        </w:rPr>
        <w:t>f you asked my best friend about me, they would say that I am a very good person), t</w:t>
      </w:r>
      <w:r w:rsidRPr="00F54244">
        <w:rPr>
          <w:rStyle w:val="BodyTextChar"/>
        </w:rPr>
        <w:t>he conditional structure</w:t>
      </w:r>
      <w:r w:rsidR="00BF53A8" w:rsidRPr="00F54244">
        <w:rPr>
          <w:rStyle w:val="BodyTextChar"/>
        </w:rPr>
        <w:t>,</w:t>
      </w:r>
      <w:r w:rsidRPr="00F54244">
        <w:rPr>
          <w:rStyle w:val="BodyTextChar"/>
        </w:rPr>
        <w:t xml:space="preserve"> </w:t>
      </w:r>
      <w:proofErr w:type="spellStart"/>
      <w:r w:rsidRPr="00F54244">
        <w:rPr>
          <w:rStyle w:val="Emphasis"/>
        </w:rPr>
        <w:t>beni</w:t>
      </w:r>
      <w:proofErr w:type="spellEnd"/>
      <w:r w:rsidRPr="00F54244">
        <w:rPr>
          <w:rStyle w:val="Emphasis"/>
        </w:rPr>
        <w:t xml:space="preserve"> </w:t>
      </w:r>
      <w:proofErr w:type="spellStart"/>
      <w:r w:rsidRPr="00F54244">
        <w:rPr>
          <w:rStyle w:val="Emphasis"/>
        </w:rPr>
        <w:t>sorsanız</w:t>
      </w:r>
      <w:proofErr w:type="spellEnd"/>
      <w:r w:rsidRPr="00F54244">
        <w:rPr>
          <w:rStyle w:val="Emphasis"/>
        </w:rPr>
        <w:t xml:space="preserve"> … </w:t>
      </w:r>
      <w:proofErr w:type="spellStart"/>
      <w:r w:rsidRPr="00F54244">
        <w:rPr>
          <w:rStyle w:val="Emphasis"/>
        </w:rPr>
        <w:t>söyler</w:t>
      </w:r>
      <w:proofErr w:type="spellEnd"/>
      <w:r w:rsidR="009A614B">
        <w:rPr>
          <w:rStyle w:val="BodyTextChar"/>
        </w:rPr>
        <w:t xml:space="preserve"> </w:t>
      </w:r>
      <w:r w:rsidRPr="00F54244">
        <w:rPr>
          <w:rStyle w:val="BodyTextChar"/>
        </w:rPr>
        <w:t>(</w:t>
      </w:r>
      <w:r w:rsidR="009A614B">
        <w:rPr>
          <w:rStyle w:val="BodyTextChar"/>
        </w:rPr>
        <w:t>i</w:t>
      </w:r>
      <w:r w:rsidRPr="00F54244">
        <w:rPr>
          <w:rStyle w:val="BodyTextChar"/>
        </w:rPr>
        <w:t xml:space="preserve">f you asked … they would say) is accurate and shows the student’s ability to use hypothetical forms appropriately. The vocabulary is clear and natural, and the sentence flows smoothly with correct stress on </w:t>
      </w:r>
      <w:proofErr w:type="spellStart"/>
      <w:r w:rsidRPr="00542773">
        <w:rPr>
          <w:rStyle w:val="Emphasis"/>
        </w:rPr>
        <w:t>çok</w:t>
      </w:r>
      <w:proofErr w:type="spellEnd"/>
      <w:r w:rsidRPr="00542773">
        <w:rPr>
          <w:rStyle w:val="Emphasis"/>
        </w:rPr>
        <w:t xml:space="preserve"> iyi </w:t>
      </w:r>
      <w:proofErr w:type="spellStart"/>
      <w:r w:rsidRPr="00542773">
        <w:rPr>
          <w:rStyle w:val="Emphasis"/>
        </w:rPr>
        <w:t>bir</w:t>
      </w:r>
      <w:proofErr w:type="spellEnd"/>
      <w:r w:rsidRPr="00542773">
        <w:rPr>
          <w:rStyle w:val="Emphasis"/>
        </w:rPr>
        <w:t xml:space="preserve"> </w:t>
      </w:r>
      <w:proofErr w:type="spellStart"/>
      <w:r w:rsidRPr="00542773">
        <w:rPr>
          <w:rStyle w:val="Emphasis"/>
        </w:rPr>
        <w:t>insan</w:t>
      </w:r>
      <w:proofErr w:type="spellEnd"/>
      <w:r w:rsidRPr="00542773">
        <w:rPr>
          <w:rStyle w:val="Emphasis"/>
        </w:rPr>
        <w:t xml:space="preserve"> </w:t>
      </w:r>
      <w:proofErr w:type="spellStart"/>
      <w:r w:rsidRPr="00542773">
        <w:rPr>
          <w:rStyle w:val="Emphasis"/>
        </w:rPr>
        <w:t>olduğumu</w:t>
      </w:r>
      <w:proofErr w:type="spellEnd"/>
      <w:r w:rsidRPr="00542773">
        <w:rPr>
          <w:rStyle w:val="Emphasis"/>
        </w:rPr>
        <w:t xml:space="preserve"> </w:t>
      </w:r>
      <w:proofErr w:type="spellStart"/>
      <w:r w:rsidRPr="00542773">
        <w:rPr>
          <w:rStyle w:val="Emphasis"/>
        </w:rPr>
        <w:t>söyler</w:t>
      </w:r>
      <w:proofErr w:type="spellEnd"/>
      <w:r w:rsidRPr="00F54244">
        <w:rPr>
          <w:rStyle w:val="BodyTextChar"/>
        </w:rPr>
        <w:t>. The overall rhythm and intonation sound authentic, contributing to a confident and natural delivery.</w:t>
      </w:r>
      <w:r w:rsidR="0018775C">
        <w:rPr>
          <w:rStyle w:val="BodyTextChar"/>
        </w:rPr>
        <w:t xml:space="preserve"> </w:t>
      </w:r>
    </w:p>
    <w:p w14:paraId="1276DC6D" w14:textId="77777777" w:rsidR="002D6A2C" w:rsidRPr="002D6A2C" w:rsidRDefault="002D6A2C" w:rsidP="008E19D9">
      <w:pPr>
        <w:pStyle w:val="Heading2"/>
      </w:pPr>
      <w:bookmarkStart w:id="6" w:name="_Hlk178670128"/>
      <w:r w:rsidRPr="002D6A2C">
        <w:t>Areas for improvement</w:t>
      </w:r>
    </w:p>
    <w:p w14:paraId="74F301E2" w14:textId="77777777" w:rsidR="002D6A2C" w:rsidRPr="002D6A2C" w:rsidRDefault="002D6A2C" w:rsidP="008E19D9">
      <w:pPr>
        <w:pStyle w:val="BodyText"/>
      </w:pPr>
      <w:r w:rsidRPr="002D6A2C">
        <w:t>In preparation for the examination, students could:</w:t>
      </w:r>
    </w:p>
    <w:bookmarkEnd w:id="6"/>
    <w:p w14:paraId="3B7431E2" w14:textId="7E4FC573" w:rsidR="00827610" w:rsidRPr="002D6A2C" w:rsidRDefault="002717DD" w:rsidP="00A11B51">
      <w:pPr>
        <w:pStyle w:val="Bullet"/>
      </w:pPr>
      <w:r w:rsidRPr="002717DD">
        <w:t>ensure they are ready for the conversation in terms of the relevance, depth and range of their information, ideas and opinions</w:t>
      </w:r>
      <w:r>
        <w:t xml:space="preserve">. </w:t>
      </w:r>
      <w:r w:rsidR="002D6A2C">
        <w:t xml:space="preserve">Some students could add depth </w:t>
      </w:r>
      <w:r>
        <w:t xml:space="preserve">to their ideas and opinions </w:t>
      </w:r>
      <w:r w:rsidR="002D6A2C">
        <w:t xml:space="preserve">when discussing familiar topics such as family or school life. For </w:t>
      </w:r>
      <w:r w:rsidR="00DE5302">
        <w:t>example</w:t>
      </w:r>
      <w:r w:rsidR="002D6A2C">
        <w:t>, students could provide more detailed reasons for their subject choices or future aspirations</w:t>
      </w:r>
    </w:p>
    <w:p w14:paraId="53C7CCCC" w14:textId="5556CA0E" w:rsidR="002D6A2C" w:rsidRPr="002D6A2C" w:rsidRDefault="002D6A2C" w:rsidP="00D442A2">
      <w:pPr>
        <w:pStyle w:val="Bullet"/>
      </w:pPr>
      <w:r w:rsidRPr="002D6A2C">
        <w:t>practise answering a range of questions to be able to advance the conversation</w:t>
      </w:r>
      <w:r w:rsidR="00BF53A8">
        <w:t>.</w:t>
      </w:r>
      <w:r w:rsidRPr="002D6A2C">
        <w:t xml:space="preserve"> </w:t>
      </w:r>
      <w:r w:rsidR="00BF53A8">
        <w:t>Some</w:t>
      </w:r>
      <w:r w:rsidRPr="002D6A2C">
        <w:t xml:space="preserve"> students hesitated when asked unexpected or follow-up questions. Regular practice with varied question types could help students respond more confidently and extend the conversation naturally</w:t>
      </w:r>
    </w:p>
    <w:p w14:paraId="6BDDE9B8" w14:textId="7D926FE5" w:rsidR="002D6A2C" w:rsidRPr="002D6A2C" w:rsidRDefault="002D6A2C" w:rsidP="00D442A2">
      <w:pPr>
        <w:pStyle w:val="Bullet"/>
      </w:pPr>
      <w:r w:rsidRPr="002D6A2C">
        <w:t>build confidence by practising interactions in the language assessed</w:t>
      </w:r>
      <w:r w:rsidR="00BF53A8">
        <w:t xml:space="preserve">. </w:t>
      </w:r>
      <w:r w:rsidRPr="002D6A2C">
        <w:t>Some students needed more practice using Turkish spontaneously in conversation. Engaging in peer</w:t>
      </w:r>
      <w:r w:rsidR="00BF53A8">
        <w:t>-</w:t>
      </w:r>
      <w:r w:rsidRPr="002D6A2C">
        <w:t>speaking activities or mock interviews would help build fluency and confidence</w:t>
      </w:r>
    </w:p>
    <w:p w14:paraId="5A35893F" w14:textId="5B0F950A" w:rsidR="002D6A2C" w:rsidRPr="002D6A2C" w:rsidRDefault="002D6A2C" w:rsidP="00D442A2">
      <w:pPr>
        <w:pStyle w:val="Bullet"/>
      </w:pPr>
      <w:r w:rsidRPr="002D6A2C">
        <w:t>practi</w:t>
      </w:r>
      <w:r w:rsidR="001229F1">
        <w:t>s</w:t>
      </w:r>
      <w:r w:rsidRPr="002D6A2C">
        <w:t>e using more complex sentence structures and syntax</w:t>
      </w:r>
      <w:r w:rsidR="00BF53A8">
        <w:t xml:space="preserve">. </w:t>
      </w:r>
      <w:r>
        <w:t>Students are encouraged to move beyond simple sentence patterns and</w:t>
      </w:r>
      <w:r w:rsidR="00F47E5D">
        <w:t xml:space="preserve"> </w:t>
      </w:r>
      <w:r>
        <w:t xml:space="preserve">use connecting words </w:t>
      </w:r>
      <w:r w:rsidR="002717DD">
        <w:t xml:space="preserve">such as </w:t>
      </w:r>
      <w:proofErr w:type="spellStart"/>
      <w:r w:rsidRPr="0025128A">
        <w:rPr>
          <w:rStyle w:val="Emphasis"/>
        </w:rPr>
        <w:t>çünkü</w:t>
      </w:r>
      <w:proofErr w:type="spellEnd"/>
      <w:r w:rsidR="002717DD" w:rsidRPr="00A11B51">
        <w:t xml:space="preserve"> (because)</w:t>
      </w:r>
      <w:r w:rsidRPr="0025128A">
        <w:t xml:space="preserve">, </w:t>
      </w:r>
      <w:proofErr w:type="spellStart"/>
      <w:r w:rsidRPr="0025128A">
        <w:rPr>
          <w:rStyle w:val="Emphasis"/>
        </w:rPr>
        <w:t>bu</w:t>
      </w:r>
      <w:proofErr w:type="spellEnd"/>
      <w:r w:rsidRPr="0025128A">
        <w:rPr>
          <w:rStyle w:val="Emphasis"/>
        </w:rPr>
        <w:t xml:space="preserve"> </w:t>
      </w:r>
      <w:proofErr w:type="spellStart"/>
      <w:r w:rsidRPr="0025128A">
        <w:rPr>
          <w:rStyle w:val="Emphasis"/>
        </w:rPr>
        <w:t>yüzden</w:t>
      </w:r>
      <w:proofErr w:type="spellEnd"/>
      <w:r w:rsidR="002717DD">
        <w:rPr>
          <w:i/>
          <w:iCs/>
        </w:rPr>
        <w:t xml:space="preserve"> </w:t>
      </w:r>
      <w:r w:rsidR="002717DD" w:rsidRPr="00A11B51">
        <w:t>(therefore) and</w:t>
      </w:r>
      <w:r w:rsidRPr="6BE3A38E">
        <w:rPr>
          <w:i/>
          <w:iCs/>
        </w:rPr>
        <w:t xml:space="preserve"> </w:t>
      </w:r>
      <w:proofErr w:type="spellStart"/>
      <w:r w:rsidRPr="0025128A">
        <w:rPr>
          <w:rStyle w:val="Emphasis"/>
        </w:rPr>
        <w:t>ayrıca</w:t>
      </w:r>
      <w:proofErr w:type="spellEnd"/>
      <w:r>
        <w:t xml:space="preserve"> </w:t>
      </w:r>
      <w:r w:rsidR="002717DD">
        <w:t>(</w:t>
      </w:r>
      <w:r w:rsidR="006C0855" w:rsidRPr="00A11B51">
        <w:t>in addition)</w:t>
      </w:r>
      <w:r w:rsidR="006C0855" w:rsidRPr="002717DD">
        <w:t xml:space="preserve"> </w:t>
      </w:r>
      <w:r>
        <w:t>to form longer, more cohesive sentences</w:t>
      </w:r>
      <w:r w:rsidR="002717DD">
        <w:t xml:space="preserve"> – f</w:t>
      </w:r>
      <w:r>
        <w:t>or example</w:t>
      </w:r>
      <w:r w:rsidR="002717DD">
        <w:t>,</w:t>
      </w:r>
      <w:r>
        <w:t xml:space="preserve"> </w:t>
      </w:r>
      <w:proofErr w:type="spellStart"/>
      <w:r w:rsidRPr="0025128A">
        <w:rPr>
          <w:rStyle w:val="Emphasis"/>
        </w:rPr>
        <w:t>Türkçe</w:t>
      </w:r>
      <w:proofErr w:type="spellEnd"/>
      <w:r w:rsidRPr="0025128A">
        <w:rPr>
          <w:rStyle w:val="Emphasis"/>
        </w:rPr>
        <w:t xml:space="preserve"> </w:t>
      </w:r>
      <w:proofErr w:type="spellStart"/>
      <w:r w:rsidRPr="0025128A">
        <w:rPr>
          <w:rStyle w:val="Emphasis"/>
        </w:rPr>
        <w:t>öğreniyorum</w:t>
      </w:r>
      <w:proofErr w:type="spellEnd"/>
      <w:r w:rsidRPr="0025128A">
        <w:rPr>
          <w:rStyle w:val="Emphasis"/>
        </w:rPr>
        <w:t xml:space="preserve"> </w:t>
      </w:r>
      <w:proofErr w:type="spellStart"/>
      <w:r w:rsidRPr="0025128A">
        <w:rPr>
          <w:rStyle w:val="Emphasis"/>
        </w:rPr>
        <w:t>çünkü</w:t>
      </w:r>
      <w:proofErr w:type="spellEnd"/>
      <w:r w:rsidRPr="0025128A">
        <w:rPr>
          <w:rStyle w:val="Emphasis"/>
        </w:rPr>
        <w:t xml:space="preserve"> </w:t>
      </w:r>
      <w:proofErr w:type="spellStart"/>
      <w:r w:rsidRPr="0025128A">
        <w:rPr>
          <w:rStyle w:val="Emphasis"/>
        </w:rPr>
        <w:t>ailemle</w:t>
      </w:r>
      <w:proofErr w:type="spellEnd"/>
      <w:r w:rsidRPr="0025128A">
        <w:rPr>
          <w:rStyle w:val="Emphasis"/>
        </w:rPr>
        <w:t xml:space="preserve"> </w:t>
      </w:r>
      <w:proofErr w:type="spellStart"/>
      <w:r w:rsidRPr="0025128A">
        <w:rPr>
          <w:rStyle w:val="Emphasis"/>
        </w:rPr>
        <w:t>daha</w:t>
      </w:r>
      <w:proofErr w:type="spellEnd"/>
      <w:r w:rsidRPr="0025128A">
        <w:rPr>
          <w:rStyle w:val="Emphasis"/>
        </w:rPr>
        <w:t xml:space="preserve"> </w:t>
      </w:r>
      <w:proofErr w:type="spellStart"/>
      <w:r w:rsidRPr="0025128A">
        <w:rPr>
          <w:rStyle w:val="Emphasis"/>
        </w:rPr>
        <w:t>rahat</w:t>
      </w:r>
      <w:proofErr w:type="spellEnd"/>
      <w:r w:rsidRPr="0025128A">
        <w:rPr>
          <w:rStyle w:val="Emphasis"/>
        </w:rPr>
        <w:t xml:space="preserve"> </w:t>
      </w:r>
      <w:proofErr w:type="spellStart"/>
      <w:r w:rsidRPr="0025128A">
        <w:rPr>
          <w:rStyle w:val="Emphasis"/>
        </w:rPr>
        <w:t>konuşmak</w:t>
      </w:r>
      <w:proofErr w:type="spellEnd"/>
      <w:r w:rsidRPr="0025128A">
        <w:rPr>
          <w:rStyle w:val="Emphasis"/>
        </w:rPr>
        <w:t xml:space="preserve"> </w:t>
      </w:r>
      <w:proofErr w:type="spellStart"/>
      <w:r w:rsidRPr="0025128A">
        <w:rPr>
          <w:rStyle w:val="Emphasis"/>
        </w:rPr>
        <w:t>istiyorum</w:t>
      </w:r>
      <w:proofErr w:type="spellEnd"/>
      <w:r w:rsidR="006C0855" w:rsidRPr="006C0855">
        <w:rPr>
          <w:rFonts w:asciiTheme="minorHAnsi" w:eastAsiaTheme="minorHAnsi" w:hAnsiTheme="minorHAnsi" w:cstheme="minorBidi"/>
          <w:color w:val="auto"/>
          <w:kern w:val="0"/>
          <w:sz w:val="22"/>
          <w:lang w:val="en-US" w:eastAsia="en-US"/>
        </w:rPr>
        <w:t xml:space="preserve"> </w:t>
      </w:r>
      <w:r w:rsidR="006C0855" w:rsidRPr="00A11B51">
        <w:t>(I am learning Turkish because I want to speak more comfortably with my family)</w:t>
      </w:r>
    </w:p>
    <w:p w14:paraId="52CFBFB7" w14:textId="7FD58FAC" w:rsidR="002D6A2C" w:rsidRPr="002D6A2C" w:rsidRDefault="002D6A2C" w:rsidP="00D442A2">
      <w:pPr>
        <w:pStyle w:val="Bullet"/>
      </w:pPr>
      <w:r w:rsidRPr="002D6A2C">
        <w:t>practise using repair strategies to advance the conversation when needed</w:t>
      </w:r>
      <w:r w:rsidR="005474E9">
        <w:t xml:space="preserve">. </w:t>
      </w:r>
      <w:r>
        <w:t xml:space="preserve">Some students paused when they forgot a word instead of rephrasing. They could practise saying phrases </w:t>
      </w:r>
      <w:r w:rsidR="002717DD">
        <w:t>such as</w:t>
      </w:r>
      <w:r>
        <w:t xml:space="preserve"> </w:t>
      </w:r>
      <w:proofErr w:type="spellStart"/>
      <w:r w:rsidRPr="0025128A">
        <w:rPr>
          <w:rStyle w:val="Emphasis"/>
        </w:rPr>
        <w:t>Nasıl</w:t>
      </w:r>
      <w:proofErr w:type="spellEnd"/>
      <w:r w:rsidRPr="0025128A">
        <w:rPr>
          <w:rStyle w:val="Emphasis"/>
        </w:rPr>
        <w:t xml:space="preserve"> </w:t>
      </w:r>
      <w:proofErr w:type="spellStart"/>
      <w:r w:rsidRPr="0025128A">
        <w:rPr>
          <w:rStyle w:val="Emphasis"/>
        </w:rPr>
        <w:t>söylese</w:t>
      </w:r>
      <w:r w:rsidR="006C0855" w:rsidRPr="0025128A">
        <w:rPr>
          <w:rStyle w:val="Emphasis"/>
        </w:rPr>
        <w:t>m</w:t>
      </w:r>
      <w:proofErr w:type="spellEnd"/>
      <w:r w:rsidR="006C0855" w:rsidRPr="0025128A">
        <w:rPr>
          <w:rStyle w:val="Emphasis"/>
        </w:rPr>
        <w:t>?</w:t>
      </w:r>
      <w:r w:rsidR="00733B45">
        <w:rPr>
          <w:i/>
          <w:iCs/>
        </w:rPr>
        <w:t xml:space="preserve"> </w:t>
      </w:r>
      <w:r w:rsidR="006C0855" w:rsidRPr="00A11B51">
        <w:t>(How can I put it?)</w:t>
      </w:r>
      <w:r w:rsidR="006C0855">
        <w:rPr>
          <w:i/>
          <w:iCs/>
          <w:lang w:val="en-US"/>
        </w:rPr>
        <w:t xml:space="preserve"> </w:t>
      </w:r>
      <w:r>
        <w:t xml:space="preserve">or </w:t>
      </w:r>
      <w:proofErr w:type="spellStart"/>
      <w:r w:rsidRPr="0025128A">
        <w:rPr>
          <w:rStyle w:val="Emphasis"/>
        </w:rPr>
        <w:t>Kelimeyi</w:t>
      </w:r>
      <w:proofErr w:type="spellEnd"/>
      <w:r w:rsidRPr="0025128A">
        <w:rPr>
          <w:rStyle w:val="Emphasis"/>
        </w:rPr>
        <w:t xml:space="preserve"> </w:t>
      </w:r>
      <w:proofErr w:type="spellStart"/>
      <w:r w:rsidRPr="0025128A">
        <w:rPr>
          <w:rStyle w:val="Emphasis"/>
        </w:rPr>
        <w:t>unuttum</w:t>
      </w:r>
      <w:proofErr w:type="spellEnd"/>
      <w:r w:rsidRPr="0025128A">
        <w:rPr>
          <w:rStyle w:val="Emphasis"/>
        </w:rPr>
        <w:t xml:space="preserve"> ama </w:t>
      </w:r>
      <w:proofErr w:type="spellStart"/>
      <w:r w:rsidRPr="0025128A">
        <w:rPr>
          <w:rStyle w:val="Emphasis"/>
        </w:rPr>
        <w:t>demek</w:t>
      </w:r>
      <w:proofErr w:type="spellEnd"/>
      <w:r w:rsidRPr="0025128A">
        <w:rPr>
          <w:rStyle w:val="Emphasis"/>
        </w:rPr>
        <w:t xml:space="preserve"> </w:t>
      </w:r>
      <w:proofErr w:type="spellStart"/>
      <w:r w:rsidRPr="0025128A">
        <w:rPr>
          <w:rStyle w:val="Emphasis"/>
        </w:rPr>
        <w:t>istediğim</w:t>
      </w:r>
      <w:proofErr w:type="spellEnd"/>
      <w:r w:rsidR="00F517A4" w:rsidRPr="0025128A">
        <w:rPr>
          <w:rStyle w:val="Emphasis"/>
        </w:rPr>
        <w:t xml:space="preserve"> </w:t>
      </w:r>
      <w:r w:rsidRPr="0025128A">
        <w:rPr>
          <w:rStyle w:val="Emphasis"/>
        </w:rPr>
        <w:t>…</w:t>
      </w:r>
      <w:r w:rsidR="006C0855" w:rsidRPr="006C0855">
        <w:rPr>
          <w:rFonts w:asciiTheme="minorHAnsi" w:eastAsiaTheme="minorHAnsi" w:hAnsiTheme="minorHAnsi" w:cstheme="minorBidi"/>
          <w:color w:val="auto"/>
          <w:kern w:val="0"/>
          <w:sz w:val="22"/>
          <w:lang w:val="en-US" w:eastAsia="en-US"/>
        </w:rPr>
        <w:t xml:space="preserve"> </w:t>
      </w:r>
      <w:r w:rsidR="006C0855" w:rsidRPr="00A11B51">
        <w:rPr>
          <w:rFonts w:eastAsiaTheme="minorHAnsi"/>
        </w:rPr>
        <w:t>(</w:t>
      </w:r>
      <w:r w:rsidR="006C0855" w:rsidRPr="00A11B51">
        <w:t>I forgot the word, but what I mean is</w:t>
      </w:r>
      <w:r w:rsidR="002717DD" w:rsidRPr="00A11B51">
        <w:t xml:space="preserve"> </w:t>
      </w:r>
      <w:r w:rsidR="006C0855" w:rsidRPr="00A11B51">
        <w:t>…)</w:t>
      </w:r>
      <w:r>
        <w:t xml:space="preserve"> to keep the conversation flowing</w:t>
      </w:r>
    </w:p>
    <w:p w14:paraId="3C9DB26E" w14:textId="77777777" w:rsidR="00954EA5" w:rsidRDefault="00954EA5">
      <w:pPr>
        <w:spacing w:line="276" w:lineRule="auto"/>
        <w:rPr>
          <w:rFonts w:ascii="Arial" w:eastAsia="Times New Roman" w:hAnsi="Arial" w:cs="Arial"/>
          <w:color w:val="000000" w:themeColor="text1"/>
          <w:kern w:val="22"/>
          <w:sz w:val="20"/>
          <w:lang w:val="en-GB" w:eastAsia="ja-JP"/>
        </w:rPr>
      </w:pPr>
      <w:r>
        <w:br w:type="page"/>
      </w:r>
    </w:p>
    <w:p w14:paraId="34016D77" w14:textId="3EF5C108" w:rsidR="002D6A2C" w:rsidRPr="002D6A2C" w:rsidRDefault="002D6A2C" w:rsidP="00D442A2">
      <w:pPr>
        <w:pStyle w:val="Bullet"/>
      </w:pPr>
      <w:r w:rsidRPr="002D6A2C">
        <w:lastRenderedPageBreak/>
        <w:t>revise grammar</w:t>
      </w:r>
      <w:r w:rsidR="00A3058E">
        <w:t xml:space="preserve">. </w:t>
      </w:r>
      <w:r>
        <w:t>Common grammatical errors included:</w:t>
      </w:r>
    </w:p>
    <w:p w14:paraId="35D141ED" w14:textId="7A15D9AF" w:rsidR="002D6A2C" w:rsidRPr="002D6A2C" w:rsidRDefault="00522FA4" w:rsidP="00D442A2">
      <w:pPr>
        <w:pStyle w:val="Bulletlevel2"/>
        <w:rPr>
          <w:rFonts w:ascii="Segoe UI Emoji" w:hAnsi="Segoe UI Emoji" w:cs="Segoe UI Emoji"/>
        </w:rPr>
      </w:pPr>
      <w:r>
        <w:t>u</w:t>
      </w:r>
      <w:r w:rsidR="002D6A2C" w:rsidRPr="00A11B51">
        <w:t xml:space="preserve">sing </w:t>
      </w:r>
      <w:proofErr w:type="spellStart"/>
      <w:r w:rsidR="002D6A2C" w:rsidRPr="00A11B51">
        <w:rPr>
          <w:rStyle w:val="Emphasis"/>
        </w:rPr>
        <w:t>sınıf</w:t>
      </w:r>
      <w:proofErr w:type="spellEnd"/>
      <w:r w:rsidR="002D6A2C" w:rsidRPr="00A11B51">
        <w:t xml:space="preserve"> instead of </w:t>
      </w:r>
      <w:proofErr w:type="spellStart"/>
      <w:r w:rsidR="002D6A2C" w:rsidRPr="00A11B51">
        <w:rPr>
          <w:rStyle w:val="Emphasis"/>
        </w:rPr>
        <w:t>ders</w:t>
      </w:r>
      <w:proofErr w:type="spellEnd"/>
      <w:r w:rsidR="002D6A2C" w:rsidRPr="00D442A2">
        <w:t xml:space="preserve"> when referring to a subject.</w:t>
      </w:r>
      <w:r w:rsidR="00140C3E" w:rsidRPr="00733B45" w:rsidDel="00140C3E">
        <w:rPr>
          <w:bCs/>
        </w:rPr>
        <w:t xml:space="preserve"> </w:t>
      </w:r>
      <w:r w:rsidR="002D6A2C" w:rsidRPr="007F27FC">
        <w:rPr>
          <w:rStyle w:val="EmphasisBold"/>
          <w:b w:val="0"/>
          <w:bCs/>
        </w:rPr>
        <w:t>Incorrect:</w:t>
      </w:r>
      <w:r w:rsidR="002D6A2C">
        <w:t xml:space="preserve"> </w:t>
      </w:r>
      <w:proofErr w:type="spellStart"/>
      <w:r w:rsidR="002D6A2C" w:rsidRPr="00F54244">
        <w:rPr>
          <w:rStyle w:val="Emphasis"/>
        </w:rPr>
        <w:t>Beş</w:t>
      </w:r>
      <w:proofErr w:type="spellEnd"/>
      <w:r w:rsidR="002D6A2C" w:rsidRPr="00F54244">
        <w:rPr>
          <w:rStyle w:val="Emphasis"/>
        </w:rPr>
        <w:t xml:space="preserve"> </w:t>
      </w:r>
      <w:proofErr w:type="spellStart"/>
      <w:r w:rsidR="002D6A2C" w:rsidRPr="00F54244">
        <w:rPr>
          <w:rStyle w:val="Emphasis"/>
        </w:rPr>
        <w:t>sınıf</w:t>
      </w:r>
      <w:proofErr w:type="spellEnd"/>
      <w:r w:rsidR="002D6A2C" w:rsidRPr="00F54244">
        <w:rPr>
          <w:rStyle w:val="Emphasis"/>
        </w:rPr>
        <w:t xml:space="preserve"> </w:t>
      </w:r>
      <w:proofErr w:type="spellStart"/>
      <w:r w:rsidR="002D6A2C" w:rsidRPr="00F54244">
        <w:rPr>
          <w:rStyle w:val="Emphasis"/>
        </w:rPr>
        <w:t>seçtim</w:t>
      </w:r>
      <w:proofErr w:type="spellEnd"/>
      <w:r w:rsidR="00733B45">
        <w:rPr>
          <w:rStyle w:val="Emphasis"/>
        </w:rPr>
        <w:t>.</w:t>
      </w:r>
      <w:r w:rsidR="002717DD">
        <w:rPr>
          <w:rStyle w:val="Emphasis"/>
        </w:rPr>
        <w:t xml:space="preserve"> </w:t>
      </w:r>
      <w:r>
        <w:t>(</w:t>
      </w:r>
      <w:r w:rsidR="002D6A2C" w:rsidRPr="00F54244">
        <w:t>I chose five classes</w:t>
      </w:r>
      <w:r w:rsidR="00C754CC" w:rsidRPr="00F54244">
        <w:t>.</w:t>
      </w:r>
      <w:r>
        <w:t>)</w:t>
      </w:r>
      <w:r w:rsidR="002D6A2C">
        <w:t xml:space="preserve"> </w:t>
      </w:r>
      <w:r w:rsidR="002D6A2C" w:rsidRPr="007F27FC">
        <w:rPr>
          <w:rStyle w:val="EmphasisBold"/>
          <w:b w:val="0"/>
          <w:bCs/>
        </w:rPr>
        <w:t>Correct:</w:t>
      </w:r>
      <w:r w:rsidR="002D6A2C">
        <w:t xml:space="preserve"> </w:t>
      </w:r>
      <w:proofErr w:type="spellStart"/>
      <w:r w:rsidR="002D6A2C" w:rsidRPr="0025128A">
        <w:rPr>
          <w:rStyle w:val="Emphasis"/>
        </w:rPr>
        <w:t>Beş</w:t>
      </w:r>
      <w:proofErr w:type="spellEnd"/>
      <w:r w:rsidR="002D6A2C" w:rsidRPr="0025128A">
        <w:rPr>
          <w:rStyle w:val="Emphasis"/>
        </w:rPr>
        <w:t xml:space="preserve"> </w:t>
      </w:r>
      <w:proofErr w:type="spellStart"/>
      <w:r w:rsidR="002D6A2C" w:rsidRPr="0025128A">
        <w:rPr>
          <w:rStyle w:val="Emphasis"/>
        </w:rPr>
        <w:t>ders</w:t>
      </w:r>
      <w:proofErr w:type="spellEnd"/>
      <w:r w:rsidR="002D6A2C" w:rsidRPr="0025128A">
        <w:rPr>
          <w:rStyle w:val="Emphasis"/>
        </w:rPr>
        <w:t xml:space="preserve"> </w:t>
      </w:r>
      <w:proofErr w:type="spellStart"/>
      <w:r w:rsidR="002D6A2C" w:rsidRPr="0025128A">
        <w:rPr>
          <w:rStyle w:val="Emphasis"/>
        </w:rPr>
        <w:t>seçtim</w:t>
      </w:r>
      <w:proofErr w:type="spellEnd"/>
      <w:r w:rsidR="007E2F8A" w:rsidRPr="0025128A">
        <w:rPr>
          <w:rStyle w:val="Emphasis"/>
        </w:rPr>
        <w:t>.</w:t>
      </w:r>
      <w:r w:rsidR="002717DD" w:rsidRPr="0025128A">
        <w:t xml:space="preserve"> </w:t>
      </w:r>
      <w:r>
        <w:t>(</w:t>
      </w:r>
      <w:r w:rsidR="002D6A2C" w:rsidRPr="00F54244">
        <w:t>I chose five subjects</w:t>
      </w:r>
      <w:r w:rsidR="007E2F8A" w:rsidRPr="00F54244">
        <w:t>.</w:t>
      </w:r>
      <w:r>
        <w:t>)</w:t>
      </w:r>
      <w:r w:rsidR="002D6A2C">
        <w:t xml:space="preserve"> </w:t>
      </w:r>
    </w:p>
    <w:p w14:paraId="37DAF6D1" w14:textId="221B0783" w:rsidR="002D6A2C" w:rsidRPr="002D6A2C" w:rsidRDefault="00522FA4" w:rsidP="00D442A2">
      <w:pPr>
        <w:pStyle w:val="Bulletlevel2"/>
        <w:rPr>
          <w:rFonts w:ascii="Segoe UI Emoji" w:hAnsi="Segoe UI Emoji" w:cs="Segoe UI Emoji"/>
        </w:rPr>
      </w:pPr>
      <w:r>
        <w:t>c</w:t>
      </w:r>
      <w:r w:rsidR="002D6A2C" w:rsidRPr="002D6A2C">
        <w:t xml:space="preserve">onfusing </w:t>
      </w:r>
      <w:proofErr w:type="spellStart"/>
      <w:r w:rsidR="002D6A2C" w:rsidRPr="00F54244">
        <w:rPr>
          <w:rStyle w:val="Emphasis"/>
        </w:rPr>
        <w:t>Türk</w:t>
      </w:r>
      <w:proofErr w:type="spellEnd"/>
      <w:r w:rsidR="007E2F8A" w:rsidRPr="002D6A2C">
        <w:t xml:space="preserve"> </w:t>
      </w:r>
      <w:r>
        <w:t xml:space="preserve">(referring to the </w:t>
      </w:r>
      <w:proofErr w:type="gramStart"/>
      <w:r>
        <w:t>person)</w:t>
      </w:r>
      <w:r w:rsidR="00EF7933">
        <w:t>with</w:t>
      </w:r>
      <w:proofErr w:type="gramEnd"/>
      <w:r w:rsidR="002D6A2C" w:rsidRPr="002D6A2C">
        <w:t xml:space="preserve"> </w:t>
      </w:r>
      <w:proofErr w:type="spellStart"/>
      <w:r w:rsidR="002D6A2C" w:rsidRPr="00F54244">
        <w:rPr>
          <w:rStyle w:val="Emphasis"/>
        </w:rPr>
        <w:t>Türkçe</w:t>
      </w:r>
      <w:proofErr w:type="spellEnd"/>
      <w:r>
        <w:rPr>
          <w:rStyle w:val="Emphasis"/>
        </w:rPr>
        <w:t xml:space="preserve"> (the language)</w:t>
      </w:r>
      <w:r w:rsidR="002D6A2C" w:rsidRPr="002D6A2C">
        <w:t>.</w:t>
      </w:r>
      <w:r w:rsidR="00140C3E" w:rsidRPr="002D6A2C" w:rsidDel="00140C3E">
        <w:t xml:space="preserve"> </w:t>
      </w:r>
      <w:r w:rsidR="002D6A2C" w:rsidRPr="007F27FC">
        <w:rPr>
          <w:rStyle w:val="EmphasisBold"/>
          <w:b w:val="0"/>
          <w:bCs/>
        </w:rPr>
        <w:t>Incorrect:</w:t>
      </w:r>
      <w:r w:rsidR="002D6A2C" w:rsidRPr="002D6A2C">
        <w:t xml:space="preserve"> </w:t>
      </w:r>
      <w:proofErr w:type="spellStart"/>
      <w:r w:rsidR="002D6A2C" w:rsidRPr="0025128A">
        <w:rPr>
          <w:rStyle w:val="Emphasis"/>
        </w:rPr>
        <w:t>Türk</w:t>
      </w:r>
      <w:proofErr w:type="spellEnd"/>
      <w:r w:rsidR="002D6A2C" w:rsidRPr="0025128A">
        <w:rPr>
          <w:rStyle w:val="Emphasis"/>
        </w:rPr>
        <w:t xml:space="preserve"> </w:t>
      </w:r>
      <w:proofErr w:type="spellStart"/>
      <w:r w:rsidR="002D6A2C" w:rsidRPr="0025128A">
        <w:rPr>
          <w:rStyle w:val="Emphasis"/>
        </w:rPr>
        <w:t>konuşuyorum</w:t>
      </w:r>
      <w:proofErr w:type="spellEnd"/>
      <w:r w:rsidR="007E2F8A" w:rsidRPr="0025128A">
        <w:rPr>
          <w:rStyle w:val="Emphasis"/>
        </w:rPr>
        <w:t>.</w:t>
      </w:r>
      <w:r w:rsidR="002D6A2C" w:rsidRPr="002D6A2C">
        <w:t xml:space="preserve"> </w:t>
      </w:r>
      <w:r>
        <w:t>(</w:t>
      </w:r>
      <w:r w:rsidR="002D6A2C" w:rsidRPr="00F54244">
        <w:t>I speak Turkish</w:t>
      </w:r>
      <w:r w:rsidR="002717DD">
        <w:t>.</w:t>
      </w:r>
      <w:r>
        <w:t>)</w:t>
      </w:r>
      <w:r w:rsidR="00140C3E" w:rsidRPr="002D6A2C" w:rsidDel="00140C3E">
        <w:t xml:space="preserve"> </w:t>
      </w:r>
      <w:r w:rsidR="002D6A2C" w:rsidRPr="007F27FC">
        <w:rPr>
          <w:rStyle w:val="EmphasisBold"/>
          <w:b w:val="0"/>
          <w:bCs/>
        </w:rPr>
        <w:t>Correct:</w:t>
      </w:r>
      <w:r w:rsidR="002D6A2C" w:rsidRPr="002D6A2C">
        <w:t xml:space="preserve"> </w:t>
      </w:r>
      <w:proofErr w:type="spellStart"/>
      <w:r w:rsidR="002D6A2C" w:rsidRPr="0025128A">
        <w:rPr>
          <w:rStyle w:val="Emphasis"/>
        </w:rPr>
        <w:t>Türkçe</w:t>
      </w:r>
      <w:proofErr w:type="spellEnd"/>
      <w:r w:rsidR="002D6A2C" w:rsidRPr="0025128A">
        <w:rPr>
          <w:rStyle w:val="Emphasis"/>
        </w:rPr>
        <w:t xml:space="preserve"> </w:t>
      </w:r>
      <w:proofErr w:type="spellStart"/>
      <w:r w:rsidR="002D6A2C" w:rsidRPr="0025128A">
        <w:rPr>
          <w:rStyle w:val="Emphasis"/>
        </w:rPr>
        <w:t>konuşuyorum</w:t>
      </w:r>
      <w:proofErr w:type="spellEnd"/>
      <w:r w:rsidR="007E2F8A" w:rsidRPr="0025128A">
        <w:rPr>
          <w:rStyle w:val="Emphasis"/>
        </w:rPr>
        <w:t>.</w:t>
      </w:r>
      <w:r w:rsidR="002D6A2C" w:rsidRPr="002D6A2C">
        <w:t xml:space="preserve"> </w:t>
      </w:r>
      <w:r>
        <w:t>(</w:t>
      </w:r>
      <w:r w:rsidR="002D6A2C" w:rsidRPr="00F54244">
        <w:t>I speak Turkish</w:t>
      </w:r>
      <w:r w:rsidR="002717DD">
        <w:t>.</w:t>
      </w:r>
      <w:r>
        <w:t>)</w:t>
      </w:r>
    </w:p>
    <w:p w14:paraId="663B81F8" w14:textId="3072FDBC" w:rsidR="002D6A2C" w:rsidRPr="002D6A2C" w:rsidRDefault="00522FA4" w:rsidP="00D442A2">
      <w:pPr>
        <w:pStyle w:val="Bulletlevel2"/>
      </w:pPr>
      <w:r>
        <w:t>u</w:t>
      </w:r>
      <w:r w:rsidR="002D6A2C" w:rsidRPr="00F54244">
        <w:t xml:space="preserve">sing </w:t>
      </w:r>
      <w:proofErr w:type="spellStart"/>
      <w:r w:rsidR="002D6A2C" w:rsidRPr="00F54244">
        <w:rPr>
          <w:rStyle w:val="Emphasis"/>
        </w:rPr>
        <w:t>arkadaş</w:t>
      </w:r>
      <w:proofErr w:type="spellEnd"/>
      <w:r w:rsidR="002D6A2C" w:rsidRPr="00F54244">
        <w:rPr>
          <w:rStyle w:val="Emphasis"/>
        </w:rPr>
        <w:t xml:space="preserve"> </w:t>
      </w:r>
      <w:proofErr w:type="spellStart"/>
      <w:r w:rsidR="002D6A2C" w:rsidRPr="00F54244">
        <w:rPr>
          <w:rStyle w:val="Emphasis"/>
        </w:rPr>
        <w:t>yapmak</w:t>
      </w:r>
      <w:proofErr w:type="spellEnd"/>
      <w:r w:rsidR="002D6A2C" w:rsidRPr="00F54244">
        <w:t xml:space="preserve"> instead of </w:t>
      </w:r>
      <w:proofErr w:type="spellStart"/>
      <w:r w:rsidR="002D6A2C" w:rsidRPr="00F54244">
        <w:rPr>
          <w:rStyle w:val="Emphasis"/>
        </w:rPr>
        <w:t>arkadaş</w:t>
      </w:r>
      <w:proofErr w:type="spellEnd"/>
      <w:r w:rsidR="002D6A2C" w:rsidRPr="00F54244">
        <w:rPr>
          <w:rStyle w:val="Emphasis"/>
        </w:rPr>
        <w:t xml:space="preserve"> </w:t>
      </w:r>
      <w:proofErr w:type="spellStart"/>
      <w:r w:rsidR="002D6A2C" w:rsidRPr="00F54244">
        <w:rPr>
          <w:rStyle w:val="Emphasis"/>
        </w:rPr>
        <w:t>edinmek</w:t>
      </w:r>
      <w:proofErr w:type="spellEnd"/>
      <w:r w:rsidR="002D6A2C" w:rsidRPr="00F54244">
        <w:t>.</w:t>
      </w:r>
      <w:r w:rsidR="00140C3E" w:rsidRPr="002D6A2C" w:rsidDel="00140C3E">
        <w:t xml:space="preserve"> </w:t>
      </w:r>
      <w:r w:rsidR="002D6A2C" w:rsidRPr="007F27FC">
        <w:rPr>
          <w:rStyle w:val="EmphasisBold"/>
          <w:b w:val="0"/>
          <w:bCs/>
        </w:rPr>
        <w:t>Incorrect:</w:t>
      </w:r>
      <w:r w:rsidR="002D6A2C" w:rsidRPr="007F27FC">
        <w:t xml:space="preserve"> </w:t>
      </w:r>
      <w:r w:rsidR="002D6A2C" w:rsidRPr="00F54244">
        <w:rPr>
          <w:rStyle w:val="Emphasis"/>
        </w:rPr>
        <w:t xml:space="preserve">Yeni </w:t>
      </w:r>
      <w:proofErr w:type="spellStart"/>
      <w:r w:rsidR="002D6A2C" w:rsidRPr="00F54244">
        <w:rPr>
          <w:rStyle w:val="Emphasis"/>
        </w:rPr>
        <w:t>arkadaşlar</w:t>
      </w:r>
      <w:proofErr w:type="spellEnd"/>
      <w:r w:rsidR="002D6A2C" w:rsidRPr="00F54244">
        <w:rPr>
          <w:rStyle w:val="Emphasis"/>
        </w:rPr>
        <w:t xml:space="preserve"> </w:t>
      </w:r>
      <w:proofErr w:type="spellStart"/>
      <w:r w:rsidR="002D6A2C" w:rsidRPr="00F54244">
        <w:rPr>
          <w:rStyle w:val="Emphasis"/>
        </w:rPr>
        <w:t>yapmak</w:t>
      </w:r>
      <w:proofErr w:type="spellEnd"/>
      <w:r w:rsidR="002D6A2C" w:rsidRPr="00F54244">
        <w:rPr>
          <w:rStyle w:val="Emphasis"/>
        </w:rPr>
        <w:t xml:space="preserve"> </w:t>
      </w:r>
      <w:proofErr w:type="spellStart"/>
      <w:r w:rsidR="002D6A2C" w:rsidRPr="00F54244">
        <w:rPr>
          <w:rStyle w:val="Emphasis"/>
        </w:rPr>
        <w:t>istiyorum</w:t>
      </w:r>
      <w:proofErr w:type="spellEnd"/>
      <w:r w:rsidR="007E2F8A" w:rsidRPr="00F54244">
        <w:rPr>
          <w:rStyle w:val="Emphasis"/>
        </w:rPr>
        <w:t>.</w:t>
      </w:r>
      <w:r w:rsidR="002D6A2C" w:rsidRPr="002D6A2C">
        <w:t xml:space="preserve"> </w:t>
      </w:r>
      <w:r>
        <w:t>(</w:t>
      </w:r>
      <w:r w:rsidR="002D6A2C" w:rsidRPr="00F54244">
        <w:rPr>
          <w:rStyle w:val="BodyTextChar"/>
        </w:rPr>
        <w:t>I want to make friends</w:t>
      </w:r>
      <w:r w:rsidR="007E2F8A" w:rsidRPr="00F54244">
        <w:rPr>
          <w:rStyle w:val="BodyTextChar"/>
        </w:rPr>
        <w:t>.</w:t>
      </w:r>
      <w:r>
        <w:rPr>
          <w:rStyle w:val="BodyTextChar"/>
        </w:rPr>
        <w:t>)</w:t>
      </w:r>
      <w:r w:rsidR="002D6A2C" w:rsidRPr="00F54244">
        <w:rPr>
          <w:rStyle w:val="BodyTextChar"/>
        </w:rPr>
        <w:t xml:space="preserve"> </w:t>
      </w:r>
      <w:r w:rsidR="00FB107E">
        <w:t xml:space="preserve">This is </w:t>
      </w:r>
      <w:r w:rsidR="002D6A2C" w:rsidRPr="002D6A2C">
        <w:t>unnatural in Turkish</w:t>
      </w:r>
      <w:r w:rsidR="00FB107E">
        <w:t>.</w:t>
      </w:r>
      <w:r w:rsidR="00140C3E" w:rsidRPr="002D6A2C" w:rsidDel="00140C3E">
        <w:t xml:space="preserve"> </w:t>
      </w:r>
      <w:r w:rsidR="002D6A2C" w:rsidRPr="007F27FC">
        <w:rPr>
          <w:rStyle w:val="EmphasisBold"/>
          <w:b w:val="0"/>
          <w:bCs/>
        </w:rPr>
        <w:t>Correct:</w:t>
      </w:r>
      <w:r w:rsidR="002D6A2C" w:rsidRPr="002D6A2C">
        <w:t xml:space="preserve"> </w:t>
      </w:r>
      <w:r w:rsidR="002D6A2C" w:rsidRPr="0025128A">
        <w:rPr>
          <w:rStyle w:val="Emphasis"/>
        </w:rPr>
        <w:t xml:space="preserve">Yeni </w:t>
      </w:r>
      <w:proofErr w:type="spellStart"/>
      <w:r w:rsidR="002D6A2C" w:rsidRPr="0025128A">
        <w:rPr>
          <w:rStyle w:val="Emphasis"/>
        </w:rPr>
        <w:t>arkadaşlar</w:t>
      </w:r>
      <w:proofErr w:type="spellEnd"/>
      <w:r w:rsidR="002D6A2C" w:rsidRPr="0025128A">
        <w:rPr>
          <w:rStyle w:val="Emphasis"/>
        </w:rPr>
        <w:t xml:space="preserve"> </w:t>
      </w:r>
      <w:proofErr w:type="spellStart"/>
      <w:r w:rsidR="002D6A2C" w:rsidRPr="0025128A">
        <w:rPr>
          <w:rStyle w:val="Emphasis"/>
        </w:rPr>
        <w:t>edinmek</w:t>
      </w:r>
      <w:proofErr w:type="spellEnd"/>
      <w:r w:rsidR="002D6A2C" w:rsidRPr="0025128A">
        <w:rPr>
          <w:rStyle w:val="Emphasis"/>
        </w:rPr>
        <w:t xml:space="preserve"> </w:t>
      </w:r>
      <w:proofErr w:type="spellStart"/>
      <w:r w:rsidR="002D6A2C" w:rsidRPr="0025128A">
        <w:rPr>
          <w:rStyle w:val="Emphasis"/>
        </w:rPr>
        <w:t>istiyorum</w:t>
      </w:r>
      <w:proofErr w:type="spellEnd"/>
      <w:r w:rsidR="007E2F8A" w:rsidRPr="0025128A">
        <w:rPr>
          <w:rStyle w:val="Emphasis"/>
        </w:rPr>
        <w:t>.</w:t>
      </w:r>
      <w:r w:rsidR="002D6A2C" w:rsidRPr="002D6A2C">
        <w:t xml:space="preserve"> </w:t>
      </w:r>
      <w:r>
        <w:t>(</w:t>
      </w:r>
      <w:r w:rsidR="002D6A2C" w:rsidRPr="002D6A2C">
        <w:t>I want to make friends.</w:t>
      </w:r>
      <w:r>
        <w:t>)</w:t>
      </w:r>
      <w:r w:rsidR="002D6A2C" w:rsidRPr="002D6A2C">
        <w:t xml:space="preserve"> </w:t>
      </w:r>
      <w:r w:rsidR="00FB107E">
        <w:t xml:space="preserve">This is </w:t>
      </w:r>
      <w:r w:rsidR="002D6A2C" w:rsidRPr="002D6A2C">
        <w:t>natural and grammatically correct</w:t>
      </w:r>
      <w:r w:rsidR="00FB107E">
        <w:t>.</w:t>
      </w:r>
    </w:p>
    <w:p w14:paraId="3E837757" w14:textId="74FB1A02" w:rsidR="002D6A2C" w:rsidRPr="002D6A2C" w:rsidRDefault="002D6A2C" w:rsidP="00D442A2">
      <w:pPr>
        <w:pStyle w:val="Bullet"/>
      </w:pPr>
      <w:r w:rsidRPr="00F54244">
        <w:t>build</w:t>
      </w:r>
      <w:r w:rsidRPr="00BF53A8">
        <w:rPr>
          <w:lang w:val="en" w:eastAsia="en-AU"/>
        </w:rPr>
        <w:t xml:space="preserve"> </w:t>
      </w:r>
      <w:r w:rsidRPr="00F54244">
        <w:t>vocabulary</w:t>
      </w:r>
      <w:r w:rsidRPr="00BF53A8">
        <w:rPr>
          <w:lang w:val="en" w:eastAsia="en-AU"/>
        </w:rPr>
        <w:t xml:space="preserve"> specific to the student’s personal world </w:t>
      </w:r>
      <w:r w:rsidRPr="002D6A2C">
        <w:t>and their interactions with the language and culture as learners</w:t>
      </w:r>
      <w:r w:rsidR="00BF53A8">
        <w:t xml:space="preserve">. </w:t>
      </w:r>
      <w:r w:rsidRPr="002D6A2C">
        <w:t>Students could expand vocabulary related to personal experiences, interests and cultural topics.</w:t>
      </w:r>
      <w:r w:rsidR="00BF53A8">
        <w:t xml:space="preserve"> </w:t>
      </w:r>
      <w:r w:rsidRPr="002D6A2C">
        <w:t>For instance, learning words about hobbies and cultural events would help enrich their responses.</w:t>
      </w:r>
      <w:r w:rsidR="00A3058E">
        <w:t xml:space="preserve"> </w:t>
      </w:r>
      <w:r w:rsidR="00251986">
        <w:t>Note</w:t>
      </w:r>
      <w:r w:rsidRPr="002D6A2C">
        <w:t xml:space="preserve"> that </w:t>
      </w:r>
      <w:proofErr w:type="spellStart"/>
      <w:r w:rsidRPr="0025128A">
        <w:rPr>
          <w:rStyle w:val="Emphasis"/>
        </w:rPr>
        <w:t>örneğin</w:t>
      </w:r>
      <w:proofErr w:type="spellEnd"/>
      <w:r w:rsidRPr="002D6A2C">
        <w:t xml:space="preserve"> and </w:t>
      </w:r>
      <w:proofErr w:type="spellStart"/>
      <w:r w:rsidRPr="0025128A">
        <w:rPr>
          <w:rStyle w:val="Emphasis"/>
        </w:rPr>
        <w:t>mesela</w:t>
      </w:r>
      <w:proofErr w:type="spellEnd"/>
      <w:r w:rsidRPr="002D6A2C">
        <w:t xml:space="preserve"> should not be used together, as they </w:t>
      </w:r>
      <w:r w:rsidR="00D052A6">
        <w:t>both mean ‘for example’</w:t>
      </w:r>
    </w:p>
    <w:p w14:paraId="58581261" w14:textId="6021B137" w:rsidR="00E20D77" w:rsidRDefault="002D6A2C" w:rsidP="00D442A2">
      <w:pPr>
        <w:pStyle w:val="Bullet"/>
      </w:pPr>
      <w:r w:rsidRPr="002D6A2C">
        <w:t>practi</w:t>
      </w:r>
      <w:r w:rsidR="00A3058E">
        <w:t>s</w:t>
      </w:r>
      <w:r w:rsidRPr="002D6A2C">
        <w:t>e pronunciation, intonation</w:t>
      </w:r>
      <w:r w:rsidR="002717DD">
        <w:t>,</w:t>
      </w:r>
      <w:r w:rsidRPr="002D6A2C">
        <w:t xml:space="preserve"> stress and tempo</w:t>
      </w:r>
      <w:r w:rsidR="00BF53A8">
        <w:t xml:space="preserve">. </w:t>
      </w:r>
      <w:r w:rsidRPr="00DE2191">
        <w:rPr>
          <w:rStyle w:val="BodyTextChar"/>
        </w:rPr>
        <w:t>Some students spoke too quickly</w:t>
      </w:r>
      <w:r w:rsidR="00BF53A8">
        <w:rPr>
          <w:rStyle w:val="BodyTextChar"/>
        </w:rPr>
        <w:t xml:space="preserve"> or too </w:t>
      </w:r>
      <w:r w:rsidRPr="00DE2191">
        <w:rPr>
          <w:rStyle w:val="BodyTextChar"/>
        </w:rPr>
        <w:t>slowly</w:t>
      </w:r>
      <w:r w:rsidR="00C754CC">
        <w:rPr>
          <w:rStyle w:val="BodyTextChar"/>
        </w:rPr>
        <w:t>,</w:t>
      </w:r>
      <w:r w:rsidRPr="00DE2191">
        <w:rPr>
          <w:rStyle w:val="BodyTextChar"/>
        </w:rPr>
        <w:t xml:space="preserve"> or with uneven stress. Practising with short dialogues and focusing on natural intonation would improve clarity.</w:t>
      </w:r>
      <w:r w:rsidR="00E20D77">
        <w:rPr>
          <w:rStyle w:val="BodyTextChar"/>
        </w:rPr>
        <w:t xml:space="preserve"> S</w:t>
      </w:r>
      <w:proofErr w:type="spellStart"/>
      <w:r>
        <w:t>tudents</w:t>
      </w:r>
      <w:proofErr w:type="spellEnd"/>
      <w:r>
        <w:t xml:space="preserve"> </w:t>
      </w:r>
      <w:r w:rsidR="00251986">
        <w:t>w</w:t>
      </w:r>
      <w:r>
        <w:t>ould benefit from more consistent practice to build fluency and confidence</w:t>
      </w:r>
    </w:p>
    <w:p w14:paraId="341F3B23" w14:textId="079879CE" w:rsidR="00E20D77" w:rsidRDefault="002D6A2C" w:rsidP="00D442A2">
      <w:pPr>
        <w:pStyle w:val="Bullet"/>
      </w:pPr>
      <w:r>
        <w:t>focus on responding to a wider range of questions, using repair strategies effectively and avoiding memorised answers</w:t>
      </w:r>
    </w:p>
    <w:p w14:paraId="0023C855" w14:textId="3E9C9125" w:rsidR="00E20D77" w:rsidRDefault="00E20D77" w:rsidP="00D442A2">
      <w:pPr>
        <w:pStyle w:val="Bullet"/>
      </w:pPr>
      <w:r>
        <w:t>r</w:t>
      </w:r>
      <w:r w:rsidR="002026FF">
        <w:t>evis</w:t>
      </w:r>
      <w:r>
        <w:t>e</w:t>
      </w:r>
      <w:r w:rsidR="002026FF">
        <w:t xml:space="preserve"> g</w:t>
      </w:r>
      <w:r w:rsidR="002D6A2C">
        <w:t>rammar</w:t>
      </w:r>
      <w:r>
        <w:t>,</w:t>
      </w:r>
      <w:r w:rsidR="002026FF">
        <w:t xml:space="preserve"> </w:t>
      </w:r>
      <w:r w:rsidR="002D6A2C">
        <w:t>particularly verb and case endings</w:t>
      </w:r>
      <w:r>
        <w:t>,</w:t>
      </w:r>
      <w:r w:rsidR="002D6A2C">
        <w:t xml:space="preserve"> and appropriate forms of address</w:t>
      </w:r>
    </w:p>
    <w:p w14:paraId="63F7B67B" w14:textId="5B92F5EB" w:rsidR="002D6A2C" w:rsidRPr="002D6A2C" w:rsidRDefault="002D6A2C" w:rsidP="00A11B51">
      <w:pPr>
        <w:pStyle w:val="Bullet"/>
      </w:pPr>
      <w:r>
        <w:t>expand topic-specific vocabulary, reduc</w:t>
      </w:r>
      <w:r w:rsidR="00251986">
        <w:t>ing</w:t>
      </w:r>
      <w:r>
        <w:t xml:space="preserve"> English-influenced expressions</w:t>
      </w:r>
      <w:r w:rsidR="00E20D77">
        <w:t>.</w:t>
      </w:r>
    </w:p>
    <w:p w14:paraId="441DE7F0" w14:textId="3C6419A5" w:rsidR="002D6A2C" w:rsidRPr="002D6A2C" w:rsidRDefault="002D6A2C" w:rsidP="00DE2191">
      <w:pPr>
        <w:pStyle w:val="Heading1"/>
        <w:rPr>
          <w:lang w:eastAsia="en-AU"/>
        </w:rPr>
      </w:pPr>
      <w:r w:rsidRPr="002D6A2C">
        <w:rPr>
          <w:lang w:eastAsia="en-AU"/>
        </w:rPr>
        <w:t xml:space="preserve">Section 2: </w:t>
      </w:r>
      <w:r w:rsidRPr="002D6A2C">
        <w:t>Discussion</w:t>
      </w:r>
    </w:p>
    <w:p w14:paraId="4A57AF97" w14:textId="77777777" w:rsidR="002D6A2C" w:rsidRPr="002D6A2C" w:rsidRDefault="002D6A2C" w:rsidP="00DE2191">
      <w:pPr>
        <w:pStyle w:val="Heading2"/>
      </w:pPr>
      <w:r w:rsidRPr="002D6A2C">
        <w:t>What students did well</w:t>
      </w:r>
    </w:p>
    <w:p w14:paraId="20F7FFAF" w14:textId="77777777" w:rsidR="002D6A2C" w:rsidRPr="002D6A2C" w:rsidRDefault="002D6A2C" w:rsidP="00DE2191">
      <w:pPr>
        <w:pStyle w:val="BodyText"/>
      </w:pPr>
      <w:r w:rsidRPr="002D6A2C">
        <w:t>In the 2025 examination, students:</w:t>
      </w:r>
    </w:p>
    <w:p w14:paraId="7EAFFA28" w14:textId="1778FC8E" w:rsidR="002D6A2C" w:rsidRPr="00B10F69" w:rsidRDefault="002D6A2C" w:rsidP="00D442A2">
      <w:pPr>
        <w:pStyle w:val="Bullet"/>
      </w:pPr>
      <w:r>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 In their discussions, many</w:t>
      </w:r>
      <w:r w:rsidR="00C754CC">
        <w:t xml:space="preserve"> students</w:t>
      </w:r>
      <w:r>
        <w:t xml:space="preserve"> explored themes such as </w:t>
      </w:r>
      <w:r w:rsidRPr="00480553">
        <w:t>Turkish identity</w:t>
      </w:r>
      <w:r>
        <w:t xml:space="preserve">, </w:t>
      </w:r>
      <w:r w:rsidRPr="00F54244">
        <w:t>migration experiences</w:t>
      </w:r>
      <w:r>
        <w:t xml:space="preserve">, and the </w:t>
      </w:r>
      <w:r w:rsidRPr="00F54244">
        <w:t>preservation of Turkish culture in Australia</w:t>
      </w:r>
      <w:r>
        <w:t xml:space="preserve">. </w:t>
      </w:r>
      <w:r w:rsidR="00733B45">
        <w:t>Responses that scored highly</w:t>
      </w:r>
      <w:r w:rsidR="00B10F69">
        <w:t xml:space="preserve"> </w:t>
      </w:r>
      <w:r>
        <w:t>made meaningful connections between t</w:t>
      </w:r>
      <w:r w:rsidR="00456669">
        <w:t xml:space="preserve">he </w:t>
      </w:r>
      <w:r w:rsidR="00733B45">
        <w:t xml:space="preserve">student’s chosen </w:t>
      </w:r>
      <w:r w:rsidR="00456669">
        <w:t xml:space="preserve">image </w:t>
      </w:r>
      <w:r>
        <w:t>and broader ideas, using the</w:t>
      </w:r>
      <w:r w:rsidR="00D56738">
        <w:t>se topics</w:t>
      </w:r>
      <w:r>
        <w:t xml:space="preserve"> to highlight aspects of Turkish heritage and cultural identity within a multicultural context</w:t>
      </w:r>
    </w:p>
    <w:p w14:paraId="6AC7EB81" w14:textId="177D8B56" w:rsidR="002D6A2C" w:rsidRPr="00B10F69" w:rsidRDefault="002D6A2C" w:rsidP="00D442A2">
      <w:pPr>
        <w:pStyle w:val="Bullet"/>
      </w:pPr>
      <w:r>
        <w:t>demonstrated in-depth knowledge of their subtopic</w:t>
      </w:r>
      <w:r w:rsidR="000A759E">
        <w:t xml:space="preserve">, </w:t>
      </w:r>
      <w:r>
        <w:t>providing detailed and well-supported ideas</w:t>
      </w:r>
    </w:p>
    <w:p w14:paraId="31E2D7C4" w14:textId="16B7FC35" w:rsidR="005162BE" w:rsidRDefault="002D6A2C" w:rsidP="00D442A2">
      <w:pPr>
        <w:pStyle w:val="Bullet"/>
      </w:pPr>
      <w:r>
        <w:t>used the image to support the discussion on the subtopic</w:t>
      </w:r>
    </w:p>
    <w:p w14:paraId="02519F94" w14:textId="2B533A79" w:rsidR="002D6A2C" w:rsidRPr="002D6A2C" w:rsidRDefault="002D6A2C" w:rsidP="00D442A2">
      <w:pPr>
        <w:pStyle w:val="Bullet"/>
      </w:pPr>
      <w:r w:rsidRPr="002D6A2C">
        <w:t>engaged in a discussion using relevant information, ideas and opinions</w:t>
      </w:r>
      <w:r w:rsidR="00B10F69">
        <w:t xml:space="preserve">. </w:t>
      </w:r>
      <w:r>
        <w:t xml:space="preserve">The range of </w:t>
      </w:r>
      <w:r w:rsidR="3D01BE1F">
        <w:t>sub</w:t>
      </w:r>
      <w:r>
        <w:t>topics was diverse and engaging</w:t>
      </w:r>
      <w:r w:rsidR="00AC335A">
        <w:t xml:space="preserve">, and included a </w:t>
      </w:r>
      <w:r w:rsidR="00D3629D">
        <w:t>discuss</w:t>
      </w:r>
      <w:r w:rsidR="00AC335A">
        <w:t>ion</w:t>
      </w:r>
      <w:r w:rsidR="00D3629D">
        <w:t xml:space="preserve"> of </w:t>
      </w:r>
      <w:r>
        <w:t>earthquakes in Türkiye</w:t>
      </w:r>
      <w:r w:rsidR="00D3629D">
        <w:t>;</w:t>
      </w:r>
      <w:r>
        <w:t xml:space="preserve"> </w:t>
      </w:r>
      <w:r w:rsidR="00D3629D">
        <w:t xml:space="preserve">an exploration of </w:t>
      </w:r>
      <w:r>
        <w:t>the evolution of Turkish cuisine</w:t>
      </w:r>
      <w:r w:rsidR="00D3629D">
        <w:t xml:space="preserve">; and a reflection </w:t>
      </w:r>
      <w:r>
        <w:t xml:space="preserve">on </w:t>
      </w:r>
      <w:r w:rsidR="0061135E">
        <w:t xml:space="preserve">the way in which </w:t>
      </w:r>
      <w:r>
        <w:t>sporting success can foster unity and collective pride within the community</w:t>
      </w:r>
    </w:p>
    <w:p w14:paraId="16CA6919" w14:textId="32F6F6CB" w:rsidR="002D6A2C" w:rsidRPr="0061135E" w:rsidRDefault="002D6A2C" w:rsidP="00D442A2">
      <w:pPr>
        <w:pStyle w:val="Bullet"/>
      </w:pPr>
      <w:r>
        <w:t xml:space="preserve">clarified, elaborated </w:t>
      </w:r>
      <w:r w:rsidR="006C498D">
        <w:t>on,</w:t>
      </w:r>
      <w:r>
        <w:t xml:space="preserve"> and defended opinions and ideas</w:t>
      </w:r>
      <w:r w:rsidR="0061135E">
        <w:t xml:space="preserve">. </w:t>
      </w:r>
      <w:r>
        <w:t xml:space="preserve">Students engaged well in discussions, using relevant information, ideas and opinions to support their subtopics. They clarified and elaborated on their views, communicating confidently with the assessors. </w:t>
      </w:r>
      <w:r w:rsidR="00986A1C">
        <w:t xml:space="preserve">Their chosen </w:t>
      </w:r>
      <w:r w:rsidR="2B27730E">
        <w:t>sub</w:t>
      </w:r>
      <w:r w:rsidR="00986A1C">
        <w:t>t</w:t>
      </w:r>
      <w:r>
        <w:t>opics encouraged thoughtful reflection on Turkish identity and cultural values</w:t>
      </w:r>
      <w:r w:rsidR="00986A1C">
        <w:t xml:space="preserve">, </w:t>
      </w:r>
      <w:r>
        <w:t>history and tradition</w:t>
      </w:r>
    </w:p>
    <w:p w14:paraId="1AF2EEF0" w14:textId="77777777" w:rsidR="00954EA5" w:rsidRDefault="00954EA5">
      <w:pPr>
        <w:spacing w:line="276" w:lineRule="auto"/>
        <w:rPr>
          <w:rFonts w:ascii="Arial" w:eastAsia="Times New Roman" w:hAnsi="Arial" w:cs="Arial"/>
          <w:color w:val="000000" w:themeColor="text1"/>
          <w:kern w:val="22"/>
          <w:sz w:val="20"/>
          <w:lang w:val="en-GB" w:eastAsia="ja-JP"/>
        </w:rPr>
      </w:pPr>
      <w:r>
        <w:br w:type="page"/>
      </w:r>
    </w:p>
    <w:p w14:paraId="3A9E8226" w14:textId="4766A47C" w:rsidR="002D6A2C" w:rsidRPr="002D6A2C" w:rsidRDefault="002D6A2C" w:rsidP="00D442A2">
      <w:pPr>
        <w:pStyle w:val="Bullet"/>
      </w:pPr>
      <w:r w:rsidRPr="002D6A2C">
        <w:t>communicated effectively with assessors throughout the discussion</w:t>
      </w:r>
      <w:r w:rsidR="0061135E">
        <w:t>.</w:t>
      </w:r>
      <w:r>
        <w:t xml:space="preserve"> Students </w:t>
      </w:r>
      <w:r w:rsidR="00C4504A">
        <w:t>responded</w:t>
      </w:r>
      <w:r>
        <w:t xml:space="preserve"> promptly and naturally to questions. They maintained good eye</w:t>
      </w:r>
      <w:r w:rsidR="00DB5337">
        <w:t xml:space="preserve"> </w:t>
      </w:r>
      <w:r>
        <w:t>contact, used clear pronunciation and tone</w:t>
      </w:r>
      <w:r w:rsidR="002F3123">
        <w:t xml:space="preserve">, </w:t>
      </w:r>
      <w:r>
        <w:t>and interacted with confidence. Many were able to build on the assessors’ questions, showing genuine engagement and the ability to sustain a balanced, two-way conversation</w:t>
      </w:r>
    </w:p>
    <w:p w14:paraId="6DF3B023" w14:textId="47C1019D" w:rsidR="002D6A2C" w:rsidRPr="002D6A2C" w:rsidRDefault="002D6A2C" w:rsidP="00D442A2">
      <w:pPr>
        <w:pStyle w:val="Bullet"/>
      </w:pPr>
      <w:r w:rsidRPr="002D6A2C">
        <w:t>used appropriate vocabulary</w:t>
      </w:r>
    </w:p>
    <w:p w14:paraId="41AC15C3" w14:textId="042C2839" w:rsidR="00C4504A" w:rsidRPr="002D6A2C" w:rsidRDefault="002D6A2C" w:rsidP="00D442A2">
      <w:pPr>
        <w:pStyle w:val="Bullet"/>
      </w:pPr>
      <w:r w:rsidRPr="002D6A2C">
        <w:t>used appropriate grammar and sentence structures</w:t>
      </w:r>
      <w:r w:rsidR="0061135E">
        <w:t>.</w:t>
      </w:r>
      <w:r w:rsidR="00DB5337">
        <w:t xml:space="preserve"> </w:t>
      </w:r>
      <w:r w:rsidRPr="002D6A2C">
        <w:t>Students express</w:t>
      </w:r>
      <w:r w:rsidR="00C4504A">
        <w:t>ed</w:t>
      </w:r>
      <w:r w:rsidRPr="002D6A2C">
        <w:t xml:space="preserve"> their ideas clearly and accurately. Many selected topic-specific words when discussing areas such as culture, history or daily life, and constructed sentences correctly</w:t>
      </w:r>
      <w:r w:rsidR="002967F2">
        <w:t>,</w:t>
      </w:r>
      <w:r w:rsidRPr="002D6A2C">
        <w:t xml:space="preserve"> using suitable verb forms and case endings. </w:t>
      </w:r>
      <w:r w:rsidR="002967F2">
        <w:t>Responses that scored highly</w:t>
      </w:r>
      <w:r w:rsidRPr="002D6A2C">
        <w:t xml:space="preserve"> demonstrated control of complex sentence structures, contributing to fluent and natural communication.</w:t>
      </w:r>
      <w:r w:rsidR="006C200E">
        <w:t xml:space="preserve"> </w:t>
      </w:r>
      <w:r w:rsidR="008929E4">
        <w:t>The following are examples of high-scoring responses</w:t>
      </w:r>
      <w:r w:rsidR="006C200E">
        <w:t>:</w:t>
      </w:r>
    </w:p>
    <w:p w14:paraId="40FC68D0" w14:textId="2D0FD10D" w:rsidR="002D6A2C" w:rsidRPr="0025128A" w:rsidRDefault="002D6A2C" w:rsidP="0025128A">
      <w:pPr>
        <w:pStyle w:val="BodyTextIndent"/>
      </w:pPr>
      <w:r w:rsidRPr="0025128A">
        <w:rPr>
          <w:rStyle w:val="Emphasis"/>
        </w:rPr>
        <w:t xml:space="preserve">Ebru </w:t>
      </w:r>
      <w:proofErr w:type="spellStart"/>
      <w:r w:rsidRPr="0025128A">
        <w:rPr>
          <w:rStyle w:val="Emphasis"/>
        </w:rPr>
        <w:t>sanatı</w:t>
      </w:r>
      <w:proofErr w:type="spellEnd"/>
      <w:r w:rsidRPr="0025128A">
        <w:rPr>
          <w:rStyle w:val="Emphasis"/>
        </w:rPr>
        <w:t xml:space="preserve">, </w:t>
      </w:r>
      <w:proofErr w:type="spellStart"/>
      <w:r w:rsidRPr="0025128A">
        <w:rPr>
          <w:rStyle w:val="Emphasis"/>
        </w:rPr>
        <w:t>Türk</w:t>
      </w:r>
      <w:proofErr w:type="spellEnd"/>
      <w:r w:rsidRPr="0025128A">
        <w:rPr>
          <w:rStyle w:val="Emphasis"/>
        </w:rPr>
        <w:t xml:space="preserve"> </w:t>
      </w:r>
      <w:proofErr w:type="spellStart"/>
      <w:r w:rsidRPr="0025128A">
        <w:rPr>
          <w:rStyle w:val="Emphasis"/>
        </w:rPr>
        <w:t>kültürünün</w:t>
      </w:r>
      <w:proofErr w:type="spellEnd"/>
      <w:r w:rsidRPr="0025128A">
        <w:rPr>
          <w:rStyle w:val="Emphasis"/>
        </w:rPr>
        <w:t xml:space="preserve"> </w:t>
      </w:r>
      <w:proofErr w:type="spellStart"/>
      <w:r w:rsidRPr="0025128A">
        <w:rPr>
          <w:rStyle w:val="Emphasis"/>
        </w:rPr>
        <w:t>en</w:t>
      </w:r>
      <w:proofErr w:type="spellEnd"/>
      <w:r w:rsidRPr="0025128A">
        <w:rPr>
          <w:rStyle w:val="Emphasis"/>
        </w:rPr>
        <w:t xml:space="preserve"> </w:t>
      </w:r>
      <w:proofErr w:type="spellStart"/>
      <w:r w:rsidRPr="0025128A">
        <w:rPr>
          <w:rStyle w:val="Emphasis"/>
        </w:rPr>
        <w:t>güzel</w:t>
      </w:r>
      <w:proofErr w:type="spellEnd"/>
      <w:r w:rsidRPr="0025128A">
        <w:rPr>
          <w:rStyle w:val="Emphasis"/>
        </w:rPr>
        <w:t xml:space="preserve"> </w:t>
      </w:r>
      <w:proofErr w:type="spellStart"/>
      <w:r w:rsidRPr="0025128A">
        <w:rPr>
          <w:rStyle w:val="Emphasis"/>
        </w:rPr>
        <w:t>örneklerinden</w:t>
      </w:r>
      <w:proofErr w:type="spellEnd"/>
      <w:r w:rsidRPr="0025128A">
        <w:rPr>
          <w:rStyle w:val="Emphasis"/>
        </w:rPr>
        <w:t xml:space="preserve"> </w:t>
      </w:r>
      <w:proofErr w:type="spellStart"/>
      <w:r w:rsidRPr="0025128A">
        <w:rPr>
          <w:rStyle w:val="Emphasis"/>
        </w:rPr>
        <w:t>biridir</w:t>
      </w:r>
      <w:proofErr w:type="spellEnd"/>
      <w:r w:rsidRPr="0025128A">
        <w:rPr>
          <w:rStyle w:val="Emphasis"/>
        </w:rPr>
        <w:t>.</w:t>
      </w:r>
      <w:r w:rsidR="00DB5337" w:rsidRPr="00954EA5">
        <w:rPr>
          <w:rStyle w:val="Emphasis"/>
          <w:i w:val="0"/>
          <w:iCs w:val="0"/>
        </w:rPr>
        <w:t xml:space="preserve"> </w:t>
      </w:r>
      <w:r w:rsidR="00DB5337" w:rsidRPr="0025128A">
        <w:t>(</w:t>
      </w:r>
      <w:r w:rsidRPr="0025128A">
        <w:t>Ebru art is one of the most beautiful examples of Turkish culture.</w:t>
      </w:r>
      <w:r w:rsidR="00DB5337" w:rsidRPr="0025128A">
        <w:t>)</w:t>
      </w:r>
    </w:p>
    <w:p w14:paraId="2E4DD066" w14:textId="52D397FE" w:rsidR="002D6A2C" w:rsidRPr="0025128A" w:rsidRDefault="002D6A2C" w:rsidP="0025128A">
      <w:pPr>
        <w:pStyle w:val="BodyTextIndent"/>
      </w:pPr>
      <w:proofErr w:type="spellStart"/>
      <w:r w:rsidRPr="0025128A">
        <w:rPr>
          <w:rStyle w:val="Emphasis"/>
        </w:rPr>
        <w:t>Çanakkale</w:t>
      </w:r>
      <w:proofErr w:type="spellEnd"/>
      <w:r w:rsidRPr="0025128A">
        <w:rPr>
          <w:rStyle w:val="Emphasis"/>
        </w:rPr>
        <w:t xml:space="preserve">, </w:t>
      </w:r>
      <w:proofErr w:type="spellStart"/>
      <w:r w:rsidRPr="0025128A">
        <w:rPr>
          <w:rStyle w:val="Emphasis"/>
        </w:rPr>
        <w:t>Türkiye’nin</w:t>
      </w:r>
      <w:proofErr w:type="spellEnd"/>
      <w:r w:rsidRPr="0025128A">
        <w:rPr>
          <w:rStyle w:val="Emphasis"/>
        </w:rPr>
        <w:t xml:space="preserve"> </w:t>
      </w:r>
      <w:proofErr w:type="spellStart"/>
      <w:r w:rsidRPr="0025128A">
        <w:rPr>
          <w:rStyle w:val="Emphasis"/>
        </w:rPr>
        <w:t>tarihini</w:t>
      </w:r>
      <w:proofErr w:type="spellEnd"/>
      <w:r w:rsidRPr="0025128A">
        <w:rPr>
          <w:rStyle w:val="Emphasis"/>
        </w:rPr>
        <w:t xml:space="preserve"> </w:t>
      </w:r>
      <w:proofErr w:type="spellStart"/>
      <w:r w:rsidRPr="0025128A">
        <w:rPr>
          <w:rStyle w:val="Emphasis"/>
        </w:rPr>
        <w:t>anlamak</w:t>
      </w:r>
      <w:proofErr w:type="spellEnd"/>
      <w:r w:rsidRPr="0025128A">
        <w:rPr>
          <w:rStyle w:val="Emphasis"/>
        </w:rPr>
        <w:t xml:space="preserve"> </w:t>
      </w:r>
      <w:proofErr w:type="spellStart"/>
      <w:r w:rsidRPr="0025128A">
        <w:rPr>
          <w:rStyle w:val="Emphasis"/>
        </w:rPr>
        <w:t>için</w:t>
      </w:r>
      <w:proofErr w:type="spellEnd"/>
      <w:r w:rsidRPr="0025128A">
        <w:rPr>
          <w:rStyle w:val="Emphasis"/>
        </w:rPr>
        <w:t xml:space="preserve"> </w:t>
      </w:r>
      <w:proofErr w:type="spellStart"/>
      <w:r w:rsidRPr="0025128A">
        <w:rPr>
          <w:rStyle w:val="Emphasis"/>
        </w:rPr>
        <w:t>çok</w:t>
      </w:r>
      <w:proofErr w:type="spellEnd"/>
      <w:r w:rsidRPr="0025128A">
        <w:rPr>
          <w:rStyle w:val="Emphasis"/>
        </w:rPr>
        <w:t xml:space="preserve"> </w:t>
      </w:r>
      <w:proofErr w:type="spellStart"/>
      <w:r w:rsidRPr="0025128A">
        <w:rPr>
          <w:rStyle w:val="Emphasis"/>
        </w:rPr>
        <w:t>önemli</w:t>
      </w:r>
      <w:proofErr w:type="spellEnd"/>
      <w:r w:rsidRPr="0025128A">
        <w:rPr>
          <w:rStyle w:val="Emphasis"/>
        </w:rPr>
        <w:t xml:space="preserve"> </w:t>
      </w:r>
      <w:proofErr w:type="spellStart"/>
      <w:r w:rsidRPr="0025128A">
        <w:rPr>
          <w:rStyle w:val="Emphasis"/>
        </w:rPr>
        <w:t>bir</w:t>
      </w:r>
      <w:proofErr w:type="spellEnd"/>
      <w:r w:rsidRPr="0025128A">
        <w:rPr>
          <w:rStyle w:val="Emphasis"/>
        </w:rPr>
        <w:t xml:space="preserve"> </w:t>
      </w:r>
      <w:proofErr w:type="spellStart"/>
      <w:r w:rsidRPr="0025128A">
        <w:rPr>
          <w:rStyle w:val="Emphasis"/>
        </w:rPr>
        <w:t>yerdir</w:t>
      </w:r>
      <w:proofErr w:type="spellEnd"/>
      <w:r w:rsidRPr="0025128A">
        <w:rPr>
          <w:rStyle w:val="Emphasis"/>
        </w:rPr>
        <w:t>.</w:t>
      </w:r>
      <w:r w:rsidR="00DB5337" w:rsidRPr="00FD6E95">
        <w:rPr>
          <w:rStyle w:val="Emphasis"/>
          <w:i w:val="0"/>
          <w:iCs w:val="0"/>
        </w:rPr>
        <w:t xml:space="preserve"> </w:t>
      </w:r>
      <w:r w:rsidR="00DB5337" w:rsidRPr="0025128A">
        <w:t>(</w:t>
      </w:r>
      <w:proofErr w:type="spellStart"/>
      <w:r w:rsidRPr="0025128A">
        <w:t>Çanakkale</w:t>
      </w:r>
      <w:proofErr w:type="spellEnd"/>
      <w:r w:rsidRPr="0025128A">
        <w:t xml:space="preserve"> is a very important place for understanding Turkey’s history.</w:t>
      </w:r>
      <w:r w:rsidR="00DB5337" w:rsidRPr="0025128A">
        <w:t>)</w:t>
      </w:r>
    </w:p>
    <w:p w14:paraId="7A40B4EA" w14:textId="38B66235" w:rsidR="002D6A2C" w:rsidRPr="002D6A2C" w:rsidRDefault="002D6A2C" w:rsidP="00D442A2">
      <w:pPr>
        <w:pStyle w:val="Bullet"/>
      </w:pPr>
      <w:r w:rsidRPr="002D6A2C">
        <w:t>used appropriate expression, including pronunciation, intonation, stress and tempo</w:t>
      </w:r>
      <w:r w:rsidR="008929E4">
        <w:t>.</w:t>
      </w:r>
    </w:p>
    <w:p w14:paraId="5F7D9F82" w14:textId="1A7AD4ED" w:rsidR="002D6A2C" w:rsidRPr="002D6A2C" w:rsidRDefault="002D6A2C" w:rsidP="00D27430">
      <w:pPr>
        <w:pStyle w:val="Heading2"/>
      </w:pPr>
      <w:r w:rsidRPr="002D6A2C">
        <w:t>Areas for improvement</w:t>
      </w:r>
    </w:p>
    <w:p w14:paraId="46F01BAE" w14:textId="75473FEB" w:rsidR="00827610" w:rsidRDefault="002D6A2C" w:rsidP="00827610">
      <w:pPr>
        <w:pStyle w:val="BodyText"/>
      </w:pPr>
      <w:r>
        <w:t xml:space="preserve">In preparation for the examination, students </w:t>
      </w:r>
      <w:r w:rsidR="00DB5337">
        <w:t>could</w:t>
      </w:r>
      <w:r>
        <w:t>:</w:t>
      </w:r>
    </w:p>
    <w:p w14:paraId="03028DEC" w14:textId="206B628B" w:rsidR="00742833" w:rsidRDefault="002D6A2C" w:rsidP="00D442A2">
      <w:pPr>
        <w:pStyle w:val="Bullet"/>
      </w:pPr>
      <w:r w:rsidRPr="00827610">
        <w:t>choose an appropriate subtopic to suit ability and interests</w:t>
      </w:r>
      <w:r w:rsidR="00742833">
        <w:t xml:space="preserve">. </w:t>
      </w:r>
      <w:r w:rsidR="00742833" w:rsidRPr="00827610">
        <w:t xml:space="preserve">Students should avoid subtopics that are largely descriptive, </w:t>
      </w:r>
      <w:r w:rsidR="00742833" w:rsidRPr="00742833">
        <w:t>rather</w:t>
      </w:r>
      <w:r w:rsidR="00742833" w:rsidRPr="00827610">
        <w:t xml:space="preserve"> than exploring cultural, historical or social ideas in depth. High-scoring subtopics allow students to express personal opinions and demonstrate cultural understanding and analytical connections to broader concepts. </w:t>
      </w:r>
      <w:r w:rsidR="00F7033B">
        <w:t>S</w:t>
      </w:r>
      <w:r w:rsidR="00742833" w:rsidRPr="00827610">
        <w:t>tudents are encouraged to choose</w:t>
      </w:r>
      <w:r w:rsidR="00F7033B">
        <w:t xml:space="preserve"> richer, concept-based</w:t>
      </w:r>
      <w:r w:rsidR="00742833" w:rsidRPr="00827610">
        <w:t xml:space="preserve"> subtopics that align more closely with the key themes of Identity, Legacy, Responsibility and Sustainability</w:t>
      </w:r>
    </w:p>
    <w:p w14:paraId="06050A5A" w14:textId="52B02A4A" w:rsidR="00DB38EE" w:rsidRDefault="002D6A2C" w:rsidP="00D442A2">
      <w:pPr>
        <w:pStyle w:val="Bullet"/>
      </w:pPr>
      <w:r>
        <w:t>prepare for a discussion about a subtopic related to one or more of the prescribed topics studied in class</w:t>
      </w:r>
      <w:r w:rsidR="00092D41">
        <w:t xml:space="preserve"> </w:t>
      </w:r>
      <w:r>
        <w:t xml:space="preserve">and use the supporting visual material to explore the subtopic in sufficient </w:t>
      </w:r>
      <w:r w:rsidR="00456669">
        <w:t>depth</w:t>
      </w:r>
    </w:p>
    <w:p w14:paraId="427A1A2D" w14:textId="4AFCFAC8" w:rsidR="002D6A2C" w:rsidRPr="002D6A2C" w:rsidRDefault="002D6A2C" w:rsidP="00D442A2">
      <w:pPr>
        <w:pStyle w:val="Bullet"/>
      </w:pPr>
      <w:r w:rsidRPr="006C498D">
        <w:t>provide</w:t>
      </w:r>
      <w:r>
        <w:t xml:space="preserve"> a broad range of relevant information, ideas and opinions</w:t>
      </w:r>
      <w:r w:rsidR="00733B45">
        <w:t xml:space="preserve">. </w:t>
      </w:r>
      <w:r w:rsidR="007702B9">
        <w:t>S</w:t>
      </w:r>
      <w:r>
        <w:t xml:space="preserve">tudents </w:t>
      </w:r>
      <w:r w:rsidR="007702B9">
        <w:t xml:space="preserve">should ensure that they </w:t>
      </w:r>
      <w:r>
        <w:t>conduct sufficient research on their chosen subtopic.</w:t>
      </w:r>
      <w:r w:rsidR="007702B9">
        <w:t xml:space="preserve"> This will</w:t>
      </w:r>
      <w:r>
        <w:t xml:space="preserve"> </w:t>
      </w:r>
      <w:r w:rsidR="007702B9">
        <w:t>ensure that they do not exhaust their</w:t>
      </w:r>
      <w:r>
        <w:t xml:space="preserve"> prepared points early in the discussion. </w:t>
      </w:r>
      <w:r w:rsidR="00F7033B">
        <w:t>F</w:t>
      </w:r>
      <w:r>
        <w:t>urther responses</w:t>
      </w:r>
      <w:r w:rsidR="00F7033B">
        <w:t xml:space="preserve"> were prompted</w:t>
      </w:r>
      <w:r>
        <w:t xml:space="preserve"> by follow-up questions related to the </w:t>
      </w:r>
      <w:r w:rsidR="56EC7FA2">
        <w:t>sub</w:t>
      </w:r>
      <w:r>
        <w:t xml:space="preserve">topic; however, </w:t>
      </w:r>
      <w:r w:rsidR="00F7033B">
        <w:t>responses</w:t>
      </w:r>
      <w:r>
        <w:t xml:space="preserve"> were limited when students lacked deeper content knowledge. Without sufficient understanding or research-based information, students were unable to elaborate on their ideas or sustain the discussion effectively.</w:t>
      </w:r>
      <w:r w:rsidR="00D442A2">
        <w:t xml:space="preserve"> </w:t>
      </w:r>
      <w:r w:rsidR="00D442A2" w:rsidRPr="00D442A2">
        <w:t>Students should research their subtopics deeply so they can provide reflective and personalised responses during the discussion</w:t>
      </w:r>
    </w:p>
    <w:p w14:paraId="36D42678" w14:textId="5BD6B9A6" w:rsidR="00D442A2" w:rsidRDefault="002D6A2C" w:rsidP="00D442A2">
      <w:pPr>
        <w:pStyle w:val="Bullet"/>
      </w:pPr>
      <w:r w:rsidRPr="002D6A2C">
        <w:t>avoid listing facts without expressing a point of view, or presenting general knowledge as research</w:t>
      </w:r>
    </w:p>
    <w:p w14:paraId="176534EE" w14:textId="662DA83D" w:rsidR="00F54244" w:rsidRPr="008453F9" w:rsidRDefault="002D6A2C" w:rsidP="00D442A2">
      <w:pPr>
        <w:pStyle w:val="Bullet"/>
        <w:rPr>
          <w:rFonts w:eastAsiaTheme="minorEastAsia"/>
        </w:rPr>
      </w:pPr>
      <w:r w:rsidRPr="002D6A2C">
        <w:t>demonstrate the capacity to elaborate and reflect on information, ideas and opinions by interacting authentically with assessors</w:t>
      </w:r>
      <w:r w:rsidR="00092D41">
        <w:t>.</w:t>
      </w:r>
      <w:r w:rsidR="008453F9" w:rsidRPr="008453F9">
        <w:t xml:space="preserve"> </w:t>
      </w:r>
      <w:r w:rsidR="008453F9">
        <w:t>Responses that did not</w:t>
      </w:r>
      <w:r w:rsidR="008453F9" w:rsidRPr="00A6412A">
        <w:t xml:space="preserve"> </w:t>
      </w:r>
      <w:r w:rsidR="008453F9">
        <w:t xml:space="preserve">score well </w:t>
      </w:r>
      <w:r w:rsidR="008453F9" w:rsidRPr="00A6412A">
        <w:t>tended to be short and memorised rather than spontaneous. When asked follow-up questions, several students struggled to extend their answers or provide personal reflections, resulting in a one-sided interaction led by the assessors</w:t>
      </w:r>
    </w:p>
    <w:p w14:paraId="1C965F79" w14:textId="009C2759" w:rsidR="002D6A2C" w:rsidRPr="00A6412A" w:rsidRDefault="002D6A2C" w:rsidP="00D442A2">
      <w:pPr>
        <w:pStyle w:val="Bullet"/>
      </w:pPr>
      <w:r w:rsidRPr="002D6A2C">
        <w:t>use the image to support the discussion on the subtopic</w:t>
      </w:r>
    </w:p>
    <w:p w14:paraId="65105338" w14:textId="467CDBA8" w:rsidR="002D6A2C" w:rsidRPr="00A6412A" w:rsidRDefault="002D6A2C" w:rsidP="00D442A2">
      <w:pPr>
        <w:pStyle w:val="Bullet"/>
      </w:pPr>
      <w:r w:rsidRPr="002D6A2C">
        <w:t>avoid relying on pre-learn</w:t>
      </w:r>
      <w:r w:rsidR="008C3479">
        <w:t>t</w:t>
      </w:r>
      <w:r w:rsidRPr="002D6A2C">
        <w:t xml:space="preserve"> responses that do not address an assessor’s question</w:t>
      </w:r>
      <w:r w:rsidR="00D442A2">
        <w:t>. Students are encouraged to practise responding to open-ended questions. They would benefit from engaging in role-play discussions and peer interviews</w:t>
      </w:r>
    </w:p>
    <w:p w14:paraId="74E0DE04" w14:textId="2B295439" w:rsidR="00425823" w:rsidRDefault="002D6A2C" w:rsidP="00D442A2">
      <w:pPr>
        <w:pStyle w:val="Bullet"/>
      </w:pPr>
      <w:r w:rsidRPr="002D6A2C">
        <w:t>practise using repair strategies</w:t>
      </w:r>
    </w:p>
    <w:p w14:paraId="573C08D3" w14:textId="77777777" w:rsidR="00954EA5" w:rsidRDefault="00954EA5">
      <w:pPr>
        <w:spacing w:line="276" w:lineRule="auto"/>
        <w:rPr>
          <w:rFonts w:ascii="Arial" w:eastAsia="Times New Roman" w:hAnsi="Arial" w:cs="Arial"/>
          <w:color w:val="000000" w:themeColor="text1"/>
          <w:kern w:val="22"/>
          <w:sz w:val="20"/>
          <w:lang w:val="en-GB" w:eastAsia="ja-JP"/>
        </w:rPr>
      </w:pPr>
      <w:r>
        <w:br w:type="page"/>
      </w:r>
    </w:p>
    <w:p w14:paraId="71DD36C8" w14:textId="0CD70D7B" w:rsidR="002D6A2C" w:rsidRPr="00A6412A" w:rsidRDefault="00425823" w:rsidP="00D442A2">
      <w:pPr>
        <w:pStyle w:val="Bullet"/>
      </w:pPr>
      <w:r>
        <w:t xml:space="preserve">revise grammar. </w:t>
      </w:r>
      <w:proofErr w:type="gramStart"/>
      <w:r w:rsidRPr="002D6A2C">
        <w:t>A number of</w:t>
      </w:r>
      <w:proofErr w:type="gramEnd"/>
      <w:r w:rsidRPr="002D6A2C">
        <w:t xml:space="preserve"> grammatical and pronunciation issues were observed </w:t>
      </w:r>
      <w:r>
        <w:t xml:space="preserve">among </w:t>
      </w:r>
      <w:r w:rsidR="00F7033B">
        <w:t xml:space="preserve">lower-scoring </w:t>
      </w:r>
      <w:r>
        <w:t>responses</w:t>
      </w:r>
      <w:r w:rsidRPr="002D6A2C">
        <w:t xml:space="preserve">. For </w:t>
      </w:r>
      <w:r w:rsidR="00F7033B">
        <w:t>example</w:t>
      </w:r>
      <w:r w:rsidRPr="002D6A2C">
        <w:t xml:space="preserve">, </w:t>
      </w:r>
      <w:r w:rsidR="00F7033B">
        <w:t>some</w:t>
      </w:r>
      <w:r w:rsidRPr="002D6A2C">
        <w:t xml:space="preserve"> students said </w:t>
      </w:r>
      <w:proofErr w:type="spellStart"/>
      <w:r w:rsidRPr="0025128A">
        <w:rPr>
          <w:rStyle w:val="Emphasis"/>
        </w:rPr>
        <w:t>Arapçı</w:t>
      </w:r>
      <w:proofErr w:type="spellEnd"/>
      <w:r w:rsidRPr="0025128A">
        <w:rPr>
          <w:rStyle w:val="Emphasis"/>
        </w:rPr>
        <w:t xml:space="preserve"> </w:t>
      </w:r>
      <w:proofErr w:type="spellStart"/>
      <w:r w:rsidRPr="0025128A">
        <w:rPr>
          <w:rStyle w:val="Emphasis"/>
        </w:rPr>
        <w:t>restora</w:t>
      </w:r>
      <w:proofErr w:type="spellEnd"/>
      <w:r w:rsidRPr="002D6A2C">
        <w:t xml:space="preserve"> instead of the correct form </w:t>
      </w:r>
      <w:r w:rsidRPr="0025128A">
        <w:rPr>
          <w:rStyle w:val="Emphasis"/>
        </w:rPr>
        <w:t xml:space="preserve">Arap </w:t>
      </w:r>
      <w:proofErr w:type="spellStart"/>
      <w:r w:rsidRPr="0025128A">
        <w:rPr>
          <w:rStyle w:val="Emphasis"/>
        </w:rPr>
        <w:t>restoranı</w:t>
      </w:r>
      <w:proofErr w:type="spellEnd"/>
      <w:r w:rsidRPr="008F43B5">
        <w:rPr>
          <w:i/>
          <w:iCs/>
        </w:rPr>
        <w:t xml:space="preserve"> </w:t>
      </w:r>
      <w:r w:rsidRPr="00665196">
        <w:t>(Arab restaurant)</w:t>
      </w:r>
      <w:r w:rsidRPr="002D6A2C">
        <w:t xml:space="preserve">, and </w:t>
      </w:r>
      <w:proofErr w:type="spellStart"/>
      <w:r w:rsidRPr="0025128A">
        <w:rPr>
          <w:rStyle w:val="Emphasis"/>
        </w:rPr>
        <w:t>tahirsel</w:t>
      </w:r>
      <w:proofErr w:type="spellEnd"/>
      <w:r w:rsidRPr="002D6A2C">
        <w:t xml:space="preserve"> was mistakenly used instead of </w:t>
      </w:r>
      <w:proofErr w:type="spellStart"/>
      <w:r w:rsidRPr="0025128A">
        <w:rPr>
          <w:rStyle w:val="Emphasis"/>
        </w:rPr>
        <w:t>tarihsel</w:t>
      </w:r>
      <w:proofErr w:type="spellEnd"/>
      <w:r w:rsidRPr="008F43B5">
        <w:rPr>
          <w:i/>
          <w:iCs/>
        </w:rPr>
        <w:t xml:space="preserve"> </w:t>
      </w:r>
      <w:r w:rsidRPr="00665196">
        <w:t>(historical)</w:t>
      </w:r>
      <w:r w:rsidRPr="004A12EF">
        <w:t>.</w:t>
      </w:r>
      <w:r w:rsidRPr="002D6A2C">
        <w:t xml:space="preserve"> In some cases, </w:t>
      </w:r>
      <w:proofErr w:type="spellStart"/>
      <w:r w:rsidRPr="0025128A">
        <w:rPr>
          <w:rStyle w:val="Emphasis"/>
        </w:rPr>
        <w:t>adı</w:t>
      </w:r>
      <w:proofErr w:type="spellEnd"/>
      <w:r w:rsidRPr="008F43B5">
        <w:rPr>
          <w:i/>
          <w:iCs/>
        </w:rPr>
        <w:t xml:space="preserve"> </w:t>
      </w:r>
      <w:r w:rsidRPr="00665196">
        <w:t>(name)</w:t>
      </w:r>
      <w:r w:rsidRPr="004A12EF">
        <w:t xml:space="preserve"> </w:t>
      </w:r>
      <w:r w:rsidRPr="002D6A2C">
        <w:t xml:space="preserve">was mispronounced as </w:t>
      </w:r>
      <w:proofErr w:type="spellStart"/>
      <w:r w:rsidRPr="0025128A">
        <w:rPr>
          <w:rStyle w:val="Emphasis"/>
        </w:rPr>
        <w:t>adısı</w:t>
      </w:r>
      <w:proofErr w:type="spellEnd"/>
      <w:r w:rsidRPr="002D6A2C">
        <w:t xml:space="preserve">. Many students also struggled with tense accuracy when referring to past events they did not personally witness. For example, </w:t>
      </w:r>
      <w:proofErr w:type="spellStart"/>
      <w:r w:rsidRPr="0025128A">
        <w:rPr>
          <w:rStyle w:val="Emphasis"/>
        </w:rPr>
        <w:t>Dedem</w:t>
      </w:r>
      <w:proofErr w:type="spellEnd"/>
      <w:r w:rsidRPr="0025128A">
        <w:rPr>
          <w:rStyle w:val="Emphasis"/>
        </w:rPr>
        <w:t xml:space="preserve"> 1960 </w:t>
      </w:r>
      <w:proofErr w:type="spellStart"/>
      <w:r w:rsidRPr="0025128A">
        <w:rPr>
          <w:rStyle w:val="Emphasis"/>
        </w:rPr>
        <w:t>yılında</w:t>
      </w:r>
      <w:proofErr w:type="spellEnd"/>
      <w:r w:rsidRPr="0025128A">
        <w:rPr>
          <w:rStyle w:val="Emphasis"/>
        </w:rPr>
        <w:t xml:space="preserve"> </w:t>
      </w:r>
      <w:proofErr w:type="spellStart"/>
      <w:r w:rsidRPr="0025128A">
        <w:rPr>
          <w:rStyle w:val="Emphasis"/>
        </w:rPr>
        <w:t>buraya</w:t>
      </w:r>
      <w:proofErr w:type="spellEnd"/>
      <w:r w:rsidRPr="0025128A">
        <w:rPr>
          <w:rStyle w:val="Emphasis"/>
        </w:rPr>
        <w:t xml:space="preserve"> </w:t>
      </w:r>
      <w:proofErr w:type="spellStart"/>
      <w:r w:rsidRPr="0025128A">
        <w:rPr>
          <w:rStyle w:val="Emphasis"/>
        </w:rPr>
        <w:t>geldi</w:t>
      </w:r>
      <w:proofErr w:type="spellEnd"/>
      <w:r w:rsidRPr="0025128A">
        <w:rPr>
          <w:rStyle w:val="Emphasis"/>
        </w:rPr>
        <w:t xml:space="preserve"> </w:t>
      </w:r>
      <w:r w:rsidRPr="00F7033B">
        <w:t xml:space="preserve">should be </w:t>
      </w:r>
      <w:proofErr w:type="spellStart"/>
      <w:r w:rsidRPr="0025128A">
        <w:rPr>
          <w:rStyle w:val="Emphasis"/>
        </w:rPr>
        <w:t>Dedem</w:t>
      </w:r>
      <w:proofErr w:type="spellEnd"/>
      <w:r w:rsidRPr="0025128A">
        <w:rPr>
          <w:rStyle w:val="Emphasis"/>
        </w:rPr>
        <w:t xml:space="preserve"> 1960 </w:t>
      </w:r>
      <w:proofErr w:type="spellStart"/>
      <w:r w:rsidRPr="0025128A">
        <w:rPr>
          <w:rStyle w:val="Emphasis"/>
        </w:rPr>
        <w:t>yılında</w:t>
      </w:r>
      <w:proofErr w:type="spellEnd"/>
      <w:r w:rsidRPr="0025128A">
        <w:rPr>
          <w:rStyle w:val="Emphasis"/>
        </w:rPr>
        <w:t xml:space="preserve"> </w:t>
      </w:r>
      <w:proofErr w:type="spellStart"/>
      <w:r w:rsidRPr="0025128A">
        <w:rPr>
          <w:rStyle w:val="Emphasis"/>
        </w:rPr>
        <w:t>buraya</w:t>
      </w:r>
      <w:proofErr w:type="spellEnd"/>
      <w:r w:rsidRPr="0025128A">
        <w:rPr>
          <w:rStyle w:val="Emphasis"/>
        </w:rPr>
        <w:t xml:space="preserve"> </w:t>
      </w:r>
      <w:proofErr w:type="spellStart"/>
      <w:r w:rsidRPr="0025128A">
        <w:rPr>
          <w:rStyle w:val="Emphasis"/>
        </w:rPr>
        <w:t>gelmiş</w:t>
      </w:r>
      <w:proofErr w:type="spellEnd"/>
      <w:r w:rsidRPr="008F43B5">
        <w:rPr>
          <w:i/>
          <w:iCs/>
        </w:rPr>
        <w:t xml:space="preserve"> </w:t>
      </w:r>
      <w:r w:rsidRPr="00665196">
        <w:t>(My grandfather came here in 1960)</w:t>
      </w:r>
      <w:r w:rsidRPr="002D6A2C">
        <w:t>. Additionally, some</w:t>
      </w:r>
      <w:r w:rsidR="00F7033B">
        <w:t xml:space="preserve"> students</w:t>
      </w:r>
      <w:r w:rsidRPr="002D6A2C">
        <w:t xml:space="preserve"> used awkward or incorrect verb forms such as </w:t>
      </w:r>
      <w:proofErr w:type="spellStart"/>
      <w:r w:rsidRPr="0025128A">
        <w:rPr>
          <w:rStyle w:val="Emphasis"/>
        </w:rPr>
        <w:t>Resimde</w:t>
      </w:r>
      <w:proofErr w:type="spellEnd"/>
      <w:r w:rsidRPr="0025128A">
        <w:rPr>
          <w:rStyle w:val="Emphasis"/>
        </w:rPr>
        <w:t xml:space="preserve"> </w:t>
      </w:r>
      <w:proofErr w:type="spellStart"/>
      <w:r w:rsidRPr="0025128A">
        <w:rPr>
          <w:rStyle w:val="Emphasis"/>
        </w:rPr>
        <w:t>görebiliyorsunuzdur</w:t>
      </w:r>
      <w:proofErr w:type="spellEnd"/>
      <w:r w:rsidRPr="002D6A2C">
        <w:t xml:space="preserve">, which would sound more natural as </w:t>
      </w:r>
      <w:proofErr w:type="spellStart"/>
      <w:r w:rsidRPr="0025128A">
        <w:rPr>
          <w:rStyle w:val="Emphasis"/>
        </w:rPr>
        <w:t>Resimde</w:t>
      </w:r>
      <w:proofErr w:type="spellEnd"/>
      <w:r w:rsidRPr="0025128A">
        <w:rPr>
          <w:rStyle w:val="Emphasis"/>
        </w:rPr>
        <w:t xml:space="preserve"> </w:t>
      </w:r>
      <w:proofErr w:type="spellStart"/>
      <w:r w:rsidRPr="0025128A">
        <w:rPr>
          <w:rStyle w:val="Emphasis"/>
        </w:rPr>
        <w:t>görebiliyorsunuz</w:t>
      </w:r>
      <w:proofErr w:type="spellEnd"/>
      <w:r w:rsidRPr="002D6A2C">
        <w:t xml:space="preserve"> or </w:t>
      </w:r>
      <w:proofErr w:type="spellStart"/>
      <w:r w:rsidRPr="0025128A">
        <w:rPr>
          <w:rStyle w:val="Emphasis"/>
        </w:rPr>
        <w:t>Gördüğünüz</w:t>
      </w:r>
      <w:proofErr w:type="spellEnd"/>
      <w:r w:rsidRPr="0025128A">
        <w:rPr>
          <w:rStyle w:val="Emphasis"/>
        </w:rPr>
        <w:t xml:space="preserve"> </w:t>
      </w:r>
      <w:proofErr w:type="spellStart"/>
      <w:r w:rsidRPr="0025128A">
        <w:rPr>
          <w:rStyle w:val="Emphasis"/>
        </w:rPr>
        <w:t>gibi</w:t>
      </w:r>
      <w:proofErr w:type="spellEnd"/>
      <w:r w:rsidRPr="008F43B5">
        <w:rPr>
          <w:i/>
          <w:iCs/>
        </w:rPr>
        <w:t xml:space="preserve"> </w:t>
      </w:r>
      <w:r w:rsidRPr="00665196">
        <w:t>(As you can see in</w:t>
      </w:r>
      <w:r w:rsidRPr="008F43B5">
        <w:rPr>
          <w:i/>
          <w:iCs/>
        </w:rPr>
        <w:t xml:space="preserve"> </w:t>
      </w:r>
      <w:r w:rsidRPr="00665196">
        <w:t>the picture)</w:t>
      </w:r>
    </w:p>
    <w:p w14:paraId="05D6BBE4" w14:textId="312CD5EA" w:rsidR="002D6A2C" w:rsidRPr="002D6A2C" w:rsidRDefault="002D6A2C" w:rsidP="00D442A2">
      <w:pPr>
        <w:pStyle w:val="Bullet"/>
      </w:pPr>
      <w:r w:rsidRPr="002D6A2C">
        <w:t xml:space="preserve">build a vocabulary </w:t>
      </w:r>
      <w:r w:rsidRPr="00986A1C">
        <w:t>specific</w:t>
      </w:r>
      <w:r w:rsidRPr="002D6A2C">
        <w:t xml:space="preserve"> to the subtopic selected</w:t>
      </w:r>
    </w:p>
    <w:p w14:paraId="2B976676" w14:textId="53D43E98" w:rsidR="002647BB" w:rsidRPr="00870A89" w:rsidRDefault="002D6A2C" w:rsidP="00D442A2">
      <w:pPr>
        <w:pStyle w:val="Bullet"/>
        <w:rPr>
          <w:noProof/>
          <w:sz w:val="18"/>
          <w:szCs w:val="18"/>
          <w:lang w:val="en-AU"/>
        </w:rPr>
      </w:pPr>
      <w:r w:rsidRPr="00986A1C">
        <w:t>practise</w:t>
      </w:r>
      <w:r w:rsidRPr="002D6A2C">
        <w:t xml:space="preserve"> pronunciation, intonation</w:t>
      </w:r>
      <w:r w:rsidR="00D442A2">
        <w:t>,</w:t>
      </w:r>
      <w:r w:rsidRPr="002D6A2C">
        <w:t xml:space="preserve"> stress and tempo</w:t>
      </w:r>
      <w:r w:rsidR="004A12EF">
        <w:t>.</w:t>
      </w:r>
      <w:r w:rsidRPr="002D6A2C">
        <w:t xml:space="preserve"> Some students had difficulty pronouncing certain words accurately, particularly those that resemble English words. For example, the word </w:t>
      </w:r>
      <w:proofErr w:type="spellStart"/>
      <w:r w:rsidRPr="0025128A">
        <w:rPr>
          <w:rStyle w:val="Emphasis"/>
        </w:rPr>
        <w:t>üniversite</w:t>
      </w:r>
      <w:proofErr w:type="spellEnd"/>
      <w:r w:rsidRPr="00D442A2">
        <w:rPr>
          <w:i/>
          <w:iCs/>
        </w:rPr>
        <w:t xml:space="preserve"> </w:t>
      </w:r>
      <w:r w:rsidRPr="00F54244">
        <w:t>(university)</w:t>
      </w:r>
      <w:r w:rsidRPr="002D6A2C">
        <w:t xml:space="preserve"> was often pronounced as </w:t>
      </w:r>
      <w:r w:rsidR="00D442A2">
        <w:t>‘</w:t>
      </w:r>
      <w:proofErr w:type="spellStart"/>
      <w:r w:rsidRPr="00F54244">
        <w:t>yuniversite</w:t>
      </w:r>
      <w:proofErr w:type="spellEnd"/>
      <w:r w:rsidR="00D442A2">
        <w:t>’</w:t>
      </w:r>
      <w:r w:rsidRPr="00F54244">
        <w:t>,</w:t>
      </w:r>
      <w:r w:rsidRPr="002D6A2C">
        <w:t xml:space="preserve"> beginning with a </w:t>
      </w:r>
      <w:r w:rsidR="00F7033B">
        <w:t>‘</w:t>
      </w:r>
      <w:r w:rsidRPr="002D6A2C">
        <w:t>y</w:t>
      </w:r>
      <w:r w:rsidR="00F7033B">
        <w:t>’</w:t>
      </w:r>
      <w:r w:rsidRPr="002D6A2C">
        <w:t xml:space="preserve"> sound, as in English. In Turkish, the correct pronunciation starts directly with the </w:t>
      </w:r>
      <w:r w:rsidR="00F7033B">
        <w:t>‘</w:t>
      </w:r>
      <w:r w:rsidRPr="002D6A2C">
        <w:t>ü</w:t>
      </w:r>
      <w:r w:rsidR="00F7033B">
        <w:t>’</w:t>
      </w:r>
      <w:r w:rsidRPr="002D6A2C">
        <w:t xml:space="preserve"> vowel, without the </w:t>
      </w:r>
      <w:r w:rsidR="00F7033B">
        <w:t>‘</w:t>
      </w:r>
      <w:r w:rsidRPr="002D6A2C">
        <w:t>y</w:t>
      </w:r>
      <w:r w:rsidR="00F7033B">
        <w:t>’</w:t>
      </w:r>
      <w:r w:rsidRPr="002D6A2C">
        <w:t xml:space="preserve"> sound. Students are encouraged to listen to native Turkish pronunciation and </w:t>
      </w:r>
      <w:r w:rsidR="006B58FA">
        <w:t xml:space="preserve">to </w:t>
      </w:r>
      <w:r w:rsidRPr="002D6A2C">
        <w:t>practise vowel sounds to improve clarity and authenticity in speech.</w:t>
      </w:r>
    </w:p>
    <w:sectPr w:rsidR="002647BB" w:rsidRPr="00870A89"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5D6D" w14:textId="77777777" w:rsidR="00063587" w:rsidRDefault="00063587" w:rsidP="00304EA1">
      <w:pPr>
        <w:spacing w:after="0" w:line="240" w:lineRule="auto"/>
      </w:pPr>
      <w:r>
        <w:separator/>
      </w:r>
    </w:p>
  </w:endnote>
  <w:endnote w:type="continuationSeparator" w:id="0">
    <w:p w14:paraId="5E0116E2" w14:textId="77777777" w:rsidR="00063587" w:rsidRDefault="0006358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A463" w14:textId="77777777" w:rsidR="00063587" w:rsidRDefault="00063587" w:rsidP="00304EA1">
      <w:pPr>
        <w:spacing w:after="0" w:line="240" w:lineRule="auto"/>
      </w:pPr>
      <w:r>
        <w:separator/>
      </w:r>
    </w:p>
  </w:footnote>
  <w:footnote w:type="continuationSeparator" w:id="0">
    <w:p w14:paraId="3E15DE11" w14:textId="77777777" w:rsidR="00063587" w:rsidRDefault="0006358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CCF044" w:rsidR="00FD29D3" w:rsidRPr="002B0664" w:rsidRDefault="007F27FC"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87062">
          <w:rPr>
            <w:color w:val="auto"/>
          </w:rPr>
          <w:t>2025 VCE Turkish oral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0DAF87E3">
          <wp:simplePos x="0" y="0"/>
          <wp:positionH relativeFrom="column">
            <wp:posOffset>-720090</wp:posOffset>
          </wp:positionH>
          <wp:positionV relativeFrom="page">
            <wp:posOffset>0</wp:posOffset>
          </wp:positionV>
          <wp:extent cx="7560000" cy="718818"/>
          <wp:effectExtent l="0" t="0" r="3175" b="571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718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3D6898"/>
    <w:multiLevelType w:val="hybridMultilevel"/>
    <w:tmpl w:val="BBD2DBFE"/>
    <w:lvl w:ilvl="0" w:tplc="38D6BAB0">
      <w:start w:val="1"/>
      <w:numFmt w:val="bullet"/>
      <w:lvlText w:val=""/>
      <w:lvlJc w:val="left"/>
      <w:pPr>
        <w:ind w:left="1140" w:hanging="360"/>
      </w:pPr>
      <w:rPr>
        <w:rFonts w:ascii="Symbol" w:hAnsi="Symbol"/>
      </w:rPr>
    </w:lvl>
    <w:lvl w:ilvl="1" w:tplc="6A3CE436">
      <w:start w:val="1"/>
      <w:numFmt w:val="bullet"/>
      <w:lvlText w:val=""/>
      <w:lvlJc w:val="left"/>
      <w:pPr>
        <w:ind w:left="1140" w:hanging="360"/>
      </w:pPr>
      <w:rPr>
        <w:rFonts w:ascii="Symbol" w:hAnsi="Symbol"/>
      </w:rPr>
    </w:lvl>
    <w:lvl w:ilvl="2" w:tplc="AEB03E74">
      <w:start w:val="1"/>
      <w:numFmt w:val="bullet"/>
      <w:lvlText w:val=""/>
      <w:lvlJc w:val="left"/>
      <w:pPr>
        <w:ind w:left="1140" w:hanging="360"/>
      </w:pPr>
      <w:rPr>
        <w:rFonts w:ascii="Symbol" w:hAnsi="Symbol"/>
      </w:rPr>
    </w:lvl>
    <w:lvl w:ilvl="3" w:tplc="48C89FFA">
      <w:start w:val="1"/>
      <w:numFmt w:val="bullet"/>
      <w:lvlText w:val=""/>
      <w:lvlJc w:val="left"/>
      <w:pPr>
        <w:ind w:left="1140" w:hanging="360"/>
      </w:pPr>
      <w:rPr>
        <w:rFonts w:ascii="Symbol" w:hAnsi="Symbol"/>
      </w:rPr>
    </w:lvl>
    <w:lvl w:ilvl="4" w:tplc="C02E29C6">
      <w:start w:val="1"/>
      <w:numFmt w:val="bullet"/>
      <w:lvlText w:val=""/>
      <w:lvlJc w:val="left"/>
      <w:pPr>
        <w:ind w:left="1140" w:hanging="360"/>
      </w:pPr>
      <w:rPr>
        <w:rFonts w:ascii="Symbol" w:hAnsi="Symbol"/>
      </w:rPr>
    </w:lvl>
    <w:lvl w:ilvl="5" w:tplc="F21EEC64">
      <w:start w:val="1"/>
      <w:numFmt w:val="bullet"/>
      <w:lvlText w:val=""/>
      <w:lvlJc w:val="left"/>
      <w:pPr>
        <w:ind w:left="1140" w:hanging="360"/>
      </w:pPr>
      <w:rPr>
        <w:rFonts w:ascii="Symbol" w:hAnsi="Symbol"/>
      </w:rPr>
    </w:lvl>
    <w:lvl w:ilvl="6" w:tplc="6BAE6870">
      <w:start w:val="1"/>
      <w:numFmt w:val="bullet"/>
      <w:lvlText w:val=""/>
      <w:lvlJc w:val="left"/>
      <w:pPr>
        <w:ind w:left="1140" w:hanging="360"/>
      </w:pPr>
      <w:rPr>
        <w:rFonts w:ascii="Symbol" w:hAnsi="Symbol"/>
      </w:rPr>
    </w:lvl>
    <w:lvl w:ilvl="7" w:tplc="27BC9DB2">
      <w:start w:val="1"/>
      <w:numFmt w:val="bullet"/>
      <w:lvlText w:val=""/>
      <w:lvlJc w:val="left"/>
      <w:pPr>
        <w:ind w:left="1140" w:hanging="360"/>
      </w:pPr>
      <w:rPr>
        <w:rFonts w:ascii="Symbol" w:hAnsi="Symbol"/>
      </w:rPr>
    </w:lvl>
    <w:lvl w:ilvl="8" w:tplc="24F2ACB8">
      <w:start w:val="1"/>
      <w:numFmt w:val="bullet"/>
      <w:lvlText w:val=""/>
      <w:lvlJc w:val="left"/>
      <w:pPr>
        <w:ind w:left="1140" w:hanging="360"/>
      </w:pPr>
      <w:rPr>
        <w:rFonts w:ascii="Symbol" w:hAnsi="Symbol"/>
      </w:rPr>
    </w:lvl>
  </w:abstractNum>
  <w:abstractNum w:abstractNumId="12" w15:restartNumberingAfterBreak="0">
    <w:nsid w:val="2F411FE2"/>
    <w:multiLevelType w:val="hybridMultilevel"/>
    <w:tmpl w:val="AE68457E"/>
    <w:lvl w:ilvl="0" w:tplc="76B0B5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3A37F3F"/>
    <w:multiLevelType w:val="hybridMultilevel"/>
    <w:tmpl w:val="F49CA420"/>
    <w:lvl w:ilvl="0" w:tplc="D9F65DF0">
      <w:start w:val="1"/>
      <w:numFmt w:val="bullet"/>
      <w:lvlText w:val=""/>
      <w:lvlJc w:val="left"/>
      <w:pPr>
        <w:ind w:left="1140" w:hanging="360"/>
      </w:pPr>
      <w:rPr>
        <w:rFonts w:ascii="Symbol" w:hAnsi="Symbol"/>
      </w:rPr>
    </w:lvl>
    <w:lvl w:ilvl="1" w:tplc="4CC242C2">
      <w:start w:val="1"/>
      <w:numFmt w:val="bullet"/>
      <w:lvlText w:val=""/>
      <w:lvlJc w:val="left"/>
      <w:pPr>
        <w:ind w:left="1140" w:hanging="360"/>
      </w:pPr>
      <w:rPr>
        <w:rFonts w:ascii="Symbol" w:hAnsi="Symbol"/>
      </w:rPr>
    </w:lvl>
    <w:lvl w:ilvl="2" w:tplc="76981092">
      <w:start w:val="1"/>
      <w:numFmt w:val="bullet"/>
      <w:lvlText w:val=""/>
      <w:lvlJc w:val="left"/>
      <w:pPr>
        <w:ind w:left="1140" w:hanging="360"/>
      </w:pPr>
      <w:rPr>
        <w:rFonts w:ascii="Symbol" w:hAnsi="Symbol"/>
      </w:rPr>
    </w:lvl>
    <w:lvl w:ilvl="3" w:tplc="32F2C294">
      <w:start w:val="1"/>
      <w:numFmt w:val="bullet"/>
      <w:lvlText w:val=""/>
      <w:lvlJc w:val="left"/>
      <w:pPr>
        <w:ind w:left="1140" w:hanging="360"/>
      </w:pPr>
      <w:rPr>
        <w:rFonts w:ascii="Symbol" w:hAnsi="Symbol"/>
      </w:rPr>
    </w:lvl>
    <w:lvl w:ilvl="4" w:tplc="580E6586">
      <w:start w:val="1"/>
      <w:numFmt w:val="bullet"/>
      <w:lvlText w:val=""/>
      <w:lvlJc w:val="left"/>
      <w:pPr>
        <w:ind w:left="1140" w:hanging="360"/>
      </w:pPr>
      <w:rPr>
        <w:rFonts w:ascii="Symbol" w:hAnsi="Symbol"/>
      </w:rPr>
    </w:lvl>
    <w:lvl w:ilvl="5" w:tplc="51360972">
      <w:start w:val="1"/>
      <w:numFmt w:val="bullet"/>
      <w:lvlText w:val=""/>
      <w:lvlJc w:val="left"/>
      <w:pPr>
        <w:ind w:left="1140" w:hanging="360"/>
      </w:pPr>
      <w:rPr>
        <w:rFonts w:ascii="Symbol" w:hAnsi="Symbol"/>
      </w:rPr>
    </w:lvl>
    <w:lvl w:ilvl="6" w:tplc="BD3E6CE4">
      <w:start w:val="1"/>
      <w:numFmt w:val="bullet"/>
      <w:lvlText w:val=""/>
      <w:lvlJc w:val="left"/>
      <w:pPr>
        <w:ind w:left="1140" w:hanging="360"/>
      </w:pPr>
      <w:rPr>
        <w:rFonts w:ascii="Symbol" w:hAnsi="Symbol"/>
      </w:rPr>
    </w:lvl>
    <w:lvl w:ilvl="7" w:tplc="EBAAA062">
      <w:start w:val="1"/>
      <w:numFmt w:val="bullet"/>
      <w:lvlText w:val=""/>
      <w:lvlJc w:val="left"/>
      <w:pPr>
        <w:ind w:left="1140" w:hanging="360"/>
      </w:pPr>
      <w:rPr>
        <w:rFonts w:ascii="Symbol" w:hAnsi="Symbol"/>
      </w:rPr>
    </w:lvl>
    <w:lvl w:ilvl="8" w:tplc="3FE235B8">
      <w:start w:val="1"/>
      <w:numFmt w:val="bullet"/>
      <w:lvlText w:val=""/>
      <w:lvlJc w:val="left"/>
      <w:pPr>
        <w:ind w:left="1140" w:hanging="360"/>
      </w:pPr>
      <w:rPr>
        <w:rFonts w:ascii="Symbol" w:hAnsi="Symbol"/>
      </w:rPr>
    </w:lvl>
  </w:abstractNum>
  <w:abstractNum w:abstractNumId="15" w15:restartNumberingAfterBreak="0">
    <w:nsid w:val="4A671925"/>
    <w:multiLevelType w:val="hybridMultilevel"/>
    <w:tmpl w:val="43AEB5DA"/>
    <w:lvl w:ilvl="0" w:tplc="11EAA6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F2130A"/>
    <w:multiLevelType w:val="hybridMultilevel"/>
    <w:tmpl w:val="49DE197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611063D"/>
    <w:multiLevelType w:val="hybridMultilevel"/>
    <w:tmpl w:val="1A28B3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19F66D3"/>
    <w:multiLevelType w:val="hybridMultilevel"/>
    <w:tmpl w:val="6F126B3A"/>
    <w:lvl w:ilvl="0" w:tplc="ECCA80DE">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872B6C"/>
    <w:multiLevelType w:val="hybridMultilevel"/>
    <w:tmpl w:val="6B868848"/>
    <w:lvl w:ilvl="0" w:tplc="A6B2A91E">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BF13DED"/>
    <w:multiLevelType w:val="hybridMultilevel"/>
    <w:tmpl w:val="C20006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1208764004">
    <w:abstractNumId w:val="21"/>
  </w:num>
  <w:num w:numId="2" w16cid:durableId="1678000311">
    <w:abstractNumId w:val="18"/>
  </w:num>
  <w:num w:numId="3" w16cid:durableId="1018848057">
    <w:abstractNumId w:val="13"/>
  </w:num>
  <w:num w:numId="4" w16cid:durableId="1304190575">
    <w:abstractNumId w:val="10"/>
  </w:num>
  <w:num w:numId="5" w16cid:durableId="2057312338">
    <w:abstractNumId w:val="19"/>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24611904">
    <w:abstractNumId w:val="14"/>
  </w:num>
  <w:num w:numId="17" w16cid:durableId="298651466">
    <w:abstractNumId w:val="15"/>
  </w:num>
  <w:num w:numId="18" w16cid:durableId="1692753871">
    <w:abstractNumId w:val="20"/>
  </w:num>
  <w:num w:numId="19" w16cid:durableId="1535535678">
    <w:abstractNumId w:val="11"/>
  </w:num>
  <w:num w:numId="20" w16cid:durableId="1710492947">
    <w:abstractNumId w:val="16"/>
  </w:num>
  <w:num w:numId="21" w16cid:durableId="1679430335">
    <w:abstractNumId w:val="22"/>
  </w:num>
  <w:num w:numId="22" w16cid:durableId="2027633909">
    <w:abstractNumId w:val="17"/>
  </w:num>
  <w:num w:numId="23" w16cid:durableId="714501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47B2"/>
    <w:rsid w:val="00020AC2"/>
    <w:rsid w:val="00020D8F"/>
    <w:rsid w:val="000417ED"/>
    <w:rsid w:val="0005780E"/>
    <w:rsid w:val="00063587"/>
    <w:rsid w:val="00065CC6"/>
    <w:rsid w:val="00067028"/>
    <w:rsid w:val="00091482"/>
    <w:rsid w:val="00092D41"/>
    <w:rsid w:val="000A1715"/>
    <w:rsid w:val="000A71F7"/>
    <w:rsid w:val="000A759E"/>
    <w:rsid w:val="000F09E4"/>
    <w:rsid w:val="000F16FD"/>
    <w:rsid w:val="000F5AAF"/>
    <w:rsid w:val="001229F1"/>
    <w:rsid w:val="00140049"/>
    <w:rsid w:val="00140C3E"/>
    <w:rsid w:val="00143520"/>
    <w:rsid w:val="001468D0"/>
    <w:rsid w:val="00153AD2"/>
    <w:rsid w:val="001779EA"/>
    <w:rsid w:val="00182BD8"/>
    <w:rsid w:val="00183BDF"/>
    <w:rsid w:val="0018775C"/>
    <w:rsid w:val="001B5CBB"/>
    <w:rsid w:val="001D3246"/>
    <w:rsid w:val="001F5621"/>
    <w:rsid w:val="002026FF"/>
    <w:rsid w:val="00204C93"/>
    <w:rsid w:val="00211E63"/>
    <w:rsid w:val="00217FEF"/>
    <w:rsid w:val="002206D3"/>
    <w:rsid w:val="00220E99"/>
    <w:rsid w:val="002279BA"/>
    <w:rsid w:val="00231B2F"/>
    <w:rsid w:val="002329F3"/>
    <w:rsid w:val="00235066"/>
    <w:rsid w:val="002374AB"/>
    <w:rsid w:val="00243F0D"/>
    <w:rsid w:val="0025128A"/>
    <w:rsid w:val="00251986"/>
    <w:rsid w:val="00260767"/>
    <w:rsid w:val="002647BB"/>
    <w:rsid w:val="002717DD"/>
    <w:rsid w:val="002754C1"/>
    <w:rsid w:val="0028127D"/>
    <w:rsid w:val="002841C8"/>
    <w:rsid w:val="0028516B"/>
    <w:rsid w:val="00286305"/>
    <w:rsid w:val="00291F35"/>
    <w:rsid w:val="002967F2"/>
    <w:rsid w:val="002A4EEA"/>
    <w:rsid w:val="002B0664"/>
    <w:rsid w:val="002C6706"/>
    <w:rsid w:val="002C6F90"/>
    <w:rsid w:val="002D0113"/>
    <w:rsid w:val="002D6A2C"/>
    <w:rsid w:val="002D6D87"/>
    <w:rsid w:val="002E1410"/>
    <w:rsid w:val="002E4FB5"/>
    <w:rsid w:val="002F3123"/>
    <w:rsid w:val="003010B1"/>
    <w:rsid w:val="00302FB8"/>
    <w:rsid w:val="00304EA1"/>
    <w:rsid w:val="00314D81"/>
    <w:rsid w:val="00320151"/>
    <w:rsid w:val="00322FC6"/>
    <w:rsid w:val="0032355B"/>
    <w:rsid w:val="0035293F"/>
    <w:rsid w:val="00381C75"/>
    <w:rsid w:val="00391986"/>
    <w:rsid w:val="003A00B4"/>
    <w:rsid w:val="003A06B2"/>
    <w:rsid w:val="003A28CB"/>
    <w:rsid w:val="003A5AE4"/>
    <w:rsid w:val="003B2FED"/>
    <w:rsid w:val="003B3F6C"/>
    <w:rsid w:val="003B5D1A"/>
    <w:rsid w:val="003C5E71"/>
    <w:rsid w:val="004009CE"/>
    <w:rsid w:val="00404CB7"/>
    <w:rsid w:val="00417AA3"/>
    <w:rsid w:val="00425823"/>
    <w:rsid w:val="00425DFE"/>
    <w:rsid w:val="00434EDB"/>
    <w:rsid w:val="00440B32"/>
    <w:rsid w:val="00455300"/>
    <w:rsid w:val="00456669"/>
    <w:rsid w:val="0046078D"/>
    <w:rsid w:val="00480553"/>
    <w:rsid w:val="00495C80"/>
    <w:rsid w:val="00497989"/>
    <w:rsid w:val="004A12EF"/>
    <w:rsid w:val="004A2ED8"/>
    <w:rsid w:val="004B1AF1"/>
    <w:rsid w:val="004B1EA9"/>
    <w:rsid w:val="004B76E3"/>
    <w:rsid w:val="004C0B05"/>
    <w:rsid w:val="004C7D02"/>
    <w:rsid w:val="004E429F"/>
    <w:rsid w:val="004F5BDA"/>
    <w:rsid w:val="005039C8"/>
    <w:rsid w:val="005162BE"/>
    <w:rsid w:val="0051631E"/>
    <w:rsid w:val="00521FFB"/>
    <w:rsid w:val="00522FA4"/>
    <w:rsid w:val="00531DDC"/>
    <w:rsid w:val="00537A1F"/>
    <w:rsid w:val="00542773"/>
    <w:rsid w:val="005474E9"/>
    <w:rsid w:val="00554920"/>
    <w:rsid w:val="00563E1B"/>
    <w:rsid w:val="00566029"/>
    <w:rsid w:val="005923CB"/>
    <w:rsid w:val="005B391B"/>
    <w:rsid w:val="005C7BB7"/>
    <w:rsid w:val="005D3D78"/>
    <w:rsid w:val="005D783F"/>
    <w:rsid w:val="005E2EF0"/>
    <w:rsid w:val="005F4092"/>
    <w:rsid w:val="00604F8B"/>
    <w:rsid w:val="0061135E"/>
    <w:rsid w:val="0065443A"/>
    <w:rsid w:val="00661478"/>
    <w:rsid w:val="00671A5E"/>
    <w:rsid w:val="00674402"/>
    <w:rsid w:val="006828E8"/>
    <w:rsid w:val="006832F7"/>
    <w:rsid w:val="0068471E"/>
    <w:rsid w:val="00684F98"/>
    <w:rsid w:val="00685D57"/>
    <w:rsid w:val="00693FFD"/>
    <w:rsid w:val="006A5B10"/>
    <w:rsid w:val="006B58FA"/>
    <w:rsid w:val="006C0855"/>
    <w:rsid w:val="006C200E"/>
    <w:rsid w:val="006C498D"/>
    <w:rsid w:val="006D2159"/>
    <w:rsid w:val="006E5393"/>
    <w:rsid w:val="006F787C"/>
    <w:rsid w:val="00702636"/>
    <w:rsid w:val="00724507"/>
    <w:rsid w:val="00733A2C"/>
    <w:rsid w:val="00733B45"/>
    <w:rsid w:val="00735355"/>
    <w:rsid w:val="00742833"/>
    <w:rsid w:val="00744E7C"/>
    <w:rsid w:val="00756491"/>
    <w:rsid w:val="00762323"/>
    <w:rsid w:val="007702B9"/>
    <w:rsid w:val="00773D68"/>
    <w:rsid w:val="00773E6C"/>
    <w:rsid w:val="0077488D"/>
    <w:rsid w:val="00781FB1"/>
    <w:rsid w:val="007D1B6D"/>
    <w:rsid w:val="007E2F8A"/>
    <w:rsid w:val="007F0D6E"/>
    <w:rsid w:val="007F27FC"/>
    <w:rsid w:val="007F7A05"/>
    <w:rsid w:val="00813C37"/>
    <w:rsid w:val="008154B5"/>
    <w:rsid w:val="00823962"/>
    <w:rsid w:val="00827610"/>
    <w:rsid w:val="008304F5"/>
    <w:rsid w:val="0083390B"/>
    <w:rsid w:val="00836865"/>
    <w:rsid w:val="008453F9"/>
    <w:rsid w:val="00846D3E"/>
    <w:rsid w:val="00850410"/>
    <w:rsid w:val="00852719"/>
    <w:rsid w:val="00853327"/>
    <w:rsid w:val="00860115"/>
    <w:rsid w:val="00870A89"/>
    <w:rsid w:val="00883EBD"/>
    <w:rsid w:val="0088783C"/>
    <w:rsid w:val="008929E4"/>
    <w:rsid w:val="008C22F4"/>
    <w:rsid w:val="008C23E8"/>
    <w:rsid w:val="008C3479"/>
    <w:rsid w:val="008E16FC"/>
    <w:rsid w:val="008E19D9"/>
    <w:rsid w:val="008F43B5"/>
    <w:rsid w:val="008F58C1"/>
    <w:rsid w:val="009370BC"/>
    <w:rsid w:val="00952C7F"/>
    <w:rsid w:val="00954EA5"/>
    <w:rsid w:val="009569E8"/>
    <w:rsid w:val="00970580"/>
    <w:rsid w:val="009835A8"/>
    <w:rsid w:val="00986A1C"/>
    <w:rsid w:val="0098739B"/>
    <w:rsid w:val="009A614B"/>
    <w:rsid w:val="009A680F"/>
    <w:rsid w:val="009B2C20"/>
    <w:rsid w:val="009B3D09"/>
    <w:rsid w:val="009B61E5"/>
    <w:rsid w:val="009C08BC"/>
    <w:rsid w:val="009D1E89"/>
    <w:rsid w:val="009D4C93"/>
    <w:rsid w:val="009D56EE"/>
    <w:rsid w:val="009E5707"/>
    <w:rsid w:val="009F75B8"/>
    <w:rsid w:val="00A05555"/>
    <w:rsid w:val="00A11B51"/>
    <w:rsid w:val="00A17661"/>
    <w:rsid w:val="00A24B2D"/>
    <w:rsid w:val="00A26371"/>
    <w:rsid w:val="00A3058E"/>
    <w:rsid w:val="00A40966"/>
    <w:rsid w:val="00A47A91"/>
    <w:rsid w:val="00A6412A"/>
    <w:rsid w:val="00A85418"/>
    <w:rsid w:val="00A921E0"/>
    <w:rsid w:val="00A922F4"/>
    <w:rsid w:val="00AA1E76"/>
    <w:rsid w:val="00AC335A"/>
    <w:rsid w:val="00AC7BCD"/>
    <w:rsid w:val="00AE5526"/>
    <w:rsid w:val="00AE5ECB"/>
    <w:rsid w:val="00AF051B"/>
    <w:rsid w:val="00B01578"/>
    <w:rsid w:val="00B0738F"/>
    <w:rsid w:val="00B10F69"/>
    <w:rsid w:val="00B13D3B"/>
    <w:rsid w:val="00B230DB"/>
    <w:rsid w:val="00B2618C"/>
    <w:rsid w:val="00B26601"/>
    <w:rsid w:val="00B330B7"/>
    <w:rsid w:val="00B41951"/>
    <w:rsid w:val="00B460D3"/>
    <w:rsid w:val="00B51084"/>
    <w:rsid w:val="00B53229"/>
    <w:rsid w:val="00B62480"/>
    <w:rsid w:val="00B81B70"/>
    <w:rsid w:val="00BA04CB"/>
    <w:rsid w:val="00BB3BAB"/>
    <w:rsid w:val="00BD0724"/>
    <w:rsid w:val="00BD2B91"/>
    <w:rsid w:val="00BE5521"/>
    <w:rsid w:val="00BE7475"/>
    <w:rsid w:val="00BF53A8"/>
    <w:rsid w:val="00BF6C23"/>
    <w:rsid w:val="00C04FF3"/>
    <w:rsid w:val="00C111E6"/>
    <w:rsid w:val="00C3211B"/>
    <w:rsid w:val="00C4504A"/>
    <w:rsid w:val="00C53263"/>
    <w:rsid w:val="00C754CC"/>
    <w:rsid w:val="00C75F1D"/>
    <w:rsid w:val="00C84325"/>
    <w:rsid w:val="00C95156"/>
    <w:rsid w:val="00CA0DC2"/>
    <w:rsid w:val="00CB68E8"/>
    <w:rsid w:val="00D04F01"/>
    <w:rsid w:val="00D052A6"/>
    <w:rsid w:val="00D05DFC"/>
    <w:rsid w:val="00D06414"/>
    <w:rsid w:val="00D24E5A"/>
    <w:rsid w:val="00D27430"/>
    <w:rsid w:val="00D31579"/>
    <w:rsid w:val="00D338E4"/>
    <w:rsid w:val="00D3629D"/>
    <w:rsid w:val="00D442A2"/>
    <w:rsid w:val="00D51947"/>
    <w:rsid w:val="00D532F0"/>
    <w:rsid w:val="00D56738"/>
    <w:rsid w:val="00D56E0F"/>
    <w:rsid w:val="00D57269"/>
    <w:rsid w:val="00D76E10"/>
    <w:rsid w:val="00D77413"/>
    <w:rsid w:val="00D80AE4"/>
    <w:rsid w:val="00D82759"/>
    <w:rsid w:val="00D85BAE"/>
    <w:rsid w:val="00D86DE4"/>
    <w:rsid w:val="00DB38EE"/>
    <w:rsid w:val="00DB5337"/>
    <w:rsid w:val="00DD3668"/>
    <w:rsid w:val="00DD7620"/>
    <w:rsid w:val="00DE1909"/>
    <w:rsid w:val="00DE2191"/>
    <w:rsid w:val="00DE51DB"/>
    <w:rsid w:val="00DE5302"/>
    <w:rsid w:val="00E11008"/>
    <w:rsid w:val="00E208DF"/>
    <w:rsid w:val="00E20D77"/>
    <w:rsid w:val="00E23F1D"/>
    <w:rsid w:val="00E30E05"/>
    <w:rsid w:val="00E34CDB"/>
    <w:rsid w:val="00E36361"/>
    <w:rsid w:val="00E36C8F"/>
    <w:rsid w:val="00E544BB"/>
    <w:rsid w:val="00E55AE9"/>
    <w:rsid w:val="00E70F7B"/>
    <w:rsid w:val="00E71100"/>
    <w:rsid w:val="00E7229D"/>
    <w:rsid w:val="00E9387E"/>
    <w:rsid w:val="00EA110B"/>
    <w:rsid w:val="00EB0C84"/>
    <w:rsid w:val="00EE40C8"/>
    <w:rsid w:val="00EE4D0A"/>
    <w:rsid w:val="00EE5756"/>
    <w:rsid w:val="00EF7933"/>
    <w:rsid w:val="00F17FDE"/>
    <w:rsid w:val="00F40D53"/>
    <w:rsid w:val="00F4525C"/>
    <w:rsid w:val="00F47E5D"/>
    <w:rsid w:val="00F50D86"/>
    <w:rsid w:val="00F517A4"/>
    <w:rsid w:val="00F54244"/>
    <w:rsid w:val="00F7033B"/>
    <w:rsid w:val="00F72D95"/>
    <w:rsid w:val="00F7427B"/>
    <w:rsid w:val="00F87062"/>
    <w:rsid w:val="00F97DBD"/>
    <w:rsid w:val="00FB107E"/>
    <w:rsid w:val="00FD29D3"/>
    <w:rsid w:val="00FD6E95"/>
    <w:rsid w:val="00FE2C85"/>
    <w:rsid w:val="00FE3F0B"/>
    <w:rsid w:val="00FE6C15"/>
    <w:rsid w:val="00FF27A0"/>
    <w:rsid w:val="02AAE79C"/>
    <w:rsid w:val="0874ED3C"/>
    <w:rsid w:val="08EF8832"/>
    <w:rsid w:val="0B38D098"/>
    <w:rsid w:val="0F9E9BE3"/>
    <w:rsid w:val="11807693"/>
    <w:rsid w:val="1420740A"/>
    <w:rsid w:val="162F23FC"/>
    <w:rsid w:val="199770D0"/>
    <w:rsid w:val="19A0F726"/>
    <w:rsid w:val="1E8BEFEA"/>
    <w:rsid w:val="20B43C77"/>
    <w:rsid w:val="20D9AC61"/>
    <w:rsid w:val="234E40D9"/>
    <w:rsid w:val="23B5B757"/>
    <w:rsid w:val="23F68648"/>
    <w:rsid w:val="28B16F5E"/>
    <w:rsid w:val="2B2025C7"/>
    <w:rsid w:val="2B27730E"/>
    <w:rsid w:val="30F5C244"/>
    <w:rsid w:val="333D1F08"/>
    <w:rsid w:val="35C391A7"/>
    <w:rsid w:val="35CD102B"/>
    <w:rsid w:val="3C409338"/>
    <w:rsid w:val="3D01BE1F"/>
    <w:rsid w:val="42AEF7A2"/>
    <w:rsid w:val="465EFECB"/>
    <w:rsid w:val="46C128BF"/>
    <w:rsid w:val="48B0B237"/>
    <w:rsid w:val="4A1550B2"/>
    <w:rsid w:val="56EC7FA2"/>
    <w:rsid w:val="5793C0A6"/>
    <w:rsid w:val="5839228B"/>
    <w:rsid w:val="58BC5945"/>
    <w:rsid w:val="5B9B62CC"/>
    <w:rsid w:val="5D95A048"/>
    <w:rsid w:val="62410975"/>
    <w:rsid w:val="63F81405"/>
    <w:rsid w:val="65770842"/>
    <w:rsid w:val="66587F6D"/>
    <w:rsid w:val="670687B8"/>
    <w:rsid w:val="6852AA4B"/>
    <w:rsid w:val="6B82342B"/>
    <w:rsid w:val="6BE3A38E"/>
    <w:rsid w:val="6F47603D"/>
    <w:rsid w:val="7573C93A"/>
    <w:rsid w:val="758B5434"/>
    <w:rsid w:val="7A0142CA"/>
    <w:rsid w:val="7B21A491"/>
    <w:rsid w:val="7E89A39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517A4"/>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442A2"/>
    <w:pPr>
      <w:numPr>
        <w:numId w:val="18"/>
      </w:numPr>
      <w:tabs>
        <w:tab w:val="left" w:pos="425"/>
      </w:tabs>
      <w:spacing w:before="60" w:after="60"/>
      <w:ind w:left="357"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BodyText"/>
    <w:link w:val="BodyTextIndentChar"/>
    <w:uiPriority w:val="99"/>
    <w:unhideWhenUsed/>
    <w:rsid w:val="00870A89"/>
    <w:pPr>
      <w:ind w:left="283"/>
    </w:pPr>
  </w:style>
  <w:style w:type="character" w:customStyle="1" w:styleId="BodyTextIndentChar">
    <w:name w:val="Body Text Indent Char"/>
    <w:basedOn w:val="DefaultParagraphFont"/>
    <w:link w:val="BodyTextIndent"/>
    <w:uiPriority w:val="99"/>
    <w:rsid w:val="008E19D9"/>
    <w:rPr>
      <w:rFonts w:ascii="Arial" w:hAnsi="Arial" w:cs="Arial"/>
      <w:color w:val="000000" w:themeColor="text1"/>
      <w:sz w:val="20"/>
      <w:lang w:val="en-AU" w:eastAsia="en-AU"/>
    </w:rPr>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rPr>
      <w:rFonts w:ascii="Arial" w:hAnsi="Arial" w:cs="Arial"/>
      <w:color w:val="000000" w:themeColor="text1"/>
      <w:sz w:val="20"/>
      <w:lang w:val="en-AU" w:eastAsia="en-AU"/>
    </w:rPr>
  </w:style>
  <w:style w:type="paragraph" w:styleId="BodyTextIndent2">
    <w:name w:val="Body Text Indent 2"/>
    <w:basedOn w:val="Normal"/>
    <w:link w:val="BodyTextIndent2Char"/>
    <w:uiPriority w:val="99"/>
    <w:unhideWhenUsed/>
    <w:rsid w:val="00870A89"/>
    <w:pPr>
      <w:spacing w:after="120"/>
      <w:ind w:left="283"/>
    </w:pPr>
  </w:style>
  <w:style w:type="character" w:customStyle="1" w:styleId="BodyTextIndent2Char">
    <w:name w:val="Body Text Indent 2 Char"/>
    <w:basedOn w:val="DefaultParagraphFont"/>
    <w:link w:val="BodyTextIndent2"/>
    <w:uiPriority w:val="99"/>
    <w:rsid w:val="00870A89"/>
  </w:style>
  <w:style w:type="paragraph" w:styleId="BodyTextIndent3">
    <w:name w:val="Body Text Indent 3"/>
    <w:basedOn w:val="Normal"/>
    <w:link w:val="BodyTextIndent3Char"/>
    <w:uiPriority w:val="99"/>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2D6A2C"/>
    <w:pPr>
      <w:spacing w:after="0" w:line="240" w:lineRule="auto"/>
    </w:pPr>
  </w:style>
  <w:style w:type="paragraph" w:customStyle="1" w:styleId="VCAADocumenttitle">
    <w:name w:val="VCAA Document title"/>
    <w:qFormat/>
    <w:rsid w:val="002D6A2C"/>
    <w:pPr>
      <w:spacing w:before="600" w:after="480" w:line="680" w:lineRule="exact"/>
      <w:outlineLvl w:val="0"/>
    </w:pPr>
    <w:rPr>
      <w:rFonts w:ascii="Arial" w:hAnsi="Arial" w:cs="Arial"/>
      <w:noProof/>
      <w:color w:val="0F7EB4"/>
      <w:sz w:val="60"/>
      <w:szCs w:val="48"/>
      <w:lang w:val="en-AU" w:eastAsia="en-AU"/>
    </w:rPr>
  </w:style>
  <w:style w:type="paragraph" w:customStyle="1" w:styleId="VCAAbody">
    <w:name w:val="VCAA body"/>
    <w:link w:val="VCAAbodyChar"/>
    <w:qFormat/>
    <w:rsid w:val="002D6A2C"/>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2D6A2C"/>
    <w:rPr>
      <w:rFonts w:ascii="Arial" w:hAnsi="Arial" w:cs="Arial"/>
      <w:color w:val="000000" w:themeColor="text1"/>
      <w:sz w:val="20"/>
    </w:rPr>
  </w:style>
  <w:style w:type="character" w:styleId="CommentReference">
    <w:name w:val="annotation reference"/>
    <w:basedOn w:val="DefaultParagraphFont"/>
    <w:uiPriority w:val="99"/>
    <w:semiHidden/>
    <w:unhideWhenUsed/>
    <w:rsid w:val="002D6A2C"/>
    <w:rPr>
      <w:sz w:val="16"/>
      <w:szCs w:val="16"/>
    </w:rPr>
  </w:style>
  <w:style w:type="character" w:styleId="Emphasis">
    <w:name w:val="Emphasis"/>
    <w:basedOn w:val="DefaultParagraphFont"/>
    <w:uiPriority w:val="20"/>
    <w:qFormat/>
    <w:rsid w:val="008E19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turkish/turk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turkis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D0113"/>
    <w:rsid w:val="003053B3"/>
    <w:rsid w:val="003B2FED"/>
    <w:rsid w:val="003E3EC1"/>
    <w:rsid w:val="00425F90"/>
    <w:rsid w:val="004B1EA9"/>
    <w:rsid w:val="004E429F"/>
    <w:rsid w:val="00594C2E"/>
    <w:rsid w:val="00604F8B"/>
    <w:rsid w:val="00616F9B"/>
    <w:rsid w:val="006832F7"/>
    <w:rsid w:val="00685D57"/>
    <w:rsid w:val="007E3DB3"/>
    <w:rsid w:val="00877D2E"/>
    <w:rsid w:val="009325D2"/>
    <w:rsid w:val="00AE2AFE"/>
    <w:rsid w:val="00BE7475"/>
    <w:rsid w:val="00D05DFC"/>
    <w:rsid w:val="00E17A5C"/>
    <w:rsid w:val="00E36C8F"/>
    <w:rsid w:val="00E71100"/>
    <w:rsid w:val="00E9387E"/>
    <w:rsid w:val="00F66FF7"/>
    <w:rsid w:val="00FF27A0"/>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F9B"/>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2025 VCE Turkish oral external assessment report</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Turkish oral external assessment report</dc:title>
  <dc:creator/>
  <cp:lastModifiedBy/>
  <cp:revision>1</cp:revision>
  <dcterms:created xsi:type="dcterms:W3CDTF">2026-02-08T04:46:00Z</dcterms:created>
  <dcterms:modified xsi:type="dcterms:W3CDTF">2026-02-08T04:47:00Z</dcterms:modified>
</cp:coreProperties>
</file>