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61AAF9EC" w:rsidR="00F4525C" w:rsidRPr="004D7DFE" w:rsidRDefault="00024018" w:rsidP="009A1D81">
      <w:pPr>
        <w:pStyle w:val="Title"/>
      </w:pPr>
      <w:r w:rsidRPr="004D7DFE">
        <w:t>202</w:t>
      </w:r>
      <w:r w:rsidR="0045344D" w:rsidRPr="004D7DFE">
        <w:t>5</w:t>
      </w:r>
      <w:r w:rsidRPr="004D7DFE">
        <w:t xml:space="preserve"> </w:t>
      </w:r>
      <w:r w:rsidR="009403B9" w:rsidRPr="004D7DFE">
        <w:t xml:space="preserve">VCE </w:t>
      </w:r>
      <w:r w:rsidR="00B32604" w:rsidRPr="004D7DFE">
        <w:t>Chemistry</w:t>
      </w:r>
      <w:r w:rsidRPr="004D7DFE">
        <w:t xml:space="preserve"> </w:t>
      </w:r>
      <w:r w:rsidR="00F1508A" w:rsidRPr="004D7DFE">
        <w:t>external assessment</w:t>
      </w:r>
      <w:r w:rsidRPr="004D7DFE">
        <w:t xml:space="preserve"> report</w:t>
      </w:r>
    </w:p>
    <w:p w14:paraId="1D6A38C5" w14:textId="13EE7149" w:rsidR="00B840F7" w:rsidRDefault="00B840F7" w:rsidP="00F23539">
      <w:pPr>
        <w:pStyle w:val="BodyText"/>
      </w:pPr>
      <w:r w:rsidRPr="009A1D81">
        <w:t xml:space="preserve">This report provides sample </w:t>
      </w:r>
      <w:proofErr w:type="gramStart"/>
      <w:r w:rsidRPr="009A1D81">
        <w:t>answers</w:t>
      </w:r>
      <w:proofErr w:type="gramEnd"/>
      <w:r w:rsidRPr="009A1D81">
        <w:t xml:space="preserve"> or an indication of what answers may have included. Unless otherwise stated, these are not intended to be exemplary or complete responses. </w:t>
      </w:r>
    </w:p>
    <w:p w14:paraId="56BB2209" w14:textId="6AC9882B" w:rsidR="000B31A5" w:rsidRDefault="00B840F7" w:rsidP="009A1D81">
      <w:pPr>
        <w:pStyle w:val="BodyText"/>
      </w:pPr>
      <w:r>
        <w:t>The statistics in this report may be subject to rounding</w:t>
      </w:r>
      <w:r w:rsidR="009A1D81">
        <w:t>,</w:t>
      </w:r>
      <w:r>
        <w:t xml:space="preserve"> resulting in a total more or less than 100 per cent.</w:t>
      </w:r>
    </w:p>
    <w:p w14:paraId="239FF953" w14:textId="253F11AC" w:rsidR="00B32604" w:rsidRPr="009A1D81" w:rsidRDefault="00B32604" w:rsidP="009A1D81">
      <w:pPr>
        <w:pStyle w:val="Heading1"/>
        <w:rPr>
          <w:lang w:val="en-AU"/>
        </w:rPr>
      </w:pPr>
      <w:bookmarkStart w:id="0" w:name="TemplateOverview"/>
      <w:bookmarkEnd w:id="0"/>
      <w:r w:rsidRPr="009476EC">
        <w:rPr>
          <w:lang w:val="en-AU"/>
        </w:rPr>
        <w:t>Section A</w:t>
      </w:r>
    </w:p>
    <w:p w14:paraId="4B2CB28E" w14:textId="6E4E7476" w:rsidR="00B32604" w:rsidRPr="00750D96" w:rsidRDefault="00B32604" w:rsidP="00B17BDA">
      <w:pPr>
        <w:pStyle w:val="BodyText"/>
      </w:pPr>
      <w:r w:rsidRPr="00750D96">
        <w:t xml:space="preserve">The table below indicates the percentage of students who chose each option. The correct answer is indicated by </w:t>
      </w:r>
      <w:r w:rsidR="00E34B5F">
        <w:t xml:space="preserve">grey </w:t>
      </w:r>
      <w:r w:rsidRPr="00750D96">
        <w:t>shading.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952"/>
        <w:gridCol w:w="845"/>
        <w:gridCol w:w="624"/>
        <w:gridCol w:w="624"/>
        <w:gridCol w:w="624"/>
        <w:gridCol w:w="624"/>
        <w:gridCol w:w="5200"/>
      </w:tblGrid>
      <w:tr w:rsidR="00B32604" w:rsidRPr="00D50A87" w14:paraId="55B27FEE" w14:textId="77777777" w:rsidTr="3F340162">
        <w:trPr>
          <w:cantSplit/>
          <w:trHeight w:val="264"/>
          <w:tblHeader/>
        </w:trPr>
        <w:tc>
          <w:tcPr>
            <w:tcW w:w="952" w:type="dxa"/>
            <w:shd w:val="clear" w:color="auto" w:fill="0F7EB4"/>
            <w:hideMark/>
          </w:tcPr>
          <w:p w14:paraId="0CCABD6B" w14:textId="77777777" w:rsidR="00B32604" w:rsidRPr="00B17BDA" w:rsidRDefault="00B32604" w:rsidP="00B17BDA">
            <w:pPr>
              <w:pStyle w:val="Tablecondensedheading"/>
              <w:rPr>
                <w:b/>
                <w:bCs/>
                <w:lang w:val="en-AU"/>
              </w:rPr>
            </w:pPr>
            <w:r w:rsidRPr="00B17BDA">
              <w:rPr>
                <w:b/>
                <w:bCs/>
                <w:lang w:val="en-AU"/>
              </w:rPr>
              <w:t>Question</w:t>
            </w:r>
          </w:p>
        </w:tc>
        <w:tc>
          <w:tcPr>
            <w:tcW w:w="845" w:type="dxa"/>
            <w:shd w:val="clear" w:color="auto" w:fill="0F7EB4"/>
          </w:tcPr>
          <w:p w14:paraId="58D15E74" w14:textId="77777777" w:rsidR="00B32604" w:rsidRPr="00B17BDA" w:rsidRDefault="00B32604" w:rsidP="00B17BDA">
            <w:pPr>
              <w:pStyle w:val="Tablecondensedheading"/>
              <w:rPr>
                <w:b/>
                <w:bCs/>
                <w:lang w:val="en-AU"/>
              </w:rPr>
            </w:pPr>
            <w:r w:rsidRPr="00B17BDA">
              <w:rPr>
                <w:b/>
                <w:bCs/>
                <w:lang w:val="en-AU"/>
              </w:rPr>
              <w:t>Correct answer</w:t>
            </w:r>
          </w:p>
        </w:tc>
        <w:tc>
          <w:tcPr>
            <w:tcW w:w="624" w:type="dxa"/>
            <w:shd w:val="clear" w:color="auto" w:fill="0F7EB4"/>
            <w:hideMark/>
          </w:tcPr>
          <w:p w14:paraId="732164E6" w14:textId="77777777" w:rsidR="00B32604" w:rsidRPr="00B17BDA" w:rsidRDefault="00B32604" w:rsidP="00B17BDA">
            <w:pPr>
              <w:pStyle w:val="Tablecondensedheading"/>
              <w:rPr>
                <w:b/>
                <w:bCs/>
                <w:lang w:val="en-AU"/>
              </w:rPr>
            </w:pPr>
            <w:r w:rsidRPr="00B17BDA">
              <w:rPr>
                <w:b/>
                <w:bCs/>
                <w:lang w:val="en-AU"/>
              </w:rPr>
              <w:t>% A</w:t>
            </w:r>
          </w:p>
        </w:tc>
        <w:tc>
          <w:tcPr>
            <w:tcW w:w="624" w:type="dxa"/>
            <w:shd w:val="clear" w:color="auto" w:fill="0F7EB4"/>
            <w:hideMark/>
          </w:tcPr>
          <w:p w14:paraId="6328C6CF" w14:textId="77777777" w:rsidR="00B32604" w:rsidRPr="00B17BDA" w:rsidRDefault="00B32604" w:rsidP="00B17BDA">
            <w:pPr>
              <w:pStyle w:val="Tablecondensedheading"/>
              <w:rPr>
                <w:b/>
                <w:bCs/>
                <w:lang w:val="en-AU"/>
              </w:rPr>
            </w:pPr>
            <w:r w:rsidRPr="00B17BDA">
              <w:rPr>
                <w:b/>
                <w:bCs/>
                <w:lang w:val="en-AU"/>
              </w:rPr>
              <w:t>% B</w:t>
            </w:r>
          </w:p>
        </w:tc>
        <w:tc>
          <w:tcPr>
            <w:tcW w:w="624" w:type="dxa"/>
            <w:shd w:val="clear" w:color="auto" w:fill="0F7EB4"/>
            <w:hideMark/>
          </w:tcPr>
          <w:p w14:paraId="2E5FEBC3" w14:textId="77777777" w:rsidR="00B32604" w:rsidRPr="00B17BDA" w:rsidRDefault="00B32604" w:rsidP="00B17BDA">
            <w:pPr>
              <w:pStyle w:val="Tablecondensedheading"/>
              <w:rPr>
                <w:b/>
                <w:bCs/>
                <w:lang w:val="en-AU"/>
              </w:rPr>
            </w:pPr>
            <w:r w:rsidRPr="00B17BDA">
              <w:rPr>
                <w:b/>
                <w:bCs/>
                <w:lang w:val="en-AU"/>
              </w:rPr>
              <w:t>% C</w:t>
            </w:r>
          </w:p>
        </w:tc>
        <w:tc>
          <w:tcPr>
            <w:tcW w:w="624" w:type="dxa"/>
            <w:shd w:val="clear" w:color="auto" w:fill="0F7EB4"/>
            <w:hideMark/>
          </w:tcPr>
          <w:p w14:paraId="30E45548" w14:textId="77777777" w:rsidR="00B32604" w:rsidRPr="00B17BDA" w:rsidRDefault="00B32604" w:rsidP="00B17BDA">
            <w:pPr>
              <w:pStyle w:val="Tablecondensedheading"/>
              <w:rPr>
                <w:b/>
                <w:bCs/>
                <w:lang w:val="en-AU"/>
              </w:rPr>
            </w:pPr>
            <w:r w:rsidRPr="00B17BDA">
              <w:rPr>
                <w:b/>
                <w:bCs/>
                <w:lang w:val="en-AU"/>
              </w:rPr>
              <w:t>% D</w:t>
            </w:r>
          </w:p>
        </w:tc>
        <w:tc>
          <w:tcPr>
            <w:tcW w:w="5200" w:type="dxa"/>
            <w:shd w:val="clear" w:color="auto" w:fill="0F7EB4"/>
          </w:tcPr>
          <w:p w14:paraId="42A882E6" w14:textId="77777777" w:rsidR="00B32604" w:rsidRPr="00B17BDA" w:rsidRDefault="00B32604" w:rsidP="00B17BDA">
            <w:pPr>
              <w:pStyle w:val="Tablecondensedheading"/>
              <w:rPr>
                <w:b/>
                <w:bCs/>
                <w:lang w:val="en-AU"/>
              </w:rPr>
            </w:pPr>
            <w:r w:rsidRPr="00B17BDA">
              <w:rPr>
                <w:b/>
                <w:bCs/>
                <w:lang w:val="en-AU"/>
              </w:rPr>
              <w:t>Comments</w:t>
            </w:r>
          </w:p>
        </w:tc>
      </w:tr>
      <w:tr w:rsidR="00B32604" w:rsidRPr="00DE5A1D" w14:paraId="1FB4D475" w14:textId="77777777" w:rsidTr="3F340162">
        <w:tc>
          <w:tcPr>
            <w:tcW w:w="952" w:type="dxa"/>
            <w:hideMark/>
          </w:tcPr>
          <w:p w14:paraId="3BE2A727" w14:textId="7F966D28" w:rsidR="00B32604" w:rsidRPr="00754EB6" w:rsidRDefault="00B32604" w:rsidP="00B17BDA">
            <w:pPr>
              <w:pStyle w:val="Tablecondensed"/>
            </w:pPr>
            <w:r w:rsidRPr="00754EB6">
              <w:t>1</w:t>
            </w:r>
          </w:p>
        </w:tc>
        <w:tc>
          <w:tcPr>
            <w:tcW w:w="845" w:type="dxa"/>
          </w:tcPr>
          <w:p w14:paraId="013346E8" w14:textId="41E7C828" w:rsidR="00B32604" w:rsidRPr="00754EB6" w:rsidRDefault="00EF14F1" w:rsidP="00B17BDA">
            <w:pPr>
              <w:pStyle w:val="Tablecondensed"/>
            </w:pPr>
            <w:r>
              <w:t>B</w:t>
            </w:r>
          </w:p>
        </w:tc>
        <w:tc>
          <w:tcPr>
            <w:tcW w:w="624" w:type="dxa"/>
          </w:tcPr>
          <w:p w14:paraId="2733ED8D" w14:textId="159BB70A" w:rsidR="00B32604" w:rsidRPr="00B81209" w:rsidRDefault="00EF14F1" w:rsidP="00B17BDA">
            <w:pPr>
              <w:pStyle w:val="Tablecondensed"/>
            </w:pPr>
            <w:r>
              <w:t>5</w:t>
            </w:r>
          </w:p>
        </w:tc>
        <w:tc>
          <w:tcPr>
            <w:tcW w:w="624" w:type="dxa"/>
            <w:shd w:val="clear" w:color="auto" w:fill="F2F2F2" w:themeFill="background1" w:themeFillShade="F2"/>
          </w:tcPr>
          <w:p w14:paraId="0E2D07B4" w14:textId="0522CC11" w:rsidR="00B32604" w:rsidRPr="009A1D81" w:rsidRDefault="00EF14F1" w:rsidP="00B17BDA">
            <w:pPr>
              <w:pStyle w:val="Tablecondensed"/>
              <w:rPr>
                <w:b/>
                <w:bCs/>
              </w:rPr>
            </w:pPr>
            <w:r w:rsidRPr="009A1D81">
              <w:rPr>
                <w:b/>
                <w:bCs/>
              </w:rPr>
              <w:t>92</w:t>
            </w:r>
          </w:p>
        </w:tc>
        <w:tc>
          <w:tcPr>
            <w:tcW w:w="624" w:type="dxa"/>
            <w:shd w:val="clear" w:color="auto" w:fill="FFFFFF" w:themeFill="background1"/>
          </w:tcPr>
          <w:p w14:paraId="708D3C52" w14:textId="22FB5A28" w:rsidR="00B32604" w:rsidRPr="00B81209" w:rsidRDefault="00EF14F1" w:rsidP="00B17BDA">
            <w:pPr>
              <w:pStyle w:val="Tablecondensed"/>
            </w:pPr>
            <w:r>
              <w:t>2</w:t>
            </w:r>
          </w:p>
        </w:tc>
        <w:tc>
          <w:tcPr>
            <w:tcW w:w="624" w:type="dxa"/>
          </w:tcPr>
          <w:p w14:paraId="7550199F" w14:textId="1FBE69EE" w:rsidR="00B32604" w:rsidRPr="00B81209" w:rsidRDefault="00EF14F1" w:rsidP="00B17BDA">
            <w:pPr>
              <w:pStyle w:val="Tablecondensed"/>
            </w:pPr>
            <w:r>
              <w:t>1</w:t>
            </w:r>
          </w:p>
        </w:tc>
        <w:tc>
          <w:tcPr>
            <w:tcW w:w="5200" w:type="dxa"/>
          </w:tcPr>
          <w:p w14:paraId="6A292248" w14:textId="3BADDEEB" w:rsidR="00B32604" w:rsidRDefault="00406D62" w:rsidP="00B17BDA">
            <w:pPr>
              <w:pStyle w:val="Tablecondensed"/>
              <w:rPr>
                <w:lang w:val="it-IT"/>
              </w:rPr>
            </w:pPr>
            <w:r w:rsidRPr="00B17BDA">
              <w:rPr>
                <w:lang w:val="en-AU"/>
              </w:rPr>
              <w:t>Biomethane</w:t>
            </w:r>
            <w:r>
              <w:rPr>
                <w:lang w:val="it-IT"/>
              </w:rPr>
              <w:t xml:space="preserve"> can be made quickly by an</w:t>
            </w:r>
            <w:r w:rsidR="004C1EF7">
              <w:rPr>
                <w:lang w:val="it-IT"/>
              </w:rPr>
              <w:t>ae</w:t>
            </w:r>
            <w:r>
              <w:rPr>
                <w:lang w:val="it-IT"/>
              </w:rPr>
              <w:t>robic digestion of plant and animal material and so is renewable.</w:t>
            </w:r>
          </w:p>
          <w:p w14:paraId="51616036" w14:textId="7CACDF65" w:rsidR="00406D62" w:rsidRPr="00CA5684" w:rsidRDefault="00406D62" w:rsidP="00B17BDA">
            <w:pPr>
              <w:pStyle w:val="Tablecondensed"/>
              <w:rPr>
                <w:lang w:val="it-IT"/>
              </w:rPr>
            </w:pPr>
            <w:r w:rsidRPr="3F340162">
              <w:rPr>
                <w:lang w:val="en-AU"/>
              </w:rPr>
              <w:t>Natural</w:t>
            </w:r>
            <w:r w:rsidRPr="3F340162">
              <w:rPr>
                <w:lang w:val="it-IT"/>
              </w:rPr>
              <w:t xml:space="preserve"> gas is a fossil fuel and therefore is not class</w:t>
            </w:r>
            <w:r w:rsidR="778C0F7A" w:rsidRPr="3F340162">
              <w:rPr>
                <w:lang w:val="it-IT"/>
              </w:rPr>
              <w:t>ifi</w:t>
            </w:r>
            <w:r w:rsidRPr="3F340162">
              <w:rPr>
                <w:lang w:val="it-IT"/>
              </w:rPr>
              <w:t>ed as renewable.</w:t>
            </w:r>
          </w:p>
        </w:tc>
      </w:tr>
      <w:tr w:rsidR="00B32604" w:rsidRPr="00CB6126" w14:paraId="0DA6C38B" w14:textId="77777777" w:rsidTr="3F340162">
        <w:tc>
          <w:tcPr>
            <w:tcW w:w="952" w:type="dxa"/>
            <w:hideMark/>
          </w:tcPr>
          <w:p w14:paraId="77474200" w14:textId="48E685C0" w:rsidR="00B32604" w:rsidRPr="00754EB6" w:rsidRDefault="00B32604" w:rsidP="00B17BDA">
            <w:pPr>
              <w:pStyle w:val="Tablecondensed"/>
            </w:pPr>
            <w:r w:rsidRPr="00754EB6">
              <w:t>2</w:t>
            </w:r>
          </w:p>
        </w:tc>
        <w:tc>
          <w:tcPr>
            <w:tcW w:w="845" w:type="dxa"/>
          </w:tcPr>
          <w:p w14:paraId="03BBEE5E" w14:textId="73F67A99" w:rsidR="00B32604" w:rsidRPr="008841CE" w:rsidRDefault="00EF14F1" w:rsidP="00B17BDA">
            <w:pPr>
              <w:pStyle w:val="Tablecondensed"/>
            </w:pPr>
            <w:r>
              <w:t>D</w:t>
            </w:r>
          </w:p>
        </w:tc>
        <w:tc>
          <w:tcPr>
            <w:tcW w:w="624" w:type="dxa"/>
          </w:tcPr>
          <w:p w14:paraId="5BB44312" w14:textId="015F39D0" w:rsidR="00B32604" w:rsidRPr="00B81209" w:rsidRDefault="00EF14F1" w:rsidP="00B17BDA">
            <w:pPr>
              <w:pStyle w:val="Tablecondensed"/>
            </w:pPr>
            <w:r>
              <w:t>18</w:t>
            </w:r>
          </w:p>
        </w:tc>
        <w:tc>
          <w:tcPr>
            <w:tcW w:w="624" w:type="dxa"/>
          </w:tcPr>
          <w:p w14:paraId="2D7DE8D9" w14:textId="61E3387B" w:rsidR="00B32604" w:rsidRPr="00B81209" w:rsidRDefault="00EF14F1" w:rsidP="00B17BDA">
            <w:pPr>
              <w:pStyle w:val="Tablecondensed"/>
            </w:pPr>
            <w:r>
              <w:t>35</w:t>
            </w:r>
          </w:p>
        </w:tc>
        <w:tc>
          <w:tcPr>
            <w:tcW w:w="624" w:type="dxa"/>
          </w:tcPr>
          <w:p w14:paraId="525AA878" w14:textId="00D584DC" w:rsidR="00B32604" w:rsidRPr="00B81209" w:rsidRDefault="00EF14F1" w:rsidP="00B17BDA">
            <w:pPr>
              <w:pStyle w:val="Tablecondensed"/>
            </w:pPr>
            <w:r>
              <w:t>13</w:t>
            </w:r>
          </w:p>
        </w:tc>
        <w:tc>
          <w:tcPr>
            <w:tcW w:w="624" w:type="dxa"/>
            <w:shd w:val="clear" w:color="auto" w:fill="F2F2F2" w:themeFill="background1" w:themeFillShade="F2"/>
          </w:tcPr>
          <w:p w14:paraId="7AFDE30D" w14:textId="092232BD" w:rsidR="00B32604" w:rsidRPr="009A1D81" w:rsidRDefault="00EF14F1" w:rsidP="00B17BDA">
            <w:pPr>
              <w:pStyle w:val="Tablecondensed"/>
              <w:rPr>
                <w:b/>
                <w:bCs/>
              </w:rPr>
            </w:pPr>
            <w:r w:rsidRPr="009A1D81">
              <w:rPr>
                <w:b/>
                <w:bCs/>
              </w:rPr>
              <w:t>34</w:t>
            </w:r>
          </w:p>
        </w:tc>
        <w:tc>
          <w:tcPr>
            <w:tcW w:w="5200" w:type="dxa"/>
          </w:tcPr>
          <w:p w14:paraId="490323EB" w14:textId="08975256" w:rsidR="00B32604" w:rsidRPr="00C03AD0" w:rsidRDefault="009476EC" w:rsidP="00B17BDA">
            <w:pPr>
              <w:pStyle w:val="Tablecondensed"/>
              <w:rPr>
                <w:color w:val="000000" w:themeColor="text1"/>
                <w:szCs w:val="20"/>
                <w:lang w:val="en-AU"/>
              </w:rPr>
            </w:pPr>
            <w:r w:rsidRPr="00B17BDA">
              <w:rPr>
                <w:lang w:val="en-AU"/>
              </w:rPr>
              <w:t>Energy</w:t>
            </w:r>
            <w:r w:rsidRPr="00C03AD0">
              <w:rPr>
                <w:color w:val="000000" w:themeColor="text1"/>
                <w:szCs w:val="20"/>
                <w:lang w:val="en-AU"/>
              </w:rPr>
              <w:t xml:space="preserve"> from 65 g = </w:t>
            </w:r>
            <w:r w:rsidR="004C1EF7">
              <w:rPr>
                <w:color w:val="000000" w:themeColor="text1"/>
                <w:szCs w:val="20"/>
                <w:lang w:val="en-AU"/>
              </w:rPr>
              <w:t>(</w:t>
            </w:r>
            <w:r w:rsidRPr="00C03AD0">
              <w:rPr>
                <w:color w:val="000000" w:themeColor="text1"/>
                <w:szCs w:val="20"/>
                <w:lang w:val="en-AU"/>
              </w:rPr>
              <w:t>16 x 45</w:t>
            </w:r>
            <w:r w:rsidR="004C1EF7">
              <w:rPr>
                <w:color w:val="000000" w:themeColor="text1"/>
                <w:szCs w:val="20"/>
                <w:lang w:val="en-AU"/>
              </w:rPr>
              <w:t>)</w:t>
            </w:r>
            <w:r w:rsidRPr="00C03AD0">
              <w:rPr>
                <w:color w:val="000000" w:themeColor="text1"/>
                <w:szCs w:val="20"/>
                <w:lang w:val="en-AU"/>
              </w:rPr>
              <w:t xml:space="preserve"> + </w:t>
            </w:r>
            <w:r w:rsidR="004C1EF7">
              <w:rPr>
                <w:color w:val="000000" w:themeColor="text1"/>
                <w:szCs w:val="20"/>
                <w:lang w:val="en-AU"/>
              </w:rPr>
              <w:t>(</w:t>
            </w:r>
            <w:r w:rsidRPr="00C03AD0">
              <w:rPr>
                <w:color w:val="000000" w:themeColor="text1"/>
                <w:szCs w:val="20"/>
                <w:lang w:val="en-AU"/>
              </w:rPr>
              <w:t>17 x 10</w:t>
            </w:r>
            <w:r w:rsidR="004C1EF7">
              <w:rPr>
                <w:color w:val="000000" w:themeColor="text1"/>
                <w:szCs w:val="20"/>
                <w:lang w:val="en-AU"/>
              </w:rPr>
              <w:t>)</w:t>
            </w:r>
            <w:r w:rsidRPr="00C03AD0">
              <w:rPr>
                <w:color w:val="000000" w:themeColor="text1"/>
                <w:szCs w:val="20"/>
                <w:lang w:val="en-AU"/>
              </w:rPr>
              <w:t xml:space="preserve"> + </w:t>
            </w:r>
            <w:r w:rsidR="004C1EF7">
              <w:rPr>
                <w:color w:val="000000" w:themeColor="text1"/>
                <w:szCs w:val="20"/>
                <w:lang w:val="en-AU"/>
              </w:rPr>
              <w:t>(</w:t>
            </w:r>
            <w:r w:rsidRPr="00C03AD0">
              <w:rPr>
                <w:color w:val="000000" w:themeColor="text1"/>
                <w:szCs w:val="20"/>
                <w:lang w:val="en-AU"/>
              </w:rPr>
              <w:t>37 x 10</w:t>
            </w:r>
            <w:r w:rsidR="004C1EF7">
              <w:rPr>
                <w:color w:val="000000" w:themeColor="text1"/>
                <w:szCs w:val="20"/>
                <w:lang w:val="en-AU"/>
              </w:rPr>
              <w:t>)</w:t>
            </w:r>
            <w:r w:rsidRPr="00C03AD0">
              <w:rPr>
                <w:color w:val="000000" w:themeColor="text1"/>
                <w:szCs w:val="20"/>
                <w:lang w:val="en-AU"/>
              </w:rPr>
              <w:t xml:space="preserve"> = 1260 kJ</w:t>
            </w:r>
          </w:p>
          <w:p w14:paraId="772D53FE" w14:textId="77777777" w:rsidR="009476EC" w:rsidRPr="00B17BDA" w:rsidRDefault="009476EC" w:rsidP="00B17BDA">
            <w:pPr>
              <w:pStyle w:val="Tablecondensed"/>
            </w:pPr>
            <w:r w:rsidRPr="00B17BDA">
              <w:t>Energy from 100 g = 1260 x 100/65 = 1938 kJ = 1.9 x 10</w:t>
            </w:r>
            <w:r w:rsidRPr="00B17BDA">
              <w:rPr>
                <w:vertAlign w:val="superscript"/>
              </w:rPr>
              <w:t>6</w:t>
            </w:r>
            <w:r w:rsidRPr="00B17BDA">
              <w:t xml:space="preserve"> J</w:t>
            </w:r>
          </w:p>
          <w:p w14:paraId="00F9E3DA" w14:textId="4F061FC9" w:rsidR="009476EC" w:rsidRPr="00C03AD0" w:rsidRDefault="0055314E" w:rsidP="00B17BD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The m</w:t>
            </w:r>
            <w:r w:rsidR="009476EC" w:rsidRPr="00C03AD0">
              <w:rPr>
                <w:lang w:val="en-AU"/>
              </w:rPr>
              <w:t xml:space="preserve">ost common error </w:t>
            </w:r>
            <w:r>
              <w:rPr>
                <w:lang w:val="en-AU"/>
              </w:rPr>
              <w:t xml:space="preserve">among the responses </w:t>
            </w:r>
            <w:r w:rsidR="009476EC" w:rsidRPr="00C03AD0">
              <w:rPr>
                <w:lang w:val="en-AU"/>
              </w:rPr>
              <w:t>was</w:t>
            </w:r>
            <w:r w:rsidR="00E67EC6">
              <w:rPr>
                <w:lang w:val="en-AU"/>
              </w:rPr>
              <w:t xml:space="preserve"> </w:t>
            </w:r>
            <w:r w:rsidR="009476EC" w:rsidRPr="00C03AD0">
              <w:rPr>
                <w:lang w:val="en-AU"/>
              </w:rPr>
              <w:t>unit error</w:t>
            </w:r>
            <w:r>
              <w:rPr>
                <w:lang w:val="en-AU"/>
              </w:rPr>
              <w:t>.</w:t>
            </w:r>
          </w:p>
        </w:tc>
      </w:tr>
      <w:tr w:rsidR="00B32604" w:rsidRPr="00CB6126" w14:paraId="1ADC7B26" w14:textId="77777777" w:rsidTr="3F340162">
        <w:tc>
          <w:tcPr>
            <w:tcW w:w="952" w:type="dxa"/>
            <w:hideMark/>
          </w:tcPr>
          <w:p w14:paraId="51A85874" w14:textId="4EA5F815" w:rsidR="00B32604" w:rsidRPr="00754EB6" w:rsidRDefault="00B32604" w:rsidP="00B17BDA">
            <w:pPr>
              <w:pStyle w:val="Tablecondensed"/>
            </w:pPr>
            <w:r w:rsidRPr="00754EB6">
              <w:t>3</w:t>
            </w:r>
          </w:p>
        </w:tc>
        <w:tc>
          <w:tcPr>
            <w:tcW w:w="845" w:type="dxa"/>
          </w:tcPr>
          <w:p w14:paraId="42563EE2" w14:textId="51CA3824" w:rsidR="00B32604" w:rsidRPr="008841CE" w:rsidRDefault="00EF14F1" w:rsidP="00B17BDA">
            <w:pPr>
              <w:pStyle w:val="Tablecondensed"/>
            </w:pPr>
            <w:r>
              <w:t>C</w:t>
            </w:r>
          </w:p>
        </w:tc>
        <w:tc>
          <w:tcPr>
            <w:tcW w:w="624" w:type="dxa"/>
          </w:tcPr>
          <w:p w14:paraId="01B73315" w14:textId="0001362C" w:rsidR="00B32604" w:rsidRPr="00B81209" w:rsidRDefault="00EF14F1" w:rsidP="00B17BDA">
            <w:pPr>
              <w:pStyle w:val="Tablecondensed"/>
            </w:pPr>
            <w:r>
              <w:t>2</w:t>
            </w:r>
          </w:p>
        </w:tc>
        <w:tc>
          <w:tcPr>
            <w:tcW w:w="624" w:type="dxa"/>
          </w:tcPr>
          <w:p w14:paraId="6C2F4AF9" w14:textId="4987E5FA" w:rsidR="00B32604" w:rsidRPr="00B81209" w:rsidRDefault="00EF14F1" w:rsidP="00B17BDA">
            <w:pPr>
              <w:pStyle w:val="Tablecondensed"/>
            </w:pPr>
            <w:r>
              <w:t>5</w:t>
            </w:r>
          </w:p>
        </w:tc>
        <w:tc>
          <w:tcPr>
            <w:tcW w:w="624" w:type="dxa"/>
            <w:shd w:val="clear" w:color="auto" w:fill="F2F2F2" w:themeFill="background1" w:themeFillShade="F2"/>
          </w:tcPr>
          <w:p w14:paraId="6D5C21F3" w14:textId="5E26CA6E" w:rsidR="00B32604" w:rsidRPr="009A1D81" w:rsidRDefault="00EF14F1" w:rsidP="00B17BDA">
            <w:pPr>
              <w:pStyle w:val="Tablecondensed"/>
              <w:rPr>
                <w:b/>
                <w:bCs/>
              </w:rPr>
            </w:pPr>
            <w:r w:rsidRPr="009A1D81">
              <w:rPr>
                <w:b/>
                <w:bCs/>
              </w:rPr>
              <w:t>71</w:t>
            </w:r>
          </w:p>
        </w:tc>
        <w:tc>
          <w:tcPr>
            <w:tcW w:w="624" w:type="dxa"/>
          </w:tcPr>
          <w:p w14:paraId="028F62FD" w14:textId="16837414" w:rsidR="00B32604" w:rsidRPr="00B81209" w:rsidRDefault="00EF14F1" w:rsidP="00B17BDA">
            <w:pPr>
              <w:pStyle w:val="Tablecondensed"/>
            </w:pPr>
            <w:r>
              <w:t>22</w:t>
            </w:r>
          </w:p>
        </w:tc>
        <w:tc>
          <w:tcPr>
            <w:tcW w:w="5200" w:type="dxa"/>
          </w:tcPr>
          <w:p w14:paraId="22BAF285" w14:textId="34FDD5D0" w:rsidR="00B32604" w:rsidRPr="00C03AD0" w:rsidRDefault="009476EC" w:rsidP="00B17BDA">
            <w:pPr>
              <w:pStyle w:val="Tablecondensed"/>
              <w:rPr>
                <w:lang w:val="en-AU"/>
              </w:rPr>
            </w:pPr>
            <w:r w:rsidRPr="00C03AD0">
              <w:rPr>
                <w:lang w:val="en-AU"/>
              </w:rPr>
              <w:t>Breaking bonds requires energy and is an endothermic process.</w:t>
            </w:r>
          </w:p>
          <w:p w14:paraId="2795B2EC" w14:textId="09004A62" w:rsidR="009476EC" w:rsidRPr="00C03AD0" w:rsidRDefault="009476EC" w:rsidP="00B17BDA">
            <w:pPr>
              <w:pStyle w:val="Tablecondensed"/>
              <w:rPr>
                <w:lang w:val="en-AU"/>
              </w:rPr>
            </w:pPr>
            <w:r w:rsidRPr="00C03AD0">
              <w:rPr>
                <w:lang w:val="en-AU"/>
              </w:rPr>
              <w:t>Forming bonds releases energy and is an exothermic process.</w:t>
            </w:r>
          </w:p>
          <w:p w14:paraId="69D13B4A" w14:textId="3528DA49" w:rsidR="009476EC" w:rsidRPr="00C03AD0" w:rsidRDefault="009476EC" w:rsidP="00B17BDA">
            <w:pPr>
              <w:pStyle w:val="Tablecondensed"/>
              <w:rPr>
                <w:lang w:val="en-AU"/>
              </w:rPr>
            </w:pPr>
            <w:r w:rsidRPr="00C03AD0">
              <w:rPr>
                <w:lang w:val="en-AU"/>
              </w:rPr>
              <w:t>For a reaction</w:t>
            </w:r>
            <w:r w:rsidR="00681CD4">
              <w:rPr>
                <w:lang w:val="en-AU"/>
              </w:rPr>
              <w:t xml:space="preserve"> that is </w:t>
            </w:r>
            <w:r w:rsidR="00681CD4" w:rsidRPr="00C03AD0">
              <w:rPr>
                <w:lang w:val="en-AU"/>
              </w:rPr>
              <w:t>over</w:t>
            </w:r>
            <w:r w:rsidR="00681CD4">
              <w:rPr>
                <w:lang w:val="en-AU"/>
              </w:rPr>
              <w:t>all</w:t>
            </w:r>
            <w:r w:rsidR="00681CD4" w:rsidRPr="00C03AD0">
              <w:rPr>
                <w:lang w:val="en-AU"/>
              </w:rPr>
              <w:t xml:space="preserve"> exothermic</w:t>
            </w:r>
            <w:r w:rsidRPr="00C03AD0">
              <w:rPr>
                <w:lang w:val="en-AU"/>
              </w:rPr>
              <w:t xml:space="preserve">, breaking bonds requires less energy than </w:t>
            </w:r>
            <w:r w:rsidR="00E334A6">
              <w:rPr>
                <w:lang w:val="en-AU"/>
              </w:rPr>
              <w:t xml:space="preserve">what </w:t>
            </w:r>
            <w:r w:rsidRPr="00C03AD0">
              <w:rPr>
                <w:lang w:val="en-AU"/>
              </w:rPr>
              <w:t>is released as the new bonds form.</w:t>
            </w:r>
          </w:p>
        </w:tc>
      </w:tr>
      <w:tr w:rsidR="00B32604" w:rsidRPr="00CB6126" w14:paraId="0674369F" w14:textId="77777777" w:rsidTr="3F340162">
        <w:tc>
          <w:tcPr>
            <w:tcW w:w="952" w:type="dxa"/>
            <w:hideMark/>
          </w:tcPr>
          <w:p w14:paraId="176D1E8C" w14:textId="502B1598" w:rsidR="00B32604" w:rsidRPr="00754EB6" w:rsidRDefault="00B32604" w:rsidP="00B17BDA">
            <w:pPr>
              <w:pStyle w:val="Tablecondensed"/>
            </w:pPr>
            <w:r w:rsidRPr="00754EB6">
              <w:t>4</w:t>
            </w:r>
          </w:p>
        </w:tc>
        <w:tc>
          <w:tcPr>
            <w:tcW w:w="845" w:type="dxa"/>
          </w:tcPr>
          <w:p w14:paraId="5039AE1C" w14:textId="55D8A0F5" w:rsidR="00B32604" w:rsidRPr="00754EB6" w:rsidRDefault="00EF14F1" w:rsidP="00B17BDA">
            <w:pPr>
              <w:pStyle w:val="Tablecondensed"/>
            </w:pPr>
            <w:r>
              <w:t>C</w:t>
            </w:r>
          </w:p>
        </w:tc>
        <w:tc>
          <w:tcPr>
            <w:tcW w:w="624" w:type="dxa"/>
          </w:tcPr>
          <w:p w14:paraId="4FD94C6D" w14:textId="4C08CF66" w:rsidR="00B32604" w:rsidRPr="00B81209" w:rsidRDefault="00EF14F1" w:rsidP="00B17BDA">
            <w:pPr>
              <w:pStyle w:val="Tablecondensed"/>
            </w:pPr>
            <w:r>
              <w:t>3</w:t>
            </w:r>
          </w:p>
        </w:tc>
        <w:tc>
          <w:tcPr>
            <w:tcW w:w="624" w:type="dxa"/>
          </w:tcPr>
          <w:p w14:paraId="5E55CCC9" w14:textId="0909555F" w:rsidR="00B32604" w:rsidRPr="00B81209" w:rsidRDefault="00EF14F1" w:rsidP="00B17BDA">
            <w:pPr>
              <w:pStyle w:val="Tablecondensed"/>
            </w:pPr>
            <w:r>
              <w:t>9</w:t>
            </w:r>
          </w:p>
        </w:tc>
        <w:tc>
          <w:tcPr>
            <w:tcW w:w="624" w:type="dxa"/>
            <w:shd w:val="clear" w:color="auto" w:fill="F2F2F2" w:themeFill="background1" w:themeFillShade="F2"/>
          </w:tcPr>
          <w:p w14:paraId="1C9E1709" w14:textId="3B3CAE13" w:rsidR="00B32604" w:rsidRPr="009A1D81" w:rsidRDefault="00EF14F1" w:rsidP="00B17BDA">
            <w:pPr>
              <w:pStyle w:val="Tablecondensed"/>
              <w:rPr>
                <w:b/>
                <w:bCs/>
              </w:rPr>
            </w:pPr>
            <w:r w:rsidRPr="009A1D81">
              <w:rPr>
                <w:b/>
                <w:bCs/>
              </w:rPr>
              <w:t>83</w:t>
            </w:r>
          </w:p>
        </w:tc>
        <w:tc>
          <w:tcPr>
            <w:tcW w:w="624" w:type="dxa"/>
          </w:tcPr>
          <w:p w14:paraId="77E669D7" w14:textId="21EED1AA" w:rsidR="00B32604" w:rsidRPr="00B81209" w:rsidRDefault="00EF14F1" w:rsidP="00B17BDA">
            <w:pPr>
              <w:pStyle w:val="Tablecondensed"/>
            </w:pPr>
            <w:r>
              <w:t>5</w:t>
            </w:r>
          </w:p>
        </w:tc>
        <w:tc>
          <w:tcPr>
            <w:tcW w:w="5200" w:type="dxa"/>
          </w:tcPr>
          <w:p w14:paraId="0CB13CC0" w14:textId="30BCF77D" w:rsidR="00B32604" w:rsidRPr="009500B9" w:rsidRDefault="00682D05" w:rsidP="00E334A6">
            <w:pPr>
              <w:pStyle w:val="Tablecondensed"/>
            </w:pPr>
            <w:r w:rsidRPr="009500B9">
              <w:t xml:space="preserve">Circular economy is improved when </w:t>
            </w:r>
            <w:r w:rsidR="000E2252" w:rsidRPr="009500B9">
              <w:t>‘</w:t>
            </w:r>
            <w:r w:rsidRPr="009500B9">
              <w:t>waste</w:t>
            </w:r>
            <w:r w:rsidR="000E2252" w:rsidRPr="009500B9">
              <w:t>’</w:t>
            </w:r>
            <w:r w:rsidRPr="009500B9">
              <w:t xml:space="preserve"> materials can be recycled or used. Option C is the only option that describes how </w:t>
            </w:r>
            <w:r w:rsidR="000E2252" w:rsidRPr="009500B9">
              <w:t>‘</w:t>
            </w:r>
            <w:r w:rsidRPr="009500B9">
              <w:t>waste</w:t>
            </w:r>
            <w:r w:rsidR="000E2252" w:rsidRPr="009500B9">
              <w:t>’</w:t>
            </w:r>
            <w:r w:rsidRPr="009500B9">
              <w:t xml:space="preserve"> materials are being managed successfully.</w:t>
            </w:r>
          </w:p>
        </w:tc>
      </w:tr>
      <w:tr w:rsidR="00B32604" w:rsidRPr="00DE5A1D" w14:paraId="1301E44E" w14:textId="77777777" w:rsidTr="3F340162">
        <w:tc>
          <w:tcPr>
            <w:tcW w:w="952" w:type="dxa"/>
            <w:hideMark/>
          </w:tcPr>
          <w:p w14:paraId="33601877" w14:textId="4F6B0F1A" w:rsidR="00B32604" w:rsidRPr="00754EB6" w:rsidRDefault="00B32604" w:rsidP="00B17BDA">
            <w:pPr>
              <w:pStyle w:val="Tablecondensed"/>
            </w:pPr>
            <w:r>
              <w:t>5</w:t>
            </w:r>
          </w:p>
        </w:tc>
        <w:tc>
          <w:tcPr>
            <w:tcW w:w="845" w:type="dxa"/>
          </w:tcPr>
          <w:p w14:paraId="08974CE3" w14:textId="72A3B5B6" w:rsidR="00B32604" w:rsidRPr="00754EB6" w:rsidRDefault="00EF14F1" w:rsidP="00B17BDA">
            <w:pPr>
              <w:pStyle w:val="Tablecondensed"/>
            </w:pPr>
            <w:r>
              <w:t>D</w:t>
            </w:r>
          </w:p>
        </w:tc>
        <w:tc>
          <w:tcPr>
            <w:tcW w:w="624" w:type="dxa"/>
          </w:tcPr>
          <w:p w14:paraId="2F6D4C69" w14:textId="6A75B8DB" w:rsidR="00B32604" w:rsidRPr="00B81209" w:rsidRDefault="00EF14F1" w:rsidP="00B17BDA">
            <w:pPr>
              <w:pStyle w:val="Tablecondensed"/>
            </w:pPr>
            <w:r>
              <w:t>2</w:t>
            </w:r>
          </w:p>
        </w:tc>
        <w:tc>
          <w:tcPr>
            <w:tcW w:w="624" w:type="dxa"/>
          </w:tcPr>
          <w:p w14:paraId="0F193339" w14:textId="4141A62A" w:rsidR="00B32604" w:rsidRPr="00B81209" w:rsidRDefault="00EF14F1" w:rsidP="00B17BDA">
            <w:pPr>
              <w:pStyle w:val="Tablecondensed"/>
            </w:pPr>
            <w:r>
              <w:t>3</w:t>
            </w:r>
          </w:p>
        </w:tc>
        <w:tc>
          <w:tcPr>
            <w:tcW w:w="624" w:type="dxa"/>
          </w:tcPr>
          <w:p w14:paraId="54CED015" w14:textId="0E9075B9" w:rsidR="00B32604" w:rsidRPr="00B81209" w:rsidRDefault="00EF14F1" w:rsidP="00B17BDA">
            <w:pPr>
              <w:pStyle w:val="Tablecondensed"/>
            </w:pPr>
            <w:r>
              <w:t>2</w:t>
            </w:r>
          </w:p>
        </w:tc>
        <w:tc>
          <w:tcPr>
            <w:tcW w:w="624" w:type="dxa"/>
            <w:shd w:val="clear" w:color="auto" w:fill="F2F2F2" w:themeFill="background1" w:themeFillShade="F2"/>
          </w:tcPr>
          <w:p w14:paraId="1D11AAEE" w14:textId="5A7FDAAD" w:rsidR="00B32604" w:rsidRPr="009A1D81" w:rsidRDefault="00EF14F1" w:rsidP="00B17BDA">
            <w:pPr>
              <w:pStyle w:val="Tablecondensed"/>
              <w:rPr>
                <w:b/>
                <w:bCs/>
              </w:rPr>
            </w:pPr>
            <w:r w:rsidRPr="009A1D81">
              <w:rPr>
                <w:b/>
                <w:bCs/>
              </w:rPr>
              <w:t>93</w:t>
            </w:r>
          </w:p>
        </w:tc>
        <w:tc>
          <w:tcPr>
            <w:tcW w:w="5200" w:type="dxa"/>
          </w:tcPr>
          <w:p w14:paraId="41206650" w14:textId="4E63C2D2" w:rsidR="00B32604" w:rsidRPr="00C03AD0" w:rsidRDefault="00682D05" w:rsidP="00B17BDA">
            <w:pPr>
              <w:pStyle w:val="Tablecondensed"/>
              <w:rPr>
                <w:lang w:val="en-AU"/>
              </w:rPr>
            </w:pPr>
            <w:r w:rsidRPr="00C03AD0">
              <w:rPr>
                <w:lang w:val="en-AU"/>
              </w:rPr>
              <w:t xml:space="preserve">CF = </w:t>
            </w:r>
            <w:proofErr w:type="spellStart"/>
            <w:r w:rsidRPr="00C03AD0">
              <w:rPr>
                <w:lang w:val="en-AU"/>
              </w:rPr>
              <w:t>VIt</w:t>
            </w:r>
            <w:proofErr w:type="spellEnd"/>
            <w:r w:rsidRPr="00C03AD0">
              <w:rPr>
                <w:lang w:val="en-AU"/>
              </w:rPr>
              <w:t xml:space="preserve">/∆T = 12.0 x 2.50 x 150 / 6.1 = 738 J </w:t>
            </w:r>
            <w:r w:rsidRPr="00C03AD0">
              <w:rPr>
                <w:vertAlign w:val="superscript"/>
                <w:lang w:val="en-AU"/>
              </w:rPr>
              <w:t>o</w:t>
            </w:r>
            <w:r w:rsidRPr="00C03AD0">
              <w:rPr>
                <w:lang w:val="en-AU"/>
              </w:rPr>
              <w:t>C</w:t>
            </w:r>
            <w:r w:rsidRPr="00C03AD0">
              <w:rPr>
                <w:vertAlign w:val="superscript"/>
                <w:lang w:val="en-AU"/>
              </w:rPr>
              <w:t>-1</w:t>
            </w:r>
          </w:p>
        </w:tc>
      </w:tr>
      <w:tr w:rsidR="00B32604" w:rsidRPr="00CB6126" w14:paraId="5F5AF570" w14:textId="77777777" w:rsidTr="3F340162">
        <w:tc>
          <w:tcPr>
            <w:tcW w:w="952" w:type="dxa"/>
            <w:hideMark/>
          </w:tcPr>
          <w:p w14:paraId="4AA044A0" w14:textId="592F3F2C" w:rsidR="00B32604" w:rsidRPr="00754EB6" w:rsidRDefault="00B32604" w:rsidP="00B17BDA">
            <w:pPr>
              <w:pStyle w:val="Tablecondensed"/>
            </w:pPr>
            <w:r>
              <w:t>6</w:t>
            </w:r>
          </w:p>
        </w:tc>
        <w:tc>
          <w:tcPr>
            <w:tcW w:w="845" w:type="dxa"/>
          </w:tcPr>
          <w:p w14:paraId="01758220" w14:textId="0D7EF7BD" w:rsidR="00B32604" w:rsidRPr="008841CE" w:rsidRDefault="00EF14F1" w:rsidP="00B17BDA">
            <w:pPr>
              <w:pStyle w:val="Tablecondensed"/>
            </w:pPr>
            <w:r>
              <w:t>A</w:t>
            </w:r>
          </w:p>
        </w:tc>
        <w:tc>
          <w:tcPr>
            <w:tcW w:w="624" w:type="dxa"/>
            <w:shd w:val="clear" w:color="auto" w:fill="F2F2F2" w:themeFill="background1" w:themeFillShade="F2"/>
          </w:tcPr>
          <w:p w14:paraId="140DAA7E" w14:textId="522EC706" w:rsidR="00B32604" w:rsidRPr="009A1D81" w:rsidRDefault="00EF14F1" w:rsidP="00B17BDA">
            <w:pPr>
              <w:pStyle w:val="Tablecondensed"/>
              <w:rPr>
                <w:b/>
                <w:bCs/>
              </w:rPr>
            </w:pPr>
            <w:r w:rsidRPr="009A1D81">
              <w:rPr>
                <w:b/>
                <w:bCs/>
              </w:rPr>
              <w:t>56</w:t>
            </w:r>
          </w:p>
        </w:tc>
        <w:tc>
          <w:tcPr>
            <w:tcW w:w="624" w:type="dxa"/>
          </w:tcPr>
          <w:p w14:paraId="6B526556" w14:textId="67960506" w:rsidR="00B32604" w:rsidRPr="00B81209" w:rsidRDefault="00EF14F1" w:rsidP="00B17BDA">
            <w:pPr>
              <w:pStyle w:val="Tablecondensed"/>
            </w:pPr>
            <w:r>
              <w:t>9</w:t>
            </w:r>
          </w:p>
        </w:tc>
        <w:tc>
          <w:tcPr>
            <w:tcW w:w="624" w:type="dxa"/>
          </w:tcPr>
          <w:p w14:paraId="5306771C" w14:textId="4C7FCD8C" w:rsidR="00B32604" w:rsidRPr="00B81209" w:rsidRDefault="00EF14F1" w:rsidP="00B17BDA">
            <w:pPr>
              <w:pStyle w:val="Tablecondensed"/>
            </w:pPr>
            <w:r>
              <w:t>29</w:t>
            </w:r>
          </w:p>
        </w:tc>
        <w:tc>
          <w:tcPr>
            <w:tcW w:w="624" w:type="dxa"/>
          </w:tcPr>
          <w:p w14:paraId="3A144DC1" w14:textId="5DFD4A7A" w:rsidR="00B32604" w:rsidRPr="00B81209" w:rsidRDefault="00EF14F1" w:rsidP="00B17BDA">
            <w:pPr>
              <w:pStyle w:val="Tablecondensed"/>
            </w:pPr>
            <w:r>
              <w:t>6</w:t>
            </w:r>
          </w:p>
        </w:tc>
        <w:tc>
          <w:tcPr>
            <w:tcW w:w="5200" w:type="dxa"/>
          </w:tcPr>
          <w:p w14:paraId="3942BBE0" w14:textId="38285BF1" w:rsidR="00B32604" w:rsidRPr="00C03AD0" w:rsidRDefault="004C1EF7" w:rsidP="00B17BDA">
            <w:pPr>
              <w:pStyle w:val="Tablecondensed"/>
              <w:rPr>
                <w:lang w:val="en-AU"/>
              </w:rPr>
            </w:pPr>
            <w:r w:rsidRPr="00C03AD0">
              <w:rPr>
                <w:lang w:val="en-AU"/>
              </w:rPr>
              <w:t>6CO</w:t>
            </w:r>
            <w:r w:rsidRPr="00C03AD0">
              <w:rPr>
                <w:vertAlign w:val="subscript"/>
                <w:lang w:val="en-AU"/>
              </w:rPr>
              <w:t>2(g)</w:t>
            </w:r>
            <w:r w:rsidRPr="00C03AD0">
              <w:rPr>
                <w:lang w:val="en-AU"/>
              </w:rPr>
              <w:t xml:space="preserve"> + 6H</w:t>
            </w:r>
            <w:r w:rsidRPr="00C03AD0">
              <w:rPr>
                <w:vertAlign w:val="subscript"/>
                <w:lang w:val="en-AU"/>
              </w:rPr>
              <w:t>2</w:t>
            </w:r>
            <w:r w:rsidRPr="00C03AD0">
              <w:rPr>
                <w:lang w:val="en-AU"/>
              </w:rPr>
              <w:t>O</w:t>
            </w:r>
            <w:r w:rsidRPr="00C03AD0">
              <w:rPr>
                <w:vertAlign w:val="subscript"/>
                <w:lang w:val="en-AU"/>
              </w:rPr>
              <w:t>(l)</w:t>
            </w:r>
            <w:r w:rsidRPr="00C03AD0">
              <w:rPr>
                <w:lang w:val="en-AU"/>
              </w:rPr>
              <w:t xml:space="preserve"> </w:t>
            </w:r>
            <w:r w:rsidR="00682D05" w:rsidRPr="00C03AD0">
              <w:rPr>
                <w:rFonts w:ascii="Symbol" w:eastAsia="Symbol" w:hAnsi="Symbol" w:cs="Symbol"/>
                <w:lang w:val="en-AU"/>
              </w:rPr>
              <w:t>®</w:t>
            </w:r>
            <w:r w:rsidR="00682D05" w:rsidRPr="00C03AD0">
              <w:rPr>
                <w:lang w:val="en-AU"/>
              </w:rPr>
              <w:t xml:space="preserve"> </w:t>
            </w:r>
            <w:r w:rsidRPr="00C03AD0">
              <w:rPr>
                <w:lang w:val="en-AU"/>
              </w:rPr>
              <w:t>C</w:t>
            </w:r>
            <w:r w:rsidRPr="00C03AD0">
              <w:rPr>
                <w:vertAlign w:val="subscript"/>
                <w:lang w:val="en-AU"/>
              </w:rPr>
              <w:t>6</w:t>
            </w:r>
            <w:r w:rsidRPr="00C03AD0">
              <w:rPr>
                <w:lang w:val="en-AU"/>
              </w:rPr>
              <w:t>H</w:t>
            </w:r>
            <w:r w:rsidRPr="00C03AD0">
              <w:rPr>
                <w:vertAlign w:val="subscript"/>
                <w:lang w:val="en-AU"/>
              </w:rPr>
              <w:t>12</w:t>
            </w:r>
            <w:r w:rsidRPr="00C03AD0">
              <w:rPr>
                <w:lang w:val="en-AU"/>
              </w:rPr>
              <w:t>O</w:t>
            </w:r>
            <w:r w:rsidRPr="00C03AD0">
              <w:rPr>
                <w:vertAlign w:val="subscript"/>
                <w:lang w:val="en-AU"/>
              </w:rPr>
              <w:t>6(s)</w:t>
            </w:r>
            <w:r w:rsidRPr="00C03AD0">
              <w:rPr>
                <w:lang w:val="en-AU"/>
              </w:rPr>
              <w:t xml:space="preserve"> + 6O</w:t>
            </w:r>
            <w:r w:rsidRPr="00C03AD0">
              <w:rPr>
                <w:vertAlign w:val="subscript"/>
                <w:lang w:val="en-AU"/>
              </w:rPr>
              <w:t>2(</w:t>
            </w:r>
            <w:proofErr w:type="gramStart"/>
            <w:r w:rsidRPr="00C03AD0">
              <w:rPr>
                <w:vertAlign w:val="subscript"/>
                <w:lang w:val="en-AU"/>
              </w:rPr>
              <w:t>g)</w:t>
            </w:r>
            <w:r>
              <w:rPr>
                <w:vertAlign w:val="subscript"/>
                <w:lang w:val="en-AU"/>
              </w:rPr>
              <w:t xml:space="preserve">  </w:t>
            </w:r>
            <w:r w:rsidR="00682D05" w:rsidRPr="00C03AD0">
              <w:rPr>
                <w:lang w:val="en-AU"/>
              </w:rPr>
              <w:t xml:space="preserve"> </w:t>
            </w:r>
            <w:proofErr w:type="gramEnd"/>
            <w:r w:rsidR="007C0CF8" w:rsidRPr="00C03AD0">
              <w:rPr>
                <w:lang w:val="en-AU"/>
              </w:rPr>
              <w:t xml:space="preserve">∆H = </w:t>
            </w:r>
            <w:r>
              <w:rPr>
                <w:lang w:val="en-AU"/>
              </w:rPr>
              <w:t>+</w:t>
            </w:r>
            <w:r w:rsidR="007C0CF8" w:rsidRPr="00C03AD0">
              <w:rPr>
                <w:lang w:val="en-AU"/>
              </w:rPr>
              <w:t>2840 kJ</w:t>
            </w:r>
          </w:p>
          <w:p w14:paraId="01456C5E" w14:textId="35705583" w:rsidR="007C0CF8" w:rsidRPr="00C03AD0" w:rsidRDefault="004C1EF7" w:rsidP="00B17BDA">
            <w:pPr>
              <w:pStyle w:val="Tablecondensed"/>
              <w:rPr>
                <w:lang w:val="en-AU"/>
              </w:rPr>
            </w:pPr>
            <w:r w:rsidRPr="00C03AD0">
              <w:rPr>
                <w:lang w:val="en-AU"/>
              </w:rPr>
              <w:t>CO</w:t>
            </w:r>
            <w:r w:rsidRPr="00C03AD0">
              <w:rPr>
                <w:vertAlign w:val="subscript"/>
                <w:lang w:val="en-AU"/>
              </w:rPr>
              <w:t>2(g)</w:t>
            </w:r>
            <w:r w:rsidRPr="00C03AD0">
              <w:rPr>
                <w:lang w:val="en-AU"/>
              </w:rPr>
              <w:t xml:space="preserve"> + H</w:t>
            </w:r>
            <w:r w:rsidRPr="00C03AD0">
              <w:rPr>
                <w:vertAlign w:val="subscript"/>
                <w:lang w:val="en-AU"/>
              </w:rPr>
              <w:t>2</w:t>
            </w:r>
            <w:r w:rsidRPr="00C03AD0">
              <w:rPr>
                <w:lang w:val="en-AU"/>
              </w:rPr>
              <w:t>O</w:t>
            </w:r>
            <w:r w:rsidRPr="00C03AD0">
              <w:rPr>
                <w:vertAlign w:val="subscript"/>
                <w:lang w:val="en-AU"/>
              </w:rPr>
              <w:t>(l)</w:t>
            </w:r>
            <w:r>
              <w:rPr>
                <w:lang w:val="en-AU"/>
              </w:rPr>
              <w:t xml:space="preserve"> </w:t>
            </w:r>
            <w:r w:rsidR="007C0CF8" w:rsidRPr="00C03AD0">
              <w:rPr>
                <w:rFonts w:ascii="Symbol" w:eastAsia="Symbol" w:hAnsi="Symbol" w:cs="Symbol"/>
                <w:lang w:val="en-AU"/>
              </w:rPr>
              <w:t>®</w:t>
            </w:r>
            <w:r>
              <w:rPr>
                <w:lang w:val="en-AU"/>
              </w:rPr>
              <w:t xml:space="preserve"> </w:t>
            </w:r>
            <w:r w:rsidRPr="00C03AD0">
              <w:rPr>
                <w:vertAlign w:val="superscript"/>
                <w:lang w:val="en-AU"/>
              </w:rPr>
              <w:t>1</w:t>
            </w:r>
            <w:r w:rsidRPr="00C03AD0">
              <w:rPr>
                <w:lang w:val="en-AU"/>
              </w:rPr>
              <w:t>/</w:t>
            </w:r>
            <w:r w:rsidRPr="00C03AD0">
              <w:rPr>
                <w:vertAlign w:val="subscript"/>
                <w:lang w:val="en-AU"/>
              </w:rPr>
              <w:t>6</w:t>
            </w:r>
            <w:r w:rsidRPr="00C03AD0">
              <w:rPr>
                <w:lang w:val="en-AU"/>
              </w:rPr>
              <w:t>C</w:t>
            </w:r>
            <w:r w:rsidRPr="00C03AD0">
              <w:rPr>
                <w:vertAlign w:val="subscript"/>
                <w:lang w:val="en-AU"/>
              </w:rPr>
              <w:t>6</w:t>
            </w:r>
            <w:r w:rsidRPr="00C03AD0">
              <w:rPr>
                <w:lang w:val="en-AU"/>
              </w:rPr>
              <w:t>H</w:t>
            </w:r>
            <w:r w:rsidRPr="00C03AD0">
              <w:rPr>
                <w:vertAlign w:val="subscript"/>
                <w:lang w:val="en-AU"/>
              </w:rPr>
              <w:t>12</w:t>
            </w:r>
            <w:r w:rsidRPr="00C03AD0">
              <w:rPr>
                <w:lang w:val="en-AU"/>
              </w:rPr>
              <w:t>O</w:t>
            </w:r>
            <w:r w:rsidRPr="00C03AD0">
              <w:rPr>
                <w:vertAlign w:val="subscript"/>
                <w:lang w:val="en-AU"/>
              </w:rPr>
              <w:t>6(s)</w:t>
            </w:r>
            <w:r w:rsidRPr="00C03AD0">
              <w:rPr>
                <w:lang w:val="en-AU"/>
              </w:rPr>
              <w:t xml:space="preserve"> + O</w:t>
            </w:r>
            <w:r w:rsidRPr="00C03AD0">
              <w:rPr>
                <w:vertAlign w:val="subscript"/>
                <w:lang w:val="en-AU"/>
              </w:rPr>
              <w:t>2(g)</w:t>
            </w:r>
            <w:r w:rsidRPr="00C03AD0">
              <w:rPr>
                <w:lang w:val="en-AU"/>
              </w:rPr>
              <w:t xml:space="preserve"> </w:t>
            </w:r>
            <w:r w:rsidR="007C0CF8" w:rsidRPr="00C03AD0">
              <w:rPr>
                <w:lang w:val="en-AU"/>
              </w:rPr>
              <w:t xml:space="preserve">∆H = </w:t>
            </w:r>
            <w:r>
              <w:rPr>
                <w:lang w:val="en-AU"/>
              </w:rPr>
              <w:t>+</w:t>
            </w:r>
            <w:r w:rsidR="007C0CF8" w:rsidRPr="00C03AD0">
              <w:rPr>
                <w:lang w:val="en-AU"/>
              </w:rPr>
              <w:t xml:space="preserve">2840/6 = </w:t>
            </w:r>
            <w:r>
              <w:rPr>
                <w:lang w:val="en-AU"/>
              </w:rPr>
              <w:t>+</w:t>
            </w:r>
            <w:r w:rsidR="007C0CF8" w:rsidRPr="00C03AD0">
              <w:rPr>
                <w:lang w:val="en-AU"/>
              </w:rPr>
              <w:t>473.3 kJ</w:t>
            </w:r>
          </w:p>
        </w:tc>
      </w:tr>
      <w:tr w:rsidR="00B32604" w:rsidRPr="007C0CF8" w14:paraId="75AF6280" w14:textId="77777777" w:rsidTr="3F340162">
        <w:tc>
          <w:tcPr>
            <w:tcW w:w="952" w:type="dxa"/>
            <w:hideMark/>
          </w:tcPr>
          <w:p w14:paraId="3F86B8BC" w14:textId="318D6186" w:rsidR="00B32604" w:rsidRPr="00754EB6" w:rsidRDefault="00B32604" w:rsidP="00B17BDA">
            <w:pPr>
              <w:pStyle w:val="Tablecondensed"/>
            </w:pPr>
            <w:r>
              <w:t>7</w:t>
            </w:r>
          </w:p>
        </w:tc>
        <w:tc>
          <w:tcPr>
            <w:tcW w:w="845" w:type="dxa"/>
          </w:tcPr>
          <w:p w14:paraId="2E69CA95" w14:textId="5AF2C16F" w:rsidR="00B32604" w:rsidRPr="008841CE" w:rsidRDefault="00EF14F1" w:rsidP="00B17BDA">
            <w:pPr>
              <w:pStyle w:val="Tablecondensed"/>
            </w:pPr>
            <w:r>
              <w:t>B</w:t>
            </w:r>
          </w:p>
        </w:tc>
        <w:tc>
          <w:tcPr>
            <w:tcW w:w="624" w:type="dxa"/>
          </w:tcPr>
          <w:p w14:paraId="2B8D7824" w14:textId="1784B856" w:rsidR="00B32604" w:rsidRPr="00B81209" w:rsidRDefault="00EF14F1" w:rsidP="00B17BDA">
            <w:pPr>
              <w:pStyle w:val="Tablecondensed"/>
            </w:pPr>
            <w:r>
              <w:t>60</w:t>
            </w:r>
          </w:p>
        </w:tc>
        <w:tc>
          <w:tcPr>
            <w:tcW w:w="624" w:type="dxa"/>
            <w:shd w:val="clear" w:color="auto" w:fill="F2F2F2" w:themeFill="background1" w:themeFillShade="F2"/>
          </w:tcPr>
          <w:p w14:paraId="6D46D7E4" w14:textId="79DB84FD" w:rsidR="00B32604" w:rsidRPr="009A1D81" w:rsidRDefault="00EF14F1" w:rsidP="00B17BDA">
            <w:pPr>
              <w:pStyle w:val="Tablecondensed"/>
              <w:rPr>
                <w:b/>
                <w:bCs/>
              </w:rPr>
            </w:pPr>
            <w:r w:rsidRPr="009A1D81">
              <w:rPr>
                <w:b/>
                <w:bCs/>
              </w:rPr>
              <w:t>24</w:t>
            </w:r>
          </w:p>
        </w:tc>
        <w:tc>
          <w:tcPr>
            <w:tcW w:w="624" w:type="dxa"/>
          </w:tcPr>
          <w:p w14:paraId="51D5255C" w14:textId="7589D232" w:rsidR="00B32604" w:rsidRPr="00B81209" w:rsidRDefault="00EF14F1" w:rsidP="00B17BDA">
            <w:pPr>
              <w:pStyle w:val="Tablecondensed"/>
            </w:pPr>
            <w:r>
              <w:t>9</w:t>
            </w:r>
          </w:p>
        </w:tc>
        <w:tc>
          <w:tcPr>
            <w:tcW w:w="624" w:type="dxa"/>
          </w:tcPr>
          <w:p w14:paraId="79072B09" w14:textId="4351C4C5" w:rsidR="00B32604" w:rsidRPr="00B81209" w:rsidRDefault="00EF14F1" w:rsidP="00B17BDA">
            <w:pPr>
              <w:pStyle w:val="Tablecondensed"/>
            </w:pPr>
            <w:r>
              <w:t>6</w:t>
            </w:r>
          </w:p>
        </w:tc>
        <w:tc>
          <w:tcPr>
            <w:tcW w:w="5200" w:type="dxa"/>
          </w:tcPr>
          <w:p w14:paraId="5C0E2A9C" w14:textId="560C1DA4" w:rsidR="00A96762" w:rsidRPr="00C03AD0" w:rsidRDefault="00A96762" w:rsidP="00B17BDA">
            <w:pPr>
              <w:pStyle w:val="Tablecondensed"/>
              <w:rPr>
                <w:lang w:val="en-AU"/>
              </w:rPr>
            </w:pPr>
            <w:r w:rsidRPr="00C03AD0">
              <w:rPr>
                <w:lang w:val="en-AU"/>
              </w:rPr>
              <w:t xml:space="preserve">Metal ions are generated at the </w:t>
            </w:r>
            <w:proofErr w:type="gramStart"/>
            <w:r w:rsidRPr="00C03AD0">
              <w:rPr>
                <w:lang w:val="en-AU"/>
              </w:rPr>
              <w:t>anode</w:t>
            </w:r>
            <w:proofErr w:type="gramEnd"/>
            <w:r w:rsidRPr="00C03AD0">
              <w:rPr>
                <w:lang w:val="en-AU"/>
              </w:rPr>
              <w:t xml:space="preserve"> and these have to migrate through the polymer/gel electrolyte in order to balance the negative charges being formed at the cathode.</w:t>
            </w:r>
          </w:p>
          <w:p w14:paraId="7D02F64A" w14:textId="107938E9" w:rsidR="00B32604" w:rsidRPr="00C03AD0" w:rsidRDefault="00221DAF" w:rsidP="41683AD3">
            <w:pPr>
              <w:pStyle w:val="Tablecondensed"/>
            </w:pPr>
            <w:r w:rsidRPr="41683AD3">
              <w:t>Whil</w:t>
            </w:r>
            <w:r>
              <w:t>e</w:t>
            </w:r>
            <w:r w:rsidRPr="41683AD3">
              <w:t xml:space="preserve"> </w:t>
            </w:r>
            <w:r w:rsidR="00A96762" w:rsidRPr="41683AD3">
              <w:t>the a</w:t>
            </w:r>
            <w:r w:rsidR="007C0CF8" w:rsidRPr="41683AD3">
              <w:t>node generates electrons which flow through the wire to the cathode</w:t>
            </w:r>
            <w:r w:rsidR="00A96762" w:rsidRPr="41683AD3">
              <w:t xml:space="preserve">, this question </w:t>
            </w:r>
            <w:r w:rsidR="004C1EF7" w:rsidRPr="41683AD3">
              <w:t xml:space="preserve">refers to </w:t>
            </w:r>
            <w:r w:rsidR="000E2252" w:rsidRPr="41683AD3">
              <w:t>‘</w:t>
            </w:r>
            <w:r w:rsidR="004C1EF7" w:rsidRPr="41683AD3">
              <w:t>through the</w:t>
            </w:r>
            <w:r>
              <w:t xml:space="preserve"> polymer/gel</w:t>
            </w:r>
            <w:r w:rsidR="004C1EF7" w:rsidRPr="41683AD3">
              <w:t xml:space="preserve"> electrolyte</w:t>
            </w:r>
            <w:r w:rsidR="000E2252" w:rsidRPr="41683AD3">
              <w:t>’</w:t>
            </w:r>
            <w:r w:rsidR="00A96762" w:rsidRPr="41683AD3">
              <w:t>.</w:t>
            </w:r>
          </w:p>
        </w:tc>
      </w:tr>
      <w:tr w:rsidR="00B32604" w:rsidRPr="00CB6126" w14:paraId="77AEEE83" w14:textId="77777777" w:rsidTr="3F340162">
        <w:trPr>
          <w:cantSplit/>
        </w:trPr>
        <w:tc>
          <w:tcPr>
            <w:tcW w:w="952" w:type="dxa"/>
            <w:hideMark/>
          </w:tcPr>
          <w:p w14:paraId="6462BECF" w14:textId="75154789" w:rsidR="00B32604" w:rsidRPr="00754EB6" w:rsidRDefault="00B32604" w:rsidP="00B17BDA">
            <w:pPr>
              <w:pStyle w:val="Tablecondensed"/>
            </w:pPr>
            <w:r>
              <w:lastRenderedPageBreak/>
              <w:t>8</w:t>
            </w:r>
          </w:p>
        </w:tc>
        <w:tc>
          <w:tcPr>
            <w:tcW w:w="845" w:type="dxa"/>
          </w:tcPr>
          <w:p w14:paraId="3B3F0436" w14:textId="2DF3ACDF" w:rsidR="00B32604" w:rsidRPr="00754EB6" w:rsidRDefault="00EF14F1" w:rsidP="00B17BDA">
            <w:pPr>
              <w:pStyle w:val="Tablecondensed"/>
            </w:pPr>
            <w:r>
              <w:t>A</w:t>
            </w:r>
          </w:p>
        </w:tc>
        <w:tc>
          <w:tcPr>
            <w:tcW w:w="624" w:type="dxa"/>
            <w:shd w:val="clear" w:color="auto" w:fill="F2F2F2" w:themeFill="background1" w:themeFillShade="F2"/>
          </w:tcPr>
          <w:p w14:paraId="7B914C80" w14:textId="38E949CC" w:rsidR="00B32604" w:rsidRPr="00C93345" w:rsidRDefault="00EF14F1" w:rsidP="00B17BDA">
            <w:pPr>
              <w:pStyle w:val="Tablecondensed"/>
            </w:pPr>
            <w:r w:rsidRPr="00C93345">
              <w:t>29</w:t>
            </w:r>
          </w:p>
        </w:tc>
        <w:tc>
          <w:tcPr>
            <w:tcW w:w="624" w:type="dxa"/>
          </w:tcPr>
          <w:p w14:paraId="1030D63F" w14:textId="68C0F597" w:rsidR="00B32604" w:rsidRPr="00B81209" w:rsidRDefault="00EF14F1" w:rsidP="00B17BDA">
            <w:pPr>
              <w:pStyle w:val="Tablecondensed"/>
            </w:pPr>
            <w:r>
              <w:t>7</w:t>
            </w:r>
          </w:p>
        </w:tc>
        <w:tc>
          <w:tcPr>
            <w:tcW w:w="624" w:type="dxa"/>
          </w:tcPr>
          <w:p w14:paraId="3C97D939" w14:textId="408FC7E3" w:rsidR="00B32604" w:rsidRPr="00C93345" w:rsidRDefault="00EF14F1" w:rsidP="00B17BDA">
            <w:pPr>
              <w:pStyle w:val="Tablecondensed"/>
              <w:rPr>
                <w:b/>
                <w:bCs/>
              </w:rPr>
            </w:pPr>
            <w:r w:rsidRPr="00C93345">
              <w:rPr>
                <w:b/>
                <w:bCs/>
              </w:rPr>
              <w:t>53</w:t>
            </w:r>
          </w:p>
        </w:tc>
        <w:tc>
          <w:tcPr>
            <w:tcW w:w="624" w:type="dxa"/>
          </w:tcPr>
          <w:p w14:paraId="28752B3D" w14:textId="419EF2F6" w:rsidR="00B32604" w:rsidRPr="00B81209" w:rsidRDefault="00EF14F1" w:rsidP="00B17BDA">
            <w:pPr>
              <w:pStyle w:val="Tablecondensed"/>
            </w:pPr>
            <w:r>
              <w:t>11</w:t>
            </w:r>
          </w:p>
        </w:tc>
        <w:tc>
          <w:tcPr>
            <w:tcW w:w="5200" w:type="dxa"/>
          </w:tcPr>
          <w:p w14:paraId="661C7CBD" w14:textId="11F3FBC6" w:rsidR="00B32604" w:rsidRPr="00C03AD0" w:rsidRDefault="00A96762" w:rsidP="00B17BDA">
            <w:pPr>
              <w:pStyle w:val="Tablecondensed"/>
              <w:rPr>
                <w:lang w:val="en-AU"/>
              </w:rPr>
            </w:pPr>
            <w:r w:rsidRPr="00C03AD0">
              <w:rPr>
                <w:lang w:val="en-AU"/>
              </w:rPr>
              <w:t>Circuit A generates 3.60 V</w:t>
            </w:r>
          </w:p>
          <w:p w14:paraId="431DAA92" w14:textId="77777777" w:rsidR="00A96762" w:rsidRPr="00C03AD0" w:rsidRDefault="00A96762" w:rsidP="00B17BDA">
            <w:pPr>
              <w:pStyle w:val="Tablecondensed"/>
              <w:rPr>
                <w:lang w:val="en-AU"/>
              </w:rPr>
            </w:pPr>
            <w:r w:rsidRPr="00C03AD0">
              <w:rPr>
                <w:lang w:val="en-AU"/>
              </w:rPr>
              <w:t>Circuit B generates 2.06 V</w:t>
            </w:r>
          </w:p>
          <w:p w14:paraId="68197E0A" w14:textId="77777777" w:rsidR="00A96762" w:rsidRPr="00C03AD0" w:rsidRDefault="00A96762" w:rsidP="00B17BDA">
            <w:pPr>
              <w:pStyle w:val="Tablecondensed"/>
              <w:rPr>
                <w:lang w:val="en-AU"/>
              </w:rPr>
            </w:pPr>
            <w:r w:rsidRPr="00C03AD0">
              <w:rPr>
                <w:lang w:val="en-AU"/>
              </w:rPr>
              <w:t>Circuit C generates 3.10 V</w:t>
            </w:r>
          </w:p>
          <w:p w14:paraId="3DE0E49B" w14:textId="02B971B2" w:rsidR="00A96762" w:rsidRPr="00C03AD0" w:rsidRDefault="00A96762" w:rsidP="00B17BDA">
            <w:pPr>
              <w:pStyle w:val="Tablecondensed"/>
              <w:rPr>
                <w:lang w:val="en-AU"/>
              </w:rPr>
            </w:pPr>
            <w:r w:rsidRPr="00C03AD0">
              <w:rPr>
                <w:lang w:val="en-AU"/>
              </w:rPr>
              <w:t>Circuit D generates 1.99 V</w:t>
            </w:r>
          </w:p>
        </w:tc>
      </w:tr>
      <w:tr w:rsidR="00B32604" w:rsidRPr="00B17BDA" w14:paraId="073FBEF3" w14:textId="77777777" w:rsidTr="3F340162">
        <w:tc>
          <w:tcPr>
            <w:tcW w:w="952" w:type="dxa"/>
            <w:hideMark/>
          </w:tcPr>
          <w:p w14:paraId="0D01207D" w14:textId="4C663B99" w:rsidR="00B32604" w:rsidRPr="00754EB6" w:rsidRDefault="00B32604" w:rsidP="00B17BDA">
            <w:pPr>
              <w:pStyle w:val="Tablecondensed"/>
            </w:pPr>
            <w:r>
              <w:t>9</w:t>
            </w:r>
          </w:p>
        </w:tc>
        <w:tc>
          <w:tcPr>
            <w:tcW w:w="845" w:type="dxa"/>
          </w:tcPr>
          <w:p w14:paraId="7F48097D" w14:textId="783BAFEA" w:rsidR="00B32604" w:rsidRPr="00754EB6" w:rsidRDefault="00EF14F1" w:rsidP="00B17BDA">
            <w:pPr>
              <w:pStyle w:val="Tablecondensed"/>
            </w:pPr>
            <w:r>
              <w:t>D</w:t>
            </w:r>
          </w:p>
        </w:tc>
        <w:tc>
          <w:tcPr>
            <w:tcW w:w="624" w:type="dxa"/>
          </w:tcPr>
          <w:p w14:paraId="09A0F574" w14:textId="3C3455E3" w:rsidR="00B32604" w:rsidRPr="00B81209" w:rsidRDefault="00EF14F1" w:rsidP="00B17BDA">
            <w:pPr>
              <w:pStyle w:val="Tablecondensed"/>
            </w:pPr>
            <w:r>
              <w:t>11</w:t>
            </w:r>
          </w:p>
        </w:tc>
        <w:tc>
          <w:tcPr>
            <w:tcW w:w="624" w:type="dxa"/>
          </w:tcPr>
          <w:p w14:paraId="7EF50C1F" w14:textId="3ECFB125" w:rsidR="00B32604" w:rsidRPr="00B81209" w:rsidRDefault="00EF14F1" w:rsidP="00B17BDA">
            <w:pPr>
              <w:pStyle w:val="Tablecondensed"/>
            </w:pPr>
            <w:r>
              <w:t>8</w:t>
            </w:r>
          </w:p>
        </w:tc>
        <w:tc>
          <w:tcPr>
            <w:tcW w:w="624" w:type="dxa"/>
          </w:tcPr>
          <w:p w14:paraId="19DF0F2E" w14:textId="5E6429C7" w:rsidR="00B32604" w:rsidRPr="00B81209" w:rsidRDefault="00EF14F1" w:rsidP="00B17BDA">
            <w:pPr>
              <w:pStyle w:val="Tablecondensed"/>
            </w:pPr>
            <w:r>
              <w:t>23</w:t>
            </w:r>
          </w:p>
        </w:tc>
        <w:tc>
          <w:tcPr>
            <w:tcW w:w="624" w:type="dxa"/>
            <w:shd w:val="clear" w:color="auto" w:fill="F2F2F2" w:themeFill="background1" w:themeFillShade="F2"/>
          </w:tcPr>
          <w:p w14:paraId="1D560C63" w14:textId="79E8DEA2" w:rsidR="00B32604" w:rsidRPr="009A1D81" w:rsidRDefault="00EF14F1" w:rsidP="00B17BDA">
            <w:pPr>
              <w:pStyle w:val="Tablecondensed"/>
              <w:rPr>
                <w:b/>
                <w:bCs/>
              </w:rPr>
            </w:pPr>
            <w:r w:rsidRPr="009A1D81">
              <w:rPr>
                <w:b/>
                <w:bCs/>
              </w:rPr>
              <w:t>57</w:t>
            </w:r>
          </w:p>
        </w:tc>
        <w:tc>
          <w:tcPr>
            <w:tcW w:w="5200" w:type="dxa"/>
          </w:tcPr>
          <w:p w14:paraId="497CE75D" w14:textId="429C63F9" w:rsidR="00B32604" w:rsidRPr="00C03AD0" w:rsidRDefault="00A96762" w:rsidP="00B17BDA">
            <w:pPr>
              <w:pStyle w:val="Tablecondensed"/>
              <w:rPr>
                <w:lang w:val="it-IT"/>
              </w:rPr>
            </w:pPr>
            <w:r w:rsidRPr="00C03AD0">
              <w:rPr>
                <w:lang w:val="it-IT"/>
              </w:rPr>
              <w:t>Zn</w:t>
            </w:r>
            <w:r w:rsidR="001A558B" w:rsidRPr="00C03AD0">
              <w:rPr>
                <w:lang w:val="it-IT"/>
              </w:rPr>
              <w:t>(s)</w:t>
            </w:r>
            <w:r w:rsidRPr="00C03AD0">
              <w:rPr>
                <w:lang w:val="it-IT"/>
              </w:rPr>
              <w:t xml:space="preserve"> does not normally react with water, whereas all three of the other metals </w:t>
            </w:r>
            <w:r w:rsidR="00681CD4">
              <w:rPr>
                <w:lang w:val="it-IT"/>
              </w:rPr>
              <w:t>have the potential to</w:t>
            </w:r>
            <w:r w:rsidRPr="00C03AD0">
              <w:rPr>
                <w:lang w:val="it-IT"/>
              </w:rPr>
              <w:t xml:space="preserve"> spont</w:t>
            </w:r>
            <w:r w:rsidR="001A558B" w:rsidRPr="00C03AD0">
              <w:rPr>
                <w:lang w:val="it-IT"/>
              </w:rPr>
              <w:t>an</w:t>
            </w:r>
            <w:r w:rsidRPr="00C03AD0">
              <w:rPr>
                <w:lang w:val="it-IT"/>
              </w:rPr>
              <w:t>eously react with water.</w:t>
            </w:r>
          </w:p>
          <w:p w14:paraId="55539354" w14:textId="3F5DEE1B" w:rsidR="001A558B" w:rsidRPr="00C03AD0" w:rsidRDefault="001A558B" w:rsidP="00B17BDA">
            <w:pPr>
              <w:pStyle w:val="Tablecondensed"/>
              <w:rPr>
                <w:lang w:val="it-IT"/>
              </w:rPr>
            </w:pPr>
            <w:r w:rsidRPr="00C03AD0">
              <w:rPr>
                <w:lang w:val="it-IT"/>
              </w:rPr>
              <w:t>Zn</w:t>
            </w:r>
            <w:r w:rsidRPr="00C03AD0">
              <w:rPr>
                <w:vertAlign w:val="superscript"/>
                <w:lang w:val="it-IT"/>
              </w:rPr>
              <w:t>2+</w:t>
            </w:r>
            <w:r w:rsidRPr="00C03AD0">
              <w:rPr>
                <w:lang w:val="it-IT"/>
              </w:rPr>
              <w:t>(aq) + 2e</w:t>
            </w:r>
            <w:r w:rsidR="00681CD4" w:rsidRPr="00681CD4">
              <w:rPr>
                <w:rFonts w:cs="Cambria Math"/>
                <w:position w:val="6"/>
                <w:lang w:val="it-IT"/>
              </w:rPr>
              <w:t>-</w:t>
            </w:r>
            <w:r w:rsidRPr="00C03AD0">
              <w:rPr>
                <w:lang w:val="it-IT"/>
              </w:rPr>
              <w:t xml:space="preserve"> </w:t>
            </w:r>
            <w:r w:rsidRPr="00C03AD0">
              <w:rPr>
                <w:rFonts w:ascii="Cambria Math" w:hAnsi="Cambria Math" w:cs="Cambria Math"/>
                <w:lang w:val="it-IT"/>
              </w:rPr>
              <w:t>⇌</w:t>
            </w:r>
            <w:r w:rsidRPr="00C03AD0">
              <w:rPr>
                <w:lang w:val="it-IT"/>
              </w:rPr>
              <w:t xml:space="preserve"> Zn(s)                   E</w:t>
            </w:r>
            <w:r w:rsidRPr="00681CD4">
              <w:rPr>
                <w:vertAlign w:val="superscript"/>
                <w:lang w:val="it-IT"/>
              </w:rPr>
              <w:t>o</w:t>
            </w:r>
            <w:r w:rsidRPr="00C03AD0">
              <w:rPr>
                <w:lang w:val="it-IT"/>
              </w:rPr>
              <w:t xml:space="preserve"> = -0.76 V</w:t>
            </w:r>
          </w:p>
          <w:p w14:paraId="1A2136CB" w14:textId="228C597F" w:rsidR="001A558B" w:rsidRPr="00C03AD0" w:rsidRDefault="00A96762" w:rsidP="00B17BDA">
            <w:pPr>
              <w:pStyle w:val="Tablecondensed"/>
              <w:rPr>
                <w:lang w:val="it-IT"/>
              </w:rPr>
            </w:pPr>
            <w:r w:rsidRPr="00C03AD0">
              <w:rPr>
                <w:lang w:val="it-IT"/>
              </w:rPr>
              <w:t>2H</w:t>
            </w:r>
            <w:r w:rsidRPr="00681CD4">
              <w:rPr>
                <w:vertAlign w:val="subscript"/>
                <w:lang w:val="it-IT"/>
              </w:rPr>
              <w:t>2</w:t>
            </w:r>
            <w:r w:rsidRPr="00C03AD0">
              <w:rPr>
                <w:lang w:val="it-IT"/>
              </w:rPr>
              <w:t>O(l) + 2e</w:t>
            </w:r>
            <w:r w:rsidR="00681CD4" w:rsidRPr="00681CD4">
              <w:rPr>
                <w:position w:val="6"/>
                <w:lang w:val="it-IT"/>
              </w:rPr>
              <w:t>-</w:t>
            </w:r>
            <w:r w:rsidRPr="00C03AD0">
              <w:rPr>
                <w:lang w:val="it-IT"/>
              </w:rPr>
              <w:t xml:space="preserve"> </w:t>
            </w:r>
            <w:r w:rsidRPr="00C03AD0">
              <w:rPr>
                <w:rFonts w:ascii="Cambria Math" w:hAnsi="Cambria Math"/>
                <w:lang w:val="it-IT"/>
              </w:rPr>
              <w:t>⇌</w:t>
            </w:r>
            <w:r w:rsidRPr="00C03AD0">
              <w:rPr>
                <w:lang w:val="it-IT"/>
              </w:rPr>
              <w:t xml:space="preserve"> </w:t>
            </w:r>
            <w:r w:rsidR="001A558B" w:rsidRPr="00C03AD0">
              <w:rPr>
                <w:lang w:val="it-IT"/>
              </w:rPr>
              <w:t>H</w:t>
            </w:r>
            <w:r w:rsidR="001A558B" w:rsidRPr="00C03AD0">
              <w:rPr>
                <w:vertAlign w:val="subscript"/>
                <w:lang w:val="it-IT"/>
              </w:rPr>
              <w:t>2</w:t>
            </w:r>
            <w:r w:rsidR="001A558B" w:rsidRPr="00C03AD0">
              <w:rPr>
                <w:lang w:val="it-IT"/>
              </w:rPr>
              <w:t>(g) + 2OH</w:t>
            </w:r>
            <w:r w:rsidR="001A558B" w:rsidRPr="00681CD4">
              <w:rPr>
                <w:position w:val="6"/>
                <w:lang w:val="it-IT"/>
              </w:rPr>
              <w:t>-</w:t>
            </w:r>
            <w:r w:rsidR="001A558B" w:rsidRPr="00C03AD0">
              <w:rPr>
                <w:lang w:val="it-IT"/>
              </w:rPr>
              <w:t>(aq)  E</w:t>
            </w:r>
            <w:r w:rsidR="001A558B" w:rsidRPr="00681CD4">
              <w:rPr>
                <w:vertAlign w:val="superscript"/>
                <w:lang w:val="it-IT"/>
              </w:rPr>
              <w:t>o</w:t>
            </w:r>
            <w:r w:rsidR="001A558B" w:rsidRPr="00C03AD0">
              <w:rPr>
                <w:lang w:val="it-IT"/>
              </w:rPr>
              <w:t xml:space="preserve"> = -0.83 V</w:t>
            </w:r>
          </w:p>
        </w:tc>
      </w:tr>
      <w:tr w:rsidR="00B32604" w:rsidRPr="00CB6126" w14:paraId="6DBF3616" w14:textId="77777777" w:rsidTr="3F340162">
        <w:tc>
          <w:tcPr>
            <w:tcW w:w="952" w:type="dxa"/>
            <w:hideMark/>
          </w:tcPr>
          <w:p w14:paraId="338D2268" w14:textId="7D520FDC" w:rsidR="00B32604" w:rsidRPr="00754EB6" w:rsidRDefault="00B32604" w:rsidP="00B17BDA">
            <w:pPr>
              <w:pStyle w:val="Tablecondensed"/>
            </w:pPr>
            <w:r>
              <w:t>10</w:t>
            </w:r>
          </w:p>
        </w:tc>
        <w:tc>
          <w:tcPr>
            <w:tcW w:w="845" w:type="dxa"/>
          </w:tcPr>
          <w:p w14:paraId="486DB71D" w14:textId="71F65547" w:rsidR="00B32604" w:rsidRPr="008841CE" w:rsidRDefault="00EF14F1" w:rsidP="00B17BDA">
            <w:pPr>
              <w:pStyle w:val="Tablecondensed"/>
            </w:pPr>
            <w:r>
              <w:t>ABCD</w:t>
            </w:r>
          </w:p>
        </w:tc>
        <w:tc>
          <w:tcPr>
            <w:tcW w:w="624" w:type="dxa"/>
          </w:tcPr>
          <w:p w14:paraId="3416AA61" w14:textId="50376A00" w:rsidR="00B32604" w:rsidRPr="00B81209" w:rsidRDefault="00B32604" w:rsidP="00B17BDA">
            <w:pPr>
              <w:pStyle w:val="Tablecondensed"/>
            </w:pPr>
          </w:p>
        </w:tc>
        <w:tc>
          <w:tcPr>
            <w:tcW w:w="624" w:type="dxa"/>
          </w:tcPr>
          <w:p w14:paraId="649312B8" w14:textId="78EA5E3C" w:rsidR="00B32604" w:rsidRPr="00B81209" w:rsidRDefault="00B32604" w:rsidP="00B17BDA">
            <w:pPr>
              <w:pStyle w:val="Tablecondensed"/>
            </w:pPr>
          </w:p>
        </w:tc>
        <w:tc>
          <w:tcPr>
            <w:tcW w:w="624" w:type="dxa"/>
          </w:tcPr>
          <w:p w14:paraId="7942019E" w14:textId="522E14A3" w:rsidR="00B32604" w:rsidRPr="00B81209" w:rsidRDefault="00B32604" w:rsidP="00B17BDA">
            <w:pPr>
              <w:pStyle w:val="Tablecondensed"/>
            </w:pPr>
          </w:p>
        </w:tc>
        <w:tc>
          <w:tcPr>
            <w:tcW w:w="624" w:type="dxa"/>
          </w:tcPr>
          <w:p w14:paraId="7445165D" w14:textId="4CDAA055" w:rsidR="00B32604" w:rsidRPr="00B81209" w:rsidRDefault="00B32604" w:rsidP="00B17BDA">
            <w:pPr>
              <w:pStyle w:val="Tablecondensed"/>
            </w:pPr>
          </w:p>
        </w:tc>
        <w:tc>
          <w:tcPr>
            <w:tcW w:w="5200" w:type="dxa"/>
          </w:tcPr>
          <w:p w14:paraId="1DB0B124" w14:textId="44B937BB" w:rsidR="00E67EC6" w:rsidRDefault="00E67EC6" w:rsidP="00B17BD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Statement II is clearly a correct statement as only hydrolysis and fermentation require enzymes to occur.</w:t>
            </w:r>
          </w:p>
          <w:p w14:paraId="59B470F2" w14:textId="6D5EC791" w:rsidR="00E67EC6" w:rsidRDefault="00E67EC6" w:rsidP="00B17BD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Statement III is also correct as during hydrolysis</w:t>
            </w:r>
            <w:r w:rsidR="007A27D8">
              <w:rPr>
                <w:lang w:val="en-AU"/>
              </w:rPr>
              <w:t>,</w:t>
            </w:r>
            <w:r>
              <w:rPr>
                <w:lang w:val="en-AU"/>
              </w:rPr>
              <w:t xml:space="preserve"> glucose is formed (amo</w:t>
            </w:r>
            <w:r w:rsidR="00C42D7D">
              <w:rPr>
                <w:lang w:val="en-AU"/>
              </w:rPr>
              <w:t>ng</w:t>
            </w:r>
            <w:r>
              <w:rPr>
                <w:lang w:val="en-AU"/>
              </w:rPr>
              <w:t xml:space="preserve"> other possibilities).</w:t>
            </w:r>
          </w:p>
          <w:p w14:paraId="57FA0F91" w14:textId="070FF9F6" w:rsidR="00E67EC6" w:rsidRDefault="00E67EC6" w:rsidP="00B17BD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 xml:space="preserve">Statement I caused issues and confusion. Fermentation of glucose to form ethanol and carbon dioxide </w:t>
            </w:r>
            <w:r w:rsidR="00C42D7D">
              <w:rPr>
                <w:lang w:val="en-AU"/>
              </w:rPr>
              <w:t xml:space="preserve">involves BOTH a reduction and oxidation process. The oxidation number of carbon changes </w:t>
            </w:r>
            <w:r w:rsidR="00327FE1">
              <w:rPr>
                <w:lang w:val="en-AU"/>
              </w:rPr>
              <w:t>from</w:t>
            </w:r>
            <w:r w:rsidR="00C42D7D">
              <w:rPr>
                <w:lang w:val="en-AU"/>
              </w:rPr>
              <w:t xml:space="preserve"> 0 to </w:t>
            </w:r>
            <w:r w:rsidR="00D3051E">
              <w:rPr>
                <w:lang w:val="en-AU"/>
              </w:rPr>
              <w:t>–</w:t>
            </w:r>
            <w:r w:rsidR="00C42D7D">
              <w:rPr>
                <w:lang w:val="en-AU"/>
              </w:rPr>
              <w:t xml:space="preserve">2 as ethanol is formed </w:t>
            </w:r>
            <w:proofErr w:type="gramStart"/>
            <w:r w:rsidR="00C42D7D">
              <w:rPr>
                <w:lang w:val="en-AU"/>
              </w:rPr>
              <w:t>and also</w:t>
            </w:r>
            <w:proofErr w:type="gramEnd"/>
            <w:r w:rsidR="00C42D7D">
              <w:rPr>
                <w:lang w:val="en-AU"/>
              </w:rPr>
              <w:t xml:space="preserve"> from 0 to +4 as carbon dioxide is formed.</w:t>
            </w:r>
          </w:p>
          <w:p w14:paraId="63206B3F" w14:textId="503BEF27" w:rsidR="00E67EC6" w:rsidRPr="00C03AD0" w:rsidRDefault="00C42D7D" w:rsidP="00B17BD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Since there was no option for I, II and III being correct, all four options were accepted.</w:t>
            </w:r>
          </w:p>
        </w:tc>
      </w:tr>
      <w:tr w:rsidR="00B32604" w:rsidRPr="00CB6126" w14:paraId="63B5BA3F" w14:textId="77777777" w:rsidTr="3F340162">
        <w:tc>
          <w:tcPr>
            <w:tcW w:w="952" w:type="dxa"/>
            <w:hideMark/>
          </w:tcPr>
          <w:p w14:paraId="5B8AE0E7" w14:textId="7A45C507" w:rsidR="00B32604" w:rsidRPr="00754EB6" w:rsidRDefault="00B32604" w:rsidP="00B17BDA">
            <w:pPr>
              <w:pStyle w:val="Tablecondensed"/>
            </w:pPr>
            <w:r>
              <w:t>11</w:t>
            </w:r>
          </w:p>
        </w:tc>
        <w:tc>
          <w:tcPr>
            <w:tcW w:w="845" w:type="dxa"/>
          </w:tcPr>
          <w:p w14:paraId="79E2E1F2" w14:textId="123285F9" w:rsidR="00B32604" w:rsidRPr="008841CE" w:rsidRDefault="00EF14F1" w:rsidP="00B17BDA">
            <w:pPr>
              <w:pStyle w:val="Tablecondensed"/>
            </w:pPr>
            <w:r>
              <w:t>C</w:t>
            </w:r>
          </w:p>
        </w:tc>
        <w:tc>
          <w:tcPr>
            <w:tcW w:w="624" w:type="dxa"/>
          </w:tcPr>
          <w:p w14:paraId="1002ED90" w14:textId="50F1A49E" w:rsidR="00B32604" w:rsidRPr="00B81209" w:rsidRDefault="00EF14F1" w:rsidP="00B17BDA">
            <w:pPr>
              <w:pStyle w:val="Tablecondensed"/>
            </w:pPr>
            <w:r>
              <w:t>4</w:t>
            </w:r>
          </w:p>
        </w:tc>
        <w:tc>
          <w:tcPr>
            <w:tcW w:w="624" w:type="dxa"/>
          </w:tcPr>
          <w:p w14:paraId="5B606F79" w14:textId="61451B89" w:rsidR="00B32604" w:rsidRPr="00B81209" w:rsidRDefault="00EF14F1" w:rsidP="00B17BDA">
            <w:pPr>
              <w:pStyle w:val="Tablecondensed"/>
            </w:pPr>
            <w:r>
              <w:t>4</w:t>
            </w:r>
          </w:p>
        </w:tc>
        <w:tc>
          <w:tcPr>
            <w:tcW w:w="624" w:type="dxa"/>
            <w:shd w:val="clear" w:color="auto" w:fill="F2F2F2" w:themeFill="background1" w:themeFillShade="F2"/>
          </w:tcPr>
          <w:p w14:paraId="1DA15DB6" w14:textId="76CFA054" w:rsidR="00B32604" w:rsidRPr="009A1D81" w:rsidRDefault="00EF14F1" w:rsidP="00B17BDA">
            <w:pPr>
              <w:pStyle w:val="Tablecondensed"/>
              <w:rPr>
                <w:b/>
                <w:bCs/>
              </w:rPr>
            </w:pPr>
            <w:r w:rsidRPr="009A1D81">
              <w:rPr>
                <w:b/>
                <w:bCs/>
              </w:rPr>
              <w:t>80</w:t>
            </w:r>
          </w:p>
        </w:tc>
        <w:tc>
          <w:tcPr>
            <w:tcW w:w="624" w:type="dxa"/>
          </w:tcPr>
          <w:p w14:paraId="5294C00B" w14:textId="305873FA" w:rsidR="00B32604" w:rsidRPr="00B81209" w:rsidRDefault="00EF14F1" w:rsidP="00B17BDA">
            <w:pPr>
              <w:pStyle w:val="Tablecondensed"/>
            </w:pPr>
            <w:r>
              <w:t>11</w:t>
            </w:r>
          </w:p>
        </w:tc>
        <w:tc>
          <w:tcPr>
            <w:tcW w:w="5200" w:type="dxa"/>
          </w:tcPr>
          <w:p w14:paraId="3E4121AD" w14:textId="643B1AF0" w:rsidR="00B32604" w:rsidRPr="00C03AD0" w:rsidRDefault="00B31688" w:rsidP="00B17BD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F</w:t>
            </w:r>
            <w:r w:rsidR="006E32E6" w:rsidRPr="00C03AD0">
              <w:rPr>
                <w:lang w:val="en-AU"/>
              </w:rPr>
              <w:t>uel efficiency relates to the effectiveness of converting the fuel into its products</w:t>
            </w:r>
            <w:r w:rsidR="00681CD4">
              <w:rPr>
                <w:lang w:val="en-AU"/>
              </w:rPr>
              <w:t xml:space="preserve"> in terms of either time or yield</w:t>
            </w:r>
            <w:r w:rsidR="006E32E6" w:rsidRPr="00C03AD0">
              <w:rPr>
                <w:lang w:val="en-AU"/>
              </w:rPr>
              <w:t xml:space="preserve">. This can be enhanced by increasing the reaction rate. </w:t>
            </w:r>
            <w:r w:rsidR="004C1EF7">
              <w:rPr>
                <w:lang w:val="en-AU"/>
              </w:rPr>
              <w:t>U</w:t>
            </w:r>
            <w:r w:rsidR="006E32E6" w:rsidRPr="00C03AD0">
              <w:rPr>
                <w:lang w:val="en-AU"/>
              </w:rPr>
              <w:t>sing porous electrodes</w:t>
            </w:r>
            <w:r w:rsidR="00217E68">
              <w:rPr>
                <w:lang w:val="en-AU"/>
              </w:rPr>
              <w:t>,</w:t>
            </w:r>
            <w:r w:rsidR="006E32E6" w:rsidRPr="00C03AD0">
              <w:rPr>
                <w:lang w:val="en-AU"/>
              </w:rPr>
              <w:t xml:space="preserve"> which increases the surface area of the electrode</w:t>
            </w:r>
            <w:r w:rsidR="00217E68">
              <w:rPr>
                <w:lang w:val="en-AU"/>
              </w:rPr>
              <w:t>,</w:t>
            </w:r>
            <w:r w:rsidR="006E32E6" w:rsidRPr="00C03AD0">
              <w:rPr>
                <w:lang w:val="en-AU"/>
              </w:rPr>
              <w:t xml:space="preserve"> is an effective method.</w:t>
            </w:r>
          </w:p>
        </w:tc>
      </w:tr>
      <w:tr w:rsidR="00B32604" w:rsidRPr="00B17BDA" w14:paraId="35D0CC2D" w14:textId="77777777" w:rsidTr="3F340162">
        <w:tc>
          <w:tcPr>
            <w:tcW w:w="952" w:type="dxa"/>
            <w:hideMark/>
          </w:tcPr>
          <w:p w14:paraId="4DB6EFE8" w14:textId="5FE443CB" w:rsidR="00B32604" w:rsidRPr="00754EB6" w:rsidRDefault="00B32604" w:rsidP="00B17BDA">
            <w:pPr>
              <w:pStyle w:val="Tablecondensed"/>
            </w:pPr>
            <w:r>
              <w:t>12</w:t>
            </w:r>
          </w:p>
        </w:tc>
        <w:tc>
          <w:tcPr>
            <w:tcW w:w="845" w:type="dxa"/>
          </w:tcPr>
          <w:p w14:paraId="7E1E7C22" w14:textId="374A5AA1" w:rsidR="00B32604" w:rsidRPr="00754EB6" w:rsidRDefault="00EF14F1" w:rsidP="00B17BDA">
            <w:pPr>
              <w:pStyle w:val="Tablecondensed"/>
            </w:pPr>
            <w:r>
              <w:t>B</w:t>
            </w:r>
          </w:p>
        </w:tc>
        <w:tc>
          <w:tcPr>
            <w:tcW w:w="624" w:type="dxa"/>
          </w:tcPr>
          <w:p w14:paraId="728D10EB" w14:textId="00B841D3" w:rsidR="00B32604" w:rsidRPr="00B81209" w:rsidRDefault="00EF14F1" w:rsidP="00B17BDA">
            <w:pPr>
              <w:pStyle w:val="Tablecondensed"/>
            </w:pPr>
            <w:r>
              <w:t>19</w:t>
            </w:r>
          </w:p>
        </w:tc>
        <w:tc>
          <w:tcPr>
            <w:tcW w:w="624" w:type="dxa"/>
            <w:shd w:val="clear" w:color="auto" w:fill="F2F2F2" w:themeFill="background1" w:themeFillShade="F2"/>
          </w:tcPr>
          <w:p w14:paraId="28CF0F38" w14:textId="2624F4FB" w:rsidR="00B32604" w:rsidRPr="009A1D81" w:rsidRDefault="00EF14F1" w:rsidP="00B17BDA">
            <w:pPr>
              <w:pStyle w:val="Tablecondensed"/>
              <w:rPr>
                <w:b/>
                <w:bCs/>
              </w:rPr>
            </w:pPr>
            <w:r w:rsidRPr="009A1D81">
              <w:rPr>
                <w:b/>
                <w:bCs/>
              </w:rPr>
              <w:t>62</w:t>
            </w:r>
          </w:p>
        </w:tc>
        <w:tc>
          <w:tcPr>
            <w:tcW w:w="624" w:type="dxa"/>
          </w:tcPr>
          <w:p w14:paraId="2A8796F6" w14:textId="40938E18" w:rsidR="00B32604" w:rsidRPr="00B81209" w:rsidRDefault="00EF14F1" w:rsidP="00B17BDA">
            <w:pPr>
              <w:pStyle w:val="Tablecondensed"/>
            </w:pPr>
            <w:r>
              <w:t>13</w:t>
            </w:r>
          </w:p>
        </w:tc>
        <w:tc>
          <w:tcPr>
            <w:tcW w:w="624" w:type="dxa"/>
          </w:tcPr>
          <w:p w14:paraId="2EB71703" w14:textId="77BF08DB" w:rsidR="00B32604" w:rsidRPr="00B81209" w:rsidRDefault="00EF14F1" w:rsidP="00B17BDA">
            <w:pPr>
              <w:pStyle w:val="Tablecondensed"/>
            </w:pPr>
            <w:r>
              <w:t>5</w:t>
            </w:r>
          </w:p>
        </w:tc>
        <w:tc>
          <w:tcPr>
            <w:tcW w:w="5200" w:type="dxa"/>
          </w:tcPr>
          <w:p w14:paraId="04A1B6B3" w14:textId="33C74D49" w:rsidR="00B32604" w:rsidRPr="00B17BDA" w:rsidRDefault="006E32E6" w:rsidP="00B17BDA">
            <w:pPr>
              <w:pStyle w:val="Tablecondensed"/>
              <w:rPr>
                <w:lang w:val="de-DE"/>
              </w:rPr>
            </w:pPr>
            <w:r w:rsidRPr="00B17BDA">
              <w:rPr>
                <w:lang w:val="de-DE"/>
              </w:rPr>
              <w:t>n(e</w:t>
            </w:r>
            <w:r w:rsidR="00681CD4" w:rsidRPr="00681CD4">
              <w:rPr>
                <w:rFonts w:cs="Cambria Math"/>
                <w:position w:val="6"/>
                <w:lang w:val="it-IT"/>
              </w:rPr>
              <w:t>-</w:t>
            </w:r>
            <w:r w:rsidRPr="00B17BDA">
              <w:rPr>
                <w:lang w:val="de-DE"/>
              </w:rPr>
              <w:t>) = Q/F = 36000 / 96500 = 0.373 mol</w:t>
            </w:r>
          </w:p>
          <w:p w14:paraId="20245F87" w14:textId="273C8F18" w:rsidR="006E32E6" w:rsidRPr="004D7DFE" w:rsidRDefault="00A418E7" w:rsidP="00B17BDA">
            <w:pPr>
              <w:pStyle w:val="Tablecondensed"/>
              <w:rPr>
                <w:lang w:val="de-DE"/>
              </w:rPr>
            </w:pPr>
            <w:r w:rsidRPr="004D7DFE">
              <w:rPr>
                <w:lang w:val="de-DE"/>
              </w:rPr>
              <w:t>O</w:t>
            </w:r>
            <w:r w:rsidRPr="004D7DFE">
              <w:rPr>
                <w:vertAlign w:val="subscript"/>
                <w:lang w:val="de-DE"/>
              </w:rPr>
              <w:t>2</w:t>
            </w:r>
            <w:r w:rsidRPr="004D7DFE">
              <w:rPr>
                <w:lang w:val="de-DE"/>
              </w:rPr>
              <w:t xml:space="preserve"> + 4H</w:t>
            </w:r>
            <w:r w:rsidRPr="004D7DFE">
              <w:rPr>
                <w:position w:val="6"/>
                <w:lang w:val="de-DE"/>
              </w:rPr>
              <w:t>+</w:t>
            </w:r>
            <w:r w:rsidRPr="004D7DFE">
              <w:rPr>
                <w:lang w:val="de-DE"/>
              </w:rPr>
              <w:t xml:space="preserve"> + 4e</w:t>
            </w:r>
            <w:r w:rsidRPr="004D7DFE">
              <w:rPr>
                <w:position w:val="6"/>
                <w:lang w:val="de-DE"/>
              </w:rPr>
              <w:t>-</w:t>
            </w:r>
            <w:r w:rsidRPr="004D7DFE">
              <w:rPr>
                <w:lang w:val="de-DE"/>
              </w:rPr>
              <w:t xml:space="preserve"> </w:t>
            </w:r>
            <w:r w:rsidRPr="00C03AD0">
              <w:rPr>
                <w:rFonts w:ascii="Symbol" w:eastAsia="Symbol" w:hAnsi="Symbol" w:cs="Symbol"/>
                <w:lang w:val="en-AU"/>
              </w:rPr>
              <w:t>®</w:t>
            </w:r>
            <w:r w:rsidRPr="004D7DFE">
              <w:rPr>
                <w:lang w:val="de-DE"/>
              </w:rPr>
              <w:t xml:space="preserve"> 2H</w:t>
            </w:r>
            <w:r w:rsidRPr="004D7DFE">
              <w:rPr>
                <w:vertAlign w:val="subscript"/>
                <w:lang w:val="de-DE"/>
              </w:rPr>
              <w:t>2</w:t>
            </w:r>
            <w:r w:rsidRPr="004D7DFE">
              <w:rPr>
                <w:lang w:val="de-DE"/>
              </w:rPr>
              <w:t>O</w:t>
            </w:r>
          </w:p>
          <w:p w14:paraId="4B347101" w14:textId="155DB9AD" w:rsidR="006E32E6" w:rsidRPr="004D7DFE" w:rsidRDefault="006E32E6" w:rsidP="00B17BDA">
            <w:pPr>
              <w:pStyle w:val="Tablecondensed"/>
              <w:rPr>
                <w:lang w:val="de-DE"/>
              </w:rPr>
            </w:pPr>
            <w:r w:rsidRPr="004D7DFE">
              <w:rPr>
                <w:lang w:val="de-DE"/>
              </w:rPr>
              <w:t>n(O</w:t>
            </w:r>
            <w:r w:rsidRPr="004D7DFE">
              <w:rPr>
                <w:vertAlign w:val="subscript"/>
                <w:lang w:val="de-DE"/>
              </w:rPr>
              <w:t>2</w:t>
            </w:r>
            <w:r w:rsidRPr="004D7DFE">
              <w:rPr>
                <w:lang w:val="de-DE"/>
              </w:rPr>
              <w:t>) = n(e</w:t>
            </w:r>
            <w:r w:rsidR="00681CD4" w:rsidRPr="00681CD4">
              <w:rPr>
                <w:rFonts w:cs="Cambria Math"/>
                <w:position w:val="6"/>
                <w:lang w:val="it-IT"/>
              </w:rPr>
              <w:t>-</w:t>
            </w:r>
            <w:r w:rsidRPr="004D7DFE">
              <w:rPr>
                <w:lang w:val="de-DE"/>
              </w:rPr>
              <w:t xml:space="preserve">)/4 = </w:t>
            </w:r>
            <w:r w:rsidR="00A418E7" w:rsidRPr="004D7DFE">
              <w:rPr>
                <w:lang w:val="de-DE"/>
              </w:rPr>
              <w:t xml:space="preserve">0.373 / 4 = </w:t>
            </w:r>
            <w:r w:rsidRPr="004D7DFE">
              <w:rPr>
                <w:lang w:val="de-DE"/>
              </w:rPr>
              <w:t>0.09326 mol</w:t>
            </w:r>
          </w:p>
          <w:p w14:paraId="4E15CFC6" w14:textId="399BF9B8" w:rsidR="006E32E6" w:rsidRPr="00B17BDA" w:rsidRDefault="006E32E6" w:rsidP="00B17BDA">
            <w:pPr>
              <w:pStyle w:val="Tablecondensed"/>
              <w:rPr>
                <w:lang w:val="de-DE"/>
              </w:rPr>
            </w:pPr>
            <w:r w:rsidRPr="00B17BDA">
              <w:rPr>
                <w:lang w:val="de-DE"/>
              </w:rPr>
              <w:t>m(O</w:t>
            </w:r>
            <w:r w:rsidRPr="00B17BDA">
              <w:rPr>
                <w:vertAlign w:val="subscript"/>
                <w:lang w:val="de-DE"/>
              </w:rPr>
              <w:t>2</w:t>
            </w:r>
            <w:r w:rsidRPr="00B17BDA">
              <w:rPr>
                <w:lang w:val="de-DE"/>
              </w:rPr>
              <w:t>) = n x M = 0.09326 x 32 = 2.98 g</w:t>
            </w:r>
          </w:p>
        </w:tc>
      </w:tr>
      <w:tr w:rsidR="00B32604" w:rsidRPr="00DE5A1D" w14:paraId="6F0388EB" w14:textId="77777777" w:rsidTr="3F340162">
        <w:tc>
          <w:tcPr>
            <w:tcW w:w="952" w:type="dxa"/>
            <w:hideMark/>
          </w:tcPr>
          <w:p w14:paraId="2635ADBF" w14:textId="47A8E8CE" w:rsidR="00B32604" w:rsidRPr="00754EB6" w:rsidRDefault="00B32604" w:rsidP="00B17BDA">
            <w:pPr>
              <w:pStyle w:val="Tablecondensed"/>
            </w:pPr>
            <w:r>
              <w:t>13</w:t>
            </w:r>
          </w:p>
        </w:tc>
        <w:tc>
          <w:tcPr>
            <w:tcW w:w="845" w:type="dxa"/>
          </w:tcPr>
          <w:p w14:paraId="7457323A" w14:textId="3A839CAB" w:rsidR="00B32604" w:rsidRPr="00754EB6" w:rsidRDefault="00EF14F1" w:rsidP="00B17BDA">
            <w:pPr>
              <w:pStyle w:val="Tablecondensed"/>
            </w:pPr>
            <w:r>
              <w:t>D</w:t>
            </w:r>
          </w:p>
        </w:tc>
        <w:tc>
          <w:tcPr>
            <w:tcW w:w="624" w:type="dxa"/>
          </w:tcPr>
          <w:p w14:paraId="502EE3F7" w14:textId="4AEE7FDD" w:rsidR="00B32604" w:rsidRPr="00B81209" w:rsidRDefault="00EF14F1" w:rsidP="00B17BDA">
            <w:pPr>
              <w:pStyle w:val="Tablecondensed"/>
            </w:pPr>
            <w:r>
              <w:t>20</w:t>
            </w:r>
          </w:p>
        </w:tc>
        <w:tc>
          <w:tcPr>
            <w:tcW w:w="624" w:type="dxa"/>
          </w:tcPr>
          <w:p w14:paraId="31EC4F2D" w14:textId="3AAC1F05" w:rsidR="00B32604" w:rsidRPr="00B81209" w:rsidRDefault="00EF14F1" w:rsidP="00B17BDA">
            <w:pPr>
              <w:pStyle w:val="Tablecondensed"/>
            </w:pPr>
            <w:r>
              <w:t>6</w:t>
            </w:r>
          </w:p>
        </w:tc>
        <w:tc>
          <w:tcPr>
            <w:tcW w:w="624" w:type="dxa"/>
          </w:tcPr>
          <w:p w14:paraId="51A64006" w14:textId="3A29FB50" w:rsidR="00B32604" w:rsidRPr="00B81209" w:rsidRDefault="00EF14F1" w:rsidP="00B17BDA">
            <w:pPr>
              <w:pStyle w:val="Tablecondensed"/>
            </w:pPr>
            <w:r>
              <w:t>13</w:t>
            </w:r>
          </w:p>
        </w:tc>
        <w:tc>
          <w:tcPr>
            <w:tcW w:w="624" w:type="dxa"/>
            <w:shd w:val="clear" w:color="auto" w:fill="F2F2F2" w:themeFill="background1" w:themeFillShade="F2"/>
          </w:tcPr>
          <w:p w14:paraId="71F2F560" w14:textId="126EF2E2" w:rsidR="00B32604" w:rsidRPr="009A1D81" w:rsidRDefault="00EF14F1" w:rsidP="00B17BDA">
            <w:pPr>
              <w:pStyle w:val="Tablecondensed"/>
              <w:rPr>
                <w:b/>
                <w:bCs/>
              </w:rPr>
            </w:pPr>
            <w:r w:rsidRPr="009A1D81">
              <w:rPr>
                <w:b/>
                <w:bCs/>
              </w:rPr>
              <w:t>61</w:t>
            </w:r>
          </w:p>
        </w:tc>
        <w:tc>
          <w:tcPr>
            <w:tcW w:w="5200" w:type="dxa"/>
          </w:tcPr>
          <w:p w14:paraId="2B8A00C5" w14:textId="686B590F" w:rsidR="00B32604" w:rsidRPr="00C03AD0" w:rsidRDefault="00011681" w:rsidP="00B17BDA">
            <w:pPr>
              <w:pStyle w:val="Tablecondensed"/>
              <w:rPr>
                <w:lang w:val="it-IT"/>
              </w:rPr>
            </w:pPr>
            <w:r w:rsidRPr="00C03AD0">
              <w:rPr>
                <w:lang w:val="it-IT"/>
              </w:rPr>
              <w:t>Recharge 2Ni(OH)</w:t>
            </w:r>
            <w:r w:rsidRPr="00C03AD0">
              <w:rPr>
                <w:vertAlign w:val="subscript"/>
                <w:lang w:val="it-IT"/>
              </w:rPr>
              <w:t>2</w:t>
            </w:r>
            <w:r w:rsidRPr="00C03AD0">
              <w:rPr>
                <w:lang w:val="it-IT"/>
              </w:rPr>
              <w:t xml:space="preserve"> + Cd(OH)</w:t>
            </w:r>
            <w:r w:rsidRPr="00C03AD0">
              <w:rPr>
                <w:vertAlign w:val="subscript"/>
                <w:lang w:val="it-IT"/>
              </w:rPr>
              <w:t>2</w:t>
            </w:r>
            <w:r w:rsidRPr="00C03AD0">
              <w:rPr>
                <w:lang w:val="it-IT"/>
              </w:rPr>
              <w:t xml:space="preserve"> → 2N</w:t>
            </w:r>
            <w:r w:rsidR="004C1EF7">
              <w:rPr>
                <w:lang w:val="it-IT"/>
              </w:rPr>
              <w:t>i</w:t>
            </w:r>
            <w:r w:rsidRPr="00C03AD0">
              <w:rPr>
                <w:lang w:val="it-IT"/>
              </w:rPr>
              <w:t>O(OH) + Cd + 2H</w:t>
            </w:r>
            <w:r w:rsidRPr="00C03AD0">
              <w:rPr>
                <w:vertAlign w:val="subscript"/>
                <w:lang w:val="it-IT"/>
              </w:rPr>
              <w:t>2</w:t>
            </w:r>
            <w:r w:rsidRPr="00C03AD0">
              <w:rPr>
                <w:lang w:val="it-IT"/>
              </w:rPr>
              <w:t>O</w:t>
            </w:r>
          </w:p>
          <w:p w14:paraId="46BF1E44" w14:textId="31A6641E" w:rsidR="00011681" w:rsidRPr="00C03AD0" w:rsidRDefault="00011681" w:rsidP="00B17BDA">
            <w:pPr>
              <w:pStyle w:val="Tablecondensed"/>
              <w:rPr>
                <w:lang w:val="it-IT"/>
              </w:rPr>
            </w:pPr>
            <w:r w:rsidRPr="3F340162">
              <w:rPr>
                <w:lang w:val="it-IT"/>
              </w:rPr>
              <w:t xml:space="preserve">Reduction process </w:t>
            </w:r>
            <w:r w:rsidR="654F390F" w:rsidRPr="3F340162">
              <w:rPr>
                <w:lang w:val="it-IT"/>
              </w:rPr>
              <w:t xml:space="preserve">is </w:t>
            </w:r>
            <w:r w:rsidRPr="3F340162">
              <w:rPr>
                <w:lang w:val="it-IT"/>
              </w:rPr>
              <w:t xml:space="preserve">therefore </w:t>
            </w:r>
          </w:p>
          <w:p w14:paraId="3AA1DF62" w14:textId="01000C1B" w:rsidR="00011681" w:rsidRPr="00C03AD0" w:rsidRDefault="00011681" w:rsidP="00B17BDA">
            <w:pPr>
              <w:pStyle w:val="Tablecondensed"/>
              <w:rPr>
                <w:lang w:val="it-IT"/>
              </w:rPr>
            </w:pPr>
            <w:r w:rsidRPr="00C03AD0">
              <w:rPr>
                <w:lang w:val="it-IT"/>
              </w:rPr>
              <w:t>Cd(OH)</w:t>
            </w:r>
            <w:r w:rsidRPr="00C03AD0">
              <w:rPr>
                <w:vertAlign w:val="subscript"/>
                <w:lang w:val="it-IT"/>
              </w:rPr>
              <w:t>2</w:t>
            </w:r>
            <w:r w:rsidRPr="00C03AD0">
              <w:rPr>
                <w:lang w:val="it-IT"/>
              </w:rPr>
              <w:t xml:space="preserve"> </w:t>
            </w:r>
            <w:r w:rsidRPr="00C03AD0">
              <w:rPr>
                <w:color w:val="000000" w:themeColor="text1"/>
                <w:lang w:val="en-AU"/>
              </w:rPr>
              <w:t>+ 2e</w:t>
            </w:r>
            <w:r w:rsidR="00681CD4" w:rsidRPr="00681CD4">
              <w:rPr>
                <w:rFonts w:cs="Cambria Math"/>
                <w:position w:val="6"/>
                <w:lang w:val="it-IT"/>
              </w:rPr>
              <w:t>-</w:t>
            </w:r>
            <w:r w:rsidRPr="00C03AD0">
              <w:rPr>
                <w:color w:val="000000" w:themeColor="text1"/>
                <w:lang w:val="en-AU"/>
              </w:rPr>
              <w:t xml:space="preserve"> </w:t>
            </w:r>
            <w:r w:rsidRPr="00C03AD0">
              <w:rPr>
                <w:lang w:val="it-IT"/>
              </w:rPr>
              <w:t>→ Cd + 2OH</w:t>
            </w:r>
            <w:r w:rsidR="00681CD4" w:rsidRPr="00681CD4">
              <w:rPr>
                <w:rFonts w:cs="Cambria Math"/>
                <w:position w:val="6"/>
                <w:lang w:val="it-IT"/>
              </w:rPr>
              <w:t>-</w:t>
            </w:r>
          </w:p>
        </w:tc>
      </w:tr>
      <w:tr w:rsidR="00B32604" w:rsidRPr="00CB6126" w14:paraId="35A1E296" w14:textId="77777777" w:rsidTr="002269DC">
        <w:tc>
          <w:tcPr>
            <w:tcW w:w="952" w:type="dxa"/>
            <w:tcBorders>
              <w:bottom w:val="single" w:sz="4" w:space="0" w:color="auto"/>
            </w:tcBorders>
            <w:hideMark/>
          </w:tcPr>
          <w:p w14:paraId="75A882CC" w14:textId="79DD11D7" w:rsidR="00B32604" w:rsidRPr="00754EB6" w:rsidRDefault="00B32604" w:rsidP="00B17BDA">
            <w:pPr>
              <w:pStyle w:val="Tablecondensed"/>
            </w:pPr>
            <w:r>
              <w:t>14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5CAECDCF" w14:textId="661E1F37" w:rsidR="00B32604" w:rsidRPr="008841CE" w:rsidRDefault="00EF14F1" w:rsidP="00B17BDA">
            <w:pPr>
              <w:pStyle w:val="Tablecondensed"/>
            </w:pPr>
            <w:r>
              <w:t>C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391A6839" w14:textId="456892A8" w:rsidR="00B32604" w:rsidRPr="00B81209" w:rsidRDefault="00EF14F1" w:rsidP="00B17BDA">
            <w:pPr>
              <w:pStyle w:val="Tablecondensed"/>
            </w:pPr>
            <w:r>
              <w:t>5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451D2D5F" w14:textId="3C3D3E67" w:rsidR="00B32604" w:rsidRPr="00B81209" w:rsidRDefault="00EF14F1" w:rsidP="00B17BDA">
            <w:pPr>
              <w:pStyle w:val="Tablecondensed"/>
            </w:pPr>
            <w:r>
              <w:t>25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62671D" w14:textId="6A5CDC2D" w:rsidR="00B32604" w:rsidRPr="009A1D81" w:rsidRDefault="00EF14F1" w:rsidP="00B17BDA">
            <w:pPr>
              <w:pStyle w:val="Tablecondensed"/>
              <w:rPr>
                <w:b/>
                <w:bCs/>
              </w:rPr>
            </w:pPr>
            <w:r w:rsidRPr="009A1D81">
              <w:rPr>
                <w:b/>
                <w:bCs/>
              </w:rPr>
              <w:t>62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591A6F97" w14:textId="07778C35" w:rsidR="00B32604" w:rsidRPr="00B81209" w:rsidRDefault="00EF14F1" w:rsidP="00B17BDA">
            <w:pPr>
              <w:pStyle w:val="Tablecondensed"/>
            </w:pPr>
            <w:r>
              <w:t>8</w:t>
            </w: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14:paraId="0A7B420F" w14:textId="723B2920" w:rsidR="00B32604" w:rsidRPr="00C03AD0" w:rsidRDefault="00011681" w:rsidP="00B17BDA">
            <w:pPr>
              <w:pStyle w:val="Tablecondensed"/>
              <w:rPr>
                <w:szCs w:val="20"/>
              </w:rPr>
            </w:pPr>
            <w:r w:rsidRPr="00B17BDA">
              <w:rPr>
                <w:lang w:val="it-IT"/>
              </w:rPr>
              <w:t>Catalysts</w:t>
            </w:r>
            <w:r w:rsidRPr="00C03AD0">
              <w:rPr>
                <w:szCs w:val="20"/>
              </w:rPr>
              <w:t xml:space="preserve"> reduce the activation energy for a reaction and there</w:t>
            </w:r>
            <w:r w:rsidR="00681CD4">
              <w:rPr>
                <w:szCs w:val="20"/>
              </w:rPr>
              <w:t>fore</w:t>
            </w:r>
            <w:r w:rsidRPr="00C03AD0">
              <w:rPr>
                <w:szCs w:val="20"/>
              </w:rPr>
              <w:t xml:space="preserve"> lower the energy required for a successful collision. Hence the proportion of particles with E &gt; </w:t>
            </w:r>
            <w:proofErr w:type="spellStart"/>
            <w:r w:rsidRPr="00C03AD0">
              <w:rPr>
                <w:szCs w:val="20"/>
              </w:rPr>
              <w:t>E</w:t>
            </w:r>
            <w:r w:rsidRPr="00C03AD0">
              <w:rPr>
                <w:szCs w:val="20"/>
                <w:vertAlign w:val="subscript"/>
              </w:rPr>
              <w:t>a</w:t>
            </w:r>
            <w:proofErr w:type="spellEnd"/>
            <w:r w:rsidRPr="00C03AD0">
              <w:rPr>
                <w:szCs w:val="20"/>
              </w:rPr>
              <w:t xml:space="preserve"> will increase.</w:t>
            </w:r>
          </w:p>
        </w:tc>
      </w:tr>
      <w:tr w:rsidR="00B32604" w:rsidRPr="00CB6126" w14:paraId="1B960C5E" w14:textId="77777777" w:rsidTr="002269DC">
        <w:tc>
          <w:tcPr>
            <w:tcW w:w="952" w:type="dxa"/>
            <w:tcBorders>
              <w:bottom w:val="single" w:sz="4" w:space="0" w:color="auto"/>
            </w:tcBorders>
            <w:hideMark/>
          </w:tcPr>
          <w:p w14:paraId="1E7E639E" w14:textId="3102617D" w:rsidR="00B32604" w:rsidRPr="00754EB6" w:rsidRDefault="00B32604" w:rsidP="00B17BDA">
            <w:pPr>
              <w:pStyle w:val="Tablecondensed"/>
            </w:pPr>
            <w:r>
              <w:t>15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71C0770B" w14:textId="0B59F729" w:rsidR="00B32604" w:rsidRPr="008841CE" w:rsidRDefault="00EF14F1" w:rsidP="00B17BDA">
            <w:pPr>
              <w:pStyle w:val="Tablecondensed"/>
            </w:pPr>
            <w:r>
              <w:t>D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7FA3C83E" w14:textId="168108DD" w:rsidR="00B32604" w:rsidRPr="00B81209" w:rsidRDefault="00EF14F1" w:rsidP="00B17BDA">
            <w:pPr>
              <w:pStyle w:val="Tablecondensed"/>
            </w:pPr>
            <w:r>
              <w:t>12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4945FE6A" w14:textId="32508E5E" w:rsidR="00B32604" w:rsidRPr="00B81209" w:rsidRDefault="00EF14F1" w:rsidP="00B17BDA">
            <w:pPr>
              <w:pStyle w:val="Tablecondensed"/>
            </w:pPr>
            <w:r>
              <w:t>21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1D3E0725" w14:textId="60880133" w:rsidR="00B32604" w:rsidRPr="00B81209" w:rsidRDefault="00EF14F1" w:rsidP="00B17BDA">
            <w:pPr>
              <w:pStyle w:val="Tablecondensed"/>
            </w:pPr>
            <w:r>
              <w:t>10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A4D9B9" w14:textId="71DA1362" w:rsidR="00B32604" w:rsidRPr="009A1D81" w:rsidRDefault="00EF14F1" w:rsidP="00B17BDA">
            <w:pPr>
              <w:pStyle w:val="Tablecondensed"/>
              <w:rPr>
                <w:b/>
                <w:bCs/>
              </w:rPr>
            </w:pPr>
            <w:r w:rsidRPr="009A1D81">
              <w:rPr>
                <w:b/>
                <w:bCs/>
              </w:rPr>
              <w:t>56</w:t>
            </w: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14:paraId="14FA6259" w14:textId="62F4F046" w:rsidR="00B32604" w:rsidRDefault="00C03AD0" w:rsidP="009500B9">
            <w:pPr>
              <w:pStyle w:val="Tablecondensed"/>
              <w:tabs>
                <w:tab w:val="left" w:pos="2220"/>
                <w:tab w:val="left" w:pos="2526"/>
              </w:tabs>
              <w:rPr>
                <w:lang w:val="en-AU"/>
              </w:rPr>
            </w:pPr>
            <w:r w:rsidRPr="00C03AD0">
              <w:rPr>
                <w:lang w:val="en-AU"/>
              </w:rPr>
              <w:t>N</w:t>
            </w:r>
            <w:r w:rsidRPr="00C03AD0">
              <w:rPr>
                <w:vertAlign w:val="subscript"/>
                <w:lang w:val="en-AU"/>
              </w:rPr>
              <w:t>2</w:t>
            </w:r>
            <w:r w:rsidRPr="00C03AD0">
              <w:rPr>
                <w:lang w:val="en-AU"/>
              </w:rPr>
              <w:t>(g)</w:t>
            </w:r>
            <w:r>
              <w:rPr>
                <w:lang w:val="en-AU"/>
              </w:rPr>
              <w:t xml:space="preserve"> + 3H</w:t>
            </w:r>
            <w:r w:rsidRPr="00C03AD0">
              <w:rPr>
                <w:vertAlign w:val="subscript"/>
                <w:lang w:val="en-AU"/>
              </w:rPr>
              <w:t>2</w:t>
            </w:r>
            <w:r>
              <w:rPr>
                <w:lang w:val="en-AU"/>
              </w:rPr>
              <w:t xml:space="preserve">(g) </w:t>
            </w:r>
            <w:r>
              <w:rPr>
                <w:rFonts w:ascii="Cambria Math" w:hAnsi="Cambria Math" w:cs="Cambria Math"/>
                <w:lang w:val="en-AU"/>
              </w:rPr>
              <w:t>⇌</w:t>
            </w:r>
            <w:r>
              <w:rPr>
                <w:lang w:val="en-AU"/>
              </w:rPr>
              <w:t xml:space="preserve"> 2NH</w:t>
            </w:r>
            <w:r w:rsidRPr="00C03AD0">
              <w:rPr>
                <w:vertAlign w:val="subscript"/>
                <w:lang w:val="en-AU"/>
              </w:rPr>
              <w:t>3</w:t>
            </w:r>
            <w:r>
              <w:rPr>
                <w:lang w:val="en-AU"/>
              </w:rPr>
              <w:t>(</w:t>
            </w:r>
            <w:proofErr w:type="gramStart"/>
            <w:r>
              <w:rPr>
                <w:lang w:val="en-AU"/>
              </w:rPr>
              <w:t xml:space="preserve">g)   </w:t>
            </w:r>
            <w:proofErr w:type="gramEnd"/>
            <w:r w:rsidR="0099315E">
              <w:rPr>
                <w:lang w:val="en-AU"/>
              </w:rPr>
              <w:tab/>
            </w:r>
            <w:r>
              <w:rPr>
                <w:lang w:val="en-AU"/>
              </w:rPr>
              <w:t>K = 0.286 M</w:t>
            </w:r>
            <w:r w:rsidRPr="00C03AD0">
              <w:rPr>
                <w:vertAlign w:val="superscript"/>
                <w:lang w:val="en-AU"/>
              </w:rPr>
              <w:t>-2</w:t>
            </w:r>
          </w:p>
          <w:p w14:paraId="62679A29" w14:textId="057CF877" w:rsidR="00C03AD0" w:rsidRDefault="00C03AD0" w:rsidP="009500B9">
            <w:pPr>
              <w:pStyle w:val="Tablecondensed"/>
              <w:tabs>
                <w:tab w:val="left" w:pos="2200"/>
              </w:tabs>
              <w:rPr>
                <w:color w:val="000000" w:themeColor="text1"/>
                <w:szCs w:val="20"/>
                <w:lang w:val="en-AU"/>
              </w:rPr>
            </w:pPr>
            <w:r w:rsidRPr="00B17BDA">
              <w:rPr>
                <w:lang w:val="it-IT"/>
              </w:rPr>
              <w:t>2NH</w:t>
            </w:r>
            <w:r w:rsidRPr="00B17BDA">
              <w:rPr>
                <w:vertAlign w:val="subscript"/>
                <w:lang w:val="it-IT"/>
              </w:rPr>
              <w:t>3</w:t>
            </w:r>
            <w:r>
              <w:rPr>
                <w:color w:val="000000" w:themeColor="text1"/>
                <w:szCs w:val="20"/>
                <w:lang w:val="en-AU"/>
              </w:rPr>
              <w:t xml:space="preserve">(g) </w:t>
            </w:r>
            <w:r w:rsidRPr="00B17BDA">
              <w:rPr>
                <w:rFonts w:ascii="Cambria Math" w:hAnsi="Cambria Math" w:cs="Cambria Math"/>
                <w:lang w:val="it-IT"/>
              </w:rPr>
              <w:t>⇌</w:t>
            </w:r>
            <w:r w:rsidRPr="00B17BDA">
              <w:rPr>
                <w:lang w:val="it-IT"/>
              </w:rPr>
              <w:t xml:space="preserve"> </w:t>
            </w:r>
            <w:r w:rsidRPr="00C03AD0">
              <w:rPr>
                <w:color w:val="000000" w:themeColor="text1"/>
                <w:szCs w:val="20"/>
                <w:lang w:val="en-AU"/>
              </w:rPr>
              <w:t>N</w:t>
            </w:r>
            <w:r w:rsidRPr="00C03AD0">
              <w:rPr>
                <w:color w:val="000000" w:themeColor="text1"/>
                <w:szCs w:val="20"/>
                <w:vertAlign w:val="subscript"/>
                <w:lang w:val="en-AU"/>
              </w:rPr>
              <w:t>2</w:t>
            </w:r>
            <w:r w:rsidRPr="00C03AD0">
              <w:rPr>
                <w:color w:val="000000" w:themeColor="text1"/>
                <w:szCs w:val="20"/>
                <w:lang w:val="en-AU"/>
              </w:rPr>
              <w:t>(g)</w:t>
            </w:r>
            <w:r>
              <w:rPr>
                <w:color w:val="000000" w:themeColor="text1"/>
                <w:szCs w:val="20"/>
                <w:lang w:val="en-AU"/>
              </w:rPr>
              <w:t xml:space="preserve"> + 3H</w:t>
            </w:r>
            <w:r w:rsidRPr="00C03AD0">
              <w:rPr>
                <w:color w:val="000000" w:themeColor="text1"/>
                <w:szCs w:val="20"/>
                <w:vertAlign w:val="subscript"/>
                <w:lang w:val="en-AU"/>
              </w:rPr>
              <w:t>2</w:t>
            </w:r>
            <w:r>
              <w:rPr>
                <w:color w:val="000000" w:themeColor="text1"/>
                <w:szCs w:val="20"/>
                <w:lang w:val="en-AU"/>
              </w:rPr>
              <w:t xml:space="preserve">(g)  </w:t>
            </w:r>
            <w:r w:rsidR="000E2252">
              <w:rPr>
                <w:color w:val="000000" w:themeColor="text1"/>
                <w:szCs w:val="20"/>
                <w:lang w:val="en-AU"/>
              </w:rPr>
              <w:t xml:space="preserve"> </w:t>
            </w:r>
            <w:r w:rsidR="0099315E">
              <w:rPr>
                <w:color w:val="000000" w:themeColor="text1"/>
                <w:szCs w:val="20"/>
                <w:lang w:val="en-AU"/>
              </w:rPr>
              <w:tab/>
            </w:r>
            <w:r>
              <w:rPr>
                <w:color w:val="000000" w:themeColor="text1"/>
                <w:szCs w:val="20"/>
                <w:lang w:val="en-AU"/>
              </w:rPr>
              <w:t>K = 1</w:t>
            </w:r>
            <w:r w:rsidR="00A7252D">
              <w:rPr>
                <w:color w:val="000000" w:themeColor="text1"/>
                <w:szCs w:val="20"/>
                <w:lang w:val="en-AU"/>
              </w:rPr>
              <w:t xml:space="preserve"> </w:t>
            </w:r>
            <w:r>
              <w:rPr>
                <w:color w:val="000000" w:themeColor="text1"/>
                <w:szCs w:val="20"/>
                <w:lang w:val="en-AU"/>
              </w:rPr>
              <w:t>/</w:t>
            </w:r>
            <w:r w:rsidR="00A7252D">
              <w:rPr>
                <w:color w:val="000000" w:themeColor="text1"/>
                <w:szCs w:val="20"/>
                <w:lang w:val="en-AU"/>
              </w:rPr>
              <w:t xml:space="preserve"> </w:t>
            </w:r>
            <w:r>
              <w:rPr>
                <w:color w:val="000000" w:themeColor="text1"/>
                <w:szCs w:val="20"/>
                <w:lang w:val="en-AU"/>
              </w:rPr>
              <w:t>0.286 M</w:t>
            </w:r>
            <w:r w:rsidRPr="00C03AD0">
              <w:rPr>
                <w:color w:val="000000" w:themeColor="text1"/>
                <w:szCs w:val="20"/>
                <w:vertAlign w:val="superscript"/>
                <w:lang w:val="en-AU"/>
              </w:rPr>
              <w:t>2</w:t>
            </w:r>
          </w:p>
          <w:p w14:paraId="1ACBE828" w14:textId="056CF595" w:rsidR="00C03AD0" w:rsidRPr="00A7252D" w:rsidRDefault="00A7252D" w:rsidP="009500B9">
            <w:pPr>
              <w:pStyle w:val="Tablecondensed"/>
              <w:tabs>
                <w:tab w:val="left" w:pos="2210"/>
              </w:tabs>
              <w:rPr>
                <w:color w:val="000000" w:themeColor="text1"/>
                <w:szCs w:val="20"/>
                <w:lang w:val="en-AU"/>
              </w:rPr>
            </w:pPr>
            <w:r w:rsidRPr="00B17BDA">
              <w:rPr>
                <w:lang w:val="it-IT"/>
              </w:rPr>
              <w:t>4NH</w:t>
            </w:r>
            <w:r w:rsidRPr="00B17BDA">
              <w:rPr>
                <w:vertAlign w:val="subscript"/>
                <w:lang w:val="it-IT"/>
              </w:rPr>
              <w:t>3</w:t>
            </w:r>
            <w:r>
              <w:rPr>
                <w:color w:val="000000" w:themeColor="text1"/>
                <w:szCs w:val="20"/>
                <w:lang w:val="en-AU"/>
              </w:rPr>
              <w:t xml:space="preserve">(g) </w:t>
            </w:r>
            <w:r w:rsidRPr="00B17BDA">
              <w:rPr>
                <w:rFonts w:ascii="Cambria Math" w:hAnsi="Cambria Math" w:cs="Cambria Math"/>
              </w:rPr>
              <w:t>⇌</w:t>
            </w:r>
            <w:r w:rsidRPr="00B17BDA">
              <w:t xml:space="preserve"> </w:t>
            </w:r>
            <w:r>
              <w:rPr>
                <w:color w:val="000000" w:themeColor="text1"/>
                <w:szCs w:val="20"/>
                <w:lang w:val="en-AU"/>
              </w:rPr>
              <w:t>2</w:t>
            </w:r>
            <w:r w:rsidRPr="00C03AD0">
              <w:rPr>
                <w:color w:val="000000" w:themeColor="text1"/>
                <w:szCs w:val="20"/>
                <w:lang w:val="en-AU"/>
              </w:rPr>
              <w:t>N</w:t>
            </w:r>
            <w:r w:rsidRPr="00C03AD0">
              <w:rPr>
                <w:color w:val="000000" w:themeColor="text1"/>
                <w:szCs w:val="20"/>
                <w:vertAlign w:val="subscript"/>
                <w:lang w:val="en-AU"/>
              </w:rPr>
              <w:t>2</w:t>
            </w:r>
            <w:r w:rsidRPr="00C03AD0">
              <w:rPr>
                <w:color w:val="000000" w:themeColor="text1"/>
                <w:szCs w:val="20"/>
                <w:lang w:val="en-AU"/>
              </w:rPr>
              <w:t>(g)</w:t>
            </w:r>
            <w:r>
              <w:rPr>
                <w:color w:val="000000" w:themeColor="text1"/>
                <w:szCs w:val="20"/>
                <w:lang w:val="en-AU"/>
              </w:rPr>
              <w:t xml:space="preserve"> + 6H</w:t>
            </w:r>
            <w:r w:rsidRPr="00C03AD0">
              <w:rPr>
                <w:color w:val="000000" w:themeColor="text1"/>
                <w:szCs w:val="20"/>
                <w:vertAlign w:val="subscript"/>
                <w:lang w:val="en-AU"/>
              </w:rPr>
              <w:t>2</w:t>
            </w:r>
            <w:r>
              <w:rPr>
                <w:color w:val="000000" w:themeColor="text1"/>
                <w:szCs w:val="20"/>
                <w:lang w:val="en-AU"/>
              </w:rPr>
              <w:t xml:space="preserve">(g) </w:t>
            </w:r>
            <w:r w:rsidR="0099315E">
              <w:rPr>
                <w:color w:val="000000" w:themeColor="text1"/>
                <w:szCs w:val="20"/>
                <w:lang w:val="en-AU"/>
              </w:rPr>
              <w:tab/>
            </w:r>
            <w:r>
              <w:rPr>
                <w:color w:val="000000" w:themeColor="text1"/>
                <w:szCs w:val="20"/>
                <w:lang w:val="en-AU"/>
              </w:rPr>
              <w:t>K = (1 / 0.286 M</w:t>
            </w:r>
            <w:r w:rsidRPr="00C03AD0">
              <w:rPr>
                <w:color w:val="000000" w:themeColor="text1"/>
                <w:szCs w:val="20"/>
                <w:vertAlign w:val="superscript"/>
                <w:lang w:val="en-AU"/>
              </w:rPr>
              <w:t>2</w:t>
            </w:r>
            <w:r>
              <w:rPr>
                <w:color w:val="000000" w:themeColor="text1"/>
                <w:szCs w:val="20"/>
                <w:lang w:val="en-AU"/>
              </w:rPr>
              <w:t>)</w:t>
            </w:r>
            <w:r w:rsidRPr="00A7252D">
              <w:rPr>
                <w:color w:val="000000" w:themeColor="text1"/>
                <w:szCs w:val="20"/>
                <w:vertAlign w:val="superscript"/>
                <w:lang w:val="en-AU"/>
              </w:rPr>
              <w:t>2</w:t>
            </w:r>
            <w:r>
              <w:rPr>
                <w:color w:val="000000" w:themeColor="text1"/>
                <w:szCs w:val="20"/>
                <w:lang w:val="en-AU"/>
              </w:rPr>
              <w:t xml:space="preserve"> = 12.2 M</w:t>
            </w:r>
            <w:r w:rsidRPr="00A7252D">
              <w:rPr>
                <w:color w:val="000000" w:themeColor="text1"/>
                <w:szCs w:val="20"/>
                <w:vertAlign w:val="superscript"/>
                <w:lang w:val="en-AU"/>
              </w:rPr>
              <w:t>4</w:t>
            </w:r>
          </w:p>
        </w:tc>
      </w:tr>
      <w:tr w:rsidR="002269DC" w:rsidRPr="00CB6126" w14:paraId="3444B9C2" w14:textId="77777777" w:rsidTr="002269DC"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AF8B90" w14:textId="77777777" w:rsidR="002269DC" w:rsidRDefault="002269DC" w:rsidP="00B17BDA">
            <w:pPr>
              <w:pStyle w:val="Tablecondensed"/>
            </w:pPr>
          </w:p>
          <w:p w14:paraId="69F47F9B" w14:textId="77777777" w:rsidR="002269DC" w:rsidRDefault="002269DC" w:rsidP="00B17BDA">
            <w:pPr>
              <w:pStyle w:val="Tablecondensed"/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04DD9" w14:textId="77777777" w:rsidR="002269DC" w:rsidRDefault="002269DC" w:rsidP="00B17BDA">
            <w:pPr>
              <w:pStyle w:val="Tablecondensed"/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47774A" w14:textId="77777777" w:rsidR="002269DC" w:rsidRDefault="002269DC" w:rsidP="00B17BDA">
            <w:pPr>
              <w:pStyle w:val="Tablecondensed"/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83C94" w14:textId="77777777" w:rsidR="002269DC" w:rsidRDefault="002269DC" w:rsidP="00B17BDA">
            <w:pPr>
              <w:pStyle w:val="Tablecondensed"/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F8ECC9" w14:textId="77777777" w:rsidR="002269DC" w:rsidRDefault="002269DC" w:rsidP="00B17BDA">
            <w:pPr>
              <w:pStyle w:val="Tablecondensed"/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3A08787" w14:textId="77777777" w:rsidR="002269DC" w:rsidRPr="009A1D81" w:rsidRDefault="002269DC" w:rsidP="00B17BDA">
            <w:pPr>
              <w:pStyle w:val="Tablecondensed"/>
              <w:rPr>
                <w:b/>
                <w:bCs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C1BD7" w14:textId="77777777" w:rsidR="002269DC" w:rsidRPr="00C03AD0" w:rsidRDefault="002269DC" w:rsidP="009500B9">
            <w:pPr>
              <w:pStyle w:val="Tablecondensed"/>
              <w:tabs>
                <w:tab w:val="left" w:pos="2220"/>
                <w:tab w:val="left" w:pos="2526"/>
              </w:tabs>
              <w:rPr>
                <w:lang w:val="en-AU"/>
              </w:rPr>
            </w:pPr>
          </w:p>
        </w:tc>
      </w:tr>
      <w:tr w:rsidR="00B32604" w:rsidRPr="00CB6126" w14:paraId="0B4F777E" w14:textId="77777777" w:rsidTr="002269DC">
        <w:tc>
          <w:tcPr>
            <w:tcW w:w="952" w:type="dxa"/>
            <w:tcBorders>
              <w:top w:val="nil"/>
            </w:tcBorders>
            <w:hideMark/>
          </w:tcPr>
          <w:p w14:paraId="666530B6" w14:textId="0C9A9433" w:rsidR="00B32604" w:rsidRPr="00754EB6" w:rsidRDefault="00B32604" w:rsidP="00B17BDA">
            <w:pPr>
              <w:pStyle w:val="Tablecondensed"/>
            </w:pPr>
            <w:r>
              <w:lastRenderedPageBreak/>
              <w:t>16</w:t>
            </w:r>
          </w:p>
        </w:tc>
        <w:tc>
          <w:tcPr>
            <w:tcW w:w="845" w:type="dxa"/>
            <w:tcBorders>
              <w:top w:val="nil"/>
            </w:tcBorders>
          </w:tcPr>
          <w:p w14:paraId="530AA9A8" w14:textId="156B8F54" w:rsidR="00B32604" w:rsidRPr="00754EB6" w:rsidRDefault="00EF14F1" w:rsidP="00B17BDA">
            <w:pPr>
              <w:pStyle w:val="Tablecondensed"/>
            </w:pPr>
            <w:r>
              <w:t>C</w:t>
            </w:r>
          </w:p>
        </w:tc>
        <w:tc>
          <w:tcPr>
            <w:tcW w:w="624" w:type="dxa"/>
            <w:tcBorders>
              <w:top w:val="nil"/>
            </w:tcBorders>
          </w:tcPr>
          <w:p w14:paraId="5B1B6F51" w14:textId="562685B8" w:rsidR="00B32604" w:rsidRPr="00B81209" w:rsidRDefault="00EF14F1" w:rsidP="00B17BDA">
            <w:pPr>
              <w:pStyle w:val="Tablecondensed"/>
            </w:pPr>
            <w:r>
              <w:t>9</w:t>
            </w:r>
          </w:p>
        </w:tc>
        <w:tc>
          <w:tcPr>
            <w:tcW w:w="624" w:type="dxa"/>
            <w:tcBorders>
              <w:top w:val="nil"/>
            </w:tcBorders>
          </w:tcPr>
          <w:p w14:paraId="468A55BC" w14:textId="4A759B6A" w:rsidR="00B32604" w:rsidRPr="00B81209" w:rsidRDefault="00EF14F1" w:rsidP="00B17BDA">
            <w:pPr>
              <w:pStyle w:val="Tablecondensed"/>
            </w:pPr>
            <w:r>
              <w:t>16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F2F2F2" w:themeFill="background1" w:themeFillShade="F2"/>
          </w:tcPr>
          <w:p w14:paraId="4407E8EF" w14:textId="294ECEF3" w:rsidR="00B32604" w:rsidRPr="009A1D81" w:rsidRDefault="00EF14F1" w:rsidP="00B17BDA">
            <w:pPr>
              <w:pStyle w:val="Tablecondensed"/>
              <w:rPr>
                <w:b/>
                <w:bCs/>
              </w:rPr>
            </w:pPr>
            <w:r w:rsidRPr="009A1D81">
              <w:rPr>
                <w:b/>
                <w:bCs/>
              </w:rPr>
              <w:t>67</w:t>
            </w:r>
          </w:p>
        </w:tc>
        <w:tc>
          <w:tcPr>
            <w:tcW w:w="624" w:type="dxa"/>
            <w:tcBorders>
              <w:top w:val="nil"/>
            </w:tcBorders>
          </w:tcPr>
          <w:p w14:paraId="7E7FF848" w14:textId="4F661A6A" w:rsidR="00B32604" w:rsidRPr="00B81209" w:rsidRDefault="00EF14F1" w:rsidP="00B17BDA">
            <w:pPr>
              <w:pStyle w:val="Tablecondensed"/>
            </w:pPr>
            <w:r>
              <w:t>8</w:t>
            </w:r>
          </w:p>
        </w:tc>
        <w:tc>
          <w:tcPr>
            <w:tcW w:w="5200" w:type="dxa"/>
            <w:tcBorders>
              <w:top w:val="nil"/>
            </w:tcBorders>
          </w:tcPr>
          <w:p w14:paraId="03380708" w14:textId="1BB93C26" w:rsidR="00B32604" w:rsidRDefault="00A7252D" w:rsidP="00B17BD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 xml:space="preserve">∆H </w:t>
            </w:r>
            <w:r w:rsidR="004C1EF7">
              <w:rPr>
                <w:lang w:val="en-AU"/>
              </w:rPr>
              <w:t>is</w:t>
            </w:r>
            <w:r>
              <w:rPr>
                <w:lang w:val="en-AU"/>
              </w:rPr>
              <w:t xml:space="preserve"> </w:t>
            </w:r>
            <w:proofErr w:type="gramStart"/>
            <w:r>
              <w:rPr>
                <w:lang w:val="en-AU"/>
              </w:rPr>
              <w:t>negative</w:t>
            </w:r>
            <w:r w:rsidR="00681CD4">
              <w:rPr>
                <w:lang w:val="en-AU"/>
              </w:rPr>
              <w:t>,</w:t>
            </w:r>
            <w:proofErr w:type="gramEnd"/>
            <w:r>
              <w:rPr>
                <w:lang w:val="en-AU"/>
              </w:rPr>
              <w:t xml:space="preserve"> </w:t>
            </w:r>
            <w:r w:rsidR="00681CD4">
              <w:rPr>
                <w:lang w:val="en-AU"/>
              </w:rPr>
              <w:t xml:space="preserve">therefore </w:t>
            </w:r>
            <w:r>
              <w:rPr>
                <w:lang w:val="en-AU"/>
              </w:rPr>
              <w:t>the forward reaction is exothermic.</w:t>
            </w:r>
          </w:p>
          <w:p w14:paraId="020F0DCC" w14:textId="66250380" w:rsidR="00A7252D" w:rsidRDefault="00A7252D" w:rsidP="00B17BD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A temperature increase will cause the equation to shift in the endothermic direction (reverse reaction is favoured)</w:t>
            </w:r>
            <w:r w:rsidR="00941017">
              <w:rPr>
                <w:lang w:val="en-AU"/>
              </w:rPr>
              <w:t>.</w:t>
            </w:r>
          </w:p>
          <w:p w14:paraId="1B82FDCE" w14:textId="1B1F4AFF" w:rsidR="00A7252D" w:rsidRPr="00C03AD0" w:rsidRDefault="00A7252D" w:rsidP="00B17BD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Therefore [NO] ↑, [O</w:t>
            </w:r>
            <w:r w:rsidRPr="00A7252D">
              <w:rPr>
                <w:vertAlign w:val="subscript"/>
                <w:lang w:val="en-AU"/>
              </w:rPr>
              <w:t>2</w:t>
            </w:r>
            <w:r>
              <w:rPr>
                <w:lang w:val="en-AU"/>
              </w:rPr>
              <w:t>] ↑ and [NO</w:t>
            </w:r>
            <w:r w:rsidRPr="00A7252D">
              <w:rPr>
                <w:vertAlign w:val="subscript"/>
                <w:lang w:val="en-AU"/>
              </w:rPr>
              <w:t>2</w:t>
            </w:r>
            <w:r>
              <w:rPr>
                <w:lang w:val="en-AU"/>
              </w:rPr>
              <w:t>] ↓ with no instantaneous changes.</w:t>
            </w:r>
          </w:p>
        </w:tc>
      </w:tr>
      <w:tr w:rsidR="00B32604" w:rsidRPr="00A7252D" w14:paraId="3852D97F" w14:textId="77777777" w:rsidTr="3F340162">
        <w:trPr>
          <w:cantSplit/>
        </w:trPr>
        <w:tc>
          <w:tcPr>
            <w:tcW w:w="952" w:type="dxa"/>
            <w:hideMark/>
          </w:tcPr>
          <w:p w14:paraId="02A7E456" w14:textId="213423CC" w:rsidR="00B32604" w:rsidRPr="00754EB6" w:rsidRDefault="00B32604" w:rsidP="00B17BDA">
            <w:pPr>
              <w:pStyle w:val="Tablecondensed"/>
            </w:pPr>
            <w:r w:rsidRPr="00754EB6">
              <w:t>1</w:t>
            </w:r>
            <w:r>
              <w:t>7</w:t>
            </w:r>
          </w:p>
        </w:tc>
        <w:tc>
          <w:tcPr>
            <w:tcW w:w="845" w:type="dxa"/>
          </w:tcPr>
          <w:p w14:paraId="7DEF5642" w14:textId="5A663C2A" w:rsidR="00B32604" w:rsidRPr="00754EB6" w:rsidRDefault="00EF14F1" w:rsidP="00B17BDA">
            <w:pPr>
              <w:pStyle w:val="Tablecondensed"/>
            </w:pPr>
            <w:r>
              <w:t>C</w:t>
            </w:r>
          </w:p>
        </w:tc>
        <w:tc>
          <w:tcPr>
            <w:tcW w:w="624" w:type="dxa"/>
          </w:tcPr>
          <w:p w14:paraId="61CD29D2" w14:textId="59C2DBFD" w:rsidR="00B32604" w:rsidRPr="00B81209" w:rsidRDefault="00EF14F1" w:rsidP="00B17BDA">
            <w:pPr>
              <w:pStyle w:val="Tablecondensed"/>
            </w:pPr>
            <w:r>
              <w:t>10</w:t>
            </w:r>
          </w:p>
        </w:tc>
        <w:tc>
          <w:tcPr>
            <w:tcW w:w="624" w:type="dxa"/>
          </w:tcPr>
          <w:p w14:paraId="16CA5A33" w14:textId="447510AB" w:rsidR="00B32604" w:rsidRPr="00B81209" w:rsidRDefault="00EF14F1" w:rsidP="00B17BDA">
            <w:pPr>
              <w:pStyle w:val="Tablecondensed"/>
            </w:pPr>
            <w:r>
              <w:t>34</w:t>
            </w:r>
          </w:p>
        </w:tc>
        <w:tc>
          <w:tcPr>
            <w:tcW w:w="624" w:type="dxa"/>
            <w:shd w:val="clear" w:color="auto" w:fill="F2F2F2" w:themeFill="background1" w:themeFillShade="F2"/>
          </w:tcPr>
          <w:p w14:paraId="6BF30222" w14:textId="47ECF5CB" w:rsidR="00B32604" w:rsidRPr="009A1D81" w:rsidRDefault="00EF14F1" w:rsidP="00B17BDA">
            <w:pPr>
              <w:pStyle w:val="Tablecondensed"/>
              <w:rPr>
                <w:b/>
                <w:bCs/>
              </w:rPr>
            </w:pPr>
            <w:r w:rsidRPr="009A1D81">
              <w:rPr>
                <w:b/>
                <w:bCs/>
              </w:rPr>
              <w:t>49</w:t>
            </w:r>
          </w:p>
        </w:tc>
        <w:tc>
          <w:tcPr>
            <w:tcW w:w="624" w:type="dxa"/>
          </w:tcPr>
          <w:p w14:paraId="64A5C79D" w14:textId="689E478F" w:rsidR="00B32604" w:rsidRPr="00B81209" w:rsidRDefault="00EF14F1" w:rsidP="00B17BDA">
            <w:pPr>
              <w:pStyle w:val="Tablecondensed"/>
            </w:pPr>
            <w:r>
              <w:t>7</w:t>
            </w:r>
          </w:p>
        </w:tc>
        <w:tc>
          <w:tcPr>
            <w:tcW w:w="5200" w:type="dxa"/>
          </w:tcPr>
          <w:p w14:paraId="5A180568" w14:textId="40160AC7" w:rsidR="00B32604" w:rsidRDefault="00A7252D" w:rsidP="00B17BDA">
            <w:pPr>
              <w:pStyle w:val="Tablecondensed"/>
              <w:rPr>
                <w:lang w:val="it-IT"/>
              </w:rPr>
            </w:pPr>
            <w:r w:rsidRPr="3F340162">
              <w:rPr>
                <w:lang w:val="it-IT"/>
              </w:rPr>
              <w:t>Energy efficiency requ</w:t>
            </w:r>
            <w:r w:rsidR="17E474BC" w:rsidRPr="3F340162">
              <w:rPr>
                <w:lang w:val="it-IT"/>
              </w:rPr>
              <w:t>ir</w:t>
            </w:r>
            <w:r w:rsidRPr="3F340162">
              <w:rPr>
                <w:lang w:val="it-IT"/>
              </w:rPr>
              <w:t>es less wastage of the desired energy.</w:t>
            </w:r>
          </w:p>
          <w:p w14:paraId="2BD10842" w14:textId="780FCB57" w:rsidR="00A7252D" w:rsidRDefault="00A7252D" w:rsidP="00B17BDA">
            <w:pPr>
              <w:pStyle w:val="Tablecondensed"/>
              <w:rPr>
                <w:lang w:val="it-IT"/>
              </w:rPr>
            </w:pPr>
            <w:r>
              <w:rPr>
                <w:lang w:val="it-IT"/>
              </w:rPr>
              <w:t xml:space="preserve">Benefit </w:t>
            </w:r>
            <w:r w:rsidR="004C1EF7" w:rsidRPr="004C1EF7">
              <w:rPr>
                <w:rFonts w:ascii="Times New Roman" w:hAnsi="Times New Roman" w:cs="Times New Roman"/>
                <w:lang w:val="it-IT"/>
              </w:rPr>
              <w:t>I</w:t>
            </w:r>
            <w:r>
              <w:rPr>
                <w:lang w:val="it-IT"/>
              </w:rPr>
              <w:t xml:space="preserve"> will be more efficient bec</w:t>
            </w:r>
            <w:r w:rsidR="00086E7A">
              <w:rPr>
                <w:lang w:val="it-IT"/>
              </w:rPr>
              <w:t>au</w:t>
            </w:r>
            <w:r>
              <w:rPr>
                <w:lang w:val="it-IT"/>
              </w:rPr>
              <w:t>se better conduction properties means less heat energy is being produced.</w:t>
            </w:r>
          </w:p>
          <w:p w14:paraId="7F39DB1A" w14:textId="1BC7AC43" w:rsidR="00A7252D" w:rsidRDefault="00A7252D" w:rsidP="00B17BDA">
            <w:pPr>
              <w:pStyle w:val="Tablecondensed"/>
              <w:rPr>
                <w:lang w:val="it-IT"/>
              </w:rPr>
            </w:pPr>
            <w:r>
              <w:rPr>
                <w:lang w:val="it-IT"/>
              </w:rPr>
              <w:t xml:space="preserve">Benefit </w:t>
            </w:r>
            <w:r w:rsidR="004C1EF7" w:rsidRPr="004C1EF7">
              <w:rPr>
                <w:rFonts w:ascii="Times New Roman" w:hAnsi="Times New Roman" w:cs="Times New Roman"/>
                <w:lang w:val="it-IT"/>
              </w:rPr>
              <w:t>II</w:t>
            </w:r>
            <w:r>
              <w:rPr>
                <w:lang w:val="it-IT"/>
              </w:rPr>
              <w:t xml:space="preserve"> will be more efficient bec</w:t>
            </w:r>
            <w:r w:rsidR="00086E7A">
              <w:rPr>
                <w:lang w:val="it-IT"/>
              </w:rPr>
              <w:t>au</w:t>
            </w:r>
            <w:r>
              <w:rPr>
                <w:lang w:val="it-IT"/>
              </w:rPr>
              <w:t xml:space="preserve">se less heat </w:t>
            </w:r>
            <w:r w:rsidR="004C1EF7">
              <w:rPr>
                <w:lang w:val="it-IT"/>
              </w:rPr>
              <w:t>energy is lost</w:t>
            </w:r>
            <w:r>
              <w:rPr>
                <w:lang w:val="it-IT"/>
              </w:rPr>
              <w:t>.</w:t>
            </w:r>
          </w:p>
          <w:p w14:paraId="27BDD2F5" w14:textId="5C1ABC67" w:rsidR="00A7252D" w:rsidRPr="00C03AD0" w:rsidRDefault="00A7252D" w:rsidP="3F340162">
            <w:pPr>
              <w:pStyle w:val="Tablecondensed"/>
            </w:pPr>
            <w:r w:rsidRPr="3F340162">
              <w:t>In both cases with less heat energy being generated</w:t>
            </w:r>
            <w:r w:rsidR="004C1EF7" w:rsidRPr="3F340162">
              <w:t xml:space="preserve"> f</w:t>
            </w:r>
            <w:r w:rsidR="085E8C4A" w:rsidRPr="3F340162">
              <w:t>ro</w:t>
            </w:r>
            <w:r w:rsidR="004C1EF7" w:rsidRPr="3F340162">
              <w:t>m the cell</w:t>
            </w:r>
            <w:r w:rsidRPr="3F340162">
              <w:t>, the processes occurring in an EFFC meet the requ</w:t>
            </w:r>
            <w:r w:rsidR="45FD0305" w:rsidRPr="3F340162">
              <w:t>ir</w:t>
            </w:r>
            <w:r w:rsidRPr="3F340162">
              <w:t>ements for design for energy efficiency.</w:t>
            </w:r>
          </w:p>
        </w:tc>
      </w:tr>
      <w:tr w:rsidR="00B32604" w:rsidRPr="00CB6126" w14:paraId="52356934" w14:textId="77777777" w:rsidTr="3F340162">
        <w:tc>
          <w:tcPr>
            <w:tcW w:w="952" w:type="dxa"/>
            <w:hideMark/>
          </w:tcPr>
          <w:p w14:paraId="5D6EA478" w14:textId="684E1695" w:rsidR="00B32604" w:rsidRPr="00754EB6" w:rsidRDefault="00B32604" w:rsidP="00B17BDA">
            <w:pPr>
              <w:pStyle w:val="Tablecondensed"/>
            </w:pPr>
            <w:r>
              <w:t>18</w:t>
            </w:r>
          </w:p>
        </w:tc>
        <w:tc>
          <w:tcPr>
            <w:tcW w:w="845" w:type="dxa"/>
          </w:tcPr>
          <w:p w14:paraId="78A8666F" w14:textId="1F1F0F5F" w:rsidR="00B32604" w:rsidRPr="008841CE" w:rsidRDefault="00EF14F1" w:rsidP="00B17BDA">
            <w:pPr>
              <w:pStyle w:val="Tablecondensed"/>
            </w:pPr>
            <w:r>
              <w:t>A</w:t>
            </w:r>
          </w:p>
        </w:tc>
        <w:tc>
          <w:tcPr>
            <w:tcW w:w="624" w:type="dxa"/>
            <w:shd w:val="clear" w:color="auto" w:fill="F2F2F2" w:themeFill="background1" w:themeFillShade="F2"/>
          </w:tcPr>
          <w:p w14:paraId="6F6E9E2B" w14:textId="05B4173B" w:rsidR="00B32604" w:rsidRPr="009A1D81" w:rsidRDefault="00EF14F1" w:rsidP="00B17BDA">
            <w:pPr>
              <w:pStyle w:val="Tablecondensed"/>
              <w:rPr>
                <w:b/>
                <w:bCs/>
              </w:rPr>
            </w:pPr>
            <w:r w:rsidRPr="009A1D81">
              <w:rPr>
                <w:b/>
                <w:bCs/>
              </w:rPr>
              <w:t>41</w:t>
            </w:r>
          </w:p>
        </w:tc>
        <w:tc>
          <w:tcPr>
            <w:tcW w:w="624" w:type="dxa"/>
          </w:tcPr>
          <w:p w14:paraId="01B6BC8E" w14:textId="3BDD38F5" w:rsidR="00B32604" w:rsidRPr="00B81209" w:rsidRDefault="00EF14F1" w:rsidP="00B17BDA">
            <w:pPr>
              <w:pStyle w:val="Tablecondensed"/>
            </w:pPr>
            <w:r>
              <w:t>21</w:t>
            </w:r>
          </w:p>
        </w:tc>
        <w:tc>
          <w:tcPr>
            <w:tcW w:w="624" w:type="dxa"/>
          </w:tcPr>
          <w:p w14:paraId="5A6C3A79" w14:textId="709D8EE6" w:rsidR="00B32604" w:rsidRPr="00B81209" w:rsidRDefault="00EF14F1" w:rsidP="00B17BDA">
            <w:pPr>
              <w:pStyle w:val="Tablecondensed"/>
            </w:pPr>
            <w:r>
              <w:t>15</w:t>
            </w:r>
          </w:p>
        </w:tc>
        <w:tc>
          <w:tcPr>
            <w:tcW w:w="624" w:type="dxa"/>
          </w:tcPr>
          <w:p w14:paraId="050C1838" w14:textId="36016435" w:rsidR="00B32604" w:rsidRPr="00B81209" w:rsidRDefault="00EF14F1" w:rsidP="00B17BDA">
            <w:pPr>
              <w:pStyle w:val="Tablecondensed"/>
            </w:pPr>
            <w:r>
              <w:t>23</w:t>
            </w:r>
          </w:p>
        </w:tc>
        <w:tc>
          <w:tcPr>
            <w:tcW w:w="5200" w:type="dxa"/>
          </w:tcPr>
          <w:p w14:paraId="22D21601" w14:textId="5368550A" w:rsidR="00B32604" w:rsidRDefault="00C96950" w:rsidP="00B17BD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In artificial photosynthesis</w:t>
            </w:r>
            <w:r w:rsidR="003166BE">
              <w:rPr>
                <w:lang w:val="en-AU"/>
              </w:rPr>
              <w:t>,</w:t>
            </w:r>
            <w:r>
              <w:rPr>
                <w:lang w:val="en-AU"/>
              </w:rPr>
              <w:t xml:space="preserve"> water is converted in</w:t>
            </w:r>
            <w:r w:rsidR="004C1EF7">
              <w:rPr>
                <w:lang w:val="en-AU"/>
              </w:rPr>
              <w:t>to</w:t>
            </w:r>
            <w:r>
              <w:rPr>
                <w:lang w:val="en-AU"/>
              </w:rPr>
              <w:t xml:space="preserve"> hydrogen and oxygen gas by the sole application of sunlight as the energy source.</w:t>
            </w:r>
          </w:p>
          <w:p w14:paraId="7ABDE7D8" w14:textId="3D97A639" w:rsidR="00C96950" w:rsidRDefault="00C96950" w:rsidP="00B17BDA">
            <w:pPr>
              <w:pStyle w:val="Tablecondensed"/>
              <w:rPr>
                <w:lang w:val="en-AU"/>
              </w:rPr>
            </w:pPr>
            <w:r w:rsidRPr="3F340162">
              <w:rPr>
                <w:lang w:val="en-AU"/>
              </w:rPr>
              <w:t>In this process</w:t>
            </w:r>
            <w:r w:rsidR="001A595C">
              <w:rPr>
                <w:lang w:val="en-AU"/>
              </w:rPr>
              <w:t>,</w:t>
            </w:r>
            <w:r w:rsidRPr="3F340162">
              <w:rPr>
                <w:lang w:val="en-AU"/>
              </w:rPr>
              <w:t xml:space="preserve"> water is oxidised to produce oxygen gas and at the same time water is reduced to form hydrogen gas. </w:t>
            </w:r>
            <w:r w:rsidR="004C1EF7" w:rsidRPr="3F340162">
              <w:rPr>
                <w:lang w:val="en-AU"/>
              </w:rPr>
              <w:t>O</w:t>
            </w:r>
            <w:r w:rsidRPr="3F340162">
              <w:rPr>
                <w:lang w:val="en-AU"/>
              </w:rPr>
              <w:t>ption A aligns with this.</w:t>
            </w:r>
          </w:p>
          <w:p w14:paraId="7E9813FA" w14:textId="734DD5F2" w:rsidR="00C96950" w:rsidRDefault="00C96950" w:rsidP="00B17BD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Natural photosynthesis produces oxygen gas and glucose.</w:t>
            </w:r>
          </w:p>
          <w:p w14:paraId="5D5CF525" w14:textId="58D459D9" w:rsidR="00C96950" w:rsidRPr="00C03AD0" w:rsidRDefault="00C96950" w:rsidP="00B17BD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When hydrogen ions gain electrons to form hydrogen gas, this can only occur at the cathode.</w:t>
            </w:r>
          </w:p>
        </w:tc>
      </w:tr>
      <w:tr w:rsidR="00B32604" w:rsidRPr="00CB6126" w14:paraId="4A50B583" w14:textId="77777777" w:rsidTr="3F340162">
        <w:tc>
          <w:tcPr>
            <w:tcW w:w="952" w:type="dxa"/>
            <w:hideMark/>
          </w:tcPr>
          <w:p w14:paraId="6611C4C8" w14:textId="29E624B6" w:rsidR="00B32604" w:rsidRPr="00754EB6" w:rsidRDefault="00B32604" w:rsidP="00B17BDA">
            <w:pPr>
              <w:pStyle w:val="Tablecondensed"/>
            </w:pPr>
            <w:r>
              <w:t>19</w:t>
            </w:r>
          </w:p>
        </w:tc>
        <w:tc>
          <w:tcPr>
            <w:tcW w:w="845" w:type="dxa"/>
          </w:tcPr>
          <w:p w14:paraId="52B72524" w14:textId="059D6983" w:rsidR="00B32604" w:rsidRPr="008841CE" w:rsidRDefault="00EF14F1" w:rsidP="00B17BDA">
            <w:pPr>
              <w:pStyle w:val="Tablecondensed"/>
            </w:pPr>
            <w:r>
              <w:t>C</w:t>
            </w:r>
          </w:p>
        </w:tc>
        <w:tc>
          <w:tcPr>
            <w:tcW w:w="624" w:type="dxa"/>
          </w:tcPr>
          <w:p w14:paraId="5718B2EA" w14:textId="11808F55" w:rsidR="00B32604" w:rsidRPr="00B81209" w:rsidRDefault="00EF14F1" w:rsidP="00B17BDA">
            <w:pPr>
              <w:pStyle w:val="Tablecondensed"/>
            </w:pPr>
            <w:r>
              <w:t>19</w:t>
            </w:r>
          </w:p>
        </w:tc>
        <w:tc>
          <w:tcPr>
            <w:tcW w:w="624" w:type="dxa"/>
          </w:tcPr>
          <w:p w14:paraId="699496DE" w14:textId="15F0C3E7" w:rsidR="00B32604" w:rsidRPr="00B81209" w:rsidRDefault="00EF14F1" w:rsidP="00B17BDA">
            <w:pPr>
              <w:pStyle w:val="Tablecondensed"/>
            </w:pPr>
            <w:r>
              <w:t>21</w:t>
            </w:r>
          </w:p>
        </w:tc>
        <w:tc>
          <w:tcPr>
            <w:tcW w:w="624" w:type="dxa"/>
            <w:shd w:val="clear" w:color="auto" w:fill="F2F2F2" w:themeFill="background1" w:themeFillShade="F2"/>
          </w:tcPr>
          <w:p w14:paraId="046CB704" w14:textId="77C2C2D4" w:rsidR="00B32604" w:rsidRPr="009A1D81" w:rsidRDefault="00EF14F1" w:rsidP="00B17BDA">
            <w:pPr>
              <w:pStyle w:val="Tablecondensed"/>
              <w:rPr>
                <w:b/>
                <w:bCs/>
              </w:rPr>
            </w:pPr>
            <w:r w:rsidRPr="009A1D81">
              <w:rPr>
                <w:b/>
                <w:bCs/>
              </w:rPr>
              <w:t>34</w:t>
            </w:r>
          </w:p>
        </w:tc>
        <w:tc>
          <w:tcPr>
            <w:tcW w:w="624" w:type="dxa"/>
          </w:tcPr>
          <w:p w14:paraId="59B5CB4D" w14:textId="2B0C4383" w:rsidR="00B32604" w:rsidRPr="00B81209" w:rsidRDefault="00EF14F1" w:rsidP="00B17BDA">
            <w:pPr>
              <w:pStyle w:val="Tablecondensed"/>
            </w:pPr>
            <w:r>
              <w:t>25</w:t>
            </w:r>
          </w:p>
        </w:tc>
        <w:tc>
          <w:tcPr>
            <w:tcW w:w="5200" w:type="dxa"/>
          </w:tcPr>
          <w:p w14:paraId="25B2E046" w14:textId="0CCE6ABC" w:rsidR="00B32604" w:rsidRDefault="00C96950" w:rsidP="00B17BDA">
            <w:pPr>
              <w:pStyle w:val="Tablecondensed"/>
              <w:rPr>
                <w:lang w:val="en-AU"/>
              </w:rPr>
            </w:pPr>
            <w:r w:rsidRPr="3F340162">
              <w:rPr>
                <w:lang w:val="en-AU"/>
              </w:rPr>
              <w:t xml:space="preserve">Students struggled with the </w:t>
            </w:r>
            <w:r w:rsidR="00681CD4" w:rsidRPr="3F340162">
              <w:rPr>
                <w:lang w:val="en-AU"/>
              </w:rPr>
              <w:t>term</w:t>
            </w:r>
            <w:r w:rsidRPr="3F340162">
              <w:rPr>
                <w:lang w:val="en-AU"/>
              </w:rPr>
              <w:t xml:space="preserve"> </w:t>
            </w:r>
            <w:r w:rsidR="000E2252" w:rsidRPr="3F340162">
              <w:rPr>
                <w:lang w:val="en-AU"/>
              </w:rPr>
              <w:t>‘</w:t>
            </w:r>
            <w:r w:rsidRPr="3F340162">
              <w:rPr>
                <w:lang w:val="en-AU"/>
              </w:rPr>
              <w:t>resolution</w:t>
            </w:r>
            <w:r w:rsidR="000E2252" w:rsidRPr="3F340162">
              <w:rPr>
                <w:lang w:val="en-AU"/>
              </w:rPr>
              <w:t>’</w:t>
            </w:r>
            <w:r w:rsidR="00F63A0F" w:rsidRPr="3F340162">
              <w:rPr>
                <w:lang w:val="en-AU"/>
              </w:rPr>
              <w:t xml:space="preserve"> when</w:t>
            </w:r>
            <w:r w:rsidR="00EF6C95">
              <w:rPr>
                <w:lang w:val="en-AU"/>
              </w:rPr>
              <w:t xml:space="preserve"> it was</w:t>
            </w:r>
            <w:r w:rsidR="00F63A0F" w:rsidRPr="3F340162">
              <w:rPr>
                <w:lang w:val="en-AU"/>
              </w:rPr>
              <w:t xml:space="preserve"> used both</w:t>
            </w:r>
            <w:r w:rsidR="00EF6C95">
              <w:rPr>
                <w:lang w:val="en-AU"/>
              </w:rPr>
              <w:t xml:space="preserve"> as</w:t>
            </w:r>
            <w:r w:rsidR="00F63A0F" w:rsidRPr="3F340162">
              <w:rPr>
                <w:lang w:val="en-AU"/>
              </w:rPr>
              <w:t xml:space="preserve"> a numerical </w:t>
            </w:r>
            <w:r w:rsidR="00EF6C95">
              <w:rPr>
                <w:lang w:val="en-AU"/>
              </w:rPr>
              <w:t>value</w:t>
            </w:r>
            <w:r w:rsidR="00EF6C95" w:rsidRPr="3F340162">
              <w:rPr>
                <w:lang w:val="en-AU"/>
              </w:rPr>
              <w:t xml:space="preserve"> </w:t>
            </w:r>
            <w:r w:rsidR="00F63A0F" w:rsidRPr="3F340162">
              <w:rPr>
                <w:lang w:val="en-AU"/>
              </w:rPr>
              <w:t>and as a concept</w:t>
            </w:r>
            <w:r w:rsidR="00EF6C95">
              <w:rPr>
                <w:lang w:val="en-AU"/>
              </w:rPr>
              <w:t>ual property of a measuring instrument</w:t>
            </w:r>
            <w:r w:rsidR="00F63A0F" w:rsidRPr="3F340162">
              <w:rPr>
                <w:lang w:val="en-AU"/>
              </w:rPr>
              <w:t xml:space="preserve">. </w:t>
            </w:r>
            <w:r w:rsidR="00A67A88" w:rsidRPr="00A67A88">
              <w:rPr>
                <w:lang w:val="en-AU"/>
              </w:rPr>
              <w:t>An instrument with a higher resolution can detect smaller changes in a measured quantity, allowing measurements to be recorded in finer increments.</w:t>
            </w:r>
          </w:p>
          <w:p w14:paraId="11B953C5" w14:textId="6966783E" w:rsidR="00C96950" w:rsidRDefault="00C96950" w:rsidP="00B17BDA">
            <w:pPr>
              <w:pStyle w:val="Tablecondensedbullet"/>
            </w:pPr>
            <w:r>
              <w:t xml:space="preserve">The 50 mL beaker has a resolution of 10 </w:t>
            </w:r>
            <w:proofErr w:type="spellStart"/>
            <w:r>
              <w:t>mL</w:t>
            </w:r>
            <w:r w:rsidR="00196E44">
              <w:t>.</w:t>
            </w:r>
            <w:proofErr w:type="spellEnd"/>
          </w:p>
          <w:p w14:paraId="17D85EB2" w14:textId="1B1FCD26" w:rsidR="00C96950" w:rsidRDefault="00C96950" w:rsidP="00B17BDA">
            <w:pPr>
              <w:pStyle w:val="Tablecondensedbullet"/>
            </w:pPr>
            <w:r>
              <w:t xml:space="preserve">The 50 mL measuring cylinder has a resolution of 1 </w:t>
            </w:r>
            <w:proofErr w:type="spellStart"/>
            <w:r>
              <w:t>mL</w:t>
            </w:r>
            <w:r w:rsidR="00196E44">
              <w:t>.</w:t>
            </w:r>
            <w:proofErr w:type="spellEnd"/>
          </w:p>
          <w:p w14:paraId="65B3D7BD" w14:textId="2E0DF07D" w:rsidR="00C96950" w:rsidRDefault="00C96950" w:rsidP="00B17BDA">
            <w:pPr>
              <w:pStyle w:val="Tablecondensedbullet"/>
            </w:pPr>
            <w:r>
              <w:t xml:space="preserve">The 10 mL measuring cylinder has a resolution of 0.2 </w:t>
            </w:r>
            <w:proofErr w:type="spellStart"/>
            <w:r>
              <w:t>mL</w:t>
            </w:r>
            <w:r w:rsidR="00196E44">
              <w:t>.</w:t>
            </w:r>
            <w:proofErr w:type="spellEnd"/>
          </w:p>
          <w:p w14:paraId="5AC12E9F" w14:textId="67CFC266" w:rsidR="00C96950" w:rsidRDefault="00C96950" w:rsidP="00B17BDA">
            <w:pPr>
              <w:pStyle w:val="Tablecondensedbullet"/>
            </w:pPr>
            <w:r>
              <w:t xml:space="preserve">The 3 mL pipette has a resolution of 0.5 </w:t>
            </w:r>
            <w:proofErr w:type="spellStart"/>
            <w:r>
              <w:t>mL</w:t>
            </w:r>
            <w:r w:rsidR="00196E44">
              <w:t>.</w:t>
            </w:r>
            <w:proofErr w:type="spellEnd"/>
          </w:p>
          <w:p w14:paraId="75369721" w14:textId="036D7FAD" w:rsidR="00C96950" w:rsidRPr="00C03AD0" w:rsidRDefault="00F63A0F" w:rsidP="00B17BDA">
            <w:pPr>
              <w:pStyle w:val="Tablecondensed"/>
              <w:rPr>
                <w:lang w:val="en-AU"/>
              </w:rPr>
            </w:pPr>
            <w:r w:rsidRPr="3F340162">
              <w:rPr>
                <w:lang w:val="en-AU"/>
              </w:rPr>
              <w:t xml:space="preserve">Therefore the 10 mL measuring cylinder has </w:t>
            </w:r>
            <w:r w:rsidR="00681CD4" w:rsidRPr="3F340162">
              <w:rPr>
                <w:lang w:val="en-AU"/>
              </w:rPr>
              <w:t>a</w:t>
            </w:r>
            <w:r w:rsidRPr="3F340162">
              <w:rPr>
                <w:lang w:val="en-AU"/>
              </w:rPr>
              <w:t xml:space="preserve"> </w:t>
            </w:r>
            <w:r w:rsidR="004C1EF7" w:rsidRPr="3F340162">
              <w:rPr>
                <w:lang w:val="en-AU"/>
              </w:rPr>
              <w:t>highest</w:t>
            </w:r>
            <w:r w:rsidRPr="3F340162">
              <w:rPr>
                <w:lang w:val="en-AU"/>
              </w:rPr>
              <w:t xml:space="preserve"> resolution</w:t>
            </w:r>
            <w:r w:rsidR="004415BD">
              <w:rPr>
                <w:rStyle w:val="CommentReference"/>
                <w:rFonts w:asciiTheme="minorHAnsi" w:hAnsiTheme="minorHAnsi" w:cstheme="minorBidi"/>
              </w:rPr>
              <w:t xml:space="preserve"> </w:t>
            </w:r>
            <w:r w:rsidR="004415BD">
              <w:rPr>
                <w:lang w:val="en-AU"/>
              </w:rPr>
              <w:t>co</w:t>
            </w:r>
            <w:r w:rsidRPr="3F340162">
              <w:rPr>
                <w:lang w:val="en-AU"/>
              </w:rPr>
              <w:t xml:space="preserve">mpared to the 50 mL </w:t>
            </w:r>
            <w:r w:rsidR="004C1EF7" w:rsidRPr="3F340162">
              <w:rPr>
                <w:lang w:val="en-AU"/>
              </w:rPr>
              <w:t>beaker</w:t>
            </w:r>
            <w:r w:rsidR="001A595C">
              <w:rPr>
                <w:lang w:val="en-AU"/>
              </w:rPr>
              <w:t>,</w:t>
            </w:r>
            <w:r w:rsidR="004C1EF7" w:rsidRPr="3F340162">
              <w:rPr>
                <w:lang w:val="en-AU"/>
              </w:rPr>
              <w:t xml:space="preserve"> </w:t>
            </w:r>
            <w:r w:rsidRPr="3F340162">
              <w:rPr>
                <w:lang w:val="en-AU"/>
              </w:rPr>
              <w:t xml:space="preserve">which has the </w:t>
            </w:r>
            <w:r w:rsidR="004C1EF7" w:rsidRPr="3F340162">
              <w:rPr>
                <w:lang w:val="en-AU"/>
              </w:rPr>
              <w:t>lowest</w:t>
            </w:r>
            <w:r w:rsidRPr="3F340162">
              <w:rPr>
                <w:lang w:val="en-AU"/>
              </w:rPr>
              <w:t xml:space="preserve"> resolution.</w:t>
            </w:r>
          </w:p>
        </w:tc>
      </w:tr>
      <w:tr w:rsidR="00B32604" w:rsidRPr="00CB6126" w14:paraId="2DBFBCD7" w14:textId="77777777" w:rsidTr="3F340162">
        <w:tc>
          <w:tcPr>
            <w:tcW w:w="952" w:type="dxa"/>
            <w:hideMark/>
          </w:tcPr>
          <w:p w14:paraId="15504B6B" w14:textId="4FBEC83B" w:rsidR="00B32604" w:rsidRPr="00754EB6" w:rsidRDefault="00B32604" w:rsidP="00B17BDA">
            <w:pPr>
              <w:pStyle w:val="Tablecondensed"/>
            </w:pPr>
            <w:r>
              <w:t>20</w:t>
            </w:r>
          </w:p>
        </w:tc>
        <w:tc>
          <w:tcPr>
            <w:tcW w:w="845" w:type="dxa"/>
          </w:tcPr>
          <w:p w14:paraId="4469FFC5" w14:textId="02E56A56" w:rsidR="00B32604" w:rsidRPr="00754EB6" w:rsidRDefault="00EF14F1" w:rsidP="00B17BDA">
            <w:pPr>
              <w:pStyle w:val="Tablecondensed"/>
            </w:pPr>
            <w:r>
              <w:t>A</w:t>
            </w:r>
          </w:p>
        </w:tc>
        <w:tc>
          <w:tcPr>
            <w:tcW w:w="624" w:type="dxa"/>
            <w:shd w:val="clear" w:color="auto" w:fill="F2F2F2" w:themeFill="background1" w:themeFillShade="F2"/>
          </w:tcPr>
          <w:p w14:paraId="3185EF60" w14:textId="1BD6DF14" w:rsidR="00B32604" w:rsidRPr="009A1D81" w:rsidRDefault="00EF14F1" w:rsidP="00B17BDA">
            <w:pPr>
              <w:pStyle w:val="Tablecondensed"/>
              <w:rPr>
                <w:b/>
                <w:bCs/>
              </w:rPr>
            </w:pPr>
            <w:r w:rsidRPr="009A1D81">
              <w:rPr>
                <w:b/>
                <w:bCs/>
              </w:rPr>
              <w:t>64</w:t>
            </w:r>
          </w:p>
        </w:tc>
        <w:tc>
          <w:tcPr>
            <w:tcW w:w="624" w:type="dxa"/>
          </w:tcPr>
          <w:p w14:paraId="7A3D024C" w14:textId="1D38D297" w:rsidR="00B32604" w:rsidRPr="00B81209" w:rsidRDefault="00EF14F1" w:rsidP="00B17BDA">
            <w:pPr>
              <w:pStyle w:val="Tablecondensed"/>
            </w:pPr>
            <w:r>
              <w:t>9</w:t>
            </w:r>
          </w:p>
        </w:tc>
        <w:tc>
          <w:tcPr>
            <w:tcW w:w="624" w:type="dxa"/>
          </w:tcPr>
          <w:p w14:paraId="118E284E" w14:textId="4C2FC4F5" w:rsidR="00B32604" w:rsidRPr="00B81209" w:rsidRDefault="00EF14F1" w:rsidP="00B17BDA">
            <w:pPr>
              <w:pStyle w:val="Tablecondensed"/>
            </w:pPr>
            <w:r>
              <w:t>17</w:t>
            </w:r>
          </w:p>
        </w:tc>
        <w:tc>
          <w:tcPr>
            <w:tcW w:w="624" w:type="dxa"/>
          </w:tcPr>
          <w:p w14:paraId="15ACF435" w14:textId="5FA3D660" w:rsidR="00B32604" w:rsidRPr="00B81209" w:rsidRDefault="00EF14F1" w:rsidP="00B17BDA">
            <w:pPr>
              <w:pStyle w:val="Tablecondensed"/>
            </w:pPr>
            <w:r>
              <w:t>9</w:t>
            </w:r>
          </w:p>
        </w:tc>
        <w:tc>
          <w:tcPr>
            <w:tcW w:w="5200" w:type="dxa"/>
          </w:tcPr>
          <w:p w14:paraId="4AAD29E4" w14:textId="3F5859D0" w:rsidR="00B32604" w:rsidRDefault="00F63A0F" w:rsidP="00B17BD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 xml:space="preserve">The variability in the graph </w:t>
            </w:r>
            <w:r w:rsidR="004C1EF7">
              <w:rPr>
                <w:lang w:val="en-AU"/>
              </w:rPr>
              <w:t>must</w:t>
            </w:r>
            <w:r>
              <w:rPr>
                <w:lang w:val="en-AU"/>
              </w:rPr>
              <w:t xml:space="preserve"> be due to random error, as data points lie both above and below the line of best fit</w:t>
            </w:r>
            <w:r w:rsidR="00681CD4">
              <w:rPr>
                <w:lang w:val="en-AU"/>
              </w:rPr>
              <w:t>. There is no reference line</w:t>
            </w:r>
            <w:r w:rsidR="001A595C">
              <w:rPr>
                <w:lang w:val="en-AU"/>
              </w:rPr>
              <w:t>,</w:t>
            </w:r>
            <w:r w:rsidR="00681CD4">
              <w:rPr>
                <w:lang w:val="en-AU"/>
              </w:rPr>
              <w:t xml:space="preserve"> so systematic errors cannot be established.</w:t>
            </w:r>
          </w:p>
          <w:p w14:paraId="5B9C9F47" w14:textId="77777777" w:rsidR="00F63A0F" w:rsidRDefault="00F63A0F" w:rsidP="00B17BD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The greatest source of random error will be the subjective observation of when the colour change has occurred.</w:t>
            </w:r>
          </w:p>
          <w:p w14:paraId="614EECD7" w14:textId="66A6A8B9" w:rsidR="006D72C3" w:rsidRDefault="006D72C3" w:rsidP="00B17BD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Option</w:t>
            </w:r>
            <w:r w:rsidR="001A595C">
              <w:rPr>
                <w:lang w:val="en-AU"/>
              </w:rPr>
              <w:t>s</w:t>
            </w:r>
            <w:r>
              <w:rPr>
                <w:lang w:val="en-AU"/>
              </w:rPr>
              <w:t xml:space="preserve"> B and C would produce a systematic error in the data.</w:t>
            </w:r>
          </w:p>
          <w:p w14:paraId="689B6D5F" w14:textId="1201EBE1" w:rsidR="006D72C3" w:rsidRPr="00C03AD0" w:rsidRDefault="006D72C3" w:rsidP="00B17BD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Option D would not produce any significant random errors without the temperature being increased significantly for some experiments and decreased significantly for others.</w:t>
            </w:r>
          </w:p>
        </w:tc>
      </w:tr>
      <w:tr w:rsidR="00B32604" w:rsidRPr="00DE5A1D" w14:paraId="763F1DB4" w14:textId="77777777" w:rsidTr="3F340162">
        <w:tc>
          <w:tcPr>
            <w:tcW w:w="952" w:type="dxa"/>
            <w:hideMark/>
          </w:tcPr>
          <w:p w14:paraId="2FBC4A17" w14:textId="5ADF4B03" w:rsidR="00B32604" w:rsidRPr="00754EB6" w:rsidRDefault="00B32604" w:rsidP="00B17BDA">
            <w:pPr>
              <w:pStyle w:val="Tablecondensed"/>
            </w:pPr>
            <w:r>
              <w:lastRenderedPageBreak/>
              <w:t>2</w:t>
            </w:r>
            <w:r w:rsidRPr="00754EB6">
              <w:t>1</w:t>
            </w:r>
          </w:p>
        </w:tc>
        <w:tc>
          <w:tcPr>
            <w:tcW w:w="845" w:type="dxa"/>
          </w:tcPr>
          <w:p w14:paraId="657320DB" w14:textId="362D0B02" w:rsidR="00B32604" w:rsidRPr="00754EB6" w:rsidRDefault="00EF14F1" w:rsidP="00B17BDA">
            <w:pPr>
              <w:pStyle w:val="Tablecondensed"/>
            </w:pPr>
            <w:r>
              <w:t>B</w:t>
            </w:r>
          </w:p>
        </w:tc>
        <w:tc>
          <w:tcPr>
            <w:tcW w:w="624" w:type="dxa"/>
          </w:tcPr>
          <w:p w14:paraId="0CC05CDC" w14:textId="2B6405E1" w:rsidR="00B32604" w:rsidRPr="00B81209" w:rsidRDefault="00EF14F1" w:rsidP="00B17BDA">
            <w:pPr>
              <w:pStyle w:val="Tablecondensed"/>
            </w:pPr>
            <w:r>
              <w:t>7</w:t>
            </w:r>
          </w:p>
        </w:tc>
        <w:tc>
          <w:tcPr>
            <w:tcW w:w="624" w:type="dxa"/>
            <w:shd w:val="clear" w:color="auto" w:fill="F2F2F2" w:themeFill="background1" w:themeFillShade="F2"/>
          </w:tcPr>
          <w:p w14:paraId="4AB71B98" w14:textId="07F22345" w:rsidR="00B32604" w:rsidRPr="009A1D81" w:rsidRDefault="00EF14F1" w:rsidP="00B17BDA">
            <w:pPr>
              <w:pStyle w:val="Tablecondensed"/>
              <w:rPr>
                <w:b/>
                <w:bCs/>
              </w:rPr>
            </w:pPr>
            <w:r w:rsidRPr="009A1D81">
              <w:rPr>
                <w:b/>
                <w:bCs/>
              </w:rPr>
              <w:t>84</w:t>
            </w:r>
          </w:p>
        </w:tc>
        <w:tc>
          <w:tcPr>
            <w:tcW w:w="624" w:type="dxa"/>
          </w:tcPr>
          <w:p w14:paraId="6DAA6E7B" w14:textId="6F3FC762" w:rsidR="00B32604" w:rsidRPr="00B81209" w:rsidRDefault="00EF14F1" w:rsidP="00B17BDA">
            <w:pPr>
              <w:pStyle w:val="Tablecondensed"/>
            </w:pPr>
            <w:r>
              <w:t>6</w:t>
            </w:r>
          </w:p>
        </w:tc>
        <w:tc>
          <w:tcPr>
            <w:tcW w:w="624" w:type="dxa"/>
          </w:tcPr>
          <w:p w14:paraId="3E5D63D6" w14:textId="7CD0F914" w:rsidR="00B32604" w:rsidRPr="00B81209" w:rsidRDefault="00EF14F1" w:rsidP="00B17BDA">
            <w:pPr>
              <w:pStyle w:val="Tablecondensed"/>
            </w:pPr>
            <w:r>
              <w:t>3</w:t>
            </w:r>
          </w:p>
        </w:tc>
        <w:tc>
          <w:tcPr>
            <w:tcW w:w="5200" w:type="dxa"/>
          </w:tcPr>
          <w:p w14:paraId="1A8B8A23" w14:textId="266325F8" w:rsidR="00B32604" w:rsidRPr="00C03AD0" w:rsidRDefault="00724F37" w:rsidP="003B14D9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 xml:space="preserve">The use </w:t>
            </w:r>
            <w:r w:rsidR="00F63A0F">
              <w:rPr>
                <w:lang w:val="en-AU"/>
              </w:rPr>
              <w:t xml:space="preserve">of renewable organic materials will always reduce the reliance on </w:t>
            </w:r>
            <w:r w:rsidR="004C1EF7">
              <w:rPr>
                <w:lang w:val="en-AU"/>
              </w:rPr>
              <w:t xml:space="preserve">finite </w:t>
            </w:r>
            <w:r w:rsidR="00F63A0F">
              <w:rPr>
                <w:lang w:val="en-AU"/>
              </w:rPr>
              <w:t xml:space="preserve">non-renewable sources of organics </w:t>
            </w:r>
            <w:r w:rsidR="004C1EF7">
              <w:rPr>
                <w:lang w:val="en-AU"/>
              </w:rPr>
              <w:t>such as</w:t>
            </w:r>
            <w:r w:rsidR="00F63A0F">
              <w:rPr>
                <w:lang w:val="en-AU"/>
              </w:rPr>
              <w:t xml:space="preserve"> fossil fuels.</w:t>
            </w:r>
            <w:r w:rsidR="004218E1">
              <w:rPr>
                <w:lang w:val="en-AU"/>
              </w:rPr>
              <w:t xml:space="preserve"> The other three options are possible but not definite consequences in all scenarios.</w:t>
            </w:r>
          </w:p>
        </w:tc>
      </w:tr>
      <w:tr w:rsidR="00B32604" w:rsidRPr="00CB6126" w14:paraId="0E811F6B" w14:textId="77777777" w:rsidTr="3F340162">
        <w:tc>
          <w:tcPr>
            <w:tcW w:w="952" w:type="dxa"/>
            <w:hideMark/>
          </w:tcPr>
          <w:p w14:paraId="6E637D0C" w14:textId="434D91A0" w:rsidR="00B32604" w:rsidRPr="00754EB6" w:rsidRDefault="00B32604" w:rsidP="00B17BDA">
            <w:pPr>
              <w:pStyle w:val="Tablecondensed"/>
            </w:pPr>
            <w:r>
              <w:t>2</w:t>
            </w:r>
            <w:r w:rsidRPr="00754EB6">
              <w:t>2</w:t>
            </w:r>
          </w:p>
        </w:tc>
        <w:tc>
          <w:tcPr>
            <w:tcW w:w="845" w:type="dxa"/>
          </w:tcPr>
          <w:p w14:paraId="79C11C88" w14:textId="790C142E" w:rsidR="00B32604" w:rsidRPr="008841CE" w:rsidRDefault="00EF14F1" w:rsidP="00B17BDA">
            <w:pPr>
              <w:pStyle w:val="Tablecondensed"/>
            </w:pPr>
            <w:r>
              <w:t>D</w:t>
            </w:r>
          </w:p>
        </w:tc>
        <w:tc>
          <w:tcPr>
            <w:tcW w:w="624" w:type="dxa"/>
          </w:tcPr>
          <w:p w14:paraId="00709242" w14:textId="5C720B34" w:rsidR="00B32604" w:rsidRPr="00B81209" w:rsidRDefault="00EF14F1" w:rsidP="00B17BDA">
            <w:pPr>
              <w:pStyle w:val="Tablecondensed"/>
            </w:pPr>
            <w:r>
              <w:t>12</w:t>
            </w:r>
          </w:p>
        </w:tc>
        <w:tc>
          <w:tcPr>
            <w:tcW w:w="624" w:type="dxa"/>
          </w:tcPr>
          <w:p w14:paraId="79A7A366" w14:textId="1E24BCE8" w:rsidR="00B32604" w:rsidRPr="00B81209" w:rsidRDefault="00EF14F1" w:rsidP="00B17BDA">
            <w:pPr>
              <w:pStyle w:val="Tablecondensed"/>
            </w:pPr>
            <w:r>
              <w:t>5</w:t>
            </w:r>
          </w:p>
        </w:tc>
        <w:tc>
          <w:tcPr>
            <w:tcW w:w="624" w:type="dxa"/>
          </w:tcPr>
          <w:p w14:paraId="2F346D74" w14:textId="026FE328" w:rsidR="00B32604" w:rsidRPr="00B81209" w:rsidRDefault="00EF14F1" w:rsidP="00B17BDA">
            <w:pPr>
              <w:pStyle w:val="Tablecondensed"/>
            </w:pPr>
            <w:r>
              <w:t>7</w:t>
            </w:r>
          </w:p>
        </w:tc>
        <w:tc>
          <w:tcPr>
            <w:tcW w:w="624" w:type="dxa"/>
            <w:shd w:val="clear" w:color="auto" w:fill="F2F2F2" w:themeFill="background1" w:themeFillShade="F2"/>
          </w:tcPr>
          <w:p w14:paraId="0957C1A7" w14:textId="1818CA63" w:rsidR="00B32604" w:rsidRPr="009A1D81" w:rsidRDefault="00EF14F1" w:rsidP="00B17BDA">
            <w:pPr>
              <w:pStyle w:val="Tablecondensed"/>
              <w:rPr>
                <w:b/>
                <w:bCs/>
              </w:rPr>
            </w:pPr>
            <w:r w:rsidRPr="009A1D81">
              <w:rPr>
                <w:b/>
                <w:bCs/>
              </w:rPr>
              <w:t>75</w:t>
            </w:r>
          </w:p>
        </w:tc>
        <w:tc>
          <w:tcPr>
            <w:tcW w:w="5200" w:type="dxa"/>
          </w:tcPr>
          <w:p w14:paraId="1F40A831" w14:textId="475C24CD" w:rsidR="00B32604" w:rsidRPr="004415BD" w:rsidRDefault="00F63A0F" w:rsidP="00B17BDA">
            <w:pPr>
              <w:pStyle w:val="Tablecondensed"/>
              <w:rPr>
                <w:sz w:val="16"/>
                <w:szCs w:val="16"/>
                <w:lang w:val="en-AU"/>
              </w:rPr>
            </w:pPr>
            <w:r w:rsidRPr="004415BD">
              <w:rPr>
                <w:sz w:val="16"/>
                <w:szCs w:val="16"/>
                <w:lang w:val="en-AU"/>
              </w:rPr>
              <w:t>CH</w:t>
            </w:r>
            <w:r w:rsidRPr="004415BD">
              <w:rPr>
                <w:sz w:val="16"/>
                <w:szCs w:val="16"/>
                <w:vertAlign w:val="subscript"/>
                <w:lang w:val="en-AU"/>
              </w:rPr>
              <w:t>3</w:t>
            </w:r>
            <w:r w:rsidRPr="004415BD">
              <w:rPr>
                <w:sz w:val="16"/>
                <w:szCs w:val="16"/>
                <w:lang w:val="en-AU"/>
              </w:rPr>
              <w:t>CH</w:t>
            </w:r>
            <w:r w:rsidRPr="004415BD">
              <w:rPr>
                <w:sz w:val="16"/>
                <w:szCs w:val="16"/>
                <w:vertAlign w:val="subscript"/>
                <w:lang w:val="en-AU"/>
              </w:rPr>
              <w:t>2</w:t>
            </w:r>
            <w:r w:rsidRPr="004415BD">
              <w:rPr>
                <w:sz w:val="16"/>
                <w:szCs w:val="16"/>
                <w:lang w:val="en-AU"/>
              </w:rPr>
              <w:t>CH</w:t>
            </w:r>
            <w:r w:rsidRPr="004415BD">
              <w:rPr>
                <w:sz w:val="16"/>
                <w:szCs w:val="16"/>
                <w:vertAlign w:val="subscript"/>
                <w:lang w:val="en-AU"/>
              </w:rPr>
              <w:t>2</w:t>
            </w:r>
            <w:r w:rsidRPr="004415BD">
              <w:rPr>
                <w:sz w:val="16"/>
                <w:szCs w:val="16"/>
                <w:lang w:val="en-AU"/>
              </w:rPr>
              <w:t>OH + HOOCCH</w:t>
            </w:r>
            <w:r w:rsidRPr="004415BD">
              <w:rPr>
                <w:sz w:val="16"/>
                <w:szCs w:val="16"/>
                <w:vertAlign w:val="subscript"/>
                <w:lang w:val="en-AU"/>
              </w:rPr>
              <w:t>2</w:t>
            </w:r>
            <w:r w:rsidRPr="004415BD">
              <w:rPr>
                <w:sz w:val="16"/>
                <w:szCs w:val="16"/>
                <w:lang w:val="en-AU"/>
              </w:rPr>
              <w:t>CH</w:t>
            </w:r>
            <w:r w:rsidRPr="004415BD">
              <w:rPr>
                <w:sz w:val="16"/>
                <w:szCs w:val="16"/>
                <w:vertAlign w:val="subscript"/>
                <w:lang w:val="en-AU"/>
              </w:rPr>
              <w:t>2</w:t>
            </w:r>
            <w:r w:rsidRPr="004415BD">
              <w:rPr>
                <w:sz w:val="16"/>
                <w:szCs w:val="16"/>
                <w:lang w:val="en-AU"/>
              </w:rPr>
              <w:t>CH</w:t>
            </w:r>
            <w:r w:rsidRPr="004415BD">
              <w:rPr>
                <w:sz w:val="16"/>
                <w:szCs w:val="16"/>
                <w:vertAlign w:val="subscript"/>
                <w:lang w:val="en-AU"/>
              </w:rPr>
              <w:t>3</w:t>
            </w:r>
            <w:r w:rsidRPr="004415BD">
              <w:rPr>
                <w:sz w:val="16"/>
                <w:szCs w:val="16"/>
                <w:lang w:val="en-AU"/>
              </w:rPr>
              <w:t xml:space="preserve"> → CH</w:t>
            </w:r>
            <w:r w:rsidRPr="004415BD">
              <w:rPr>
                <w:sz w:val="16"/>
                <w:szCs w:val="16"/>
                <w:vertAlign w:val="subscript"/>
                <w:lang w:val="en-AU"/>
              </w:rPr>
              <w:t>3</w:t>
            </w:r>
            <w:r w:rsidRPr="004415BD">
              <w:rPr>
                <w:sz w:val="16"/>
                <w:szCs w:val="16"/>
                <w:lang w:val="en-AU"/>
              </w:rPr>
              <w:t>CH</w:t>
            </w:r>
            <w:r w:rsidRPr="004415BD">
              <w:rPr>
                <w:sz w:val="16"/>
                <w:szCs w:val="16"/>
                <w:vertAlign w:val="subscript"/>
                <w:lang w:val="en-AU"/>
              </w:rPr>
              <w:t>2</w:t>
            </w:r>
            <w:r w:rsidRPr="004415BD">
              <w:rPr>
                <w:sz w:val="16"/>
                <w:szCs w:val="16"/>
                <w:lang w:val="en-AU"/>
              </w:rPr>
              <w:t>CH</w:t>
            </w:r>
            <w:r w:rsidRPr="004415BD">
              <w:rPr>
                <w:sz w:val="16"/>
                <w:szCs w:val="16"/>
                <w:vertAlign w:val="subscript"/>
                <w:lang w:val="en-AU"/>
              </w:rPr>
              <w:t>2</w:t>
            </w:r>
            <w:r w:rsidRPr="004415BD">
              <w:rPr>
                <w:sz w:val="16"/>
                <w:szCs w:val="16"/>
                <w:lang w:val="en-AU"/>
              </w:rPr>
              <w:t>OOCCH</w:t>
            </w:r>
            <w:r w:rsidRPr="004415BD">
              <w:rPr>
                <w:sz w:val="16"/>
                <w:szCs w:val="16"/>
                <w:vertAlign w:val="subscript"/>
                <w:lang w:val="en-AU"/>
              </w:rPr>
              <w:t>2</w:t>
            </w:r>
            <w:r w:rsidRPr="004415BD">
              <w:rPr>
                <w:sz w:val="16"/>
                <w:szCs w:val="16"/>
                <w:lang w:val="en-AU"/>
              </w:rPr>
              <w:t>CH</w:t>
            </w:r>
            <w:r w:rsidRPr="004415BD">
              <w:rPr>
                <w:sz w:val="16"/>
                <w:szCs w:val="16"/>
                <w:vertAlign w:val="subscript"/>
                <w:lang w:val="en-AU"/>
              </w:rPr>
              <w:t>2</w:t>
            </w:r>
            <w:r w:rsidRPr="004415BD">
              <w:rPr>
                <w:sz w:val="16"/>
                <w:szCs w:val="16"/>
                <w:lang w:val="en-AU"/>
              </w:rPr>
              <w:t>CH</w:t>
            </w:r>
            <w:r w:rsidRPr="004415BD">
              <w:rPr>
                <w:sz w:val="16"/>
                <w:szCs w:val="16"/>
                <w:vertAlign w:val="subscript"/>
                <w:lang w:val="en-AU"/>
              </w:rPr>
              <w:t>3</w:t>
            </w:r>
            <w:r w:rsidR="00791992" w:rsidRPr="004415BD">
              <w:rPr>
                <w:sz w:val="16"/>
                <w:szCs w:val="16"/>
                <w:lang w:val="en-AU"/>
              </w:rPr>
              <w:t xml:space="preserve"> </w:t>
            </w:r>
            <w:r w:rsidR="00681CD4" w:rsidRPr="004415BD">
              <w:rPr>
                <w:sz w:val="16"/>
                <w:szCs w:val="16"/>
                <w:lang w:val="en-AU"/>
              </w:rPr>
              <w:t xml:space="preserve">+ </w:t>
            </w:r>
            <w:r w:rsidR="00791992" w:rsidRPr="004415BD">
              <w:rPr>
                <w:sz w:val="16"/>
                <w:szCs w:val="16"/>
                <w:lang w:val="en-AU"/>
              </w:rPr>
              <w:t>H</w:t>
            </w:r>
            <w:r w:rsidR="00791992" w:rsidRPr="004415BD">
              <w:rPr>
                <w:sz w:val="16"/>
                <w:szCs w:val="16"/>
                <w:vertAlign w:val="subscript"/>
                <w:lang w:val="en-AU"/>
              </w:rPr>
              <w:t>2</w:t>
            </w:r>
            <w:r w:rsidR="00791992" w:rsidRPr="004415BD">
              <w:rPr>
                <w:sz w:val="16"/>
                <w:szCs w:val="16"/>
                <w:lang w:val="en-AU"/>
              </w:rPr>
              <w:t>O</w:t>
            </w:r>
            <w:r w:rsidR="006D72C3" w:rsidRPr="004415BD">
              <w:rPr>
                <w:sz w:val="16"/>
                <w:szCs w:val="16"/>
                <w:lang w:val="en-AU"/>
              </w:rPr>
              <w:t xml:space="preserve"> </w:t>
            </w:r>
          </w:p>
        </w:tc>
      </w:tr>
      <w:tr w:rsidR="00B32604" w:rsidRPr="00CB6126" w14:paraId="30010B1A" w14:textId="77777777" w:rsidTr="3F340162">
        <w:tc>
          <w:tcPr>
            <w:tcW w:w="952" w:type="dxa"/>
            <w:hideMark/>
          </w:tcPr>
          <w:p w14:paraId="0A9F0785" w14:textId="2B228717" w:rsidR="00B32604" w:rsidRPr="00754EB6" w:rsidRDefault="00B32604" w:rsidP="00B17BDA">
            <w:pPr>
              <w:pStyle w:val="Tablecondensed"/>
            </w:pPr>
            <w:r>
              <w:t>2</w:t>
            </w:r>
            <w:r w:rsidRPr="00754EB6">
              <w:t>3</w:t>
            </w:r>
          </w:p>
        </w:tc>
        <w:tc>
          <w:tcPr>
            <w:tcW w:w="845" w:type="dxa"/>
          </w:tcPr>
          <w:p w14:paraId="11F01CE9" w14:textId="5F6F325A" w:rsidR="00B32604" w:rsidRPr="008841CE" w:rsidRDefault="00EF14F1" w:rsidP="00B17BDA">
            <w:pPr>
              <w:pStyle w:val="Tablecondensed"/>
            </w:pPr>
            <w:r>
              <w:t>C</w:t>
            </w:r>
          </w:p>
        </w:tc>
        <w:tc>
          <w:tcPr>
            <w:tcW w:w="624" w:type="dxa"/>
          </w:tcPr>
          <w:p w14:paraId="4391D4D6" w14:textId="7B4925FC" w:rsidR="00B32604" w:rsidRPr="00B81209" w:rsidRDefault="00EF14F1" w:rsidP="00B17BDA">
            <w:pPr>
              <w:pStyle w:val="Tablecondensed"/>
            </w:pPr>
            <w:r>
              <w:t>11</w:t>
            </w:r>
          </w:p>
        </w:tc>
        <w:tc>
          <w:tcPr>
            <w:tcW w:w="624" w:type="dxa"/>
          </w:tcPr>
          <w:p w14:paraId="4C9EE671" w14:textId="6B0F7528" w:rsidR="00B32604" w:rsidRPr="00B81209" w:rsidRDefault="00EF14F1" w:rsidP="00B17BDA">
            <w:pPr>
              <w:pStyle w:val="Tablecondensed"/>
            </w:pPr>
            <w:r>
              <w:t>17</w:t>
            </w:r>
          </w:p>
        </w:tc>
        <w:tc>
          <w:tcPr>
            <w:tcW w:w="624" w:type="dxa"/>
            <w:shd w:val="clear" w:color="auto" w:fill="F2F2F2" w:themeFill="background1" w:themeFillShade="F2"/>
          </w:tcPr>
          <w:p w14:paraId="06FB4895" w14:textId="02A0EB27" w:rsidR="00B32604" w:rsidRPr="009A1D81" w:rsidRDefault="00EF14F1" w:rsidP="00B17BDA">
            <w:pPr>
              <w:pStyle w:val="Tablecondensed"/>
              <w:rPr>
                <w:b/>
                <w:bCs/>
              </w:rPr>
            </w:pPr>
            <w:r w:rsidRPr="009A1D81">
              <w:rPr>
                <w:b/>
                <w:bCs/>
              </w:rPr>
              <w:t>63</w:t>
            </w:r>
          </w:p>
        </w:tc>
        <w:tc>
          <w:tcPr>
            <w:tcW w:w="624" w:type="dxa"/>
          </w:tcPr>
          <w:p w14:paraId="711C3333" w14:textId="7269F4C2" w:rsidR="00B32604" w:rsidRPr="00B81209" w:rsidRDefault="00EF14F1" w:rsidP="00B17BDA">
            <w:pPr>
              <w:pStyle w:val="Tablecondensed"/>
            </w:pPr>
            <w:r>
              <w:t>9</w:t>
            </w:r>
          </w:p>
        </w:tc>
        <w:tc>
          <w:tcPr>
            <w:tcW w:w="5200" w:type="dxa"/>
          </w:tcPr>
          <w:p w14:paraId="2CF4377A" w14:textId="576DF4D3" w:rsidR="00791992" w:rsidRPr="00C03AD0" w:rsidRDefault="00791992" w:rsidP="00B17BD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Hydrolytic reactions occur when water is used to break apart large molecules into smaller ones.</w:t>
            </w:r>
            <w:r w:rsidR="004415BD">
              <w:rPr>
                <w:lang w:val="en-AU"/>
              </w:rPr>
              <w:t xml:space="preserve"> </w:t>
            </w:r>
            <w:r>
              <w:rPr>
                <w:lang w:val="en-AU"/>
              </w:rPr>
              <w:t>(Hydrolytic reactions ≡ hydrolysis reactions)</w:t>
            </w:r>
          </w:p>
        </w:tc>
      </w:tr>
      <w:tr w:rsidR="00B32604" w:rsidRPr="00CB6126" w14:paraId="39F70605" w14:textId="77777777" w:rsidTr="3F340162">
        <w:trPr>
          <w:cantSplit/>
        </w:trPr>
        <w:tc>
          <w:tcPr>
            <w:tcW w:w="952" w:type="dxa"/>
            <w:hideMark/>
          </w:tcPr>
          <w:p w14:paraId="3313BEBC" w14:textId="66A54609" w:rsidR="00B32604" w:rsidRPr="00754EB6" w:rsidRDefault="00B32604" w:rsidP="00B17BDA">
            <w:pPr>
              <w:pStyle w:val="Tablecondensed"/>
            </w:pPr>
            <w:r>
              <w:t>2</w:t>
            </w:r>
            <w:r w:rsidRPr="00754EB6">
              <w:t>4</w:t>
            </w:r>
          </w:p>
        </w:tc>
        <w:tc>
          <w:tcPr>
            <w:tcW w:w="845" w:type="dxa"/>
          </w:tcPr>
          <w:p w14:paraId="1789076B" w14:textId="47EB9A76" w:rsidR="00B32604" w:rsidRPr="00754EB6" w:rsidRDefault="00EF14F1" w:rsidP="00B17BDA">
            <w:pPr>
              <w:pStyle w:val="Tablecondensed"/>
            </w:pPr>
            <w:r>
              <w:t>D</w:t>
            </w:r>
          </w:p>
        </w:tc>
        <w:tc>
          <w:tcPr>
            <w:tcW w:w="624" w:type="dxa"/>
          </w:tcPr>
          <w:p w14:paraId="7EEE5488" w14:textId="65DF9C28" w:rsidR="00B32604" w:rsidRPr="00B81209" w:rsidRDefault="00EF14F1" w:rsidP="00B17BDA">
            <w:pPr>
              <w:pStyle w:val="Tablecondensed"/>
            </w:pPr>
            <w:r>
              <w:t>9</w:t>
            </w:r>
          </w:p>
        </w:tc>
        <w:tc>
          <w:tcPr>
            <w:tcW w:w="624" w:type="dxa"/>
          </w:tcPr>
          <w:p w14:paraId="182DDC3F" w14:textId="343F7C7F" w:rsidR="00B32604" w:rsidRPr="00B81209" w:rsidRDefault="00EF14F1" w:rsidP="00B17BDA">
            <w:pPr>
              <w:pStyle w:val="Tablecondensed"/>
            </w:pPr>
            <w:r>
              <w:t>10</w:t>
            </w:r>
          </w:p>
        </w:tc>
        <w:tc>
          <w:tcPr>
            <w:tcW w:w="624" w:type="dxa"/>
          </w:tcPr>
          <w:p w14:paraId="326713A9" w14:textId="1552D261" w:rsidR="00B32604" w:rsidRPr="00B81209" w:rsidRDefault="00EF14F1" w:rsidP="00B17BDA">
            <w:pPr>
              <w:pStyle w:val="Tablecondensed"/>
            </w:pPr>
            <w:r>
              <w:t>16</w:t>
            </w:r>
          </w:p>
        </w:tc>
        <w:tc>
          <w:tcPr>
            <w:tcW w:w="624" w:type="dxa"/>
            <w:shd w:val="clear" w:color="auto" w:fill="F2F2F2" w:themeFill="background1" w:themeFillShade="F2"/>
          </w:tcPr>
          <w:p w14:paraId="376A0BC4" w14:textId="136FDBD8" w:rsidR="00B32604" w:rsidRPr="009A1D81" w:rsidRDefault="00EF14F1" w:rsidP="00B17BDA">
            <w:pPr>
              <w:pStyle w:val="Tablecondensed"/>
              <w:rPr>
                <w:b/>
                <w:bCs/>
              </w:rPr>
            </w:pPr>
            <w:r w:rsidRPr="009A1D81">
              <w:rPr>
                <w:b/>
                <w:bCs/>
              </w:rPr>
              <w:t>64</w:t>
            </w:r>
          </w:p>
        </w:tc>
        <w:tc>
          <w:tcPr>
            <w:tcW w:w="5200" w:type="dxa"/>
          </w:tcPr>
          <w:p w14:paraId="251B3342" w14:textId="27C96E40" w:rsidR="00B32604" w:rsidRDefault="00791992" w:rsidP="00B17BD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 xml:space="preserve">16% = </w:t>
            </w:r>
            <w:r w:rsidR="00681CD4">
              <w:rPr>
                <w:lang w:val="en-AU"/>
              </w:rPr>
              <w:t>0.</w:t>
            </w:r>
            <w:r>
              <w:rPr>
                <w:lang w:val="en-AU"/>
              </w:rPr>
              <w:t>45 x (Yield for Step 2)</w:t>
            </w:r>
          </w:p>
          <w:p w14:paraId="44A2F0A7" w14:textId="75975E66" w:rsidR="00791992" w:rsidRPr="00C03AD0" w:rsidRDefault="00681CD4" w:rsidP="00B17BD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%</w:t>
            </w:r>
            <w:r w:rsidR="00791992">
              <w:rPr>
                <w:lang w:val="en-AU"/>
              </w:rPr>
              <w:t>Yield for Step 2 = 16% / 0.45 = 35.5% = 36%</w:t>
            </w:r>
          </w:p>
        </w:tc>
      </w:tr>
      <w:tr w:rsidR="00B32604" w:rsidRPr="00DE5A1D" w14:paraId="00BE2A7E" w14:textId="77777777" w:rsidTr="3F340162">
        <w:tc>
          <w:tcPr>
            <w:tcW w:w="952" w:type="dxa"/>
            <w:hideMark/>
          </w:tcPr>
          <w:p w14:paraId="54AEAF01" w14:textId="6D7CA873" w:rsidR="00B32604" w:rsidRPr="00754EB6" w:rsidRDefault="00B32604" w:rsidP="00B17BDA">
            <w:pPr>
              <w:pStyle w:val="Tablecondensed"/>
            </w:pPr>
            <w:r>
              <w:t>25</w:t>
            </w:r>
          </w:p>
        </w:tc>
        <w:tc>
          <w:tcPr>
            <w:tcW w:w="845" w:type="dxa"/>
          </w:tcPr>
          <w:p w14:paraId="4C7C9440" w14:textId="34916CB2" w:rsidR="00B32604" w:rsidRPr="00754EB6" w:rsidRDefault="00EF14F1" w:rsidP="00B17BDA">
            <w:pPr>
              <w:pStyle w:val="Tablecondensed"/>
            </w:pPr>
            <w:r>
              <w:t>C</w:t>
            </w:r>
          </w:p>
        </w:tc>
        <w:tc>
          <w:tcPr>
            <w:tcW w:w="624" w:type="dxa"/>
          </w:tcPr>
          <w:p w14:paraId="625041C0" w14:textId="68250F3F" w:rsidR="00B32604" w:rsidRPr="00B81209" w:rsidRDefault="00EF14F1" w:rsidP="00B17BDA">
            <w:pPr>
              <w:pStyle w:val="Tablecondensed"/>
            </w:pPr>
            <w:r>
              <w:t>14</w:t>
            </w:r>
          </w:p>
        </w:tc>
        <w:tc>
          <w:tcPr>
            <w:tcW w:w="624" w:type="dxa"/>
          </w:tcPr>
          <w:p w14:paraId="3BF74F2C" w14:textId="70C6D985" w:rsidR="00B32604" w:rsidRPr="00B81209" w:rsidRDefault="00EF14F1" w:rsidP="00B17BDA">
            <w:pPr>
              <w:pStyle w:val="Tablecondensed"/>
            </w:pPr>
            <w:r>
              <w:t>7</w:t>
            </w:r>
          </w:p>
        </w:tc>
        <w:tc>
          <w:tcPr>
            <w:tcW w:w="624" w:type="dxa"/>
            <w:shd w:val="clear" w:color="auto" w:fill="F2F2F2" w:themeFill="background1" w:themeFillShade="F2"/>
          </w:tcPr>
          <w:p w14:paraId="19A51E75" w14:textId="1BC34B6D" w:rsidR="00B32604" w:rsidRPr="009A1D81" w:rsidRDefault="00EF14F1" w:rsidP="00B17BDA">
            <w:pPr>
              <w:pStyle w:val="Tablecondensed"/>
              <w:rPr>
                <w:b/>
                <w:bCs/>
              </w:rPr>
            </w:pPr>
            <w:r w:rsidRPr="009A1D81">
              <w:rPr>
                <w:b/>
                <w:bCs/>
              </w:rPr>
              <w:t>59</w:t>
            </w:r>
          </w:p>
        </w:tc>
        <w:tc>
          <w:tcPr>
            <w:tcW w:w="624" w:type="dxa"/>
          </w:tcPr>
          <w:p w14:paraId="6E8E2F50" w14:textId="36899157" w:rsidR="00B32604" w:rsidRPr="00B81209" w:rsidRDefault="00EF14F1" w:rsidP="00B17BDA">
            <w:pPr>
              <w:pStyle w:val="Tablecondensed"/>
            </w:pPr>
            <w:r>
              <w:t>19</w:t>
            </w:r>
          </w:p>
        </w:tc>
        <w:tc>
          <w:tcPr>
            <w:tcW w:w="5200" w:type="dxa"/>
          </w:tcPr>
          <w:p w14:paraId="361C8A18" w14:textId="5BB0093F" w:rsidR="00B32604" w:rsidRDefault="0050454A" w:rsidP="00B17BDA">
            <w:pPr>
              <w:pStyle w:val="Tablecondensed"/>
              <w:rPr>
                <w:lang w:val="it-IT"/>
              </w:rPr>
            </w:pPr>
            <w:r w:rsidRPr="3F340162">
              <w:rPr>
                <w:lang w:val="it-IT"/>
              </w:rPr>
              <w:t xml:space="preserve">Fractional distillation is designed to separate volatile compounds </w:t>
            </w:r>
            <w:r w:rsidR="4626D95D" w:rsidRPr="3F340162">
              <w:rPr>
                <w:lang w:val="it-IT"/>
              </w:rPr>
              <w:t xml:space="preserve">that </w:t>
            </w:r>
            <w:r w:rsidRPr="3F340162">
              <w:rPr>
                <w:lang w:val="it-IT"/>
              </w:rPr>
              <w:t>have similar boiling points.</w:t>
            </w:r>
          </w:p>
          <w:p w14:paraId="19F8C085" w14:textId="77777777" w:rsidR="0050454A" w:rsidRDefault="0050454A" w:rsidP="00B17BDA">
            <w:pPr>
              <w:pStyle w:val="Tablecondensed"/>
              <w:rPr>
                <w:lang w:val="it-IT"/>
              </w:rPr>
            </w:pPr>
            <w:r>
              <w:rPr>
                <w:lang w:val="it-IT"/>
              </w:rPr>
              <w:t>Simple distillation requries boiling points of volatile compounds to have significantly different boiling points in order to successfully separate them.</w:t>
            </w:r>
          </w:p>
          <w:p w14:paraId="5FBA14D5" w14:textId="6257342B" w:rsidR="0050454A" w:rsidRPr="00C03AD0" w:rsidRDefault="0050454A" w:rsidP="00B17BDA">
            <w:pPr>
              <w:pStyle w:val="Tablecondensed"/>
              <w:rPr>
                <w:lang w:val="it-IT"/>
              </w:rPr>
            </w:pPr>
            <w:r>
              <w:rPr>
                <w:lang w:val="it-IT"/>
              </w:rPr>
              <w:t>Solvent extraction will be unable to separate polar compounds from each other. It is most effective when compounds have distinctly different polarities.</w:t>
            </w:r>
          </w:p>
        </w:tc>
      </w:tr>
      <w:tr w:rsidR="00B32604" w:rsidRPr="00CB6126" w14:paraId="678DE8B3" w14:textId="77777777" w:rsidTr="3F340162">
        <w:tc>
          <w:tcPr>
            <w:tcW w:w="952" w:type="dxa"/>
            <w:hideMark/>
          </w:tcPr>
          <w:p w14:paraId="1A70C199" w14:textId="46794125" w:rsidR="00B32604" w:rsidRPr="00754EB6" w:rsidRDefault="00B32604" w:rsidP="00B17BDA">
            <w:pPr>
              <w:pStyle w:val="Tablecondensed"/>
            </w:pPr>
            <w:r w:rsidRPr="00754EB6">
              <w:t>2</w:t>
            </w:r>
            <w:r>
              <w:t>6</w:t>
            </w:r>
          </w:p>
        </w:tc>
        <w:tc>
          <w:tcPr>
            <w:tcW w:w="845" w:type="dxa"/>
          </w:tcPr>
          <w:p w14:paraId="72BFC94C" w14:textId="4A03BB9C" w:rsidR="00B32604" w:rsidRPr="008841CE" w:rsidRDefault="00EF14F1" w:rsidP="00B17BDA">
            <w:pPr>
              <w:pStyle w:val="Tablecondensed"/>
            </w:pPr>
            <w:r>
              <w:t>C</w:t>
            </w:r>
          </w:p>
        </w:tc>
        <w:tc>
          <w:tcPr>
            <w:tcW w:w="624" w:type="dxa"/>
          </w:tcPr>
          <w:p w14:paraId="429A4F39" w14:textId="569978B1" w:rsidR="00B32604" w:rsidRPr="00B81209" w:rsidRDefault="00EF14F1" w:rsidP="00B17BDA">
            <w:pPr>
              <w:pStyle w:val="Tablecondensed"/>
            </w:pPr>
            <w:r>
              <w:t>6</w:t>
            </w:r>
          </w:p>
        </w:tc>
        <w:tc>
          <w:tcPr>
            <w:tcW w:w="624" w:type="dxa"/>
          </w:tcPr>
          <w:p w14:paraId="34DE2170" w14:textId="25E8010B" w:rsidR="00B32604" w:rsidRPr="00B81209" w:rsidRDefault="00EF14F1" w:rsidP="00B17BDA">
            <w:pPr>
              <w:pStyle w:val="Tablecondensed"/>
            </w:pPr>
            <w:r>
              <w:t>10</w:t>
            </w:r>
          </w:p>
        </w:tc>
        <w:tc>
          <w:tcPr>
            <w:tcW w:w="624" w:type="dxa"/>
            <w:shd w:val="clear" w:color="auto" w:fill="F2F2F2" w:themeFill="background1" w:themeFillShade="F2"/>
          </w:tcPr>
          <w:p w14:paraId="48B59676" w14:textId="5EE669CC" w:rsidR="00B32604" w:rsidRPr="009A1D81" w:rsidRDefault="00EF14F1" w:rsidP="00B17BDA">
            <w:pPr>
              <w:pStyle w:val="Tablecondensed"/>
              <w:rPr>
                <w:b/>
                <w:bCs/>
              </w:rPr>
            </w:pPr>
            <w:r w:rsidRPr="009A1D81">
              <w:rPr>
                <w:b/>
                <w:bCs/>
              </w:rPr>
              <w:t>60</w:t>
            </w:r>
          </w:p>
        </w:tc>
        <w:tc>
          <w:tcPr>
            <w:tcW w:w="624" w:type="dxa"/>
          </w:tcPr>
          <w:p w14:paraId="7959FF5C" w14:textId="60B6D26A" w:rsidR="00B32604" w:rsidRPr="00B81209" w:rsidRDefault="00EF14F1" w:rsidP="00B17BDA">
            <w:pPr>
              <w:pStyle w:val="Tablecondensed"/>
            </w:pPr>
            <w:r>
              <w:t>24</w:t>
            </w:r>
          </w:p>
        </w:tc>
        <w:tc>
          <w:tcPr>
            <w:tcW w:w="5200" w:type="dxa"/>
          </w:tcPr>
          <w:p w14:paraId="6E27EB83" w14:textId="7CFA504C" w:rsidR="00B32604" w:rsidRDefault="0050454A" w:rsidP="00B17BD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Geranial has a molecular formula of C</w:t>
            </w:r>
            <w:r w:rsidRPr="0099359F">
              <w:rPr>
                <w:vertAlign w:val="subscript"/>
                <w:lang w:val="en-AU"/>
              </w:rPr>
              <w:t>10</w:t>
            </w:r>
            <w:r>
              <w:rPr>
                <w:lang w:val="en-AU"/>
              </w:rPr>
              <w:t>H</w:t>
            </w:r>
            <w:r w:rsidRPr="0099359F">
              <w:rPr>
                <w:vertAlign w:val="subscript"/>
                <w:lang w:val="en-AU"/>
              </w:rPr>
              <w:t>16</w:t>
            </w:r>
            <w:r>
              <w:rPr>
                <w:lang w:val="en-AU"/>
              </w:rPr>
              <w:t>O</w:t>
            </w:r>
          </w:p>
          <w:p w14:paraId="0CA66C1A" w14:textId="709F583D" w:rsidR="0050454A" w:rsidRPr="00C03AD0" w:rsidRDefault="0050454A" w:rsidP="00B17BD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Linalool has a molecular formula of C</w:t>
            </w:r>
            <w:r w:rsidRPr="0099359F">
              <w:rPr>
                <w:vertAlign w:val="subscript"/>
                <w:lang w:val="en-AU"/>
              </w:rPr>
              <w:t>10</w:t>
            </w:r>
            <w:r>
              <w:rPr>
                <w:lang w:val="en-AU"/>
              </w:rPr>
              <w:t>H</w:t>
            </w:r>
            <w:r w:rsidRPr="0099359F">
              <w:rPr>
                <w:vertAlign w:val="subscript"/>
                <w:lang w:val="en-AU"/>
              </w:rPr>
              <w:t>18</w:t>
            </w:r>
            <w:r>
              <w:rPr>
                <w:lang w:val="en-AU"/>
              </w:rPr>
              <w:t>O</w:t>
            </w:r>
          </w:p>
        </w:tc>
      </w:tr>
      <w:tr w:rsidR="00B32604" w:rsidRPr="00CB6126" w14:paraId="73BDC778" w14:textId="77777777" w:rsidTr="3F340162">
        <w:tc>
          <w:tcPr>
            <w:tcW w:w="952" w:type="dxa"/>
            <w:hideMark/>
          </w:tcPr>
          <w:p w14:paraId="4A251144" w14:textId="34C4F505" w:rsidR="00B32604" w:rsidRPr="00754EB6" w:rsidRDefault="00B32604" w:rsidP="00B17BDA">
            <w:pPr>
              <w:pStyle w:val="Tablecondensed"/>
            </w:pPr>
            <w:r>
              <w:t>27</w:t>
            </w:r>
          </w:p>
        </w:tc>
        <w:tc>
          <w:tcPr>
            <w:tcW w:w="845" w:type="dxa"/>
          </w:tcPr>
          <w:p w14:paraId="0B14294F" w14:textId="0C412C70" w:rsidR="00B32604" w:rsidRPr="008841CE" w:rsidRDefault="00EF14F1" w:rsidP="00B17BDA">
            <w:pPr>
              <w:pStyle w:val="Tablecondensed"/>
            </w:pPr>
            <w:r>
              <w:t>A</w:t>
            </w:r>
          </w:p>
        </w:tc>
        <w:tc>
          <w:tcPr>
            <w:tcW w:w="624" w:type="dxa"/>
            <w:shd w:val="clear" w:color="auto" w:fill="F2F2F2" w:themeFill="background1" w:themeFillShade="F2"/>
          </w:tcPr>
          <w:p w14:paraId="1F8179BE" w14:textId="51183E35" w:rsidR="00B32604" w:rsidRPr="009A1D81" w:rsidRDefault="00EF14F1" w:rsidP="00B17BDA">
            <w:pPr>
              <w:pStyle w:val="Tablecondensed"/>
              <w:rPr>
                <w:b/>
                <w:bCs/>
              </w:rPr>
            </w:pPr>
            <w:r w:rsidRPr="009A1D81">
              <w:rPr>
                <w:b/>
                <w:bCs/>
              </w:rPr>
              <w:t>41</w:t>
            </w:r>
          </w:p>
        </w:tc>
        <w:tc>
          <w:tcPr>
            <w:tcW w:w="624" w:type="dxa"/>
          </w:tcPr>
          <w:p w14:paraId="452830C9" w14:textId="5CD688A5" w:rsidR="00B32604" w:rsidRPr="00B81209" w:rsidRDefault="00EF14F1" w:rsidP="00B17BDA">
            <w:pPr>
              <w:pStyle w:val="Tablecondensed"/>
            </w:pPr>
            <w:r>
              <w:t>21</w:t>
            </w:r>
          </w:p>
        </w:tc>
        <w:tc>
          <w:tcPr>
            <w:tcW w:w="624" w:type="dxa"/>
          </w:tcPr>
          <w:p w14:paraId="31E462CA" w14:textId="4EC0482F" w:rsidR="00B32604" w:rsidRPr="00B81209" w:rsidRDefault="00EF14F1" w:rsidP="00B17BDA">
            <w:pPr>
              <w:pStyle w:val="Tablecondensed"/>
            </w:pPr>
            <w:r>
              <w:t>13</w:t>
            </w:r>
          </w:p>
        </w:tc>
        <w:tc>
          <w:tcPr>
            <w:tcW w:w="624" w:type="dxa"/>
          </w:tcPr>
          <w:p w14:paraId="21AEBC12" w14:textId="6859738E" w:rsidR="00B32604" w:rsidRPr="00B81209" w:rsidRDefault="00EF14F1" w:rsidP="00B17BDA">
            <w:pPr>
              <w:pStyle w:val="Tablecondensed"/>
            </w:pPr>
            <w:r>
              <w:t>24</w:t>
            </w:r>
          </w:p>
        </w:tc>
        <w:tc>
          <w:tcPr>
            <w:tcW w:w="5200" w:type="dxa"/>
          </w:tcPr>
          <w:p w14:paraId="6E5E92D9" w14:textId="1116AD1E" w:rsidR="00B32604" w:rsidRDefault="0099359F" w:rsidP="00B17BD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 xml:space="preserve">Geranial is an aldehyde and is readily oxidised by </w:t>
            </w:r>
            <w:r w:rsidR="006D1C01">
              <w:rPr>
                <w:lang w:val="en-AU"/>
              </w:rPr>
              <w:t xml:space="preserve">acidified </w:t>
            </w:r>
            <w:r>
              <w:rPr>
                <w:lang w:val="en-AU"/>
              </w:rPr>
              <w:t>dichromate and a colour change from orange to green will occur.</w:t>
            </w:r>
          </w:p>
          <w:p w14:paraId="4FF6A345" w14:textId="4EF1C112" w:rsidR="003A214A" w:rsidRDefault="0099359F" w:rsidP="00B17BDA">
            <w:pPr>
              <w:pStyle w:val="Tablecondensed"/>
              <w:rPr>
                <w:lang w:val="en-AU"/>
              </w:rPr>
            </w:pPr>
            <w:r w:rsidRPr="3F340162">
              <w:rPr>
                <w:lang w:val="en-AU"/>
              </w:rPr>
              <w:t xml:space="preserve">Linalool is a tertiary alcohol and therefore cannot be readily oxidised by </w:t>
            </w:r>
            <w:r w:rsidR="006D1C01" w:rsidRPr="3F340162">
              <w:rPr>
                <w:lang w:val="en-AU"/>
              </w:rPr>
              <w:t xml:space="preserve">acidified </w:t>
            </w:r>
            <w:r w:rsidRPr="3F340162">
              <w:rPr>
                <w:lang w:val="en-AU"/>
              </w:rPr>
              <w:t>dichromate and so no colour change will occur, it will remain orange.</w:t>
            </w:r>
            <w:r w:rsidR="0B8EB5BC" w:rsidRPr="3F340162">
              <w:rPr>
                <w:lang w:val="en-AU"/>
              </w:rPr>
              <w:t xml:space="preserve"> </w:t>
            </w:r>
            <w:r w:rsidR="003A214A">
              <w:rPr>
                <w:lang w:val="en-AU"/>
              </w:rPr>
              <w:t>Therefore</w:t>
            </w:r>
            <w:r w:rsidR="009F0325">
              <w:rPr>
                <w:lang w:val="en-AU"/>
              </w:rPr>
              <w:t>,</w:t>
            </w:r>
            <w:r w:rsidR="003A214A">
              <w:rPr>
                <w:lang w:val="en-AU"/>
              </w:rPr>
              <w:t xml:space="preserve"> the use of dichromate will enable identification of these two compounds.</w:t>
            </w:r>
          </w:p>
          <w:p w14:paraId="6AECFAEA" w14:textId="76ADEB5C" w:rsidR="0099359F" w:rsidRDefault="0099359F" w:rsidP="00B17BD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 xml:space="preserve">If </w:t>
            </w:r>
            <w:r w:rsidR="006D1C01">
              <w:rPr>
                <w:lang w:val="en-AU"/>
              </w:rPr>
              <w:t xml:space="preserve">acidified </w:t>
            </w:r>
            <w:r>
              <w:rPr>
                <w:lang w:val="en-AU"/>
              </w:rPr>
              <w:t xml:space="preserve">permanganate was to be used, the colour change would be from bright purple to pale pink upon reaction, not </w:t>
            </w:r>
            <w:r w:rsidR="006D1C01">
              <w:rPr>
                <w:lang w:val="en-AU"/>
              </w:rPr>
              <w:t>v</w:t>
            </w:r>
            <w:r>
              <w:rPr>
                <w:lang w:val="en-AU"/>
              </w:rPr>
              <w:t>ic</w:t>
            </w:r>
            <w:r w:rsidR="006D1C01">
              <w:rPr>
                <w:lang w:val="en-AU"/>
              </w:rPr>
              <w:t>e</w:t>
            </w:r>
            <w:r>
              <w:rPr>
                <w:lang w:val="en-AU"/>
              </w:rPr>
              <w:t xml:space="preserve"> versa.</w:t>
            </w:r>
          </w:p>
          <w:p w14:paraId="52E6AFD6" w14:textId="77777777" w:rsidR="0099359F" w:rsidRDefault="0099359F" w:rsidP="00B17BD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Both compounds have C=C double bonds and will readily decolourise bromine solution.</w:t>
            </w:r>
          </w:p>
          <w:p w14:paraId="4771CC77" w14:textId="44E30B60" w:rsidR="0099359F" w:rsidRPr="00C03AD0" w:rsidRDefault="0099359F" w:rsidP="00B17BD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Neither compound contains a carboxyl group and so neither will generate carbon dioxide gas.</w:t>
            </w:r>
          </w:p>
        </w:tc>
      </w:tr>
      <w:tr w:rsidR="00B32604" w:rsidRPr="003049AA" w14:paraId="0B0B64F7" w14:textId="77777777" w:rsidTr="3F340162">
        <w:tc>
          <w:tcPr>
            <w:tcW w:w="952" w:type="dxa"/>
            <w:hideMark/>
          </w:tcPr>
          <w:p w14:paraId="529A496B" w14:textId="02F88CB9" w:rsidR="00B32604" w:rsidRPr="00754EB6" w:rsidRDefault="00B32604" w:rsidP="00B17BDA">
            <w:pPr>
              <w:pStyle w:val="Tablecondensed"/>
            </w:pPr>
            <w:r>
              <w:t>28</w:t>
            </w:r>
          </w:p>
        </w:tc>
        <w:tc>
          <w:tcPr>
            <w:tcW w:w="845" w:type="dxa"/>
          </w:tcPr>
          <w:p w14:paraId="03FF6D69" w14:textId="3B527338" w:rsidR="00B32604" w:rsidRPr="00754EB6" w:rsidRDefault="00EF14F1" w:rsidP="00B17BDA">
            <w:pPr>
              <w:pStyle w:val="Tablecondensed"/>
            </w:pPr>
            <w:r>
              <w:t>A</w:t>
            </w:r>
          </w:p>
        </w:tc>
        <w:tc>
          <w:tcPr>
            <w:tcW w:w="624" w:type="dxa"/>
            <w:shd w:val="clear" w:color="auto" w:fill="F2F2F2" w:themeFill="background1" w:themeFillShade="F2"/>
          </w:tcPr>
          <w:p w14:paraId="7914F8F5" w14:textId="50DB3D9C" w:rsidR="00B32604" w:rsidRPr="009A1D81" w:rsidRDefault="00EF14F1" w:rsidP="00B17BDA">
            <w:pPr>
              <w:pStyle w:val="Tablecondensed"/>
              <w:rPr>
                <w:b/>
                <w:bCs/>
              </w:rPr>
            </w:pPr>
            <w:r w:rsidRPr="009A1D81">
              <w:rPr>
                <w:b/>
                <w:bCs/>
              </w:rPr>
              <w:t>45</w:t>
            </w:r>
          </w:p>
        </w:tc>
        <w:tc>
          <w:tcPr>
            <w:tcW w:w="624" w:type="dxa"/>
          </w:tcPr>
          <w:p w14:paraId="349FC877" w14:textId="31903B98" w:rsidR="00B32604" w:rsidRPr="00B81209" w:rsidRDefault="00EF14F1" w:rsidP="00B17BDA">
            <w:pPr>
              <w:pStyle w:val="Tablecondensed"/>
            </w:pPr>
            <w:r>
              <w:t>28</w:t>
            </w:r>
          </w:p>
        </w:tc>
        <w:tc>
          <w:tcPr>
            <w:tcW w:w="624" w:type="dxa"/>
          </w:tcPr>
          <w:p w14:paraId="70DA41A3" w14:textId="282789FD" w:rsidR="00B32604" w:rsidRPr="00B81209" w:rsidRDefault="00EF14F1" w:rsidP="00B17BDA">
            <w:pPr>
              <w:pStyle w:val="Tablecondensed"/>
            </w:pPr>
            <w:r>
              <w:t>16</w:t>
            </w:r>
          </w:p>
        </w:tc>
        <w:tc>
          <w:tcPr>
            <w:tcW w:w="624" w:type="dxa"/>
          </w:tcPr>
          <w:p w14:paraId="00150434" w14:textId="735A43D1" w:rsidR="00B32604" w:rsidRPr="00B81209" w:rsidRDefault="00EF14F1" w:rsidP="00B17BDA">
            <w:pPr>
              <w:pStyle w:val="Tablecondensed"/>
            </w:pPr>
            <w:r>
              <w:t>11</w:t>
            </w:r>
          </w:p>
        </w:tc>
        <w:tc>
          <w:tcPr>
            <w:tcW w:w="5200" w:type="dxa"/>
          </w:tcPr>
          <w:p w14:paraId="414EE747" w14:textId="08C91619" w:rsidR="00B32604" w:rsidRPr="00C03AD0" w:rsidRDefault="003049AA" w:rsidP="00B17BDA">
            <w:pPr>
              <w:pStyle w:val="Tablecondensed"/>
              <w:rPr>
                <w:lang w:val="en-AU"/>
              </w:rPr>
            </w:pPr>
            <w:r w:rsidRPr="3F340162">
              <w:rPr>
                <w:lang w:val="en-AU"/>
              </w:rPr>
              <w:t xml:space="preserve">If impurities are present in a compound, the melting point range will be broader and </w:t>
            </w:r>
            <w:r w:rsidR="006D1C01" w:rsidRPr="3F340162">
              <w:rPr>
                <w:lang w:val="en-AU"/>
              </w:rPr>
              <w:t xml:space="preserve">lower </w:t>
            </w:r>
            <w:r w:rsidR="5B09C48D" w:rsidRPr="3F340162">
              <w:rPr>
                <w:lang w:val="en-AU"/>
              </w:rPr>
              <w:t>compared with</w:t>
            </w:r>
            <w:r w:rsidRPr="3F340162">
              <w:rPr>
                <w:lang w:val="en-AU"/>
              </w:rPr>
              <w:t xml:space="preserve"> the literature value. The fact that the stem of the question states that the vanillin is often blended with significant amounts of impurities discounts option B as being a viable response.</w:t>
            </w:r>
          </w:p>
        </w:tc>
      </w:tr>
      <w:tr w:rsidR="00B32604" w:rsidRPr="00CB6126" w14:paraId="322F3638" w14:textId="77777777" w:rsidTr="3F340162">
        <w:tc>
          <w:tcPr>
            <w:tcW w:w="952" w:type="dxa"/>
          </w:tcPr>
          <w:p w14:paraId="4F2D147F" w14:textId="4163131F" w:rsidR="00B32604" w:rsidRDefault="00B32604" w:rsidP="00B17BDA">
            <w:pPr>
              <w:pStyle w:val="Tablecondensed"/>
            </w:pPr>
            <w:r>
              <w:t>29</w:t>
            </w:r>
          </w:p>
        </w:tc>
        <w:tc>
          <w:tcPr>
            <w:tcW w:w="845" w:type="dxa"/>
          </w:tcPr>
          <w:p w14:paraId="0F7831E5" w14:textId="651AFD77" w:rsidR="00B32604" w:rsidRPr="00754EB6" w:rsidRDefault="00EF14F1" w:rsidP="00B17BDA">
            <w:pPr>
              <w:pStyle w:val="Tablecondensed"/>
            </w:pPr>
            <w:r>
              <w:t>B</w:t>
            </w:r>
          </w:p>
        </w:tc>
        <w:tc>
          <w:tcPr>
            <w:tcW w:w="624" w:type="dxa"/>
          </w:tcPr>
          <w:p w14:paraId="111EC4EF" w14:textId="3E9C4088" w:rsidR="00B32604" w:rsidRPr="00B81209" w:rsidRDefault="00EF14F1" w:rsidP="00B17BDA">
            <w:pPr>
              <w:pStyle w:val="Tablecondensed"/>
            </w:pPr>
            <w:r>
              <w:t>32</w:t>
            </w:r>
          </w:p>
        </w:tc>
        <w:tc>
          <w:tcPr>
            <w:tcW w:w="624" w:type="dxa"/>
            <w:shd w:val="clear" w:color="auto" w:fill="F2F2F2" w:themeFill="background1" w:themeFillShade="F2"/>
          </w:tcPr>
          <w:p w14:paraId="6475B4C7" w14:textId="287A15D4" w:rsidR="00B32604" w:rsidRPr="009A1D81" w:rsidRDefault="00EF14F1" w:rsidP="00B17BDA">
            <w:pPr>
              <w:pStyle w:val="Tablecondensed"/>
              <w:rPr>
                <w:b/>
                <w:bCs/>
              </w:rPr>
            </w:pPr>
            <w:r w:rsidRPr="009A1D81">
              <w:rPr>
                <w:b/>
                <w:bCs/>
              </w:rPr>
              <w:t>50</w:t>
            </w:r>
          </w:p>
        </w:tc>
        <w:tc>
          <w:tcPr>
            <w:tcW w:w="624" w:type="dxa"/>
          </w:tcPr>
          <w:p w14:paraId="12A519BA" w14:textId="2B838524" w:rsidR="00B32604" w:rsidRPr="00B81209" w:rsidRDefault="00EF14F1" w:rsidP="00B17BDA">
            <w:pPr>
              <w:pStyle w:val="Tablecondensed"/>
            </w:pPr>
            <w:r>
              <w:t>11</w:t>
            </w:r>
          </w:p>
        </w:tc>
        <w:tc>
          <w:tcPr>
            <w:tcW w:w="624" w:type="dxa"/>
          </w:tcPr>
          <w:p w14:paraId="62D8A978" w14:textId="6F978307" w:rsidR="00B32604" w:rsidRPr="00B81209" w:rsidRDefault="00EF14F1" w:rsidP="00B17BDA">
            <w:pPr>
              <w:pStyle w:val="Tablecondensed"/>
            </w:pPr>
            <w:r>
              <w:t>7</w:t>
            </w:r>
          </w:p>
        </w:tc>
        <w:tc>
          <w:tcPr>
            <w:tcW w:w="5200" w:type="dxa"/>
          </w:tcPr>
          <w:p w14:paraId="53B5618D" w14:textId="044D3313" w:rsidR="00B32604" w:rsidRDefault="00406D62" w:rsidP="00B17BD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 xml:space="preserve">If one mole of a triglyceride reacts with 6 moles of iodine, then each fatty acid must contain 2 </w:t>
            </w:r>
            <w:proofErr w:type="gramStart"/>
            <w:r>
              <w:rPr>
                <w:lang w:val="en-AU"/>
              </w:rPr>
              <w:t>carbon</w:t>
            </w:r>
            <w:proofErr w:type="gramEnd"/>
            <w:r>
              <w:rPr>
                <w:lang w:val="en-AU"/>
              </w:rPr>
              <w:t xml:space="preserve"> to carbon double bonds.</w:t>
            </w:r>
          </w:p>
          <w:p w14:paraId="2CEA4393" w14:textId="3488E9AE" w:rsidR="00406D62" w:rsidRPr="00C03AD0" w:rsidRDefault="00406D62" w:rsidP="00B17BD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Only linoleic acid has two C=C bonds.</w:t>
            </w:r>
          </w:p>
        </w:tc>
      </w:tr>
      <w:tr w:rsidR="00B32604" w:rsidRPr="00CB6126" w14:paraId="52F336E0" w14:textId="77777777" w:rsidTr="3F340162">
        <w:tc>
          <w:tcPr>
            <w:tcW w:w="952" w:type="dxa"/>
          </w:tcPr>
          <w:p w14:paraId="583FD7B0" w14:textId="10E1522C" w:rsidR="00B32604" w:rsidRDefault="00B32604" w:rsidP="00B17BDA">
            <w:pPr>
              <w:pStyle w:val="Tablecondensed"/>
            </w:pPr>
            <w:r>
              <w:lastRenderedPageBreak/>
              <w:t>30</w:t>
            </w:r>
          </w:p>
        </w:tc>
        <w:tc>
          <w:tcPr>
            <w:tcW w:w="845" w:type="dxa"/>
          </w:tcPr>
          <w:p w14:paraId="24425082" w14:textId="577A9B11" w:rsidR="00B32604" w:rsidRPr="00754EB6" w:rsidRDefault="00EF14F1" w:rsidP="00B17BDA">
            <w:pPr>
              <w:pStyle w:val="Tablecondensed"/>
            </w:pPr>
            <w:r>
              <w:t>A</w:t>
            </w:r>
          </w:p>
        </w:tc>
        <w:tc>
          <w:tcPr>
            <w:tcW w:w="624" w:type="dxa"/>
            <w:shd w:val="clear" w:color="auto" w:fill="F2F2F2" w:themeFill="background1" w:themeFillShade="F2"/>
          </w:tcPr>
          <w:p w14:paraId="1F174F57" w14:textId="391AE658" w:rsidR="00B32604" w:rsidRPr="009A1D81" w:rsidRDefault="00EF14F1" w:rsidP="00B17BDA">
            <w:pPr>
              <w:pStyle w:val="Tablecondensed"/>
              <w:rPr>
                <w:b/>
                <w:bCs/>
              </w:rPr>
            </w:pPr>
            <w:r w:rsidRPr="009A1D81">
              <w:rPr>
                <w:b/>
                <w:bCs/>
              </w:rPr>
              <w:t>67</w:t>
            </w:r>
          </w:p>
        </w:tc>
        <w:tc>
          <w:tcPr>
            <w:tcW w:w="624" w:type="dxa"/>
          </w:tcPr>
          <w:p w14:paraId="5C4B745A" w14:textId="19547ADF" w:rsidR="00B32604" w:rsidRPr="00B81209" w:rsidRDefault="00EF14F1" w:rsidP="00B17BDA">
            <w:pPr>
              <w:pStyle w:val="Tablecondensed"/>
            </w:pPr>
            <w:r>
              <w:t>12</w:t>
            </w:r>
          </w:p>
        </w:tc>
        <w:tc>
          <w:tcPr>
            <w:tcW w:w="624" w:type="dxa"/>
          </w:tcPr>
          <w:p w14:paraId="55BB7FEE" w14:textId="1AF69A5E" w:rsidR="00B32604" w:rsidRPr="00B81209" w:rsidRDefault="00EF14F1" w:rsidP="00B17BDA">
            <w:pPr>
              <w:pStyle w:val="Tablecondensed"/>
            </w:pPr>
            <w:r>
              <w:t>14</w:t>
            </w:r>
          </w:p>
        </w:tc>
        <w:tc>
          <w:tcPr>
            <w:tcW w:w="624" w:type="dxa"/>
          </w:tcPr>
          <w:p w14:paraId="1527A222" w14:textId="018CD7BA" w:rsidR="00B32604" w:rsidRPr="00B81209" w:rsidRDefault="00EF14F1" w:rsidP="00B17BDA">
            <w:pPr>
              <w:pStyle w:val="Tablecondensed"/>
            </w:pPr>
            <w:r>
              <w:t>7</w:t>
            </w:r>
          </w:p>
        </w:tc>
        <w:tc>
          <w:tcPr>
            <w:tcW w:w="5200" w:type="dxa"/>
          </w:tcPr>
          <w:p w14:paraId="389727DE" w14:textId="663D71BF" w:rsidR="00B32604" w:rsidRDefault="00406D62" w:rsidP="00B17BD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 xml:space="preserve">Pentan-3-one is a symmetrical ketone and so will have only </w:t>
            </w:r>
            <w:r w:rsidR="006D72C3">
              <w:rPr>
                <w:lang w:val="en-AU"/>
              </w:rPr>
              <w:t xml:space="preserve">three </w:t>
            </w:r>
            <w:r>
              <w:rPr>
                <w:lang w:val="en-AU"/>
              </w:rPr>
              <w:t xml:space="preserve">carbon signals present in a </w:t>
            </w:r>
            <w:r w:rsidRPr="00406D62">
              <w:rPr>
                <w:vertAlign w:val="superscript"/>
                <w:lang w:val="en-AU"/>
              </w:rPr>
              <w:t>13</w:t>
            </w:r>
            <w:r>
              <w:rPr>
                <w:lang w:val="en-AU"/>
              </w:rPr>
              <w:t>C NMR spectrum.</w:t>
            </w:r>
          </w:p>
          <w:p w14:paraId="2C83AF92" w14:textId="2F1A2785" w:rsidR="00406D62" w:rsidRPr="00C03AD0" w:rsidRDefault="00406D62" w:rsidP="00B17BD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 xml:space="preserve">Being a ketone, one of these must be found in the region of </w:t>
            </w:r>
            <w:r w:rsidR="00D50A87">
              <w:rPr>
                <w:lang w:val="en-AU"/>
              </w:rPr>
              <w:br/>
            </w:r>
            <w:r>
              <w:rPr>
                <w:lang w:val="en-AU"/>
              </w:rPr>
              <w:t>205</w:t>
            </w:r>
            <w:r w:rsidR="00D50A87">
              <w:rPr>
                <w:lang w:val="en-AU"/>
              </w:rPr>
              <w:t>–</w:t>
            </w:r>
            <w:r>
              <w:rPr>
                <w:lang w:val="en-AU"/>
              </w:rPr>
              <w:t>220 ppm on the spectrum.</w:t>
            </w:r>
          </w:p>
        </w:tc>
      </w:tr>
    </w:tbl>
    <w:p w14:paraId="6F39548B" w14:textId="77777777" w:rsidR="00723667" w:rsidRPr="009A1D81" w:rsidRDefault="00723667" w:rsidP="00E1304F">
      <w:pPr>
        <w:pStyle w:val="BodyText"/>
      </w:pPr>
      <w:r w:rsidRPr="009A1D81">
        <w:br w:type="page"/>
      </w:r>
    </w:p>
    <w:p w14:paraId="04DA775C" w14:textId="0F05DE99" w:rsidR="008B2617" w:rsidRPr="00750D96" w:rsidRDefault="008B2617" w:rsidP="009A1D81">
      <w:pPr>
        <w:pStyle w:val="Heading1"/>
        <w:rPr>
          <w:lang w:val="en-AU"/>
        </w:rPr>
      </w:pPr>
      <w:r w:rsidRPr="00750D96">
        <w:rPr>
          <w:lang w:val="en-AU"/>
        </w:rPr>
        <w:lastRenderedPageBreak/>
        <w:t>Section B</w:t>
      </w:r>
    </w:p>
    <w:p w14:paraId="4C21C443" w14:textId="651957CD" w:rsidR="008B2617" w:rsidRPr="00750D96" w:rsidRDefault="008B2617" w:rsidP="009A1D81">
      <w:pPr>
        <w:pStyle w:val="Heading2"/>
        <w:rPr>
          <w:lang w:val="en-AU"/>
        </w:rPr>
      </w:pPr>
      <w:r w:rsidRPr="00750D96">
        <w:rPr>
          <w:lang w:val="en-AU"/>
        </w:rPr>
        <w:t>Question 1a</w:t>
      </w:r>
      <w:r w:rsidR="0028124F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907"/>
        <w:gridCol w:w="1089"/>
      </w:tblGrid>
      <w:tr w:rsidR="00D92EE9" w:rsidRPr="00CB6126" w14:paraId="2766B732" w14:textId="77777777" w:rsidTr="00273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46730EE3" w14:textId="77777777" w:rsidR="00D92EE9" w:rsidRPr="00750D96" w:rsidRDefault="00D92EE9" w:rsidP="00B17BDA">
            <w:pPr>
              <w:pStyle w:val="Tablecondensedheading"/>
              <w:rPr>
                <w:lang w:val="en-AU"/>
              </w:rPr>
            </w:pPr>
            <w:r w:rsidRPr="00750D96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470EFE6B" w14:textId="77777777" w:rsidR="00D92EE9" w:rsidRPr="00750D96" w:rsidRDefault="00D92EE9" w:rsidP="00B17BDA">
            <w:pPr>
              <w:pStyle w:val="Tablecondensedheading"/>
              <w:rPr>
                <w:lang w:val="en-AU"/>
              </w:rPr>
            </w:pPr>
            <w:r w:rsidRPr="00750D96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2543348D" w14:textId="77777777" w:rsidR="00D92EE9" w:rsidRPr="00750D96" w:rsidRDefault="00D92EE9" w:rsidP="00B17BDA">
            <w:pPr>
              <w:pStyle w:val="Tablecondensedheading"/>
              <w:rPr>
                <w:lang w:val="en-AU"/>
              </w:rPr>
            </w:pPr>
            <w:r w:rsidRPr="00750D96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3D3A121C" w14:textId="781CFED1" w:rsidR="00D92EE9" w:rsidRDefault="00D92EE9" w:rsidP="00B17BDA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089" w:type="dxa"/>
          </w:tcPr>
          <w:p w14:paraId="29DD3C80" w14:textId="77777777" w:rsidR="00D92EE9" w:rsidRPr="00750D96" w:rsidRDefault="00D92EE9" w:rsidP="00B17BDA">
            <w:pPr>
              <w:pStyle w:val="Tablecondensedheading"/>
              <w:rPr>
                <w:lang w:val="en-AU"/>
              </w:rPr>
            </w:pPr>
            <w:r w:rsidRPr="00750D96">
              <w:rPr>
                <w:lang w:val="en-AU"/>
              </w:rPr>
              <w:t>Average</w:t>
            </w:r>
          </w:p>
        </w:tc>
      </w:tr>
      <w:tr w:rsidR="00D92EE9" w:rsidRPr="002F37AE" w14:paraId="300F78BC" w14:textId="77777777" w:rsidTr="00DC7503">
        <w:trPr>
          <w:trHeight w:val="389"/>
        </w:trPr>
        <w:tc>
          <w:tcPr>
            <w:tcW w:w="908" w:type="dxa"/>
          </w:tcPr>
          <w:p w14:paraId="2A8EB196" w14:textId="77777777" w:rsidR="00D92EE9" w:rsidRPr="002F37AE" w:rsidRDefault="00D92EE9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907" w:type="dxa"/>
            <w:vAlign w:val="bottom"/>
          </w:tcPr>
          <w:p w14:paraId="3F3F98B7" w14:textId="407DB378" w:rsidR="00D92EE9" w:rsidRPr="00B17BDA" w:rsidRDefault="00D92EE9" w:rsidP="00B17BDA">
            <w:pPr>
              <w:pStyle w:val="Tablecondensed"/>
              <w:rPr>
                <w:rStyle w:val="bold"/>
                <w:b w:val="0"/>
                <w:bCs w:val="0"/>
              </w:rPr>
            </w:pPr>
            <w:r w:rsidRPr="00B17BDA">
              <w:rPr>
                <w:rStyle w:val="bold"/>
                <w:b w:val="0"/>
                <w:bCs w:val="0"/>
                <w:color w:val="auto"/>
              </w:rPr>
              <w:t>9</w:t>
            </w:r>
          </w:p>
        </w:tc>
        <w:tc>
          <w:tcPr>
            <w:tcW w:w="907" w:type="dxa"/>
            <w:vAlign w:val="bottom"/>
          </w:tcPr>
          <w:p w14:paraId="05D27A6D" w14:textId="11EC05EB" w:rsidR="00D92EE9" w:rsidRPr="00B17BDA" w:rsidRDefault="00D92EE9" w:rsidP="00B17BDA">
            <w:pPr>
              <w:pStyle w:val="Tablecondensed"/>
              <w:rPr>
                <w:rStyle w:val="bold"/>
                <w:b w:val="0"/>
                <w:bCs w:val="0"/>
              </w:rPr>
            </w:pPr>
            <w:r w:rsidRPr="00B17BDA">
              <w:rPr>
                <w:rStyle w:val="bold"/>
                <w:b w:val="0"/>
                <w:bCs w:val="0"/>
                <w:color w:val="auto"/>
              </w:rPr>
              <w:t>48</w:t>
            </w:r>
          </w:p>
        </w:tc>
        <w:tc>
          <w:tcPr>
            <w:tcW w:w="907" w:type="dxa"/>
            <w:vAlign w:val="bottom"/>
          </w:tcPr>
          <w:p w14:paraId="59B78DF0" w14:textId="27075F03" w:rsidR="00D92EE9" w:rsidRPr="00B17BDA" w:rsidRDefault="00D92EE9" w:rsidP="00B17BDA">
            <w:pPr>
              <w:pStyle w:val="Tablecondensed"/>
              <w:rPr>
                <w:rStyle w:val="bold"/>
                <w:b w:val="0"/>
                <w:bCs w:val="0"/>
              </w:rPr>
            </w:pPr>
            <w:r w:rsidRPr="00B17BDA">
              <w:rPr>
                <w:rStyle w:val="bold"/>
                <w:b w:val="0"/>
                <w:bCs w:val="0"/>
                <w:color w:val="auto"/>
              </w:rPr>
              <w:t>42</w:t>
            </w:r>
          </w:p>
        </w:tc>
        <w:tc>
          <w:tcPr>
            <w:tcW w:w="1089" w:type="dxa"/>
          </w:tcPr>
          <w:p w14:paraId="423CC2F1" w14:textId="08FF9E0E" w:rsidR="00D92EE9" w:rsidRPr="00750D96" w:rsidRDefault="00D92EE9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1.4</w:t>
            </w:r>
          </w:p>
        </w:tc>
      </w:tr>
    </w:tbl>
    <w:p w14:paraId="6AE0361B" w14:textId="66A2E3A8" w:rsidR="003A214A" w:rsidRDefault="0028124F" w:rsidP="009A1D81">
      <w:pPr>
        <w:pStyle w:val="BodyText"/>
      </w:pPr>
      <w:r>
        <w:t xml:space="preserve">The first </w:t>
      </w:r>
      <w:r w:rsidR="003A214A">
        <w:t>mark was awarded for a correctly balanced chemical equation.</w:t>
      </w:r>
    </w:p>
    <w:p w14:paraId="19650362" w14:textId="3F0828EA" w:rsidR="00B40AD2" w:rsidRDefault="00DE0F1D" w:rsidP="009500B9">
      <w:pPr>
        <w:pStyle w:val="BodyText"/>
        <w:ind w:firstLine="720"/>
        <w:rPr>
          <w:rFonts w:eastAsiaTheme="minorEastAsia"/>
          <w:bCs/>
        </w:rPr>
      </w:pPr>
      <w:r w:rsidRPr="00B41897">
        <w:t>C</w:t>
      </w:r>
      <w:r w:rsidRPr="00B41897">
        <w:rPr>
          <w:vertAlign w:val="subscript"/>
        </w:rPr>
        <w:t>3</w:t>
      </w:r>
      <w:r w:rsidRPr="00B41897">
        <w:t>H</w:t>
      </w:r>
      <w:r w:rsidRPr="00B41897">
        <w:rPr>
          <w:vertAlign w:val="subscript"/>
        </w:rPr>
        <w:t>8</w:t>
      </w:r>
      <w:r w:rsidRPr="00B41897">
        <w:t>(g) + 5O</w:t>
      </w:r>
      <w:r w:rsidRPr="00B41897">
        <w:rPr>
          <w:vertAlign w:val="subscript"/>
        </w:rPr>
        <w:t>2</w:t>
      </w:r>
      <w:r w:rsidRPr="00B41897">
        <w:t>(g) → 3CO</w:t>
      </w:r>
      <w:r w:rsidRPr="00B41897">
        <w:rPr>
          <w:vertAlign w:val="subscript"/>
        </w:rPr>
        <w:t>2</w:t>
      </w:r>
      <w:r w:rsidRPr="00B41897">
        <w:t>(g) + 4H</w:t>
      </w:r>
      <w:r w:rsidRPr="00B41897">
        <w:rPr>
          <w:vertAlign w:val="subscript"/>
        </w:rPr>
        <w:t>2</w:t>
      </w:r>
      <w:r w:rsidRPr="00B41897">
        <w:t xml:space="preserve">O(l) </w:t>
      </w:r>
      <w:r>
        <w:t xml:space="preserve">  </w:t>
      </w:r>
      <w:r w:rsidRPr="00B41897">
        <w:t xml:space="preserve"> </w:t>
      </w:r>
      <w:r w:rsidR="00E46FBB">
        <w:t xml:space="preserve">   </w:t>
      </w:r>
      <w:r w:rsidRPr="00B41897">
        <w:rPr>
          <w:rFonts w:eastAsiaTheme="minorEastAsia"/>
          <w:bCs/>
          <w:lang w:val="el-GR"/>
        </w:rPr>
        <w:t>Δ</w:t>
      </w:r>
      <w:r w:rsidRPr="00B41897">
        <w:rPr>
          <w:rFonts w:eastAsiaTheme="minorEastAsia"/>
          <w:bCs/>
          <w:i/>
          <w:iCs/>
        </w:rPr>
        <w:t>H</w:t>
      </w:r>
      <w:r w:rsidRPr="00B41897">
        <w:rPr>
          <w:rFonts w:eastAsiaTheme="minorEastAsia"/>
          <w:bCs/>
        </w:rPr>
        <w:t xml:space="preserve"> = </w:t>
      </w:r>
      <w:r w:rsidR="00E46FBB">
        <w:rPr>
          <w:rFonts w:eastAsiaTheme="minorEastAsia"/>
          <w:bCs/>
        </w:rPr>
        <w:t>−</w:t>
      </w:r>
      <w:r w:rsidRPr="00B41897">
        <w:rPr>
          <w:rFonts w:eastAsiaTheme="minorEastAsia"/>
          <w:bCs/>
        </w:rPr>
        <w:t>2220 kJ</w:t>
      </w:r>
    </w:p>
    <w:p w14:paraId="3CDB2256" w14:textId="247A6534" w:rsidR="003A214A" w:rsidRDefault="0028124F" w:rsidP="009A1D81">
      <w:pPr>
        <w:pStyle w:val="BodyText"/>
      </w:pPr>
      <w:r>
        <w:t>The s</w:t>
      </w:r>
      <w:r w:rsidRPr="009A1D81">
        <w:t>econd</w:t>
      </w:r>
      <w:r>
        <w:rPr>
          <w:rFonts w:eastAsiaTheme="minorEastAsia"/>
          <w:bCs/>
          <w:szCs w:val="20"/>
        </w:rPr>
        <w:t xml:space="preserve"> </w:t>
      </w:r>
      <w:r w:rsidR="003A214A">
        <w:rPr>
          <w:rFonts w:eastAsiaTheme="minorEastAsia"/>
          <w:bCs/>
          <w:szCs w:val="20"/>
        </w:rPr>
        <w:t xml:space="preserve">mark was awarded for an enthalpy value of </w:t>
      </w:r>
      <w:r w:rsidR="003A214A" w:rsidRPr="00B41897">
        <w:rPr>
          <w:rFonts w:eastAsiaTheme="minorEastAsia"/>
          <w:bCs/>
          <w:szCs w:val="20"/>
          <w:lang w:val="el-GR"/>
        </w:rPr>
        <w:t>Δ</w:t>
      </w:r>
      <w:r w:rsidR="003A214A" w:rsidRPr="00B41897">
        <w:rPr>
          <w:rFonts w:eastAsiaTheme="minorEastAsia"/>
          <w:bCs/>
          <w:i/>
          <w:iCs/>
          <w:szCs w:val="20"/>
        </w:rPr>
        <w:t>H</w:t>
      </w:r>
      <w:r w:rsidR="003A214A" w:rsidRPr="00B41897">
        <w:rPr>
          <w:rFonts w:eastAsiaTheme="minorEastAsia"/>
          <w:bCs/>
          <w:szCs w:val="20"/>
        </w:rPr>
        <w:t xml:space="preserve"> = </w:t>
      </w:r>
      <w:r w:rsidR="00E46FBB">
        <w:rPr>
          <w:rFonts w:eastAsiaTheme="minorEastAsia"/>
          <w:bCs/>
          <w:szCs w:val="20"/>
        </w:rPr>
        <w:t>−</w:t>
      </w:r>
      <w:r w:rsidR="003A214A" w:rsidRPr="00B41897">
        <w:rPr>
          <w:rFonts w:eastAsiaTheme="minorEastAsia"/>
          <w:bCs/>
          <w:szCs w:val="20"/>
        </w:rPr>
        <w:t>2220 kJ</w:t>
      </w:r>
      <w:r>
        <w:rPr>
          <w:rFonts w:eastAsiaTheme="minorEastAsia"/>
          <w:bCs/>
          <w:szCs w:val="20"/>
        </w:rPr>
        <w:t>,</w:t>
      </w:r>
      <w:r w:rsidR="003A214A">
        <w:rPr>
          <w:rFonts w:eastAsiaTheme="minorEastAsia"/>
          <w:bCs/>
          <w:szCs w:val="20"/>
        </w:rPr>
        <w:t xml:space="preserve"> which had to be accompanied by the correct states for each chemical at SLC.</w:t>
      </w:r>
    </w:p>
    <w:p w14:paraId="2E02E98B" w14:textId="25CCAD42" w:rsidR="006D1C01" w:rsidRDefault="00DE0F1D" w:rsidP="00F23539">
      <w:pPr>
        <w:pStyle w:val="BodyText"/>
      </w:pPr>
      <w:r>
        <w:t>The most common errors were</w:t>
      </w:r>
      <w:r w:rsidR="002A635F">
        <w:t>:</w:t>
      </w:r>
    </w:p>
    <w:p w14:paraId="453C5B83" w14:textId="1202F71B" w:rsidR="00DE0F1D" w:rsidRPr="00E46FBB" w:rsidRDefault="00DE0F1D" w:rsidP="00865847">
      <w:pPr>
        <w:pStyle w:val="Bullet"/>
      </w:pPr>
      <w:r w:rsidRPr="00E46FBB">
        <w:t>failing to</w:t>
      </w:r>
      <w:r w:rsidR="00B40AD2" w:rsidRPr="00E46FBB">
        <w:t xml:space="preserve"> </w:t>
      </w:r>
      <w:r w:rsidRPr="00E46FBB">
        <w:t xml:space="preserve">supply </w:t>
      </w:r>
      <w:r w:rsidR="003A214A" w:rsidRPr="00E46FBB">
        <w:t>any enthalpy value</w:t>
      </w:r>
    </w:p>
    <w:p w14:paraId="4A161790" w14:textId="49D5631E" w:rsidR="0053667C" w:rsidRDefault="003A214A" w:rsidP="00865847">
      <w:pPr>
        <w:pStyle w:val="Bullet"/>
      </w:pPr>
      <w:r>
        <w:t>fail</w:t>
      </w:r>
      <w:r w:rsidR="67A4179D">
        <w:t>ing</w:t>
      </w:r>
      <w:r>
        <w:t xml:space="preserve"> to </w:t>
      </w:r>
      <w:r w:rsidR="00DE0F1D">
        <w:t xml:space="preserve">supply the correct states </w:t>
      </w:r>
      <w:r w:rsidR="0028124F">
        <w:t xml:space="preserve">that </w:t>
      </w:r>
      <w:r w:rsidR="00DE0F1D">
        <w:t xml:space="preserve">are associated with the </w:t>
      </w:r>
      <w:r w:rsidR="00E46FBB">
        <w:t>−</w:t>
      </w:r>
      <w:r w:rsidR="00DE0F1D">
        <w:t>2220 kJ enthalpy value</w:t>
      </w:r>
    </w:p>
    <w:p w14:paraId="0CF4C2D9" w14:textId="0D832E2C" w:rsidR="00DE0F1D" w:rsidRDefault="00DE0F1D" w:rsidP="00865847">
      <w:pPr>
        <w:pStyle w:val="Bullet"/>
      </w:pPr>
      <w:r>
        <w:t>incorrect</w:t>
      </w:r>
      <w:r w:rsidR="003A214A">
        <w:t>ly</w:t>
      </w:r>
      <w:r>
        <w:t xml:space="preserve"> balancing </w:t>
      </w:r>
      <w:r w:rsidR="003A214A">
        <w:t xml:space="preserve">the </w:t>
      </w:r>
      <w:r>
        <w:t>equation.</w:t>
      </w:r>
    </w:p>
    <w:p w14:paraId="01328914" w14:textId="6292E6C8" w:rsidR="008B2617" w:rsidRPr="00750D96" w:rsidRDefault="008B2617" w:rsidP="0091605C">
      <w:pPr>
        <w:pStyle w:val="Heading2"/>
      </w:pPr>
      <w:r w:rsidRPr="00B17BDA">
        <w:rPr>
          <w:lang w:val="en-AU"/>
        </w:rPr>
        <w:t>Question</w:t>
      </w:r>
      <w:r w:rsidRPr="00750D96">
        <w:t xml:space="preserve"> 1b</w:t>
      </w:r>
      <w:r w:rsidR="0028124F">
        <w:t>.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907"/>
        <w:gridCol w:w="1089"/>
      </w:tblGrid>
      <w:tr w:rsidR="003B1B69" w:rsidRPr="002F37AE" w14:paraId="23303F9F" w14:textId="77777777" w:rsidTr="003B1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0AC16C81" w14:textId="77777777" w:rsidR="003B1B69" w:rsidRPr="002F37AE" w:rsidRDefault="003B1B69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396C5919" w14:textId="77777777" w:rsidR="003B1B69" w:rsidRPr="002F37AE" w:rsidRDefault="003B1B69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0CA2D6F6" w14:textId="77777777" w:rsidR="003B1B69" w:rsidRPr="002F37AE" w:rsidRDefault="003B1B69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907" w:type="dxa"/>
          </w:tcPr>
          <w:p w14:paraId="0C240D89" w14:textId="32F43C69" w:rsidR="003B1B69" w:rsidRPr="002F37AE" w:rsidRDefault="003B1B69" w:rsidP="00B17BDA">
            <w:pPr>
              <w:pStyle w:val="Tablecondensedheading"/>
            </w:pPr>
            <w:r>
              <w:t>2</w:t>
            </w:r>
          </w:p>
        </w:tc>
        <w:tc>
          <w:tcPr>
            <w:tcW w:w="1089" w:type="dxa"/>
          </w:tcPr>
          <w:p w14:paraId="5E1D4015" w14:textId="69D0D90F" w:rsidR="003B1B69" w:rsidRPr="002F37AE" w:rsidRDefault="003B1B69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D92EE9" w:rsidRPr="002F37AE" w14:paraId="0BFF5CEA" w14:textId="77777777" w:rsidTr="00B17BDA">
        <w:trPr>
          <w:trHeight w:val="389"/>
        </w:trPr>
        <w:tc>
          <w:tcPr>
            <w:tcW w:w="0" w:type="dxa"/>
          </w:tcPr>
          <w:p w14:paraId="0D057003" w14:textId="77777777" w:rsidR="00D92EE9" w:rsidRPr="002F37AE" w:rsidRDefault="00D92EE9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24A6CDE0" w14:textId="59E684B7" w:rsidR="00D92EE9" w:rsidRPr="00750D96" w:rsidRDefault="00D92EE9" w:rsidP="00B17BDA">
            <w:pPr>
              <w:pStyle w:val="Tablecondensed"/>
            </w:pPr>
            <w:r w:rsidRPr="00CE0F96">
              <w:t>7</w:t>
            </w:r>
          </w:p>
        </w:tc>
        <w:tc>
          <w:tcPr>
            <w:tcW w:w="0" w:type="dxa"/>
          </w:tcPr>
          <w:p w14:paraId="2E34D95A" w14:textId="3C5937B8" w:rsidR="00D92EE9" w:rsidRPr="00750D96" w:rsidRDefault="00D92EE9" w:rsidP="00B17BDA">
            <w:pPr>
              <w:pStyle w:val="Tablecondensed"/>
            </w:pPr>
            <w:r>
              <w:t>20</w:t>
            </w:r>
          </w:p>
        </w:tc>
        <w:tc>
          <w:tcPr>
            <w:tcW w:w="0" w:type="dxa"/>
          </w:tcPr>
          <w:p w14:paraId="28C86FFC" w14:textId="3FE8A7FF" w:rsidR="00D92EE9" w:rsidRPr="00750D96" w:rsidRDefault="00D92EE9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 w:rsidRPr="00CE0F96">
              <w:t>73</w:t>
            </w:r>
          </w:p>
        </w:tc>
        <w:tc>
          <w:tcPr>
            <w:tcW w:w="0" w:type="dxa"/>
          </w:tcPr>
          <w:p w14:paraId="3C831668" w14:textId="111741C5" w:rsidR="00D92EE9" w:rsidRPr="00750D96" w:rsidRDefault="00D92EE9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1.7</w:t>
            </w:r>
          </w:p>
        </w:tc>
      </w:tr>
    </w:tbl>
    <w:p w14:paraId="2A9AC419" w14:textId="3063CA60" w:rsidR="008B2617" w:rsidRDefault="0028124F" w:rsidP="009A1D81">
      <w:pPr>
        <w:pStyle w:val="BodyText"/>
      </w:pPr>
      <w:r>
        <w:t xml:space="preserve">The first </w:t>
      </w:r>
      <w:r w:rsidR="00DE0F1D">
        <w:t>mark was awarded for the correct calculation of n(C</w:t>
      </w:r>
      <w:r w:rsidR="00DE0F1D" w:rsidRPr="00DE0F1D">
        <w:rPr>
          <w:vertAlign w:val="subscript"/>
        </w:rPr>
        <w:t>3</w:t>
      </w:r>
      <w:r w:rsidR="00DE0F1D">
        <w:t>H</w:t>
      </w:r>
      <w:r w:rsidR="00DE0F1D" w:rsidRPr="00DE0F1D">
        <w:rPr>
          <w:vertAlign w:val="subscript"/>
        </w:rPr>
        <w:t>8</w:t>
      </w:r>
      <w:r w:rsidR="00DE0F1D">
        <w:t>)</w:t>
      </w:r>
      <w:r w:rsidR="00473E52">
        <w:t>.</w:t>
      </w:r>
    </w:p>
    <w:p w14:paraId="1EDE32FD" w14:textId="61B62122" w:rsidR="00DE0F1D" w:rsidRPr="00B85663" w:rsidRDefault="003A214A" w:rsidP="009500B9">
      <w:pPr>
        <w:pStyle w:val="BodyText"/>
        <w:ind w:firstLine="720"/>
      </w:pPr>
      <w:r>
        <w:t>n(C</w:t>
      </w:r>
      <w:r w:rsidRPr="003A214A">
        <w:rPr>
          <w:vertAlign w:val="subscript"/>
        </w:rPr>
        <w:t>3</w:t>
      </w:r>
      <w:r>
        <w:t>H</w:t>
      </w:r>
      <w:r w:rsidRPr="003A214A">
        <w:rPr>
          <w:vertAlign w:val="subscript"/>
        </w:rPr>
        <w:t>8</w:t>
      </w:r>
      <w:r>
        <w:t xml:space="preserve">) = </w:t>
      </w:r>
      <w:r w:rsidR="005C67B7" w:rsidRPr="005C67B7">
        <w:rPr>
          <w:position w:val="-32"/>
        </w:rPr>
        <w:object w:dxaOrig="1500" w:dyaOrig="720" w14:anchorId="0661BC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9pt;height:36.3pt" o:ole="">
            <v:imagedata r:id="rId8" o:title=""/>
          </v:shape>
          <o:OLEObject Type="Embed" ProgID="Equation.DSMT4" ShapeID="_x0000_i1025" DrawAspect="Content" ObjectID="_1832397664" r:id="rId9"/>
        </w:object>
      </w:r>
      <w:r>
        <w:rPr>
          <w:rFonts w:eastAsiaTheme="minorEastAsia"/>
        </w:rPr>
        <w:t xml:space="preserve"> = 0.2045 mol</w:t>
      </w:r>
    </w:p>
    <w:p w14:paraId="02DCF16F" w14:textId="453F4079" w:rsidR="0053667C" w:rsidRDefault="0028124F" w:rsidP="009A1D81">
      <w:pPr>
        <w:pStyle w:val="BodyText"/>
      </w:pPr>
      <w:r>
        <w:t xml:space="preserve">The second </w:t>
      </w:r>
      <w:r w:rsidR="00B85663">
        <w:t>mark was awarded for the correct energy released with units</w:t>
      </w:r>
      <w:r w:rsidR="00473E52">
        <w:t>.</w:t>
      </w:r>
    </w:p>
    <w:p w14:paraId="7FA83DBE" w14:textId="3A3A29BD" w:rsidR="00B85663" w:rsidRDefault="003A214A" w:rsidP="009A1D81">
      <w:pPr>
        <w:pStyle w:val="BodyText"/>
        <w:rPr>
          <w:bCs/>
          <w:szCs w:val="20"/>
        </w:rPr>
      </w:pPr>
      <w:r w:rsidRPr="00E46FBB">
        <w:t>Energy</w:t>
      </w:r>
      <w:r>
        <w:rPr>
          <w:bCs/>
          <w:szCs w:val="20"/>
        </w:rPr>
        <w:t xml:space="preserve"> released = 0.2045 x 2220 = 454 kJ = 4.5 x 10</w:t>
      </w:r>
      <w:r w:rsidR="00B85663" w:rsidRPr="00B41897">
        <w:rPr>
          <w:bCs/>
          <w:szCs w:val="20"/>
          <w:vertAlign w:val="superscript"/>
        </w:rPr>
        <w:t>2</w:t>
      </w:r>
      <w:r w:rsidR="00B85663" w:rsidRPr="00B41897">
        <w:rPr>
          <w:bCs/>
          <w:szCs w:val="20"/>
        </w:rPr>
        <w:t xml:space="preserve"> kJ</w:t>
      </w:r>
    </w:p>
    <w:p w14:paraId="626228B4" w14:textId="208687EB" w:rsidR="003A214A" w:rsidRDefault="00B85663" w:rsidP="009A1D81">
      <w:pPr>
        <w:pStyle w:val="BodyText"/>
      </w:pPr>
      <w:r>
        <w:t xml:space="preserve">The most common </w:t>
      </w:r>
      <w:r w:rsidR="00BC1C15">
        <w:t xml:space="preserve">errors </w:t>
      </w:r>
      <w:r w:rsidR="00CE3967">
        <w:t>were</w:t>
      </w:r>
      <w:r w:rsidR="002A635F">
        <w:t>:</w:t>
      </w:r>
    </w:p>
    <w:p w14:paraId="78FD84FE" w14:textId="7C6459D7" w:rsidR="0053667C" w:rsidRDefault="00CE3967" w:rsidP="00865847">
      <w:pPr>
        <w:pStyle w:val="Bullet"/>
      </w:pPr>
      <w:r>
        <w:t>failing to</w:t>
      </w:r>
      <w:r w:rsidR="00B85663">
        <w:t xml:space="preserve"> quote </w:t>
      </w:r>
      <w:r w:rsidR="006D1C01">
        <w:t xml:space="preserve">a </w:t>
      </w:r>
      <w:r w:rsidR="00B85663">
        <w:t xml:space="preserve">unit or </w:t>
      </w:r>
      <w:r>
        <w:t xml:space="preserve">quoting </w:t>
      </w:r>
      <w:r w:rsidR="0028124F">
        <w:t xml:space="preserve">an </w:t>
      </w:r>
      <w:r w:rsidR="00B85663">
        <w:t>incorrect unit</w:t>
      </w:r>
    </w:p>
    <w:p w14:paraId="74CE462F" w14:textId="6ACD499D" w:rsidR="003A214A" w:rsidRDefault="00CE3967" w:rsidP="00865847">
      <w:pPr>
        <w:pStyle w:val="Bullet"/>
      </w:pPr>
      <w:r>
        <w:t xml:space="preserve">including </w:t>
      </w:r>
      <w:r w:rsidR="003A214A">
        <w:t>the negative sign and ma</w:t>
      </w:r>
      <w:r w:rsidR="006D1C01">
        <w:t xml:space="preserve">king </w:t>
      </w:r>
      <w:r w:rsidR="003A214A">
        <w:t xml:space="preserve">a statement that the </w:t>
      </w:r>
      <w:r w:rsidR="006D1C01">
        <w:t xml:space="preserve">energy </w:t>
      </w:r>
      <w:r w:rsidR="003A214A">
        <w:t xml:space="preserve">released was </w:t>
      </w:r>
      <w:r w:rsidR="00E46FBB">
        <w:t>−</w:t>
      </w:r>
      <w:r w:rsidR="003A214A">
        <w:t>454 kJ.</w:t>
      </w:r>
    </w:p>
    <w:p w14:paraId="0E61BA7E" w14:textId="33F21E49" w:rsidR="008B2617" w:rsidRPr="00750D96" w:rsidRDefault="008B2617" w:rsidP="005C67B7">
      <w:pPr>
        <w:pStyle w:val="Heading2"/>
        <w:rPr>
          <w:lang w:val="en-AU"/>
        </w:rPr>
      </w:pPr>
      <w:r w:rsidRPr="005C67B7">
        <w:rPr>
          <w:lang w:val="en-AU"/>
        </w:rPr>
        <w:t>Question</w:t>
      </w:r>
      <w:r w:rsidRPr="00750D96">
        <w:rPr>
          <w:lang w:val="en-AU"/>
        </w:rPr>
        <w:t xml:space="preserve"> 1</w:t>
      </w:r>
      <w:r w:rsidR="003B1B69">
        <w:rPr>
          <w:lang w:val="en-AU"/>
        </w:rPr>
        <w:t>c</w:t>
      </w:r>
      <w:r w:rsidR="009A1D81">
        <w:rPr>
          <w:lang w:val="en-AU"/>
        </w:rPr>
        <w:t>.</w:t>
      </w:r>
      <w:r>
        <w:rPr>
          <w:lang w:val="en-AU"/>
        </w:rPr>
        <w:t>i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907"/>
        <w:gridCol w:w="1089"/>
      </w:tblGrid>
      <w:tr w:rsidR="003B1B69" w:rsidRPr="002F37AE" w14:paraId="5722A5AE" w14:textId="77777777" w:rsidTr="00292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563C2B38" w14:textId="77777777" w:rsidR="003B1B69" w:rsidRPr="002F37AE" w:rsidRDefault="003B1B69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5D52ED11" w14:textId="77777777" w:rsidR="003B1B69" w:rsidRPr="002F37AE" w:rsidRDefault="003B1B69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515D8A54" w14:textId="77777777" w:rsidR="003B1B69" w:rsidRPr="002F37AE" w:rsidRDefault="003B1B69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907" w:type="dxa"/>
          </w:tcPr>
          <w:p w14:paraId="0C909A9A" w14:textId="77777777" w:rsidR="003B1B69" w:rsidRPr="002F37AE" w:rsidRDefault="003B1B69" w:rsidP="00B17BDA">
            <w:pPr>
              <w:pStyle w:val="Tablecondensedheading"/>
            </w:pPr>
            <w:r>
              <w:t>2</w:t>
            </w:r>
          </w:p>
        </w:tc>
        <w:tc>
          <w:tcPr>
            <w:tcW w:w="1089" w:type="dxa"/>
          </w:tcPr>
          <w:p w14:paraId="4A8B254C" w14:textId="77777777" w:rsidR="003B1B69" w:rsidRPr="002F37AE" w:rsidRDefault="003B1B69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D92EE9" w:rsidRPr="002F37AE" w14:paraId="09F4003A" w14:textId="77777777" w:rsidTr="00B17BDA">
        <w:trPr>
          <w:trHeight w:val="389"/>
        </w:trPr>
        <w:tc>
          <w:tcPr>
            <w:tcW w:w="0" w:type="dxa"/>
          </w:tcPr>
          <w:p w14:paraId="673AF294" w14:textId="77777777" w:rsidR="00D92EE9" w:rsidRPr="002F37AE" w:rsidRDefault="00D92EE9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5B7906F5" w14:textId="190F5A8E" w:rsidR="00D92EE9" w:rsidRPr="00750D96" w:rsidRDefault="00D92EE9" w:rsidP="00B17BDA">
            <w:pPr>
              <w:pStyle w:val="Tablecondensed"/>
            </w:pPr>
            <w:r>
              <w:t>10</w:t>
            </w:r>
          </w:p>
        </w:tc>
        <w:tc>
          <w:tcPr>
            <w:tcW w:w="0" w:type="dxa"/>
          </w:tcPr>
          <w:p w14:paraId="4D0CD41F" w14:textId="50AA6B16" w:rsidR="00D92EE9" w:rsidRPr="00750D96" w:rsidRDefault="00D92EE9" w:rsidP="00B17BDA">
            <w:pPr>
              <w:pStyle w:val="Tablecondensed"/>
            </w:pPr>
            <w:r w:rsidRPr="00DE7335">
              <w:t>22</w:t>
            </w:r>
          </w:p>
        </w:tc>
        <w:tc>
          <w:tcPr>
            <w:tcW w:w="0" w:type="dxa"/>
          </w:tcPr>
          <w:p w14:paraId="0032916B" w14:textId="156D0430" w:rsidR="00D92EE9" w:rsidRPr="00750D96" w:rsidRDefault="00D92EE9" w:rsidP="00B17BDA">
            <w:pPr>
              <w:pStyle w:val="Tablecondensed"/>
            </w:pPr>
            <w:r>
              <w:t>68</w:t>
            </w:r>
          </w:p>
        </w:tc>
        <w:tc>
          <w:tcPr>
            <w:tcW w:w="0" w:type="dxa"/>
          </w:tcPr>
          <w:p w14:paraId="6136AF68" w14:textId="139F011F" w:rsidR="00D92EE9" w:rsidRPr="00750D96" w:rsidRDefault="00D92EE9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1.6</w:t>
            </w:r>
          </w:p>
        </w:tc>
      </w:tr>
    </w:tbl>
    <w:p w14:paraId="4DBB4988" w14:textId="433E39F1" w:rsidR="00B85663" w:rsidRDefault="0028124F" w:rsidP="009A1D81">
      <w:pPr>
        <w:pStyle w:val="BodyText"/>
      </w:pPr>
      <w:r>
        <w:t xml:space="preserve">The first </w:t>
      </w:r>
      <w:r w:rsidR="00B85663">
        <w:t>mark was awarded for the correct calculation of ∆T</w:t>
      </w:r>
      <w:r w:rsidR="00473E52">
        <w:t>.</w:t>
      </w:r>
    </w:p>
    <w:p w14:paraId="24E05F92" w14:textId="6A80A0C5" w:rsidR="008B2617" w:rsidRDefault="00B85663" w:rsidP="00F669D2">
      <w:pPr>
        <w:pStyle w:val="BodyText"/>
        <w:ind w:firstLine="720"/>
      </w:pPr>
      <w:r>
        <w:t>∆T = 90.1 – 24.1 = 66.0</w:t>
      </w:r>
      <w:r w:rsidR="00E46FBB">
        <w:t xml:space="preserve"> °</w:t>
      </w:r>
      <w:r>
        <w:t>C</w:t>
      </w:r>
    </w:p>
    <w:p w14:paraId="15E9248A" w14:textId="72D749D8" w:rsidR="00B85663" w:rsidRDefault="0028124F" w:rsidP="009A1D81">
      <w:pPr>
        <w:pStyle w:val="BodyText"/>
      </w:pPr>
      <w:r>
        <w:t>Th</w:t>
      </w:r>
      <w:r w:rsidR="00CE3967">
        <w:t>e</w:t>
      </w:r>
      <w:r>
        <w:t xml:space="preserve"> second </w:t>
      </w:r>
      <w:r w:rsidR="00B85663">
        <w:t xml:space="preserve">mark was awarded for the correct </w:t>
      </w:r>
      <w:r w:rsidR="003A214A">
        <w:t xml:space="preserve">calculation </w:t>
      </w:r>
      <w:r w:rsidR="00B85663">
        <w:t>of energy absorbed with unit.</w:t>
      </w:r>
    </w:p>
    <w:p w14:paraId="382FB67E" w14:textId="63A4A5FE" w:rsidR="0053667C" w:rsidRDefault="00B85663" w:rsidP="00F669D2">
      <w:pPr>
        <w:pStyle w:val="BodyText"/>
        <w:ind w:firstLine="720"/>
      </w:pPr>
      <w:r>
        <w:rPr>
          <w:bCs/>
        </w:rPr>
        <w:t xml:space="preserve">q = </w:t>
      </w:r>
      <w:proofErr w:type="spellStart"/>
      <w:r w:rsidRPr="00E46FBB">
        <w:t>mc</w:t>
      </w:r>
      <w:r>
        <w:t>∆T</w:t>
      </w:r>
      <w:proofErr w:type="spellEnd"/>
      <w:r>
        <w:t xml:space="preserve"> = </w:t>
      </w:r>
      <w:r w:rsidRPr="009A1D81">
        <w:t>166</w:t>
      </w:r>
      <w:r>
        <w:t>.0 x 4.18 x 66</w:t>
      </w:r>
      <w:r w:rsidR="003A214A">
        <w:t>.0</w:t>
      </w:r>
      <w:r>
        <w:t xml:space="preserve"> = 45,796 J = 45.8 kJ</w:t>
      </w:r>
    </w:p>
    <w:p w14:paraId="64070918" w14:textId="26EB8203" w:rsidR="005C67B7" w:rsidRDefault="005C67B7">
      <w:pPr>
        <w:rPr>
          <w:rFonts w:ascii="Arial" w:hAnsi="Arial" w:cs="Arial"/>
          <w:color w:val="000000" w:themeColor="text1"/>
          <w:sz w:val="20"/>
          <w:lang w:val="en-AU" w:eastAsia="en-AU"/>
        </w:rPr>
      </w:pPr>
      <w:r>
        <w:br w:type="page"/>
      </w:r>
    </w:p>
    <w:p w14:paraId="4EBF3316" w14:textId="3E80E7DA" w:rsidR="008B2617" w:rsidRPr="00750D96" w:rsidRDefault="008B2617" w:rsidP="0091605C">
      <w:pPr>
        <w:pStyle w:val="Heading2"/>
      </w:pPr>
      <w:r w:rsidRPr="00750D96">
        <w:lastRenderedPageBreak/>
        <w:t>Question 1</w:t>
      </w:r>
      <w:proofErr w:type="gramStart"/>
      <w:r w:rsidR="003B1B69">
        <w:t>c</w:t>
      </w:r>
      <w:r w:rsidR="009A1D81">
        <w:t>.</w:t>
      </w:r>
      <w:r>
        <w:t>ii</w:t>
      </w:r>
      <w:proofErr w:type="gramEnd"/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1089"/>
      </w:tblGrid>
      <w:tr w:rsidR="003B1B69" w:rsidRPr="002F37AE" w14:paraId="7502ACD8" w14:textId="77777777" w:rsidTr="00292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1817C509" w14:textId="77777777" w:rsidR="003B1B69" w:rsidRPr="002F37AE" w:rsidRDefault="003B1B69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62EEAF47" w14:textId="77777777" w:rsidR="003B1B69" w:rsidRPr="002F37AE" w:rsidRDefault="003B1B69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79C71BCB" w14:textId="77777777" w:rsidR="003B1B69" w:rsidRPr="002F37AE" w:rsidRDefault="003B1B69" w:rsidP="00B17BDA">
            <w:pPr>
              <w:pStyle w:val="Tablecondensedheading"/>
            </w:pPr>
            <w:r>
              <w:t>1</w:t>
            </w:r>
          </w:p>
        </w:tc>
        <w:tc>
          <w:tcPr>
            <w:tcW w:w="1089" w:type="dxa"/>
          </w:tcPr>
          <w:p w14:paraId="2C41D7DB" w14:textId="77777777" w:rsidR="003B1B69" w:rsidRPr="002F37AE" w:rsidRDefault="003B1B69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D92EE9" w:rsidRPr="002F37AE" w14:paraId="07B7276B" w14:textId="77777777" w:rsidTr="00B17BDA">
        <w:trPr>
          <w:trHeight w:val="389"/>
        </w:trPr>
        <w:tc>
          <w:tcPr>
            <w:tcW w:w="0" w:type="dxa"/>
          </w:tcPr>
          <w:p w14:paraId="02ADD4D5" w14:textId="77777777" w:rsidR="00D92EE9" w:rsidRPr="002F37AE" w:rsidRDefault="00D92EE9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61CA9451" w14:textId="46DED9E5" w:rsidR="00D92EE9" w:rsidRPr="00750D96" w:rsidRDefault="00D92EE9" w:rsidP="00B17BDA">
            <w:pPr>
              <w:pStyle w:val="Tablecondensed"/>
            </w:pPr>
            <w:r w:rsidRPr="007A5BD6">
              <w:t>3</w:t>
            </w:r>
            <w:r>
              <w:t>5</w:t>
            </w:r>
          </w:p>
        </w:tc>
        <w:tc>
          <w:tcPr>
            <w:tcW w:w="0" w:type="dxa"/>
          </w:tcPr>
          <w:p w14:paraId="33A8D653" w14:textId="1EFC90A5" w:rsidR="00D92EE9" w:rsidRPr="00750D96" w:rsidRDefault="00D92EE9" w:rsidP="00B17BDA">
            <w:pPr>
              <w:pStyle w:val="Tablecondensed"/>
            </w:pPr>
            <w:r w:rsidRPr="007A5BD6">
              <w:t>65</w:t>
            </w:r>
          </w:p>
        </w:tc>
        <w:tc>
          <w:tcPr>
            <w:tcW w:w="0" w:type="dxa"/>
          </w:tcPr>
          <w:p w14:paraId="107C32D7" w14:textId="5A3851ED" w:rsidR="00D92EE9" w:rsidRPr="00750D96" w:rsidRDefault="00D92EE9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0.7</w:t>
            </w:r>
          </w:p>
        </w:tc>
      </w:tr>
    </w:tbl>
    <w:p w14:paraId="7E919402" w14:textId="512A510E" w:rsidR="00B85663" w:rsidRPr="00B85663" w:rsidRDefault="00B85663" w:rsidP="009A1D81">
      <w:pPr>
        <w:pStyle w:val="BodyText"/>
        <w:rPr>
          <w:bCs/>
          <w:iCs/>
        </w:rPr>
      </w:pPr>
      <w:r w:rsidRPr="000C6BCA">
        <w:t xml:space="preserve">Energy efficiency </w:t>
      </w:r>
      <w:r w:rsidR="00D92EE9" w:rsidRPr="005C67B7">
        <w:rPr>
          <w:position w:val="-24"/>
        </w:rPr>
        <w:object w:dxaOrig="760" w:dyaOrig="620" w14:anchorId="3351AC80">
          <v:shape id="_x0000_i1026" type="#_x0000_t75" style="width:38.2pt;height:31.3pt" o:ole="">
            <v:imagedata r:id="rId10" o:title=""/>
          </v:shape>
          <o:OLEObject Type="Embed" ProgID="Equation.DSMT4" ShapeID="_x0000_i1026" DrawAspect="Content" ObjectID="_1832397665" r:id="rId11"/>
        </w:object>
      </w:r>
      <w:r w:rsidR="003A214A">
        <w:rPr>
          <w:bCs/>
          <w:iCs/>
        </w:rPr>
        <w:t xml:space="preserve">x 100 = </w:t>
      </w:r>
      <w:r w:rsidRPr="00B85663">
        <w:rPr>
          <w:bCs/>
          <w:iCs/>
        </w:rPr>
        <w:t>10%</w:t>
      </w:r>
    </w:p>
    <w:p w14:paraId="0DF0D88F" w14:textId="3F711003" w:rsidR="008B2617" w:rsidRPr="00750D96" w:rsidRDefault="008B2617" w:rsidP="0091605C">
      <w:pPr>
        <w:pStyle w:val="Heading2"/>
      </w:pPr>
      <w:r w:rsidRPr="00750D96">
        <w:t xml:space="preserve">Question </w:t>
      </w:r>
      <w:r w:rsidR="003B1B69">
        <w:t>1d</w:t>
      </w:r>
      <w:r w:rsidR="0028124F">
        <w:t>.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907"/>
        <w:gridCol w:w="907"/>
        <w:gridCol w:w="907"/>
        <w:gridCol w:w="1089"/>
      </w:tblGrid>
      <w:tr w:rsidR="003B1B69" w:rsidRPr="002F37AE" w14:paraId="66121428" w14:textId="77777777" w:rsidTr="003B1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6BB0B153" w14:textId="77777777" w:rsidR="003B1B69" w:rsidRPr="002F37AE" w:rsidRDefault="003B1B69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748FB303" w14:textId="77777777" w:rsidR="003B1B69" w:rsidRPr="002F37AE" w:rsidRDefault="003B1B69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47D36FA7" w14:textId="77777777" w:rsidR="003B1B69" w:rsidRPr="002F37AE" w:rsidRDefault="003B1B69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907" w:type="dxa"/>
          </w:tcPr>
          <w:p w14:paraId="2A1C4D1D" w14:textId="4529993A" w:rsidR="003B1B69" w:rsidRPr="002F37AE" w:rsidRDefault="003B1B69" w:rsidP="00B17BDA">
            <w:pPr>
              <w:pStyle w:val="Tablecondensedheading"/>
            </w:pPr>
            <w:r>
              <w:t>2</w:t>
            </w:r>
          </w:p>
        </w:tc>
        <w:tc>
          <w:tcPr>
            <w:tcW w:w="907" w:type="dxa"/>
          </w:tcPr>
          <w:p w14:paraId="45CAB2EA" w14:textId="67E82B99" w:rsidR="003B1B69" w:rsidRPr="002F37AE" w:rsidRDefault="003B1B69" w:rsidP="00B17BDA">
            <w:pPr>
              <w:pStyle w:val="Tablecondensedheading"/>
            </w:pPr>
            <w:r>
              <w:t>3</w:t>
            </w:r>
          </w:p>
        </w:tc>
        <w:tc>
          <w:tcPr>
            <w:tcW w:w="907" w:type="dxa"/>
          </w:tcPr>
          <w:p w14:paraId="5189A2F2" w14:textId="50DD6B24" w:rsidR="003B1B69" w:rsidRPr="002F37AE" w:rsidRDefault="003B1B69" w:rsidP="00B17BDA">
            <w:pPr>
              <w:pStyle w:val="Tablecondensedheading"/>
            </w:pPr>
            <w:r>
              <w:t>4</w:t>
            </w:r>
          </w:p>
        </w:tc>
        <w:tc>
          <w:tcPr>
            <w:tcW w:w="1089" w:type="dxa"/>
          </w:tcPr>
          <w:p w14:paraId="156F335C" w14:textId="61C1593F" w:rsidR="003B1B69" w:rsidRPr="002F37AE" w:rsidRDefault="003B1B69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D92EE9" w:rsidRPr="002F37AE" w14:paraId="01E92FA3" w14:textId="77777777" w:rsidTr="00B17BDA">
        <w:trPr>
          <w:trHeight w:val="389"/>
        </w:trPr>
        <w:tc>
          <w:tcPr>
            <w:tcW w:w="0" w:type="dxa"/>
          </w:tcPr>
          <w:p w14:paraId="5E9C2429" w14:textId="77777777" w:rsidR="00D92EE9" w:rsidRPr="002F37AE" w:rsidRDefault="00D92EE9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27242CBC" w14:textId="379ADA64" w:rsidR="00D92EE9" w:rsidRPr="00750D96" w:rsidRDefault="00D92EE9" w:rsidP="00B17BDA">
            <w:pPr>
              <w:pStyle w:val="Tablecondensed"/>
            </w:pPr>
            <w:r w:rsidRPr="00D62F9D">
              <w:t>34</w:t>
            </w:r>
          </w:p>
        </w:tc>
        <w:tc>
          <w:tcPr>
            <w:tcW w:w="0" w:type="dxa"/>
          </w:tcPr>
          <w:p w14:paraId="31D4FB18" w14:textId="330779E0" w:rsidR="00D92EE9" w:rsidRPr="00750D96" w:rsidRDefault="00D92EE9" w:rsidP="00B17BDA">
            <w:pPr>
              <w:pStyle w:val="Tablecondensed"/>
            </w:pPr>
            <w:r>
              <w:t>19</w:t>
            </w:r>
          </w:p>
        </w:tc>
        <w:tc>
          <w:tcPr>
            <w:tcW w:w="0" w:type="dxa"/>
          </w:tcPr>
          <w:p w14:paraId="0D6B1AE5" w14:textId="7FE81BDA" w:rsidR="00D92EE9" w:rsidRPr="00750D96" w:rsidRDefault="00D92EE9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t>16</w:t>
            </w:r>
          </w:p>
        </w:tc>
        <w:tc>
          <w:tcPr>
            <w:tcW w:w="0" w:type="dxa"/>
          </w:tcPr>
          <w:p w14:paraId="38282A38" w14:textId="1BE99E29" w:rsidR="00D92EE9" w:rsidRPr="00750D96" w:rsidRDefault="00D92EE9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t>19</w:t>
            </w:r>
          </w:p>
        </w:tc>
        <w:tc>
          <w:tcPr>
            <w:tcW w:w="0" w:type="dxa"/>
          </w:tcPr>
          <w:p w14:paraId="7237B86A" w14:textId="315A8A60" w:rsidR="00D92EE9" w:rsidRPr="00750D96" w:rsidRDefault="00D92EE9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 w:rsidRPr="00D62F9D">
              <w:t>12</w:t>
            </w:r>
          </w:p>
        </w:tc>
        <w:tc>
          <w:tcPr>
            <w:tcW w:w="0" w:type="dxa"/>
          </w:tcPr>
          <w:p w14:paraId="52B1968B" w14:textId="3D01CFA9" w:rsidR="00D92EE9" w:rsidRPr="00750D96" w:rsidRDefault="00D92EE9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1.6</w:t>
            </w:r>
          </w:p>
        </w:tc>
      </w:tr>
    </w:tbl>
    <w:p w14:paraId="08DAD9E0" w14:textId="015F854F" w:rsidR="00B85663" w:rsidRDefault="00B85663" w:rsidP="009A1D81">
      <w:pPr>
        <w:pStyle w:val="BodyText"/>
      </w:pPr>
      <w:r>
        <w:t xml:space="preserve">Two significant issues arose </w:t>
      </w:r>
      <w:r w:rsidR="0028124F">
        <w:t>in responses</w:t>
      </w:r>
      <w:r>
        <w:t xml:space="preserve"> to this question.</w:t>
      </w:r>
    </w:p>
    <w:p w14:paraId="31E80D97" w14:textId="0A016581" w:rsidR="008B2617" w:rsidRDefault="00CE3967" w:rsidP="00865847">
      <w:pPr>
        <w:pStyle w:val="Bullet"/>
      </w:pPr>
      <w:r>
        <w:t>Some r</w:t>
      </w:r>
      <w:r w:rsidR="0028124F">
        <w:t>esponses did not show an understanding of</w:t>
      </w:r>
      <w:r w:rsidR="00B85663">
        <w:t xml:space="preserve"> how to convert m</w:t>
      </w:r>
      <w:r w:rsidR="00B85663" w:rsidRPr="00B85663">
        <w:rPr>
          <w:vertAlign w:val="superscript"/>
        </w:rPr>
        <w:t>3</w:t>
      </w:r>
      <w:r w:rsidR="00B85663">
        <w:t xml:space="preserve"> to L</w:t>
      </w:r>
      <w:r w:rsidR="0028124F">
        <w:t>. This</w:t>
      </w:r>
      <w:r w:rsidR="00B85663">
        <w:t xml:space="preserve"> conversion was given in Item 4 of the Databook. </w:t>
      </w:r>
      <w:r w:rsidR="003A214A">
        <w:t>At this stage in the calculations, this led to</w:t>
      </w:r>
      <w:r w:rsidR="00B85663">
        <w:t xml:space="preserve"> considerable issues when </w:t>
      </w:r>
      <w:r w:rsidR="0028124F">
        <w:t>students</w:t>
      </w:r>
      <w:r w:rsidR="00B85663">
        <w:t xml:space="preserve"> attempted to determine the limiting reagent.</w:t>
      </w:r>
    </w:p>
    <w:p w14:paraId="45ECB411" w14:textId="6CBFC31D" w:rsidR="00B85663" w:rsidRDefault="00B85663" w:rsidP="00865847">
      <w:pPr>
        <w:pStyle w:val="Bullet"/>
      </w:pPr>
      <w:r>
        <w:t xml:space="preserve">Some </w:t>
      </w:r>
      <w:r w:rsidR="0028124F">
        <w:t>responses</w:t>
      </w:r>
      <w:r>
        <w:t xml:space="preserve"> did not establish the quantity of excess reagent that remained after the reaction.</w:t>
      </w:r>
    </w:p>
    <w:p w14:paraId="6B2F9AF5" w14:textId="06E4AF3A" w:rsidR="0053667C" w:rsidRDefault="0028124F" w:rsidP="009A1D81">
      <w:pPr>
        <w:pStyle w:val="BodyText"/>
      </w:pPr>
      <w:r>
        <w:t xml:space="preserve">The first </w:t>
      </w:r>
      <w:r w:rsidR="00B85663">
        <w:t>two marks were awarded for establishing the n(O</w:t>
      </w:r>
      <w:r w:rsidR="00B85663" w:rsidRPr="00B40AD2">
        <w:rPr>
          <w:vertAlign w:val="subscript"/>
        </w:rPr>
        <w:t>2</w:t>
      </w:r>
      <w:r w:rsidR="00B85663">
        <w:t>) present in the 0.125 m</w:t>
      </w:r>
      <w:r w:rsidR="00B85663" w:rsidRPr="00B85663">
        <w:rPr>
          <w:vertAlign w:val="superscript"/>
        </w:rPr>
        <w:t>3</w:t>
      </w:r>
      <w:r w:rsidR="00B85663">
        <w:t xml:space="preserve"> container</w:t>
      </w:r>
      <w:r w:rsidR="003A214A">
        <w:t xml:space="preserve"> (125 L)</w:t>
      </w:r>
      <w:r w:rsidR="00F669D2">
        <w:t>.</w:t>
      </w:r>
    </w:p>
    <w:p w14:paraId="5032E0C2" w14:textId="3741650D" w:rsidR="00B85663" w:rsidRDefault="00B85663" w:rsidP="009A1D81">
      <w:pPr>
        <w:pStyle w:val="BodyText"/>
        <w:ind w:firstLine="720"/>
      </w:pPr>
      <w:r>
        <w:rPr>
          <w:bCs/>
          <w:iCs/>
        </w:rPr>
        <w:t>V(</w:t>
      </w:r>
      <w:r>
        <w:t>O</w:t>
      </w:r>
      <w:r w:rsidRPr="00B85663">
        <w:rPr>
          <w:vertAlign w:val="subscript"/>
        </w:rPr>
        <w:t>2</w:t>
      </w:r>
      <w:r>
        <w:rPr>
          <w:bCs/>
          <w:iCs/>
        </w:rPr>
        <w:t xml:space="preserve">) </w:t>
      </w:r>
      <w:r w:rsidRPr="00D912DF">
        <w:rPr>
          <w:bCs/>
          <w:iCs/>
        </w:rPr>
        <w:t>=</w:t>
      </w:r>
      <w:r>
        <w:rPr>
          <w:bCs/>
          <w:iCs/>
        </w:rPr>
        <w:t xml:space="preserve"> 0.21</w:t>
      </w:r>
      <w:r w:rsidR="006D1C01">
        <w:rPr>
          <w:bCs/>
          <w:iCs/>
        </w:rPr>
        <w:t>0</w:t>
      </w:r>
      <w:r>
        <w:rPr>
          <w:bCs/>
          <w:iCs/>
        </w:rPr>
        <w:t xml:space="preserve"> x 125 = 26.25 L</w:t>
      </w:r>
      <w:r>
        <w:t xml:space="preserve"> and then n(O</w:t>
      </w:r>
      <w:r w:rsidRPr="00B85663">
        <w:rPr>
          <w:vertAlign w:val="subscript"/>
        </w:rPr>
        <w:t>2</w:t>
      </w:r>
      <w:r>
        <w:t xml:space="preserve">) = 26.25 </w:t>
      </w:r>
      <w:r>
        <w:rPr>
          <w:rFonts w:ascii="Cambria Math" w:hAnsi="Cambria Math"/>
        </w:rPr>
        <w:t>÷</w:t>
      </w:r>
      <w:r w:rsidR="003A214A">
        <w:rPr>
          <w:rFonts w:ascii="Cambria Math" w:hAnsi="Cambria Math"/>
        </w:rPr>
        <w:t xml:space="preserve"> </w:t>
      </w:r>
      <w:r>
        <w:t>24.8 = 1.058 mol</w:t>
      </w:r>
    </w:p>
    <w:p w14:paraId="5AB60533" w14:textId="727BC6BE" w:rsidR="00B85663" w:rsidRDefault="00B85663" w:rsidP="007C6BA2">
      <w:pPr>
        <w:pStyle w:val="BodyText"/>
      </w:pPr>
      <w:r>
        <w:t>or</w:t>
      </w:r>
    </w:p>
    <w:p w14:paraId="5A854C15" w14:textId="62CE77DE" w:rsidR="00B85663" w:rsidRPr="00E30B71" w:rsidRDefault="00B85663" w:rsidP="009A1D81">
      <w:pPr>
        <w:pStyle w:val="BodyText"/>
        <w:ind w:firstLine="720"/>
        <w:rPr>
          <w:rFonts w:eastAsia="Calibri"/>
          <w:szCs w:val="20"/>
        </w:rPr>
      </w:pPr>
      <w:r w:rsidRPr="00E30B71">
        <w:rPr>
          <w:rFonts w:eastAsia="Calibri"/>
          <w:szCs w:val="20"/>
        </w:rPr>
        <w:t xml:space="preserve">n(gas) = </w:t>
      </w:r>
      <w:r w:rsidRPr="009A1D81">
        <w:rPr>
          <w:bCs/>
          <w:iCs/>
        </w:rPr>
        <w:t>125</w:t>
      </w:r>
      <w:r w:rsidRPr="00E30B71">
        <w:rPr>
          <w:rFonts w:eastAsia="Calibri"/>
          <w:szCs w:val="20"/>
        </w:rPr>
        <w:t>/24.8 = 5.04 mol</w:t>
      </w:r>
      <w:r>
        <w:rPr>
          <w:rFonts w:eastAsia="Calibri"/>
          <w:szCs w:val="20"/>
        </w:rPr>
        <w:t xml:space="preserve"> and then n(O</w:t>
      </w:r>
      <w:r w:rsidRPr="00B85663">
        <w:rPr>
          <w:rFonts w:eastAsia="Calibri"/>
          <w:szCs w:val="20"/>
          <w:vertAlign w:val="subscript"/>
        </w:rPr>
        <w:t>2</w:t>
      </w:r>
      <w:r>
        <w:rPr>
          <w:rFonts w:eastAsia="Calibri"/>
          <w:szCs w:val="20"/>
        </w:rPr>
        <w:t>) = 0.21</w:t>
      </w:r>
      <w:r w:rsidR="006D1C01">
        <w:rPr>
          <w:rFonts w:eastAsia="Calibri"/>
          <w:szCs w:val="20"/>
        </w:rPr>
        <w:t>0</w:t>
      </w:r>
      <w:r>
        <w:rPr>
          <w:rFonts w:eastAsia="Calibri"/>
          <w:szCs w:val="20"/>
        </w:rPr>
        <w:t xml:space="preserve"> x 5.04 = 1.058 mol</w:t>
      </w:r>
    </w:p>
    <w:p w14:paraId="2976344C" w14:textId="078A7F0D" w:rsidR="0053667C" w:rsidRDefault="0028124F" w:rsidP="009A1D81">
      <w:pPr>
        <w:pStyle w:val="BodyText"/>
      </w:pPr>
      <w:r>
        <w:t xml:space="preserve">The third </w:t>
      </w:r>
      <w:r w:rsidR="00B85663">
        <w:t xml:space="preserve">mark was </w:t>
      </w:r>
      <w:r w:rsidR="00B40AD2">
        <w:t>awarded</w:t>
      </w:r>
      <w:r w:rsidR="00B85663">
        <w:t xml:space="preserve"> for correct calculation of </w:t>
      </w:r>
      <w:proofErr w:type="gramStart"/>
      <w:r w:rsidR="00B85663">
        <w:t>n(</w:t>
      </w:r>
      <w:proofErr w:type="gramEnd"/>
      <w:r w:rsidR="00B85663">
        <w:t>excess reagent)</w:t>
      </w:r>
      <w:r w:rsidR="00F669D2">
        <w:t>.</w:t>
      </w:r>
    </w:p>
    <w:p w14:paraId="642DE961" w14:textId="2994E88A" w:rsidR="00B85663" w:rsidRPr="00B85663" w:rsidRDefault="00B85663" w:rsidP="009A1D81">
      <w:pPr>
        <w:pStyle w:val="BodyText"/>
        <w:ind w:firstLine="720"/>
      </w:pPr>
      <w:r>
        <w:rPr>
          <w:rFonts w:eastAsia="Calibri"/>
          <w:szCs w:val="20"/>
        </w:rPr>
        <w:t>n(O</w:t>
      </w:r>
      <w:proofErr w:type="gramStart"/>
      <w:r w:rsidRPr="00B85663">
        <w:rPr>
          <w:rFonts w:eastAsia="Calibri"/>
          <w:szCs w:val="20"/>
          <w:vertAlign w:val="subscript"/>
        </w:rPr>
        <w:t>2</w:t>
      </w:r>
      <w:r>
        <w:rPr>
          <w:rFonts w:eastAsia="Calibri"/>
          <w:szCs w:val="20"/>
        </w:rPr>
        <w:t>)</w:t>
      </w:r>
      <w:r w:rsidRPr="003A214A">
        <w:rPr>
          <w:rFonts w:eastAsia="Calibri"/>
          <w:szCs w:val="20"/>
          <w:vertAlign w:val="subscript"/>
        </w:rPr>
        <w:t>excess</w:t>
      </w:r>
      <w:proofErr w:type="gramEnd"/>
      <w:r>
        <w:rPr>
          <w:rFonts w:eastAsia="Calibri"/>
          <w:szCs w:val="20"/>
        </w:rPr>
        <w:t xml:space="preserve"> = n(O</w:t>
      </w:r>
      <w:r w:rsidRPr="00B85663">
        <w:rPr>
          <w:rFonts w:eastAsia="Calibri"/>
          <w:szCs w:val="20"/>
          <w:vertAlign w:val="subscript"/>
        </w:rPr>
        <w:t>2</w:t>
      </w:r>
      <w:r>
        <w:rPr>
          <w:rFonts w:eastAsia="Calibri"/>
          <w:szCs w:val="20"/>
        </w:rPr>
        <w:t>)</w:t>
      </w:r>
      <w:proofErr w:type="spellStart"/>
      <w:r w:rsidRPr="00B85663">
        <w:rPr>
          <w:rFonts w:eastAsia="Calibri"/>
          <w:szCs w:val="20"/>
          <w:vertAlign w:val="subscript"/>
        </w:rPr>
        <w:t>inital</w:t>
      </w:r>
      <w:proofErr w:type="spellEnd"/>
      <w:r>
        <w:rPr>
          <w:rFonts w:eastAsia="Calibri"/>
          <w:szCs w:val="20"/>
        </w:rPr>
        <w:t xml:space="preserve"> </w:t>
      </w:r>
      <w:r w:rsidR="00E46FBB">
        <w:rPr>
          <w:rFonts w:eastAsia="Calibri"/>
          <w:szCs w:val="20"/>
        </w:rPr>
        <w:t>−</w:t>
      </w:r>
      <w:r>
        <w:rPr>
          <w:rFonts w:eastAsia="Calibri"/>
          <w:szCs w:val="20"/>
        </w:rPr>
        <w:t xml:space="preserve"> n(O</w:t>
      </w:r>
      <w:r w:rsidRPr="00B85663">
        <w:rPr>
          <w:rFonts w:eastAsia="Calibri"/>
          <w:szCs w:val="20"/>
          <w:vertAlign w:val="subscript"/>
        </w:rPr>
        <w:t>2</w:t>
      </w:r>
      <w:r>
        <w:rPr>
          <w:rFonts w:eastAsia="Calibri"/>
          <w:szCs w:val="20"/>
        </w:rPr>
        <w:t>)</w:t>
      </w:r>
      <w:r w:rsidRPr="00B85663">
        <w:rPr>
          <w:rFonts w:eastAsia="Calibri"/>
          <w:szCs w:val="20"/>
          <w:vertAlign w:val="subscript"/>
        </w:rPr>
        <w:t>needed</w:t>
      </w:r>
      <w:r>
        <w:rPr>
          <w:rFonts w:eastAsia="Calibri"/>
          <w:szCs w:val="20"/>
        </w:rPr>
        <w:t xml:space="preserve"> = 1.058 </w:t>
      </w:r>
      <w:r w:rsidR="00E46FBB">
        <w:rPr>
          <w:rFonts w:eastAsia="Calibri"/>
          <w:szCs w:val="20"/>
        </w:rPr>
        <w:t>−</w:t>
      </w:r>
      <w:r>
        <w:rPr>
          <w:rFonts w:eastAsia="Calibri"/>
          <w:szCs w:val="20"/>
        </w:rPr>
        <w:t xml:space="preserve"> (5 x 0.2045) = 0.0355 mol</w:t>
      </w:r>
    </w:p>
    <w:p w14:paraId="120C120B" w14:textId="1E71E5EA" w:rsidR="00B85663" w:rsidRPr="00B85663" w:rsidRDefault="0028124F" w:rsidP="009A1D81">
      <w:pPr>
        <w:pStyle w:val="BodyText"/>
      </w:pPr>
      <w:r>
        <w:t xml:space="preserve">The fourth </w:t>
      </w:r>
      <w:r w:rsidR="00B85663">
        <w:t xml:space="preserve">mark was </w:t>
      </w:r>
      <w:r w:rsidR="00B40AD2">
        <w:t>awarded</w:t>
      </w:r>
      <w:r w:rsidR="00B85663">
        <w:t xml:space="preserve"> for correct mass calculation of excess reagent with units.</w:t>
      </w:r>
    </w:p>
    <w:p w14:paraId="214E8BF6" w14:textId="352C12D0" w:rsidR="003A214A" w:rsidRPr="009500B9" w:rsidRDefault="00B85663" w:rsidP="009500B9">
      <w:pPr>
        <w:ind w:firstLine="720"/>
        <w:rPr>
          <w:sz w:val="20"/>
          <w:szCs w:val="20"/>
        </w:rPr>
      </w:pPr>
      <w:r w:rsidRPr="009500B9">
        <w:rPr>
          <w:sz w:val="20"/>
          <w:szCs w:val="20"/>
        </w:rPr>
        <w:t>m(O</w:t>
      </w:r>
      <w:r w:rsidRPr="002269DC">
        <w:rPr>
          <w:rStyle w:val="BodyTextChar"/>
          <w:vertAlign w:val="subscript"/>
        </w:rPr>
        <w:t>2</w:t>
      </w:r>
      <w:r w:rsidRPr="009500B9">
        <w:rPr>
          <w:sz w:val="20"/>
          <w:szCs w:val="20"/>
        </w:rPr>
        <w:t>) = 0.0355 x 32 = 1.1 g</w:t>
      </w:r>
    </w:p>
    <w:p w14:paraId="2E5E2935" w14:textId="4283E129" w:rsidR="008B2617" w:rsidRPr="00750D96" w:rsidRDefault="008B2617" w:rsidP="009A1D81">
      <w:pPr>
        <w:pStyle w:val="Heading2"/>
        <w:rPr>
          <w:lang w:val="en-AU"/>
        </w:rPr>
      </w:pPr>
      <w:r w:rsidRPr="00750D96">
        <w:rPr>
          <w:lang w:val="en-AU"/>
        </w:rPr>
        <w:t xml:space="preserve">Question </w:t>
      </w:r>
      <w:r w:rsidR="003B1B69">
        <w:rPr>
          <w:lang w:val="en-AU"/>
        </w:rPr>
        <w:t>1e</w:t>
      </w:r>
      <w:r w:rsidR="0028124F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907"/>
        <w:gridCol w:w="1089"/>
      </w:tblGrid>
      <w:tr w:rsidR="003B1B69" w:rsidRPr="002F37AE" w14:paraId="23DE5BC9" w14:textId="77777777" w:rsidTr="003B1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6D5F9770" w14:textId="77777777" w:rsidR="003B1B69" w:rsidRPr="002F37AE" w:rsidRDefault="003B1B69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0741A4F1" w14:textId="77777777" w:rsidR="003B1B69" w:rsidRPr="002F37AE" w:rsidRDefault="003B1B69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7C6171C3" w14:textId="77777777" w:rsidR="003B1B69" w:rsidRPr="002F37AE" w:rsidRDefault="003B1B69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907" w:type="dxa"/>
          </w:tcPr>
          <w:p w14:paraId="2A76850C" w14:textId="233658E3" w:rsidR="003B1B69" w:rsidRPr="002F37AE" w:rsidRDefault="003B1B69" w:rsidP="00B17BDA">
            <w:pPr>
              <w:pStyle w:val="Tablecondensedheading"/>
            </w:pPr>
            <w:r>
              <w:t>2</w:t>
            </w:r>
          </w:p>
        </w:tc>
        <w:tc>
          <w:tcPr>
            <w:tcW w:w="1089" w:type="dxa"/>
          </w:tcPr>
          <w:p w14:paraId="4156393B" w14:textId="709BF798" w:rsidR="003B1B69" w:rsidRPr="002F37AE" w:rsidRDefault="003B1B69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D92EE9" w:rsidRPr="002F37AE" w14:paraId="170374E9" w14:textId="77777777" w:rsidTr="00B17BDA">
        <w:trPr>
          <w:trHeight w:val="389"/>
        </w:trPr>
        <w:tc>
          <w:tcPr>
            <w:tcW w:w="0" w:type="dxa"/>
          </w:tcPr>
          <w:p w14:paraId="2473EF36" w14:textId="77777777" w:rsidR="00D92EE9" w:rsidRPr="002F37AE" w:rsidRDefault="00D92EE9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0EAC9F25" w14:textId="0DF05AC5" w:rsidR="00D92EE9" w:rsidRPr="00750D96" w:rsidRDefault="00D92EE9" w:rsidP="00B17BDA">
            <w:pPr>
              <w:pStyle w:val="Tablecondensed"/>
            </w:pPr>
            <w:r w:rsidRPr="002913D4">
              <w:t>50</w:t>
            </w:r>
          </w:p>
        </w:tc>
        <w:tc>
          <w:tcPr>
            <w:tcW w:w="0" w:type="dxa"/>
          </w:tcPr>
          <w:p w14:paraId="0F620E95" w14:textId="6243E4D3" w:rsidR="00D92EE9" w:rsidRPr="00750D96" w:rsidRDefault="00D92EE9" w:rsidP="00B17BDA">
            <w:pPr>
              <w:pStyle w:val="Tablecondensed"/>
            </w:pPr>
            <w:r w:rsidRPr="002913D4">
              <w:t>4</w:t>
            </w:r>
            <w:r>
              <w:t>2</w:t>
            </w:r>
          </w:p>
        </w:tc>
        <w:tc>
          <w:tcPr>
            <w:tcW w:w="0" w:type="dxa"/>
          </w:tcPr>
          <w:p w14:paraId="0BA44F32" w14:textId="4501B04C" w:rsidR="00D92EE9" w:rsidRPr="00750D96" w:rsidRDefault="00D92EE9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 w:rsidRPr="002913D4">
              <w:t>8</w:t>
            </w:r>
          </w:p>
        </w:tc>
        <w:tc>
          <w:tcPr>
            <w:tcW w:w="0" w:type="dxa"/>
          </w:tcPr>
          <w:p w14:paraId="3FD63030" w14:textId="1495061E" w:rsidR="00D92EE9" w:rsidRPr="00750D96" w:rsidRDefault="00D92EE9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0.6</w:t>
            </w:r>
          </w:p>
        </w:tc>
      </w:tr>
    </w:tbl>
    <w:p w14:paraId="392B99EA" w14:textId="4A28D707" w:rsidR="008B2617" w:rsidRDefault="0028124F" w:rsidP="009A1D81">
      <w:pPr>
        <w:pStyle w:val="BodyText"/>
      </w:pPr>
      <w:r>
        <w:t xml:space="preserve">The first </w:t>
      </w:r>
      <w:r w:rsidR="00B85663">
        <w:t xml:space="preserve">mark was </w:t>
      </w:r>
      <w:r w:rsidR="00B40AD2">
        <w:t>awarded</w:t>
      </w:r>
      <w:r w:rsidR="00B85663">
        <w:t xml:space="preserve"> for stating or recognising that the energy content of ethanol is less than the energy content of propane in both kJ g</w:t>
      </w:r>
      <w:r w:rsidR="00B85663" w:rsidRPr="00B85663">
        <w:rPr>
          <w:vertAlign w:val="superscript"/>
        </w:rPr>
        <w:t>-1</w:t>
      </w:r>
      <w:r w:rsidR="00B85663">
        <w:t xml:space="preserve"> or kJ mol</w:t>
      </w:r>
      <w:r w:rsidR="00B85663" w:rsidRPr="00B85663">
        <w:rPr>
          <w:vertAlign w:val="superscript"/>
        </w:rPr>
        <w:t>-1</w:t>
      </w:r>
      <w:r w:rsidR="00B85663">
        <w:t>.</w:t>
      </w:r>
    </w:p>
    <w:p w14:paraId="6BF909E2" w14:textId="40C6343C" w:rsidR="00B85663" w:rsidRDefault="00B85663" w:rsidP="009500B9">
      <w:pPr>
        <w:pStyle w:val="BodyText"/>
        <w:ind w:firstLine="720"/>
      </w:pPr>
      <w:r>
        <w:t>Heat of combustion(ethanol) = 29.7 kJ g</w:t>
      </w:r>
      <w:r w:rsidRPr="00B85663">
        <w:rPr>
          <w:vertAlign w:val="superscript"/>
        </w:rPr>
        <w:t>-1</w:t>
      </w:r>
      <w:r>
        <w:t xml:space="preserve">   </w:t>
      </w:r>
      <w:proofErr w:type="gramStart"/>
      <w:r>
        <w:t>&lt;  Heat</w:t>
      </w:r>
      <w:proofErr w:type="gramEnd"/>
      <w:r>
        <w:t xml:space="preserve"> of combustion(propane) = 40.5 kJ g</w:t>
      </w:r>
      <w:r w:rsidRPr="00B85663">
        <w:rPr>
          <w:vertAlign w:val="superscript"/>
        </w:rPr>
        <w:t>-1</w:t>
      </w:r>
    </w:p>
    <w:p w14:paraId="60DCC199" w14:textId="7ECFDAF2" w:rsidR="00B85663" w:rsidRDefault="00B85663" w:rsidP="009500B9">
      <w:pPr>
        <w:pStyle w:val="BodyText"/>
        <w:ind w:firstLine="720"/>
      </w:pPr>
      <w:r>
        <w:t xml:space="preserve">∆H(ethanol) = </w:t>
      </w:r>
      <w:r w:rsidR="00E46FBB">
        <w:t>−</w:t>
      </w:r>
      <w:r>
        <w:t xml:space="preserve">1370 </w:t>
      </w:r>
      <w:proofErr w:type="gramStart"/>
      <w:r>
        <w:t>kJ  &lt;</w:t>
      </w:r>
      <w:proofErr w:type="gramEnd"/>
      <w:r>
        <w:t xml:space="preserve">  ∆H(propane) = </w:t>
      </w:r>
      <w:r w:rsidR="00320DB5">
        <w:t>−</w:t>
      </w:r>
      <w:r>
        <w:t>2220 kJ</w:t>
      </w:r>
    </w:p>
    <w:p w14:paraId="2671E276" w14:textId="58BB161C" w:rsidR="0053667C" w:rsidRDefault="00C64972" w:rsidP="009A1D81">
      <w:pPr>
        <w:pStyle w:val="BodyText"/>
      </w:pPr>
      <w:r>
        <w:t xml:space="preserve">The second </w:t>
      </w:r>
      <w:r w:rsidR="00B85663">
        <w:t xml:space="preserve">mark was </w:t>
      </w:r>
      <w:r w:rsidR="00B40AD2">
        <w:t>awarded</w:t>
      </w:r>
      <w:r w:rsidR="00B85663">
        <w:t xml:space="preserve"> for recognising that this difference is due to the partial oxidation of ethanol</w:t>
      </w:r>
      <w:r>
        <w:t>,</w:t>
      </w:r>
      <w:r w:rsidR="00B85663">
        <w:t xml:space="preserve"> </w:t>
      </w:r>
      <w:r w:rsidR="003A214A">
        <w:t xml:space="preserve">which </w:t>
      </w:r>
      <w:r w:rsidR="00B85663">
        <w:t>ha</w:t>
      </w:r>
      <w:r w:rsidR="003A214A">
        <w:t>d</w:t>
      </w:r>
      <w:r w:rsidR="00B85663">
        <w:t xml:space="preserve"> already occurred w</w:t>
      </w:r>
      <w:r w:rsidR="003A214A">
        <w:t>ith the introduction of</w:t>
      </w:r>
      <w:r w:rsidR="00B85663">
        <w:t xml:space="preserve"> the hydroxy group</w:t>
      </w:r>
      <w:r w:rsidR="003A214A">
        <w:t xml:space="preserve"> to the </w:t>
      </w:r>
      <w:r w:rsidR="00AE04B8">
        <w:t>molecule</w:t>
      </w:r>
      <w:r w:rsidR="00B85663">
        <w:t>.</w:t>
      </w:r>
    </w:p>
    <w:p w14:paraId="74DAFDA3" w14:textId="337A39FC" w:rsidR="00B85663" w:rsidRDefault="003B4AEC" w:rsidP="009A1D81">
      <w:pPr>
        <w:pStyle w:val="BodyText"/>
      </w:pPr>
      <w:r>
        <w:t>A common error was stating</w:t>
      </w:r>
      <w:r w:rsidR="00B85663">
        <w:t xml:space="preserve"> bond enthalpies as the reason for the different energy content. </w:t>
      </w:r>
      <w:r w:rsidR="00C64972">
        <w:t>T</w:t>
      </w:r>
      <w:r w:rsidR="00B85663">
        <w:t>his could not be accepted without full calculations based on the two complete combustion equations</w:t>
      </w:r>
      <w:r w:rsidR="00C64972">
        <w:t>, which</w:t>
      </w:r>
      <w:r w:rsidR="00B85663">
        <w:t xml:space="preserve"> is beyond the scope of the</w:t>
      </w:r>
      <w:r w:rsidR="6FFCBB01">
        <w:t xml:space="preserve"> </w:t>
      </w:r>
      <w:r w:rsidR="59D5F0B1">
        <w:t>s</w:t>
      </w:r>
      <w:r w:rsidR="6FFCBB01">
        <w:t xml:space="preserve">tudy </w:t>
      </w:r>
      <w:r w:rsidR="64D3B690">
        <w:t>d</w:t>
      </w:r>
      <w:r w:rsidR="6FFCBB01">
        <w:t>esign.</w:t>
      </w:r>
    </w:p>
    <w:p w14:paraId="58BC7AC0" w14:textId="75CB4C21" w:rsidR="008B2617" w:rsidRPr="00750D96" w:rsidRDefault="008B2617" w:rsidP="009A1D81">
      <w:pPr>
        <w:pStyle w:val="Heading2"/>
        <w:rPr>
          <w:lang w:val="en-AU"/>
        </w:rPr>
      </w:pPr>
      <w:r w:rsidRPr="00750D96">
        <w:rPr>
          <w:lang w:val="en-AU"/>
        </w:rPr>
        <w:lastRenderedPageBreak/>
        <w:t xml:space="preserve">Question </w:t>
      </w:r>
      <w:r>
        <w:rPr>
          <w:lang w:val="en-AU"/>
        </w:rPr>
        <w:t>2</w:t>
      </w:r>
      <w:r w:rsidR="003B1B69">
        <w:rPr>
          <w:lang w:val="en-AU"/>
        </w:rPr>
        <w:t>a</w:t>
      </w:r>
      <w:r w:rsidR="00C64972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907"/>
        <w:gridCol w:w="1089"/>
      </w:tblGrid>
      <w:tr w:rsidR="003B1B69" w:rsidRPr="002F37AE" w14:paraId="3515F2C3" w14:textId="77777777" w:rsidTr="003B1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51BE024C" w14:textId="77777777" w:rsidR="003B1B69" w:rsidRPr="002F37AE" w:rsidRDefault="003B1B69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016B02B1" w14:textId="77777777" w:rsidR="003B1B69" w:rsidRPr="002F37AE" w:rsidRDefault="003B1B69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0152F50E" w14:textId="77777777" w:rsidR="003B1B69" w:rsidRPr="002F37AE" w:rsidRDefault="003B1B69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907" w:type="dxa"/>
          </w:tcPr>
          <w:p w14:paraId="040B168C" w14:textId="71190033" w:rsidR="003B1B69" w:rsidRPr="002F37AE" w:rsidRDefault="003B1B69" w:rsidP="00B17BDA">
            <w:pPr>
              <w:pStyle w:val="Tablecondensedheading"/>
            </w:pPr>
            <w:r>
              <w:t>2</w:t>
            </w:r>
          </w:p>
        </w:tc>
        <w:tc>
          <w:tcPr>
            <w:tcW w:w="1089" w:type="dxa"/>
          </w:tcPr>
          <w:p w14:paraId="668FC8C4" w14:textId="15694F12" w:rsidR="003B1B69" w:rsidRPr="002F37AE" w:rsidRDefault="003B1B69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D92EE9" w:rsidRPr="002F37AE" w14:paraId="474254F7" w14:textId="77777777" w:rsidTr="00B17BDA">
        <w:trPr>
          <w:trHeight w:val="389"/>
        </w:trPr>
        <w:tc>
          <w:tcPr>
            <w:tcW w:w="0" w:type="dxa"/>
          </w:tcPr>
          <w:p w14:paraId="260EEF1E" w14:textId="77777777" w:rsidR="00D92EE9" w:rsidRPr="002F37AE" w:rsidRDefault="00D92EE9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25F8284B" w14:textId="1AA05B29" w:rsidR="00D92EE9" w:rsidRPr="00750D96" w:rsidRDefault="00D92EE9" w:rsidP="00B17BDA">
            <w:pPr>
              <w:pStyle w:val="Tablecondensed"/>
            </w:pPr>
            <w:r>
              <w:t>11</w:t>
            </w:r>
          </w:p>
        </w:tc>
        <w:tc>
          <w:tcPr>
            <w:tcW w:w="0" w:type="dxa"/>
          </w:tcPr>
          <w:p w14:paraId="3C2E8948" w14:textId="5E2E6424" w:rsidR="00D92EE9" w:rsidRPr="00750D96" w:rsidRDefault="00D92EE9" w:rsidP="00B17BDA">
            <w:pPr>
              <w:pStyle w:val="Tablecondensed"/>
            </w:pPr>
            <w:r>
              <w:t>40</w:t>
            </w:r>
          </w:p>
        </w:tc>
        <w:tc>
          <w:tcPr>
            <w:tcW w:w="0" w:type="dxa"/>
          </w:tcPr>
          <w:p w14:paraId="0C3893CA" w14:textId="61B8EED5" w:rsidR="00D92EE9" w:rsidRPr="00750D96" w:rsidRDefault="00D92EE9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 w:rsidRPr="004B2DB7">
              <w:t>49</w:t>
            </w:r>
          </w:p>
        </w:tc>
        <w:tc>
          <w:tcPr>
            <w:tcW w:w="0" w:type="dxa"/>
          </w:tcPr>
          <w:p w14:paraId="6055664C" w14:textId="4CA8DC5F" w:rsidR="00D92EE9" w:rsidRPr="00750D96" w:rsidRDefault="00D92EE9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1.4</w:t>
            </w:r>
          </w:p>
        </w:tc>
      </w:tr>
    </w:tbl>
    <w:p w14:paraId="3C0F5699" w14:textId="55AF62E9" w:rsidR="008B2617" w:rsidRDefault="00C64972" w:rsidP="009A1D81">
      <w:pPr>
        <w:pStyle w:val="BodyText"/>
      </w:pPr>
      <w:r>
        <w:t>The f</w:t>
      </w:r>
      <w:r w:rsidRPr="009A1D81">
        <w:t>irst</w:t>
      </w:r>
      <w:r>
        <w:t xml:space="preserve"> </w:t>
      </w:r>
      <w:r w:rsidR="00B85663" w:rsidRPr="009A1D81">
        <w:t>mark</w:t>
      </w:r>
      <w:r w:rsidR="00B85663">
        <w:t xml:space="preserve"> </w:t>
      </w:r>
      <w:r>
        <w:t xml:space="preserve">was awarded </w:t>
      </w:r>
      <w:r w:rsidR="00B85663">
        <w:t>for correct</w:t>
      </w:r>
      <w:r w:rsidR="00EA7369">
        <w:t>ly</w:t>
      </w:r>
      <w:r w:rsidR="00B85663">
        <w:t xml:space="preserve"> identif</w:t>
      </w:r>
      <w:r w:rsidR="00EA7369">
        <w:t>ying</w:t>
      </w:r>
      <w:r w:rsidR="00B85663">
        <w:t xml:space="preserve"> the oxidation numbers</w:t>
      </w:r>
      <w:r w:rsidR="003417CC">
        <w:t>.</w:t>
      </w:r>
    </w:p>
    <w:p w14:paraId="7F2DF332" w14:textId="495D2DB5" w:rsidR="00B85663" w:rsidRDefault="00B85663" w:rsidP="009A1D81">
      <w:pPr>
        <w:pStyle w:val="BodyText"/>
        <w:ind w:firstLine="72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O.N.(Cr</w:t>
      </w:r>
      <w:r w:rsidRPr="00B85663">
        <w:rPr>
          <w:rFonts w:asciiTheme="majorHAnsi" w:hAnsiTheme="majorHAnsi" w:cstheme="majorHAnsi"/>
          <w:bCs/>
          <w:vertAlign w:val="superscript"/>
        </w:rPr>
        <w:t>3+</w:t>
      </w:r>
      <w:r>
        <w:rPr>
          <w:rFonts w:asciiTheme="majorHAnsi" w:hAnsiTheme="majorHAnsi" w:cstheme="majorHAnsi"/>
          <w:bCs/>
        </w:rPr>
        <w:t>) = +3 and O.N.(Cr) = 0</w:t>
      </w:r>
    </w:p>
    <w:p w14:paraId="022C1753" w14:textId="54BBE838" w:rsidR="003D3C21" w:rsidRDefault="00C64972" w:rsidP="009A1D81">
      <w:pPr>
        <w:pStyle w:val="BodyText"/>
        <w:rPr>
          <w:rFonts w:asciiTheme="majorHAnsi" w:hAnsiTheme="majorHAnsi" w:cstheme="majorHAnsi"/>
          <w:bCs/>
        </w:rPr>
      </w:pPr>
      <w:r>
        <w:t>The s</w:t>
      </w:r>
      <w:r w:rsidRPr="009A1D81">
        <w:t>econd</w:t>
      </w:r>
      <w:r>
        <w:rPr>
          <w:rFonts w:asciiTheme="majorHAnsi" w:hAnsiTheme="majorHAnsi" w:cstheme="majorHAnsi"/>
          <w:bCs/>
        </w:rPr>
        <w:t xml:space="preserve"> </w:t>
      </w:r>
      <w:r w:rsidR="00B85663">
        <w:rPr>
          <w:rFonts w:asciiTheme="majorHAnsi" w:hAnsiTheme="majorHAnsi" w:cstheme="majorHAnsi"/>
          <w:bCs/>
        </w:rPr>
        <w:t xml:space="preserve">mark </w:t>
      </w:r>
      <w:r>
        <w:rPr>
          <w:rFonts w:asciiTheme="majorHAnsi" w:hAnsiTheme="majorHAnsi" w:cstheme="majorHAnsi"/>
          <w:bCs/>
        </w:rPr>
        <w:t xml:space="preserve">was awarded </w:t>
      </w:r>
      <w:r w:rsidR="00B85663">
        <w:rPr>
          <w:rFonts w:asciiTheme="majorHAnsi" w:hAnsiTheme="majorHAnsi" w:cstheme="majorHAnsi"/>
          <w:bCs/>
        </w:rPr>
        <w:t>for using these numbers to justify why it was then a reduction process.</w:t>
      </w:r>
    </w:p>
    <w:p w14:paraId="2E8399D3" w14:textId="2E839F7F" w:rsidR="00B85663" w:rsidRDefault="00B85663" w:rsidP="009A1D81">
      <w:pPr>
        <w:pStyle w:val="BodyText"/>
        <w:ind w:firstLine="72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i</w:t>
      </w:r>
      <w:r w:rsidR="005C67B7">
        <w:rPr>
          <w:rFonts w:asciiTheme="majorHAnsi" w:hAnsiTheme="majorHAnsi" w:cstheme="majorHAnsi"/>
          <w:bCs/>
        </w:rPr>
        <w:t>.</w:t>
      </w:r>
      <w:r>
        <w:rPr>
          <w:rFonts w:asciiTheme="majorHAnsi" w:hAnsiTheme="majorHAnsi" w:cstheme="majorHAnsi"/>
          <w:bCs/>
        </w:rPr>
        <w:t>e</w:t>
      </w:r>
      <w:r w:rsidR="005C67B7">
        <w:rPr>
          <w:rFonts w:asciiTheme="majorHAnsi" w:hAnsiTheme="majorHAnsi" w:cstheme="majorHAnsi"/>
          <w:bCs/>
        </w:rPr>
        <w:t>.</w:t>
      </w:r>
      <w:r>
        <w:rPr>
          <w:rFonts w:asciiTheme="majorHAnsi" w:hAnsiTheme="majorHAnsi" w:cstheme="majorHAnsi"/>
          <w:bCs/>
        </w:rPr>
        <w:t xml:space="preserve"> </w:t>
      </w:r>
      <w:r w:rsidR="005C67B7">
        <w:rPr>
          <w:rFonts w:asciiTheme="majorHAnsi" w:hAnsiTheme="majorHAnsi" w:cstheme="majorHAnsi"/>
          <w:bCs/>
        </w:rPr>
        <w:t>‘</w:t>
      </w:r>
      <w:r>
        <w:rPr>
          <w:rFonts w:asciiTheme="majorHAnsi" w:hAnsiTheme="majorHAnsi" w:cstheme="majorHAnsi"/>
          <w:bCs/>
        </w:rPr>
        <w:t>When O.N. decrease, reduction is occurring.</w:t>
      </w:r>
      <w:r w:rsidR="005C67B7">
        <w:rPr>
          <w:rFonts w:asciiTheme="majorHAnsi" w:hAnsiTheme="majorHAnsi" w:cstheme="majorHAnsi"/>
          <w:bCs/>
        </w:rPr>
        <w:t>’</w:t>
      </w:r>
    </w:p>
    <w:p w14:paraId="028B9349" w14:textId="64B896C2" w:rsidR="00B85663" w:rsidRDefault="00B85663" w:rsidP="009A1D81">
      <w:pPr>
        <w:pStyle w:val="BodyTex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The two most common errors were</w:t>
      </w:r>
      <w:r w:rsidR="003417CC">
        <w:rPr>
          <w:rFonts w:asciiTheme="majorHAnsi" w:hAnsiTheme="majorHAnsi" w:cstheme="majorHAnsi"/>
          <w:bCs/>
        </w:rPr>
        <w:t>:</w:t>
      </w:r>
      <w:r>
        <w:rPr>
          <w:rFonts w:asciiTheme="majorHAnsi" w:hAnsiTheme="majorHAnsi" w:cstheme="majorHAnsi"/>
          <w:bCs/>
        </w:rPr>
        <w:t xml:space="preserve"> </w:t>
      </w:r>
    </w:p>
    <w:p w14:paraId="2E40D6EE" w14:textId="7680D525" w:rsidR="00B85663" w:rsidRDefault="003417CC" w:rsidP="00865847">
      <w:pPr>
        <w:pStyle w:val="Bullet"/>
      </w:pPr>
      <w:r>
        <w:t xml:space="preserve">incorrect </w:t>
      </w:r>
      <w:r w:rsidR="00B85663">
        <w:t xml:space="preserve">use of </w:t>
      </w:r>
      <w:r w:rsidR="005C67B7">
        <w:t>‘</w:t>
      </w:r>
      <w:r w:rsidR="00B85663">
        <w:t>3+</w:t>
      </w:r>
      <w:r w:rsidR="005C67B7">
        <w:t>’</w:t>
      </w:r>
      <w:r w:rsidR="00B85663">
        <w:t xml:space="preserve"> as an oxidation number</w:t>
      </w:r>
    </w:p>
    <w:p w14:paraId="376D0A7E" w14:textId="0F675253" w:rsidR="001D0825" w:rsidRPr="009A1D81" w:rsidRDefault="003417CC" w:rsidP="00865847">
      <w:pPr>
        <w:pStyle w:val="Bullet"/>
      </w:pPr>
      <w:r>
        <w:t xml:space="preserve">incorrect </w:t>
      </w:r>
      <w:r w:rsidR="003A214A" w:rsidRPr="009A1D81">
        <w:t xml:space="preserve">terminology being used </w:t>
      </w:r>
      <w:r w:rsidR="00BA20E0">
        <w:t>when describing</w:t>
      </w:r>
      <w:r w:rsidR="003A214A" w:rsidRPr="009A1D81">
        <w:t xml:space="preserve"> the</w:t>
      </w:r>
      <w:r w:rsidR="00B85663" w:rsidRPr="009A1D81">
        <w:t xml:space="preserve"> electron transfer during reduction and oxidation processes</w:t>
      </w:r>
      <w:r>
        <w:t>.</w:t>
      </w:r>
    </w:p>
    <w:p w14:paraId="34CEEBEE" w14:textId="477DEB25" w:rsidR="003B1B69" w:rsidRPr="00750D96" w:rsidRDefault="003B1B69" w:rsidP="009A1D81">
      <w:pPr>
        <w:pStyle w:val="Heading2"/>
        <w:rPr>
          <w:lang w:val="en-AU"/>
        </w:rPr>
      </w:pPr>
      <w:r w:rsidRPr="00750D96">
        <w:rPr>
          <w:lang w:val="en-AU"/>
        </w:rPr>
        <w:t xml:space="preserve">Question </w:t>
      </w:r>
      <w:r>
        <w:rPr>
          <w:lang w:val="en-AU"/>
        </w:rPr>
        <w:t>2b</w:t>
      </w:r>
      <w:r w:rsidR="00C64972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907"/>
        <w:gridCol w:w="1089"/>
      </w:tblGrid>
      <w:tr w:rsidR="003B1B69" w:rsidRPr="002F37AE" w14:paraId="42EA3EF5" w14:textId="77777777" w:rsidTr="002D1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013DD2F8" w14:textId="77777777" w:rsidR="003B1B69" w:rsidRPr="002F37AE" w:rsidRDefault="003B1B69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3BD32ED7" w14:textId="77777777" w:rsidR="003B1B69" w:rsidRPr="002F37AE" w:rsidRDefault="003B1B69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2FB8B12B" w14:textId="77777777" w:rsidR="003B1B69" w:rsidRPr="002F37AE" w:rsidRDefault="003B1B69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907" w:type="dxa"/>
          </w:tcPr>
          <w:p w14:paraId="5B71935D" w14:textId="77777777" w:rsidR="003B1B69" w:rsidRPr="002F37AE" w:rsidRDefault="003B1B69" w:rsidP="00B17BDA">
            <w:pPr>
              <w:pStyle w:val="Tablecondensedheading"/>
            </w:pPr>
            <w:r>
              <w:t>2</w:t>
            </w:r>
          </w:p>
        </w:tc>
        <w:tc>
          <w:tcPr>
            <w:tcW w:w="1089" w:type="dxa"/>
          </w:tcPr>
          <w:p w14:paraId="2F2F4156" w14:textId="77777777" w:rsidR="003B1B69" w:rsidRPr="002F37AE" w:rsidRDefault="003B1B69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D92EE9" w:rsidRPr="002F37AE" w14:paraId="1B782C63" w14:textId="77777777" w:rsidTr="00B17BDA">
        <w:trPr>
          <w:trHeight w:val="389"/>
        </w:trPr>
        <w:tc>
          <w:tcPr>
            <w:tcW w:w="0" w:type="dxa"/>
          </w:tcPr>
          <w:p w14:paraId="2F7E181E" w14:textId="77777777" w:rsidR="00D92EE9" w:rsidRPr="002F37AE" w:rsidRDefault="00D92EE9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13700BF2" w14:textId="5819F3D0" w:rsidR="00D92EE9" w:rsidRPr="00750D96" w:rsidRDefault="00D92EE9" w:rsidP="00B17BDA">
            <w:pPr>
              <w:pStyle w:val="Tablecondensed"/>
            </w:pPr>
            <w:r w:rsidRPr="00ED1FB9">
              <w:t>66</w:t>
            </w:r>
          </w:p>
        </w:tc>
        <w:tc>
          <w:tcPr>
            <w:tcW w:w="0" w:type="dxa"/>
          </w:tcPr>
          <w:p w14:paraId="4C86FC9C" w14:textId="0FFDFB55" w:rsidR="00D92EE9" w:rsidRPr="00750D96" w:rsidRDefault="00D92EE9" w:rsidP="00B17BDA">
            <w:pPr>
              <w:pStyle w:val="Tablecondensed"/>
            </w:pPr>
            <w:r w:rsidRPr="00ED1FB9">
              <w:t>28</w:t>
            </w:r>
          </w:p>
        </w:tc>
        <w:tc>
          <w:tcPr>
            <w:tcW w:w="0" w:type="dxa"/>
          </w:tcPr>
          <w:p w14:paraId="7195C143" w14:textId="52784DB5" w:rsidR="00D92EE9" w:rsidRPr="00750D96" w:rsidRDefault="00D92EE9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t>6</w:t>
            </w:r>
          </w:p>
        </w:tc>
        <w:tc>
          <w:tcPr>
            <w:tcW w:w="0" w:type="dxa"/>
          </w:tcPr>
          <w:p w14:paraId="19242A51" w14:textId="5D543AA8" w:rsidR="00D92EE9" w:rsidRPr="00750D96" w:rsidRDefault="00D92EE9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0.4</w:t>
            </w:r>
          </w:p>
        </w:tc>
      </w:tr>
    </w:tbl>
    <w:p w14:paraId="61DD041F" w14:textId="33621720" w:rsidR="00B85663" w:rsidRPr="00320DB5" w:rsidRDefault="00C64972" w:rsidP="00F23539">
      <w:pPr>
        <w:pStyle w:val="BodyText"/>
      </w:pPr>
      <w:r>
        <w:t>The f</w:t>
      </w:r>
      <w:r w:rsidRPr="00320DB5">
        <w:t xml:space="preserve">irst </w:t>
      </w:r>
      <w:r w:rsidR="00B85663" w:rsidRPr="00320DB5">
        <w:t>mark</w:t>
      </w:r>
      <w:r>
        <w:t xml:space="preserve"> was</w:t>
      </w:r>
      <w:r w:rsidR="00B85663" w:rsidRPr="00320DB5">
        <w:t xml:space="preserve"> </w:t>
      </w:r>
      <w:r w:rsidR="00B40AD2" w:rsidRPr="00320DB5">
        <w:t>awarded</w:t>
      </w:r>
      <w:r w:rsidR="00B85663" w:rsidRPr="00320DB5">
        <w:t xml:space="preserve"> for </w:t>
      </w:r>
      <w:r>
        <w:t>showing</w:t>
      </w:r>
      <w:r w:rsidRPr="00320DB5">
        <w:t xml:space="preserve"> </w:t>
      </w:r>
      <w:r w:rsidR="00B85663" w:rsidRPr="00320DB5">
        <w:t>an understanding that for an effective electroplating process</w:t>
      </w:r>
      <w:r>
        <w:t>,</w:t>
      </w:r>
      <w:r w:rsidR="001D0825" w:rsidRPr="00320DB5">
        <w:t xml:space="preserve"> either</w:t>
      </w:r>
      <w:r w:rsidR="00FC45DC">
        <w:t>:</w:t>
      </w:r>
    </w:p>
    <w:p w14:paraId="6797D3BF" w14:textId="0CE31BA2" w:rsidR="00B85663" w:rsidRDefault="00B85663" w:rsidP="00865847">
      <w:pPr>
        <w:pStyle w:val="Bullet"/>
        <w:rPr>
          <w:rFonts w:asciiTheme="majorHAnsi" w:hAnsiTheme="majorHAnsi" w:cstheme="majorBidi"/>
        </w:rPr>
      </w:pPr>
      <w:r>
        <w:t>the concentration of Cr</w:t>
      </w:r>
      <w:r w:rsidRPr="3F340162">
        <w:rPr>
          <w:vertAlign w:val="superscript"/>
        </w:rPr>
        <w:t>3+</w:t>
      </w:r>
      <w:r>
        <w:t xml:space="preserve"> in solution should be kept </w:t>
      </w:r>
      <w:proofErr w:type="gramStart"/>
      <w:r>
        <w:t>constant</w:t>
      </w:r>
      <w:r w:rsidR="001D0825">
        <w:t>;</w:t>
      </w:r>
      <w:proofErr w:type="gramEnd"/>
      <w:r w:rsidR="001D0825">
        <w:t xml:space="preserve"> </w:t>
      </w:r>
      <w:r w:rsidR="00CE3967">
        <w:t xml:space="preserve">OR </w:t>
      </w:r>
    </w:p>
    <w:p w14:paraId="4958A1F9" w14:textId="4DB6BEBE" w:rsidR="00B85663" w:rsidRDefault="0CE2D1E9" w:rsidP="00865847">
      <w:pPr>
        <w:pStyle w:val="Bullet"/>
        <w:rPr>
          <w:rFonts w:asciiTheme="majorHAnsi" w:hAnsiTheme="majorHAnsi" w:cstheme="majorBidi"/>
        </w:rPr>
      </w:pPr>
      <w:r>
        <w:t xml:space="preserve">the </w:t>
      </w:r>
      <w:r w:rsidR="00B85663">
        <w:t>rate of decrease of Cr</w:t>
      </w:r>
      <w:r w:rsidR="00B85663" w:rsidRPr="3F340162">
        <w:rPr>
          <w:vertAlign w:val="superscript"/>
        </w:rPr>
        <w:t>3+</w:t>
      </w:r>
      <w:r w:rsidR="00B85663">
        <w:t xml:space="preserve"> </w:t>
      </w:r>
      <w:r w:rsidR="006D1C01">
        <w:t>must be</w:t>
      </w:r>
      <w:r w:rsidR="00B85663">
        <w:t xml:space="preserve"> the same as the rate of production of Cr</w:t>
      </w:r>
      <w:r w:rsidR="00B85663" w:rsidRPr="3F340162">
        <w:rPr>
          <w:vertAlign w:val="superscript"/>
        </w:rPr>
        <w:t>3+</w:t>
      </w:r>
      <w:r w:rsidR="001D0825" w:rsidRPr="3F340162">
        <w:rPr>
          <w:vertAlign w:val="subscript"/>
        </w:rPr>
        <w:t>.</w:t>
      </w:r>
    </w:p>
    <w:p w14:paraId="2C519FF0" w14:textId="7E0E2B8E" w:rsidR="00B85663" w:rsidRPr="00B85663" w:rsidRDefault="00C64972" w:rsidP="009A1D81">
      <w:pPr>
        <w:pStyle w:val="BodyText"/>
      </w:pPr>
      <w:r>
        <w:t>The second</w:t>
      </w:r>
      <w:r w:rsidRPr="00B85663">
        <w:t xml:space="preserve"> </w:t>
      </w:r>
      <w:r w:rsidR="00B85663" w:rsidRPr="00B85663">
        <w:t xml:space="preserve">mark </w:t>
      </w:r>
      <w:r>
        <w:t xml:space="preserve">was awarded </w:t>
      </w:r>
      <w:r w:rsidR="00B85663" w:rsidRPr="00B85663">
        <w:t>for indicating how the anode and cathode play a role in this. For example, students c</w:t>
      </w:r>
      <w:r w:rsidR="00B85663">
        <w:t xml:space="preserve">ould have </w:t>
      </w:r>
      <w:r w:rsidR="00B85663" w:rsidRPr="00B85663">
        <w:t>justif</w:t>
      </w:r>
      <w:r w:rsidR="00B85663">
        <w:t>ied</w:t>
      </w:r>
      <w:r w:rsidR="00B85663" w:rsidRPr="00B85663">
        <w:t xml:space="preserve"> this by either</w:t>
      </w:r>
      <w:r w:rsidR="00B85663">
        <w:t xml:space="preserve"> </w:t>
      </w:r>
      <w:r w:rsidR="001D0825">
        <w:t>of the following</w:t>
      </w:r>
      <w:r>
        <w:t>,</w:t>
      </w:r>
      <w:r w:rsidR="001D0825">
        <w:t xml:space="preserve"> </w:t>
      </w:r>
      <w:r w:rsidR="00B85663">
        <w:t>but specific reference to the anode and cathode was required.</w:t>
      </w:r>
    </w:p>
    <w:p w14:paraId="7F804F01" w14:textId="3A675F14" w:rsidR="00B85663" w:rsidRDefault="00FC45DC" w:rsidP="00865847">
      <w:pPr>
        <w:pStyle w:val="Bullet"/>
        <w:rPr>
          <w:rFonts w:asciiTheme="majorHAnsi" w:hAnsiTheme="majorHAnsi" w:cstheme="majorHAnsi"/>
        </w:rPr>
      </w:pPr>
      <w:r>
        <w:t>S</w:t>
      </w:r>
      <w:r w:rsidR="00B85663" w:rsidRPr="00320DB5">
        <w:t>tating</w:t>
      </w:r>
      <w:r w:rsidR="00B85663" w:rsidRPr="00B85663">
        <w:t xml:space="preserve"> that Cr</w:t>
      </w:r>
      <w:r w:rsidR="00B85663" w:rsidRPr="00B85663">
        <w:rPr>
          <w:vertAlign w:val="superscript"/>
        </w:rPr>
        <w:t>3+</w:t>
      </w:r>
      <w:r w:rsidR="00B85663" w:rsidRPr="00B85663">
        <w:t xml:space="preserve"> is produced at the anode at the same rate that the Cr</w:t>
      </w:r>
      <w:r w:rsidR="00B85663" w:rsidRPr="00B85663">
        <w:rPr>
          <w:vertAlign w:val="superscript"/>
        </w:rPr>
        <w:t>3+</w:t>
      </w:r>
      <w:r w:rsidR="00B85663" w:rsidRPr="00B85663">
        <w:t xml:space="preserve"> is used at the cathode.</w:t>
      </w:r>
    </w:p>
    <w:p w14:paraId="7CD9B3D6" w14:textId="642859EB" w:rsidR="00320DB5" w:rsidRDefault="00B85663" w:rsidP="00865847">
      <w:pPr>
        <w:pStyle w:val="Bullet"/>
      </w:pPr>
      <w:r w:rsidRPr="00B85663">
        <w:t>Writing the two relevant ½ equations</w:t>
      </w:r>
      <w:r w:rsidR="00C64972">
        <w:t>:</w:t>
      </w:r>
      <w:r w:rsidRPr="00B85663">
        <w:t xml:space="preserve"> </w:t>
      </w:r>
    </w:p>
    <w:p w14:paraId="59A9C11B" w14:textId="0CF028F9" w:rsidR="00B85663" w:rsidRPr="00B85663" w:rsidRDefault="00B85663" w:rsidP="009A1D81">
      <w:pPr>
        <w:pStyle w:val="BodyText"/>
        <w:ind w:firstLine="720"/>
        <w:rPr>
          <w:rFonts w:asciiTheme="majorHAnsi" w:hAnsiTheme="majorHAnsi" w:cstheme="majorHAnsi"/>
          <w:bCs/>
        </w:rPr>
      </w:pPr>
      <w:r w:rsidRPr="00B85663">
        <w:t>(Anode) Cr(s) → Cr</w:t>
      </w:r>
      <w:r w:rsidRPr="00B85663">
        <w:rPr>
          <w:vertAlign w:val="superscript"/>
        </w:rPr>
        <w:t>3+</w:t>
      </w:r>
      <w:r w:rsidRPr="00B85663">
        <w:t>(</w:t>
      </w:r>
      <w:proofErr w:type="spellStart"/>
      <w:r w:rsidRPr="00B85663">
        <w:t>aq</w:t>
      </w:r>
      <w:proofErr w:type="spellEnd"/>
      <w:r w:rsidRPr="00B85663">
        <w:t>) + 3e</w:t>
      </w:r>
      <w:r w:rsidR="001D0825" w:rsidRPr="00681CD4">
        <w:rPr>
          <w:rFonts w:cs="Cambria Math"/>
          <w:position w:val="6"/>
          <w:szCs w:val="20"/>
          <w:lang w:val="it-IT"/>
        </w:rPr>
        <w:t>-</w:t>
      </w:r>
      <w:r w:rsidRPr="00B85663">
        <w:t xml:space="preserve">    and </w:t>
      </w:r>
      <w:r w:rsidR="00676757">
        <w:tab/>
      </w:r>
      <w:r w:rsidRPr="00B85663">
        <w:t>(Cathode) Cr</w:t>
      </w:r>
      <w:r w:rsidRPr="00B85663">
        <w:rPr>
          <w:vertAlign w:val="superscript"/>
        </w:rPr>
        <w:t>3+</w:t>
      </w:r>
      <w:r w:rsidRPr="00B85663">
        <w:t>(</w:t>
      </w:r>
      <w:proofErr w:type="spellStart"/>
      <w:r w:rsidRPr="00B85663">
        <w:t>aq</w:t>
      </w:r>
      <w:proofErr w:type="spellEnd"/>
      <w:r w:rsidRPr="00B85663">
        <w:t>) + 3e</w:t>
      </w:r>
      <w:r w:rsidR="001D0825" w:rsidRPr="00681CD4">
        <w:rPr>
          <w:rFonts w:cs="Cambria Math"/>
          <w:position w:val="6"/>
          <w:szCs w:val="20"/>
          <w:lang w:val="it-IT"/>
        </w:rPr>
        <w:t>-</w:t>
      </w:r>
      <w:r w:rsidRPr="00B85663">
        <w:t xml:space="preserve"> → Cr(s)</w:t>
      </w:r>
    </w:p>
    <w:p w14:paraId="56F9B407" w14:textId="27C8C582" w:rsidR="00B85663" w:rsidRDefault="00B85663" w:rsidP="009A1D81">
      <w:pPr>
        <w:pStyle w:val="BodyTex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A </w:t>
      </w:r>
      <w:r w:rsidRPr="009A1D81">
        <w:rPr>
          <w:szCs w:val="20"/>
        </w:rPr>
        <w:t>significant</w:t>
      </w:r>
      <w:r>
        <w:rPr>
          <w:rFonts w:asciiTheme="majorHAnsi" w:hAnsiTheme="majorHAnsi" w:cstheme="majorHAnsi"/>
          <w:bCs/>
        </w:rPr>
        <w:t xml:space="preserve"> number of </w:t>
      </w:r>
      <w:r w:rsidR="00FC45DC">
        <w:rPr>
          <w:rFonts w:asciiTheme="majorHAnsi" w:hAnsiTheme="majorHAnsi" w:cstheme="majorHAnsi"/>
          <w:bCs/>
        </w:rPr>
        <w:t>responses did</w:t>
      </w:r>
      <w:r>
        <w:rPr>
          <w:rFonts w:asciiTheme="majorHAnsi" w:hAnsiTheme="majorHAnsi" w:cstheme="majorHAnsi"/>
          <w:bCs/>
        </w:rPr>
        <w:t xml:space="preserve"> not recognis</w:t>
      </w:r>
      <w:r w:rsidR="00FC45DC">
        <w:rPr>
          <w:rFonts w:asciiTheme="majorHAnsi" w:hAnsiTheme="majorHAnsi" w:cstheme="majorHAnsi"/>
          <w:bCs/>
        </w:rPr>
        <w:t>e</w:t>
      </w:r>
      <w:r>
        <w:rPr>
          <w:rFonts w:asciiTheme="majorHAnsi" w:hAnsiTheme="majorHAnsi" w:cstheme="majorHAnsi"/>
          <w:bCs/>
        </w:rPr>
        <w:t xml:space="preserve"> th</w:t>
      </w:r>
      <w:r w:rsidR="001D0825">
        <w:rPr>
          <w:rFonts w:asciiTheme="majorHAnsi" w:hAnsiTheme="majorHAnsi" w:cstheme="majorHAnsi"/>
          <w:bCs/>
        </w:rPr>
        <w:t>e</w:t>
      </w:r>
      <w:r>
        <w:rPr>
          <w:rFonts w:asciiTheme="majorHAnsi" w:hAnsiTheme="majorHAnsi" w:cstheme="majorHAnsi"/>
          <w:bCs/>
        </w:rPr>
        <w:t xml:space="preserve"> need for a commercial electroplating set</w:t>
      </w:r>
      <w:r w:rsidR="00D5231D">
        <w:rPr>
          <w:rFonts w:asciiTheme="majorHAnsi" w:hAnsiTheme="majorHAnsi" w:cstheme="majorHAnsi"/>
          <w:bCs/>
        </w:rPr>
        <w:t>-</w:t>
      </w:r>
      <w:r>
        <w:rPr>
          <w:rFonts w:asciiTheme="majorHAnsi" w:hAnsiTheme="majorHAnsi" w:cstheme="majorHAnsi"/>
          <w:bCs/>
        </w:rPr>
        <w:t>up to have the electrolyte with a constant concentration</w:t>
      </w:r>
      <w:r w:rsidR="00FC45DC">
        <w:rPr>
          <w:rFonts w:asciiTheme="majorHAnsi" w:hAnsiTheme="majorHAnsi" w:cstheme="majorHAnsi"/>
          <w:bCs/>
        </w:rPr>
        <w:t xml:space="preserve"> and were not awarded </w:t>
      </w:r>
      <w:r w:rsidR="002B6697">
        <w:rPr>
          <w:rFonts w:asciiTheme="majorHAnsi" w:hAnsiTheme="majorHAnsi" w:cstheme="majorHAnsi"/>
          <w:bCs/>
        </w:rPr>
        <w:t>the first mark</w:t>
      </w:r>
      <w:r>
        <w:rPr>
          <w:rFonts w:asciiTheme="majorHAnsi" w:hAnsiTheme="majorHAnsi" w:cstheme="majorHAnsi"/>
          <w:bCs/>
        </w:rPr>
        <w:t>.</w:t>
      </w:r>
    </w:p>
    <w:p w14:paraId="45666296" w14:textId="2B67B205" w:rsidR="003523DF" w:rsidRDefault="003523DF" w:rsidP="007C6BA2">
      <w:pPr>
        <w:pStyle w:val="BodyText"/>
      </w:pPr>
      <w:r>
        <w:br w:type="page"/>
      </w:r>
    </w:p>
    <w:p w14:paraId="7CC870A8" w14:textId="728E4460" w:rsidR="003B1B69" w:rsidRPr="00750D96" w:rsidRDefault="003B1B69" w:rsidP="00F23539">
      <w:pPr>
        <w:pStyle w:val="Heading2"/>
      </w:pPr>
      <w:r w:rsidRPr="00B17BDA">
        <w:rPr>
          <w:lang w:val="en-AU"/>
        </w:rPr>
        <w:lastRenderedPageBreak/>
        <w:t>Question</w:t>
      </w:r>
      <w:r w:rsidRPr="00750D96">
        <w:t xml:space="preserve"> </w:t>
      </w:r>
      <w:r>
        <w:t>2</w:t>
      </w:r>
      <w:r w:rsidR="003D3C21">
        <w:t>c</w:t>
      </w:r>
      <w:r w:rsidR="00D5231D">
        <w:t>.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907"/>
        <w:gridCol w:w="907"/>
        <w:gridCol w:w="1089"/>
      </w:tblGrid>
      <w:tr w:rsidR="003D3C21" w:rsidRPr="002F37AE" w14:paraId="6DCB434F" w14:textId="77777777" w:rsidTr="003D3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3096C628" w14:textId="77777777" w:rsidR="003D3C21" w:rsidRPr="002F37AE" w:rsidRDefault="003D3C21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233CC061" w14:textId="77777777" w:rsidR="003D3C21" w:rsidRPr="002F37AE" w:rsidRDefault="003D3C21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6CAD0687" w14:textId="77777777" w:rsidR="003D3C21" w:rsidRPr="002F37AE" w:rsidRDefault="003D3C21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907" w:type="dxa"/>
          </w:tcPr>
          <w:p w14:paraId="7F5D00C8" w14:textId="6EE32F11" w:rsidR="003D3C21" w:rsidRPr="002F37AE" w:rsidRDefault="003D3C21" w:rsidP="00B17BDA">
            <w:pPr>
              <w:pStyle w:val="Tablecondensedheading"/>
            </w:pPr>
            <w:r>
              <w:t>2</w:t>
            </w:r>
          </w:p>
        </w:tc>
        <w:tc>
          <w:tcPr>
            <w:tcW w:w="907" w:type="dxa"/>
          </w:tcPr>
          <w:p w14:paraId="7AD2E562" w14:textId="1C91A12E" w:rsidR="003D3C21" w:rsidRPr="002F37AE" w:rsidRDefault="003D3C21" w:rsidP="00B17BDA">
            <w:pPr>
              <w:pStyle w:val="Tablecondensedheading"/>
            </w:pPr>
            <w:r>
              <w:t>3</w:t>
            </w:r>
          </w:p>
        </w:tc>
        <w:tc>
          <w:tcPr>
            <w:tcW w:w="1089" w:type="dxa"/>
          </w:tcPr>
          <w:p w14:paraId="44E05936" w14:textId="0A019C39" w:rsidR="003D3C21" w:rsidRPr="002F37AE" w:rsidRDefault="003D3C21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D92EE9" w:rsidRPr="002F37AE" w14:paraId="02092141" w14:textId="77777777" w:rsidTr="00B17BDA">
        <w:trPr>
          <w:trHeight w:val="389"/>
        </w:trPr>
        <w:tc>
          <w:tcPr>
            <w:tcW w:w="0" w:type="dxa"/>
          </w:tcPr>
          <w:p w14:paraId="29E20D9C" w14:textId="77777777" w:rsidR="00D92EE9" w:rsidRPr="002F37AE" w:rsidRDefault="00D92EE9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6030E054" w14:textId="7F1CB8B0" w:rsidR="00D92EE9" w:rsidRPr="00750D96" w:rsidRDefault="00D92EE9" w:rsidP="00B17BDA">
            <w:pPr>
              <w:pStyle w:val="Tablecondensed"/>
            </w:pPr>
            <w:r>
              <w:t>60</w:t>
            </w:r>
          </w:p>
        </w:tc>
        <w:tc>
          <w:tcPr>
            <w:tcW w:w="0" w:type="dxa"/>
          </w:tcPr>
          <w:p w14:paraId="4E1ADB5E" w14:textId="3F30FB20" w:rsidR="00D92EE9" w:rsidRPr="00750D96" w:rsidRDefault="00D92EE9" w:rsidP="00B17BDA">
            <w:pPr>
              <w:pStyle w:val="Tablecondensed"/>
            </w:pPr>
            <w:r>
              <w:t>15</w:t>
            </w:r>
          </w:p>
        </w:tc>
        <w:tc>
          <w:tcPr>
            <w:tcW w:w="0" w:type="dxa"/>
          </w:tcPr>
          <w:p w14:paraId="377ACB0B" w14:textId="01A405E3" w:rsidR="00D92EE9" w:rsidRPr="00750D96" w:rsidRDefault="00D92EE9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 w:rsidRPr="00C10BD0">
              <w:t>15</w:t>
            </w:r>
          </w:p>
        </w:tc>
        <w:tc>
          <w:tcPr>
            <w:tcW w:w="0" w:type="dxa"/>
          </w:tcPr>
          <w:p w14:paraId="3C75643C" w14:textId="490BC853" w:rsidR="00D92EE9" w:rsidRPr="00750D96" w:rsidRDefault="00D92EE9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 w:rsidRPr="00C10BD0">
              <w:t>10</w:t>
            </w:r>
          </w:p>
        </w:tc>
        <w:tc>
          <w:tcPr>
            <w:tcW w:w="0" w:type="dxa"/>
          </w:tcPr>
          <w:p w14:paraId="775E91B7" w14:textId="5DF62392" w:rsidR="00D92EE9" w:rsidRPr="00750D96" w:rsidRDefault="00D92EE9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0.8</w:t>
            </w:r>
          </w:p>
        </w:tc>
      </w:tr>
    </w:tbl>
    <w:p w14:paraId="334D732F" w14:textId="4A103D4F" w:rsidR="003B1B69" w:rsidRDefault="003248AB" w:rsidP="00B17BDA">
      <w:pPr>
        <w:pStyle w:val="BodyText"/>
        <w:rPr>
          <w:rFonts w:asciiTheme="majorHAnsi" w:hAnsiTheme="majorHAnsi" w:cstheme="majorHAnsi"/>
          <w:bCs/>
        </w:rPr>
      </w:pPr>
      <w:r>
        <w:rPr>
          <w:szCs w:val="20"/>
        </w:rPr>
        <w:t xml:space="preserve">The first </w:t>
      </w:r>
      <w:r w:rsidR="00892E17">
        <w:rPr>
          <w:szCs w:val="20"/>
        </w:rPr>
        <w:t xml:space="preserve">mark was </w:t>
      </w:r>
      <w:r w:rsidR="00B40AD2">
        <w:rPr>
          <w:szCs w:val="20"/>
        </w:rPr>
        <w:t>awarded</w:t>
      </w:r>
      <w:r w:rsidR="00892E17">
        <w:rPr>
          <w:szCs w:val="20"/>
        </w:rPr>
        <w:t xml:space="preserve"> for relative strength of possible oxidants.</w:t>
      </w:r>
    </w:p>
    <w:p w14:paraId="000642AF" w14:textId="41AF778E" w:rsidR="00892E17" w:rsidRDefault="00892E17" w:rsidP="00865847">
      <w:pPr>
        <w:pStyle w:val="Bullet"/>
        <w:rPr>
          <w:rFonts w:asciiTheme="majorHAnsi" w:hAnsiTheme="majorHAnsi" w:cstheme="majorHAnsi"/>
        </w:rPr>
      </w:pPr>
      <w:r w:rsidRPr="00892E17">
        <w:t>H</w:t>
      </w:r>
      <w:r w:rsidRPr="00892E17">
        <w:rPr>
          <w:vertAlign w:val="superscript"/>
        </w:rPr>
        <w:t>+</w:t>
      </w:r>
      <w:r w:rsidRPr="00892E17">
        <w:t xml:space="preserve"> </w:t>
      </w:r>
      <w:r>
        <w:t>i</w:t>
      </w:r>
      <w:r w:rsidRPr="00892E17">
        <w:t>s a stronger oxidant than Cr</w:t>
      </w:r>
      <w:r w:rsidRPr="00892E17">
        <w:rPr>
          <w:vertAlign w:val="superscript"/>
        </w:rPr>
        <w:t>3+</w:t>
      </w:r>
    </w:p>
    <w:p w14:paraId="0FBD4663" w14:textId="513ED871" w:rsidR="00892E17" w:rsidRDefault="00892E17" w:rsidP="00865847">
      <w:pPr>
        <w:pStyle w:val="Bullet"/>
        <w:rPr>
          <w:rFonts w:asciiTheme="majorHAnsi" w:hAnsiTheme="majorHAnsi" w:cstheme="majorHAnsi"/>
        </w:rPr>
      </w:pPr>
      <w:r w:rsidRPr="009A1D81">
        <w:t>The</w:t>
      </w:r>
      <w:r>
        <w:t xml:space="preserve"> </w:t>
      </w:r>
      <w:r w:rsidR="001D0825">
        <w:t xml:space="preserve">½ equation </w:t>
      </w:r>
      <w:r w:rsidRPr="00892E17">
        <w:t>2H</w:t>
      </w:r>
      <w:r w:rsidRPr="00892E17">
        <w:rPr>
          <w:vertAlign w:val="superscript"/>
        </w:rPr>
        <w:t>+</w:t>
      </w:r>
      <w:r w:rsidRPr="00892E17">
        <w:t xml:space="preserve"> + 2e</w:t>
      </w:r>
      <w:r w:rsidR="001D0825" w:rsidRPr="00681CD4">
        <w:rPr>
          <w:rFonts w:cs="Cambria Math"/>
          <w:position w:val="6"/>
          <w:lang w:val="it-IT"/>
        </w:rPr>
        <w:t>-</w:t>
      </w:r>
      <w:r w:rsidRPr="00892E17">
        <w:t xml:space="preserve"> → H</w:t>
      </w:r>
      <w:r w:rsidRPr="00892E17">
        <w:rPr>
          <w:vertAlign w:val="subscript"/>
        </w:rPr>
        <w:t>2</w:t>
      </w:r>
      <w:r w:rsidRPr="00892E17">
        <w:t xml:space="preserve"> is higher on the SEP table than Cr</w:t>
      </w:r>
      <w:r w:rsidRPr="00892E17">
        <w:rPr>
          <w:vertAlign w:val="superscript"/>
        </w:rPr>
        <w:t>3+</w:t>
      </w:r>
      <w:r w:rsidRPr="00892E17">
        <w:t xml:space="preserve"> + 3e</w:t>
      </w:r>
      <w:r w:rsidR="001D0825" w:rsidRPr="00681CD4">
        <w:rPr>
          <w:rFonts w:cs="Cambria Math"/>
          <w:position w:val="6"/>
          <w:lang w:val="it-IT"/>
        </w:rPr>
        <w:t>-</w:t>
      </w:r>
      <w:r w:rsidRPr="00892E17">
        <w:t xml:space="preserve"> → Cr</w:t>
      </w:r>
    </w:p>
    <w:p w14:paraId="1583AD1F" w14:textId="2F8B07CD" w:rsidR="00892E17" w:rsidRDefault="003248AB" w:rsidP="00B17BDA">
      <w:pPr>
        <w:pStyle w:val="BodyText"/>
        <w:rPr>
          <w:rFonts w:asciiTheme="majorHAnsi" w:hAnsiTheme="majorHAnsi" w:cstheme="majorHAnsi"/>
          <w:bCs/>
        </w:rPr>
      </w:pPr>
      <w:r>
        <w:rPr>
          <w:szCs w:val="20"/>
        </w:rPr>
        <w:t>The s</w:t>
      </w:r>
      <w:r w:rsidRPr="009A1D81">
        <w:rPr>
          <w:szCs w:val="20"/>
        </w:rPr>
        <w:t>econd</w:t>
      </w:r>
      <w:r>
        <w:rPr>
          <w:szCs w:val="20"/>
        </w:rPr>
        <w:t xml:space="preserve"> </w:t>
      </w:r>
      <w:r w:rsidR="00892E17">
        <w:rPr>
          <w:szCs w:val="20"/>
        </w:rPr>
        <w:t xml:space="preserve">mark was </w:t>
      </w:r>
      <w:r w:rsidR="00B40AD2">
        <w:rPr>
          <w:szCs w:val="20"/>
        </w:rPr>
        <w:t>awarded</w:t>
      </w:r>
      <w:r w:rsidR="00892E17">
        <w:rPr>
          <w:szCs w:val="20"/>
        </w:rPr>
        <w:t xml:space="preserve"> for </w:t>
      </w:r>
      <w:r w:rsidR="001D0825">
        <w:rPr>
          <w:szCs w:val="20"/>
        </w:rPr>
        <w:t>any</w:t>
      </w:r>
      <w:r w:rsidR="00892E17">
        <w:rPr>
          <w:szCs w:val="20"/>
        </w:rPr>
        <w:t xml:space="preserve"> issue that arise</w:t>
      </w:r>
      <w:r w:rsidR="001D0825">
        <w:rPr>
          <w:szCs w:val="20"/>
        </w:rPr>
        <w:t>s</w:t>
      </w:r>
      <w:r w:rsidR="00892E17">
        <w:rPr>
          <w:szCs w:val="20"/>
        </w:rPr>
        <w:t xml:space="preserve"> from too much sulfuric acid. Any of</w:t>
      </w:r>
      <w:r w:rsidR="006D2E31">
        <w:rPr>
          <w:szCs w:val="20"/>
        </w:rPr>
        <w:t>:</w:t>
      </w:r>
    </w:p>
    <w:p w14:paraId="162D2BA4" w14:textId="3A3016F3" w:rsidR="00892E17" w:rsidRDefault="00892E17" w:rsidP="00865847">
      <w:pPr>
        <w:pStyle w:val="Bullet"/>
        <w:rPr>
          <w:rFonts w:asciiTheme="majorHAnsi" w:hAnsiTheme="majorHAnsi" w:cstheme="majorHAnsi"/>
        </w:rPr>
      </w:pPr>
      <w:r w:rsidRPr="00C15049">
        <w:t>H</w:t>
      </w:r>
      <w:r w:rsidRPr="00C15049">
        <w:rPr>
          <w:vertAlign w:val="subscript"/>
        </w:rPr>
        <w:t>2</w:t>
      </w:r>
      <w:r w:rsidRPr="00C15049">
        <w:t xml:space="preserve"> will be produced</w:t>
      </w:r>
      <w:r w:rsidR="003C26E4">
        <w:t>.</w:t>
      </w:r>
    </w:p>
    <w:p w14:paraId="2AF905C4" w14:textId="77777777" w:rsidR="00892E17" w:rsidRDefault="00892E17" w:rsidP="00865847">
      <w:pPr>
        <w:pStyle w:val="Bullet"/>
        <w:rPr>
          <w:rFonts w:asciiTheme="majorHAnsi" w:hAnsiTheme="majorHAnsi" w:cstheme="majorHAnsi"/>
        </w:rPr>
      </w:pPr>
      <w:r w:rsidRPr="00C15049">
        <w:t>H</w:t>
      </w:r>
      <w:r w:rsidRPr="00C15049">
        <w:rPr>
          <w:vertAlign w:val="superscript"/>
        </w:rPr>
        <w:t>+</w:t>
      </w:r>
      <w:r w:rsidRPr="00C15049">
        <w:t xml:space="preserve"> will </w:t>
      </w:r>
      <w:r w:rsidRPr="009A1D81">
        <w:t>react</w:t>
      </w:r>
      <w:r w:rsidRPr="00C15049">
        <w:t xml:space="preserve"> spontaneously with </w:t>
      </w:r>
      <w:r>
        <w:t xml:space="preserve">the </w:t>
      </w:r>
      <w:r w:rsidRPr="00C15049">
        <w:t xml:space="preserve">Cr </w:t>
      </w:r>
      <w:r>
        <w:t xml:space="preserve">being </w:t>
      </w:r>
      <w:r w:rsidRPr="00C15049">
        <w:t>produced.</w:t>
      </w:r>
    </w:p>
    <w:p w14:paraId="645C71D6" w14:textId="282B752F" w:rsidR="00892E17" w:rsidRDefault="00892E17" w:rsidP="00865847">
      <w:pPr>
        <w:pStyle w:val="Bullet"/>
        <w:rPr>
          <w:rFonts w:asciiTheme="majorHAnsi" w:hAnsiTheme="majorHAnsi" w:cstheme="majorHAnsi"/>
        </w:rPr>
      </w:pPr>
      <w:r w:rsidRPr="00C15049">
        <w:t xml:space="preserve">If </w:t>
      </w:r>
      <w:r w:rsidRPr="009A1D81">
        <w:t>small</w:t>
      </w:r>
      <w:r w:rsidRPr="00C15049">
        <w:t xml:space="preserve"> quantities of H</w:t>
      </w:r>
      <w:r w:rsidRPr="00C15049">
        <w:rPr>
          <w:vertAlign w:val="superscript"/>
        </w:rPr>
        <w:t>+</w:t>
      </w:r>
      <w:r w:rsidR="006D1C01">
        <w:t xml:space="preserve"> are present and</w:t>
      </w:r>
      <w:r w:rsidRPr="00C15049">
        <w:t xml:space="preserve"> this is below standard 1 M concentrations,</w:t>
      </w:r>
      <w:r>
        <w:t xml:space="preserve"> H</w:t>
      </w:r>
      <w:r w:rsidRPr="00892E17">
        <w:rPr>
          <w:vertAlign w:val="superscript"/>
        </w:rPr>
        <w:t>+</w:t>
      </w:r>
      <w:r>
        <w:t xml:space="preserve"> reduction reaction</w:t>
      </w:r>
      <w:r w:rsidRPr="00C15049">
        <w:t xml:space="preserve"> is less </w:t>
      </w:r>
      <w:proofErr w:type="gramStart"/>
      <w:r w:rsidRPr="00C15049">
        <w:t>likely</w:t>
      </w:r>
      <w:proofErr w:type="gramEnd"/>
      <w:r w:rsidRPr="00C15049">
        <w:t xml:space="preserve"> or </w:t>
      </w:r>
      <w:r>
        <w:t xml:space="preserve">its position will be </w:t>
      </w:r>
      <w:r w:rsidRPr="00C15049">
        <w:t>moved relative 0.00 V</w:t>
      </w:r>
      <w:r w:rsidR="006D2E31">
        <w:t>.</w:t>
      </w:r>
    </w:p>
    <w:p w14:paraId="12DE176B" w14:textId="2C2F5866" w:rsidR="00892E17" w:rsidRDefault="003C26E4" w:rsidP="00B17BDA">
      <w:pPr>
        <w:pStyle w:val="BodyText"/>
        <w:rPr>
          <w:rFonts w:asciiTheme="majorHAnsi" w:hAnsiTheme="majorHAnsi" w:cstheme="majorHAnsi"/>
          <w:bCs/>
        </w:rPr>
      </w:pPr>
      <w:r>
        <w:rPr>
          <w:szCs w:val="20"/>
        </w:rPr>
        <w:t xml:space="preserve">The third </w:t>
      </w:r>
      <w:r w:rsidR="00892E17">
        <w:rPr>
          <w:szCs w:val="20"/>
        </w:rPr>
        <w:t xml:space="preserve">mark </w:t>
      </w:r>
      <w:r w:rsidR="006D1C01">
        <w:rPr>
          <w:szCs w:val="20"/>
        </w:rPr>
        <w:t>wa</w:t>
      </w:r>
      <w:r w:rsidR="00892E17">
        <w:rPr>
          <w:szCs w:val="20"/>
        </w:rPr>
        <w:t xml:space="preserve">s </w:t>
      </w:r>
      <w:r w:rsidR="00B40AD2">
        <w:rPr>
          <w:szCs w:val="20"/>
        </w:rPr>
        <w:t>awarded</w:t>
      </w:r>
      <w:r w:rsidR="00892E17">
        <w:rPr>
          <w:szCs w:val="20"/>
        </w:rPr>
        <w:t xml:space="preserve"> for the effect of the issue identified. Any of</w:t>
      </w:r>
      <w:r w:rsidR="00DC130C">
        <w:rPr>
          <w:szCs w:val="20"/>
        </w:rPr>
        <w:t>:</w:t>
      </w:r>
    </w:p>
    <w:p w14:paraId="2CE8EF23" w14:textId="082C4B42" w:rsidR="00892E17" w:rsidRDefault="00892E17" w:rsidP="00865847">
      <w:pPr>
        <w:pStyle w:val="Bullet"/>
        <w:rPr>
          <w:rFonts w:asciiTheme="majorHAnsi" w:hAnsiTheme="majorHAnsi" w:cstheme="majorHAnsi"/>
        </w:rPr>
      </w:pPr>
      <w:r w:rsidRPr="009A1D81">
        <w:t>Hydrogen</w:t>
      </w:r>
      <w:r w:rsidRPr="00A846EF">
        <w:t xml:space="preserve"> gas produced could be flammable/dangerous</w:t>
      </w:r>
      <w:r w:rsidR="00DC130C">
        <w:t>.</w:t>
      </w:r>
    </w:p>
    <w:p w14:paraId="1F2AADCD" w14:textId="3652CBCA" w:rsidR="00892E17" w:rsidRDefault="00892E17" w:rsidP="00865847">
      <w:pPr>
        <w:pStyle w:val="Bullet"/>
        <w:rPr>
          <w:rFonts w:asciiTheme="majorHAnsi" w:hAnsiTheme="majorHAnsi" w:cstheme="majorHAnsi"/>
        </w:rPr>
      </w:pPr>
      <w:r w:rsidRPr="009A1D81">
        <w:t>Chromium</w:t>
      </w:r>
      <w:r w:rsidRPr="00A846EF">
        <w:t xml:space="preserve"> plating will not occur</w:t>
      </w:r>
      <w:r w:rsidR="00DC130C">
        <w:t>.</w:t>
      </w:r>
    </w:p>
    <w:p w14:paraId="008D9311" w14:textId="374A998C" w:rsidR="00892E17" w:rsidRDefault="00892E17" w:rsidP="00865847">
      <w:pPr>
        <w:pStyle w:val="Bullet"/>
        <w:rPr>
          <w:rFonts w:asciiTheme="majorHAnsi" w:hAnsiTheme="majorHAnsi" w:cstheme="majorHAnsi"/>
        </w:rPr>
      </w:pPr>
      <w:r w:rsidRPr="009A1D81">
        <w:t>Chromium</w:t>
      </w:r>
      <w:r>
        <w:t xml:space="preserve"> plating may be lost if left in solution after </w:t>
      </w:r>
      <w:r w:rsidR="006D1C01">
        <w:t xml:space="preserve">the </w:t>
      </w:r>
      <w:r>
        <w:t xml:space="preserve">electricity </w:t>
      </w:r>
      <w:r w:rsidR="006D1C01">
        <w:t xml:space="preserve">is </w:t>
      </w:r>
      <w:r>
        <w:t>turned off.</w:t>
      </w:r>
    </w:p>
    <w:p w14:paraId="287AE9CF" w14:textId="0D73D79D" w:rsidR="00892E17" w:rsidRPr="00B17BDA" w:rsidRDefault="00892E17" w:rsidP="00B17BDA">
      <w:pPr>
        <w:pStyle w:val="BodyText"/>
      </w:pPr>
      <w:r w:rsidRPr="00B17BDA">
        <w:t xml:space="preserve">Students found it difficult to use the correct language and often </w:t>
      </w:r>
      <w:r w:rsidR="003C26E4">
        <w:t>referred</w:t>
      </w:r>
      <w:r w:rsidRPr="00B17BDA">
        <w:t xml:space="preserve"> to the Cr as an oxidant.</w:t>
      </w:r>
    </w:p>
    <w:p w14:paraId="5AC0C3C0" w14:textId="453F3CA1" w:rsidR="00892E17" w:rsidRPr="00B17BDA" w:rsidRDefault="00892E17" w:rsidP="00B17BDA">
      <w:pPr>
        <w:pStyle w:val="BodyText"/>
      </w:pPr>
      <w:r w:rsidRPr="00B17BDA">
        <w:t xml:space="preserve">A significant number of </w:t>
      </w:r>
      <w:r w:rsidR="00DC130C">
        <w:t>response</w:t>
      </w:r>
      <w:r w:rsidRPr="00B17BDA">
        <w:t>s implied that H</w:t>
      </w:r>
      <w:r w:rsidRPr="00B17BDA">
        <w:rPr>
          <w:vertAlign w:val="subscript"/>
        </w:rPr>
        <w:t>2</w:t>
      </w:r>
      <w:r w:rsidRPr="00B17BDA">
        <w:t>SO</w:t>
      </w:r>
      <w:r w:rsidRPr="00B17BDA">
        <w:rPr>
          <w:vertAlign w:val="subscript"/>
        </w:rPr>
        <w:t>4</w:t>
      </w:r>
      <w:r w:rsidRPr="00B17BDA">
        <w:t xml:space="preserve"> was a direct source of H</w:t>
      </w:r>
      <w:r w:rsidRPr="00B17BDA">
        <w:rPr>
          <w:vertAlign w:val="subscript"/>
        </w:rPr>
        <w:t>2</w:t>
      </w:r>
      <w:r w:rsidRPr="00B17BDA">
        <w:t xml:space="preserve"> when added to the solution.</w:t>
      </w:r>
    </w:p>
    <w:p w14:paraId="425AA985" w14:textId="700638A6" w:rsidR="009A1D81" w:rsidRPr="00B17BDA" w:rsidRDefault="00892E17" w:rsidP="00B17BDA">
      <w:pPr>
        <w:pStyle w:val="BodyText"/>
        <w:rPr>
          <w:szCs w:val="20"/>
        </w:rPr>
      </w:pPr>
      <w:r w:rsidRPr="00B17BDA">
        <w:rPr>
          <w:szCs w:val="20"/>
        </w:rPr>
        <w:t xml:space="preserve">Another aspect that caused confusion related to the aqueous nature </w:t>
      </w:r>
      <w:r w:rsidR="00DC130C">
        <w:rPr>
          <w:szCs w:val="20"/>
        </w:rPr>
        <w:t>of</w:t>
      </w:r>
      <w:r w:rsidRPr="00B17BDA">
        <w:rPr>
          <w:szCs w:val="20"/>
        </w:rPr>
        <w:t xml:space="preserve"> the H</w:t>
      </w:r>
      <w:r w:rsidRPr="00B17BDA">
        <w:rPr>
          <w:szCs w:val="20"/>
          <w:vertAlign w:val="subscript"/>
        </w:rPr>
        <w:t>2</w:t>
      </w:r>
      <w:r w:rsidRPr="00B17BDA">
        <w:rPr>
          <w:szCs w:val="20"/>
        </w:rPr>
        <w:t>SO</w:t>
      </w:r>
      <w:r w:rsidRPr="00B17BDA">
        <w:rPr>
          <w:szCs w:val="20"/>
          <w:vertAlign w:val="subscript"/>
        </w:rPr>
        <w:t>4</w:t>
      </w:r>
      <w:r w:rsidRPr="00B17BDA">
        <w:rPr>
          <w:szCs w:val="20"/>
        </w:rPr>
        <w:t>(</w:t>
      </w:r>
      <w:proofErr w:type="spellStart"/>
      <w:r w:rsidRPr="00B17BDA">
        <w:rPr>
          <w:szCs w:val="20"/>
        </w:rPr>
        <w:t>aq</w:t>
      </w:r>
      <w:proofErr w:type="spellEnd"/>
      <w:r w:rsidRPr="00B17BDA">
        <w:rPr>
          <w:szCs w:val="20"/>
        </w:rPr>
        <w:t xml:space="preserve">) being added. </w:t>
      </w:r>
      <w:r w:rsidR="006D1C01" w:rsidRPr="00B17BDA">
        <w:rPr>
          <w:szCs w:val="20"/>
        </w:rPr>
        <w:t>The</w:t>
      </w:r>
      <w:r w:rsidR="003B4E14">
        <w:rPr>
          <w:szCs w:val="20"/>
        </w:rPr>
        <w:t>se responses</w:t>
      </w:r>
      <w:r w:rsidR="006D1C01" w:rsidRPr="00B17BDA">
        <w:rPr>
          <w:szCs w:val="20"/>
        </w:rPr>
        <w:t xml:space="preserve"> </w:t>
      </w:r>
      <w:r w:rsidRPr="00B17BDA">
        <w:rPr>
          <w:szCs w:val="20"/>
        </w:rPr>
        <w:t>incorrectly stated that this would introduce water into the reaction</w:t>
      </w:r>
      <w:r w:rsidR="003C26E4">
        <w:rPr>
          <w:szCs w:val="20"/>
        </w:rPr>
        <w:t>,</w:t>
      </w:r>
      <w:r w:rsidR="001D0825" w:rsidRPr="00B17BDA">
        <w:rPr>
          <w:szCs w:val="20"/>
        </w:rPr>
        <w:t xml:space="preserve"> which</w:t>
      </w:r>
      <w:r w:rsidRPr="00B17BDA">
        <w:rPr>
          <w:szCs w:val="20"/>
        </w:rPr>
        <w:t xml:space="preserve"> would </w:t>
      </w:r>
      <w:r w:rsidR="003B4E14">
        <w:rPr>
          <w:szCs w:val="20"/>
        </w:rPr>
        <w:t>cause further</w:t>
      </w:r>
      <w:r w:rsidR="003B4E14" w:rsidRPr="00B17BDA">
        <w:rPr>
          <w:szCs w:val="20"/>
        </w:rPr>
        <w:t xml:space="preserve"> </w:t>
      </w:r>
      <w:r w:rsidRPr="00B17BDA">
        <w:rPr>
          <w:szCs w:val="20"/>
        </w:rPr>
        <w:t>reactions.</w:t>
      </w:r>
    </w:p>
    <w:p w14:paraId="29721637" w14:textId="2C229D89" w:rsidR="003B1B69" w:rsidRPr="00750D96" w:rsidRDefault="003B1B69" w:rsidP="00F23539">
      <w:pPr>
        <w:pStyle w:val="Heading2"/>
      </w:pPr>
      <w:r w:rsidRPr="00B17BDA">
        <w:rPr>
          <w:lang w:val="en-AU"/>
        </w:rPr>
        <w:t>Question</w:t>
      </w:r>
      <w:r w:rsidRPr="00750D96">
        <w:t xml:space="preserve"> </w:t>
      </w:r>
      <w:r>
        <w:t>2</w:t>
      </w:r>
      <w:r w:rsidR="003D3C21">
        <w:t>d</w:t>
      </w:r>
      <w:r w:rsidR="00CE3967">
        <w:t>.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907"/>
        <w:gridCol w:w="907"/>
        <w:gridCol w:w="907"/>
        <w:gridCol w:w="1089"/>
      </w:tblGrid>
      <w:tr w:rsidR="003D3C21" w:rsidRPr="002F37AE" w14:paraId="71E97C7D" w14:textId="77777777" w:rsidTr="003D3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18CB130D" w14:textId="77777777" w:rsidR="003D3C21" w:rsidRPr="002F37AE" w:rsidRDefault="003D3C21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41A68FBF" w14:textId="77777777" w:rsidR="003D3C21" w:rsidRPr="002F37AE" w:rsidRDefault="003D3C21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2DE56ACE" w14:textId="77777777" w:rsidR="003D3C21" w:rsidRPr="002F37AE" w:rsidRDefault="003D3C21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907" w:type="dxa"/>
          </w:tcPr>
          <w:p w14:paraId="65C67D32" w14:textId="6D36B946" w:rsidR="003D3C21" w:rsidRPr="002F37AE" w:rsidRDefault="003D3C21" w:rsidP="00B17BDA">
            <w:pPr>
              <w:pStyle w:val="Tablecondensedheading"/>
            </w:pPr>
            <w:r>
              <w:t>2</w:t>
            </w:r>
          </w:p>
        </w:tc>
        <w:tc>
          <w:tcPr>
            <w:tcW w:w="907" w:type="dxa"/>
          </w:tcPr>
          <w:p w14:paraId="39F36FF9" w14:textId="676EB03B" w:rsidR="003D3C21" w:rsidRPr="002F37AE" w:rsidRDefault="003D3C21" w:rsidP="00B17BDA">
            <w:pPr>
              <w:pStyle w:val="Tablecondensedheading"/>
            </w:pPr>
            <w:r>
              <w:t>3</w:t>
            </w:r>
          </w:p>
        </w:tc>
        <w:tc>
          <w:tcPr>
            <w:tcW w:w="907" w:type="dxa"/>
          </w:tcPr>
          <w:p w14:paraId="64E4D2E0" w14:textId="1C6BC6BD" w:rsidR="003D3C21" w:rsidRPr="002F37AE" w:rsidRDefault="003D3C21" w:rsidP="00B17BDA">
            <w:pPr>
              <w:pStyle w:val="Tablecondensedheading"/>
            </w:pPr>
            <w:r>
              <w:t>4</w:t>
            </w:r>
          </w:p>
        </w:tc>
        <w:tc>
          <w:tcPr>
            <w:tcW w:w="1089" w:type="dxa"/>
          </w:tcPr>
          <w:p w14:paraId="553F2133" w14:textId="576743F3" w:rsidR="003D3C21" w:rsidRPr="002F37AE" w:rsidRDefault="003D3C21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D92EE9" w:rsidRPr="002F37AE" w14:paraId="424A6ED4" w14:textId="77777777" w:rsidTr="00B17BDA">
        <w:trPr>
          <w:trHeight w:val="389"/>
        </w:trPr>
        <w:tc>
          <w:tcPr>
            <w:tcW w:w="0" w:type="dxa"/>
          </w:tcPr>
          <w:p w14:paraId="2559B4E2" w14:textId="77777777" w:rsidR="00D92EE9" w:rsidRPr="002F37AE" w:rsidRDefault="00D92EE9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7D7D041C" w14:textId="568DB2A6" w:rsidR="00D92EE9" w:rsidRPr="00750D96" w:rsidRDefault="00D92EE9" w:rsidP="00B17BDA">
            <w:pPr>
              <w:pStyle w:val="Tablecondensed"/>
            </w:pPr>
            <w:r w:rsidRPr="00A0401E">
              <w:t>20</w:t>
            </w:r>
          </w:p>
        </w:tc>
        <w:tc>
          <w:tcPr>
            <w:tcW w:w="0" w:type="dxa"/>
          </w:tcPr>
          <w:p w14:paraId="4013A759" w14:textId="44E3AF6A" w:rsidR="00D92EE9" w:rsidRPr="00750D96" w:rsidRDefault="00D92EE9" w:rsidP="00B17BDA">
            <w:pPr>
              <w:pStyle w:val="Tablecondensed"/>
            </w:pPr>
            <w:r w:rsidRPr="00A0401E">
              <w:t>4</w:t>
            </w:r>
          </w:p>
        </w:tc>
        <w:tc>
          <w:tcPr>
            <w:tcW w:w="0" w:type="dxa"/>
          </w:tcPr>
          <w:p w14:paraId="2584FAF2" w14:textId="3CAE1DFB" w:rsidR="00D92EE9" w:rsidRPr="00750D96" w:rsidRDefault="00D92EE9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t>7</w:t>
            </w:r>
          </w:p>
        </w:tc>
        <w:tc>
          <w:tcPr>
            <w:tcW w:w="0" w:type="dxa"/>
          </w:tcPr>
          <w:p w14:paraId="70A88C76" w14:textId="4638A15E" w:rsidR="00D92EE9" w:rsidRPr="00750D96" w:rsidRDefault="00D92EE9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t>24</w:t>
            </w:r>
          </w:p>
        </w:tc>
        <w:tc>
          <w:tcPr>
            <w:tcW w:w="0" w:type="dxa"/>
          </w:tcPr>
          <w:p w14:paraId="0EFF8104" w14:textId="2EE71D78" w:rsidR="00D92EE9" w:rsidRPr="00750D96" w:rsidRDefault="00D92EE9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 w:rsidRPr="00A0401E">
              <w:t>45</w:t>
            </w:r>
          </w:p>
        </w:tc>
        <w:tc>
          <w:tcPr>
            <w:tcW w:w="0" w:type="dxa"/>
          </w:tcPr>
          <w:p w14:paraId="4D07E0DD" w14:textId="222A8001" w:rsidR="00D92EE9" w:rsidRPr="00750D96" w:rsidRDefault="00D92EE9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2.7</w:t>
            </w:r>
          </w:p>
        </w:tc>
      </w:tr>
    </w:tbl>
    <w:p w14:paraId="3C8A8E1D" w14:textId="39F78720" w:rsidR="003B1B69" w:rsidRDefault="003C26E4" w:rsidP="00B17BDA">
      <w:pPr>
        <w:pStyle w:val="BodyText"/>
      </w:pPr>
      <w:r>
        <w:t xml:space="preserve">The first </w:t>
      </w:r>
      <w:r w:rsidR="00892E17">
        <w:t xml:space="preserve">mark was </w:t>
      </w:r>
      <w:r w:rsidR="00B40AD2">
        <w:t>awarded</w:t>
      </w:r>
      <w:r w:rsidR="00892E17">
        <w:t xml:space="preserve"> for the determination of </w:t>
      </w:r>
      <w:r w:rsidR="006D1C01">
        <w:t xml:space="preserve">the </w:t>
      </w:r>
      <w:r w:rsidR="00892E17">
        <w:t>amount of chromium.</w:t>
      </w:r>
    </w:p>
    <w:p w14:paraId="54DE57A2" w14:textId="0F3000C6" w:rsidR="00892E17" w:rsidRPr="007C6BA2" w:rsidRDefault="00892E17" w:rsidP="00892E17">
      <w:pPr>
        <w:tabs>
          <w:tab w:val="left" w:pos="567"/>
          <w:tab w:val="left" w:pos="2826"/>
          <w:tab w:val="left" w:pos="4253"/>
        </w:tabs>
        <w:ind w:left="567"/>
        <w:rPr>
          <w:rStyle w:val="BodyTextChar"/>
        </w:rPr>
      </w:pPr>
      <w:r w:rsidRPr="007C6BA2">
        <w:rPr>
          <w:rStyle w:val="BodyTextChar"/>
        </w:rPr>
        <w:t xml:space="preserve">n(Cr) = m / </w:t>
      </w:r>
      <w:r w:rsidRPr="007C6BA2">
        <w:rPr>
          <w:rStyle w:val="BodyTextChar"/>
          <w:i/>
          <w:iCs/>
        </w:rPr>
        <w:t>M</w:t>
      </w:r>
      <w:r w:rsidRPr="007C6BA2">
        <w:rPr>
          <w:rStyle w:val="BodyTextChar"/>
        </w:rPr>
        <w:t xml:space="preserve"> = 7.80/52.0 = 0.150 mol</w:t>
      </w:r>
    </w:p>
    <w:p w14:paraId="45670205" w14:textId="59E2114A" w:rsidR="00892E17" w:rsidRDefault="003C26E4" w:rsidP="00B17BDA">
      <w:pPr>
        <w:pStyle w:val="BodyText"/>
      </w:pPr>
      <w:r>
        <w:t xml:space="preserve">The second </w:t>
      </w:r>
      <w:r w:rsidR="00892E17">
        <w:t xml:space="preserve">mark was </w:t>
      </w:r>
      <w:r w:rsidR="00B40AD2">
        <w:t>awarded</w:t>
      </w:r>
      <w:r w:rsidR="00892E17">
        <w:t xml:space="preserve"> for the determination of </w:t>
      </w:r>
      <w:r w:rsidR="006D1C01">
        <w:t xml:space="preserve">the </w:t>
      </w:r>
      <w:proofErr w:type="gramStart"/>
      <w:r w:rsidR="00892E17">
        <w:t>amount</w:t>
      </w:r>
      <w:proofErr w:type="gramEnd"/>
      <w:r w:rsidR="00892E17">
        <w:t xml:space="preserve"> </w:t>
      </w:r>
      <w:r w:rsidR="006D1C01">
        <w:t xml:space="preserve">of </w:t>
      </w:r>
      <w:r w:rsidR="00892E17">
        <w:t>electrons.</w:t>
      </w:r>
    </w:p>
    <w:p w14:paraId="2CC6C040" w14:textId="366B963C" w:rsidR="00892E17" w:rsidRPr="007C6BA2" w:rsidRDefault="00892E17" w:rsidP="00892E17">
      <w:pPr>
        <w:tabs>
          <w:tab w:val="left" w:pos="567"/>
          <w:tab w:val="left" w:pos="2826"/>
          <w:tab w:val="left" w:pos="4253"/>
        </w:tabs>
        <w:ind w:left="567"/>
        <w:rPr>
          <w:rStyle w:val="BodyTextChar"/>
        </w:rPr>
      </w:pPr>
      <w:r w:rsidRPr="007C6BA2">
        <w:rPr>
          <w:rStyle w:val="BodyTextChar"/>
        </w:rPr>
        <w:t>n(e</w:t>
      </w:r>
      <w:r w:rsidR="001D0825" w:rsidRPr="00681CD4">
        <w:rPr>
          <w:rFonts w:cs="Cambria Math"/>
          <w:position w:val="6"/>
          <w:szCs w:val="20"/>
          <w:lang w:val="it-IT"/>
        </w:rPr>
        <w:t>-</w:t>
      </w:r>
      <w:r w:rsidRPr="007C6BA2">
        <w:rPr>
          <w:rStyle w:val="BodyTextChar"/>
        </w:rPr>
        <w:t>) = 3 x n(Cr) = 3 x 0.15 = 0.450 mol</w:t>
      </w:r>
    </w:p>
    <w:p w14:paraId="41D0867A" w14:textId="589D2D2F" w:rsidR="00892E17" w:rsidRDefault="003C26E4" w:rsidP="00B17BDA">
      <w:pPr>
        <w:pStyle w:val="BodyText"/>
      </w:pPr>
      <w:r>
        <w:t xml:space="preserve">The third </w:t>
      </w:r>
      <w:r w:rsidR="00892E17">
        <w:t xml:space="preserve">mark was </w:t>
      </w:r>
      <w:r w:rsidR="00B40AD2">
        <w:t>awarded</w:t>
      </w:r>
      <w:r w:rsidR="00892E17">
        <w:t xml:space="preserve"> for the determination of charge.</w:t>
      </w:r>
    </w:p>
    <w:p w14:paraId="67603857" w14:textId="758D029F" w:rsidR="00892E17" w:rsidRPr="002269DC" w:rsidRDefault="00892E17" w:rsidP="00892E17">
      <w:pPr>
        <w:tabs>
          <w:tab w:val="left" w:pos="567"/>
          <w:tab w:val="left" w:pos="2826"/>
          <w:tab w:val="left" w:pos="4253"/>
        </w:tabs>
        <w:ind w:left="567"/>
        <w:rPr>
          <w:rStyle w:val="BodyTextChar"/>
        </w:rPr>
      </w:pPr>
      <w:r w:rsidRPr="007C6BA2">
        <w:rPr>
          <w:rStyle w:val="BodyTextChar"/>
        </w:rPr>
        <w:t>Q = n(e</w:t>
      </w:r>
      <w:r w:rsidR="001D0825" w:rsidRPr="001D0825">
        <w:rPr>
          <w:rFonts w:cs="Cambria Math"/>
          <w:position w:val="6"/>
          <w:sz w:val="20"/>
          <w:szCs w:val="20"/>
          <w:lang w:val="it-IT"/>
        </w:rPr>
        <w:t>-</w:t>
      </w:r>
      <w:r w:rsidRPr="007C6BA2">
        <w:rPr>
          <w:rStyle w:val="BodyTextChar"/>
        </w:rPr>
        <w:t>) x F = 0.450 x 96,500 = 43,425 C</w:t>
      </w:r>
    </w:p>
    <w:p w14:paraId="3FC5C58E" w14:textId="5C3938AA" w:rsidR="00892E17" w:rsidRPr="001D0825" w:rsidRDefault="003C26E4" w:rsidP="00B17BDA">
      <w:pPr>
        <w:pStyle w:val="BodyText"/>
      </w:pPr>
      <w:r>
        <w:t>The f</w:t>
      </w:r>
      <w:r w:rsidRPr="001D0825">
        <w:t xml:space="preserve">ourth </w:t>
      </w:r>
      <w:r w:rsidR="00892E17" w:rsidRPr="001D0825">
        <w:t xml:space="preserve">mark was </w:t>
      </w:r>
      <w:r w:rsidR="00B40AD2" w:rsidRPr="001D0825">
        <w:t>awarded</w:t>
      </w:r>
      <w:r w:rsidR="00892E17" w:rsidRPr="001D0825">
        <w:t xml:space="preserve"> for the determination of </w:t>
      </w:r>
      <w:r>
        <w:t xml:space="preserve">the </w:t>
      </w:r>
      <w:r w:rsidR="00892E17" w:rsidRPr="001D0825">
        <w:t>amount of chromium.</w:t>
      </w:r>
    </w:p>
    <w:p w14:paraId="2586E34D" w14:textId="651FA7D9" w:rsidR="00892E17" w:rsidRPr="007C6BA2" w:rsidRDefault="00892E17" w:rsidP="001D0825">
      <w:pPr>
        <w:tabs>
          <w:tab w:val="left" w:pos="567"/>
          <w:tab w:val="left" w:pos="2826"/>
          <w:tab w:val="left" w:pos="4253"/>
        </w:tabs>
        <w:ind w:left="567"/>
        <w:rPr>
          <w:rStyle w:val="BodyTextChar"/>
        </w:rPr>
      </w:pPr>
      <w:r w:rsidRPr="002269DC">
        <w:rPr>
          <w:rStyle w:val="BodyTextChar"/>
        </w:rPr>
        <w:t>I</w:t>
      </w:r>
      <w:r w:rsidR="001D0825" w:rsidRPr="002269DC">
        <w:rPr>
          <w:rStyle w:val="BodyTextChar"/>
        </w:rPr>
        <w:t xml:space="preserve"> </w:t>
      </w:r>
      <w:r w:rsidRPr="002269DC">
        <w:rPr>
          <w:rStyle w:val="BodyTextChar"/>
        </w:rPr>
        <w:t>=</w:t>
      </w:r>
      <w:r w:rsidR="001D0825" w:rsidRPr="002269DC">
        <w:rPr>
          <w:rStyle w:val="BodyTextChar"/>
        </w:rPr>
        <w:t xml:space="preserve"> </w:t>
      </w:r>
      <w:r w:rsidRPr="007C6BA2">
        <w:rPr>
          <w:rStyle w:val="BodyTextChar"/>
        </w:rPr>
        <w:t>Q / t = = 43,425 / (2.5 x 60 x 60</w:t>
      </w:r>
      <w:r w:rsidRPr="002269DC">
        <w:rPr>
          <w:rStyle w:val="BodyTextChar"/>
        </w:rPr>
        <w:t>) = 4</w:t>
      </w:r>
      <w:r w:rsidRPr="007C6BA2">
        <w:rPr>
          <w:rStyle w:val="BodyTextChar"/>
        </w:rPr>
        <w:t>.83 (A)</w:t>
      </w:r>
    </w:p>
    <w:p w14:paraId="136292ED" w14:textId="77777777" w:rsidR="002269DC" w:rsidRDefault="002269DC">
      <w:pPr>
        <w:rPr>
          <w:rFonts w:asciiTheme="majorHAnsi" w:eastAsiaTheme="majorEastAsia" w:hAnsiTheme="majorHAnsi" w:cstheme="majorBidi"/>
          <w:color w:val="0F7EB4"/>
          <w:sz w:val="40"/>
          <w:szCs w:val="26"/>
          <w:lang w:val="en-AU"/>
        </w:rPr>
      </w:pPr>
      <w:r>
        <w:rPr>
          <w:lang w:val="en-AU"/>
        </w:rPr>
        <w:br w:type="page"/>
      </w:r>
    </w:p>
    <w:p w14:paraId="7F23A6E4" w14:textId="1A110C91" w:rsidR="003B1B69" w:rsidRPr="00750D96" w:rsidRDefault="003B1B69" w:rsidP="009A1D81">
      <w:pPr>
        <w:pStyle w:val="Heading2"/>
        <w:rPr>
          <w:lang w:val="en-AU"/>
        </w:rPr>
      </w:pPr>
      <w:r w:rsidRPr="00750D96">
        <w:rPr>
          <w:lang w:val="en-AU"/>
        </w:rPr>
        <w:lastRenderedPageBreak/>
        <w:t xml:space="preserve">Question </w:t>
      </w:r>
      <w:r>
        <w:rPr>
          <w:lang w:val="en-AU"/>
        </w:rPr>
        <w:t>2</w:t>
      </w:r>
      <w:r w:rsidR="003D3C21">
        <w:rPr>
          <w:lang w:val="en-AU"/>
        </w:rPr>
        <w:t>e</w:t>
      </w:r>
      <w:r w:rsidR="003C26E4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907"/>
        <w:gridCol w:w="1089"/>
      </w:tblGrid>
      <w:tr w:rsidR="00D92EE9" w:rsidRPr="002F37AE" w14:paraId="4271D349" w14:textId="77777777" w:rsidTr="00D31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15C681F3" w14:textId="77777777" w:rsidR="00D92EE9" w:rsidRPr="002F37AE" w:rsidRDefault="00D92EE9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7B740A56" w14:textId="77777777" w:rsidR="00D92EE9" w:rsidRPr="002F37AE" w:rsidRDefault="00D92EE9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2DBD74E3" w14:textId="77777777" w:rsidR="00D92EE9" w:rsidRPr="002F37AE" w:rsidRDefault="00D92EE9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907" w:type="dxa"/>
          </w:tcPr>
          <w:p w14:paraId="615DE364" w14:textId="54AA4F1E" w:rsidR="00D92EE9" w:rsidRDefault="00D92EE9" w:rsidP="00B17BDA">
            <w:pPr>
              <w:pStyle w:val="Tablecondensedheading"/>
            </w:pPr>
            <w:r>
              <w:t>2</w:t>
            </w:r>
          </w:p>
        </w:tc>
        <w:tc>
          <w:tcPr>
            <w:tcW w:w="1089" w:type="dxa"/>
          </w:tcPr>
          <w:p w14:paraId="5839F4D1" w14:textId="50755708" w:rsidR="00D92EE9" w:rsidRPr="002F37AE" w:rsidRDefault="00D92EE9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D92EE9" w:rsidRPr="002F37AE" w14:paraId="3B4B8610" w14:textId="77777777" w:rsidTr="00F4385A">
        <w:trPr>
          <w:trHeight w:val="389"/>
        </w:trPr>
        <w:tc>
          <w:tcPr>
            <w:tcW w:w="908" w:type="dxa"/>
          </w:tcPr>
          <w:p w14:paraId="23C37DCC" w14:textId="77777777" w:rsidR="00D92EE9" w:rsidRPr="002F37AE" w:rsidRDefault="00D92EE9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907" w:type="dxa"/>
          </w:tcPr>
          <w:p w14:paraId="1DBDD2A1" w14:textId="306F140A" w:rsidR="00D92EE9" w:rsidRPr="00750D96" w:rsidRDefault="00D92EE9" w:rsidP="00B17BDA">
            <w:pPr>
              <w:pStyle w:val="Tablecondensed"/>
            </w:pPr>
            <w:r>
              <w:t>69</w:t>
            </w:r>
          </w:p>
        </w:tc>
        <w:tc>
          <w:tcPr>
            <w:tcW w:w="907" w:type="dxa"/>
          </w:tcPr>
          <w:p w14:paraId="164623F6" w14:textId="022659D7" w:rsidR="00D92EE9" w:rsidRPr="00750D96" w:rsidRDefault="00D92EE9" w:rsidP="00B17BDA">
            <w:pPr>
              <w:pStyle w:val="Tablecondensed"/>
            </w:pPr>
            <w:r>
              <w:t>9</w:t>
            </w:r>
          </w:p>
        </w:tc>
        <w:tc>
          <w:tcPr>
            <w:tcW w:w="907" w:type="dxa"/>
          </w:tcPr>
          <w:p w14:paraId="3B5E2173" w14:textId="03C43637" w:rsidR="00D92EE9" w:rsidRPr="00750D96" w:rsidRDefault="00D92EE9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t>23</w:t>
            </w:r>
          </w:p>
        </w:tc>
        <w:tc>
          <w:tcPr>
            <w:tcW w:w="1089" w:type="dxa"/>
          </w:tcPr>
          <w:p w14:paraId="1BDE540F" w14:textId="015E2217" w:rsidR="00D92EE9" w:rsidRPr="00750D96" w:rsidRDefault="00D92EE9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0.6</w:t>
            </w:r>
          </w:p>
        </w:tc>
      </w:tr>
    </w:tbl>
    <w:p w14:paraId="5B62D9A5" w14:textId="47F38D67" w:rsidR="003B1B69" w:rsidRPr="00B17BDA" w:rsidRDefault="009404C7" w:rsidP="00B17BDA">
      <w:pPr>
        <w:pStyle w:val="BodyText"/>
      </w:pPr>
      <w:r>
        <w:t>Students took two varied approaches in responding to this question,</w:t>
      </w:r>
      <w:r w:rsidR="00892E17">
        <w:t xml:space="preserve"> from full mathematical proofs to fully worded explanations.</w:t>
      </w:r>
    </w:p>
    <w:p w14:paraId="3E82B6F1" w14:textId="2E48736E" w:rsidR="00892E17" w:rsidRPr="00B17BDA" w:rsidRDefault="00BC1C15" w:rsidP="00B17BDA">
      <w:pPr>
        <w:pStyle w:val="BodyText"/>
      </w:pPr>
      <w:r>
        <w:t>The f</w:t>
      </w:r>
      <w:r w:rsidRPr="00B17BDA">
        <w:t xml:space="preserve">irst </w:t>
      </w:r>
      <w:r w:rsidR="00892E17" w:rsidRPr="00B17BDA">
        <w:t xml:space="preserve">mark was </w:t>
      </w:r>
      <w:r w:rsidR="00B40AD2" w:rsidRPr="00B17BDA">
        <w:t>awarded</w:t>
      </w:r>
      <w:r w:rsidR="00892E17" w:rsidRPr="00B17BDA">
        <w:t xml:space="preserve"> for showing an understanding that for the same mass of rhodium </w:t>
      </w:r>
      <w:r w:rsidR="001D0825" w:rsidRPr="00B17BDA">
        <w:t>a</w:t>
      </w:r>
      <w:r w:rsidR="00892E17" w:rsidRPr="00B17BDA">
        <w:t xml:space="preserve"> smaller </w:t>
      </w:r>
      <w:proofErr w:type="gramStart"/>
      <w:r w:rsidR="00892E17" w:rsidRPr="00B17BDA">
        <w:t>amount</w:t>
      </w:r>
      <w:proofErr w:type="gramEnd"/>
      <w:r w:rsidR="00892E17" w:rsidRPr="00B17BDA">
        <w:t xml:space="preserve"> of electrons was needed. To effectively do this, </w:t>
      </w:r>
      <w:r w:rsidR="009404C7">
        <w:t>s</w:t>
      </w:r>
      <w:r w:rsidR="00892E17" w:rsidRPr="00B17BDA">
        <w:t>tudent</w:t>
      </w:r>
      <w:r w:rsidR="009404C7">
        <w:t>s</w:t>
      </w:r>
      <w:r w:rsidR="00892E17" w:rsidRPr="00B17BDA">
        <w:t xml:space="preserve"> needed to recognise that the charge on each ion was identical, so each ion needed the same quantity of electrons to generate the metal atom</w:t>
      </w:r>
      <w:r w:rsidR="009404C7">
        <w:t>.</w:t>
      </w:r>
      <w:r>
        <w:t xml:space="preserve"> </w:t>
      </w:r>
      <w:r w:rsidR="009404C7">
        <w:t>W</w:t>
      </w:r>
      <w:r w:rsidR="00892E17" w:rsidRPr="00B17BDA">
        <w:t>ith a larger atomic mass, this meant a smaller n(electrons) was needed.</w:t>
      </w:r>
    </w:p>
    <w:p w14:paraId="3254D9D5" w14:textId="6B19E450" w:rsidR="00892E17" w:rsidRDefault="00BC1C15" w:rsidP="00B17BDA">
      <w:pPr>
        <w:pStyle w:val="BodyTex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The second </w:t>
      </w:r>
      <w:r w:rsidR="00892E17">
        <w:rPr>
          <w:rFonts w:asciiTheme="majorHAnsi" w:hAnsiTheme="majorHAnsi" w:cstheme="majorHAnsi"/>
          <w:bCs/>
        </w:rPr>
        <w:t xml:space="preserve">mark was </w:t>
      </w:r>
      <w:r w:rsidR="00B40AD2">
        <w:rPr>
          <w:rFonts w:asciiTheme="majorHAnsi" w:hAnsiTheme="majorHAnsi" w:cstheme="majorHAnsi"/>
          <w:bCs/>
        </w:rPr>
        <w:t>awarded</w:t>
      </w:r>
      <w:r w:rsidR="00892E17">
        <w:rPr>
          <w:rFonts w:asciiTheme="majorHAnsi" w:hAnsiTheme="majorHAnsi" w:cstheme="majorHAnsi"/>
          <w:bCs/>
        </w:rPr>
        <w:t xml:space="preserve"> for showing an understanding that for the same </w:t>
      </w:r>
      <w:proofErr w:type="gramStart"/>
      <w:r w:rsidR="00892E17">
        <w:rPr>
          <w:rFonts w:asciiTheme="majorHAnsi" w:hAnsiTheme="majorHAnsi" w:cstheme="majorHAnsi"/>
          <w:bCs/>
        </w:rPr>
        <w:t>period of time</w:t>
      </w:r>
      <w:proofErr w:type="gramEnd"/>
      <w:r w:rsidR="00892E17">
        <w:rPr>
          <w:rFonts w:asciiTheme="majorHAnsi" w:hAnsiTheme="majorHAnsi" w:cstheme="majorHAnsi"/>
          <w:bCs/>
        </w:rPr>
        <w:t>, a smaller n(electrons) need</w:t>
      </w:r>
      <w:r w:rsidR="009404C7">
        <w:rPr>
          <w:rFonts w:asciiTheme="majorHAnsi" w:hAnsiTheme="majorHAnsi" w:cstheme="majorHAnsi"/>
          <w:bCs/>
        </w:rPr>
        <w:t>s</w:t>
      </w:r>
      <w:r w:rsidR="00892E17">
        <w:rPr>
          <w:rFonts w:asciiTheme="majorHAnsi" w:hAnsiTheme="majorHAnsi" w:cstheme="majorHAnsi"/>
          <w:bCs/>
        </w:rPr>
        <w:t xml:space="preserve"> to be </w:t>
      </w:r>
      <w:r w:rsidR="00892E17" w:rsidRPr="00B17BDA">
        <w:t>transferred</w:t>
      </w:r>
      <w:r w:rsidR="00892E17">
        <w:rPr>
          <w:rFonts w:asciiTheme="majorHAnsi" w:hAnsiTheme="majorHAnsi" w:cstheme="majorHAnsi"/>
          <w:bCs/>
        </w:rPr>
        <w:t xml:space="preserve"> and hence a lower current is required to plate the same mass of rhodium. </w:t>
      </w:r>
    </w:p>
    <w:p w14:paraId="22C50CED" w14:textId="7A2F64E1" w:rsidR="00892E17" w:rsidRDefault="00892E17" w:rsidP="00B17BDA">
      <w:pPr>
        <w:pStyle w:val="BodyTex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Mathematically</w:t>
      </w:r>
      <w:r w:rsidR="009404C7">
        <w:rPr>
          <w:rFonts w:asciiTheme="majorHAnsi" w:hAnsiTheme="majorHAnsi" w:cstheme="majorHAnsi"/>
          <w:bCs/>
        </w:rPr>
        <w:t>,</w:t>
      </w:r>
      <w:r>
        <w:rPr>
          <w:rFonts w:asciiTheme="majorHAnsi" w:hAnsiTheme="majorHAnsi" w:cstheme="majorHAnsi"/>
          <w:bCs/>
        </w:rPr>
        <w:t xml:space="preserve"> marks </w:t>
      </w:r>
      <w:r w:rsidR="009404C7">
        <w:rPr>
          <w:rFonts w:asciiTheme="majorHAnsi" w:hAnsiTheme="majorHAnsi" w:cstheme="majorHAnsi"/>
          <w:bCs/>
        </w:rPr>
        <w:t xml:space="preserve">were awarded </w:t>
      </w:r>
      <w:r w:rsidR="00EF176A">
        <w:rPr>
          <w:rFonts w:asciiTheme="majorHAnsi" w:hAnsiTheme="majorHAnsi" w:cstheme="majorHAnsi"/>
          <w:bCs/>
        </w:rPr>
        <w:t>for</w:t>
      </w:r>
      <w:r w:rsidR="009404C7">
        <w:rPr>
          <w:rFonts w:asciiTheme="majorHAnsi" w:hAnsiTheme="majorHAnsi" w:cstheme="majorHAnsi"/>
          <w:bCs/>
        </w:rPr>
        <w:t xml:space="preserve"> </w:t>
      </w:r>
      <w:r w:rsidR="0069252D">
        <w:rPr>
          <w:rFonts w:asciiTheme="majorHAnsi" w:hAnsiTheme="majorHAnsi" w:cstheme="majorHAnsi"/>
          <w:bCs/>
        </w:rPr>
        <w:t>recognising</w:t>
      </w:r>
      <w:r w:rsidR="009404C7">
        <w:rPr>
          <w:rFonts w:asciiTheme="majorHAnsi" w:hAnsiTheme="majorHAnsi" w:cstheme="majorHAnsi"/>
          <w:bCs/>
        </w:rPr>
        <w:t xml:space="preserve">: </w:t>
      </w:r>
    </w:p>
    <w:p w14:paraId="7CAB5F29" w14:textId="4E10E8AD" w:rsidR="00892E17" w:rsidRDefault="009404C7" w:rsidP="009500B9">
      <w:pPr>
        <w:pStyle w:val="Bullet"/>
      </w:pPr>
      <w:r>
        <w:t>(</w:t>
      </w:r>
      <w:r w:rsidR="00EF176A">
        <w:t>f</w:t>
      </w:r>
      <w:r w:rsidR="00892E17" w:rsidRPr="00F23539">
        <w:t>irst</w:t>
      </w:r>
      <w:r w:rsidR="00892E17">
        <w:t xml:space="preserve"> mark</w:t>
      </w:r>
      <w:r>
        <w:t>)</w:t>
      </w:r>
      <w:r w:rsidR="00892E17">
        <w:t xml:space="preserve"> </w:t>
      </w:r>
      <w:r w:rsidR="00EF176A">
        <w:t>t</w:t>
      </w:r>
      <w:r w:rsidR="00892E17">
        <w:t>o plate 7.8 g n(Rh)</w:t>
      </w:r>
      <w:r w:rsidR="001D0825">
        <w:t xml:space="preserve"> = </w:t>
      </w:r>
      <w:r w:rsidR="00892E17">
        <w:t>0.07</w:t>
      </w:r>
      <w:r w:rsidR="006D1C01">
        <w:t>5</w:t>
      </w:r>
      <w:r w:rsidR="00892E17">
        <w:t>8 mol therefore n(e</w:t>
      </w:r>
      <w:r w:rsidR="001D0825" w:rsidRPr="00681CD4">
        <w:rPr>
          <w:rFonts w:cs="Cambria Math"/>
          <w:position w:val="6"/>
          <w:lang w:val="it-IT"/>
        </w:rPr>
        <w:t>-</w:t>
      </w:r>
      <w:r w:rsidR="00892E17">
        <w:t>) = 0.2274 mol compared to 0.450 mol</w:t>
      </w:r>
      <w:r w:rsidR="001D0825">
        <w:t xml:space="preserve"> that was required for chromium</w:t>
      </w:r>
      <w:r w:rsidR="00892E17">
        <w:t>.</w:t>
      </w:r>
    </w:p>
    <w:p w14:paraId="42D37AA3" w14:textId="19575A4B" w:rsidR="00892E17" w:rsidRPr="002269DC" w:rsidRDefault="009404C7" w:rsidP="009500B9">
      <w:pPr>
        <w:pStyle w:val="Bullet"/>
      </w:pPr>
      <w:r>
        <w:t>(</w:t>
      </w:r>
      <w:r w:rsidR="00EF176A">
        <w:t>s</w:t>
      </w:r>
      <w:r w:rsidR="00892E17">
        <w:t xml:space="preserve">econd </w:t>
      </w:r>
      <w:r w:rsidR="00892E17" w:rsidRPr="00F23539">
        <w:t>mark</w:t>
      </w:r>
      <w:r>
        <w:t>)</w:t>
      </w:r>
      <w:r w:rsidR="00892E17">
        <w:t xml:space="preserve"> </w:t>
      </w:r>
      <w:r w:rsidR="00EF176A">
        <w:t>o</w:t>
      </w:r>
      <w:r w:rsidR="00892E17">
        <w:t xml:space="preserve">ver 2.5 hours of plating, </w:t>
      </w:r>
      <w:r w:rsidR="00FC50BE">
        <w:t>2.44 A</w:t>
      </w:r>
      <w:r w:rsidR="00892E17">
        <w:t xml:space="preserve"> is needed to plate the Rh</w:t>
      </w:r>
      <w:r w:rsidR="00FC50BE">
        <w:t xml:space="preserve">, compared to the </w:t>
      </w:r>
      <w:r w:rsidR="001D0825">
        <w:t>4</w:t>
      </w:r>
      <w:r w:rsidR="00FC50BE">
        <w:t>.83 A needed for chromium.</w:t>
      </w:r>
    </w:p>
    <w:p w14:paraId="4FF124E6" w14:textId="4575600F" w:rsidR="001D0825" w:rsidRDefault="006569B9" w:rsidP="00B17BDA">
      <w:pPr>
        <w:pStyle w:val="BodyTex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The most common misconception</w:t>
      </w:r>
      <w:r w:rsidR="001D0825">
        <w:rPr>
          <w:rFonts w:asciiTheme="majorHAnsi" w:hAnsiTheme="majorHAnsi" w:cstheme="majorHAnsi"/>
          <w:bCs/>
        </w:rPr>
        <w:t>s</w:t>
      </w:r>
      <w:r>
        <w:rPr>
          <w:rFonts w:asciiTheme="majorHAnsi" w:hAnsiTheme="majorHAnsi" w:cstheme="majorHAnsi"/>
          <w:bCs/>
        </w:rPr>
        <w:t xml:space="preserve"> w</w:t>
      </w:r>
      <w:r w:rsidR="001D0825">
        <w:rPr>
          <w:rFonts w:asciiTheme="majorHAnsi" w:hAnsiTheme="majorHAnsi" w:cstheme="majorHAnsi"/>
          <w:bCs/>
        </w:rPr>
        <w:t>ere</w:t>
      </w:r>
      <w:r w:rsidR="0069252D">
        <w:rPr>
          <w:rFonts w:asciiTheme="majorHAnsi" w:hAnsiTheme="majorHAnsi" w:cstheme="majorHAnsi"/>
          <w:bCs/>
        </w:rPr>
        <w:t>:</w:t>
      </w:r>
    </w:p>
    <w:p w14:paraId="0F1531B0" w14:textId="052AEF01" w:rsidR="006569B9" w:rsidRDefault="00BC1C15" w:rsidP="00865847">
      <w:pPr>
        <w:pStyle w:val="Bullet"/>
      </w:pPr>
      <w:r>
        <w:t xml:space="preserve">attempting </w:t>
      </w:r>
      <w:r w:rsidR="006569B9">
        <w:t xml:space="preserve">to explain the difference in current needed by trying to compare voltages for the </w:t>
      </w:r>
      <w:r w:rsidR="5EE9404E">
        <w:t>half</w:t>
      </w:r>
      <w:r w:rsidR="006569B9">
        <w:t xml:space="preserve"> equations</w:t>
      </w:r>
    </w:p>
    <w:p w14:paraId="2B9FE9D2" w14:textId="47F7B77A" w:rsidR="001D0825" w:rsidRDefault="00BC1C15" w:rsidP="00865847">
      <w:pPr>
        <w:pStyle w:val="Bullet"/>
      </w:pPr>
      <w:r>
        <w:t xml:space="preserve">failing </w:t>
      </w:r>
      <w:r w:rsidR="001D0825">
        <w:t xml:space="preserve">to </w:t>
      </w:r>
      <w:r w:rsidR="001D0825" w:rsidRPr="00B17BDA">
        <w:t>identify</w:t>
      </w:r>
      <w:r w:rsidR="001D0825">
        <w:t xml:space="preserve"> that the same charge was present on both cations</w:t>
      </w:r>
    </w:p>
    <w:p w14:paraId="4BA27342" w14:textId="424C62E4" w:rsidR="00B5595C" w:rsidRPr="00B17BDA" w:rsidRDefault="00BC1C15" w:rsidP="00865847">
      <w:pPr>
        <w:pStyle w:val="Bullet"/>
      </w:pPr>
      <w:r>
        <w:t xml:space="preserve">failing </w:t>
      </w:r>
      <w:r w:rsidR="001D0825">
        <w:t>to identify that current and time are inversely related to each other.</w:t>
      </w:r>
    </w:p>
    <w:p w14:paraId="3660FDFA" w14:textId="40E9866B" w:rsidR="003B1B69" w:rsidRPr="00750D96" w:rsidRDefault="003B1B69" w:rsidP="009A1D81">
      <w:pPr>
        <w:pStyle w:val="Heading2"/>
        <w:rPr>
          <w:lang w:val="en-AU"/>
        </w:rPr>
      </w:pPr>
      <w:r w:rsidRPr="00750D96">
        <w:rPr>
          <w:lang w:val="en-AU"/>
        </w:rPr>
        <w:t xml:space="preserve">Question </w:t>
      </w:r>
      <w:r w:rsidR="003D3C21">
        <w:rPr>
          <w:lang w:val="en-AU"/>
        </w:rPr>
        <w:t>3a</w:t>
      </w:r>
      <w:r w:rsidR="00BC1C15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1089"/>
      </w:tblGrid>
      <w:tr w:rsidR="003B1B69" w:rsidRPr="002F37AE" w14:paraId="4E5FE688" w14:textId="77777777" w:rsidTr="002D1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41FC352A" w14:textId="77777777" w:rsidR="003B1B69" w:rsidRPr="002F37AE" w:rsidRDefault="003B1B69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039061D4" w14:textId="77777777" w:rsidR="003B1B69" w:rsidRPr="002F37AE" w:rsidRDefault="003B1B69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5505C620" w14:textId="77777777" w:rsidR="003B1B69" w:rsidRPr="002F37AE" w:rsidRDefault="003B1B69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1089" w:type="dxa"/>
          </w:tcPr>
          <w:p w14:paraId="598E97BC" w14:textId="77777777" w:rsidR="003B1B69" w:rsidRPr="002F37AE" w:rsidRDefault="003B1B69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D92EE9" w:rsidRPr="002F37AE" w14:paraId="1B01E7AC" w14:textId="77777777" w:rsidTr="00B17BDA">
        <w:trPr>
          <w:trHeight w:val="389"/>
        </w:trPr>
        <w:tc>
          <w:tcPr>
            <w:tcW w:w="0" w:type="dxa"/>
          </w:tcPr>
          <w:p w14:paraId="501BC413" w14:textId="77777777" w:rsidR="00D92EE9" w:rsidRPr="002F37AE" w:rsidRDefault="00D92EE9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543DF07B" w14:textId="7F6EA014" w:rsidR="00D92EE9" w:rsidRPr="00750D96" w:rsidRDefault="00D92EE9" w:rsidP="00B17BDA">
            <w:pPr>
              <w:pStyle w:val="Tablecondensed"/>
            </w:pPr>
            <w:r>
              <w:t>12</w:t>
            </w:r>
          </w:p>
        </w:tc>
        <w:tc>
          <w:tcPr>
            <w:tcW w:w="0" w:type="dxa"/>
          </w:tcPr>
          <w:p w14:paraId="673F87E1" w14:textId="660EC7EA" w:rsidR="00D92EE9" w:rsidRPr="00750D96" w:rsidRDefault="00D92EE9" w:rsidP="00B17BDA">
            <w:pPr>
              <w:pStyle w:val="Tablecondensed"/>
            </w:pPr>
            <w:r w:rsidRPr="00D17DF2">
              <w:t>88</w:t>
            </w:r>
          </w:p>
        </w:tc>
        <w:tc>
          <w:tcPr>
            <w:tcW w:w="0" w:type="dxa"/>
          </w:tcPr>
          <w:p w14:paraId="0B4CC3D8" w14:textId="3279978D" w:rsidR="00D92EE9" w:rsidRPr="00750D96" w:rsidRDefault="00D92EE9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0.9</w:t>
            </w:r>
          </w:p>
        </w:tc>
      </w:tr>
    </w:tbl>
    <w:p w14:paraId="33217FC9" w14:textId="04865592" w:rsidR="003B1B69" w:rsidRDefault="00AB0459" w:rsidP="00B17BDA">
      <w:pPr>
        <w:pStyle w:val="BodyText"/>
      </w:pPr>
      <w:r>
        <w:t xml:space="preserve">Responses </w:t>
      </w:r>
      <w:r w:rsidR="006569B9">
        <w:t>needed to state that a reversible reaction is one that can proceed in either direction.</w:t>
      </w:r>
    </w:p>
    <w:p w14:paraId="2287C7AC" w14:textId="462676F8" w:rsidR="006569B9" w:rsidRDefault="006569B9" w:rsidP="00B17BDA">
      <w:pPr>
        <w:pStyle w:val="BodyText"/>
      </w:pPr>
      <w:r>
        <w:t>No marks could be awarded if students attempted to use an equilibrium explanation</w:t>
      </w:r>
      <w:r w:rsidR="000E2252">
        <w:t>,</w:t>
      </w:r>
      <w:r>
        <w:t xml:space="preserve"> i</w:t>
      </w:r>
      <w:r w:rsidR="005C67B7">
        <w:t>.</w:t>
      </w:r>
      <w:r>
        <w:t xml:space="preserve">e. </w:t>
      </w:r>
      <w:r w:rsidR="005C67B7">
        <w:t>‘</w:t>
      </w:r>
      <w:r>
        <w:t>rate of forward reaction = rate of reverse reaction</w:t>
      </w:r>
      <w:r w:rsidR="005C67B7">
        <w:t>’</w:t>
      </w:r>
      <w:r>
        <w:t>.</w:t>
      </w:r>
    </w:p>
    <w:p w14:paraId="20E765C7" w14:textId="5E066756" w:rsidR="003B1B69" w:rsidRPr="00750D96" w:rsidRDefault="003B1B69" w:rsidP="00F23539">
      <w:pPr>
        <w:pStyle w:val="Heading2"/>
      </w:pPr>
      <w:r w:rsidRPr="00B17BDA">
        <w:rPr>
          <w:lang w:val="en-AU"/>
        </w:rPr>
        <w:t>Question</w:t>
      </w:r>
      <w:r w:rsidRPr="00750D96">
        <w:t xml:space="preserve"> </w:t>
      </w:r>
      <w:r w:rsidR="003D3C21">
        <w:t>3b</w:t>
      </w:r>
      <w:r w:rsidR="009A1D81">
        <w:t>.</w:t>
      </w:r>
      <w:r w:rsidR="003D3C21">
        <w:t>i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907"/>
        <w:gridCol w:w="1089"/>
      </w:tblGrid>
      <w:tr w:rsidR="003D3C21" w:rsidRPr="002F37AE" w14:paraId="35C82C1D" w14:textId="77777777" w:rsidTr="003D3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6838374B" w14:textId="77777777" w:rsidR="003D3C21" w:rsidRPr="002F37AE" w:rsidRDefault="003D3C21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4FAE1455" w14:textId="77777777" w:rsidR="003D3C21" w:rsidRPr="002F37AE" w:rsidRDefault="003D3C21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644EE3C8" w14:textId="77777777" w:rsidR="003D3C21" w:rsidRPr="002F37AE" w:rsidRDefault="003D3C21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907" w:type="dxa"/>
          </w:tcPr>
          <w:p w14:paraId="693E5ABE" w14:textId="472D1730" w:rsidR="003D3C21" w:rsidRPr="002F37AE" w:rsidRDefault="003D3C21" w:rsidP="00B17BDA">
            <w:pPr>
              <w:pStyle w:val="Tablecondensedheading"/>
            </w:pPr>
            <w:r>
              <w:t>2</w:t>
            </w:r>
          </w:p>
        </w:tc>
        <w:tc>
          <w:tcPr>
            <w:tcW w:w="1089" w:type="dxa"/>
          </w:tcPr>
          <w:p w14:paraId="418566DE" w14:textId="08D18740" w:rsidR="003D3C21" w:rsidRPr="002F37AE" w:rsidRDefault="003D3C21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D92EE9" w:rsidRPr="002F37AE" w14:paraId="384FA232" w14:textId="77777777" w:rsidTr="00B17BDA">
        <w:trPr>
          <w:trHeight w:val="389"/>
        </w:trPr>
        <w:tc>
          <w:tcPr>
            <w:tcW w:w="0" w:type="dxa"/>
          </w:tcPr>
          <w:p w14:paraId="5B5129BA" w14:textId="77777777" w:rsidR="00D92EE9" w:rsidRPr="002F37AE" w:rsidRDefault="00D92EE9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53BAB290" w14:textId="35523F59" w:rsidR="00D92EE9" w:rsidRPr="00750D96" w:rsidRDefault="00D92EE9" w:rsidP="00B17BDA">
            <w:pPr>
              <w:pStyle w:val="Tablecondensed"/>
            </w:pPr>
            <w:r w:rsidRPr="00A20406">
              <w:t>30</w:t>
            </w:r>
          </w:p>
        </w:tc>
        <w:tc>
          <w:tcPr>
            <w:tcW w:w="0" w:type="dxa"/>
          </w:tcPr>
          <w:p w14:paraId="3C613107" w14:textId="2D6316CE" w:rsidR="00D92EE9" w:rsidRPr="00750D96" w:rsidRDefault="00D92EE9" w:rsidP="00B17BDA">
            <w:pPr>
              <w:pStyle w:val="Tablecondensed"/>
            </w:pPr>
            <w:r w:rsidRPr="00A20406">
              <w:t>14</w:t>
            </w:r>
          </w:p>
        </w:tc>
        <w:tc>
          <w:tcPr>
            <w:tcW w:w="0" w:type="dxa"/>
          </w:tcPr>
          <w:p w14:paraId="610E7F58" w14:textId="3807E49E" w:rsidR="00D92EE9" w:rsidRPr="00750D96" w:rsidRDefault="00D92EE9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 w:rsidRPr="00A20406">
              <w:t>5</w:t>
            </w:r>
            <w:r>
              <w:t>6</w:t>
            </w:r>
          </w:p>
        </w:tc>
        <w:tc>
          <w:tcPr>
            <w:tcW w:w="0" w:type="dxa"/>
          </w:tcPr>
          <w:p w14:paraId="77A2B6E7" w14:textId="5A25419F" w:rsidR="00D92EE9" w:rsidRPr="00750D96" w:rsidRDefault="00D92EE9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1.3</w:t>
            </w:r>
          </w:p>
        </w:tc>
      </w:tr>
    </w:tbl>
    <w:p w14:paraId="620E2FC1" w14:textId="12C70A5D" w:rsidR="003B1B69" w:rsidRDefault="00286C35" w:rsidP="00B17BDA">
      <w:pPr>
        <w:pStyle w:val="BodyText"/>
      </w:pPr>
      <w:r>
        <w:t xml:space="preserve">The first </w:t>
      </w:r>
      <w:r w:rsidR="006569B9">
        <w:t xml:space="preserve">mark was </w:t>
      </w:r>
      <w:r w:rsidR="00B40AD2">
        <w:t>awarded</w:t>
      </w:r>
      <w:r w:rsidR="006569B9">
        <w:t xml:space="preserve"> for a response indicat</w:t>
      </w:r>
      <w:r w:rsidR="006D1C01">
        <w:t>ing</w:t>
      </w:r>
      <w:r w:rsidR="006569B9">
        <w:t xml:space="preserve"> that increasing the temperature would cause a backward/reverse shift in the equilibrium based on the forward reaction being exothermic.</w:t>
      </w:r>
    </w:p>
    <w:p w14:paraId="69F3DE73" w14:textId="5807C99D" w:rsidR="006569B9" w:rsidRDefault="00286C35" w:rsidP="00F23539">
      <w:pPr>
        <w:pStyle w:val="BodyText"/>
      </w:pPr>
      <w:r>
        <w:t xml:space="preserve">The second </w:t>
      </w:r>
      <w:r w:rsidR="006569B9">
        <w:t xml:space="preserve">mark was </w:t>
      </w:r>
      <w:r w:rsidR="00B40AD2">
        <w:t>awarded</w:t>
      </w:r>
      <w:r w:rsidR="006569B9">
        <w:t xml:space="preserve"> for then relating the backward/reverse shift </w:t>
      </w:r>
      <w:r w:rsidR="008512AB">
        <w:t xml:space="preserve">to </w:t>
      </w:r>
      <w:r w:rsidR="006569B9">
        <w:t>a decrease in yield.</w:t>
      </w:r>
    </w:p>
    <w:p w14:paraId="0A5FDCD6" w14:textId="64F1A011" w:rsidR="003523DF" w:rsidRDefault="003523DF">
      <w:pPr>
        <w:rPr>
          <w:rFonts w:ascii="Arial" w:hAnsi="Arial" w:cs="Arial"/>
          <w:color w:val="000000" w:themeColor="text1"/>
          <w:sz w:val="20"/>
          <w:lang w:val="en-AU" w:eastAsia="en-AU"/>
        </w:rPr>
      </w:pPr>
      <w:r>
        <w:br w:type="page"/>
      </w:r>
    </w:p>
    <w:p w14:paraId="1F1CE536" w14:textId="36B7357F" w:rsidR="003B1B69" w:rsidRPr="00750D96" w:rsidRDefault="003B1B69" w:rsidP="00F23539">
      <w:pPr>
        <w:pStyle w:val="Heading2"/>
      </w:pPr>
      <w:r w:rsidRPr="00B17BDA">
        <w:rPr>
          <w:lang w:val="en-AU"/>
        </w:rPr>
        <w:lastRenderedPageBreak/>
        <w:t>Question</w:t>
      </w:r>
      <w:r w:rsidRPr="00750D96">
        <w:t xml:space="preserve"> </w:t>
      </w:r>
      <w:r w:rsidR="003D3C21">
        <w:t>3</w:t>
      </w:r>
      <w:proofErr w:type="gramStart"/>
      <w:r w:rsidR="003D3C21">
        <w:t>b</w:t>
      </w:r>
      <w:r w:rsidR="009A1D81">
        <w:t>.</w:t>
      </w:r>
      <w:r w:rsidR="003D3C21">
        <w:t>ii</w:t>
      </w:r>
      <w:proofErr w:type="gramEnd"/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907"/>
        <w:gridCol w:w="1089"/>
      </w:tblGrid>
      <w:tr w:rsidR="003D3C21" w:rsidRPr="002F37AE" w14:paraId="0F7423C5" w14:textId="77777777" w:rsidTr="003D3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3291FC65" w14:textId="77777777" w:rsidR="003D3C21" w:rsidRPr="002F37AE" w:rsidRDefault="003D3C21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258C75E0" w14:textId="77777777" w:rsidR="003D3C21" w:rsidRPr="002F37AE" w:rsidRDefault="003D3C21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1892DB48" w14:textId="77777777" w:rsidR="003D3C21" w:rsidRPr="002F37AE" w:rsidRDefault="003D3C21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907" w:type="dxa"/>
          </w:tcPr>
          <w:p w14:paraId="7DA0DD15" w14:textId="03F9EBDF" w:rsidR="003D3C21" w:rsidRPr="002F37AE" w:rsidRDefault="003D3C21" w:rsidP="00B17BDA">
            <w:pPr>
              <w:pStyle w:val="Tablecondensedheading"/>
            </w:pPr>
            <w:r>
              <w:t>2</w:t>
            </w:r>
          </w:p>
        </w:tc>
        <w:tc>
          <w:tcPr>
            <w:tcW w:w="1089" w:type="dxa"/>
          </w:tcPr>
          <w:p w14:paraId="54F328E1" w14:textId="39F04A81" w:rsidR="003D3C21" w:rsidRPr="002F37AE" w:rsidRDefault="003D3C21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BA61C8" w:rsidRPr="002F37AE" w14:paraId="49D24830" w14:textId="77777777" w:rsidTr="00B17BDA">
        <w:trPr>
          <w:trHeight w:val="389"/>
        </w:trPr>
        <w:tc>
          <w:tcPr>
            <w:tcW w:w="0" w:type="dxa"/>
          </w:tcPr>
          <w:p w14:paraId="758D02D9" w14:textId="77777777" w:rsidR="00BA61C8" w:rsidRPr="002F37AE" w:rsidRDefault="00BA61C8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3DB32735" w14:textId="5890543D" w:rsidR="00BA61C8" w:rsidRPr="00750D96" w:rsidRDefault="00BA61C8" w:rsidP="00B17BDA">
            <w:pPr>
              <w:pStyle w:val="Tablecondensed"/>
            </w:pPr>
            <w:r w:rsidRPr="00084A47">
              <w:t>23</w:t>
            </w:r>
          </w:p>
        </w:tc>
        <w:tc>
          <w:tcPr>
            <w:tcW w:w="0" w:type="dxa"/>
          </w:tcPr>
          <w:p w14:paraId="1CF3F725" w14:textId="0CB18EB6" w:rsidR="00BA61C8" w:rsidRPr="00750D96" w:rsidRDefault="00BA61C8" w:rsidP="00B17BDA">
            <w:pPr>
              <w:pStyle w:val="Tablecondensed"/>
            </w:pPr>
            <w:r w:rsidRPr="00084A47">
              <w:t>39</w:t>
            </w:r>
          </w:p>
        </w:tc>
        <w:tc>
          <w:tcPr>
            <w:tcW w:w="0" w:type="dxa"/>
          </w:tcPr>
          <w:p w14:paraId="38A5A93F" w14:textId="575A067A" w:rsidR="00BA61C8" w:rsidRPr="00750D96" w:rsidRDefault="00BA61C8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 w:rsidRPr="00084A47">
              <w:t>37</w:t>
            </w:r>
          </w:p>
        </w:tc>
        <w:tc>
          <w:tcPr>
            <w:tcW w:w="0" w:type="dxa"/>
          </w:tcPr>
          <w:p w14:paraId="565D0694" w14:textId="50ED7DC2" w:rsidR="00BA61C8" w:rsidRPr="00750D96" w:rsidRDefault="00BA61C8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1.2</w:t>
            </w:r>
          </w:p>
        </w:tc>
      </w:tr>
    </w:tbl>
    <w:p w14:paraId="23282CE9" w14:textId="277A89D9" w:rsidR="003B1B69" w:rsidRDefault="003554AC" w:rsidP="00B17BDA">
      <w:pPr>
        <w:pStyle w:val="BodyTex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The first </w:t>
      </w:r>
      <w:r w:rsidR="006569B9" w:rsidRPr="00B17BDA">
        <w:t>mark</w:t>
      </w:r>
      <w:r w:rsidR="006569B9">
        <w:rPr>
          <w:rFonts w:asciiTheme="majorHAnsi" w:hAnsiTheme="majorHAnsi" w:cstheme="majorHAnsi"/>
          <w:bCs/>
        </w:rPr>
        <w:t xml:space="preserve"> was </w:t>
      </w:r>
      <w:r w:rsidR="00B40AD2">
        <w:rPr>
          <w:rFonts w:asciiTheme="majorHAnsi" w:hAnsiTheme="majorHAnsi" w:cstheme="majorHAnsi"/>
          <w:bCs/>
        </w:rPr>
        <w:t>awarded</w:t>
      </w:r>
      <w:r w:rsidR="006569B9">
        <w:rPr>
          <w:rFonts w:asciiTheme="majorHAnsi" w:hAnsiTheme="majorHAnsi" w:cstheme="majorHAnsi"/>
          <w:bCs/>
        </w:rPr>
        <w:t xml:space="preserve"> for stating a stress that </w:t>
      </w:r>
      <w:r w:rsidR="0053624C">
        <w:rPr>
          <w:rFonts w:asciiTheme="majorHAnsi" w:hAnsiTheme="majorHAnsi" w:cstheme="majorHAnsi"/>
          <w:bCs/>
        </w:rPr>
        <w:t xml:space="preserve">would </w:t>
      </w:r>
      <w:r w:rsidR="006569B9">
        <w:rPr>
          <w:rFonts w:asciiTheme="majorHAnsi" w:hAnsiTheme="majorHAnsi" w:cstheme="majorHAnsi"/>
          <w:bCs/>
        </w:rPr>
        <w:t>caus</w:t>
      </w:r>
      <w:r w:rsidR="0053624C">
        <w:rPr>
          <w:rFonts w:asciiTheme="majorHAnsi" w:hAnsiTheme="majorHAnsi" w:cstheme="majorHAnsi"/>
          <w:bCs/>
        </w:rPr>
        <w:t>e</w:t>
      </w:r>
      <w:r w:rsidR="006569B9">
        <w:rPr>
          <w:rFonts w:asciiTheme="majorHAnsi" w:hAnsiTheme="majorHAnsi" w:cstheme="majorHAnsi"/>
          <w:bCs/>
        </w:rPr>
        <w:t xml:space="preserve"> a forward shift</w:t>
      </w:r>
      <w:r w:rsidR="0063026E">
        <w:rPr>
          <w:rFonts w:asciiTheme="majorHAnsi" w:hAnsiTheme="majorHAnsi" w:cstheme="majorHAnsi"/>
          <w:bCs/>
        </w:rPr>
        <w:t>, f</w:t>
      </w:r>
      <w:r w:rsidR="006569B9">
        <w:rPr>
          <w:rFonts w:asciiTheme="majorHAnsi" w:hAnsiTheme="majorHAnsi" w:cstheme="majorHAnsi"/>
          <w:bCs/>
        </w:rPr>
        <w:t>or example</w:t>
      </w:r>
      <w:r w:rsidR="00D250BA">
        <w:rPr>
          <w:rFonts w:asciiTheme="majorHAnsi" w:hAnsiTheme="majorHAnsi" w:cstheme="majorHAnsi"/>
          <w:bCs/>
        </w:rPr>
        <w:t>:</w:t>
      </w:r>
    </w:p>
    <w:p w14:paraId="2DA66F5E" w14:textId="71660B67" w:rsidR="006569B9" w:rsidRDefault="003554AC" w:rsidP="00865847">
      <w:pPr>
        <w:pStyle w:val="Bullet"/>
      </w:pPr>
      <w:r>
        <w:t xml:space="preserve">removing </w:t>
      </w:r>
      <w:r w:rsidR="006569B9">
        <w:t>the product</w:t>
      </w:r>
    </w:p>
    <w:p w14:paraId="7BD3CE02" w14:textId="5891FF10" w:rsidR="006569B9" w:rsidRDefault="003554AC" w:rsidP="00865847">
      <w:pPr>
        <w:pStyle w:val="Bullet"/>
      </w:pPr>
      <w:r>
        <w:t xml:space="preserve">adding </w:t>
      </w:r>
      <w:r w:rsidR="006569B9">
        <w:t>a reactant</w:t>
      </w:r>
    </w:p>
    <w:p w14:paraId="445149E4" w14:textId="64E2EE9A" w:rsidR="006569B9" w:rsidRDefault="003554AC" w:rsidP="00865847">
      <w:pPr>
        <w:pStyle w:val="Bullet"/>
      </w:pPr>
      <w:r>
        <w:t xml:space="preserve">increasing </w:t>
      </w:r>
      <w:r w:rsidR="006569B9">
        <w:t>the pressure (but only if this was caused by decreasing the volume).</w:t>
      </w:r>
    </w:p>
    <w:p w14:paraId="4F51D022" w14:textId="21072FBE" w:rsidR="005343AC" w:rsidRDefault="003554AC" w:rsidP="00B17BDA">
      <w:pPr>
        <w:pStyle w:val="BodyText"/>
      </w:pPr>
      <w:r>
        <w:t xml:space="preserve">The second </w:t>
      </w:r>
      <w:r w:rsidR="006569B9">
        <w:t xml:space="preserve">mark was </w:t>
      </w:r>
      <w:r w:rsidR="00B40AD2">
        <w:t>awarded</w:t>
      </w:r>
      <w:r w:rsidR="006569B9">
        <w:t xml:space="preserve"> for providing the rationale as to how the stress caused the shift forward.</w:t>
      </w:r>
      <w:r w:rsidR="001F519F">
        <w:t xml:space="preserve"> </w:t>
      </w:r>
      <w:r w:rsidR="006569B9">
        <w:t>System moved forward to partially</w:t>
      </w:r>
      <w:r w:rsidR="00D250BA">
        <w:t>:</w:t>
      </w:r>
    </w:p>
    <w:p w14:paraId="0F63BAC6" w14:textId="0B77A702" w:rsidR="006569B9" w:rsidRDefault="005343AC" w:rsidP="00865847">
      <w:pPr>
        <w:pStyle w:val="Bullet"/>
      </w:pPr>
      <w:r>
        <w:t>replace the</w:t>
      </w:r>
      <w:r w:rsidR="006569B9">
        <w:t xml:space="preserve"> loss of product</w:t>
      </w:r>
    </w:p>
    <w:p w14:paraId="5B94A5F3" w14:textId="084EA0F1" w:rsidR="006569B9" w:rsidRDefault="005343AC" w:rsidP="00865847">
      <w:pPr>
        <w:pStyle w:val="Bullet"/>
      </w:pPr>
      <w:r>
        <w:t>remove t</w:t>
      </w:r>
      <w:r w:rsidR="006569B9">
        <w:t xml:space="preserve">he </w:t>
      </w:r>
      <w:r w:rsidR="006569B9" w:rsidRPr="00865847">
        <w:t>addition</w:t>
      </w:r>
      <w:r w:rsidR="006569B9">
        <w:t xml:space="preserve"> of reactant</w:t>
      </w:r>
    </w:p>
    <w:p w14:paraId="4A153285" w14:textId="4E3E5866" w:rsidR="005343AC" w:rsidRDefault="005343AC" w:rsidP="00865847">
      <w:pPr>
        <w:pStyle w:val="Bullet"/>
      </w:pPr>
      <w:r>
        <w:t>reduce the number of particles as LHS has 3 particles and RHS has 1 particle.</w:t>
      </w:r>
    </w:p>
    <w:p w14:paraId="3FEA08FB" w14:textId="3E2D01CA" w:rsidR="00B5595C" w:rsidRPr="00B17BDA" w:rsidRDefault="005343AC" w:rsidP="00B17BDA">
      <w:pPr>
        <w:pStyle w:val="BodyText"/>
      </w:pPr>
      <w:r>
        <w:t xml:space="preserve">A significant number of responses just stated that an </w:t>
      </w:r>
      <w:r w:rsidR="000E2252">
        <w:t>‘</w:t>
      </w:r>
      <w:r>
        <w:t>increase in pressure causes a forward shift</w:t>
      </w:r>
      <w:r w:rsidR="000E2252">
        <w:t>’</w:t>
      </w:r>
      <w:r w:rsidR="0053624C">
        <w:t>. This</w:t>
      </w:r>
      <w:r>
        <w:t xml:space="preserve"> could not be awarded a mark, as an inert gas will increase the pressure but will </w:t>
      </w:r>
      <w:r w:rsidR="00A96427">
        <w:t xml:space="preserve">not </w:t>
      </w:r>
      <w:r>
        <w:t xml:space="preserve">cause </w:t>
      </w:r>
      <w:r w:rsidR="00A96427">
        <w:t xml:space="preserve">a </w:t>
      </w:r>
      <w:r>
        <w:t>shift forward.</w:t>
      </w:r>
      <w:r w:rsidR="00AE04B8">
        <w:t xml:space="preserve"> Hence </w:t>
      </w:r>
      <w:r w:rsidR="00406490">
        <w:t>responses were required to</w:t>
      </w:r>
      <w:r w:rsidR="00AE04B8">
        <w:t xml:space="preserve"> state not only </w:t>
      </w:r>
      <w:r w:rsidR="000E2252">
        <w:t>‘</w:t>
      </w:r>
      <w:r w:rsidR="00AE04B8">
        <w:t>increased pressure</w:t>
      </w:r>
      <w:r w:rsidR="000E2252">
        <w:t>’</w:t>
      </w:r>
      <w:r w:rsidR="00AE04B8">
        <w:t xml:space="preserve"> but</w:t>
      </w:r>
      <w:r w:rsidR="00D250BA">
        <w:t xml:space="preserve"> specifically</w:t>
      </w:r>
      <w:r w:rsidR="00AE04B8">
        <w:t xml:space="preserve"> </w:t>
      </w:r>
      <w:proofErr w:type="gramStart"/>
      <w:r w:rsidR="00AE04B8">
        <w:t>the means by which</w:t>
      </w:r>
      <w:proofErr w:type="gramEnd"/>
      <w:r w:rsidR="00AE04B8">
        <w:t xml:space="preserve"> it was achieved.</w:t>
      </w:r>
    </w:p>
    <w:p w14:paraId="337A0486" w14:textId="2C6AD2C3" w:rsidR="008B2617" w:rsidRPr="00750D96" w:rsidRDefault="008B2617" w:rsidP="009A1D81">
      <w:pPr>
        <w:pStyle w:val="Heading2"/>
        <w:rPr>
          <w:lang w:val="en-AU"/>
        </w:rPr>
      </w:pPr>
      <w:r w:rsidRPr="00750D96">
        <w:rPr>
          <w:lang w:val="en-AU"/>
        </w:rPr>
        <w:t xml:space="preserve">Question </w:t>
      </w:r>
      <w:r w:rsidR="003D3C21">
        <w:rPr>
          <w:lang w:val="en-AU"/>
        </w:rPr>
        <w:t>3</w:t>
      </w:r>
      <w:r>
        <w:rPr>
          <w:lang w:val="en-AU"/>
        </w:rPr>
        <w:t>c</w:t>
      </w:r>
      <w:r w:rsidR="00406490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907"/>
        <w:gridCol w:w="907"/>
        <w:gridCol w:w="1089"/>
      </w:tblGrid>
      <w:tr w:rsidR="003D3C21" w:rsidRPr="002F37AE" w14:paraId="46319101" w14:textId="77777777" w:rsidTr="003D3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6B0C5375" w14:textId="77777777" w:rsidR="003D3C21" w:rsidRPr="002F37AE" w:rsidRDefault="003D3C21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52EA93FB" w14:textId="77777777" w:rsidR="003D3C21" w:rsidRPr="002F37AE" w:rsidRDefault="003D3C21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0C3BF45B" w14:textId="77777777" w:rsidR="003D3C21" w:rsidRPr="002F37AE" w:rsidRDefault="003D3C21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907" w:type="dxa"/>
          </w:tcPr>
          <w:p w14:paraId="327C9669" w14:textId="3A1D3043" w:rsidR="003D3C21" w:rsidRPr="002F37AE" w:rsidRDefault="003D3C21" w:rsidP="00B17BDA">
            <w:pPr>
              <w:pStyle w:val="Tablecondensedheading"/>
            </w:pPr>
            <w:r>
              <w:t>2</w:t>
            </w:r>
          </w:p>
        </w:tc>
        <w:tc>
          <w:tcPr>
            <w:tcW w:w="907" w:type="dxa"/>
          </w:tcPr>
          <w:p w14:paraId="5F8381B7" w14:textId="0CD13EAE" w:rsidR="003D3C21" w:rsidRPr="002F37AE" w:rsidRDefault="003D3C21" w:rsidP="00B17BDA">
            <w:pPr>
              <w:pStyle w:val="Tablecondensedheading"/>
            </w:pPr>
            <w:r>
              <w:t>3</w:t>
            </w:r>
          </w:p>
        </w:tc>
        <w:tc>
          <w:tcPr>
            <w:tcW w:w="1089" w:type="dxa"/>
          </w:tcPr>
          <w:p w14:paraId="7319F74F" w14:textId="477E9E16" w:rsidR="003D3C21" w:rsidRPr="002F37AE" w:rsidRDefault="003D3C21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BA61C8" w:rsidRPr="002F37AE" w14:paraId="10CA3423" w14:textId="77777777" w:rsidTr="00B17BDA">
        <w:trPr>
          <w:trHeight w:val="389"/>
        </w:trPr>
        <w:tc>
          <w:tcPr>
            <w:tcW w:w="0" w:type="dxa"/>
          </w:tcPr>
          <w:p w14:paraId="76949E37" w14:textId="77777777" w:rsidR="00BA61C8" w:rsidRPr="002F37AE" w:rsidRDefault="00BA61C8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3E868F6E" w14:textId="2BC04072" w:rsidR="00BA61C8" w:rsidRPr="00750D96" w:rsidRDefault="00BA61C8" w:rsidP="00B17BDA">
            <w:pPr>
              <w:pStyle w:val="Tablecondensed"/>
            </w:pPr>
            <w:r>
              <w:t>16</w:t>
            </w:r>
          </w:p>
        </w:tc>
        <w:tc>
          <w:tcPr>
            <w:tcW w:w="0" w:type="dxa"/>
          </w:tcPr>
          <w:p w14:paraId="4B3934B8" w14:textId="36AB6D54" w:rsidR="00BA61C8" w:rsidRPr="00750D96" w:rsidRDefault="00BA61C8" w:rsidP="00B17BDA">
            <w:pPr>
              <w:pStyle w:val="Tablecondensed"/>
            </w:pPr>
            <w:r w:rsidRPr="00D33468">
              <w:t>19</w:t>
            </w:r>
          </w:p>
        </w:tc>
        <w:tc>
          <w:tcPr>
            <w:tcW w:w="0" w:type="dxa"/>
          </w:tcPr>
          <w:p w14:paraId="10672DE7" w14:textId="183726D6" w:rsidR="00BA61C8" w:rsidRPr="00750D96" w:rsidRDefault="00BA61C8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t>53</w:t>
            </w:r>
          </w:p>
        </w:tc>
        <w:tc>
          <w:tcPr>
            <w:tcW w:w="0" w:type="dxa"/>
          </w:tcPr>
          <w:p w14:paraId="664A97C7" w14:textId="6835527C" w:rsidR="00BA61C8" w:rsidRPr="00750D96" w:rsidRDefault="00BA61C8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t>12</w:t>
            </w:r>
          </w:p>
        </w:tc>
        <w:tc>
          <w:tcPr>
            <w:tcW w:w="0" w:type="dxa"/>
          </w:tcPr>
          <w:p w14:paraId="6CA854CD" w14:textId="09EB1DCF" w:rsidR="00BA61C8" w:rsidRPr="00750D96" w:rsidRDefault="00BA61C8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1.6</w:t>
            </w:r>
          </w:p>
        </w:tc>
      </w:tr>
    </w:tbl>
    <w:p w14:paraId="78A3541B" w14:textId="0C8B67EE" w:rsidR="005343AC" w:rsidRDefault="00406490" w:rsidP="00B17BDA">
      <w:pPr>
        <w:pStyle w:val="BodyText"/>
      </w:pPr>
      <w:r>
        <w:t>The f</w:t>
      </w:r>
      <w:r w:rsidRPr="005343AC">
        <w:t xml:space="preserve">irst </w:t>
      </w:r>
      <w:r w:rsidR="005343AC" w:rsidRPr="005343AC">
        <w:t xml:space="preserve">mark was awarded for determining the value of </w:t>
      </w:r>
      <w:r w:rsidR="005343AC">
        <w:t>the reaction quotient.</w:t>
      </w:r>
    </w:p>
    <w:p w14:paraId="6E603425" w14:textId="4F793998" w:rsidR="003D3C21" w:rsidRPr="005343AC" w:rsidRDefault="005343AC" w:rsidP="00B17BDA">
      <w:pPr>
        <w:pStyle w:val="BodyText"/>
        <w:ind w:firstLine="720"/>
        <w:rPr>
          <w:szCs w:val="20"/>
        </w:rPr>
      </w:pPr>
      <w:r>
        <w:rPr>
          <w:szCs w:val="20"/>
        </w:rPr>
        <w:t>Q</w:t>
      </w:r>
      <w:r w:rsidRPr="005343AC">
        <w:rPr>
          <w:szCs w:val="20"/>
        </w:rPr>
        <w:t xml:space="preserve"> = 5.60 / (2.00 x 1.25</w:t>
      </w:r>
      <w:r w:rsidRPr="005343AC">
        <w:rPr>
          <w:szCs w:val="20"/>
          <w:vertAlign w:val="superscript"/>
        </w:rPr>
        <w:t>3</w:t>
      </w:r>
      <w:r w:rsidRPr="005343AC">
        <w:rPr>
          <w:szCs w:val="20"/>
        </w:rPr>
        <w:t>) = 1.792 M</w:t>
      </w:r>
      <w:r w:rsidRPr="005343AC">
        <w:rPr>
          <w:szCs w:val="20"/>
          <w:vertAlign w:val="superscript"/>
        </w:rPr>
        <w:t>-2</w:t>
      </w:r>
    </w:p>
    <w:p w14:paraId="12DC610B" w14:textId="1DCE27B0" w:rsidR="005343AC" w:rsidRPr="005343AC" w:rsidRDefault="00406490" w:rsidP="00B17BDA">
      <w:pPr>
        <w:pStyle w:val="BodyText"/>
        <w:rPr>
          <w:szCs w:val="20"/>
        </w:rPr>
      </w:pPr>
      <w:r>
        <w:t>The s</w:t>
      </w:r>
      <w:r w:rsidRPr="00F23539">
        <w:t>econd</w:t>
      </w:r>
      <w:r w:rsidRPr="005343AC">
        <w:rPr>
          <w:szCs w:val="20"/>
        </w:rPr>
        <w:t xml:space="preserve"> </w:t>
      </w:r>
      <w:r w:rsidR="005343AC" w:rsidRPr="005343AC">
        <w:rPr>
          <w:szCs w:val="20"/>
        </w:rPr>
        <w:t>mark was awarded for stating that Q &gt; K</w:t>
      </w:r>
      <w:r w:rsidR="001F519F">
        <w:rPr>
          <w:szCs w:val="20"/>
        </w:rPr>
        <w:t>.</w:t>
      </w:r>
    </w:p>
    <w:p w14:paraId="72F0D21B" w14:textId="102DA5E7" w:rsidR="005343AC" w:rsidRDefault="00406490" w:rsidP="00F23539">
      <w:pPr>
        <w:pStyle w:val="BodyText"/>
        <w:rPr>
          <w:szCs w:val="20"/>
        </w:rPr>
      </w:pPr>
      <w:r>
        <w:rPr>
          <w:szCs w:val="20"/>
        </w:rPr>
        <w:t>The t</w:t>
      </w:r>
      <w:r w:rsidRPr="005343AC">
        <w:rPr>
          <w:szCs w:val="20"/>
        </w:rPr>
        <w:t xml:space="preserve">hird </w:t>
      </w:r>
      <w:r w:rsidR="005343AC" w:rsidRPr="005343AC">
        <w:rPr>
          <w:szCs w:val="20"/>
        </w:rPr>
        <w:t>mark was awarded for showing an understanding that to return Q to K, the system needed to shift backwards</w:t>
      </w:r>
      <w:r>
        <w:rPr>
          <w:szCs w:val="20"/>
        </w:rPr>
        <w:t xml:space="preserve"> </w:t>
      </w:r>
      <w:r w:rsidR="005343AC" w:rsidRPr="005343AC">
        <w:rPr>
          <w:szCs w:val="20"/>
        </w:rPr>
        <w:t>/</w:t>
      </w:r>
      <w:r>
        <w:rPr>
          <w:szCs w:val="20"/>
        </w:rPr>
        <w:t xml:space="preserve"> </w:t>
      </w:r>
      <w:r w:rsidR="005343AC" w:rsidRPr="005343AC">
        <w:rPr>
          <w:szCs w:val="20"/>
        </w:rPr>
        <w:t>reverse</w:t>
      </w:r>
      <w:r>
        <w:rPr>
          <w:szCs w:val="20"/>
        </w:rPr>
        <w:t xml:space="preserve"> </w:t>
      </w:r>
      <w:r w:rsidR="005343AC" w:rsidRPr="005343AC">
        <w:rPr>
          <w:szCs w:val="20"/>
        </w:rPr>
        <w:t>/</w:t>
      </w:r>
      <w:r>
        <w:rPr>
          <w:szCs w:val="20"/>
        </w:rPr>
        <w:t xml:space="preserve"> </w:t>
      </w:r>
      <w:r w:rsidR="0053624C">
        <w:rPr>
          <w:szCs w:val="20"/>
        </w:rPr>
        <w:t xml:space="preserve">move </w:t>
      </w:r>
      <w:r w:rsidR="005343AC" w:rsidRPr="005343AC">
        <w:rPr>
          <w:szCs w:val="20"/>
        </w:rPr>
        <w:t xml:space="preserve">to the left </w:t>
      </w:r>
      <w:r w:rsidR="00B5595C">
        <w:rPr>
          <w:szCs w:val="20"/>
        </w:rPr>
        <w:t xml:space="preserve">so that the products are </w:t>
      </w:r>
      <w:r w:rsidR="005343AC" w:rsidRPr="005343AC">
        <w:rPr>
          <w:szCs w:val="20"/>
        </w:rPr>
        <w:t>decrease</w:t>
      </w:r>
      <w:r w:rsidR="00B5595C">
        <w:rPr>
          <w:szCs w:val="20"/>
        </w:rPr>
        <w:t>d</w:t>
      </w:r>
      <w:r w:rsidR="005343AC" w:rsidRPr="005343AC">
        <w:rPr>
          <w:szCs w:val="20"/>
        </w:rPr>
        <w:t xml:space="preserve"> and </w:t>
      </w:r>
      <w:r w:rsidR="00B5595C">
        <w:rPr>
          <w:szCs w:val="20"/>
        </w:rPr>
        <w:t xml:space="preserve">reactants </w:t>
      </w:r>
      <w:r w:rsidR="005343AC" w:rsidRPr="005343AC">
        <w:rPr>
          <w:szCs w:val="20"/>
        </w:rPr>
        <w:t>increase</w:t>
      </w:r>
      <w:r w:rsidR="00B5595C">
        <w:rPr>
          <w:szCs w:val="20"/>
        </w:rPr>
        <w:t>d</w:t>
      </w:r>
      <w:r w:rsidR="005343AC" w:rsidRPr="005343AC">
        <w:rPr>
          <w:szCs w:val="20"/>
        </w:rPr>
        <w:t>.</w:t>
      </w:r>
    </w:p>
    <w:p w14:paraId="57352048" w14:textId="6F261E74" w:rsidR="003523DF" w:rsidRDefault="003523DF">
      <w:pPr>
        <w:rPr>
          <w:rFonts w:ascii="Arial" w:hAnsi="Arial" w:cs="Arial"/>
          <w:color w:val="000000" w:themeColor="text1"/>
          <w:sz w:val="20"/>
          <w:szCs w:val="20"/>
          <w:lang w:val="en-AU" w:eastAsia="en-AU"/>
        </w:rPr>
      </w:pPr>
      <w:r>
        <w:rPr>
          <w:szCs w:val="20"/>
        </w:rPr>
        <w:br w:type="page"/>
      </w:r>
    </w:p>
    <w:p w14:paraId="7BBD6513" w14:textId="6B1AADAB" w:rsidR="003D3C21" w:rsidRPr="00750D96" w:rsidRDefault="003D3C21" w:rsidP="00F23539">
      <w:pPr>
        <w:pStyle w:val="Heading2"/>
      </w:pPr>
      <w:r w:rsidRPr="00B17BDA">
        <w:rPr>
          <w:lang w:val="en-AU"/>
        </w:rPr>
        <w:t>Question</w:t>
      </w:r>
      <w:r w:rsidRPr="00750D96">
        <w:t xml:space="preserve"> </w:t>
      </w:r>
      <w:r>
        <w:t>3d</w:t>
      </w:r>
      <w:r w:rsidR="00406490">
        <w:t>.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907"/>
        <w:gridCol w:w="907"/>
        <w:gridCol w:w="907"/>
        <w:gridCol w:w="1089"/>
      </w:tblGrid>
      <w:tr w:rsidR="00BA61C8" w:rsidRPr="002F37AE" w14:paraId="1C5BC601" w14:textId="77777777" w:rsidTr="00C900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2BDB9100" w14:textId="77777777" w:rsidR="00BA61C8" w:rsidRPr="002F37AE" w:rsidRDefault="00BA61C8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215673A9" w14:textId="76DFBA04" w:rsidR="00BA61C8" w:rsidRPr="002F37AE" w:rsidRDefault="00BA61C8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0C9FD8E3" w14:textId="77777777" w:rsidR="00BA61C8" w:rsidRPr="002F37AE" w:rsidRDefault="00BA61C8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907" w:type="dxa"/>
          </w:tcPr>
          <w:p w14:paraId="6B5042AC" w14:textId="77777777" w:rsidR="00BA61C8" w:rsidRPr="002F37AE" w:rsidRDefault="00BA61C8" w:rsidP="00B17BDA">
            <w:pPr>
              <w:pStyle w:val="Tablecondensedheading"/>
            </w:pPr>
            <w:r>
              <w:t>2</w:t>
            </w:r>
          </w:p>
        </w:tc>
        <w:tc>
          <w:tcPr>
            <w:tcW w:w="907" w:type="dxa"/>
          </w:tcPr>
          <w:p w14:paraId="011AA1E5" w14:textId="77777777" w:rsidR="00BA61C8" w:rsidRPr="002F37AE" w:rsidRDefault="00BA61C8" w:rsidP="00B17BDA">
            <w:pPr>
              <w:pStyle w:val="Tablecondensedheading"/>
            </w:pPr>
            <w:r>
              <w:t>3</w:t>
            </w:r>
          </w:p>
        </w:tc>
        <w:tc>
          <w:tcPr>
            <w:tcW w:w="907" w:type="dxa"/>
          </w:tcPr>
          <w:p w14:paraId="2D36D765" w14:textId="38019772" w:rsidR="00BA61C8" w:rsidRPr="002F37AE" w:rsidRDefault="00BA61C8" w:rsidP="00B17BDA">
            <w:pPr>
              <w:pStyle w:val="Tablecondensedheading"/>
            </w:pPr>
            <w:r>
              <w:t>4</w:t>
            </w:r>
          </w:p>
        </w:tc>
        <w:tc>
          <w:tcPr>
            <w:tcW w:w="1089" w:type="dxa"/>
          </w:tcPr>
          <w:p w14:paraId="75C186C2" w14:textId="20746AED" w:rsidR="00BA61C8" w:rsidRPr="002F37AE" w:rsidRDefault="00BA61C8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BA61C8" w:rsidRPr="002F37AE" w14:paraId="0EC13B02" w14:textId="77777777" w:rsidTr="00E82A52">
        <w:trPr>
          <w:trHeight w:val="389"/>
        </w:trPr>
        <w:tc>
          <w:tcPr>
            <w:tcW w:w="908" w:type="dxa"/>
          </w:tcPr>
          <w:p w14:paraId="07C7C73E" w14:textId="77777777" w:rsidR="00BA61C8" w:rsidRPr="002F37AE" w:rsidRDefault="00BA61C8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907" w:type="dxa"/>
          </w:tcPr>
          <w:p w14:paraId="163355D1" w14:textId="50B41053" w:rsidR="00BA61C8" w:rsidRPr="00750D96" w:rsidRDefault="00BA61C8" w:rsidP="00B17BDA">
            <w:pPr>
              <w:pStyle w:val="Tablecondensed"/>
            </w:pPr>
            <w:r w:rsidRPr="0003459C">
              <w:t>33</w:t>
            </w:r>
          </w:p>
        </w:tc>
        <w:tc>
          <w:tcPr>
            <w:tcW w:w="907" w:type="dxa"/>
          </w:tcPr>
          <w:p w14:paraId="4A6FE08F" w14:textId="29EA8681" w:rsidR="00BA61C8" w:rsidRPr="00750D96" w:rsidRDefault="00BA61C8" w:rsidP="00B17BDA">
            <w:pPr>
              <w:pStyle w:val="Tablecondensed"/>
            </w:pPr>
            <w:r w:rsidRPr="0003459C">
              <w:t>14</w:t>
            </w:r>
          </w:p>
        </w:tc>
        <w:tc>
          <w:tcPr>
            <w:tcW w:w="907" w:type="dxa"/>
          </w:tcPr>
          <w:p w14:paraId="4106992D" w14:textId="3645109F" w:rsidR="00BA61C8" w:rsidRPr="00750D96" w:rsidRDefault="00BA61C8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 w:rsidRPr="0003459C">
              <w:t>10</w:t>
            </w:r>
          </w:p>
        </w:tc>
        <w:tc>
          <w:tcPr>
            <w:tcW w:w="907" w:type="dxa"/>
          </w:tcPr>
          <w:p w14:paraId="352F3B46" w14:textId="50AD85B2" w:rsidR="00BA61C8" w:rsidRPr="00750D96" w:rsidRDefault="00BA61C8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 w:rsidRPr="0003459C">
              <w:t>14</w:t>
            </w:r>
          </w:p>
        </w:tc>
        <w:tc>
          <w:tcPr>
            <w:tcW w:w="907" w:type="dxa"/>
          </w:tcPr>
          <w:p w14:paraId="209AC993" w14:textId="7194DA2E" w:rsidR="00BA61C8" w:rsidRPr="00750D96" w:rsidRDefault="00BA61C8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 w:rsidRPr="0003459C">
              <w:t>28</w:t>
            </w:r>
          </w:p>
        </w:tc>
        <w:tc>
          <w:tcPr>
            <w:tcW w:w="1089" w:type="dxa"/>
          </w:tcPr>
          <w:p w14:paraId="7001C3CB" w14:textId="72EB2505" w:rsidR="00BA61C8" w:rsidRPr="00750D96" w:rsidRDefault="00BA61C8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1.9</w:t>
            </w:r>
          </w:p>
        </w:tc>
      </w:tr>
    </w:tbl>
    <w:p w14:paraId="260183BC" w14:textId="51B9676C" w:rsidR="003D3C21" w:rsidRDefault="005343AC" w:rsidP="00B17BDA">
      <w:pPr>
        <w:pStyle w:val="BodyText"/>
      </w:pPr>
      <w:r>
        <w:t xml:space="preserve">For any of these equilibrium type questions that involve an initial and final state, </w:t>
      </w:r>
      <w:r w:rsidR="00B05F86">
        <w:t>while</w:t>
      </w:r>
      <w:r w:rsidR="0089152B">
        <w:t xml:space="preserve"> </w:t>
      </w:r>
      <w:r w:rsidR="004D257C">
        <w:t xml:space="preserve">these calculations can be done without the use of a table, </w:t>
      </w:r>
      <w:r>
        <w:t>it is highly recommended that an I.C.E. table is used</w:t>
      </w:r>
      <w:r w:rsidR="48AA1DE4">
        <w:t>, as shown below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1077"/>
        <w:gridCol w:w="1077"/>
        <w:gridCol w:w="1417"/>
      </w:tblGrid>
      <w:tr w:rsidR="005343AC" w14:paraId="45D8A86E" w14:textId="77777777" w:rsidTr="00B5595C">
        <w:trPr>
          <w:trHeight w:val="340"/>
        </w:trPr>
        <w:tc>
          <w:tcPr>
            <w:tcW w:w="2407" w:type="dxa"/>
          </w:tcPr>
          <w:p w14:paraId="0A23352D" w14:textId="77777777" w:rsidR="005343AC" w:rsidRDefault="005343AC" w:rsidP="003D3C21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03BBBB38" w14:textId="33FB85BA" w:rsidR="005343AC" w:rsidRPr="00B17BDA" w:rsidRDefault="005343AC" w:rsidP="00963B6D">
            <w:pPr>
              <w:jc w:val="center"/>
              <w:rPr>
                <w:b/>
                <w:bCs/>
                <w:sz w:val="20"/>
                <w:szCs w:val="20"/>
              </w:rPr>
            </w:pPr>
            <w:r w:rsidRPr="00B17BDA">
              <w:rPr>
                <w:b/>
                <w:bCs/>
                <w:sz w:val="20"/>
                <w:szCs w:val="20"/>
              </w:rPr>
              <w:t xml:space="preserve">[ </w:t>
            </w:r>
            <w:proofErr w:type="gramStart"/>
            <w:r w:rsidRPr="00B17BDA">
              <w:rPr>
                <w:b/>
                <w:bCs/>
                <w:sz w:val="20"/>
                <w:szCs w:val="20"/>
              </w:rPr>
              <w:t>CO ]</w:t>
            </w:r>
            <w:proofErr w:type="gramEnd"/>
            <w:r w:rsidRPr="00B17BDA">
              <w:rPr>
                <w:b/>
                <w:bCs/>
                <w:sz w:val="20"/>
                <w:szCs w:val="20"/>
              </w:rPr>
              <w:t xml:space="preserve"> M</w:t>
            </w:r>
          </w:p>
        </w:tc>
        <w:tc>
          <w:tcPr>
            <w:tcW w:w="1077" w:type="dxa"/>
            <w:vAlign w:val="center"/>
          </w:tcPr>
          <w:p w14:paraId="540A0BD7" w14:textId="0CEEFE01" w:rsidR="005343AC" w:rsidRPr="00B17BDA" w:rsidRDefault="005343AC" w:rsidP="00963B6D">
            <w:pPr>
              <w:jc w:val="center"/>
              <w:rPr>
                <w:b/>
                <w:bCs/>
                <w:sz w:val="20"/>
                <w:szCs w:val="20"/>
              </w:rPr>
            </w:pPr>
            <w:r w:rsidRPr="00B17BDA">
              <w:rPr>
                <w:b/>
                <w:bCs/>
                <w:sz w:val="20"/>
                <w:szCs w:val="20"/>
              </w:rPr>
              <w:t xml:space="preserve">[ </w:t>
            </w:r>
            <w:r w:rsidR="00963B6D" w:rsidRPr="00B17BDA">
              <w:rPr>
                <w:b/>
                <w:bCs/>
                <w:sz w:val="20"/>
                <w:szCs w:val="20"/>
              </w:rPr>
              <w:t>H</w:t>
            </w:r>
            <w:proofErr w:type="gramStart"/>
            <w:r w:rsidR="00963B6D" w:rsidRPr="00B17BDA">
              <w:rPr>
                <w:b/>
                <w:bCs/>
                <w:sz w:val="20"/>
                <w:szCs w:val="20"/>
                <w:vertAlign w:val="subscript"/>
              </w:rPr>
              <w:t>2</w:t>
            </w:r>
            <w:r w:rsidR="00963B6D" w:rsidRPr="00B17BDA">
              <w:rPr>
                <w:b/>
                <w:bCs/>
                <w:sz w:val="20"/>
                <w:szCs w:val="20"/>
              </w:rPr>
              <w:t xml:space="preserve"> ]</w:t>
            </w:r>
            <w:proofErr w:type="gramEnd"/>
            <w:r w:rsidR="00963B6D" w:rsidRPr="00B17BDA">
              <w:rPr>
                <w:b/>
                <w:bCs/>
                <w:sz w:val="20"/>
                <w:szCs w:val="20"/>
              </w:rPr>
              <w:t xml:space="preserve"> M</w:t>
            </w:r>
          </w:p>
        </w:tc>
        <w:tc>
          <w:tcPr>
            <w:tcW w:w="1417" w:type="dxa"/>
            <w:vAlign w:val="center"/>
          </w:tcPr>
          <w:p w14:paraId="20750F4C" w14:textId="5419A476" w:rsidR="005343AC" w:rsidRPr="00B17BDA" w:rsidRDefault="00963B6D" w:rsidP="00963B6D">
            <w:pPr>
              <w:jc w:val="center"/>
              <w:rPr>
                <w:b/>
                <w:bCs/>
                <w:sz w:val="20"/>
                <w:szCs w:val="20"/>
              </w:rPr>
            </w:pPr>
            <w:r w:rsidRPr="00B17BDA">
              <w:rPr>
                <w:b/>
                <w:bCs/>
                <w:sz w:val="20"/>
                <w:szCs w:val="20"/>
              </w:rPr>
              <w:t>[ CH</w:t>
            </w:r>
            <w:r w:rsidRPr="00B17BDA">
              <w:rPr>
                <w:b/>
                <w:bCs/>
                <w:sz w:val="20"/>
                <w:szCs w:val="20"/>
                <w:vertAlign w:val="subscript"/>
              </w:rPr>
              <w:t>3</w:t>
            </w:r>
            <w:proofErr w:type="gramStart"/>
            <w:r w:rsidRPr="00B17BDA">
              <w:rPr>
                <w:b/>
                <w:bCs/>
                <w:sz w:val="20"/>
                <w:szCs w:val="20"/>
              </w:rPr>
              <w:t>OH ]</w:t>
            </w:r>
            <w:proofErr w:type="gramEnd"/>
            <w:r w:rsidRPr="00B17BDA">
              <w:rPr>
                <w:b/>
                <w:bCs/>
                <w:sz w:val="20"/>
                <w:szCs w:val="20"/>
              </w:rPr>
              <w:t xml:space="preserve"> M</w:t>
            </w:r>
          </w:p>
        </w:tc>
      </w:tr>
      <w:tr w:rsidR="005343AC" w14:paraId="06FAAC6E" w14:textId="77777777" w:rsidTr="00B5595C">
        <w:trPr>
          <w:trHeight w:val="340"/>
        </w:trPr>
        <w:tc>
          <w:tcPr>
            <w:tcW w:w="2407" w:type="dxa"/>
          </w:tcPr>
          <w:p w14:paraId="23C26B4A" w14:textId="3C07F183" w:rsidR="005343AC" w:rsidRDefault="00963B6D" w:rsidP="003D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concentration</w:t>
            </w:r>
          </w:p>
        </w:tc>
        <w:tc>
          <w:tcPr>
            <w:tcW w:w="1077" w:type="dxa"/>
            <w:vAlign w:val="center"/>
          </w:tcPr>
          <w:p w14:paraId="749ABBDD" w14:textId="24AC4D77" w:rsidR="005343AC" w:rsidRDefault="00963B6D" w:rsidP="00963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</w:t>
            </w:r>
          </w:p>
        </w:tc>
        <w:tc>
          <w:tcPr>
            <w:tcW w:w="1077" w:type="dxa"/>
            <w:vAlign w:val="center"/>
          </w:tcPr>
          <w:p w14:paraId="6F260026" w14:textId="77777777" w:rsidR="005343AC" w:rsidRDefault="005343AC" w:rsidP="00963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FE09D2E" w14:textId="77143B6A" w:rsidR="005343AC" w:rsidRDefault="00963B6D" w:rsidP="00963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5343AC" w14:paraId="0C4DA269" w14:textId="77777777" w:rsidTr="00B5595C">
        <w:trPr>
          <w:trHeight w:val="340"/>
        </w:trPr>
        <w:tc>
          <w:tcPr>
            <w:tcW w:w="2407" w:type="dxa"/>
          </w:tcPr>
          <w:p w14:paraId="59B5ACB6" w14:textId="0E3A44A8" w:rsidR="005343AC" w:rsidRDefault="00963B6D" w:rsidP="003D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</w:t>
            </w:r>
          </w:p>
        </w:tc>
        <w:tc>
          <w:tcPr>
            <w:tcW w:w="1077" w:type="dxa"/>
            <w:vAlign w:val="center"/>
          </w:tcPr>
          <w:p w14:paraId="29AF972A" w14:textId="5A54D00B" w:rsidR="005343AC" w:rsidRDefault="00963B6D" w:rsidP="00963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-x</w:t>
            </w:r>
          </w:p>
        </w:tc>
        <w:tc>
          <w:tcPr>
            <w:tcW w:w="1077" w:type="dxa"/>
            <w:vAlign w:val="center"/>
          </w:tcPr>
          <w:p w14:paraId="5046DFF4" w14:textId="15F8FC31" w:rsidR="005343AC" w:rsidRDefault="00963B6D" w:rsidP="00963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-2x</w:t>
            </w:r>
          </w:p>
        </w:tc>
        <w:tc>
          <w:tcPr>
            <w:tcW w:w="1417" w:type="dxa"/>
            <w:vAlign w:val="center"/>
          </w:tcPr>
          <w:p w14:paraId="4A0A683C" w14:textId="2F7A2DCC" w:rsidR="005343AC" w:rsidRDefault="00963B6D" w:rsidP="00963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+x</w:t>
            </w:r>
          </w:p>
        </w:tc>
      </w:tr>
      <w:tr w:rsidR="005343AC" w14:paraId="1D061E73" w14:textId="77777777" w:rsidTr="00B5595C">
        <w:trPr>
          <w:trHeight w:val="340"/>
        </w:trPr>
        <w:tc>
          <w:tcPr>
            <w:tcW w:w="2407" w:type="dxa"/>
          </w:tcPr>
          <w:p w14:paraId="195C5D1B" w14:textId="00F7A340" w:rsidR="005343AC" w:rsidRDefault="00963B6D" w:rsidP="003D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concentration</w:t>
            </w:r>
          </w:p>
        </w:tc>
        <w:tc>
          <w:tcPr>
            <w:tcW w:w="1077" w:type="dxa"/>
            <w:vAlign w:val="center"/>
          </w:tcPr>
          <w:p w14:paraId="076C88D0" w14:textId="77777777" w:rsidR="005343AC" w:rsidRDefault="005343AC" w:rsidP="00963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69C94949" w14:textId="77777777" w:rsidR="005343AC" w:rsidRDefault="005343AC" w:rsidP="00963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A0D586C" w14:textId="4C441601" w:rsidR="005343AC" w:rsidRDefault="00963B6D" w:rsidP="00963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</w:t>
            </w:r>
          </w:p>
        </w:tc>
      </w:tr>
    </w:tbl>
    <w:p w14:paraId="2BBD7707" w14:textId="0392EC3C" w:rsidR="005343AC" w:rsidRDefault="00963B6D" w:rsidP="00B17BDA">
      <w:pPr>
        <w:pStyle w:val="BodyText"/>
        <w:rPr>
          <w:szCs w:val="20"/>
        </w:rPr>
      </w:pPr>
      <w:r>
        <w:rPr>
          <w:szCs w:val="20"/>
        </w:rPr>
        <w:t xml:space="preserve">From the table, x </w:t>
      </w:r>
      <w:proofErr w:type="gramStart"/>
      <w:r>
        <w:rPr>
          <w:szCs w:val="20"/>
        </w:rPr>
        <w:t>has to</w:t>
      </w:r>
      <w:proofErr w:type="gramEnd"/>
      <w:r>
        <w:rPr>
          <w:szCs w:val="20"/>
        </w:rPr>
        <w:t xml:space="preserve"> be equal to 1.30 M</w:t>
      </w:r>
      <w:r w:rsidR="00577285">
        <w:rPr>
          <w:szCs w:val="20"/>
        </w:rPr>
        <w:t>.</w:t>
      </w:r>
    </w:p>
    <w:p w14:paraId="29C9DEFD" w14:textId="0C61BD7F" w:rsidR="00963B6D" w:rsidRDefault="0089152B" w:rsidP="3F340162">
      <w:pPr>
        <w:pStyle w:val="BodyText"/>
      </w:pPr>
      <w:r>
        <w:t xml:space="preserve">The first </w:t>
      </w:r>
      <w:r w:rsidR="00963B6D">
        <w:t>mark was awarded for establishing that [CO] = 5.00 – 1.30 = 3.70 M</w:t>
      </w:r>
      <w:r w:rsidR="00577285">
        <w:t>.</w:t>
      </w:r>
    </w:p>
    <w:p w14:paraId="0E55C571" w14:textId="5E3B6E6B" w:rsidR="00963B6D" w:rsidRDefault="0089152B" w:rsidP="00B17BDA">
      <w:pPr>
        <w:pStyle w:val="BodyText"/>
        <w:rPr>
          <w:szCs w:val="20"/>
        </w:rPr>
      </w:pPr>
      <w:r>
        <w:rPr>
          <w:szCs w:val="20"/>
        </w:rPr>
        <w:t xml:space="preserve">The second </w:t>
      </w:r>
      <w:r w:rsidR="00963B6D">
        <w:rPr>
          <w:szCs w:val="20"/>
        </w:rPr>
        <w:t>mark was awarded for using the equilibrium expression to find [H</w:t>
      </w:r>
      <w:r w:rsidR="00963B6D" w:rsidRPr="00963B6D">
        <w:rPr>
          <w:szCs w:val="20"/>
          <w:vertAlign w:val="subscript"/>
        </w:rPr>
        <w:t>2</w:t>
      </w:r>
      <w:r w:rsidR="00963B6D">
        <w:rPr>
          <w:szCs w:val="20"/>
        </w:rPr>
        <w:t>]</w:t>
      </w:r>
      <w:r w:rsidR="00963B6D" w:rsidRPr="00963B6D">
        <w:rPr>
          <w:szCs w:val="20"/>
          <w:vertAlign w:val="superscript"/>
        </w:rPr>
        <w:t>2</w:t>
      </w:r>
      <w:r w:rsidR="00577285">
        <w:rPr>
          <w:szCs w:val="20"/>
        </w:rPr>
        <w:t>.</w:t>
      </w:r>
    </w:p>
    <w:p w14:paraId="708B0EAF" w14:textId="1139052F" w:rsidR="00963B6D" w:rsidRDefault="00963B6D" w:rsidP="00963B6D">
      <w:pPr>
        <w:ind w:left="720"/>
        <w:rPr>
          <w:sz w:val="20"/>
          <w:szCs w:val="20"/>
        </w:rPr>
      </w:pPr>
      <w:r>
        <w:rPr>
          <w:sz w:val="20"/>
          <w:szCs w:val="20"/>
        </w:rPr>
        <w:t>[H</w:t>
      </w:r>
      <w:r w:rsidRPr="002269DC">
        <w:rPr>
          <w:rStyle w:val="BodyTextChar"/>
          <w:vertAlign w:val="subscript"/>
        </w:rPr>
        <w:t>2</w:t>
      </w:r>
      <w:r>
        <w:rPr>
          <w:sz w:val="20"/>
          <w:szCs w:val="20"/>
        </w:rPr>
        <w:t>]</w:t>
      </w:r>
      <w:r w:rsidRPr="002269DC">
        <w:rPr>
          <w:rStyle w:val="BodyTextChar"/>
          <w:vertAlign w:val="superscript"/>
        </w:rPr>
        <w:t>2</w:t>
      </w:r>
      <w:r>
        <w:rPr>
          <w:sz w:val="20"/>
          <w:szCs w:val="20"/>
        </w:rPr>
        <w:t xml:space="preserve"> = </w:t>
      </w:r>
      <w:r w:rsidR="00E1304F" w:rsidRPr="005C67B7">
        <w:rPr>
          <w:position w:val="-24"/>
        </w:rPr>
        <w:object w:dxaOrig="1040" w:dyaOrig="620" w14:anchorId="23C7F3BC">
          <v:shape id="_x0000_i1027" type="#_x0000_t75" style="width:51.95pt;height:31.3pt" o:ole="">
            <v:imagedata r:id="rId12" o:title=""/>
          </v:shape>
          <o:OLEObject Type="Embed" ProgID="Equation.DSMT4" ShapeID="_x0000_i1027" DrawAspect="Content" ObjectID="_1832397666" r:id="rId13"/>
        </w:object>
      </w:r>
      <w:r>
        <w:rPr>
          <w:rFonts w:eastAsiaTheme="minorEastAsia"/>
          <w:sz w:val="20"/>
          <w:szCs w:val="20"/>
        </w:rPr>
        <w:t xml:space="preserve"> = 0.29</w:t>
      </w:r>
      <w:r w:rsidR="003723B7">
        <w:rPr>
          <w:rFonts w:eastAsiaTheme="minorEastAsia"/>
          <w:sz w:val="20"/>
          <w:szCs w:val="20"/>
        </w:rPr>
        <w:t>0</w:t>
      </w:r>
      <w:r>
        <w:rPr>
          <w:rFonts w:eastAsiaTheme="minorEastAsia"/>
          <w:sz w:val="20"/>
          <w:szCs w:val="20"/>
        </w:rPr>
        <w:t xml:space="preserve"> M</w:t>
      </w:r>
      <w:r w:rsidRPr="002269DC">
        <w:rPr>
          <w:rStyle w:val="BodyTextChar"/>
          <w:vertAlign w:val="superscript"/>
        </w:rPr>
        <w:t>2</w:t>
      </w:r>
    </w:p>
    <w:p w14:paraId="7F48B106" w14:textId="3C5A876F" w:rsidR="005343AC" w:rsidRPr="005343AC" w:rsidRDefault="0089152B" w:rsidP="00B17BDA">
      <w:pPr>
        <w:pStyle w:val="BodyText"/>
        <w:rPr>
          <w:szCs w:val="20"/>
        </w:rPr>
      </w:pPr>
      <w:r>
        <w:rPr>
          <w:szCs w:val="20"/>
        </w:rPr>
        <w:t xml:space="preserve">The third </w:t>
      </w:r>
      <w:r w:rsidR="00963B6D">
        <w:rPr>
          <w:szCs w:val="20"/>
        </w:rPr>
        <w:t>mark was awarded for determining the [H</w:t>
      </w:r>
      <w:r w:rsidR="00963B6D" w:rsidRPr="00963B6D">
        <w:rPr>
          <w:szCs w:val="20"/>
          <w:vertAlign w:val="subscript"/>
        </w:rPr>
        <w:t>2</w:t>
      </w:r>
      <w:r w:rsidR="00963B6D">
        <w:rPr>
          <w:szCs w:val="20"/>
        </w:rPr>
        <w:t xml:space="preserve">] = </w:t>
      </w:r>
      <w:r w:rsidR="00963B6D">
        <w:rPr>
          <w:rFonts w:cstheme="minorHAnsi"/>
          <w:szCs w:val="20"/>
        </w:rPr>
        <w:t>√</w:t>
      </w:r>
      <w:r w:rsidR="00963B6D">
        <w:rPr>
          <w:szCs w:val="20"/>
        </w:rPr>
        <w:t>0.29</w:t>
      </w:r>
      <w:r w:rsidR="003723B7">
        <w:rPr>
          <w:szCs w:val="20"/>
        </w:rPr>
        <w:t>0</w:t>
      </w:r>
      <w:r w:rsidR="00963B6D">
        <w:rPr>
          <w:szCs w:val="20"/>
        </w:rPr>
        <w:t xml:space="preserve"> = 0.5</w:t>
      </w:r>
      <w:r w:rsidR="003723B7">
        <w:rPr>
          <w:szCs w:val="20"/>
        </w:rPr>
        <w:t>39</w:t>
      </w:r>
      <w:r w:rsidR="00963B6D">
        <w:rPr>
          <w:szCs w:val="20"/>
        </w:rPr>
        <w:t>4 M</w:t>
      </w:r>
      <w:r w:rsidR="00577285">
        <w:rPr>
          <w:szCs w:val="20"/>
        </w:rPr>
        <w:t>.</w:t>
      </w:r>
    </w:p>
    <w:p w14:paraId="74749518" w14:textId="6D2C3F69" w:rsidR="00963B6D" w:rsidRDefault="0089152B" w:rsidP="00B17BDA">
      <w:pPr>
        <w:pStyle w:val="BodyText"/>
        <w:rPr>
          <w:szCs w:val="20"/>
        </w:rPr>
      </w:pPr>
      <w:r>
        <w:rPr>
          <w:szCs w:val="20"/>
        </w:rPr>
        <w:t xml:space="preserve">The fourth </w:t>
      </w:r>
      <w:r w:rsidR="00963B6D">
        <w:rPr>
          <w:szCs w:val="20"/>
        </w:rPr>
        <w:t>mark was awarded for determining n(H</w:t>
      </w:r>
      <w:proofErr w:type="gramStart"/>
      <w:r w:rsidR="00963B6D" w:rsidRPr="00963B6D">
        <w:rPr>
          <w:szCs w:val="20"/>
          <w:vertAlign w:val="subscript"/>
        </w:rPr>
        <w:t>2</w:t>
      </w:r>
      <w:r w:rsidR="00963B6D">
        <w:rPr>
          <w:szCs w:val="20"/>
        </w:rPr>
        <w:t>)</w:t>
      </w:r>
      <w:r w:rsidR="00963B6D" w:rsidRPr="00963B6D">
        <w:rPr>
          <w:szCs w:val="20"/>
          <w:vertAlign w:val="subscript"/>
        </w:rPr>
        <w:t>initial</w:t>
      </w:r>
      <w:proofErr w:type="gramEnd"/>
      <w:r w:rsidR="00577285">
        <w:rPr>
          <w:szCs w:val="20"/>
        </w:rPr>
        <w:t>.</w:t>
      </w:r>
    </w:p>
    <w:p w14:paraId="41CEDAB1" w14:textId="2A2CFCF5" w:rsidR="005343AC" w:rsidRPr="005343AC" w:rsidRDefault="00963B6D" w:rsidP="00963B6D">
      <w:pPr>
        <w:ind w:left="720"/>
        <w:rPr>
          <w:sz w:val="20"/>
          <w:szCs w:val="20"/>
        </w:rPr>
      </w:pPr>
      <w:r w:rsidRPr="3F340162">
        <w:rPr>
          <w:sz w:val="20"/>
          <w:szCs w:val="20"/>
        </w:rPr>
        <w:t>[H</w:t>
      </w:r>
      <w:proofErr w:type="gramStart"/>
      <w:r w:rsidRPr="002269DC">
        <w:rPr>
          <w:rStyle w:val="BodyTextChar"/>
          <w:vertAlign w:val="subscript"/>
        </w:rPr>
        <w:t>2</w:t>
      </w:r>
      <w:r w:rsidRPr="3F340162">
        <w:rPr>
          <w:sz w:val="20"/>
          <w:szCs w:val="20"/>
        </w:rPr>
        <w:t>]</w:t>
      </w:r>
      <w:r w:rsidRPr="002269DC">
        <w:rPr>
          <w:rStyle w:val="BodyTextChar"/>
          <w:vertAlign w:val="subscript"/>
        </w:rPr>
        <w:t>initial</w:t>
      </w:r>
      <w:proofErr w:type="gramEnd"/>
      <w:r w:rsidRPr="3F340162">
        <w:rPr>
          <w:sz w:val="20"/>
          <w:szCs w:val="20"/>
        </w:rPr>
        <w:t xml:space="preserve"> = 0.5</w:t>
      </w:r>
      <w:r w:rsidR="003723B7" w:rsidRPr="3F340162">
        <w:rPr>
          <w:sz w:val="20"/>
          <w:szCs w:val="20"/>
        </w:rPr>
        <w:t>395</w:t>
      </w:r>
      <w:r w:rsidRPr="3F340162">
        <w:rPr>
          <w:sz w:val="20"/>
          <w:szCs w:val="20"/>
        </w:rPr>
        <w:t xml:space="preserve">4 + </w:t>
      </w:r>
      <w:r w:rsidR="560B23C6" w:rsidRPr="3F340162">
        <w:rPr>
          <w:sz w:val="20"/>
          <w:szCs w:val="20"/>
        </w:rPr>
        <w:t>(</w:t>
      </w:r>
      <w:r w:rsidRPr="3F340162">
        <w:rPr>
          <w:sz w:val="20"/>
          <w:szCs w:val="20"/>
        </w:rPr>
        <w:t>2 x 1.30 = 3.14 M  therefore n(H</w:t>
      </w:r>
      <w:r w:rsidRPr="002269DC">
        <w:rPr>
          <w:rStyle w:val="BodyTextChar"/>
          <w:vertAlign w:val="subscript"/>
        </w:rPr>
        <w:t>2</w:t>
      </w:r>
      <w:r w:rsidRPr="3F340162">
        <w:rPr>
          <w:sz w:val="20"/>
          <w:szCs w:val="20"/>
        </w:rPr>
        <w:t>) = 3.14 mol</w:t>
      </w:r>
    </w:p>
    <w:p w14:paraId="66AAE930" w14:textId="0ADC56A5" w:rsidR="006F0F73" w:rsidRDefault="006F0F73" w:rsidP="00B17BDA">
      <w:pPr>
        <w:pStyle w:val="BodyText"/>
        <w:rPr>
          <w:szCs w:val="20"/>
        </w:rPr>
      </w:pPr>
      <w:r>
        <w:rPr>
          <w:szCs w:val="20"/>
        </w:rPr>
        <w:t xml:space="preserve">A significant number of students </w:t>
      </w:r>
      <w:r w:rsidR="0089152B">
        <w:rPr>
          <w:szCs w:val="20"/>
        </w:rPr>
        <w:t>did not</w:t>
      </w:r>
      <w:r>
        <w:rPr>
          <w:szCs w:val="20"/>
        </w:rPr>
        <w:t xml:space="preserve"> realise the need for completing both an I.C.E. table </w:t>
      </w:r>
      <w:proofErr w:type="gramStart"/>
      <w:r>
        <w:rPr>
          <w:szCs w:val="20"/>
        </w:rPr>
        <w:t>and also</w:t>
      </w:r>
      <w:proofErr w:type="gramEnd"/>
      <w:r>
        <w:rPr>
          <w:szCs w:val="20"/>
        </w:rPr>
        <w:t xml:space="preserve"> an equilibrium expression in order to complete this question.</w:t>
      </w:r>
    </w:p>
    <w:p w14:paraId="3CE0202B" w14:textId="0823B5F4" w:rsidR="006F0F73" w:rsidRPr="005343AC" w:rsidRDefault="006F0F73" w:rsidP="00B17BDA">
      <w:pPr>
        <w:pStyle w:val="BodyText"/>
      </w:pPr>
      <w:r>
        <w:t>For those that did complete the calculations, the most common mistake was that they left their final value as a concentration, not the amount in mol as specified in the stem of the question.</w:t>
      </w:r>
    </w:p>
    <w:p w14:paraId="3E6945C1" w14:textId="286F27BB" w:rsidR="008B2617" w:rsidRPr="00750D96" w:rsidRDefault="008B2617" w:rsidP="003523DF">
      <w:pPr>
        <w:pStyle w:val="Heading2"/>
        <w:rPr>
          <w:lang w:val="en-AU"/>
        </w:rPr>
      </w:pPr>
      <w:r w:rsidRPr="00750D96">
        <w:rPr>
          <w:lang w:val="en-AU"/>
        </w:rPr>
        <w:t xml:space="preserve">Question </w:t>
      </w:r>
      <w:r w:rsidR="003D3C21">
        <w:rPr>
          <w:lang w:val="en-AU"/>
        </w:rPr>
        <w:t>4a</w:t>
      </w:r>
      <w:r w:rsidR="009A1D81">
        <w:rPr>
          <w:lang w:val="en-AU"/>
        </w:rPr>
        <w:t>.</w:t>
      </w:r>
      <w:r w:rsidR="003D3C21">
        <w:rPr>
          <w:lang w:val="en-AU"/>
        </w:rPr>
        <w:t>i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907"/>
        <w:gridCol w:w="1089"/>
      </w:tblGrid>
      <w:tr w:rsidR="008B2617" w:rsidRPr="002F37AE" w14:paraId="3792649F" w14:textId="77777777" w:rsidTr="00292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67A5DB12" w14:textId="77777777" w:rsidR="008B2617" w:rsidRPr="002F37AE" w:rsidRDefault="008B2617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60D23933" w14:textId="77777777" w:rsidR="008B2617" w:rsidRPr="002F37AE" w:rsidRDefault="008B2617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7BE9366F" w14:textId="77777777" w:rsidR="008B2617" w:rsidRPr="002F37AE" w:rsidRDefault="008B2617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907" w:type="dxa"/>
          </w:tcPr>
          <w:p w14:paraId="3CDA4985" w14:textId="77777777" w:rsidR="008B2617" w:rsidRPr="002F37AE" w:rsidRDefault="008B2617" w:rsidP="00B17BDA">
            <w:pPr>
              <w:pStyle w:val="Tablecondensedheading"/>
            </w:pPr>
            <w:r>
              <w:t>2</w:t>
            </w:r>
          </w:p>
        </w:tc>
        <w:tc>
          <w:tcPr>
            <w:tcW w:w="1089" w:type="dxa"/>
          </w:tcPr>
          <w:p w14:paraId="1D433D46" w14:textId="77777777" w:rsidR="008B2617" w:rsidRPr="002F37AE" w:rsidRDefault="008B2617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BA61C8" w:rsidRPr="002F37AE" w14:paraId="5849A5FD" w14:textId="77777777" w:rsidTr="00B17BDA">
        <w:trPr>
          <w:trHeight w:val="389"/>
        </w:trPr>
        <w:tc>
          <w:tcPr>
            <w:tcW w:w="0" w:type="dxa"/>
          </w:tcPr>
          <w:p w14:paraId="062AF877" w14:textId="77777777" w:rsidR="00BA61C8" w:rsidRPr="002F37AE" w:rsidRDefault="00BA61C8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398A9265" w14:textId="67E231E0" w:rsidR="00BA61C8" w:rsidRPr="00750D96" w:rsidRDefault="00BA61C8" w:rsidP="00B17BDA">
            <w:pPr>
              <w:pStyle w:val="Tablecondensed"/>
            </w:pPr>
            <w:r>
              <w:t>25</w:t>
            </w:r>
          </w:p>
        </w:tc>
        <w:tc>
          <w:tcPr>
            <w:tcW w:w="0" w:type="dxa"/>
          </w:tcPr>
          <w:p w14:paraId="141F0A21" w14:textId="068C1A19" w:rsidR="00BA61C8" w:rsidRPr="00750D96" w:rsidRDefault="00BA61C8" w:rsidP="00B17BDA">
            <w:pPr>
              <w:pStyle w:val="Tablecondensed"/>
            </w:pPr>
            <w:r>
              <w:t>27</w:t>
            </w:r>
          </w:p>
        </w:tc>
        <w:tc>
          <w:tcPr>
            <w:tcW w:w="0" w:type="dxa"/>
          </w:tcPr>
          <w:p w14:paraId="05D45AE0" w14:textId="4FAB2BB6" w:rsidR="00BA61C8" w:rsidRPr="00750D96" w:rsidRDefault="00BA61C8" w:rsidP="00B17BDA">
            <w:pPr>
              <w:pStyle w:val="Tablecondensed"/>
            </w:pPr>
            <w:r w:rsidRPr="00C15B0D">
              <w:t>48</w:t>
            </w:r>
          </w:p>
        </w:tc>
        <w:tc>
          <w:tcPr>
            <w:tcW w:w="0" w:type="dxa"/>
          </w:tcPr>
          <w:p w14:paraId="3EAEF068" w14:textId="2D380DCB" w:rsidR="00BA61C8" w:rsidRPr="00750D96" w:rsidRDefault="00BA61C8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1.3</w:t>
            </w:r>
          </w:p>
        </w:tc>
      </w:tr>
    </w:tbl>
    <w:p w14:paraId="5CBECA1D" w14:textId="2389D881" w:rsidR="00C90714" w:rsidRDefault="0089152B" w:rsidP="00B17BDA">
      <w:pPr>
        <w:pStyle w:val="BodyText"/>
      </w:pPr>
      <w:r>
        <w:t xml:space="preserve">The first </w:t>
      </w:r>
      <w:r w:rsidR="006F0F73">
        <w:t>mark was awarded for the correct chemical equation.</w:t>
      </w:r>
    </w:p>
    <w:p w14:paraId="4FE3B559" w14:textId="09988D85" w:rsidR="330D8D33" w:rsidRDefault="0089152B" w:rsidP="330D8D33">
      <w:pPr>
        <w:pStyle w:val="BodyText"/>
      </w:pPr>
      <w:r>
        <w:t xml:space="preserve">The second </w:t>
      </w:r>
      <w:r w:rsidR="006F0F73">
        <w:t>mark was awarded for the inclusion of UV</w:t>
      </w:r>
      <w:r w:rsidR="00E535ED">
        <w:t xml:space="preserve"> </w:t>
      </w:r>
      <w:r w:rsidR="006F0F73">
        <w:t xml:space="preserve">light </w:t>
      </w:r>
      <w:r w:rsidR="00E535ED">
        <w:t xml:space="preserve">as </w:t>
      </w:r>
      <w:r w:rsidR="003723B7">
        <w:t>a requirement of the reaction</w:t>
      </w:r>
      <w:r w:rsidR="006F0F73">
        <w:t>.</w:t>
      </w:r>
    </w:p>
    <w:p w14:paraId="585D8AE1" w14:textId="1662F615" w:rsidR="007F660E" w:rsidRDefault="007F660E" w:rsidP="00AF7B88">
      <w:pPr>
        <w:pStyle w:val="BodyText"/>
        <w:ind w:firstLine="720"/>
      </w:pPr>
      <w:r w:rsidRPr="007F660E">
        <w:rPr>
          <w:noProof/>
        </w:rPr>
        <w:drawing>
          <wp:inline distT="0" distB="0" distL="0" distR="0" wp14:anchorId="6D8741AB" wp14:editId="425E0DE3">
            <wp:extent cx="2505351" cy="221212"/>
            <wp:effectExtent l="0" t="0" r="0" b="7620"/>
            <wp:docPr id="1351491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49157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83530" cy="23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FD159" w14:textId="77777777" w:rsidR="002269DC" w:rsidRDefault="002269DC">
      <w:pPr>
        <w:rPr>
          <w:rFonts w:asciiTheme="majorHAnsi" w:eastAsiaTheme="majorEastAsia" w:hAnsiTheme="majorHAnsi" w:cstheme="majorBidi"/>
          <w:color w:val="0F7EB4"/>
          <w:sz w:val="40"/>
          <w:szCs w:val="26"/>
          <w:lang w:val="en-AU"/>
        </w:rPr>
      </w:pPr>
      <w:r>
        <w:rPr>
          <w:lang w:val="en-AU"/>
        </w:rPr>
        <w:br w:type="page"/>
      </w:r>
    </w:p>
    <w:p w14:paraId="13B33A14" w14:textId="47AB56DA" w:rsidR="003D3C21" w:rsidRPr="00750D96" w:rsidRDefault="003D3C21" w:rsidP="00F23539">
      <w:pPr>
        <w:pStyle w:val="Heading2"/>
      </w:pPr>
      <w:r w:rsidRPr="00B17BDA">
        <w:rPr>
          <w:lang w:val="en-AU"/>
        </w:rPr>
        <w:t>Question</w:t>
      </w:r>
      <w:r w:rsidRPr="00750D96">
        <w:t xml:space="preserve"> </w:t>
      </w:r>
      <w:r>
        <w:t>4</w:t>
      </w:r>
      <w:proofErr w:type="gramStart"/>
      <w:r>
        <w:t>a</w:t>
      </w:r>
      <w:r w:rsidR="009A1D81">
        <w:t>.</w:t>
      </w:r>
      <w:r w:rsidR="00C16D04">
        <w:t>i</w:t>
      </w:r>
      <w:r>
        <w:t>i</w:t>
      </w:r>
      <w:proofErr w:type="gramEnd"/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907"/>
        <w:gridCol w:w="1089"/>
      </w:tblGrid>
      <w:tr w:rsidR="003D3C21" w:rsidRPr="002F37AE" w14:paraId="3C6F7D8F" w14:textId="77777777" w:rsidTr="002D1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5DC7D107" w14:textId="77777777" w:rsidR="003D3C21" w:rsidRPr="002F37AE" w:rsidRDefault="003D3C21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55AAE97C" w14:textId="77777777" w:rsidR="003D3C21" w:rsidRPr="002F37AE" w:rsidRDefault="003D3C21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18CC2220" w14:textId="77777777" w:rsidR="003D3C21" w:rsidRPr="002F37AE" w:rsidRDefault="003D3C21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907" w:type="dxa"/>
          </w:tcPr>
          <w:p w14:paraId="6A45E490" w14:textId="77777777" w:rsidR="003D3C21" w:rsidRPr="002F37AE" w:rsidRDefault="003D3C21" w:rsidP="00B17BDA">
            <w:pPr>
              <w:pStyle w:val="Tablecondensedheading"/>
            </w:pPr>
            <w:r>
              <w:t>2</w:t>
            </w:r>
          </w:p>
        </w:tc>
        <w:tc>
          <w:tcPr>
            <w:tcW w:w="1089" w:type="dxa"/>
          </w:tcPr>
          <w:p w14:paraId="165E5855" w14:textId="77777777" w:rsidR="003D3C21" w:rsidRPr="002F37AE" w:rsidRDefault="003D3C21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BA61C8" w:rsidRPr="002F37AE" w14:paraId="62BB5495" w14:textId="77777777" w:rsidTr="00B17BDA">
        <w:trPr>
          <w:trHeight w:val="389"/>
        </w:trPr>
        <w:tc>
          <w:tcPr>
            <w:tcW w:w="0" w:type="dxa"/>
          </w:tcPr>
          <w:p w14:paraId="1C30B822" w14:textId="77777777" w:rsidR="00BA61C8" w:rsidRPr="002F37AE" w:rsidRDefault="00BA61C8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1414BA62" w14:textId="67B61219" w:rsidR="00BA61C8" w:rsidRPr="00750D96" w:rsidRDefault="00BA61C8" w:rsidP="00B17BDA">
            <w:pPr>
              <w:pStyle w:val="Tablecondensed"/>
            </w:pPr>
            <w:r w:rsidRPr="00DB5E0A">
              <w:t>56</w:t>
            </w:r>
          </w:p>
        </w:tc>
        <w:tc>
          <w:tcPr>
            <w:tcW w:w="0" w:type="dxa"/>
          </w:tcPr>
          <w:p w14:paraId="7A3F06C2" w14:textId="6DEB164D" w:rsidR="00BA61C8" w:rsidRPr="00750D96" w:rsidRDefault="00BA61C8" w:rsidP="00B17BDA">
            <w:pPr>
              <w:pStyle w:val="Tablecondensed"/>
            </w:pPr>
            <w:r>
              <w:t>27</w:t>
            </w:r>
          </w:p>
        </w:tc>
        <w:tc>
          <w:tcPr>
            <w:tcW w:w="0" w:type="dxa"/>
          </w:tcPr>
          <w:p w14:paraId="5EF3336A" w14:textId="3F083CA5" w:rsidR="00BA61C8" w:rsidRPr="00750D96" w:rsidRDefault="00BA61C8" w:rsidP="00B17BDA">
            <w:pPr>
              <w:pStyle w:val="Tablecondensed"/>
            </w:pPr>
            <w:r w:rsidRPr="00DB5E0A">
              <w:t>17</w:t>
            </w:r>
          </w:p>
        </w:tc>
        <w:tc>
          <w:tcPr>
            <w:tcW w:w="0" w:type="dxa"/>
          </w:tcPr>
          <w:p w14:paraId="33085BED" w14:textId="7F6B252D" w:rsidR="00BA61C8" w:rsidRPr="00750D96" w:rsidRDefault="00BA61C8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0.6</w:t>
            </w:r>
          </w:p>
        </w:tc>
      </w:tr>
    </w:tbl>
    <w:p w14:paraId="7711F4B1" w14:textId="4158FCCA" w:rsidR="006A242E" w:rsidRDefault="005C67B7" w:rsidP="00B17BDA">
      <w:pPr>
        <w:pStyle w:val="BodyText"/>
      </w:pPr>
      <w:r>
        <w:t>‘</w:t>
      </w:r>
      <w:r w:rsidR="006A242E">
        <w:t>1-chloropropane</w:t>
      </w:r>
      <w:r>
        <w:t>’</w:t>
      </w:r>
      <w:r w:rsidR="006A242E">
        <w:t xml:space="preserve"> and </w:t>
      </w:r>
      <w:r>
        <w:t>‘</w:t>
      </w:r>
      <w:r w:rsidR="004D257C">
        <w:t>am</w:t>
      </w:r>
      <w:r w:rsidR="006A242E">
        <w:t>monia</w:t>
      </w:r>
      <w:r>
        <w:t>’</w:t>
      </w:r>
      <w:r w:rsidR="006A242E">
        <w:t xml:space="preserve"> </w:t>
      </w:r>
      <w:r w:rsidR="001401A4">
        <w:t xml:space="preserve">were </w:t>
      </w:r>
      <w:r w:rsidR="004D257C">
        <w:t xml:space="preserve">the two most common </w:t>
      </w:r>
      <w:r w:rsidR="001401A4">
        <w:t xml:space="preserve">responses </w:t>
      </w:r>
      <w:r w:rsidR="004D257C">
        <w:t xml:space="preserve">that were </w:t>
      </w:r>
      <w:r w:rsidR="001401A4">
        <w:t xml:space="preserve">awarded </w:t>
      </w:r>
      <w:r w:rsidR="004D257C">
        <w:t xml:space="preserve">these two </w:t>
      </w:r>
      <w:r w:rsidR="001401A4">
        <w:t xml:space="preserve">marks. </w:t>
      </w:r>
      <w:r w:rsidR="006A242E">
        <w:t>(</w:t>
      </w:r>
      <w:r w:rsidR="001401A4">
        <w:t>A</w:t>
      </w:r>
      <w:r w:rsidR="006A242E">
        <w:t>ny primary haloalkane with 3 carbons was accepted</w:t>
      </w:r>
      <w:r w:rsidR="001401A4">
        <w:t>.</w:t>
      </w:r>
      <w:r w:rsidR="006A242E">
        <w:t>)</w:t>
      </w:r>
    </w:p>
    <w:p w14:paraId="47A8CEE4" w14:textId="3795445C" w:rsidR="003D3C21" w:rsidRDefault="003523DF" w:rsidP="00B17BDA">
      <w:pPr>
        <w:pStyle w:val="BodyText"/>
      </w:pPr>
      <w:r>
        <w:t>‘</w:t>
      </w:r>
      <w:proofErr w:type="gramStart"/>
      <w:r w:rsidR="006A242E">
        <w:t>propan</w:t>
      </w:r>
      <w:proofErr w:type="gramEnd"/>
      <w:r w:rsidR="006A242E">
        <w:t>-1-ol</w:t>
      </w:r>
      <w:r>
        <w:t>’</w:t>
      </w:r>
      <w:r w:rsidR="006A242E">
        <w:t xml:space="preserve"> was also accepted with </w:t>
      </w:r>
      <w:r>
        <w:t>‘</w:t>
      </w:r>
      <w:r w:rsidR="006A242E">
        <w:t>ammonia</w:t>
      </w:r>
      <w:r>
        <w:t>’</w:t>
      </w:r>
      <w:r w:rsidR="006A242E">
        <w:t>.</w:t>
      </w:r>
    </w:p>
    <w:p w14:paraId="43F2FD2E" w14:textId="5D3B323F" w:rsidR="00C16D04" w:rsidRDefault="006A242E" w:rsidP="00B17BDA">
      <w:pPr>
        <w:pStyle w:val="BodyText"/>
      </w:pPr>
      <w:r>
        <w:t xml:space="preserve">The stem of the question stated that </w:t>
      </w:r>
      <w:r w:rsidR="003523DF">
        <w:t>‘</w:t>
      </w:r>
      <w:r>
        <w:t>names</w:t>
      </w:r>
      <w:r w:rsidR="003523DF">
        <w:t>’</w:t>
      </w:r>
      <w:r>
        <w:t xml:space="preserve"> </w:t>
      </w:r>
      <w:r w:rsidR="00E869CF">
        <w:t>should</w:t>
      </w:r>
      <w:r w:rsidR="00B05F86">
        <w:t xml:space="preserve"> be provided</w:t>
      </w:r>
      <w:r w:rsidR="003723B7">
        <w:t xml:space="preserve">. However, </w:t>
      </w:r>
      <w:r>
        <w:t>a high proportion of students respond</w:t>
      </w:r>
      <w:r w:rsidR="00CF6CC6">
        <w:t>ed</w:t>
      </w:r>
      <w:r>
        <w:t xml:space="preserve"> with chemical formula</w:t>
      </w:r>
      <w:r w:rsidR="52850829">
        <w:t>s</w:t>
      </w:r>
      <w:r>
        <w:t>.</w:t>
      </w:r>
    </w:p>
    <w:p w14:paraId="32F7299A" w14:textId="487AD6AD" w:rsidR="003D3C21" w:rsidRPr="00750D96" w:rsidRDefault="003D3C21" w:rsidP="00F23539">
      <w:pPr>
        <w:pStyle w:val="Heading2"/>
      </w:pPr>
      <w:r w:rsidRPr="00750D96">
        <w:t xml:space="preserve">Question </w:t>
      </w:r>
      <w:r w:rsidRPr="00B17BDA">
        <w:rPr>
          <w:lang w:val="en-AU"/>
        </w:rPr>
        <w:t>4</w:t>
      </w:r>
      <w:r w:rsidR="00C16D04" w:rsidRPr="00B17BDA">
        <w:rPr>
          <w:lang w:val="en-AU"/>
        </w:rPr>
        <w:t>b</w:t>
      </w:r>
      <w:r w:rsidR="009A1D81">
        <w:t>.</w:t>
      </w:r>
      <w:proofErr w:type="spellStart"/>
      <w:r>
        <w:t>i</w:t>
      </w:r>
      <w:proofErr w:type="spellEnd"/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907"/>
        <w:gridCol w:w="1089"/>
      </w:tblGrid>
      <w:tr w:rsidR="003D3C21" w:rsidRPr="002F37AE" w14:paraId="513D816E" w14:textId="77777777" w:rsidTr="002D1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4F03C0F3" w14:textId="77777777" w:rsidR="003D3C21" w:rsidRPr="002F37AE" w:rsidRDefault="003D3C21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5E0E1978" w14:textId="77777777" w:rsidR="003D3C21" w:rsidRPr="002F37AE" w:rsidRDefault="003D3C21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5DF3FFB6" w14:textId="77777777" w:rsidR="003D3C21" w:rsidRPr="002F37AE" w:rsidRDefault="003D3C21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907" w:type="dxa"/>
          </w:tcPr>
          <w:p w14:paraId="74A5D144" w14:textId="77777777" w:rsidR="003D3C21" w:rsidRPr="002F37AE" w:rsidRDefault="003D3C21" w:rsidP="00B17BDA">
            <w:pPr>
              <w:pStyle w:val="Tablecondensedheading"/>
            </w:pPr>
            <w:r>
              <w:t>2</w:t>
            </w:r>
          </w:p>
        </w:tc>
        <w:tc>
          <w:tcPr>
            <w:tcW w:w="1089" w:type="dxa"/>
          </w:tcPr>
          <w:p w14:paraId="185A09FA" w14:textId="77777777" w:rsidR="003D3C21" w:rsidRPr="002F37AE" w:rsidRDefault="003D3C21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BA61C8" w:rsidRPr="002F37AE" w14:paraId="415A4C0C" w14:textId="77777777" w:rsidTr="00B17BDA">
        <w:trPr>
          <w:trHeight w:val="389"/>
        </w:trPr>
        <w:tc>
          <w:tcPr>
            <w:tcW w:w="0" w:type="dxa"/>
          </w:tcPr>
          <w:p w14:paraId="3F9B28FC" w14:textId="77777777" w:rsidR="00BA61C8" w:rsidRPr="002F37AE" w:rsidRDefault="00BA61C8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3E802516" w14:textId="0960282D" w:rsidR="00BA61C8" w:rsidRPr="00750D96" w:rsidRDefault="00BA61C8" w:rsidP="00B17BDA">
            <w:pPr>
              <w:pStyle w:val="Tablecondensed"/>
            </w:pPr>
            <w:r>
              <w:t>35</w:t>
            </w:r>
          </w:p>
        </w:tc>
        <w:tc>
          <w:tcPr>
            <w:tcW w:w="0" w:type="dxa"/>
          </w:tcPr>
          <w:p w14:paraId="551B9927" w14:textId="10052B03" w:rsidR="00BA61C8" w:rsidRPr="00750D96" w:rsidRDefault="00BA61C8" w:rsidP="00B17BDA">
            <w:pPr>
              <w:pStyle w:val="Tablecondensed"/>
            </w:pPr>
            <w:r>
              <w:t>37</w:t>
            </w:r>
          </w:p>
        </w:tc>
        <w:tc>
          <w:tcPr>
            <w:tcW w:w="0" w:type="dxa"/>
          </w:tcPr>
          <w:p w14:paraId="1ECF570B" w14:textId="09EEA0A4" w:rsidR="00BA61C8" w:rsidRPr="00750D96" w:rsidRDefault="00BA61C8" w:rsidP="00B17BDA">
            <w:pPr>
              <w:pStyle w:val="Tablecondensed"/>
            </w:pPr>
            <w:r>
              <w:t>29</w:t>
            </w:r>
          </w:p>
        </w:tc>
        <w:tc>
          <w:tcPr>
            <w:tcW w:w="0" w:type="dxa"/>
          </w:tcPr>
          <w:p w14:paraId="134B0DBA" w14:textId="7C7299AC" w:rsidR="00BA61C8" w:rsidRPr="00750D96" w:rsidRDefault="00BA61C8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1.0</w:t>
            </w:r>
          </w:p>
        </w:tc>
      </w:tr>
    </w:tbl>
    <w:p w14:paraId="40330C6B" w14:textId="71456EA2" w:rsidR="006A242E" w:rsidRDefault="00CF6CC6" w:rsidP="00B17BDA">
      <w:pPr>
        <w:pStyle w:val="BodyText"/>
      </w:pPr>
      <w:r>
        <w:t xml:space="preserve">The first </w:t>
      </w:r>
      <w:r w:rsidR="006A242E">
        <w:t>mark was awarded for showing any of the following concepts</w:t>
      </w:r>
      <w:r w:rsidR="001401A4">
        <w:t>:</w:t>
      </w:r>
    </w:p>
    <w:p w14:paraId="50886F07" w14:textId="1E4C9BE8" w:rsidR="006A242E" w:rsidRDefault="00CF6CC6" w:rsidP="00865847">
      <w:pPr>
        <w:pStyle w:val="Bullet"/>
      </w:pPr>
      <w:r>
        <w:t>The amount</w:t>
      </w:r>
      <w:r w:rsidRPr="006A242E">
        <w:t xml:space="preserve"> </w:t>
      </w:r>
      <w:r w:rsidR="006A242E" w:rsidRPr="006A242E">
        <w:t>of H-bonding between carboxylic acids is greater than the H-bonding between amines.</w:t>
      </w:r>
    </w:p>
    <w:p w14:paraId="599FF00A" w14:textId="2E706967" w:rsidR="006A242E" w:rsidRDefault="00B170A3" w:rsidP="00865847">
      <w:pPr>
        <w:pStyle w:val="Bullet"/>
      </w:pPr>
      <w:r>
        <w:t>C</w:t>
      </w:r>
      <w:r w:rsidR="006A242E" w:rsidRPr="006A242E">
        <w:t>arboxylic acids can form dimers due to the nature of the COOH group</w:t>
      </w:r>
      <w:r>
        <w:t>.</w:t>
      </w:r>
    </w:p>
    <w:p w14:paraId="042F366F" w14:textId="29885C80" w:rsidR="006A242E" w:rsidRDefault="00B170A3" w:rsidP="00865847">
      <w:pPr>
        <w:pStyle w:val="Bullet"/>
      </w:pPr>
      <w:r>
        <w:t>C</w:t>
      </w:r>
      <w:r w:rsidR="006A242E" w:rsidRPr="006A242E">
        <w:t>arboxylic acids can form stronger intermolecular forces</w:t>
      </w:r>
      <w:r>
        <w:t>.</w:t>
      </w:r>
    </w:p>
    <w:p w14:paraId="40243A08" w14:textId="26DA9642" w:rsidR="003D3C21" w:rsidRPr="006A242E" w:rsidRDefault="00CF6CC6" w:rsidP="00B17BDA">
      <w:pPr>
        <w:pStyle w:val="BodyText"/>
      </w:pPr>
      <w:r>
        <w:t>The s</w:t>
      </w:r>
      <w:r w:rsidRPr="006A242E">
        <w:t xml:space="preserve">econd </w:t>
      </w:r>
      <w:r w:rsidR="006A242E">
        <w:t>mark was awarded for showing an understanding that with either greater forces of attraction or greater masses</w:t>
      </w:r>
      <w:r>
        <w:t>,</w:t>
      </w:r>
      <w:r w:rsidR="006A242E">
        <w:t xml:space="preserve"> </w:t>
      </w:r>
      <w:r w:rsidR="006A242E" w:rsidRPr="006A242E">
        <w:t>more energy</w:t>
      </w:r>
      <w:r w:rsidR="006A242E">
        <w:t xml:space="preserve"> is needed to separate the carboxylic acid</w:t>
      </w:r>
      <w:r w:rsidR="003723B7">
        <w:t xml:space="preserve"> molecules</w:t>
      </w:r>
      <w:r w:rsidR="006A242E">
        <w:t xml:space="preserve"> and hence</w:t>
      </w:r>
      <w:r w:rsidR="00B170A3">
        <w:t xml:space="preserve"> </w:t>
      </w:r>
      <w:r>
        <w:t xml:space="preserve">results </w:t>
      </w:r>
      <w:r w:rsidR="00B170A3">
        <w:t>in</w:t>
      </w:r>
      <w:r w:rsidR="006A242E">
        <w:t xml:space="preserve"> high</w:t>
      </w:r>
      <w:r w:rsidR="003723B7">
        <w:t>er</w:t>
      </w:r>
      <w:r w:rsidR="006A242E">
        <w:t xml:space="preserve"> boiling points</w:t>
      </w:r>
      <w:r w:rsidR="00B170A3">
        <w:t>.</w:t>
      </w:r>
    </w:p>
    <w:p w14:paraId="603927B9" w14:textId="1A3EDB3E" w:rsidR="00C16D04" w:rsidRDefault="00CF6CC6" w:rsidP="00B17BDA">
      <w:pPr>
        <w:pStyle w:val="BodyText"/>
      </w:pPr>
      <w:r>
        <w:t>C</w:t>
      </w:r>
      <w:r w:rsidR="00B5595C">
        <w:t>ommon errors</w:t>
      </w:r>
      <w:r w:rsidR="00B170A3">
        <w:t xml:space="preserve"> include</w:t>
      </w:r>
      <w:r>
        <w:t>d</w:t>
      </w:r>
      <w:r w:rsidR="00B170A3">
        <w:t>:</w:t>
      </w:r>
    </w:p>
    <w:p w14:paraId="0B784C95" w14:textId="5BC7B3B2" w:rsidR="00B5595C" w:rsidRDefault="00CF6CC6" w:rsidP="00865847">
      <w:pPr>
        <w:pStyle w:val="Bullet"/>
      </w:pPr>
      <w:r>
        <w:t xml:space="preserve">discussion </w:t>
      </w:r>
      <w:r w:rsidR="00B5595C">
        <w:t>relating to the strength of C=O and O-H bonds</w:t>
      </w:r>
    </w:p>
    <w:p w14:paraId="4871E2EE" w14:textId="55C2E1FB" w:rsidR="00B5595C" w:rsidRPr="006A242E" w:rsidRDefault="00CF6CC6" w:rsidP="00865847">
      <w:pPr>
        <w:pStyle w:val="Bullet"/>
      </w:pPr>
      <w:r>
        <w:t xml:space="preserve">stating </w:t>
      </w:r>
      <w:r w:rsidR="00B5595C">
        <w:t>that amines only have dispersion forces between molecules.</w:t>
      </w:r>
    </w:p>
    <w:p w14:paraId="0E64D189" w14:textId="199A9777" w:rsidR="003D3C21" w:rsidRPr="00750D96" w:rsidRDefault="003D3C21" w:rsidP="009A1D81">
      <w:pPr>
        <w:pStyle w:val="Heading2"/>
        <w:rPr>
          <w:lang w:val="en-AU"/>
        </w:rPr>
      </w:pPr>
      <w:r w:rsidRPr="00750D96">
        <w:rPr>
          <w:lang w:val="en-AU"/>
        </w:rPr>
        <w:t xml:space="preserve">Question </w:t>
      </w:r>
      <w:r>
        <w:rPr>
          <w:lang w:val="en-AU"/>
        </w:rPr>
        <w:t>4</w:t>
      </w:r>
      <w:proofErr w:type="gramStart"/>
      <w:r w:rsidR="00C16D04">
        <w:rPr>
          <w:lang w:val="en-AU"/>
        </w:rPr>
        <w:t>b</w:t>
      </w:r>
      <w:r w:rsidR="009A1D81">
        <w:rPr>
          <w:lang w:val="en-AU"/>
        </w:rPr>
        <w:t>.</w:t>
      </w:r>
      <w:r w:rsidR="00C16D04">
        <w:rPr>
          <w:lang w:val="en-AU"/>
        </w:rPr>
        <w:t>i</w:t>
      </w:r>
      <w:r>
        <w:rPr>
          <w:lang w:val="en-AU"/>
        </w:rPr>
        <w:t>i</w:t>
      </w:r>
      <w:proofErr w:type="gramEnd"/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1089"/>
      </w:tblGrid>
      <w:tr w:rsidR="00C16D04" w:rsidRPr="002F37AE" w14:paraId="536A7ADD" w14:textId="77777777" w:rsidTr="002D1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4CC7356F" w14:textId="77777777" w:rsidR="00C16D04" w:rsidRPr="002F37AE" w:rsidRDefault="00C16D04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1159B3CD" w14:textId="77777777" w:rsidR="00C16D04" w:rsidRPr="002F37AE" w:rsidRDefault="00C16D04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39537619" w14:textId="77777777" w:rsidR="00C16D04" w:rsidRPr="002F37AE" w:rsidRDefault="00C16D04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1089" w:type="dxa"/>
          </w:tcPr>
          <w:p w14:paraId="0E119414" w14:textId="77777777" w:rsidR="00C16D04" w:rsidRPr="002F37AE" w:rsidRDefault="00C16D04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BA61C8" w:rsidRPr="002F37AE" w14:paraId="4A24B330" w14:textId="77777777" w:rsidTr="00B17BDA">
        <w:trPr>
          <w:trHeight w:val="389"/>
        </w:trPr>
        <w:tc>
          <w:tcPr>
            <w:tcW w:w="0" w:type="dxa"/>
          </w:tcPr>
          <w:p w14:paraId="36F84195" w14:textId="77777777" w:rsidR="00BA61C8" w:rsidRPr="002F37AE" w:rsidRDefault="00BA61C8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6CF8CE0A" w14:textId="1F147FD0" w:rsidR="00BA61C8" w:rsidRPr="00750D96" w:rsidRDefault="00BA61C8" w:rsidP="00B17BDA">
            <w:pPr>
              <w:pStyle w:val="Tablecondensed"/>
            </w:pPr>
            <w:r w:rsidRPr="006378BD">
              <w:t>23</w:t>
            </w:r>
          </w:p>
        </w:tc>
        <w:tc>
          <w:tcPr>
            <w:tcW w:w="0" w:type="dxa"/>
          </w:tcPr>
          <w:p w14:paraId="20053877" w14:textId="5E1CC65C" w:rsidR="00BA61C8" w:rsidRPr="00750D96" w:rsidRDefault="00BA61C8" w:rsidP="00B17BDA">
            <w:pPr>
              <w:pStyle w:val="Tablecondensed"/>
            </w:pPr>
            <w:r>
              <w:t>77</w:t>
            </w:r>
          </w:p>
        </w:tc>
        <w:tc>
          <w:tcPr>
            <w:tcW w:w="0" w:type="dxa"/>
          </w:tcPr>
          <w:p w14:paraId="473EAAA1" w14:textId="45245B2F" w:rsidR="00BA61C8" w:rsidRPr="00750D96" w:rsidRDefault="00BA61C8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0.8</w:t>
            </w:r>
          </w:p>
        </w:tc>
      </w:tr>
    </w:tbl>
    <w:p w14:paraId="41CBCDE1" w14:textId="526B8878" w:rsidR="0091605C" w:rsidRDefault="006A242E" w:rsidP="00B17BDA">
      <w:pPr>
        <w:pStyle w:val="BodyText"/>
        <w:rPr>
          <w:strike/>
        </w:rPr>
      </w:pPr>
      <w:r>
        <w:t>amine</w:t>
      </w:r>
    </w:p>
    <w:p w14:paraId="23EBDB26" w14:textId="3E7C1333" w:rsidR="00B95ECF" w:rsidRPr="00B95ECF" w:rsidRDefault="00B95ECF" w:rsidP="00B17BDA">
      <w:pPr>
        <w:pStyle w:val="BodyText"/>
      </w:pPr>
      <w:r w:rsidRPr="007F660E">
        <w:t xml:space="preserve">The </w:t>
      </w:r>
      <w:r>
        <w:t>compound could not be a carboxylic acid as there is no evidence for a carbonyl peak in the spectra or the broad O-H peak of an acid.</w:t>
      </w:r>
    </w:p>
    <w:p w14:paraId="50714FEF" w14:textId="2E9654E1" w:rsidR="003D3C21" w:rsidRPr="00B17BDA" w:rsidRDefault="003D3C21" w:rsidP="00F23539">
      <w:pPr>
        <w:pStyle w:val="Heading2"/>
        <w:rPr>
          <w:lang w:val="en-AU"/>
        </w:rPr>
      </w:pPr>
      <w:r w:rsidRPr="00B17BDA">
        <w:rPr>
          <w:lang w:val="en-AU"/>
        </w:rPr>
        <w:t>Question 4</w:t>
      </w:r>
      <w:r w:rsidR="00C16D04" w:rsidRPr="00B17BDA">
        <w:rPr>
          <w:lang w:val="en-AU"/>
        </w:rPr>
        <w:t>c</w:t>
      </w:r>
      <w:r w:rsidR="009A1D81" w:rsidRPr="00B17BDA">
        <w:rPr>
          <w:lang w:val="en-AU"/>
        </w:rPr>
        <w:t>.</w:t>
      </w:r>
      <w:r w:rsidRPr="00B17BDA">
        <w:rPr>
          <w:lang w:val="en-AU"/>
        </w:rPr>
        <w:t>i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1089"/>
      </w:tblGrid>
      <w:tr w:rsidR="00C16D04" w:rsidRPr="002F37AE" w14:paraId="5830C81C" w14:textId="77777777" w:rsidTr="002D1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26146C20" w14:textId="77777777" w:rsidR="00C16D04" w:rsidRPr="002F37AE" w:rsidRDefault="00C16D04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7884DB77" w14:textId="77777777" w:rsidR="00C16D04" w:rsidRPr="002F37AE" w:rsidRDefault="00C16D04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1BE46E40" w14:textId="77777777" w:rsidR="00C16D04" w:rsidRPr="002F37AE" w:rsidRDefault="00C16D04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1089" w:type="dxa"/>
          </w:tcPr>
          <w:p w14:paraId="622C4A71" w14:textId="77777777" w:rsidR="00C16D04" w:rsidRPr="002F37AE" w:rsidRDefault="00C16D04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BA61C8" w:rsidRPr="002F37AE" w14:paraId="2A0A88AF" w14:textId="77777777" w:rsidTr="00B17BDA">
        <w:trPr>
          <w:trHeight w:val="389"/>
        </w:trPr>
        <w:tc>
          <w:tcPr>
            <w:tcW w:w="0" w:type="dxa"/>
          </w:tcPr>
          <w:p w14:paraId="6279CC10" w14:textId="77777777" w:rsidR="00BA61C8" w:rsidRPr="002F37AE" w:rsidRDefault="00BA61C8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75965F3F" w14:textId="3C002611" w:rsidR="00BA61C8" w:rsidRPr="00750D96" w:rsidRDefault="00BA61C8" w:rsidP="00B17BDA">
            <w:pPr>
              <w:pStyle w:val="Tablecondensed"/>
            </w:pPr>
            <w:r>
              <w:t>14</w:t>
            </w:r>
          </w:p>
        </w:tc>
        <w:tc>
          <w:tcPr>
            <w:tcW w:w="0" w:type="dxa"/>
          </w:tcPr>
          <w:p w14:paraId="24D0E122" w14:textId="6A7C2DDC" w:rsidR="00BA61C8" w:rsidRPr="00750D96" w:rsidRDefault="00BA61C8" w:rsidP="00B17BDA">
            <w:pPr>
              <w:pStyle w:val="Tablecondensed"/>
            </w:pPr>
            <w:r w:rsidRPr="00105F43">
              <w:t>86</w:t>
            </w:r>
          </w:p>
        </w:tc>
        <w:tc>
          <w:tcPr>
            <w:tcW w:w="0" w:type="dxa"/>
          </w:tcPr>
          <w:p w14:paraId="16B14757" w14:textId="00FAF2D7" w:rsidR="00BA61C8" w:rsidRPr="00750D96" w:rsidRDefault="00BA61C8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0.9</w:t>
            </w:r>
          </w:p>
        </w:tc>
      </w:tr>
    </w:tbl>
    <w:p w14:paraId="712A5E43" w14:textId="5D5AB82F" w:rsidR="003D3C21" w:rsidRDefault="006A242E" w:rsidP="00B17BDA">
      <w:pPr>
        <w:pStyle w:val="BodyText"/>
        <w:rPr>
          <w:strike/>
        </w:rPr>
      </w:pPr>
      <w:r>
        <w:t>m/z = 59</w:t>
      </w:r>
      <w:r w:rsidR="006441DA">
        <w:t xml:space="preserve"> </w:t>
      </w:r>
    </w:p>
    <w:p w14:paraId="1B9F5E39" w14:textId="77E94A23" w:rsidR="00B95ECF" w:rsidRPr="00B95ECF" w:rsidRDefault="00B95ECF" w:rsidP="00B17BDA">
      <w:pPr>
        <w:pStyle w:val="BodyText"/>
      </w:pPr>
      <w:r w:rsidRPr="007F660E">
        <w:t>The base peak is always shown to have a relative intensity of 100.</w:t>
      </w:r>
    </w:p>
    <w:p w14:paraId="5144B025" w14:textId="6FF39F82" w:rsidR="003D3C21" w:rsidRPr="00B17BDA" w:rsidRDefault="003D3C21" w:rsidP="00F23539">
      <w:pPr>
        <w:pStyle w:val="Heading2"/>
        <w:rPr>
          <w:lang w:val="en-AU"/>
        </w:rPr>
      </w:pPr>
      <w:r w:rsidRPr="00B17BDA">
        <w:rPr>
          <w:lang w:val="en-AU"/>
        </w:rPr>
        <w:t>Question 4</w:t>
      </w:r>
      <w:proofErr w:type="gramStart"/>
      <w:r w:rsidR="00C16D04" w:rsidRPr="00B17BDA">
        <w:rPr>
          <w:lang w:val="en-AU"/>
        </w:rPr>
        <w:t>c</w:t>
      </w:r>
      <w:r w:rsidR="009A1D81" w:rsidRPr="00B17BDA">
        <w:rPr>
          <w:lang w:val="en-AU"/>
        </w:rPr>
        <w:t>.</w:t>
      </w:r>
      <w:r w:rsidRPr="00B17BDA">
        <w:rPr>
          <w:lang w:val="en-AU"/>
        </w:rPr>
        <w:t>i</w:t>
      </w:r>
      <w:r w:rsidR="00C16D04" w:rsidRPr="00B17BDA">
        <w:rPr>
          <w:lang w:val="en-AU"/>
        </w:rPr>
        <w:t>i</w:t>
      </w:r>
      <w:proofErr w:type="gramEnd"/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1089"/>
      </w:tblGrid>
      <w:tr w:rsidR="00C16D04" w:rsidRPr="002F37AE" w14:paraId="59968A1B" w14:textId="77777777" w:rsidTr="002D1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532652A8" w14:textId="77777777" w:rsidR="00C16D04" w:rsidRPr="002F37AE" w:rsidRDefault="00C16D04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003DE15C" w14:textId="77777777" w:rsidR="00C16D04" w:rsidRPr="002F37AE" w:rsidRDefault="00C16D04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60FB303B" w14:textId="77777777" w:rsidR="00C16D04" w:rsidRPr="002F37AE" w:rsidRDefault="00C16D04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1089" w:type="dxa"/>
          </w:tcPr>
          <w:p w14:paraId="13F282F4" w14:textId="77777777" w:rsidR="00C16D04" w:rsidRPr="002F37AE" w:rsidRDefault="00C16D04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BA61C8" w:rsidRPr="002F37AE" w14:paraId="0FD82218" w14:textId="77777777" w:rsidTr="00B17BDA">
        <w:trPr>
          <w:trHeight w:val="389"/>
        </w:trPr>
        <w:tc>
          <w:tcPr>
            <w:tcW w:w="0" w:type="dxa"/>
          </w:tcPr>
          <w:p w14:paraId="7F3D01E0" w14:textId="77777777" w:rsidR="00BA61C8" w:rsidRPr="002F37AE" w:rsidRDefault="00BA61C8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627DE6EF" w14:textId="3820EDCB" w:rsidR="00BA61C8" w:rsidRPr="00750D96" w:rsidRDefault="00BA61C8" w:rsidP="00B17BDA">
            <w:pPr>
              <w:pStyle w:val="Tablecondensed"/>
            </w:pPr>
            <w:r>
              <w:t>59</w:t>
            </w:r>
          </w:p>
        </w:tc>
        <w:tc>
          <w:tcPr>
            <w:tcW w:w="0" w:type="dxa"/>
          </w:tcPr>
          <w:p w14:paraId="131142B5" w14:textId="418437C3" w:rsidR="00BA61C8" w:rsidRPr="00750D96" w:rsidRDefault="00BA61C8" w:rsidP="00B17BDA">
            <w:pPr>
              <w:pStyle w:val="Tablecondensed"/>
            </w:pPr>
            <w:r w:rsidRPr="000C25D9">
              <w:t>41</w:t>
            </w:r>
          </w:p>
        </w:tc>
        <w:tc>
          <w:tcPr>
            <w:tcW w:w="0" w:type="dxa"/>
          </w:tcPr>
          <w:p w14:paraId="56E0F9B3" w14:textId="4E01EC86" w:rsidR="00BA61C8" w:rsidRPr="00750D96" w:rsidRDefault="00BA61C8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0.4</w:t>
            </w:r>
          </w:p>
        </w:tc>
      </w:tr>
    </w:tbl>
    <w:p w14:paraId="50166B75" w14:textId="4405A6DD" w:rsidR="00C16D04" w:rsidRDefault="006A242E" w:rsidP="00B17BDA">
      <w:pPr>
        <w:pStyle w:val="BodyText"/>
      </w:pPr>
      <w:r>
        <w:t xml:space="preserve">The mark was awarded for </w:t>
      </w:r>
      <w:r w:rsidR="00730AA4">
        <w:t>recognising</w:t>
      </w:r>
      <w:r>
        <w:t xml:space="preserve"> that all isomers will have the same molecular formula</w:t>
      </w:r>
      <w:r w:rsidR="26E60D1F">
        <w:t>s</w:t>
      </w:r>
      <w:r w:rsidR="00730AA4">
        <w:t xml:space="preserve"> and</w:t>
      </w:r>
      <w:r>
        <w:t xml:space="preserve"> therefore all isomers will show the parent ion peak at m/z = 108.</w:t>
      </w:r>
    </w:p>
    <w:p w14:paraId="3173FB93" w14:textId="2FC904A2" w:rsidR="006A242E" w:rsidRDefault="006A242E" w:rsidP="00B17BDA">
      <w:pPr>
        <w:pStyle w:val="BodyText"/>
      </w:pPr>
      <w:r>
        <w:t>Responses that stated that all isomers have the same molecular mass could not be awarded the mark as the molecular mass of the isomers is 108.5 g mol</w:t>
      </w:r>
      <w:r w:rsidRPr="006A242E">
        <w:rPr>
          <w:vertAlign w:val="superscript"/>
        </w:rPr>
        <w:t>-1</w:t>
      </w:r>
      <w:r>
        <w:t>.</w:t>
      </w:r>
    </w:p>
    <w:p w14:paraId="7BE69114" w14:textId="77777777" w:rsidR="00B5595C" w:rsidRDefault="00B5595C" w:rsidP="00B17BDA">
      <w:pPr>
        <w:pStyle w:val="BodyText"/>
      </w:pPr>
      <w:r>
        <w:t>An ideal response by a student would have looked something like the following.</w:t>
      </w:r>
    </w:p>
    <w:p w14:paraId="6CD0419D" w14:textId="5410240D" w:rsidR="003523DF" w:rsidRDefault="003523DF" w:rsidP="00F23539">
      <w:pPr>
        <w:pStyle w:val="BodyText"/>
      </w:pPr>
      <w:r>
        <w:t>‘</w:t>
      </w:r>
      <w:r w:rsidR="00B5595C" w:rsidRPr="00B5595C">
        <w:t xml:space="preserve">All isomers </w:t>
      </w:r>
      <w:r w:rsidR="00B5595C">
        <w:t xml:space="preserve">will </w:t>
      </w:r>
      <w:r w:rsidR="00B5595C" w:rsidRPr="00B5595C">
        <w:t xml:space="preserve">have the </w:t>
      </w:r>
      <w:r w:rsidR="00B5595C" w:rsidRPr="00B5595C">
        <w:rPr>
          <w:vertAlign w:val="superscript"/>
        </w:rPr>
        <w:t>35</w:t>
      </w:r>
      <w:r w:rsidR="00B5595C" w:rsidRPr="00B5595C">
        <w:t xml:space="preserve">Cl isotope present in 75% of the molecules, and </w:t>
      </w:r>
      <w:r w:rsidR="00730AA4" w:rsidRPr="00B5595C">
        <w:t>it</w:t>
      </w:r>
      <w:r w:rsidR="00730AA4">
        <w:t xml:space="preserve"> i</w:t>
      </w:r>
      <w:r w:rsidR="00730AA4" w:rsidRPr="00B5595C">
        <w:t xml:space="preserve">s </w:t>
      </w:r>
      <w:r w:rsidR="00B5595C" w:rsidRPr="00B5595C">
        <w:t xml:space="preserve">the presence of this isotope that is the only thing that produces the </w:t>
      </w:r>
      <w:r w:rsidR="00B5595C">
        <w:t xml:space="preserve">parent ion located at </w:t>
      </w:r>
      <w:r w:rsidR="00B5595C" w:rsidRPr="00B5595C">
        <w:t xml:space="preserve">m/z </w:t>
      </w:r>
      <w:r w:rsidR="00B5595C">
        <w:t>=</w:t>
      </w:r>
      <w:r w:rsidR="00B5595C" w:rsidRPr="00B5595C">
        <w:t xml:space="preserve"> 108.</w:t>
      </w:r>
      <w:r>
        <w:t>’</w:t>
      </w:r>
    </w:p>
    <w:p w14:paraId="07254984" w14:textId="28675F08" w:rsidR="00C16D04" w:rsidRPr="003523DF" w:rsidRDefault="00C16D04" w:rsidP="003523DF">
      <w:pPr>
        <w:pStyle w:val="Heading2"/>
        <w:rPr>
          <w:lang w:val="en-AU"/>
        </w:rPr>
      </w:pPr>
      <w:r w:rsidRPr="003523DF">
        <w:rPr>
          <w:lang w:val="en-AU"/>
        </w:rPr>
        <w:t>Question 4c</w:t>
      </w:r>
      <w:r w:rsidR="009A1D81" w:rsidRPr="003523DF">
        <w:rPr>
          <w:lang w:val="en-AU"/>
        </w:rPr>
        <w:t>.</w:t>
      </w:r>
      <w:r w:rsidRPr="003523DF">
        <w:rPr>
          <w:lang w:val="en-AU"/>
        </w:rPr>
        <w:t>iii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1089"/>
      </w:tblGrid>
      <w:tr w:rsidR="00C16D04" w:rsidRPr="002F37AE" w14:paraId="6C309046" w14:textId="77777777" w:rsidTr="002D1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3C81F08B" w14:textId="77777777" w:rsidR="00C16D04" w:rsidRPr="002F37AE" w:rsidRDefault="00C16D04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5FF5E90C" w14:textId="77777777" w:rsidR="00C16D04" w:rsidRPr="002F37AE" w:rsidRDefault="00C16D04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77FA686B" w14:textId="77777777" w:rsidR="00C16D04" w:rsidRPr="002F37AE" w:rsidRDefault="00C16D04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1089" w:type="dxa"/>
          </w:tcPr>
          <w:p w14:paraId="5C84C2C3" w14:textId="77777777" w:rsidR="00C16D04" w:rsidRPr="002F37AE" w:rsidRDefault="00C16D04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BA61C8" w:rsidRPr="002F37AE" w14:paraId="13A72602" w14:textId="77777777" w:rsidTr="00B17BDA">
        <w:trPr>
          <w:trHeight w:val="389"/>
        </w:trPr>
        <w:tc>
          <w:tcPr>
            <w:tcW w:w="0" w:type="dxa"/>
          </w:tcPr>
          <w:p w14:paraId="1E1BBAAD" w14:textId="77777777" w:rsidR="00BA61C8" w:rsidRPr="002F37AE" w:rsidRDefault="00BA61C8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28D55265" w14:textId="4F1233BD" w:rsidR="00BA61C8" w:rsidRPr="00750D96" w:rsidRDefault="00BA61C8" w:rsidP="00B17BDA">
            <w:pPr>
              <w:pStyle w:val="Tablecondensed"/>
            </w:pPr>
            <w:r w:rsidRPr="0012253F">
              <w:t>90</w:t>
            </w:r>
          </w:p>
        </w:tc>
        <w:tc>
          <w:tcPr>
            <w:tcW w:w="0" w:type="dxa"/>
          </w:tcPr>
          <w:p w14:paraId="1AC6B47A" w14:textId="657531BE" w:rsidR="00BA61C8" w:rsidRPr="00750D96" w:rsidRDefault="00BA61C8" w:rsidP="00B17BDA">
            <w:pPr>
              <w:pStyle w:val="Tablecondensed"/>
            </w:pPr>
            <w:r>
              <w:t>10</w:t>
            </w:r>
          </w:p>
        </w:tc>
        <w:tc>
          <w:tcPr>
            <w:tcW w:w="0" w:type="dxa"/>
          </w:tcPr>
          <w:p w14:paraId="5406603F" w14:textId="3D0C7712" w:rsidR="00BA61C8" w:rsidRPr="00750D96" w:rsidRDefault="00BA61C8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0.1</w:t>
            </w:r>
          </w:p>
        </w:tc>
      </w:tr>
    </w:tbl>
    <w:p w14:paraId="0E69DB65" w14:textId="6A83574C" w:rsidR="00C16D04" w:rsidRDefault="00B5595C" w:rsidP="00B17BDA">
      <w:pPr>
        <w:pStyle w:val="BodyText"/>
        <w:rPr>
          <w:vertAlign w:val="superscript"/>
        </w:rPr>
      </w:pPr>
      <w:r>
        <w:t>[</w:t>
      </w:r>
      <w:r w:rsidR="006A242E">
        <w:t>C</w:t>
      </w:r>
      <w:r w:rsidR="006A242E" w:rsidRPr="006A242E">
        <w:rPr>
          <w:vertAlign w:val="subscript"/>
        </w:rPr>
        <w:t>3</w:t>
      </w:r>
      <w:r w:rsidR="006A242E">
        <w:t>H</w:t>
      </w:r>
      <w:r w:rsidR="006A242E" w:rsidRPr="006A242E">
        <w:rPr>
          <w:vertAlign w:val="subscript"/>
        </w:rPr>
        <w:t>6</w:t>
      </w:r>
      <w:r w:rsidR="006A242E" w:rsidRPr="006A242E">
        <w:rPr>
          <w:vertAlign w:val="superscript"/>
        </w:rPr>
        <w:t>37</w:t>
      </w:r>
      <w:proofErr w:type="gramStart"/>
      <w:r w:rsidR="006A242E">
        <w:t>ClO</w:t>
      </w:r>
      <w:r>
        <w:t>]</w:t>
      </w:r>
      <w:r w:rsidRPr="00B5595C">
        <w:rPr>
          <w:vertAlign w:val="superscript"/>
        </w:rPr>
        <w:t>+</w:t>
      </w:r>
      <w:proofErr w:type="gramEnd"/>
    </w:p>
    <w:p w14:paraId="3B483F00" w14:textId="6E2EBAFB" w:rsidR="00B95ECF" w:rsidRPr="00B95ECF" w:rsidRDefault="00B95ECF" w:rsidP="00B17BDA">
      <w:pPr>
        <w:pStyle w:val="BodyText"/>
      </w:pPr>
      <w:r>
        <w:t>To be awarded this mark</w:t>
      </w:r>
      <w:r w:rsidR="000741BF">
        <w:t>,</w:t>
      </w:r>
      <w:r>
        <w:t xml:space="preserve"> students were required to provide a formula that clearly identified the </w:t>
      </w:r>
      <w:r w:rsidRPr="008B04F2">
        <w:rPr>
          <w:vertAlign w:val="superscript"/>
        </w:rPr>
        <w:t>37</w:t>
      </w:r>
      <w:r>
        <w:t>Cl isotope and ha</w:t>
      </w:r>
      <w:r w:rsidR="008B04F2">
        <w:t>d</w:t>
      </w:r>
      <w:r>
        <w:t xml:space="preserve"> an overall single positive charge.</w:t>
      </w:r>
    </w:p>
    <w:p w14:paraId="60D6A720" w14:textId="44A80791" w:rsidR="003D3C21" w:rsidRPr="00B17BDA" w:rsidRDefault="003D3C21" w:rsidP="00F23539">
      <w:pPr>
        <w:pStyle w:val="Heading2"/>
        <w:rPr>
          <w:lang w:val="en-AU"/>
        </w:rPr>
      </w:pPr>
      <w:r w:rsidRPr="00B17BDA">
        <w:rPr>
          <w:lang w:val="en-AU"/>
        </w:rPr>
        <w:t>Question 4</w:t>
      </w:r>
      <w:r w:rsidR="00C16D04" w:rsidRPr="00B17BDA">
        <w:rPr>
          <w:lang w:val="en-AU"/>
        </w:rPr>
        <w:t>d</w:t>
      </w:r>
      <w:r w:rsidR="000741BF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907"/>
        <w:gridCol w:w="907"/>
        <w:gridCol w:w="1089"/>
      </w:tblGrid>
      <w:tr w:rsidR="00C16D04" w:rsidRPr="002F37AE" w14:paraId="2959A8AC" w14:textId="77777777" w:rsidTr="00C16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25D64F44" w14:textId="77777777" w:rsidR="00C16D04" w:rsidRPr="002F37AE" w:rsidRDefault="00C16D04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29ABB8F9" w14:textId="77777777" w:rsidR="00C16D04" w:rsidRPr="002F37AE" w:rsidRDefault="00C16D04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3BE3F70F" w14:textId="77777777" w:rsidR="00C16D04" w:rsidRPr="002F37AE" w:rsidRDefault="00C16D04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907" w:type="dxa"/>
          </w:tcPr>
          <w:p w14:paraId="3389C2AE" w14:textId="77777777" w:rsidR="00C16D04" w:rsidRPr="002F37AE" w:rsidRDefault="00C16D04" w:rsidP="00B17BDA">
            <w:pPr>
              <w:pStyle w:val="Tablecondensedheading"/>
            </w:pPr>
            <w:r>
              <w:t>2</w:t>
            </w:r>
          </w:p>
        </w:tc>
        <w:tc>
          <w:tcPr>
            <w:tcW w:w="907" w:type="dxa"/>
          </w:tcPr>
          <w:p w14:paraId="3325D9A0" w14:textId="279AA058" w:rsidR="00C16D04" w:rsidRPr="002F37AE" w:rsidRDefault="00C16D04" w:rsidP="00B17BDA">
            <w:pPr>
              <w:pStyle w:val="Tablecondensedheading"/>
            </w:pPr>
            <w:r>
              <w:t>3</w:t>
            </w:r>
          </w:p>
        </w:tc>
        <w:tc>
          <w:tcPr>
            <w:tcW w:w="1089" w:type="dxa"/>
          </w:tcPr>
          <w:p w14:paraId="46FE6AF2" w14:textId="534903DB" w:rsidR="00C16D04" w:rsidRPr="002F37AE" w:rsidRDefault="00C16D04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BA61C8" w:rsidRPr="002F37AE" w14:paraId="094AC48D" w14:textId="77777777" w:rsidTr="00B17BDA">
        <w:trPr>
          <w:trHeight w:val="389"/>
        </w:trPr>
        <w:tc>
          <w:tcPr>
            <w:tcW w:w="0" w:type="dxa"/>
          </w:tcPr>
          <w:p w14:paraId="6FA89165" w14:textId="77777777" w:rsidR="00BA61C8" w:rsidRPr="002F37AE" w:rsidRDefault="00BA61C8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30DEB166" w14:textId="0C94D58B" w:rsidR="00BA61C8" w:rsidRPr="00750D96" w:rsidRDefault="00BA61C8" w:rsidP="00B17BDA">
            <w:pPr>
              <w:pStyle w:val="Tablecondensed"/>
            </w:pPr>
            <w:r>
              <w:t>46</w:t>
            </w:r>
          </w:p>
        </w:tc>
        <w:tc>
          <w:tcPr>
            <w:tcW w:w="0" w:type="dxa"/>
          </w:tcPr>
          <w:p w14:paraId="6A486A7F" w14:textId="772521ED" w:rsidR="00BA61C8" w:rsidRPr="00750D96" w:rsidRDefault="00BA61C8" w:rsidP="00B17BDA">
            <w:pPr>
              <w:pStyle w:val="Tablecondensed"/>
            </w:pPr>
            <w:r w:rsidRPr="00254B67">
              <w:t>32</w:t>
            </w:r>
          </w:p>
        </w:tc>
        <w:tc>
          <w:tcPr>
            <w:tcW w:w="0" w:type="dxa"/>
          </w:tcPr>
          <w:p w14:paraId="772A7F2C" w14:textId="246F93EA" w:rsidR="00BA61C8" w:rsidRPr="00750D96" w:rsidRDefault="00BA61C8" w:rsidP="00B17BDA">
            <w:pPr>
              <w:pStyle w:val="Tablecondensed"/>
            </w:pPr>
            <w:r w:rsidRPr="00254B67">
              <w:t>17</w:t>
            </w:r>
          </w:p>
        </w:tc>
        <w:tc>
          <w:tcPr>
            <w:tcW w:w="0" w:type="dxa"/>
          </w:tcPr>
          <w:p w14:paraId="29E3DA83" w14:textId="47068223" w:rsidR="00BA61C8" w:rsidRPr="00750D96" w:rsidRDefault="00BA61C8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t>5</w:t>
            </w:r>
          </w:p>
        </w:tc>
        <w:tc>
          <w:tcPr>
            <w:tcW w:w="0" w:type="dxa"/>
          </w:tcPr>
          <w:p w14:paraId="345DB08C" w14:textId="59F35620" w:rsidR="00BA61C8" w:rsidRPr="00750D96" w:rsidRDefault="00BA61C8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0.8</w:t>
            </w:r>
          </w:p>
        </w:tc>
      </w:tr>
    </w:tbl>
    <w:p w14:paraId="146318F6" w14:textId="793F8871" w:rsidR="003D3C21" w:rsidRDefault="38FD422F" w:rsidP="00B17BDA">
      <w:pPr>
        <w:pStyle w:val="BodyText"/>
      </w:pPr>
      <w:r>
        <w:t>Fr</w:t>
      </w:r>
      <w:r w:rsidR="33FCF296">
        <w:t>e</w:t>
      </w:r>
      <w:r>
        <w:t>quently,</w:t>
      </w:r>
      <w:r w:rsidR="002B2BAC">
        <w:t xml:space="preserve"> </w:t>
      </w:r>
      <w:r w:rsidR="000741BF">
        <w:t xml:space="preserve">responses </w:t>
      </w:r>
      <w:r w:rsidR="002B2BAC">
        <w:t>did not relate the data from the spectra or the table to support the feature of the molecule.</w:t>
      </w:r>
    </w:p>
    <w:p w14:paraId="629437F8" w14:textId="5DA7CB7F" w:rsidR="002B2BAC" w:rsidRDefault="002B2BAC" w:rsidP="00B17BDA">
      <w:pPr>
        <w:pStyle w:val="BodyText"/>
      </w:pPr>
      <w:r>
        <w:t xml:space="preserve">A mark was </w:t>
      </w:r>
      <w:r w:rsidR="00B40AD2">
        <w:t>awarded</w:t>
      </w:r>
      <w:r>
        <w:t xml:space="preserve"> for any of the following (max</w:t>
      </w:r>
      <w:r w:rsidR="006A4C34">
        <w:t>imum</w:t>
      </w:r>
      <w:r>
        <w:t xml:space="preserve"> of 3 marks)</w:t>
      </w:r>
      <w:r w:rsidR="006A4C34">
        <w:t>:</w:t>
      </w:r>
    </w:p>
    <w:p w14:paraId="36CAD75E" w14:textId="04013507" w:rsidR="002B2BAC" w:rsidRDefault="002B2BAC" w:rsidP="00865847">
      <w:pPr>
        <w:pStyle w:val="Bullet"/>
      </w:pPr>
      <w:r>
        <w:t>There were three peaks seen in the spectra, therefore the molecule must have three hydrogen environments.</w:t>
      </w:r>
    </w:p>
    <w:p w14:paraId="3D01D42A" w14:textId="6B2F2905" w:rsidR="002B2BAC" w:rsidRDefault="002B2BAC" w:rsidP="00865847">
      <w:pPr>
        <w:pStyle w:val="Bullet"/>
      </w:pPr>
      <w:r>
        <w:t xml:space="preserve">Each </w:t>
      </w:r>
      <w:r w:rsidR="00B5595C">
        <w:t xml:space="preserve">of the three </w:t>
      </w:r>
      <w:r>
        <w:t>peak</w:t>
      </w:r>
      <w:r w:rsidR="00B5595C">
        <w:t>s</w:t>
      </w:r>
      <w:r>
        <w:t xml:space="preserve"> in the spectra </w:t>
      </w:r>
      <w:r w:rsidR="003723B7">
        <w:t>are</w:t>
      </w:r>
      <w:r>
        <w:t xml:space="preserve"> singlets, therefore the molecule must have each hydrogen environment located with no adjacent hydrogens.</w:t>
      </w:r>
    </w:p>
    <w:p w14:paraId="5B6BF108" w14:textId="3E561764" w:rsidR="002B2BAC" w:rsidRDefault="002B2BAC" w:rsidP="00865847">
      <w:pPr>
        <w:pStyle w:val="Bullet"/>
      </w:pPr>
      <w:r>
        <w:t xml:space="preserve">The relative peak area of 16.7:33.3:100 shows that the ratio of hydrogens in the molecule </w:t>
      </w:r>
      <w:r w:rsidR="003723B7">
        <w:t>is</w:t>
      </w:r>
      <w:r>
        <w:t xml:space="preserve"> 1:2:6.</w:t>
      </w:r>
    </w:p>
    <w:p w14:paraId="7EB6C39C" w14:textId="1B1D9B54" w:rsidR="002B2BAC" w:rsidRDefault="002B2BAC" w:rsidP="00865847">
      <w:pPr>
        <w:pStyle w:val="Bullet"/>
      </w:pPr>
      <w:r>
        <w:t xml:space="preserve">The peak ratios of 1:2:6 show that there </w:t>
      </w:r>
      <w:r w:rsidR="003723B7">
        <w:t xml:space="preserve">is </w:t>
      </w:r>
      <w:r>
        <w:t>likely to be a total number of 9 hydrogens in the molecule.</w:t>
      </w:r>
    </w:p>
    <w:p w14:paraId="4A299E92" w14:textId="0B192023" w:rsidR="002B2BAC" w:rsidRDefault="002B2BAC" w:rsidP="00865847">
      <w:pPr>
        <w:pStyle w:val="Bullet"/>
      </w:pPr>
      <w:r>
        <w:t>The 6H’s suggested from the peak area at 1.3 ppm suggests symmetry of two -CH</w:t>
      </w:r>
      <w:r w:rsidRPr="002B2BAC">
        <w:rPr>
          <w:vertAlign w:val="subscript"/>
        </w:rPr>
        <w:t>3</w:t>
      </w:r>
      <w:r>
        <w:t xml:space="preserve"> groups in the molecule.</w:t>
      </w:r>
    </w:p>
    <w:p w14:paraId="0B982286" w14:textId="2EB96459" w:rsidR="002B2BAC" w:rsidRDefault="002B2BAC" w:rsidP="00B17BDA">
      <w:pPr>
        <w:pStyle w:val="BodyText"/>
      </w:pPr>
      <w:r>
        <w:t>Some students attempted to use chemical shifts to justify suggested structural features</w:t>
      </w:r>
      <w:r w:rsidR="103FF5F2">
        <w:t>,</w:t>
      </w:r>
      <w:r>
        <w:t xml:space="preserve"> </w:t>
      </w:r>
      <w:r w:rsidR="003723B7">
        <w:t>but</w:t>
      </w:r>
      <w:r>
        <w:t xml:space="preserve"> this could not be awarded any marks as the shifts are not reliable and cannot be used effectively in this manner.</w:t>
      </w:r>
    </w:p>
    <w:p w14:paraId="2092550F" w14:textId="77777777" w:rsidR="002269DC" w:rsidRDefault="002269DC">
      <w:pPr>
        <w:rPr>
          <w:rFonts w:asciiTheme="majorHAnsi" w:eastAsiaTheme="majorEastAsia" w:hAnsiTheme="majorHAnsi" w:cstheme="majorBidi"/>
          <w:color w:val="0F7EB4"/>
          <w:sz w:val="40"/>
          <w:szCs w:val="26"/>
          <w:lang w:val="en-AU"/>
        </w:rPr>
      </w:pPr>
      <w:r>
        <w:rPr>
          <w:lang w:val="en-AU"/>
        </w:rPr>
        <w:br w:type="page"/>
      </w:r>
    </w:p>
    <w:p w14:paraId="1E3217C3" w14:textId="7F67A9BF" w:rsidR="00C16D04" w:rsidRPr="00750D96" w:rsidRDefault="00C16D04" w:rsidP="009A1D81">
      <w:pPr>
        <w:pStyle w:val="Heading2"/>
        <w:rPr>
          <w:lang w:val="en-AU"/>
        </w:rPr>
      </w:pPr>
      <w:r w:rsidRPr="00750D96">
        <w:rPr>
          <w:lang w:val="en-AU"/>
        </w:rPr>
        <w:t xml:space="preserve">Question </w:t>
      </w:r>
      <w:r>
        <w:rPr>
          <w:lang w:val="en-AU"/>
        </w:rPr>
        <w:t>4e</w:t>
      </w:r>
      <w:r w:rsidR="000741BF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907"/>
        <w:gridCol w:w="1089"/>
      </w:tblGrid>
      <w:tr w:rsidR="00C16D04" w:rsidRPr="002F37AE" w14:paraId="61368352" w14:textId="77777777" w:rsidTr="002D1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02C6466C" w14:textId="77777777" w:rsidR="00C16D04" w:rsidRPr="002F37AE" w:rsidRDefault="00C16D04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0B8841A7" w14:textId="77777777" w:rsidR="00C16D04" w:rsidRPr="002F37AE" w:rsidRDefault="00C16D04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054B61CA" w14:textId="77777777" w:rsidR="00C16D04" w:rsidRPr="002F37AE" w:rsidRDefault="00C16D04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907" w:type="dxa"/>
          </w:tcPr>
          <w:p w14:paraId="37F33CBE" w14:textId="77777777" w:rsidR="00C16D04" w:rsidRPr="002F37AE" w:rsidRDefault="00C16D04" w:rsidP="00B17BDA">
            <w:pPr>
              <w:pStyle w:val="Tablecondensedheading"/>
            </w:pPr>
            <w:r>
              <w:t>2</w:t>
            </w:r>
          </w:p>
        </w:tc>
        <w:tc>
          <w:tcPr>
            <w:tcW w:w="1089" w:type="dxa"/>
          </w:tcPr>
          <w:p w14:paraId="096E22B7" w14:textId="77777777" w:rsidR="00C16D04" w:rsidRPr="002F37AE" w:rsidRDefault="00C16D04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BA61C8" w:rsidRPr="002F37AE" w14:paraId="205EA0B2" w14:textId="77777777" w:rsidTr="00B17BDA">
        <w:trPr>
          <w:trHeight w:val="389"/>
        </w:trPr>
        <w:tc>
          <w:tcPr>
            <w:tcW w:w="0" w:type="dxa"/>
          </w:tcPr>
          <w:p w14:paraId="0358CD84" w14:textId="77777777" w:rsidR="00BA61C8" w:rsidRPr="002F37AE" w:rsidRDefault="00BA61C8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00D0E393" w14:textId="0F67A506" w:rsidR="00BA61C8" w:rsidRPr="00750D96" w:rsidRDefault="00BA61C8" w:rsidP="00B17BDA">
            <w:pPr>
              <w:pStyle w:val="Tablecondensed"/>
            </w:pPr>
            <w:r>
              <w:t>17</w:t>
            </w:r>
          </w:p>
        </w:tc>
        <w:tc>
          <w:tcPr>
            <w:tcW w:w="0" w:type="dxa"/>
          </w:tcPr>
          <w:p w14:paraId="68B72EBB" w14:textId="7AF9A22A" w:rsidR="00BA61C8" w:rsidRPr="00750D96" w:rsidRDefault="00BA61C8" w:rsidP="00B17BDA">
            <w:pPr>
              <w:pStyle w:val="Tablecondensed"/>
            </w:pPr>
            <w:r w:rsidRPr="00D65005">
              <w:t>64</w:t>
            </w:r>
          </w:p>
        </w:tc>
        <w:tc>
          <w:tcPr>
            <w:tcW w:w="0" w:type="dxa"/>
          </w:tcPr>
          <w:p w14:paraId="56889BD8" w14:textId="4CD631FB" w:rsidR="00BA61C8" w:rsidRPr="00750D96" w:rsidRDefault="00BA61C8" w:rsidP="00B17BDA">
            <w:pPr>
              <w:pStyle w:val="Tablecondensed"/>
            </w:pPr>
            <w:r>
              <w:t>19</w:t>
            </w:r>
          </w:p>
        </w:tc>
        <w:tc>
          <w:tcPr>
            <w:tcW w:w="0" w:type="dxa"/>
          </w:tcPr>
          <w:p w14:paraId="51CF7F97" w14:textId="3EFB421E" w:rsidR="00BA61C8" w:rsidRPr="00750D96" w:rsidRDefault="00BA61C8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1.0</w:t>
            </w:r>
          </w:p>
        </w:tc>
      </w:tr>
    </w:tbl>
    <w:p w14:paraId="6C6E9236" w14:textId="54B2FD21" w:rsidR="002B2BAC" w:rsidRDefault="002B2BAC" w:rsidP="00B17BDA">
      <w:pPr>
        <w:pStyle w:val="BodyText"/>
      </w:pPr>
      <w:r>
        <w:t xml:space="preserve">A mark was </w:t>
      </w:r>
      <w:r w:rsidR="00B40AD2">
        <w:t>awarded</w:t>
      </w:r>
      <w:r>
        <w:t xml:space="preserve"> for </w:t>
      </w:r>
      <w:r w:rsidR="00B5595C">
        <w:t>each</w:t>
      </w:r>
      <w:r>
        <w:t xml:space="preserve"> of the following</w:t>
      </w:r>
      <w:r w:rsidR="00E52050">
        <w:t>:</w:t>
      </w:r>
    </w:p>
    <w:p w14:paraId="68EC0618" w14:textId="7117BCDA" w:rsidR="002B2BAC" w:rsidRDefault="002B2BAC" w:rsidP="00865847">
      <w:pPr>
        <w:pStyle w:val="Bullet"/>
      </w:pPr>
      <w:r>
        <w:t>The molecule must have three carbon environments.</w:t>
      </w:r>
    </w:p>
    <w:p w14:paraId="41B2B6E3" w14:textId="71A5C6A8" w:rsidR="002B2BAC" w:rsidRDefault="002B2BAC" w:rsidP="00865847">
      <w:pPr>
        <w:pStyle w:val="Bullet"/>
      </w:pPr>
      <w:r>
        <w:t xml:space="preserve">Symmetry must be present in the molecule </w:t>
      </w:r>
      <w:proofErr w:type="gramStart"/>
      <w:r>
        <w:t>in order for</w:t>
      </w:r>
      <w:proofErr w:type="gramEnd"/>
      <w:r>
        <w:t xml:space="preserve"> the four carbons to show only </w:t>
      </w:r>
      <w:r w:rsidR="00E52050">
        <w:t>three</w:t>
      </w:r>
      <w:r>
        <w:t xml:space="preserve"> peaks.</w:t>
      </w:r>
    </w:p>
    <w:p w14:paraId="5DD81B20" w14:textId="349FFD6B" w:rsidR="002B2BAC" w:rsidRDefault="000741BF" w:rsidP="00F23539">
      <w:pPr>
        <w:pStyle w:val="BodyText"/>
      </w:pPr>
      <w:r>
        <w:t>As in Question 4d.</w:t>
      </w:r>
      <w:r w:rsidR="007A7C5A">
        <w:t>, s</w:t>
      </w:r>
      <w:r w:rsidR="002B2BAC">
        <w:t>ome students attempted to use chemical shifts to justify suggested structural features</w:t>
      </w:r>
      <w:r w:rsidR="51D3CCD9">
        <w:t>,</w:t>
      </w:r>
      <w:r w:rsidR="002B2BAC">
        <w:t xml:space="preserve"> </w:t>
      </w:r>
      <w:r w:rsidR="003723B7">
        <w:t>but</w:t>
      </w:r>
      <w:r w:rsidR="002B2BAC">
        <w:t xml:space="preserve"> this could not be awarded any marks as the shifts are not reliable and cannot be used effectively in this manner.</w:t>
      </w:r>
    </w:p>
    <w:p w14:paraId="7B6D4F6A" w14:textId="0368D24C" w:rsidR="00C16D04" w:rsidRPr="00750D96" w:rsidRDefault="00C16D04" w:rsidP="009A1D81">
      <w:pPr>
        <w:pStyle w:val="Heading2"/>
        <w:rPr>
          <w:lang w:val="en-AU"/>
        </w:rPr>
      </w:pPr>
      <w:r w:rsidRPr="00750D96">
        <w:rPr>
          <w:lang w:val="en-AU"/>
        </w:rPr>
        <w:t xml:space="preserve">Question </w:t>
      </w:r>
      <w:r>
        <w:rPr>
          <w:lang w:val="en-AU"/>
        </w:rPr>
        <w:t>4f</w:t>
      </w:r>
      <w:r w:rsidR="009A1D81">
        <w:rPr>
          <w:lang w:val="en-AU"/>
        </w:rPr>
        <w:t>.</w:t>
      </w:r>
      <w:r>
        <w:rPr>
          <w:lang w:val="en-AU"/>
        </w:rPr>
        <w:t>i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1089"/>
      </w:tblGrid>
      <w:tr w:rsidR="00C16D04" w:rsidRPr="002F37AE" w14:paraId="30B931E8" w14:textId="77777777" w:rsidTr="002D1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2B8C80E2" w14:textId="77777777" w:rsidR="00C16D04" w:rsidRPr="002F37AE" w:rsidRDefault="00C16D04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48391CD1" w14:textId="77777777" w:rsidR="00C16D04" w:rsidRPr="002F37AE" w:rsidRDefault="00C16D04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5213590A" w14:textId="77777777" w:rsidR="00C16D04" w:rsidRPr="002F37AE" w:rsidRDefault="00C16D04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1089" w:type="dxa"/>
          </w:tcPr>
          <w:p w14:paraId="4B4BA9AD" w14:textId="77777777" w:rsidR="00C16D04" w:rsidRPr="002F37AE" w:rsidRDefault="00C16D04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BA61C8" w:rsidRPr="002F37AE" w14:paraId="4FA6582D" w14:textId="77777777" w:rsidTr="00B17BDA">
        <w:trPr>
          <w:trHeight w:val="389"/>
        </w:trPr>
        <w:tc>
          <w:tcPr>
            <w:tcW w:w="0" w:type="dxa"/>
          </w:tcPr>
          <w:p w14:paraId="4BBC65E0" w14:textId="77777777" w:rsidR="00BA61C8" w:rsidRPr="002F37AE" w:rsidRDefault="00BA61C8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159D1EFD" w14:textId="54621846" w:rsidR="00BA61C8" w:rsidRPr="00750D96" w:rsidRDefault="00BA61C8" w:rsidP="00B17BDA">
            <w:pPr>
              <w:pStyle w:val="Tablecondensed"/>
            </w:pPr>
            <w:r>
              <w:t>85</w:t>
            </w:r>
          </w:p>
        </w:tc>
        <w:tc>
          <w:tcPr>
            <w:tcW w:w="0" w:type="dxa"/>
          </w:tcPr>
          <w:p w14:paraId="47BA96DE" w14:textId="65568963" w:rsidR="00BA61C8" w:rsidRPr="00750D96" w:rsidRDefault="00BA61C8" w:rsidP="00B17BDA">
            <w:pPr>
              <w:pStyle w:val="Tablecondensed"/>
            </w:pPr>
            <w:r w:rsidRPr="00790071">
              <w:t>15</w:t>
            </w:r>
          </w:p>
        </w:tc>
        <w:tc>
          <w:tcPr>
            <w:tcW w:w="0" w:type="dxa"/>
          </w:tcPr>
          <w:p w14:paraId="5C3A9D03" w14:textId="622BDD8A" w:rsidR="00BA61C8" w:rsidRPr="00750D96" w:rsidRDefault="00BA61C8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0.2</w:t>
            </w:r>
          </w:p>
        </w:tc>
      </w:tr>
    </w:tbl>
    <w:p w14:paraId="1F9CBF25" w14:textId="5FC6F52A" w:rsidR="00C16D04" w:rsidRDefault="007A7C5A" w:rsidP="00B17BDA">
      <w:pPr>
        <w:pStyle w:val="BodyText"/>
      </w:pPr>
      <w:r w:rsidRPr="007A7C5A">
        <w:rPr>
          <w:noProof/>
        </w:rPr>
        <w:drawing>
          <wp:anchor distT="0" distB="0" distL="114300" distR="114300" simplePos="0" relativeHeight="251661824" behindDoc="0" locked="0" layoutInCell="1" allowOverlap="1" wp14:anchorId="4674BA2B" wp14:editId="17DC23BA">
            <wp:simplePos x="0" y="0"/>
            <wp:positionH relativeFrom="margin">
              <wp:align>left</wp:align>
            </wp:positionH>
            <wp:positionV relativeFrom="paragraph">
              <wp:posOffset>194945</wp:posOffset>
            </wp:positionV>
            <wp:extent cx="2651125" cy="1310005"/>
            <wp:effectExtent l="0" t="0" r="0" b="4445"/>
            <wp:wrapTopAndBottom/>
            <wp:docPr id="1270994404" name="Picture 1" descr="A diagram of a chemical stru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994404" name="Picture 1" descr="A diagram of a chemical structure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t xml:space="preserve">Either </w:t>
      </w:r>
      <w:r w:rsidR="001946C9">
        <w:t>isomer</w:t>
      </w:r>
      <w:proofErr w:type="gramEnd"/>
      <w:r w:rsidR="001946C9">
        <w:t xml:space="preserve"> </w:t>
      </w:r>
      <w:r w:rsidR="00B95ECF">
        <w:t>of C</w:t>
      </w:r>
      <w:r w:rsidR="00B95ECF" w:rsidRPr="008B04F2">
        <w:rPr>
          <w:vertAlign w:val="subscript"/>
        </w:rPr>
        <w:t>4</w:t>
      </w:r>
      <w:r w:rsidR="00B95ECF">
        <w:t>H</w:t>
      </w:r>
      <w:r w:rsidR="00B95ECF" w:rsidRPr="008B04F2">
        <w:rPr>
          <w:vertAlign w:val="subscript"/>
        </w:rPr>
        <w:t>9</w:t>
      </w:r>
      <w:r w:rsidR="00B95ECF">
        <w:t xml:space="preserve">ClO </w:t>
      </w:r>
      <w:r w:rsidR="001946C9">
        <w:t>was accepted</w:t>
      </w:r>
      <w:r w:rsidR="00B95ECF">
        <w:t xml:space="preserve"> but it had to be shown in its skeletal form.</w:t>
      </w:r>
    </w:p>
    <w:p w14:paraId="5B5DAE94" w14:textId="561DF273" w:rsidR="00C16D04" w:rsidRPr="00750D96" w:rsidRDefault="00C16D04" w:rsidP="009A1D81">
      <w:pPr>
        <w:pStyle w:val="Heading2"/>
        <w:rPr>
          <w:lang w:val="en-AU"/>
        </w:rPr>
      </w:pPr>
      <w:r w:rsidRPr="00750D96">
        <w:rPr>
          <w:lang w:val="en-AU"/>
        </w:rPr>
        <w:t xml:space="preserve">Question </w:t>
      </w:r>
      <w:r>
        <w:rPr>
          <w:lang w:val="en-AU"/>
        </w:rPr>
        <w:t>4</w:t>
      </w:r>
      <w:proofErr w:type="gramStart"/>
      <w:r>
        <w:rPr>
          <w:lang w:val="en-AU"/>
        </w:rPr>
        <w:t>f</w:t>
      </w:r>
      <w:r w:rsidR="009A1D81">
        <w:rPr>
          <w:lang w:val="en-AU"/>
        </w:rPr>
        <w:t>.</w:t>
      </w:r>
      <w:r>
        <w:rPr>
          <w:lang w:val="en-AU"/>
        </w:rPr>
        <w:t>ii</w:t>
      </w:r>
      <w:proofErr w:type="gramEnd"/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1089"/>
      </w:tblGrid>
      <w:tr w:rsidR="00C16D04" w:rsidRPr="002F37AE" w14:paraId="3A2F9AC1" w14:textId="77777777" w:rsidTr="002D1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33FF5030" w14:textId="77777777" w:rsidR="00C16D04" w:rsidRPr="002F37AE" w:rsidRDefault="00C16D04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64B414E8" w14:textId="77777777" w:rsidR="00C16D04" w:rsidRPr="002F37AE" w:rsidRDefault="00C16D04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6B92EF75" w14:textId="77777777" w:rsidR="00C16D04" w:rsidRPr="002F37AE" w:rsidRDefault="00C16D04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1089" w:type="dxa"/>
          </w:tcPr>
          <w:p w14:paraId="7EF939E9" w14:textId="77777777" w:rsidR="00C16D04" w:rsidRPr="002F37AE" w:rsidRDefault="00C16D04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BA61C8" w:rsidRPr="002F37AE" w14:paraId="3ECB5EA1" w14:textId="77777777" w:rsidTr="00B17BDA">
        <w:trPr>
          <w:trHeight w:val="389"/>
        </w:trPr>
        <w:tc>
          <w:tcPr>
            <w:tcW w:w="0" w:type="dxa"/>
          </w:tcPr>
          <w:p w14:paraId="4F50A25F" w14:textId="77777777" w:rsidR="00BA61C8" w:rsidRPr="002F37AE" w:rsidRDefault="00BA61C8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6372028E" w14:textId="2562FF67" w:rsidR="00BA61C8" w:rsidRPr="00750D96" w:rsidRDefault="00BA61C8" w:rsidP="00B17BDA">
            <w:pPr>
              <w:pStyle w:val="Tablecondensed"/>
            </w:pPr>
            <w:r w:rsidRPr="00CC6575">
              <w:t>73</w:t>
            </w:r>
          </w:p>
        </w:tc>
        <w:tc>
          <w:tcPr>
            <w:tcW w:w="0" w:type="dxa"/>
          </w:tcPr>
          <w:p w14:paraId="27D8FEF1" w14:textId="61ECDB3F" w:rsidR="00BA61C8" w:rsidRPr="00750D96" w:rsidRDefault="00BA61C8" w:rsidP="00B17BDA">
            <w:pPr>
              <w:pStyle w:val="Tablecondensed"/>
            </w:pPr>
            <w:r w:rsidRPr="00CC6575">
              <w:t>27</w:t>
            </w:r>
          </w:p>
        </w:tc>
        <w:tc>
          <w:tcPr>
            <w:tcW w:w="0" w:type="dxa"/>
          </w:tcPr>
          <w:p w14:paraId="4AB938F8" w14:textId="4C90E983" w:rsidR="00BA61C8" w:rsidRPr="00750D96" w:rsidRDefault="00BA61C8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0.3</w:t>
            </w:r>
          </w:p>
        </w:tc>
      </w:tr>
    </w:tbl>
    <w:p w14:paraId="1AFA2CD8" w14:textId="0394F536" w:rsidR="00C16D04" w:rsidRDefault="001946C9" w:rsidP="00B17BDA">
      <w:pPr>
        <w:pStyle w:val="BodyText"/>
      </w:pPr>
      <w:r>
        <w:t>Either 1-chloro-2-methylpropan-1-ol or 2-chloro-2-methylpropan-1-ol</w:t>
      </w:r>
      <w:r w:rsidR="00007BC2">
        <w:t>.</w:t>
      </w:r>
    </w:p>
    <w:p w14:paraId="145C2A6D" w14:textId="109E22C5" w:rsidR="00921E52" w:rsidRPr="00750D96" w:rsidRDefault="00921E52" w:rsidP="003523DF">
      <w:pPr>
        <w:pStyle w:val="Heading2"/>
        <w:rPr>
          <w:lang w:val="en-AU"/>
        </w:rPr>
      </w:pPr>
      <w:r w:rsidRPr="00750D96">
        <w:rPr>
          <w:lang w:val="en-AU"/>
        </w:rPr>
        <w:t xml:space="preserve">Question </w:t>
      </w:r>
      <w:r>
        <w:rPr>
          <w:lang w:val="en-AU"/>
        </w:rPr>
        <w:t>5a</w:t>
      </w:r>
      <w:r w:rsidR="009A1D81">
        <w:rPr>
          <w:lang w:val="en-AU"/>
        </w:rPr>
        <w:t>.</w:t>
      </w:r>
      <w:r>
        <w:rPr>
          <w:lang w:val="en-AU"/>
        </w:rPr>
        <w:t>i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907"/>
        <w:gridCol w:w="1089"/>
      </w:tblGrid>
      <w:tr w:rsidR="00921E52" w:rsidRPr="002F37AE" w14:paraId="7A692EC3" w14:textId="77777777" w:rsidTr="002D1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2ED45D5B" w14:textId="77777777" w:rsidR="00921E52" w:rsidRPr="002F37AE" w:rsidRDefault="00921E52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240E4A05" w14:textId="77777777" w:rsidR="00921E52" w:rsidRPr="002F37AE" w:rsidRDefault="00921E52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533A731D" w14:textId="77777777" w:rsidR="00921E52" w:rsidRPr="002F37AE" w:rsidRDefault="00921E52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907" w:type="dxa"/>
          </w:tcPr>
          <w:p w14:paraId="045EFC73" w14:textId="77777777" w:rsidR="00921E52" w:rsidRPr="002F37AE" w:rsidRDefault="00921E52" w:rsidP="00B17BDA">
            <w:pPr>
              <w:pStyle w:val="Tablecondensedheading"/>
            </w:pPr>
            <w:r>
              <w:t>2</w:t>
            </w:r>
          </w:p>
        </w:tc>
        <w:tc>
          <w:tcPr>
            <w:tcW w:w="1089" w:type="dxa"/>
          </w:tcPr>
          <w:p w14:paraId="4B07843E" w14:textId="77777777" w:rsidR="00921E52" w:rsidRPr="002F37AE" w:rsidRDefault="00921E52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BA61C8" w:rsidRPr="002F37AE" w14:paraId="10103F08" w14:textId="77777777" w:rsidTr="00B17BDA">
        <w:trPr>
          <w:trHeight w:val="389"/>
        </w:trPr>
        <w:tc>
          <w:tcPr>
            <w:tcW w:w="0" w:type="dxa"/>
          </w:tcPr>
          <w:p w14:paraId="3033F2CA" w14:textId="77777777" w:rsidR="00BA61C8" w:rsidRPr="002F37AE" w:rsidRDefault="00BA61C8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53F60447" w14:textId="6B9035ED" w:rsidR="00BA61C8" w:rsidRPr="00750D96" w:rsidRDefault="00BA61C8" w:rsidP="00B17BDA">
            <w:pPr>
              <w:pStyle w:val="Tablecondensed"/>
            </w:pPr>
            <w:r w:rsidRPr="000E4A08">
              <w:t>5</w:t>
            </w:r>
            <w:r>
              <w:t>2</w:t>
            </w:r>
          </w:p>
        </w:tc>
        <w:tc>
          <w:tcPr>
            <w:tcW w:w="0" w:type="dxa"/>
          </w:tcPr>
          <w:p w14:paraId="200EE9EB" w14:textId="4475EE76" w:rsidR="00BA61C8" w:rsidRPr="00750D96" w:rsidRDefault="00BA61C8" w:rsidP="00B17BDA">
            <w:pPr>
              <w:pStyle w:val="Tablecondensed"/>
            </w:pPr>
            <w:r w:rsidRPr="000E4A08">
              <w:t>27</w:t>
            </w:r>
          </w:p>
        </w:tc>
        <w:tc>
          <w:tcPr>
            <w:tcW w:w="0" w:type="dxa"/>
          </w:tcPr>
          <w:p w14:paraId="773092D7" w14:textId="306A341D" w:rsidR="00BA61C8" w:rsidRPr="00750D96" w:rsidRDefault="00BA61C8" w:rsidP="00B17BDA">
            <w:pPr>
              <w:pStyle w:val="Tablecondensed"/>
            </w:pPr>
            <w:r w:rsidRPr="000E4A08">
              <w:t>20</w:t>
            </w:r>
          </w:p>
        </w:tc>
        <w:tc>
          <w:tcPr>
            <w:tcW w:w="0" w:type="dxa"/>
          </w:tcPr>
          <w:p w14:paraId="1D7E4455" w14:textId="4E5C2171" w:rsidR="00BA61C8" w:rsidRPr="00750D96" w:rsidRDefault="00BA61C8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0.7</w:t>
            </w:r>
          </w:p>
        </w:tc>
      </w:tr>
    </w:tbl>
    <w:p w14:paraId="5A4EDAB0" w14:textId="1D57B6FD" w:rsidR="00921E52" w:rsidRDefault="00007BC2" w:rsidP="00B17BDA">
      <w:pPr>
        <w:pStyle w:val="BodyText"/>
      </w:pPr>
      <w:r>
        <w:t xml:space="preserve">The first </w:t>
      </w:r>
      <w:r w:rsidR="00215353">
        <w:t xml:space="preserve">mark was awarded for </w:t>
      </w:r>
      <w:r>
        <w:t>recognising</w:t>
      </w:r>
      <w:r w:rsidR="00215353">
        <w:t xml:space="preserve"> that a quinine standard needed to be run under the same conditions and a retention time established.</w:t>
      </w:r>
    </w:p>
    <w:p w14:paraId="04F1C75C" w14:textId="340EA2B6" w:rsidR="00215353" w:rsidRDefault="00007BC2" w:rsidP="00B17BDA">
      <w:pPr>
        <w:pStyle w:val="BodyText"/>
      </w:pPr>
      <w:r>
        <w:t xml:space="preserve">The second </w:t>
      </w:r>
      <w:r w:rsidR="00215353">
        <w:t xml:space="preserve">mark was awarded for </w:t>
      </w:r>
      <w:r w:rsidR="0008498D">
        <w:t>recognising</w:t>
      </w:r>
      <w:r w:rsidR="00215353">
        <w:t xml:space="preserve"> that the retention time of the standard needed to match that of the peak in the tonic water </w:t>
      </w:r>
      <w:proofErr w:type="gramStart"/>
      <w:r w:rsidR="00215353">
        <w:t>in order for</w:t>
      </w:r>
      <w:proofErr w:type="gramEnd"/>
      <w:r w:rsidR="00215353">
        <w:t xml:space="preserve"> </w:t>
      </w:r>
      <w:r w:rsidR="003723B7">
        <w:t xml:space="preserve">the </w:t>
      </w:r>
      <w:r w:rsidR="00215353">
        <w:t>presence of quinine to be possible.</w:t>
      </w:r>
    </w:p>
    <w:p w14:paraId="774E65C2" w14:textId="5FC9CD27" w:rsidR="00215353" w:rsidRDefault="00215353" w:rsidP="00B17BDA">
      <w:pPr>
        <w:pStyle w:val="BodyText"/>
      </w:pPr>
      <w:r>
        <w:t xml:space="preserve">Some students used the argument of </w:t>
      </w:r>
      <w:r w:rsidR="000E2252">
        <w:t>‘</w:t>
      </w:r>
      <w:r>
        <w:t>spiking</w:t>
      </w:r>
      <w:r w:rsidR="000E2252">
        <w:t>’</w:t>
      </w:r>
      <w:r w:rsidR="00007BC2">
        <w:t>, which</w:t>
      </w:r>
      <w:r>
        <w:t xml:space="preserve"> was also accepted.</w:t>
      </w:r>
    </w:p>
    <w:p w14:paraId="084F11EF" w14:textId="1A7F4CF5" w:rsidR="00215353" w:rsidRDefault="00007BC2" w:rsidP="00B17BDA">
      <w:pPr>
        <w:pStyle w:val="BodyText"/>
      </w:pPr>
      <w:r>
        <w:t xml:space="preserve">The first </w:t>
      </w:r>
      <w:r w:rsidR="00215353">
        <w:t xml:space="preserve">mark </w:t>
      </w:r>
      <w:r w:rsidR="00BB7041">
        <w:t xml:space="preserve">was awarded </w:t>
      </w:r>
      <w:r w:rsidR="00B1005F">
        <w:t xml:space="preserve">for </w:t>
      </w:r>
      <w:r>
        <w:t xml:space="preserve">recognising </w:t>
      </w:r>
      <w:r w:rsidR="00B1005F">
        <w:t>that a sample of tonic water needed to be run and then a small quantity of pure quinine was then added to the sample.</w:t>
      </w:r>
    </w:p>
    <w:p w14:paraId="2BD0B244" w14:textId="5986DAAA" w:rsidR="00B1005F" w:rsidRDefault="00007BC2" w:rsidP="00B17BDA">
      <w:pPr>
        <w:pStyle w:val="BodyText"/>
      </w:pPr>
      <w:r>
        <w:t xml:space="preserve">The second </w:t>
      </w:r>
      <w:r w:rsidR="00B1005F">
        <w:t xml:space="preserve">mark </w:t>
      </w:r>
      <w:r w:rsidR="00BB7041">
        <w:t xml:space="preserve">was awarded </w:t>
      </w:r>
      <w:r w:rsidR="00B1005F">
        <w:t xml:space="preserve">for </w:t>
      </w:r>
      <w:r>
        <w:t xml:space="preserve">recognising </w:t>
      </w:r>
      <w:r w:rsidR="00B1005F">
        <w:t xml:space="preserve">that when the spiked sample was run again, for quinine to be identified </w:t>
      </w:r>
      <w:r w:rsidR="00B95ECF">
        <w:t xml:space="preserve">as </w:t>
      </w:r>
      <w:r w:rsidR="00B1005F">
        <w:t>the peak at 1.415 mins</w:t>
      </w:r>
      <w:r w:rsidR="00B95ECF">
        <w:t>, this peak</w:t>
      </w:r>
      <w:r w:rsidR="00E208B1">
        <w:t xml:space="preserve"> </w:t>
      </w:r>
      <w:r w:rsidR="003723B7">
        <w:t>must</w:t>
      </w:r>
      <w:r w:rsidR="00B1005F">
        <w:t xml:space="preserve"> have increased in size in comparison to the first run.</w:t>
      </w:r>
    </w:p>
    <w:p w14:paraId="018A1505" w14:textId="7D724803" w:rsidR="00921E52" w:rsidRPr="00750D96" w:rsidRDefault="00921E52" w:rsidP="009A1D81">
      <w:pPr>
        <w:pStyle w:val="Heading2"/>
        <w:rPr>
          <w:lang w:val="en-AU"/>
        </w:rPr>
      </w:pPr>
      <w:r w:rsidRPr="00750D96">
        <w:rPr>
          <w:lang w:val="en-AU"/>
        </w:rPr>
        <w:t xml:space="preserve">Question </w:t>
      </w:r>
      <w:r>
        <w:rPr>
          <w:lang w:val="en-AU"/>
        </w:rPr>
        <w:t>5</w:t>
      </w:r>
      <w:proofErr w:type="gramStart"/>
      <w:r>
        <w:rPr>
          <w:lang w:val="en-AU"/>
        </w:rPr>
        <w:t>a</w:t>
      </w:r>
      <w:r w:rsidR="009A1D81">
        <w:rPr>
          <w:lang w:val="en-AU"/>
        </w:rPr>
        <w:t>.</w:t>
      </w:r>
      <w:r>
        <w:rPr>
          <w:lang w:val="en-AU"/>
        </w:rPr>
        <w:t>ii</w:t>
      </w:r>
      <w:proofErr w:type="gramEnd"/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907"/>
        <w:gridCol w:w="1089"/>
      </w:tblGrid>
      <w:tr w:rsidR="00921E52" w:rsidRPr="002F37AE" w14:paraId="3405E0BE" w14:textId="77777777" w:rsidTr="002D1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29550695" w14:textId="77777777" w:rsidR="00921E52" w:rsidRPr="002F37AE" w:rsidRDefault="00921E52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3DEA4A96" w14:textId="77777777" w:rsidR="00921E52" w:rsidRPr="002F37AE" w:rsidRDefault="00921E52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603C3445" w14:textId="77777777" w:rsidR="00921E52" w:rsidRPr="002F37AE" w:rsidRDefault="00921E52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907" w:type="dxa"/>
          </w:tcPr>
          <w:p w14:paraId="00AE2013" w14:textId="77777777" w:rsidR="00921E52" w:rsidRPr="002F37AE" w:rsidRDefault="00921E52" w:rsidP="00B17BDA">
            <w:pPr>
              <w:pStyle w:val="Tablecondensedheading"/>
            </w:pPr>
            <w:r>
              <w:t>2</w:t>
            </w:r>
          </w:p>
        </w:tc>
        <w:tc>
          <w:tcPr>
            <w:tcW w:w="1089" w:type="dxa"/>
          </w:tcPr>
          <w:p w14:paraId="331126AF" w14:textId="77777777" w:rsidR="00921E52" w:rsidRPr="002F37AE" w:rsidRDefault="00921E52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BA61C8" w:rsidRPr="002F37AE" w14:paraId="6F8E603E" w14:textId="77777777" w:rsidTr="00B17BDA">
        <w:trPr>
          <w:trHeight w:val="389"/>
        </w:trPr>
        <w:tc>
          <w:tcPr>
            <w:tcW w:w="0" w:type="dxa"/>
          </w:tcPr>
          <w:p w14:paraId="608B9DD8" w14:textId="77777777" w:rsidR="00BA61C8" w:rsidRPr="002F37AE" w:rsidRDefault="00BA61C8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67334E3B" w14:textId="471BDF15" w:rsidR="00BA61C8" w:rsidRPr="00750D96" w:rsidRDefault="00BA61C8" w:rsidP="00B17BDA">
            <w:pPr>
              <w:pStyle w:val="Tablecondensed"/>
            </w:pPr>
            <w:r w:rsidRPr="00D15D40">
              <w:t>68</w:t>
            </w:r>
          </w:p>
        </w:tc>
        <w:tc>
          <w:tcPr>
            <w:tcW w:w="0" w:type="dxa"/>
          </w:tcPr>
          <w:p w14:paraId="364D1F07" w14:textId="01497202" w:rsidR="00BA61C8" w:rsidRPr="00750D96" w:rsidRDefault="00BA61C8" w:rsidP="00B17BDA">
            <w:pPr>
              <w:pStyle w:val="Tablecondensed"/>
            </w:pPr>
            <w:r w:rsidRPr="00D15D40">
              <w:t>2</w:t>
            </w:r>
            <w:r>
              <w:t>5</w:t>
            </w:r>
          </w:p>
        </w:tc>
        <w:tc>
          <w:tcPr>
            <w:tcW w:w="0" w:type="dxa"/>
          </w:tcPr>
          <w:p w14:paraId="47AC111B" w14:textId="5DD93988" w:rsidR="00BA61C8" w:rsidRPr="00750D96" w:rsidRDefault="00BA61C8" w:rsidP="00B17BDA">
            <w:pPr>
              <w:pStyle w:val="Tablecondensed"/>
            </w:pPr>
            <w:r w:rsidRPr="00D15D40">
              <w:t>7</w:t>
            </w:r>
          </w:p>
        </w:tc>
        <w:tc>
          <w:tcPr>
            <w:tcW w:w="0" w:type="dxa"/>
          </w:tcPr>
          <w:p w14:paraId="2F19102D" w14:textId="1607948E" w:rsidR="00BA61C8" w:rsidRPr="00750D96" w:rsidRDefault="00BA61C8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0.4</w:t>
            </w:r>
          </w:p>
        </w:tc>
      </w:tr>
    </w:tbl>
    <w:p w14:paraId="440F18D1" w14:textId="48100AFE" w:rsidR="00921E52" w:rsidRDefault="00007BC2" w:rsidP="00B17BDA">
      <w:pPr>
        <w:pStyle w:val="BodyText"/>
      </w:pPr>
      <w:r>
        <w:t xml:space="preserve">The first </w:t>
      </w:r>
      <w:r w:rsidR="00B1005F">
        <w:t xml:space="preserve">mark was awarded for </w:t>
      </w:r>
      <w:r w:rsidR="0008498D">
        <w:t>recognising</w:t>
      </w:r>
      <w:r w:rsidR="00B1005F">
        <w:t xml:space="preserve"> that uncontrolled conditions will produce peaks at various retention </w:t>
      </w:r>
      <w:proofErr w:type="gramStart"/>
      <w:r w:rsidR="00B1005F">
        <w:t>times</w:t>
      </w:r>
      <w:proofErr w:type="gramEnd"/>
      <w:r w:rsidR="00B1005F">
        <w:t xml:space="preserve"> and this has the potential to alter </w:t>
      </w:r>
      <w:r w:rsidR="00855002">
        <w:t xml:space="preserve">the </w:t>
      </w:r>
      <w:r w:rsidR="00B1005F">
        <w:t>validity of the measurement of peak areas.</w:t>
      </w:r>
    </w:p>
    <w:p w14:paraId="50B31747" w14:textId="4250DA3B" w:rsidR="00B1005F" w:rsidRDefault="0008498D" w:rsidP="00B17BDA">
      <w:pPr>
        <w:pStyle w:val="BodyText"/>
      </w:pPr>
      <w:r>
        <w:t xml:space="preserve">The second </w:t>
      </w:r>
      <w:r w:rsidR="00B1005F">
        <w:t xml:space="preserve">mark was awarded for </w:t>
      </w:r>
      <w:r>
        <w:t>recognising</w:t>
      </w:r>
      <w:r w:rsidR="00B1005F">
        <w:t xml:space="preserve"> that without valid peaks areas an inaccurate/invalid calibration curve will be generated.</w:t>
      </w:r>
    </w:p>
    <w:p w14:paraId="14059191" w14:textId="64897FB4" w:rsidR="00921E52" w:rsidRPr="00750D96" w:rsidRDefault="00921E52" w:rsidP="009A1D81">
      <w:pPr>
        <w:pStyle w:val="Heading2"/>
        <w:rPr>
          <w:lang w:val="en-AU"/>
        </w:rPr>
      </w:pPr>
      <w:r w:rsidRPr="00750D96">
        <w:rPr>
          <w:lang w:val="en-AU"/>
        </w:rPr>
        <w:t xml:space="preserve">Question </w:t>
      </w:r>
      <w:r>
        <w:rPr>
          <w:lang w:val="en-AU"/>
        </w:rPr>
        <w:t>5a</w:t>
      </w:r>
      <w:r w:rsidR="009A1D81">
        <w:rPr>
          <w:lang w:val="en-AU"/>
        </w:rPr>
        <w:t>.</w:t>
      </w:r>
      <w:r>
        <w:rPr>
          <w:lang w:val="en-AU"/>
        </w:rPr>
        <w:t>iii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1089"/>
      </w:tblGrid>
      <w:tr w:rsidR="00921E52" w:rsidRPr="002F37AE" w14:paraId="30B0F9AF" w14:textId="77777777" w:rsidTr="002D1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34AE195B" w14:textId="77777777" w:rsidR="00921E52" w:rsidRPr="002F37AE" w:rsidRDefault="00921E52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160F7BF2" w14:textId="77777777" w:rsidR="00921E52" w:rsidRPr="002F37AE" w:rsidRDefault="00921E52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6B12BC1E" w14:textId="77777777" w:rsidR="00921E52" w:rsidRPr="002F37AE" w:rsidRDefault="00921E52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1089" w:type="dxa"/>
          </w:tcPr>
          <w:p w14:paraId="48C7B67F" w14:textId="77777777" w:rsidR="00921E52" w:rsidRPr="002F37AE" w:rsidRDefault="00921E52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BA61C8" w:rsidRPr="002F37AE" w14:paraId="21929350" w14:textId="77777777" w:rsidTr="00B17BDA">
        <w:trPr>
          <w:trHeight w:val="389"/>
        </w:trPr>
        <w:tc>
          <w:tcPr>
            <w:tcW w:w="0" w:type="dxa"/>
          </w:tcPr>
          <w:p w14:paraId="1067765C" w14:textId="77777777" w:rsidR="00BA61C8" w:rsidRPr="002F37AE" w:rsidRDefault="00BA61C8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6C345B58" w14:textId="338E3391" w:rsidR="00BA61C8" w:rsidRPr="00750D96" w:rsidRDefault="00BA61C8" w:rsidP="00B17BDA">
            <w:pPr>
              <w:pStyle w:val="Tablecondensed"/>
            </w:pPr>
            <w:r w:rsidRPr="0040507A">
              <w:t>2</w:t>
            </w:r>
            <w:r>
              <w:t>5</w:t>
            </w:r>
          </w:p>
        </w:tc>
        <w:tc>
          <w:tcPr>
            <w:tcW w:w="0" w:type="dxa"/>
          </w:tcPr>
          <w:p w14:paraId="2FA13A74" w14:textId="0DF5FA5C" w:rsidR="00BA61C8" w:rsidRPr="00750D96" w:rsidRDefault="00BA61C8" w:rsidP="00B17BDA">
            <w:pPr>
              <w:pStyle w:val="Tablecondensed"/>
            </w:pPr>
            <w:r w:rsidRPr="0040507A">
              <w:t>75</w:t>
            </w:r>
          </w:p>
        </w:tc>
        <w:tc>
          <w:tcPr>
            <w:tcW w:w="0" w:type="dxa"/>
          </w:tcPr>
          <w:p w14:paraId="574C34CD" w14:textId="61763B6D" w:rsidR="00BA61C8" w:rsidRPr="00750D96" w:rsidRDefault="00BA61C8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0.8</w:t>
            </w:r>
          </w:p>
        </w:tc>
      </w:tr>
    </w:tbl>
    <w:p w14:paraId="0F2A1AB0" w14:textId="2B57BD8A" w:rsidR="00921E52" w:rsidRDefault="003523DF" w:rsidP="00B17BDA">
      <w:pPr>
        <w:pStyle w:val="BodyText"/>
      </w:pPr>
      <w:r>
        <w:t>‘</w:t>
      </w:r>
      <w:r w:rsidR="00B1005F">
        <w:t xml:space="preserve">Cannot </w:t>
      </w:r>
      <w:r w:rsidR="003723B7">
        <w:t xml:space="preserve">accurately </w:t>
      </w:r>
      <w:r w:rsidR="00B1005F">
        <w:t xml:space="preserve">extrapolate </w:t>
      </w:r>
      <w:r w:rsidR="003723B7">
        <w:t xml:space="preserve">the </w:t>
      </w:r>
      <w:r w:rsidR="00B1005F">
        <w:t>data</w:t>
      </w:r>
      <w:r>
        <w:t>’</w:t>
      </w:r>
      <w:r w:rsidR="00B1005F">
        <w:t xml:space="preserve"> or </w:t>
      </w:r>
      <w:r>
        <w:t>‘</w:t>
      </w:r>
      <w:r w:rsidR="00B1005F">
        <w:t xml:space="preserve">outside of </w:t>
      </w:r>
      <w:r w:rsidR="003723B7">
        <w:t xml:space="preserve">the </w:t>
      </w:r>
      <w:r w:rsidR="00B1005F">
        <w:t>range of the standards</w:t>
      </w:r>
      <w:r>
        <w:t>’</w:t>
      </w:r>
      <w:r w:rsidR="00855002">
        <w:t xml:space="preserve"> </w:t>
      </w:r>
      <w:r w:rsidR="0008498D">
        <w:t xml:space="preserve">were </w:t>
      </w:r>
      <w:r w:rsidR="00855002">
        <w:t xml:space="preserve">accepted. </w:t>
      </w:r>
    </w:p>
    <w:p w14:paraId="6914ADFB" w14:textId="424AF8F6" w:rsidR="00921E52" w:rsidRPr="00750D96" w:rsidRDefault="00921E52" w:rsidP="009A1D81">
      <w:pPr>
        <w:pStyle w:val="Heading2"/>
        <w:rPr>
          <w:lang w:val="en-AU"/>
        </w:rPr>
      </w:pPr>
      <w:r w:rsidRPr="00750D96">
        <w:rPr>
          <w:lang w:val="en-AU"/>
        </w:rPr>
        <w:t xml:space="preserve">Question </w:t>
      </w:r>
      <w:r>
        <w:rPr>
          <w:lang w:val="en-AU"/>
        </w:rPr>
        <w:t>5b</w:t>
      </w:r>
      <w:r w:rsidR="009A1D81">
        <w:rPr>
          <w:lang w:val="en-AU"/>
        </w:rPr>
        <w:t>.</w:t>
      </w:r>
      <w:r>
        <w:rPr>
          <w:lang w:val="en-AU"/>
        </w:rPr>
        <w:t>i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1089"/>
      </w:tblGrid>
      <w:tr w:rsidR="00921E52" w:rsidRPr="002F37AE" w14:paraId="15CC888E" w14:textId="77777777" w:rsidTr="002D1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596362AE" w14:textId="77777777" w:rsidR="00921E52" w:rsidRPr="002F37AE" w:rsidRDefault="00921E52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54CD87A6" w14:textId="77777777" w:rsidR="00921E52" w:rsidRPr="002F37AE" w:rsidRDefault="00921E52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6BD9CE5C" w14:textId="77777777" w:rsidR="00921E52" w:rsidRPr="002F37AE" w:rsidRDefault="00921E52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1089" w:type="dxa"/>
          </w:tcPr>
          <w:p w14:paraId="1DCE7E35" w14:textId="77777777" w:rsidR="00921E52" w:rsidRPr="002F37AE" w:rsidRDefault="00921E52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BA61C8" w:rsidRPr="002F37AE" w14:paraId="3F121CE4" w14:textId="77777777" w:rsidTr="00B17BDA">
        <w:trPr>
          <w:trHeight w:val="389"/>
        </w:trPr>
        <w:tc>
          <w:tcPr>
            <w:tcW w:w="0" w:type="dxa"/>
          </w:tcPr>
          <w:p w14:paraId="629F6622" w14:textId="77777777" w:rsidR="00BA61C8" w:rsidRPr="002F37AE" w:rsidRDefault="00BA61C8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181E092F" w14:textId="3B1DC3D6" w:rsidR="00BA61C8" w:rsidRPr="00750D96" w:rsidRDefault="00BA61C8" w:rsidP="00B17BDA">
            <w:pPr>
              <w:pStyle w:val="Tablecondensed"/>
            </w:pPr>
            <w:r w:rsidRPr="00651811">
              <w:t>4</w:t>
            </w:r>
            <w:r>
              <w:t>3</w:t>
            </w:r>
          </w:p>
        </w:tc>
        <w:tc>
          <w:tcPr>
            <w:tcW w:w="0" w:type="dxa"/>
          </w:tcPr>
          <w:p w14:paraId="535319F4" w14:textId="6C6128AF" w:rsidR="00BA61C8" w:rsidRPr="00750D96" w:rsidRDefault="00BA61C8" w:rsidP="00B17BDA">
            <w:pPr>
              <w:pStyle w:val="Tablecondensed"/>
            </w:pPr>
            <w:r w:rsidRPr="00651811">
              <w:t>57</w:t>
            </w:r>
          </w:p>
        </w:tc>
        <w:tc>
          <w:tcPr>
            <w:tcW w:w="0" w:type="dxa"/>
          </w:tcPr>
          <w:p w14:paraId="3617833A" w14:textId="14481801" w:rsidR="00BA61C8" w:rsidRPr="00750D96" w:rsidRDefault="00BA61C8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0.6</w:t>
            </w:r>
          </w:p>
        </w:tc>
      </w:tr>
    </w:tbl>
    <w:p w14:paraId="34EB21FB" w14:textId="0A485963" w:rsidR="00921E52" w:rsidRDefault="00B5595C" w:rsidP="00B17BDA">
      <w:pPr>
        <w:pStyle w:val="BodyText"/>
      </w:pPr>
      <w:r>
        <w:t>H</w:t>
      </w:r>
      <w:r w:rsidR="00B1005F">
        <w:t>yd</w:t>
      </w:r>
      <w:r w:rsidR="00B40AD2">
        <w:t>r</w:t>
      </w:r>
      <w:r w:rsidR="00B1005F">
        <w:t>oxyl</w:t>
      </w:r>
      <w:r>
        <w:t xml:space="preserve"> </w:t>
      </w:r>
      <w:r w:rsidR="003723B7">
        <w:t>or</w:t>
      </w:r>
      <w:r>
        <w:t xml:space="preserve"> </w:t>
      </w:r>
      <w:r w:rsidR="00B1005F">
        <w:t>hydroxy</w:t>
      </w:r>
      <w:r w:rsidR="00855002">
        <w:t xml:space="preserve">. </w:t>
      </w:r>
    </w:p>
    <w:p w14:paraId="3B3EE395" w14:textId="4D6FB25B" w:rsidR="00921E52" w:rsidRPr="00750D96" w:rsidRDefault="00921E52" w:rsidP="009A1D81">
      <w:pPr>
        <w:pStyle w:val="Heading2"/>
        <w:rPr>
          <w:lang w:val="en-AU"/>
        </w:rPr>
      </w:pPr>
      <w:r w:rsidRPr="00750D96">
        <w:rPr>
          <w:lang w:val="en-AU"/>
        </w:rPr>
        <w:t xml:space="preserve">Question </w:t>
      </w:r>
      <w:r>
        <w:rPr>
          <w:lang w:val="en-AU"/>
        </w:rPr>
        <w:t>5</w:t>
      </w:r>
      <w:proofErr w:type="gramStart"/>
      <w:r>
        <w:rPr>
          <w:lang w:val="en-AU"/>
        </w:rPr>
        <w:t>b</w:t>
      </w:r>
      <w:r w:rsidR="009A1D81">
        <w:rPr>
          <w:lang w:val="en-AU"/>
        </w:rPr>
        <w:t>.</w:t>
      </w:r>
      <w:r>
        <w:rPr>
          <w:lang w:val="en-AU"/>
        </w:rPr>
        <w:t>ii</w:t>
      </w:r>
      <w:proofErr w:type="gramEnd"/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907"/>
        <w:gridCol w:w="1089"/>
      </w:tblGrid>
      <w:tr w:rsidR="00921E52" w:rsidRPr="002F37AE" w14:paraId="549EDD27" w14:textId="77777777" w:rsidTr="002D1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76ADA231" w14:textId="77777777" w:rsidR="00921E52" w:rsidRPr="002F37AE" w:rsidRDefault="00921E52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7E34348C" w14:textId="77777777" w:rsidR="00921E52" w:rsidRPr="002F37AE" w:rsidRDefault="00921E52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33D0DDB7" w14:textId="77777777" w:rsidR="00921E52" w:rsidRPr="002F37AE" w:rsidRDefault="00921E52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907" w:type="dxa"/>
          </w:tcPr>
          <w:p w14:paraId="6ED67CE2" w14:textId="77777777" w:rsidR="00921E52" w:rsidRPr="002F37AE" w:rsidRDefault="00921E52" w:rsidP="00B17BDA">
            <w:pPr>
              <w:pStyle w:val="Tablecondensedheading"/>
            </w:pPr>
            <w:r>
              <w:t>2</w:t>
            </w:r>
          </w:p>
        </w:tc>
        <w:tc>
          <w:tcPr>
            <w:tcW w:w="1089" w:type="dxa"/>
          </w:tcPr>
          <w:p w14:paraId="3581EE47" w14:textId="77777777" w:rsidR="00921E52" w:rsidRPr="002F37AE" w:rsidRDefault="00921E52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BA61C8" w:rsidRPr="002F37AE" w14:paraId="077194EF" w14:textId="77777777" w:rsidTr="00B17BDA">
        <w:trPr>
          <w:trHeight w:val="389"/>
        </w:trPr>
        <w:tc>
          <w:tcPr>
            <w:tcW w:w="0" w:type="dxa"/>
          </w:tcPr>
          <w:p w14:paraId="6D970652" w14:textId="77777777" w:rsidR="00BA61C8" w:rsidRPr="002F37AE" w:rsidRDefault="00BA61C8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55DA59DF" w14:textId="54DDEA5B" w:rsidR="00BA61C8" w:rsidRPr="00750D96" w:rsidRDefault="00BA61C8" w:rsidP="00B17BDA">
            <w:pPr>
              <w:pStyle w:val="Tablecondensed"/>
            </w:pPr>
            <w:r w:rsidRPr="00444F2D">
              <w:t>21</w:t>
            </w:r>
          </w:p>
        </w:tc>
        <w:tc>
          <w:tcPr>
            <w:tcW w:w="0" w:type="dxa"/>
          </w:tcPr>
          <w:p w14:paraId="34B69103" w14:textId="6E506A05" w:rsidR="00BA61C8" w:rsidRPr="00750D96" w:rsidRDefault="00BA61C8" w:rsidP="00B17BDA">
            <w:pPr>
              <w:pStyle w:val="Tablecondensed"/>
            </w:pPr>
            <w:r w:rsidRPr="00444F2D">
              <w:t>3</w:t>
            </w:r>
            <w:r>
              <w:t>3</w:t>
            </w:r>
          </w:p>
        </w:tc>
        <w:tc>
          <w:tcPr>
            <w:tcW w:w="0" w:type="dxa"/>
          </w:tcPr>
          <w:p w14:paraId="5AE5E120" w14:textId="557580CB" w:rsidR="00BA61C8" w:rsidRPr="00750D96" w:rsidRDefault="00BA61C8" w:rsidP="00B17BDA">
            <w:pPr>
              <w:pStyle w:val="Tablecondensed"/>
            </w:pPr>
            <w:r w:rsidRPr="00444F2D">
              <w:t>46</w:t>
            </w:r>
          </w:p>
        </w:tc>
        <w:tc>
          <w:tcPr>
            <w:tcW w:w="0" w:type="dxa"/>
          </w:tcPr>
          <w:p w14:paraId="3FFA7BF1" w14:textId="401E857D" w:rsidR="00BA61C8" w:rsidRPr="00750D96" w:rsidRDefault="00BA61C8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1.3</w:t>
            </w:r>
          </w:p>
        </w:tc>
      </w:tr>
    </w:tbl>
    <w:p w14:paraId="2B6B5A22" w14:textId="278F6910" w:rsidR="00921E52" w:rsidRDefault="0008498D" w:rsidP="00B17BDA">
      <w:pPr>
        <w:pStyle w:val="BodyText"/>
      </w:pPr>
      <w:r>
        <w:t xml:space="preserve">The first </w:t>
      </w:r>
      <w:r w:rsidR="00B1005F">
        <w:t xml:space="preserve">mark </w:t>
      </w:r>
      <w:r>
        <w:t xml:space="preserve">was </w:t>
      </w:r>
      <w:r w:rsidR="00B1005F">
        <w:t xml:space="preserve">awarded for identifying Q as the correct </w:t>
      </w:r>
      <w:r w:rsidR="003723B7">
        <w:t>structure</w:t>
      </w:r>
      <w:r w:rsidR="00B1005F">
        <w:t>.</w:t>
      </w:r>
    </w:p>
    <w:p w14:paraId="01648F19" w14:textId="6D5A3389" w:rsidR="00921E52" w:rsidRDefault="0008498D" w:rsidP="00B17BDA">
      <w:pPr>
        <w:pStyle w:val="BodyText"/>
      </w:pPr>
      <w:r>
        <w:t xml:space="preserve">The second </w:t>
      </w:r>
      <w:r w:rsidR="00B1005F">
        <w:t xml:space="preserve">mark </w:t>
      </w:r>
      <w:r>
        <w:t xml:space="preserve">was </w:t>
      </w:r>
      <w:r w:rsidR="00B1005F">
        <w:t>awarded for showing an understanding that there is a change in the functional groups at low pH</w:t>
      </w:r>
      <w:r w:rsidR="000E2252">
        <w:t>,</w:t>
      </w:r>
      <w:r w:rsidR="00B1005F">
        <w:t xml:space="preserve"> i</w:t>
      </w:r>
      <w:r w:rsidR="003523DF">
        <w:t>.</w:t>
      </w:r>
      <w:r w:rsidR="00B1005F">
        <w:t>e</w:t>
      </w:r>
      <w:r w:rsidR="003523DF">
        <w:t>.</w:t>
      </w:r>
      <w:r w:rsidR="00B1005F">
        <w:t xml:space="preserve"> amino groups</w:t>
      </w:r>
      <w:r>
        <w:t xml:space="preserve"> </w:t>
      </w:r>
      <w:r w:rsidR="00B1005F">
        <w:t>/</w:t>
      </w:r>
      <w:r>
        <w:t xml:space="preserve"> </w:t>
      </w:r>
      <w:r w:rsidR="00B1005F">
        <w:t>amines</w:t>
      </w:r>
      <w:r>
        <w:t xml:space="preserve"> </w:t>
      </w:r>
      <w:r w:rsidR="00B1005F">
        <w:t>/</w:t>
      </w:r>
      <w:r>
        <w:t xml:space="preserve"> </w:t>
      </w:r>
      <w:r w:rsidR="00B1005F">
        <w:t>nitrogen</w:t>
      </w:r>
      <w:r>
        <w:t xml:space="preserve"> </w:t>
      </w:r>
      <w:r w:rsidR="00B1005F">
        <w:t>/</w:t>
      </w:r>
      <w:r>
        <w:t xml:space="preserve"> </w:t>
      </w:r>
      <w:r w:rsidR="00B1005F">
        <w:t>bases are subject to protonation</w:t>
      </w:r>
      <w:r>
        <w:t xml:space="preserve"> </w:t>
      </w:r>
      <w:r w:rsidR="00B1005F">
        <w:t>/</w:t>
      </w:r>
      <w:r>
        <w:t xml:space="preserve"> </w:t>
      </w:r>
      <w:r w:rsidR="00B1005F">
        <w:t>accepting H</w:t>
      </w:r>
      <w:r w:rsidR="00B1005F" w:rsidRPr="00B1005F">
        <w:rPr>
          <w:vertAlign w:val="superscript"/>
        </w:rPr>
        <w:t>+</w:t>
      </w:r>
      <w:r w:rsidR="00B1005F">
        <w:t xml:space="preserve"> ions</w:t>
      </w:r>
      <w:r w:rsidR="003523DF">
        <w:t>.</w:t>
      </w:r>
    </w:p>
    <w:p w14:paraId="71587874" w14:textId="5414630F" w:rsidR="00921E52" w:rsidRPr="00750D96" w:rsidRDefault="00921E52" w:rsidP="009A1D81">
      <w:pPr>
        <w:pStyle w:val="Heading2"/>
        <w:rPr>
          <w:lang w:val="en-AU"/>
        </w:rPr>
      </w:pPr>
      <w:r w:rsidRPr="00750D96">
        <w:rPr>
          <w:lang w:val="en-AU"/>
        </w:rPr>
        <w:t xml:space="preserve">Question </w:t>
      </w:r>
      <w:r>
        <w:rPr>
          <w:lang w:val="en-AU"/>
        </w:rPr>
        <w:t>5c</w:t>
      </w:r>
      <w:r w:rsidR="009A1D81">
        <w:rPr>
          <w:lang w:val="en-AU"/>
        </w:rPr>
        <w:t>.</w:t>
      </w:r>
      <w:r>
        <w:rPr>
          <w:lang w:val="en-AU"/>
        </w:rPr>
        <w:t>i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907"/>
        <w:gridCol w:w="907"/>
        <w:gridCol w:w="1089"/>
      </w:tblGrid>
      <w:tr w:rsidR="00921E52" w:rsidRPr="002F37AE" w14:paraId="50AE5E58" w14:textId="77777777" w:rsidTr="00921E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6A11FB8A" w14:textId="77777777" w:rsidR="00921E52" w:rsidRPr="002F37AE" w:rsidRDefault="00921E52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4EEBD1A5" w14:textId="77777777" w:rsidR="00921E52" w:rsidRPr="002F37AE" w:rsidRDefault="00921E52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47D69217" w14:textId="77777777" w:rsidR="00921E52" w:rsidRPr="002F37AE" w:rsidRDefault="00921E52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907" w:type="dxa"/>
          </w:tcPr>
          <w:p w14:paraId="0DAF4C75" w14:textId="77777777" w:rsidR="00921E52" w:rsidRPr="002F37AE" w:rsidRDefault="00921E52" w:rsidP="00B17BDA">
            <w:pPr>
              <w:pStyle w:val="Tablecondensedheading"/>
            </w:pPr>
            <w:r>
              <w:t>2</w:t>
            </w:r>
          </w:p>
        </w:tc>
        <w:tc>
          <w:tcPr>
            <w:tcW w:w="907" w:type="dxa"/>
          </w:tcPr>
          <w:p w14:paraId="35BC4029" w14:textId="3AB515EB" w:rsidR="00921E52" w:rsidRPr="002F37AE" w:rsidRDefault="00921E52" w:rsidP="00B17BDA">
            <w:pPr>
              <w:pStyle w:val="Tablecondensedheading"/>
            </w:pPr>
            <w:r>
              <w:t>3</w:t>
            </w:r>
          </w:p>
        </w:tc>
        <w:tc>
          <w:tcPr>
            <w:tcW w:w="1089" w:type="dxa"/>
          </w:tcPr>
          <w:p w14:paraId="1914DEA7" w14:textId="534C6B46" w:rsidR="00921E52" w:rsidRPr="002F37AE" w:rsidRDefault="00921E52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EC04FE" w:rsidRPr="002F37AE" w14:paraId="203F7827" w14:textId="77777777" w:rsidTr="00B17BDA">
        <w:trPr>
          <w:trHeight w:val="389"/>
        </w:trPr>
        <w:tc>
          <w:tcPr>
            <w:tcW w:w="0" w:type="dxa"/>
          </w:tcPr>
          <w:p w14:paraId="4C664037" w14:textId="77777777" w:rsidR="00EC04FE" w:rsidRPr="002F37AE" w:rsidRDefault="00EC04FE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09BA6D8D" w14:textId="558FBAA7" w:rsidR="00EC04FE" w:rsidRPr="00750D96" w:rsidRDefault="00EC04FE" w:rsidP="00B17BDA">
            <w:pPr>
              <w:pStyle w:val="Tablecondensed"/>
            </w:pPr>
            <w:r w:rsidRPr="000B2729">
              <w:t>31</w:t>
            </w:r>
          </w:p>
        </w:tc>
        <w:tc>
          <w:tcPr>
            <w:tcW w:w="0" w:type="dxa"/>
          </w:tcPr>
          <w:p w14:paraId="50097F75" w14:textId="23AC98F7" w:rsidR="00EC04FE" w:rsidRPr="00750D96" w:rsidRDefault="00EC04FE" w:rsidP="00B17BDA">
            <w:pPr>
              <w:pStyle w:val="Tablecondensed"/>
            </w:pPr>
            <w:r w:rsidRPr="000B2729">
              <w:t>2</w:t>
            </w:r>
            <w:r>
              <w:t>8</w:t>
            </w:r>
          </w:p>
        </w:tc>
        <w:tc>
          <w:tcPr>
            <w:tcW w:w="0" w:type="dxa"/>
          </w:tcPr>
          <w:p w14:paraId="176B7F0D" w14:textId="03F1B2C9" w:rsidR="00EC04FE" w:rsidRPr="00750D96" w:rsidRDefault="00EC04FE" w:rsidP="00B17BDA">
            <w:pPr>
              <w:pStyle w:val="Tablecondensed"/>
            </w:pPr>
            <w:r w:rsidRPr="000B2729">
              <w:t>27</w:t>
            </w:r>
          </w:p>
        </w:tc>
        <w:tc>
          <w:tcPr>
            <w:tcW w:w="0" w:type="dxa"/>
          </w:tcPr>
          <w:p w14:paraId="06E16CBE" w14:textId="6E87BEDE" w:rsidR="00EC04FE" w:rsidRPr="00750D96" w:rsidRDefault="00EC04FE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 w:rsidRPr="000B2729">
              <w:t>1</w:t>
            </w:r>
            <w:r>
              <w:t>4</w:t>
            </w:r>
          </w:p>
        </w:tc>
        <w:tc>
          <w:tcPr>
            <w:tcW w:w="0" w:type="dxa"/>
          </w:tcPr>
          <w:p w14:paraId="11F5DD82" w14:textId="0D3C7EAE" w:rsidR="00EC04FE" w:rsidRPr="00750D96" w:rsidRDefault="00EC04FE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1.3</w:t>
            </w:r>
          </w:p>
        </w:tc>
      </w:tr>
    </w:tbl>
    <w:p w14:paraId="3DF14549" w14:textId="3B09825B" w:rsidR="00921E52" w:rsidRDefault="0008498D" w:rsidP="00B17BDA">
      <w:pPr>
        <w:pStyle w:val="BodyText"/>
      </w:pPr>
      <w:r>
        <w:t xml:space="preserve">The first </w:t>
      </w:r>
      <w:r w:rsidR="00B1005F">
        <w:t xml:space="preserve">mark was awarded for </w:t>
      </w:r>
      <w:r>
        <w:t>recognising</w:t>
      </w:r>
      <w:r w:rsidR="00B1005F">
        <w:t xml:space="preserve"> that a chiral centre in a molecule arises due to four different substituents being present.</w:t>
      </w:r>
    </w:p>
    <w:p w14:paraId="50DE4D85" w14:textId="1548A6C7" w:rsidR="00B1005F" w:rsidRDefault="0008498D" w:rsidP="00B17BDA">
      <w:pPr>
        <w:pStyle w:val="BodyText"/>
      </w:pPr>
      <w:r>
        <w:t xml:space="preserve">The second </w:t>
      </w:r>
      <w:r w:rsidR="00B1005F">
        <w:t xml:space="preserve">mark was awarded for </w:t>
      </w:r>
      <w:r>
        <w:t>recognising</w:t>
      </w:r>
      <w:r w:rsidR="00B1005F">
        <w:t xml:space="preserve"> that these ch</w:t>
      </w:r>
      <w:r w:rsidR="003723B7">
        <w:t>i</w:t>
      </w:r>
      <w:r w:rsidR="00B1005F">
        <w:t xml:space="preserve">ral centres generate </w:t>
      </w:r>
      <w:r w:rsidR="0033414D">
        <w:t>uniquely shaped isomers.</w:t>
      </w:r>
    </w:p>
    <w:p w14:paraId="11380B78" w14:textId="5BB55848" w:rsidR="002269DC" w:rsidRDefault="0008498D" w:rsidP="0008498D">
      <w:pPr>
        <w:pStyle w:val="BodyText"/>
        <w:rPr>
          <w:rFonts w:asciiTheme="majorHAnsi" w:eastAsiaTheme="majorEastAsia" w:hAnsiTheme="majorHAnsi" w:cstheme="majorBidi"/>
          <w:color w:val="0F7EB4"/>
          <w:sz w:val="40"/>
          <w:szCs w:val="26"/>
        </w:rPr>
      </w:pPr>
      <w:r>
        <w:t xml:space="preserve">The third </w:t>
      </w:r>
      <w:r w:rsidR="0033414D">
        <w:t xml:space="preserve">mark was awarded for </w:t>
      </w:r>
      <w:r>
        <w:t>recognising</w:t>
      </w:r>
      <w:r w:rsidR="0033414D">
        <w:t xml:space="preserve"> that only one of these isomers will have the exact </w:t>
      </w:r>
      <w:r w:rsidR="00855002">
        <w:t>three</w:t>
      </w:r>
      <w:r w:rsidR="0033414D">
        <w:t>-dimensional shape</w:t>
      </w:r>
      <w:r>
        <w:t xml:space="preserve"> </w:t>
      </w:r>
      <w:r w:rsidR="0033414D">
        <w:t>/</w:t>
      </w:r>
      <w:r>
        <w:t xml:space="preserve"> </w:t>
      </w:r>
      <w:r w:rsidR="0033414D">
        <w:t>complimentary shape needed to interact with the malaria enzyme’s active site.</w:t>
      </w:r>
    </w:p>
    <w:p w14:paraId="45A238B2" w14:textId="77777777" w:rsidR="009645FC" w:rsidRDefault="009645FC">
      <w:pPr>
        <w:rPr>
          <w:rFonts w:asciiTheme="majorHAnsi" w:eastAsiaTheme="majorEastAsia" w:hAnsiTheme="majorHAnsi" w:cstheme="majorBidi"/>
          <w:color w:val="0F7EB4"/>
          <w:sz w:val="40"/>
          <w:szCs w:val="26"/>
          <w:lang w:val="en-AU"/>
        </w:rPr>
      </w:pPr>
      <w:r>
        <w:rPr>
          <w:lang w:val="en-AU"/>
        </w:rPr>
        <w:br w:type="page"/>
      </w:r>
    </w:p>
    <w:p w14:paraId="09A79AB1" w14:textId="353822F7" w:rsidR="00921E52" w:rsidRPr="00750D96" w:rsidRDefault="00921E52" w:rsidP="009A1D81">
      <w:pPr>
        <w:pStyle w:val="Heading2"/>
        <w:rPr>
          <w:lang w:val="en-AU"/>
        </w:rPr>
      </w:pPr>
      <w:r w:rsidRPr="00750D96">
        <w:rPr>
          <w:lang w:val="en-AU"/>
        </w:rPr>
        <w:t xml:space="preserve">Question </w:t>
      </w:r>
      <w:r>
        <w:rPr>
          <w:lang w:val="en-AU"/>
        </w:rPr>
        <w:t>5</w:t>
      </w:r>
      <w:proofErr w:type="gramStart"/>
      <w:r>
        <w:rPr>
          <w:lang w:val="en-AU"/>
        </w:rPr>
        <w:t>c</w:t>
      </w:r>
      <w:r w:rsidR="009A1D81">
        <w:rPr>
          <w:lang w:val="en-AU"/>
        </w:rPr>
        <w:t>.</w:t>
      </w:r>
      <w:r>
        <w:rPr>
          <w:lang w:val="en-AU"/>
        </w:rPr>
        <w:t>ii</w:t>
      </w:r>
      <w:proofErr w:type="gramEnd"/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907"/>
        <w:gridCol w:w="1089"/>
      </w:tblGrid>
      <w:tr w:rsidR="00921E52" w:rsidRPr="002F37AE" w14:paraId="0FBFB709" w14:textId="77777777" w:rsidTr="002D1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7DE632BE" w14:textId="77777777" w:rsidR="00921E52" w:rsidRPr="002F37AE" w:rsidRDefault="00921E52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033596F1" w14:textId="77777777" w:rsidR="00921E52" w:rsidRPr="002F37AE" w:rsidRDefault="00921E52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39EC4F07" w14:textId="77777777" w:rsidR="00921E52" w:rsidRPr="002F37AE" w:rsidRDefault="00921E52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907" w:type="dxa"/>
          </w:tcPr>
          <w:p w14:paraId="39A09138" w14:textId="77777777" w:rsidR="00921E52" w:rsidRPr="002F37AE" w:rsidRDefault="00921E52" w:rsidP="00B17BDA">
            <w:pPr>
              <w:pStyle w:val="Tablecondensedheading"/>
            </w:pPr>
            <w:r>
              <w:t>2</w:t>
            </w:r>
          </w:p>
        </w:tc>
        <w:tc>
          <w:tcPr>
            <w:tcW w:w="1089" w:type="dxa"/>
          </w:tcPr>
          <w:p w14:paraId="5FEFDB5F" w14:textId="77777777" w:rsidR="00921E52" w:rsidRPr="002F37AE" w:rsidRDefault="00921E52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EC04FE" w:rsidRPr="002F37AE" w14:paraId="02C672A4" w14:textId="77777777" w:rsidTr="00B17BDA">
        <w:trPr>
          <w:trHeight w:val="389"/>
        </w:trPr>
        <w:tc>
          <w:tcPr>
            <w:tcW w:w="0" w:type="dxa"/>
          </w:tcPr>
          <w:p w14:paraId="48DDA0D9" w14:textId="77777777" w:rsidR="00EC04FE" w:rsidRPr="002F37AE" w:rsidRDefault="00EC04FE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797070BB" w14:textId="5174BCE5" w:rsidR="00EC04FE" w:rsidRPr="00750D96" w:rsidRDefault="00EC04FE" w:rsidP="00B17BDA">
            <w:pPr>
              <w:pStyle w:val="Tablecondensed"/>
            </w:pPr>
            <w:r>
              <w:t>60</w:t>
            </w:r>
          </w:p>
        </w:tc>
        <w:tc>
          <w:tcPr>
            <w:tcW w:w="0" w:type="dxa"/>
          </w:tcPr>
          <w:p w14:paraId="69A1B635" w14:textId="6DF49D25" w:rsidR="00EC04FE" w:rsidRPr="00750D96" w:rsidRDefault="00EC04FE" w:rsidP="00B17BDA">
            <w:pPr>
              <w:pStyle w:val="Tablecondensed"/>
            </w:pPr>
            <w:r w:rsidRPr="0098207C">
              <w:t>3</w:t>
            </w:r>
            <w:r>
              <w:t>2</w:t>
            </w:r>
          </w:p>
        </w:tc>
        <w:tc>
          <w:tcPr>
            <w:tcW w:w="0" w:type="dxa"/>
          </w:tcPr>
          <w:p w14:paraId="7BD80E41" w14:textId="661E0838" w:rsidR="00EC04FE" w:rsidRPr="00750D96" w:rsidRDefault="00EC04FE" w:rsidP="00B17BDA">
            <w:pPr>
              <w:pStyle w:val="Tablecondensed"/>
            </w:pPr>
            <w:r w:rsidRPr="0098207C">
              <w:t>8</w:t>
            </w:r>
          </w:p>
        </w:tc>
        <w:tc>
          <w:tcPr>
            <w:tcW w:w="0" w:type="dxa"/>
          </w:tcPr>
          <w:p w14:paraId="2AA7CF3F" w14:textId="6E0E3EF1" w:rsidR="00EC04FE" w:rsidRPr="00750D96" w:rsidRDefault="00EC04FE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0.5</w:t>
            </w:r>
          </w:p>
        </w:tc>
      </w:tr>
    </w:tbl>
    <w:p w14:paraId="1228AD63" w14:textId="511BEC4B" w:rsidR="00921E52" w:rsidRDefault="0008498D" w:rsidP="00B17BDA">
      <w:pPr>
        <w:pStyle w:val="BodyText"/>
      </w:pPr>
      <w:r>
        <w:t xml:space="preserve">The first </w:t>
      </w:r>
      <w:r w:rsidR="0033414D">
        <w:t xml:space="preserve">mark was awarded for </w:t>
      </w:r>
      <w:r>
        <w:t>recognising</w:t>
      </w:r>
      <w:r w:rsidR="0033414D">
        <w:t xml:space="preserve"> that if Q is a more effective inhibitor</w:t>
      </w:r>
      <w:r w:rsidR="000E2252">
        <w:t>,</w:t>
      </w:r>
      <w:r w:rsidR="0033414D">
        <w:t xml:space="preserve"> it must bind more strongly to the active site.</w:t>
      </w:r>
    </w:p>
    <w:p w14:paraId="2F7FCBDC" w14:textId="14F8519A" w:rsidR="0033414D" w:rsidRDefault="0008498D" w:rsidP="00B17BDA">
      <w:pPr>
        <w:pStyle w:val="BodyText"/>
      </w:pPr>
      <w:r>
        <w:t xml:space="preserve">The second </w:t>
      </w:r>
      <w:r w:rsidR="0033414D">
        <w:t xml:space="preserve">mark was awarded for the </w:t>
      </w:r>
      <w:r w:rsidR="00B5595C">
        <w:t xml:space="preserve">chemical </w:t>
      </w:r>
      <w:r w:rsidR="0033414D">
        <w:t>explanation of this by any of the following</w:t>
      </w:r>
      <w:r w:rsidR="00855002">
        <w:t>:</w:t>
      </w:r>
    </w:p>
    <w:p w14:paraId="5E022067" w14:textId="45BA4702" w:rsidR="0033414D" w:rsidRDefault="0033414D" w:rsidP="00865847">
      <w:pPr>
        <w:pStyle w:val="Bullet"/>
      </w:pPr>
      <w:r w:rsidRPr="0033414D">
        <w:t xml:space="preserve">The protonated form </w:t>
      </w:r>
      <w:r w:rsidR="003723B7">
        <w:t xml:space="preserve">can </w:t>
      </w:r>
      <w:r w:rsidRPr="0033414D">
        <w:t>form (ionic) bonds with negatively charged groups within the active site</w:t>
      </w:r>
      <w:r>
        <w:t>.</w:t>
      </w:r>
    </w:p>
    <w:p w14:paraId="3E8AC65C" w14:textId="30AA5FD0" w:rsidR="0033414D" w:rsidRDefault="0033414D" w:rsidP="00865847">
      <w:pPr>
        <w:pStyle w:val="Bullet"/>
      </w:pPr>
      <w:r w:rsidRPr="0033414D">
        <w:t xml:space="preserve">The protonated form of Q has caused the shape of the molecule </w:t>
      </w:r>
      <w:r>
        <w:t xml:space="preserve">to </w:t>
      </w:r>
      <w:r w:rsidRPr="0033414D">
        <w:t xml:space="preserve">change so it fits better in the </w:t>
      </w:r>
      <w:r w:rsidR="00855002">
        <w:br/>
      </w:r>
      <w:r w:rsidRPr="0033414D">
        <w:t>active site.</w:t>
      </w:r>
    </w:p>
    <w:p w14:paraId="7A0C3418" w14:textId="1D2EB50D" w:rsidR="0033414D" w:rsidRDefault="0033414D" w:rsidP="00865847">
      <w:pPr>
        <w:pStyle w:val="Bullet"/>
      </w:pPr>
      <w:r w:rsidRPr="0033414D">
        <w:t>An inhibitor is a molecule that fits into the active site</w:t>
      </w:r>
      <w:r w:rsidR="0008498D">
        <w:t>,</w:t>
      </w:r>
      <w:r w:rsidRPr="0033414D">
        <w:t xml:space="preserve"> blocking the substrate from entering.</w:t>
      </w:r>
    </w:p>
    <w:p w14:paraId="62D64346" w14:textId="11C4DFD8" w:rsidR="00921E52" w:rsidRPr="00750D96" w:rsidRDefault="00921E52" w:rsidP="0091605C">
      <w:pPr>
        <w:pStyle w:val="Heading2"/>
        <w:rPr>
          <w:lang w:val="en-AU"/>
        </w:rPr>
      </w:pPr>
      <w:r w:rsidRPr="00750D96">
        <w:rPr>
          <w:lang w:val="en-AU"/>
        </w:rPr>
        <w:t xml:space="preserve">Question </w:t>
      </w:r>
      <w:r>
        <w:rPr>
          <w:lang w:val="en-AU"/>
        </w:rPr>
        <w:t>6a</w:t>
      </w:r>
      <w:r w:rsidR="0008498D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1089"/>
      </w:tblGrid>
      <w:tr w:rsidR="00921E52" w:rsidRPr="002F37AE" w14:paraId="7D640083" w14:textId="77777777" w:rsidTr="002D1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50DFD24F" w14:textId="77777777" w:rsidR="00921E52" w:rsidRPr="002F37AE" w:rsidRDefault="00921E52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35940089" w14:textId="77777777" w:rsidR="00921E52" w:rsidRPr="002F37AE" w:rsidRDefault="00921E52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09E54776" w14:textId="77777777" w:rsidR="00921E52" w:rsidRPr="002F37AE" w:rsidRDefault="00921E52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1089" w:type="dxa"/>
          </w:tcPr>
          <w:p w14:paraId="3BF33C7B" w14:textId="77777777" w:rsidR="00921E52" w:rsidRPr="002F37AE" w:rsidRDefault="00921E52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EC04FE" w:rsidRPr="002F37AE" w14:paraId="6D87216D" w14:textId="77777777" w:rsidTr="00B17BDA">
        <w:trPr>
          <w:trHeight w:val="389"/>
        </w:trPr>
        <w:tc>
          <w:tcPr>
            <w:tcW w:w="0" w:type="dxa"/>
          </w:tcPr>
          <w:p w14:paraId="0074ACE3" w14:textId="77777777" w:rsidR="00EC04FE" w:rsidRPr="002F37AE" w:rsidRDefault="00EC04FE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1719275B" w14:textId="5879A1A7" w:rsidR="00EC04FE" w:rsidRPr="00750D96" w:rsidRDefault="00EC04FE" w:rsidP="00B17BDA">
            <w:pPr>
              <w:pStyle w:val="Tablecondensed"/>
            </w:pPr>
            <w:r w:rsidRPr="00C20922">
              <w:t>57</w:t>
            </w:r>
          </w:p>
        </w:tc>
        <w:tc>
          <w:tcPr>
            <w:tcW w:w="0" w:type="dxa"/>
          </w:tcPr>
          <w:p w14:paraId="3B078BF3" w14:textId="5BAF40DC" w:rsidR="00EC04FE" w:rsidRPr="00750D96" w:rsidRDefault="00EC04FE" w:rsidP="00B17BDA">
            <w:pPr>
              <w:pStyle w:val="Tablecondensed"/>
            </w:pPr>
            <w:r>
              <w:t>43</w:t>
            </w:r>
          </w:p>
        </w:tc>
        <w:tc>
          <w:tcPr>
            <w:tcW w:w="0" w:type="dxa"/>
          </w:tcPr>
          <w:p w14:paraId="2B90CFF8" w14:textId="47B77F6F" w:rsidR="00EC04FE" w:rsidRPr="00750D96" w:rsidRDefault="00EC04FE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0.5</w:t>
            </w:r>
          </w:p>
        </w:tc>
      </w:tr>
    </w:tbl>
    <w:p w14:paraId="741A459C" w14:textId="7B8330AD" w:rsidR="00921E52" w:rsidRDefault="007A0237" w:rsidP="00B17BDA">
      <w:pPr>
        <w:pStyle w:val="BodyText"/>
      </w:pPr>
      <w:r>
        <w:t>Literature review</w:t>
      </w:r>
      <w:r w:rsidR="0094128C">
        <w:t>.</w:t>
      </w:r>
    </w:p>
    <w:p w14:paraId="18531A6D" w14:textId="362AE0FC" w:rsidR="00921E52" w:rsidRPr="00750D96" w:rsidRDefault="00921E52" w:rsidP="009A1D81">
      <w:pPr>
        <w:pStyle w:val="Heading2"/>
        <w:rPr>
          <w:lang w:val="en-AU"/>
        </w:rPr>
      </w:pPr>
      <w:r w:rsidRPr="00750D96">
        <w:rPr>
          <w:lang w:val="en-AU"/>
        </w:rPr>
        <w:t xml:space="preserve">Question </w:t>
      </w:r>
      <w:r>
        <w:rPr>
          <w:lang w:val="en-AU"/>
        </w:rPr>
        <w:t>6b</w:t>
      </w:r>
      <w:r w:rsidR="0008498D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1089"/>
      </w:tblGrid>
      <w:tr w:rsidR="00921E52" w:rsidRPr="002F37AE" w14:paraId="2F1C19F2" w14:textId="77777777" w:rsidTr="002D1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47298F87" w14:textId="77777777" w:rsidR="00921E52" w:rsidRPr="002F37AE" w:rsidRDefault="00921E52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20741645" w14:textId="77777777" w:rsidR="00921E52" w:rsidRPr="002F37AE" w:rsidRDefault="00921E52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208721F2" w14:textId="77777777" w:rsidR="00921E52" w:rsidRPr="002F37AE" w:rsidRDefault="00921E52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1089" w:type="dxa"/>
          </w:tcPr>
          <w:p w14:paraId="7B2E0253" w14:textId="77777777" w:rsidR="00921E52" w:rsidRPr="002F37AE" w:rsidRDefault="00921E52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EC04FE" w:rsidRPr="002F37AE" w14:paraId="1EE8C2BE" w14:textId="77777777" w:rsidTr="00B17BDA">
        <w:trPr>
          <w:trHeight w:val="389"/>
        </w:trPr>
        <w:tc>
          <w:tcPr>
            <w:tcW w:w="0" w:type="dxa"/>
          </w:tcPr>
          <w:p w14:paraId="641C330D" w14:textId="77777777" w:rsidR="00EC04FE" w:rsidRPr="002F37AE" w:rsidRDefault="00EC04FE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28DF6745" w14:textId="151DCB4B" w:rsidR="00EC04FE" w:rsidRPr="00750D96" w:rsidRDefault="00EC04FE" w:rsidP="00B17BDA">
            <w:pPr>
              <w:pStyle w:val="Tablecondensed"/>
            </w:pPr>
            <w:r w:rsidRPr="00C61915">
              <w:t>78</w:t>
            </w:r>
          </w:p>
        </w:tc>
        <w:tc>
          <w:tcPr>
            <w:tcW w:w="0" w:type="dxa"/>
          </w:tcPr>
          <w:p w14:paraId="1D898AF9" w14:textId="211A22CE" w:rsidR="00EC04FE" w:rsidRPr="00750D96" w:rsidRDefault="00EC04FE" w:rsidP="00B17BDA">
            <w:pPr>
              <w:pStyle w:val="Tablecondensed"/>
            </w:pPr>
            <w:r w:rsidRPr="00C61915">
              <w:t>2</w:t>
            </w:r>
            <w:r>
              <w:t>2</w:t>
            </w:r>
          </w:p>
        </w:tc>
        <w:tc>
          <w:tcPr>
            <w:tcW w:w="0" w:type="dxa"/>
          </w:tcPr>
          <w:p w14:paraId="40A5422E" w14:textId="6FE5549B" w:rsidR="00EC04FE" w:rsidRPr="00750D96" w:rsidRDefault="00EC04FE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0.2</w:t>
            </w:r>
          </w:p>
        </w:tc>
      </w:tr>
    </w:tbl>
    <w:p w14:paraId="6283B94E" w14:textId="719A982A" w:rsidR="00921E52" w:rsidRDefault="007A0237" w:rsidP="00B17BDA">
      <w:pPr>
        <w:pStyle w:val="BodyText"/>
      </w:pPr>
      <w:r>
        <w:t xml:space="preserve">The mark was awarded for </w:t>
      </w:r>
      <w:r w:rsidR="0008498D">
        <w:t>recognising</w:t>
      </w:r>
      <w:r>
        <w:t xml:space="preserve"> that during a permanganate titration, the end</w:t>
      </w:r>
      <w:r w:rsidR="0094128C">
        <w:t xml:space="preserve"> </w:t>
      </w:r>
      <w:r>
        <w:t>point is denoted when the solution starts to take on the colour of the titrant</w:t>
      </w:r>
      <w:r w:rsidR="0094128C">
        <w:t>,</w:t>
      </w:r>
      <w:r>
        <w:t xml:space="preserve"> </w:t>
      </w:r>
      <w:r w:rsidR="0094128C">
        <w:t>i.e.</w:t>
      </w:r>
      <w:r>
        <w:t xml:space="preserve"> first sign of permanent </w:t>
      </w:r>
      <w:r w:rsidR="003523DF">
        <w:t>‘</w:t>
      </w:r>
      <w:r>
        <w:t>purple</w:t>
      </w:r>
      <w:r w:rsidR="003523DF">
        <w:t>’</w:t>
      </w:r>
      <w:r>
        <w:t xml:space="preserve"> colour.</w:t>
      </w:r>
    </w:p>
    <w:p w14:paraId="4C476A95" w14:textId="56A40ABD" w:rsidR="007A0237" w:rsidRDefault="003523DF" w:rsidP="00B17BDA">
      <w:pPr>
        <w:pStyle w:val="BodyText"/>
      </w:pPr>
      <w:r>
        <w:t>‘</w:t>
      </w:r>
      <w:r w:rsidR="000E2252">
        <w:t>P</w:t>
      </w:r>
      <w:r w:rsidR="007A0237">
        <w:t>ink</w:t>
      </w:r>
      <w:r>
        <w:t>’</w:t>
      </w:r>
      <w:r w:rsidR="007A0237">
        <w:t xml:space="preserve"> could not be accepted as Item 7 of the Databook states that the Mn</w:t>
      </w:r>
      <w:r w:rsidR="007A0237" w:rsidRPr="330D8D33">
        <w:rPr>
          <w:vertAlign w:val="superscript"/>
        </w:rPr>
        <w:t>2+</w:t>
      </w:r>
      <w:r w:rsidR="007A0237">
        <w:t xml:space="preserve"> ion is pink, and this will be </w:t>
      </w:r>
      <w:r w:rsidR="00B5595C">
        <w:t xml:space="preserve">steadily </w:t>
      </w:r>
      <w:r w:rsidR="007A0237">
        <w:t xml:space="preserve">forming as the </w:t>
      </w:r>
      <w:r w:rsidR="00B5595C">
        <w:t xml:space="preserve">titration </w:t>
      </w:r>
      <w:r w:rsidR="007A0237">
        <w:t>reaction ta</w:t>
      </w:r>
      <w:r w:rsidR="2992BDD9">
        <w:t>ke</w:t>
      </w:r>
      <w:r w:rsidR="007A0237">
        <w:t>s place.</w:t>
      </w:r>
    </w:p>
    <w:p w14:paraId="1DBCBE37" w14:textId="2A4B2976" w:rsidR="00921E52" w:rsidRPr="00750D96" w:rsidRDefault="00921E52" w:rsidP="009A1D81">
      <w:pPr>
        <w:pStyle w:val="Heading2"/>
        <w:rPr>
          <w:lang w:val="en-AU"/>
        </w:rPr>
      </w:pPr>
      <w:r w:rsidRPr="00750D96">
        <w:rPr>
          <w:lang w:val="en-AU"/>
        </w:rPr>
        <w:t xml:space="preserve">Question </w:t>
      </w:r>
      <w:r>
        <w:rPr>
          <w:lang w:val="en-AU"/>
        </w:rPr>
        <w:t>6c</w:t>
      </w:r>
      <w:r w:rsidR="009A1D81">
        <w:rPr>
          <w:lang w:val="en-AU"/>
        </w:rPr>
        <w:t>.</w:t>
      </w:r>
      <w:r>
        <w:rPr>
          <w:lang w:val="en-AU"/>
        </w:rPr>
        <w:t>i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1089"/>
      </w:tblGrid>
      <w:tr w:rsidR="00921E52" w:rsidRPr="002F37AE" w14:paraId="681BD5D4" w14:textId="77777777" w:rsidTr="002D1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6CD9F98D" w14:textId="77777777" w:rsidR="00921E52" w:rsidRPr="002F37AE" w:rsidRDefault="00921E52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0147918F" w14:textId="77777777" w:rsidR="00921E52" w:rsidRPr="002F37AE" w:rsidRDefault="00921E52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31A7CDD4" w14:textId="77777777" w:rsidR="00921E52" w:rsidRPr="002F37AE" w:rsidRDefault="00921E52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1089" w:type="dxa"/>
          </w:tcPr>
          <w:p w14:paraId="0D8FFE4F" w14:textId="77777777" w:rsidR="00921E52" w:rsidRPr="002F37AE" w:rsidRDefault="00921E52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EC04FE" w:rsidRPr="002F37AE" w14:paraId="30154E00" w14:textId="77777777" w:rsidTr="00B17BDA">
        <w:trPr>
          <w:trHeight w:val="389"/>
        </w:trPr>
        <w:tc>
          <w:tcPr>
            <w:tcW w:w="0" w:type="dxa"/>
          </w:tcPr>
          <w:p w14:paraId="0EE72642" w14:textId="77777777" w:rsidR="00EC04FE" w:rsidRPr="002F37AE" w:rsidRDefault="00EC04FE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54B373EA" w14:textId="35B4DE58" w:rsidR="00EC04FE" w:rsidRPr="00750D96" w:rsidRDefault="00EC04FE" w:rsidP="00B17BDA">
            <w:pPr>
              <w:pStyle w:val="Tablecondensed"/>
            </w:pPr>
            <w:r>
              <w:t>10</w:t>
            </w:r>
          </w:p>
        </w:tc>
        <w:tc>
          <w:tcPr>
            <w:tcW w:w="0" w:type="dxa"/>
          </w:tcPr>
          <w:p w14:paraId="0372ABDB" w14:textId="09C6A400" w:rsidR="00EC04FE" w:rsidRPr="00750D96" w:rsidRDefault="00EC04FE" w:rsidP="00B17BDA">
            <w:pPr>
              <w:pStyle w:val="Tablecondensed"/>
            </w:pPr>
            <w:r w:rsidRPr="000362C8">
              <w:t>90</w:t>
            </w:r>
          </w:p>
        </w:tc>
        <w:tc>
          <w:tcPr>
            <w:tcW w:w="0" w:type="dxa"/>
          </w:tcPr>
          <w:p w14:paraId="6137ADD9" w14:textId="3FEE60AC" w:rsidR="00EC04FE" w:rsidRPr="00750D96" w:rsidRDefault="00EC04FE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0.9</w:t>
            </w:r>
          </w:p>
        </w:tc>
      </w:tr>
    </w:tbl>
    <w:p w14:paraId="3C5E2C9E" w14:textId="03C7CDFD" w:rsidR="00921E52" w:rsidRDefault="007A0237" w:rsidP="00B17BDA">
      <w:pPr>
        <w:pStyle w:val="BodyText"/>
      </w:pPr>
      <w:r>
        <w:t xml:space="preserve">The mark was awarded for </w:t>
      </w:r>
      <w:r w:rsidR="006108F4">
        <w:t>recognising</w:t>
      </w:r>
      <w:r>
        <w:t xml:space="preserve"> that the increased temperature will cause a faster rate of reaction.</w:t>
      </w:r>
    </w:p>
    <w:p w14:paraId="5F91C472" w14:textId="513CFBFE" w:rsidR="00921E52" w:rsidRPr="00750D96" w:rsidRDefault="00921E52" w:rsidP="009A1D81">
      <w:pPr>
        <w:pStyle w:val="Heading2"/>
        <w:rPr>
          <w:lang w:val="en-AU"/>
        </w:rPr>
      </w:pPr>
      <w:r w:rsidRPr="00750D96">
        <w:rPr>
          <w:lang w:val="en-AU"/>
        </w:rPr>
        <w:t xml:space="preserve">Question </w:t>
      </w:r>
      <w:r>
        <w:rPr>
          <w:lang w:val="en-AU"/>
        </w:rPr>
        <w:t>6</w:t>
      </w:r>
      <w:proofErr w:type="gramStart"/>
      <w:r>
        <w:rPr>
          <w:lang w:val="en-AU"/>
        </w:rPr>
        <w:t>c</w:t>
      </w:r>
      <w:r w:rsidR="009A1D81">
        <w:rPr>
          <w:lang w:val="en-AU"/>
        </w:rPr>
        <w:t>.</w:t>
      </w:r>
      <w:r>
        <w:rPr>
          <w:lang w:val="en-AU"/>
        </w:rPr>
        <w:t>ii</w:t>
      </w:r>
      <w:proofErr w:type="gramEnd"/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1089"/>
      </w:tblGrid>
      <w:tr w:rsidR="00921E52" w:rsidRPr="002F37AE" w14:paraId="1338B84F" w14:textId="77777777" w:rsidTr="002D1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762A263F" w14:textId="77777777" w:rsidR="00921E52" w:rsidRPr="002F37AE" w:rsidRDefault="00921E52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4A0A411D" w14:textId="77777777" w:rsidR="00921E52" w:rsidRPr="002F37AE" w:rsidRDefault="00921E52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0670C3B0" w14:textId="77777777" w:rsidR="00921E52" w:rsidRPr="002F37AE" w:rsidRDefault="00921E52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1089" w:type="dxa"/>
          </w:tcPr>
          <w:p w14:paraId="2F0FFBB9" w14:textId="77777777" w:rsidR="00921E52" w:rsidRPr="002F37AE" w:rsidRDefault="00921E52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EC04FE" w:rsidRPr="002F37AE" w14:paraId="0714E894" w14:textId="77777777" w:rsidTr="00B17BDA">
        <w:trPr>
          <w:trHeight w:val="389"/>
        </w:trPr>
        <w:tc>
          <w:tcPr>
            <w:tcW w:w="0" w:type="dxa"/>
          </w:tcPr>
          <w:p w14:paraId="020368D9" w14:textId="77777777" w:rsidR="00EC04FE" w:rsidRPr="002F37AE" w:rsidRDefault="00EC04FE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57D9FE82" w14:textId="2B9459E6" w:rsidR="00EC04FE" w:rsidRPr="00750D96" w:rsidRDefault="00EC04FE" w:rsidP="00B17BDA">
            <w:pPr>
              <w:pStyle w:val="Tablecondensed"/>
            </w:pPr>
            <w:r w:rsidRPr="00D84F72">
              <w:t>3</w:t>
            </w:r>
            <w:r>
              <w:t>4</w:t>
            </w:r>
          </w:p>
        </w:tc>
        <w:tc>
          <w:tcPr>
            <w:tcW w:w="0" w:type="dxa"/>
          </w:tcPr>
          <w:p w14:paraId="6105AB7A" w14:textId="6290B2BB" w:rsidR="00EC04FE" w:rsidRPr="00750D96" w:rsidRDefault="00EC04FE" w:rsidP="00B17BDA">
            <w:pPr>
              <w:pStyle w:val="Tablecondensed"/>
            </w:pPr>
            <w:r w:rsidRPr="00D84F72">
              <w:t>66</w:t>
            </w:r>
          </w:p>
        </w:tc>
        <w:tc>
          <w:tcPr>
            <w:tcW w:w="0" w:type="dxa"/>
          </w:tcPr>
          <w:p w14:paraId="31904788" w14:textId="7B5B1712" w:rsidR="00EC04FE" w:rsidRPr="00750D96" w:rsidRDefault="00EC04FE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0.7</w:t>
            </w:r>
          </w:p>
        </w:tc>
      </w:tr>
    </w:tbl>
    <w:p w14:paraId="482B23C5" w14:textId="6E28EA74" w:rsidR="00921E52" w:rsidRDefault="00875D10" w:rsidP="00B17BDA">
      <w:pPr>
        <w:pStyle w:val="BodyText"/>
      </w:pPr>
      <w:r>
        <w:t>Students responded to this question</w:t>
      </w:r>
      <w:r w:rsidR="007A0237">
        <w:t xml:space="preserve"> </w:t>
      </w:r>
      <w:r w:rsidR="003723B7">
        <w:t>in</w:t>
      </w:r>
      <w:r w:rsidR="007A0237">
        <w:t xml:space="preserve"> two </w:t>
      </w:r>
      <w:r w:rsidR="003723B7">
        <w:t xml:space="preserve">possible </w:t>
      </w:r>
      <w:r w:rsidR="007A0237">
        <w:t>ways, both of which were accepted.</w:t>
      </w:r>
      <w:r w:rsidR="00B5595C">
        <w:t xml:space="preserve"> </w:t>
      </w:r>
      <w:r w:rsidR="006108F4">
        <w:t xml:space="preserve">Responses could </w:t>
      </w:r>
      <w:r w:rsidR="002205AE">
        <w:t>be</w:t>
      </w:r>
      <w:r w:rsidR="00B5595C">
        <w:t xml:space="preserve"> either</w:t>
      </w:r>
      <w:r>
        <w:t>:</w:t>
      </w:r>
    </w:p>
    <w:p w14:paraId="1F87B1E3" w14:textId="081434BC" w:rsidR="007A0237" w:rsidRDefault="006108F4" w:rsidP="00865847">
      <w:pPr>
        <w:pStyle w:val="Bullet"/>
      </w:pPr>
      <w:r>
        <w:t xml:space="preserve">Room </w:t>
      </w:r>
      <w:r w:rsidR="007A0237">
        <w:t xml:space="preserve">temperature would result in a reaction </w:t>
      </w:r>
      <w:r w:rsidR="003C018D">
        <w:t>that was to</w:t>
      </w:r>
      <w:r w:rsidR="003723B7">
        <w:t>o</w:t>
      </w:r>
      <w:r w:rsidR="003C018D">
        <w:t xml:space="preserve"> slow </w:t>
      </w:r>
      <w:r w:rsidR="007A0237">
        <w:t>to get valid results.</w:t>
      </w:r>
      <w:r w:rsidR="00875D10">
        <w:t xml:space="preserve"> OR</w:t>
      </w:r>
    </w:p>
    <w:p w14:paraId="1AAE1A16" w14:textId="51F07F9E" w:rsidR="007A0237" w:rsidRDefault="006108F4" w:rsidP="00865847">
      <w:pPr>
        <w:pStyle w:val="Bullet"/>
      </w:pPr>
      <w:r>
        <w:t xml:space="preserve">Room </w:t>
      </w:r>
      <w:r w:rsidR="007A0237">
        <w:t>temperature was not stated in the methodology</w:t>
      </w:r>
      <w:r w:rsidR="00B102A7">
        <w:t>,</w:t>
      </w:r>
      <w:r w:rsidR="007A0237">
        <w:t xml:space="preserve"> </w:t>
      </w:r>
      <w:r w:rsidR="000E2252">
        <w:t>‘</w:t>
      </w:r>
      <w:r w:rsidR="007A0237">
        <w:t>boiling</w:t>
      </w:r>
      <w:r w:rsidR="000E2252">
        <w:t>’</w:t>
      </w:r>
      <w:r w:rsidR="007A0237">
        <w:t xml:space="preserve"> was </w:t>
      </w:r>
      <w:r w:rsidR="00B102A7">
        <w:t>required. Therefore, this would not be a valid step.</w:t>
      </w:r>
    </w:p>
    <w:p w14:paraId="44902D41" w14:textId="26BCC0C1" w:rsidR="00921E52" w:rsidRPr="00750D96" w:rsidRDefault="00921E52" w:rsidP="0091605C">
      <w:pPr>
        <w:pStyle w:val="Heading2"/>
        <w:rPr>
          <w:lang w:val="en-AU"/>
        </w:rPr>
      </w:pPr>
      <w:r w:rsidRPr="0091605C">
        <w:rPr>
          <w:lang w:val="en-AU"/>
        </w:rPr>
        <w:t>Question</w:t>
      </w:r>
      <w:r w:rsidRPr="00750D96">
        <w:rPr>
          <w:lang w:val="en-AU"/>
        </w:rPr>
        <w:t xml:space="preserve"> </w:t>
      </w:r>
      <w:r>
        <w:rPr>
          <w:lang w:val="en-AU"/>
        </w:rPr>
        <w:t>6d</w:t>
      </w:r>
      <w:r w:rsidR="006108F4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1089"/>
      </w:tblGrid>
      <w:tr w:rsidR="00921E52" w:rsidRPr="002F37AE" w14:paraId="069535F4" w14:textId="77777777" w:rsidTr="002D1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6A250102" w14:textId="77777777" w:rsidR="00921E52" w:rsidRPr="002F37AE" w:rsidRDefault="00921E52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28A4A73C" w14:textId="77777777" w:rsidR="00921E52" w:rsidRPr="002F37AE" w:rsidRDefault="00921E52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4FB065CA" w14:textId="77777777" w:rsidR="00921E52" w:rsidRPr="002F37AE" w:rsidRDefault="00921E52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1089" w:type="dxa"/>
          </w:tcPr>
          <w:p w14:paraId="3D3DCAAD" w14:textId="77777777" w:rsidR="00921E52" w:rsidRPr="002F37AE" w:rsidRDefault="00921E52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EC04FE" w:rsidRPr="002F37AE" w14:paraId="65A82261" w14:textId="77777777" w:rsidTr="00B17BDA">
        <w:trPr>
          <w:trHeight w:val="389"/>
        </w:trPr>
        <w:tc>
          <w:tcPr>
            <w:tcW w:w="0" w:type="dxa"/>
          </w:tcPr>
          <w:p w14:paraId="254382B8" w14:textId="77777777" w:rsidR="00EC04FE" w:rsidRPr="002F37AE" w:rsidRDefault="00EC04FE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29FAA5B6" w14:textId="3D0BAF14" w:rsidR="00EC04FE" w:rsidRPr="00750D96" w:rsidRDefault="00EC04FE" w:rsidP="00B17BDA">
            <w:pPr>
              <w:pStyle w:val="Tablecondensed"/>
            </w:pPr>
            <w:r w:rsidRPr="007D7895">
              <w:t>35</w:t>
            </w:r>
          </w:p>
        </w:tc>
        <w:tc>
          <w:tcPr>
            <w:tcW w:w="0" w:type="dxa"/>
          </w:tcPr>
          <w:p w14:paraId="0FB3FAEE" w14:textId="72B6097A" w:rsidR="00EC04FE" w:rsidRPr="00750D96" w:rsidRDefault="00EC04FE" w:rsidP="00B17BDA">
            <w:pPr>
              <w:pStyle w:val="Tablecondensed"/>
            </w:pPr>
            <w:r w:rsidRPr="007D7895">
              <w:t>6</w:t>
            </w:r>
            <w:r>
              <w:t>5</w:t>
            </w:r>
          </w:p>
        </w:tc>
        <w:tc>
          <w:tcPr>
            <w:tcW w:w="0" w:type="dxa"/>
          </w:tcPr>
          <w:p w14:paraId="06AE3EB4" w14:textId="7EBF4D7C" w:rsidR="00EC04FE" w:rsidRPr="00750D96" w:rsidRDefault="00EC04FE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0.7</w:t>
            </w:r>
          </w:p>
        </w:tc>
      </w:tr>
    </w:tbl>
    <w:p w14:paraId="7E3BDCC5" w14:textId="7B283430" w:rsidR="00921E52" w:rsidRDefault="00B102A7" w:rsidP="003523DF">
      <w:pPr>
        <w:pStyle w:val="BodyText"/>
        <w:rPr>
          <w:rFonts w:eastAsiaTheme="minorEastAsia"/>
        </w:rPr>
      </w:pPr>
      <w:r>
        <w:t xml:space="preserve">Average titre = </w:t>
      </w:r>
      <w:r w:rsidR="00875D10" w:rsidRPr="005C67B7">
        <w:rPr>
          <w:position w:val="-24"/>
        </w:rPr>
        <w:object w:dxaOrig="1920" w:dyaOrig="620" w14:anchorId="3112EF83">
          <v:shape id="_x0000_i1028" type="#_x0000_t75" style="width:97.05pt;height:31.3pt" o:ole="">
            <v:imagedata r:id="rId16" o:title=""/>
          </v:shape>
          <o:OLEObject Type="Embed" ProgID="Equation.DSMT4" ShapeID="_x0000_i1028" DrawAspect="Content" ObjectID="_1832397667" r:id="rId17"/>
        </w:object>
      </w:r>
      <w:r>
        <w:rPr>
          <w:rFonts w:eastAsiaTheme="minorEastAsia"/>
        </w:rPr>
        <w:t xml:space="preserve"> = 15.42 mL</w:t>
      </w:r>
      <w:r w:rsidR="003C018D">
        <w:rPr>
          <w:rFonts w:eastAsiaTheme="minorEastAsia"/>
        </w:rPr>
        <w:t xml:space="preserve"> (0.01542 L)</w:t>
      </w:r>
    </w:p>
    <w:p w14:paraId="0DA1120F" w14:textId="14089BE5" w:rsidR="00921E52" w:rsidRPr="00750D96" w:rsidRDefault="00921E52" w:rsidP="009A1D81">
      <w:pPr>
        <w:pStyle w:val="Heading2"/>
        <w:rPr>
          <w:lang w:val="en-AU"/>
        </w:rPr>
      </w:pPr>
      <w:r w:rsidRPr="00750D96">
        <w:rPr>
          <w:lang w:val="en-AU"/>
        </w:rPr>
        <w:t xml:space="preserve">Question </w:t>
      </w:r>
      <w:r>
        <w:rPr>
          <w:lang w:val="en-AU"/>
        </w:rPr>
        <w:t>6e</w:t>
      </w:r>
      <w:r w:rsidR="006108F4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907"/>
        <w:gridCol w:w="907"/>
        <w:gridCol w:w="907"/>
        <w:gridCol w:w="1089"/>
      </w:tblGrid>
      <w:tr w:rsidR="00921E52" w:rsidRPr="002F37AE" w14:paraId="620ACBD4" w14:textId="77777777" w:rsidTr="00921E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773E7E45" w14:textId="77777777" w:rsidR="00921E52" w:rsidRPr="002F37AE" w:rsidRDefault="00921E52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337F1F71" w14:textId="77777777" w:rsidR="00921E52" w:rsidRPr="002F37AE" w:rsidRDefault="00921E52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2EE60DFD" w14:textId="77777777" w:rsidR="00921E52" w:rsidRPr="002F37AE" w:rsidRDefault="00921E52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907" w:type="dxa"/>
          </w:tcPr>
          <w:p w14:paraId="2B00CE2A" w14:textId="680DD71D" w:rsidR="00921E52" w:rsidRPr="002F37AE" w:rsidRDefault="00921E52" w:rsidP="00B17BDA">
            <w:pPr>
              <w:pStyle w:val="Tablecondensedheading"/>
            </w:pPr>
            <w:r>
              <w:t>2</w:t>
            </w:r>
          </w:p>
        </w:tc>
        <w:tc>
          <w:tcPr>
            <w:tcW w:w="907" w:type="dxa"/>
          </w:tcPr>
          <w:p w14:paraId="15C550A2" w14:textId="76026ECA" w:rsidR="00921E52" w:rsidRPr="002F37AE" w:rsidRDefault="00921E52" w:rsidP="00B17BDA">
            <w:pPr>
              <w:pStyle w:val="Tablecondensedheading"/>
            </w:pPr>
            <w:r>
              <w:t>3</w:t>
            </w:r>
          </w:p>
        </w:tc>
        <w:tc>
          <w:tcPr>
            <w:tcW w:w="907" w:type="dxa"/>
          </w:tcPr>
          <w:p w14:paraId="31F13F8A" w14:textId="566133DE" w:rsidR="00921E52" w:rsidRPr="002F37AE" w:rsidRDefault="00921E52" w:rsidP="00B17BDA">
            <w:pPr>
              <w:pStyle w:val="Tablecondensedheading"/>
            </w:pPr>
            <w:r>
              <w:t>4</w:t>
            </w:r>
          </w:p>
        </w:tc>
        <w:tc>
          <w:tcPr>
            <w:tcW w:w="1089" w:type="dxa"/>
          </w:tcPr>
          <w:p w14:paraId="4AB377E1" w14:textId="61CB8BFA" w:rsidR="00921E52" w:rsidRPr="002F37AE" w:rsidRDefault="00921E52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EC04FE" w:rsidRPr="002F37AE" w14:paraId="5C317875" w14:textId="77777777" w:rsidTr="00B17BDA">
        <w:trPr>
          <w:trHeight w:val="389"/>
        </w:trPr>
        <w:tc>
          <w:tcPr>
            <w:tcW w:w="0" w:type="dxa"/>
          </w:tcPr>
          <w:p w14:paraId="533A5CBB" w14:textId="77777777" w:rsidR="00EC04FE" w:rsidRPr="002F37AE" w:rsidRDefault="00EC04FE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01044E2D" w14:textId="36E9B7BA" w:rsidR="00EC04FE" w:rsidRPr="00750D96" w:rsidRDefault="00EC04FE" w:rsidP="00B17BDA">
            <w:pPr>
              <w:pStyle w:val="Tablecondensed"/>
            </w:pPr>
            <w:r w:rsidRPr="00844168">
              <w:t>36</w:t>
            </w:r>
          </w:p>
        </w:tc>
        <w:tc>
          <w:tcPr>
            <w:tcW w:w="0" w:type="dxa"/>
          </w:tcPr>
          <w:p w14:paraId="1D37B877" w14:textId="3A4DBDE9" w:rsidR="00EC04FE" w:rsidRPr="00750D96" w:rsidRDefault="00EC04FE" w:rsidP="00B17BDA">
            <w:pPr>
              <w:pStyle w:val="Tablecondensed"/>
            </w:pPr>
            <w:r>
              <w:t>9</w:t>
            </w:r>
          </w:p>
        </w:tc>
        <w:tc>
          <w:tcPr>
            <w:tcW w:w="0" w:type="dxa"/>
          </w:tcPr>
          <w:p w14:paraId="32673320" w14:textId="62725DC7" w:rsidR="00EC04FE" w:rsidRPr="00750D96" w:rsidRDefault="00EC04FE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 w:rsidRPr="00844168">
              <w:t>1</w:t>
            </w:r>
            <w:r>
              <w:t>8</w:t>
            </w:r>
          </w:p>
        </w:tc>
        <w:tc>
          <w:tcPr>
            <w:tcW w:w="0" w:type="dxa"/>
          </w:tcPr>
          <w:p w14:paraId="3FE348BC" w14:textId="576E96B6" w:rsidR="00EC04FE" w:rsidRPr="00750D96" w:rsidRDefault="00EC04FE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 w:rsidRPr="00844168">
              <w:t>24</w:t>
            </w:r>
          </w:p>
        </w:tc>
        <w:tc>
          <w:tcPr>
            <w:tcW w:w="0" w:type="dxa"/>
          </w:tcPr>
          <w:p w14:paraId="78320A38" w14:textId="5E9652E2" w:rsidR="00EC04FE" w:rsidRPr="00750D96" w:rsidRDefault="00EC04FE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 w:rsidRPr="00844168">
              <w:t>13</w:t>
            </w:r>
          </w:p>
        </w:tc>
        <w:tc>
          <w:tcPr>
            <w:tcW w:w="0" w:type="dxa"/>
          </w:tcPr>
          <w:p w14:paraId="7DAC75D5" w14:textId="13506153" w:rsidR="00EC04FE" w:rsidRPr="00750D96" w:rsidRDefault="00EC04FE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1.7</w:t>
            </w:r>
          </w:p>
        </w:tc>
      </w:tr>
    </w:tbl>
    <w:p w14:paraId="70E6FD56" w14:textId="116F0350" w:rsidR="00921E52" w:rsidRDefault="006108F4" w:rsidP="00B17BDA">
      <w:pPr>
        <w:pStyle w:val="BodyText"/>
      </w:pPr>
      <w:r>
        <w:t xml:space="preserve">The first </w:t>
      </w:r>
      <w:r w:rsidR="00B102A7">
        <w:t>mark was awarded for the correct calculation of permanganate ion.</w:t>
      </w:r>
    </w:p>
    <w:p w14:paraId="7AC1BE7C" w14:textId="19ED150A" w:rsidR="00B102A7" w:rsidRPr="0008705E" w:rsidRDefault="00B102A7" w:rsidP="00B17BDA">
      <w:pPr>
        <w:pStyle w:val="BodyText"/>
        <w:ind w:firstLine="720"/>
      </w:pPr>
      <w:r w:rsidRPr="0008705E">
        <w:t>n(MnO</w:t>
      </w:r>
      <w:r w:rsidRPr="0008705E">
        <w:rPr>
          <w:vertAlign w:val="subscript"/>
        </w:rPr>
        <w:t>4</w:t>
      </w:r>
      <w:proofErr w:type="gramStart"/>
      <w:r w:rsidRPr="0008705E">
        <w:rPr>
          <w:position w:val="6"/>
        </w:rPr>
        <w:t>-</w:t>
      </w:r>
      <w:r w:rsidRPr="0008705E">
        <w:t>)</w:t>
      </w:r>
      <w:r w:rsidRPr="0008705E">
        <w:rPr>
          <w:vertAlign w:val="subscript"/>
        </w:rPr>
        <w:t>titre</w:t>
      </w:r>
      <w:proofErr w:type="gramEnd"/>
      <w:r w:rsidRPr="0008705E">
        <w:t xml:space="preserve"> = 0.002</w:t>
      </w:r>
      <w:r w:rsidR="00AA39A8" w:rsidRPr="0008705E">
        <w:t>0</w:t>
      </w:r>
      <w:r w:rsidRPr="0008705E">
        <w:t xml:space="preserve"> x 15.42/1000 = 3.084 x 10</w:t>
      </w:r>
      <w:r w:rsidRPr="0008705E">
        <w:rPr>
          <w:vertAlign w:val="superscript"/>
        </w:rPr>
        <w:t>-5</w:t>
      </w:r>
      <w:r w:rsidRPr="0008705E">
        <w:t xml:space="preserve"> mol</w:t>
      </w:r>
    </w:p>
    <w:p w14:paraId="020DBFF9" w14:textId="706315A2" w:rsidR="00921E52" w:rsidRPr="0008705E" w:rsidRDefault="006108F4" w:rsidP="00B17BDA">
      <w:pPr>
        <w:pStyle w:val="BodyText"/>
      </w:pPr>
      <w:r>
        <w:t>The s</w:t>
      </w:r>
      <w:r w:rsidRPr="0008705E">
        <w:t xml:space="preserve">econd </w:t>
      </w:r>
      <w:r w:rsidR="00B102A7" w:rsidRPr="0008705E">
        <w:t>mark was awarded for the correct calculation of oxalate ion in aliquot.</w:t>
      </w:r>
    </w:p>
    <w:p w14:paraId="2AED1DB7" w14:textId="0CF6C6FB" w:rsidR="00B102A7" w:rsidRPr="0008705E" w:rsidRDefault="00B102A7" w:rsidP="00B17BDA">
      <w:pPr>
        <w:pStyle w:val="BodyText"/>
        <w:ind w:firstLine="720"/>
      </w:pPr>
      <w:r w:rsidRPr="0008705E">
        <w:t>n(C</w:t>
      </w:r>
      <w:r w:rsidRPr="0008705E">
        <w:rPr>
          <w:vertAlign w:val="subscript"/>
        </w:rPr>
        <w:t>2</w:t>
      </w:r>
      <w:r w:rsidRPr="0008705E">
        <w:t>O</w:t>
      </w:r>
      <w:r w:rsidRPr="0008705E">
        <w:rPr>
          <w:vertAlign w:val="subscript"/>
        </w:rPr>
        <w:t>4</w:t>
      </w:r>
      <w:r w:rsidRPr="0008705E">
        <w:rPr>
          <w:vertAlign w:val="superscript"/>
        </w:rPr>
        <w:t>2</w:t>
      </w:r>
      <w:r w:rsidRPr="0008705E">
        <w:rPr>
          <w:position w:val="6"/>
        </w:rPr>
        <w:t>-</w:t>
      </w:r>
      <w:r w:rsidRPr="0008705E">
        <w:t>)</w:t>
      </w:r>
      <w:r w:rsidRPr="0008705E">
        <w:rPr>
          <w:vertAlign w:val="subscript"/>
        </w:rPr>
        <w:t>25 mL</w:t>
      </w:r>
      <w:r w:rsidRPr="0008705E">
        <w:t xml:space="preserve"> = 5/2 x 3.084 x 10</w:t>
      </w:r>
      <w:r w:rsidRPr="0008705E">
        <w:rPr>
          <w:vertAlign w:val="superscript"/>
        </w:rPr>
        <w:t>-5</w:t>
      </w:r>
      <w:r w:rsidRPr="0008705E">
        <w:t xml:space="preserve"> = 7.71 x 10</w:t>
      </w:r>
      <w:r w:rsidRPr="0008705E">
        <w:rPr>
          <w:vertAlign w:val="superscript"/>
        </w:rPr>
        <w:t>-5</w:t>
      </w:r>
      <w:r w:rsidRPr="0008705E">
        <w:t xml:space="preserve"> mol</w:t>
      </w:r>
    </w:p>
    <w:p w14:paraId="6599C7AD" w14:textId="42CCA120" w:rsidR="00B102A7" w:rsidRPr="0008705E" w:rsidRDefault="006108F4" w:rsidP="00B17BDA">
      <w:pPr>
        <w:pStyle w:val="BodyText"/>
      </w:pPr>
      <w:r>
        <w:t>The t</w:t>
      </w:r>
      <w:r w:rsidRPr="0008705E">
        <w:t xml:space="preserve">hird </w:t>
      </w:r>
      <w:r w:rsidR="00B102A7" w:rsidRPr="0008705E">
        <w:t>mark was awarded for the correct calculation of oxalate ion in spinach sample.</w:t>
      </w:r>
    </w:p>
    <w:p w14:paraId="70465022" w14:textId="1F61DBDD" w:rsidR="00B102A7" w:rsidRPr="0008705E" w:rsidRDefault="00B102A7" w:rsidP="00B17BDA">
      <w:pPr>
        <w:pStyle w:val="BodyText"/>
        <w:ind w:firstLine="720"/>
      </w:pPr>
      <w:r w:rsidRPr="0008705E">
        <w:t>n(C</w:t>
      </w:r>
      <w:r w:rsidRPr="0008705E">
        <w:rPr>
          <w:vertAlign w:val="subscript"/>
        </w:rPr>
        <w:t>2</w:t>
      </w:r>
      <w:r w:rsidRPr="0008705E">
        <w:t>O</w:t>
      </w:r>
      <w:r w:rsidRPr="0008705E">
        <w:rPr>
          <w:vertAlign w:val="subscript"/>
        </w:rPr>
        <w:t>4</w:t>
      </w:r>
      <w:r w:rsidRPr="0008705E">
        <w:rPr>
          <w:vertAlign w:val="superscript"/>
        </w:rPr>
        <w:t>2</w:t>
      </w:r>
      <w:r w:rsidRPr="0008705E">
        <w:rPr>
          <w:position w:val="6"/>
        </w:rPr>
        <w:t>-</w:t>
      </w:r>
      <w:r w:rsidRPr="0008705E">
        <w:t>)</w:t>
      </w:r>
      <w:r w:rsidRPr="0008705E">
        <w:rPr>
          <w:vertAlign w:val="subscript"/>
        </w:rPr>
        <w:t>500 mL</w:t>
      </w:r>
      <w:r w:rsidRPr="0008705E">
        <w:t xml:space="preserve"> = 500/25 x 7.71 x 10</w:t>
      </w:r>
      <w:r w:rsidRPr="0008705E">
        <w:rPr>
          <w:vertAlign w:val="superscript"/>
        </w:rPr>
        <w:t>-5</w:t>
      </w:r>
      <w:r w:rsidRPr="0008705E">
        <w:t xml:space="preserve"> = 1.542 x 10</w:t>
      </w:r>
      <w:r w:rsidRPr="0008705E">
        <w:rPr>
          <w:vertAlign w:val="superscript"/>
        </w:rPr>
        <w:t>-3</w:t>
      </w:r>
      <w:r w:rsidRPr="0008705E">
        <w:t xml:space="preserve"> mol (in 15.15 g of spinach)</w:t>
      </w:r>
    </w:p>
    <w:p w14:paraId="517782CD" w14:textId="655388DE" w:rsidR="00B102A7" w:rsidRPr="0008705E" w:rsidRDefault="006108F4" w:rsidP="00B17BDA">
      <w:pPr>
        <w:pStyle w:val="BodyText"/>
      </w:pPr>
      <w:r>
        <w:t>The f</w:t>
      </w:r>
      <w:r w:rsidRPr="0008705E">
        <w:t xml:space="preserve">ourth </w:t>
      </w:r>
      <w:r w:rsidR="00B102A7" w:rsidRPr="0008705E">
        <w:t>mark was awarded for the correct calculation of mass of oxalate ion.</w:t>
      </w:r>
    </w:p>
    <w:p w14:paraId="70E1CBDC" w14:textId="7A5DF404" w:rsidR="00B102A7" w:rsidRPr="00B102A7" w:rsidRDefault="00B102A7" w:rsidP="00B17BDA">
      <w:pPr>
        <w:pStyle w:val="BodyText"/>
        <w:ind w:firstLine="720"/>
      </w:pPr>
      <w:r w:rsidRPr="0008705E">
        <w:t>m(C</w:t>
      </w:r>
      <w:r w:rsidRPr="0008705E">
        <w:rPr>
          <w:vertAlign w:val="subscript"/>
        </w:rPr>
        <w:t>2</w:t>
      </w:r>
      <w:r w:rsidRPr="0008705E">
        <w:t>O</w:t>
      </w:r>
      <w:r w:rsidRPr="0008705E">
        <w:rPr>
          <w:vertAlign w:val="subscript"/>
        </w:rPr>
        <w:t>4</w:t>
      </w:r>
      <w:r w:rsidRPr="0008705E">
        <w:rPr>
          <w:vertAlign w:val="superscript"/>
        </w:rPr>
        <w:t>2</w:t>
      </w:r>
      <w:r w:rsidRPr="0008705E">
        <w:rPr>
          <w:position w:val="6"/>
        </w:rPr>
        <w:t>-</w:t>
      </w:r>
      <w:r w:rsidRPr="0008705E">
        <w:t>)</w:t>
      </w:r>
      <w:r w:rsidRPr="0008705E">
        <w:rPr>
          <w:vertAlign w:val="subscript"/>
        </w:rPr>
        <w:t>15.15 g</w:t>
      </w:r>
      <w:r w:rsidRPr="0008705E">
        <w:t xml:space="preserve"> = 88</w:t>
      </w:r>
      <w:r>
        <w:t>.0 x 1.542 x 10</w:t>
      </w:r>
      <w:r w:rsidRPr="00B102A7">
        <w:rPr>
          <w:vertAlign w:val="superscript"/>
        </w:rPr>
        <w:t>-</w:t>
      </w:r>
      <w:r>
        <w:rPr>
          <w:vertAlign w:val="superscript"/>
        </w:rPr>
        <w:t>3</w:t>
      </w:r>
      <w:r>
        <w:t xml:space="preserve"> = 0.136 g </w:t>
      </w:r>
      <w:r w:rsidR="00AA39A8">
        <w:t xml:space="preserve">= 0.14 g </w:t>
      </w:r>
      <w:r>
        <w:t>(in 15.15 g of spinach)</w:t>
      </w:r>
    </w:p>
    <w:p w14:paraId="615A703E" w14:textId="42671718" w:rsidR="00B102A7" w:rsidRDefault="00B102A7" w:rsidP="00B17BDA">
      <w:pPr>
        <w:pStyle w:val="BodyText"/>
      </w:pPr>
      <w:r>
        <w:t xml:space="preserve">The most common issue was students </w:t>
      </w:r>
      <w:r w:rsidR="006108F4">
        <w:t>not allowing</w:t>
      </w:r>
      <w:r>
        <w:t xml:space="preserve"> for dilution or reaction stoichiometry in their calculations.</w:t>
      </w:r>
    </w:p>
    <w:p w14:paraId="648A5DB7" w14:textId="02CCF98D" w:rsidR="00921E52" w:rsidRPr="00750D96" w:rsidRDefault="00921E52" w:rsidP="009A1D81">
      <w:pPr>
        <w:pStyle w:val="Heading2"/>
        <w:rPr>
          <w:lang w:val="en-AU"/>
        </w:rPr>
      </w:pPr>
      <w:r w:rsidRPr="00750D96">
        <w:rPr>
          <w:lang w:val="en-AU"/>
        </w:rPr>
        <w:t xml:space="preserve">Question </w:t>
      </w:r>
      <w:r w:rsidR="005535A6">
        <w:rPr>
          <w:lang w:val="en-AU"/>
        </w:rPr>
        <w:t>6f</w:t>
      </w:r>
      <w:r w:rsidR="006108F4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1089"/>
      </w:tblGrid>
      <w:tr w:rsidR="00921E52" w:rsidRPr="002F37AE" w14:paraId="65E8CD05" w14:textId="77777777" w:rsidTr="002D1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2B3A2068" w14:textId="77777777" w:rsidR="00921E52" w:rsidRPr="002F37AE" w:rsidRDefault="00921E52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6FFA07FA" w14:textId="77777777" w:rsidR="00921E52" w:rsidRPr="002F37AE" w:rsidRDefault="00921E52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6610E59F" w14:textId="77777777" w:rsidR="00921E52" w:rsidRPr="002F37AE" w:rsidRDefault="00921E52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1089" w:type="dxa"/>
          </w:tcPr>
          <w:p w14:paraId="314602DE" w14:textId="77777777" w:rsidR="00921E52" w:rsidRPr="002F37AE" w:rsidRDefault="00921E52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EC04FE" w:rsidRPr="002F37AE" w14:paraId="51C0300B" w14:textId="77777777" w:rsidTr="00B17BDA">
        <w:trPr>
          <w:trHeight w:val="389"/>
        </w:trPr>
        <w:tc>
          <w:tcPr>
            <w:tcW w:w="0" w:type="dxa"/>
          </w:tcPr>
          <w:p w14:paraId="2F0E38DF" w14:textId="77777777" w:rsidR="00EC04FE" w:rsidRPr="002F37AE" w:rsidRDefault="00EC04FE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4FA886BF" w14:textId="5423D506" w:rsidR="00EC04FE" w:rsidRPr="00750D96" w:rsidRDefault="00EC04FE" w:rsidP="00B17BDA">
            <w:pPr>
              <w:pStyle w:val="Tablecondensed"/>
            </w:pPr>
            <w:r w:rsidRPr="00AC4864">
              <w:t>8</w:t>
            </w:r>
            <w:r>
              <w:t>3</w:t>
            </w:r>
          </w:p>
        </w:tc>
        <w:tc>
          <w:tcPr>
            <w:tcW w:w="0" w:type="dxa"/>
          </w:tcPr>
          <w:p w14:paraId="0F462F06" w14:textId="22E75E46" w:rsidR="00EC04FE" w:rsidRPr="00750D96" w:rsidRDefault="00EC04FE" w:rsidP="00B17BDA">
            <w:pPr>
              <w:pStyle w:val="Tablecondensed"/>
            </w:pPr>
            <w:r w:rsidRPr="00AC4864">
              <w:t>17</w:t>
            </w:r>
          </w:p>
        </w:tc>
        <w:tc>
          <w:tcPr>
            <w:tcW w:w="0" w:type="dxa"/>
          </w:tcPr>
          <w:p w14:paraId="1286A04C" w14:textId="216E9F28" w:rsidR="00EC04FE" w:rsidRPr="00750D96" w:rsidRDefault="00EC04FE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0.2</w:t>
            </w:r>
          </w:p>
        </w:tc>
      </w:tr>
    </w:tbl>
    <w:p w14:paraId="7859F9CE" w14:textId="2EEFA841" w:rsidR="0091605C" w:rsidRDefault="003C018D" w:rsidP="004B77DF">
      <w:pPr>
        <w:pStyle w:val="BodyText"/>
        <w:rPr>
          <w:rFonts w:eastAsiaTheme="minorEastAsia"/>
          <w:szCs w:val="20"/>
        </w:rPr>
      </w:pPr>
      <w:r>
        <w:rPr>
          <w:rFonts w:asciiTheme="minorHAnsi" w:eastAsiaTheme="minorEastAsia" w:hAnsiTheme="minorHAnsi"/>
        </w:rPr>
        <w:t xml:space="preserve">% </w:t>
      </w:r>
      <w:r w:rsidRPr="00B17BDA">
        <w:t>reduction</w:t>
      </w:r>
      <w:r>
        <w:rPr>
          <w:rFonts w:asciiTheme="minorHAnsi" w:eastAsiaTheme="minorEastAsia" w:hAnsiTheme="minorHAnsi"/>
        </w:rPr>
        <w:t xml:space="preserve"> = </w:t>
      </w:r>
      <w:r w:rsidR="008B6667" w:rsidRPr="005C67B7">
        <w:rPr>
          <w:position w:val="-24"/>
        </w:rPr>
        <w:object w:dxaOrig="1700" w:dyaOrig="620" w14:anchorId="38BF3BFF">
          <v:shape id="_x0000_i1029" type="#_x0000_t75" style="width:85.75pt;height:31.3pt" o:ole="">
            <v:imagedata r:id="rId18" o:title=""/>
          </v:shape>
          <o:OLEObject Type="Embed" ProgID="Equation.DSMT4" ShapeID="_x0000_i1029" DrawAspect="Content" ObjectID="_1832397668" r:id="rId19"/>
        </w:object>
      </w:r>
      <w:r w:rsidR="00B102A7">
        <w:rPr>
          <w:rFonts w:eastAsiaTheme="minorEastAsia"/>
          <w:szCs w:val="20"/>
        </w:rPr>
        <w:t xml:space="preserve"> = </w:t>
      </w:r>
      <w:bookmarkStart w:id="1" w:name="MTBlankEqn"/>
      <w:r w:rsidR="008B6667" w:rsidRPr="005C67B7">
        <w:rPr>
          <w:position w:val="-24"/>
        </w:rPr>
        <w:object w:dxaOrig="1900" w:dyaOrig="620" w14:anchorId="2190EA55">
          <v:shape id="_x0000_i1030" type="#_x0000_t75" style="width:95.8pt;height:31.3pt" o:ole="">
            <v:imagedata r:id="rId20" o:title=""/>
          </v:shape>
          <o:OLEObject Type="Embed" ProgID="Equation.DSMT4" ShapeID="_x0000_i1030" DrawAspect="Content" ObjectID="_1832397669" r:id="rId21"/>
        </w:object>
      </w:r>
      <w:bookmarkEnd w:id="1"/>
      <w:r w:rsidR="00B102A7">
        <w:rPr>
          <w:rFonts w:eastAsiaTheme="minorEastAsia"/>
          <w:szCs w:val="20"/>
        </w:rPr>
        <w:t xml:space="preserve"> = </w:t>
      </w:r>
      <w:r w:rsidR="00AA39A8" w:rsidRPr="00B17BDA">
        <w:t>60</w:t>
      </w:r>
      <w:r w:rsidR="00B102A7">
        <w:rPr>
          <w:rFonts w:eastAsiaTheme="minorEastAsia"/>
          <w:szCs w:val="20"/>
        </w:rPr>
        <w:t>%</w:t>
      </w:r>
    </w:p>
    <w:p w14:paraId="2239C82D" w14:textId="4685F650" w:rsidR="005535A6" w:rsidRPr="00750D96" w:rsidRDefault="005535A6" w:rsidP="009A1D81">
      <w:pPr>
        <w:pStyle w:val="Heading2"/>
        <w:rPr>
          <w:lang w:val="en-AU"/>
        </w:rPr>
      </w:pPr>
      <w:r w:rsidRPr="00750D96">
        <w:rPr>
          <w:lang w:val="en-AU"/>
        </w:rPr>
        <w:t xml:space="preserve">Question </w:t>
      </w:r>
      <w:r>
        <w:rPr>
          <w:lang w:val="en-AU"/>
        </w:rPr>
        <w:t>6g</w:t>
      </w:r>
      <w:r w:rsidR="006108F4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907"/>
        <w:gridCol w:w="1089"/>
      </w:tblGrid>
      <w:tr w:rsidR="005535A6" w:rsidRPr="002F37AE" w14:paraId="3EC4B965" w14:textId="77777777" w:rsidTr="002D1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1DC12D02" w14:textId="77777777" w:rsidR="005535A6" w:rsidRPr="002F37AE" w:rsidRDefault="005535A6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16E86438" w14:textId="77777777" w:rsidR="005535A6" w:rsidRPr="002F37AE" w:rsidRDefault="005535A6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6C597E8D" w14:textId="77777777" w:rsidR="005535A6" w:rsidRPr="002F37AE" w:rsidRDefault="005535A6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907" w:type="dxa"/>
          </w:tcPr>
          <w:p w14:paraId="4058C8A1" w14:textId="77777777" w:rsidR="005535A6" w:rsidRPr="002F37AE" w:rsidRDefault="005535A6" w:rsidP="00B17BDA">
            <w:pPr>
              <w:pStyle w:val="Tablecondensedheading"/>
            </w:pPr>
            <w:r>
              <w:t>2</w:t>
            </w:r>
          </w:p>
        </w:tc>
        <w:tc>
          <w:tcPr>
            <w:tcW w:w="1089" w:type="dxa"/>
          </w:tcPr>
          <w:p w14:paraId="2915A76D" w14:textId="77777777" w:rsidR="005535A6" w:rsidRPr="002F37AE" w:rsidRDefault="005535A6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EC04FE" w:rsidRPr="002F37AE" w14:paraId="73FE18CE" w14:textId="77777777" w:rsidTr="00B17BDA">
        <w:trPr>
          <w:trHeight w:val="389"/>
        </w:trPr>
        <w:tc>
          <w:tcPr>
            <w:tcW w:w="0" w:type="dxa"/>
          </w:tcPr>
          <w:p w14:paraId="1C092565" w14:textId="77777777" w:rsidR="00EC04FE" w:rsidRPr="002F37AE" w:rsidRDefault="00EC04FE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25EC5508" w14:textId="4675729B" w:rsidR="00EC04FE" w:rsidRPr="00750D96" w:rsidRDefault="00EC04FE" w:rsidP="00B17BDA">
            <w:pPr>
              <w:pStyle w:val="Tablecondensed"/>
            </w:pPr>
            <w:r w:rsidRPr="00CB6330">
              <w:t>61</w:t>
            </w:r>
          </w:p>
        </w:tc>
        <w:tc>
          <w:tcPr>
            <w:tcW w:w="0" w:type="dxa"/>
          </w:tcPr>
          <w:p w14:paraId="7686D65D" w14:textId="11E7365D" w:rsidR="00EC04FE" w:rsidRPr="00750D96" w:rsidRDefault="00EC04FE" w:rsidP="00B17BDA">
            <w:pPr>
              <w:pStyle w:val="Tablecondensed"/>
            </w:pPr>
            <w:r w:rsidRPr="00CB6330">
              <w:t>3</w:t>
            </w:r>
            <w:r>
              <w:t>4</w:t>
            </w:r>
          </w:p>
        </w:tc>
        <w:tc>
          <w:tcPr>
            <w:tcW w:w="0" w:type="dxa"/>
          </w:tcPr>
          <w:p w14:paraId="2DDAB269" w14:textId="048D628B" w:rsidR="00EC04FE" w:rsidRPr="00750D96" w:rsidRDefault="00EC04FE" w:rsidP="00B17BDA">
            <w:pPr>
              <w:pStyle w:val="Tablecondensed"/>
            </w:pPr>
            <w:r>
              <w:t>5</w:t>
            </w:r>
          </w:p>
        </w:tc>
        <w:tc>
          <w:tcPr>
            <w:tcW w:w="0" w:type="dxa"/>
          </w:tcPr>
          <w:p w14:paraId="39FB2D1A" w14:textId="64F32F57" w:rsidR="00EC04FE" w:rsidRPr="00750D96" w:rsidRDefault="00EC04FE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0.5</w:t>
            </w:r>
          </w:p>
        </w:tc>
      </w:tr>
    </w:tbl>
    <w:p w14:paraId="21E9A7D9" w14:textId="2D0C5411" w:rsidR="003D159F" w:rsidRPr="00012ED3" w:rsidRDefault="006108F4" w:rsidP="00B17BDA">
      <w:pPr>
        <w:pStyle w:val="BodyText"/>
      </w:pPr>
      <w:r>
        <w:t>The f</w:t>
      </w:r>
      <w:r w:rsidRPr="00012ED3">
        <w:t xml:space="preserve">irst </w:t>
      </w:r>
      <w:r w:rsidR="003D159F" w:rsidRPr="00012ED3">
        <w:t>mark</w:t>
      </w:r>
      <w:r>
        <w:t xml:space="preserve"> was awarded</w:t>
      </w:r>
      <w:r w:rsidR="003D159F" w:rsidRPr="00012ED3">
        <w:t xml:space="preserve"> for showing </w:t>
      </w:r>
      <w:r>
        <w:t xml:space="preserve">an </w:t>
      </w:r>
      <w:r w:rsidR="003D159F" w:rsidRPr="00012ED3">
        <w:t>understanding that residual water remaining on the outside of leaves would add soluble oxalate ions into the analysis.</w:t>
      </w:r>
    </w:p>
    <w:p w14:paraId="7BBD1083" w14:textId="5BAD10D2" w:rsidR="003D159F" w:rsidRDefault="006108F4" w:rsidP="00B17BDA">
      <w:pPr>
        <w:pStyle w:val="BodyText"/>
      </w:pPr>
      <w:r>
        <w:t>The s</w:t>
      </w:r>
      <w:r w:rsidRPr="00012ED3">
        <w:t xml:space="preserve">econd </w:t>
      </w:r>
      <w:r w:rsidR="003D159F" w:rsidRPr="00012ED3">
        <w:t>mark</w:t>
      </w:r>
      <w:r>
        <w:t xml:space="preserve"> was awarded</w:t>
      </w:r>
      <w:r w:rsidR="003D159F" w:rsidRPr="00012ED3">
        <w:t xml:space="preserve"> for showing an understanding that this would lead to more permanganate being required or a larger titre of permanganate.</w:t>
      </w:r>
    </w:p>
    <w:p w14:paraId="0B472CDF" w14:textId="77777777" w:rsidR="009645FC" w:rsidRDefault="009645FC">
      <w:pPr>
        <w:rPr>
          <w:rFonts w:asciiTheme="majorHAnsi" w:eastAsiaTheme="majorEastAsia" w:hAnsiTheme="majorHAnsi" w:cstheme="majorBidi"/>
          <w:color w:val="0F7EB4"/>
          <w:sz w:val="40"/>
          <w:szCs w:val="26"/>
          <w:lang w:val="en-AU"/>
        </w:rPr>
      </w:pPr>
      <w:r>
        <w:rPr>
          <w:lang w:val="en-AU"/>
        </w:rPr>
        <w:br w:type="page"/>
      </w:r>
    </w:p>
    <w:p w14:paraId="2774BF0B" w14:textId="7B65CBC5" w:rsidR="005535A6" w:rsidRPr="00750D96" w:rsidRDefault="005535A6" w:rsidP="009A1D81">
      <w:pPr>
        <w:pStyle w:val="Heading2"/>
        <w:rPr>
          <w:lang w:val="en-AU"/>
        </w:rPr>
      </w:pPr>
      <w:r w:rsidRPr="00750D96">
        <w:rPr>
          <w:lang w:val="en-AU"/>
        </w:rPr>
        <w:t xml:space="preserve">Question </w:t>
      </w:r>
      <w:r>
        <w:rPr>
          <w:lang w:val="en-AU"/>
        </w:rPr>
        <w:t>6h</w:t>
      </w:r>
      <w:r w:rsidR="006108F4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907"/>
        <w:gridCol w:w="1089"/>
      </w:tblGrid>
      <w:tr w:rsidR="005535A6" w:rsidRPr="002F37AE" w14:paraId="77228412" w14:textId="77777777" w:rsidTr="002D1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44D1C2D7" w14:textId="77777777" w:rsidR="005535A6" w:rsidRPr="002F37AE" w:rsidRDefault="005535A6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3E2C94A3" w14:textId="77777777" w:rsidR="005535A6" w:rsidRPr="002F37AE" w:rsidRDefault="005535A6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4F4F0595" w14:textId="77777777" w:rsidR="005535A6" w:rsidRPr="002F37AE" w:rsidRDefault="005535A6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907" w:type="dxa"/>
          </w:tcPr>
          <w:p w14:paraId="25961333" w14:textId="77777777" w:rsidR="005535A6" w:rsidRPr="002F37AE" w:rsidRDefault="005535A6" w:rsidP="00B17BDA">
            <w:pPr>
              <w:pStyle w:val="Tablecondensedheading"/>
            </w:pPr>
            <w:r>
              <w:t>2</w:t>
            </w:r>
          </w:p>
        </w:tc>
        <w:tc>
          <w:tcPr>
            <w:tcW w:w="1089" w:type="dxa"/>
          </w:tcPr>
          <w:p w14:paraId="096B5EDA" w14:textId="77777777" w:rsidR="005535A6" w:rsidRPr="002F37AE" w:rsidRDefault="005535A6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EC04FE" w:rsidRPr="002F37AE" w14:paraId="4A66670E" w14:textId="77777777" w:rsidTr="00B17BDA">
        <w:trPr>
          <w:trHeight w:val="389"/>
        </w:trPr>
        <w:tc>
          <w:tcPr>
            <w:tcW w:w="0" w:type="dxa"/>
          </w:tcPr>
          <w:p w14:paraId="02318D32" w14:textId="77777777" w:rsidR="00EC04FE" w:rsidRPr="002F37AE" w:rsidRDefault="00EC04FE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420264F2" w14:textId="6F05FBCA" w:rsidR="00EC04FE" w:rsidRPr="00750D96" w:rsidRDefault="00EC04FE" w:rsidP="00B17BDA">
            <w:pPr>
              <w:pStyle w:val="Tablecondensed"/>
            </w:pPr>
            <w:r w:rsidRPr="00AF5474">
              <w:t>44</w:t>
            </w:r>
          </w:p>
        </w:tc>
        <w:tc>
          <w:tcPr>
            <w:tcW w:w="0" w:type="dxa"/>
          </w:tcPr>
          <w:p w14:paraId="70E77114" w14:textId="72C35296" w:rsidR="00EC04FE" w:rsidRPr="00750D96" w:rsidRDefault="00EC04FE" w:rsidP="00B17BDA">
            <w:pPr>
              <w:pStyle w:val="Tablecondensed"/>
            </w:pPr>
            <w:r>
              <w:t>20</w:t>
            </w:r>
          </w:p>
        </w:tc>
        <w:tc>
          <w:tcPr>
            <w:tcW w:w="0" w:type="dxa"/>
          </w:tcPr>
          <w:p w14:paraId="79EA02F3" w14:textId="78288942" w:rsidR="00EC04FE" w:rsidRPr="00750D96" w:rsidRDefault="00EC04FE" w:rsidP="00B17BDA">
            <w:pPr>
              <w:pStyle w:val="Tablecondensed"/>
            </w:pPr>
            <w:r w:rsidRPr="00AF5474">
              <w:t>36</w:t>
            </w:r>
          </w:p>
        </w:tc>
        <w:tc>
          <w:tcPr>
            <w:tcW w:w="0" w:type="dxa"/>
          </w:tcPr>
          <w:p w14:paraId="218019B1" w14:textId="4D5D0D3C" w:rsidR="00EC04FE" w:rsidRPr="00750D96" w:rsidRDefault="00EC04FE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0.9</w:t>
            </w:r>
          </w:p>
        </w:tc>
      </w:tr>
    </w:tbl>
    <w:p w14:paraId="558C5010" w14:textId="694892BB" w:rsidR="005535A6" w:rsidRDefault="006108F4" w:rsidP="00B17BDA">
      <w:pPr>
        <w:pStyle w:val="BodyText"/>
      </w:pPr>
      <w:r>
        <w:t xml:space="preserve">The first </w:t>
      </w:r>
      <w:r w:rsidR="003D159F">
        <w:t xml:space="preserve">mark </w:t>
      </w:r>
      <w:r>
        <w:t xml:space="preserve">was awarded </w:t>
      </w:r>
      <w:r w:rsidR="003D159F">
        <w:t xml:space="preserve">for recognising that 75% </w:t>
      </w:r>
      <w:r w:rsidR="003C018D">
        <w:t xml:space="preserve">was the </w:t>
      </w:r>
      <w:r w:rsidR="003D159F">
        <w:t xml:space="preserve">predicted </w:t>
      </w:r>
      <w:r w:rsidR="003C018D">
        <w:t xml:space="preserve">outcome </w:t>
      </w:r>
      <w:r w:rsidR="003D159F">
        <w:t>in the hypothesis.</w:t>
      </w:r>
    </w:p>
    <w:p w14:paraId="6F930B19" w14:textId="415D718E" w:rsidR="003D159F" w:rsidRDefault="006108F4" w:rsidP="00B17BDA">
      <w:pPr>
        <w:pStyle w:val="BodyText"/>
      </w:pPr>
      <w:r>
        <w:t xml:space="preserve">The second </w:t>
      </w:r>
      <w:r w:rsidR="003D159F">
        <w:t>mark</w:t>
      </w:r>
      <w:r>
        <w:t xml:space="preserve"> was awarded</w:t>
      </w:r>
      <w:r w:rsidR="003D159F">
        <w:t xml:space="preserve"> for making a comparison </w:t>
      </w:r>
      <w:r w:rsidR="00AA39A8">
        <w:t xml:space="preserve">or </w:t>
      </w:r>
      <w:r w:rsidR="003D159F">
        <w:t xml:space="preserve">a correct statement as to whether the result from </w:t>
      </w:r>
      <w:r>
        <w:t xml:space="preserve">Question </w:t>
      </w:r>
      <w:r w:rsidR="003D159F">
        <w:t>6f</w:t>
      </w:r>
      <w:r>
        <w:t>.</w:t>
      </w:r>
      <w:r w:rsidR="003D159F">
        <w:t xml:space="preserve"> was higher</w:t>
      </w:r>
      <w:r>
        <w:t xml:space="preserve"> than, </w:t>
      </w:r>
      <w:r w:rsidR="003D159F">
        <w:t>lower</w:t>
      </w:r>
      <w:r>
        <w:t xml:space="preserve"> than or the </w:t>
      </w:r>
      <w:r w:rsidR="003D159F">
        <w:t>same as the 75% predicted.</w:t>
      </w:r>
    </w:p>
    <w:p w14:paraId="623F5FF2" w14:textId="4B8B86C4" w:rsidR="005535A6" w:rsidRPr="00750D96" w:rsidRDefault="005535A6" w:rsidP="009A1D81">
      <w:pPr>
        <w:pStyle w:val="Heading2"/>
        <w:rPr>
          <w:lang w:val="en-AU"/>
        </w:rPr>
      </w:pPr>
      <w:r w:rsidRPr="00750D96">
        <w:rPr>
          <w:lang w:val="en-AU"/>
        </w:rPr>
        <w:t xml:space="preserve">Question </w:t>
      </w:r>
      <w:r>
        <w:rPr>
          <w:lang w:val="en-AU"/>
        </w:rPr>
        <w:t>7a</w:t>
      </w:r>
      <w:r w:rsidR="006108F4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907"/>
        <w:gridCol w:w="1089"/>
      </w:tblGrid>
      <w:tr w:rsidR="005535A6" w:rsidRPr="002F37AE" w14:paraId="686513F3" w14:textId="77777777" w:rsidTr="002D1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3450C22C" w14:textId="77777777" w:rsidR="005535A6" w:rsidRPr="002F37AE" w:rsidRDefault="005535A6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1935E41C" w14:textId="77777777" w:rsidR="005535A6" w:rsidRPr="002F37AE" w:rsidRDefault="005535A6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437CBCA5" w14:textId="77777777" w:rsidR="005535A6" w:rsidRPr="002F37AE" w:rsidRDefault="005535A6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907" w:type="dxa"/>
          </w:tcPr>
          <w:p w14:paraId="235DE1CE" w14:textId="77777777" w:rsidR="005535A6" w:rsidRPr="002F37AE" w:rsidRDefault="005535A6" w:rsidP="00B17BDA">
            <w:pPr>
              <w:pStyle w:val="Tablecondensedheading"/>
            </w:pPr>
            <w:r>
              <w:t>2</w:t>
            </w:r>
          </w:p>
        </w:tc>
        <w:tc>
          <w:tcPr>
            <w:tcW w:w="1089" w:type="dxa"/>
          </w:tcPr>
          <w:p w14:paraId="63AC69D6" w14:textId="77777777" w:rsidR="005535A6" w:rsidRPr="002F37AE" w:rsidRDefault="005535A6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EC04FE" w:rsidRPr="002F37AE" w14:paraId="77397DBE" w14:textId="77777777" w:rsidTr="00B17BDA">
        <w:trPr>
          <w:trHeight w:val="389"/>
        </w:trPr>
        <w:tc>
          <w:tcPr>
            <w:tcW w:w="0" w:type="dxa"/>
          </w:tcPr>
          <w:p w14:paraId="08BB4FFC" w14:textId="77777777" w:rsidR="00EC04FE" w:rsidRPr="002F37AE" w:rsidRDefault="00EC04FE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0" w:type="dxa"/>
          </w:tcPr>
          <w:p w14:paraId="14F82FF2" w14:textId="5E3AD64A" w:rsidR="00EC04FE" w:rsidRPr="00750D96" w:rsidRDefault="00EC04FE" w:rsidP="00B17BDA">
            <w:pPr>
              <w:pStyle w:val="Tablecondensed"/>
            </w:pPr>
            <w:r w:rsidRPr="00224256">
              <w:t>5</w:t>
            </w:r>
            <w:r>
              <w:t>3</w:t>
            </w:r>
          </w:p>
        </w:tc>
        <w:tc>
          <w:tcPr>
            <w:tcW w:w="0" w:type="dxa"/>
          </w:tcPr>
          <w:p w14:paraId="10540FA3" w14:textId="6FC354E4" w:rsidR="00EC04FE" w:rsidRPr="00750D96" w:rsidRDefault="00EC04FE" w:rsidP="00B17BDA">
            <w:pPr>
              <w:pStyle w:val="Tablecondensed"/>
            </w:pPr>
            <w:r w:rsidRPr="00224256">
              <w:t>3</w:t>
            </w:r>
            <w:r>
              <w:t>2</w:t>
            </w:r>
          </w:p>
        </w:tc>
        <w:tc>
          <w:tcPr>
            <w:tcW w:w="0" w:type="dxa"/>
          </w:tcPr>
          <w:p w14:paraId="03E8A6F3" w14:textId="091FEBBC" w:rsidR="00EC04FE" w:rsidRPr="00750D96" w:rsidRDefault="00EC04FE" w:rsidP="00B17BDA">
            <w:pPr>
              <w:pStyle w:val="Tablecondensed"/>
            </w:pPr>
            <w:r w:rsidRPr="00224256">
              <w:t>15</w:t>
            </w:r>
          </w:p>
        </w:tc>
        <w:tc>
          <w:tcPr>
            <w:tcW w:w="0" w:type="dxa"/>
          </w:tcPr>
          <w:p w14:paraId="0F597DBD" w14:textId="5FA152D0" w:rsidR="00EC04FE" w:rsidRPr="00750D96" w:rsidRDefault="00EC04FE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0.7</w:t>
            </w:r>
          </w:p>
        </w:tc>
      </w:tr>
    </w:tbl>
    <w:p w14:paraId="43969087" w14:textId="36151A93" w:rsidR="003D159F" w:rsidRDefault="006108F4" w:rsidP="00B17BDA">
      <w:pPr>
        <w:pStyle w:val="BodyText"/>
      </w:pPr>
      <w:r>
        <w:t xml:space="preserve">Expected </w:t>
      </w:r>
      <w:r w:rsidR="003D159F">
        <w:t>responses</w:t>
      </w:r>
      <w:r w:rsidR="008B6667">
        <w:t xml:space="preserve"> include</w:t>
      </w:r>
      <w:r>
        <w:t>d</w:t>
      </w:r>
      <w:r w:rsidR="008B6667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D159F" w:rsidRPr="00012ED3" w14:paraId="4D8E25D8" w14:textId="77777777" w:rsidTr="003D159F">
        <w:tc>
          <w:tcPr>
            <w:tcW w:w="4814" w:type="dxa"/>
          </w:tcPr>
          <w:p w14:paraId="58DEBA2B" w14:textId="26C2DB90" w:rsidR="003D159F" w:rsidRPr="00B17BDA" w:rsidRDefault="003D159F" w:rsidP="00B17BDA">
            <w:pPr>
              <w:pStyle w:val="BodyText"/>
              <w:rPr>
                <w:b/>
                <w:bCs/>
              </w:rPr>
            </w:pPr>
            <w:r w:rsidRPr="00B17BDA">
              <w:rPr>
                <w:b/>
                <w:bCs/>
              </w:rPr>
              <w:t>First mark</w:t>
            </w:r>
          </w:p>
        </w:tc>
        <w:tc>
          <w:tcPr>
            <w:tcW w:w="4815" w:type="dxa"/>
          </w:tcPr>
          <w:p w14:paraId="7398F223" w14:textId="2EF140F7" w:rsidR="003D159F" w:rsidRPr="00B17BDA" w:rsidRDefault="003D159F" w:rsidP="00B17BDA">
            <w:pPr>
              <w:pStyle w:val="BodyText"/>
              <w:rPr>
                <w:b/>
                <w:bCs/>
                <w:szCs w:val="20"/>
              </w:rPr>
            </w:pPr>
            <w:r w:rsidRPr="00B17BDA">
              <w:rPr>
                <w:b/>
                <w:bCs/>
              </w:rPr>
              <w:t>Second mark</w:t>
            </w:r>
          </w:p>
        </w:tc>
      </w:tr>
      <w:tr w:rsidR="003D159F" w14:paraId="7CF09BA8" w14:textId="77777777" w:rsidTr="003D159F">
        <w:tc>
          <w:tcPr>
            <w:tcW w:w="4814" w:type="dxa"/>
          </w:tcPr>
          <w:p w14:paraId="614EB67E" w14:textId="61FE0D12" w:rsidR="003D159F" w:rsidRDefault="00825C06" w:rsidP="00B17BDA">
            <w:pPr>
              <w:pStyle w:val="BodyText"/>
            </w:pPr>
            <w:r>
              <w:t xml:space="preserve">The </w:t>
            </w:r>
            <w:r w:rsidR="003D159F" w:rsidRPr="00F34607">
              <w:t>MOE process requires significantly more / a lot of electrical energy.</w:t>
            </w:r>
          </w:p>
        </w:tc>
        <w:tc>
          <w:tcPr>
            <w:tcW w:w="4815" w:type="dxa"/>
          </w:tcPr>
          <w:p w14:paraId="23BBF69D" w14:textId="4E6D586D" w:rsidR="003D159F" w:rsidRDefault="003D159F" w:rsidP="00B17BDA">
            <w:pPr>
              <w:pStyle w:val="BodyText"/>
            </w:pPr>
            <w:r>
              <w:t>T</w:t>
            </w:r>
            <w:r w:rsidRPr="00F34607">
              <w:t>his electrical energy would need to come from renewable energy sources.</w:t>
            </w:r>
          </w:p>
        </w:tc>
      </w:tr>
      <w:tr w:rsidR="003D159F" w14:paraId="2084B6AD" w14:textId="77777777" w:rsidTr="003D159F">
        <w:tc>
          <w:tcPr>
            <w:tcW w:w="4814" w:type="dxa"/>
          </w:tcPr>
          <w:p w14:paraId="359065D5" w14:textId="59726D67" w:rsidR="003D159F" w:rsidRDefault="003D159F" w:rsidP="00B17BDA">
            <w:pPr>
              <w:pStyle w:val="BodyText"/>
            </w:pPr>
            <w:r w:rsidRPr="00604B55">
              <w:t>MOE produces no CO</w:t>
            </w:r>
            <w:r w:rsidRPr="00604B55">
              <w:rPr>
                <w:vertAlign w:val="subscript"/>
              </w:rPr>
              <w:t>2</w:t>
            </w:r>
            <w:r w:rsidRPr="009500B9">
              <w:t>.</w:t>
            </w:r>
          </w:p>
        </w:tc>
        <w:tc>
          <w:tcPr>
            <w:tcW w:w="4815" w:type="dxa"/>
          </w:tcPr>
          <w:p w14:paraId="7F9F6222" w14:textId="6DBA2055" w:rsidR="003D159F" w:rsidRDefault="003C018D" w:rsidP="00B17BDA">
            <w:pPr>
              <w:pStyle w:val="BodyText"/>
            </w:pPr>
            <w:r>
              <w:t>T</w:t>
            </w:r>
            <w:r w:rsidR="003D159F" w:rsidRPr="00604B55">
              <w:t>herefore</w:t>
            </w:r>
            <w:r w:rsidR="00825C06">
              <w:t>,</w:t>
            </w:r>
            <w:r w:rsidR="003D159F" w:rsidRPr="00604B55">
              <w:t xml:space="preserve"> it reduces the </w:t>
            </w:r>
            <w:r w:rsidR="003D159F">
              <w:t xml:space="preserve">impact of steel production on </w:t>
            </w:r>
            <w:r w:rsidR="003D159F" w:rsidRPr="00604B55">
              <w:t>global warming.</w:t>
            </w:r>
          </w:p>
        </w:tc>
      </w:tr>
      <w:tr w:rsidR="003D159F" w14:paraId="093FB750" w14:textId="77777777" w:rsidTr="003D159F">
        <w:tc>
          <w:tcPr>
            <w:tcW w:w="4814" w:type="dxa"/>
          </w:tcPr>
          <w:p w14:paraId="1E60DC4C" w14:textId="4D51E2B1" w:rsidR="003D159F" w:rsidRDefault="003D159F" w:rsidP="00B17BDA">
            <w:pPr>
              <w:pStyle w:val="BodyText"/>
            </w:pPr>
            <w:r w:rsidRPr="00604B55">
              <w:t>MOE does not require coal mining</w:t>
            </w:r>
            <w:r>
              <w:t>.</w:t>
            </w:r>
          </w:p>
        </w:tc>
        <w:tc>
          <w:tcPr>
            <w:tcW w:w="4815" w:type="dxa"/>
          </w:tcPr>
          <w:p w14:paraId="04F01419" w14:textId="173FB483" w:rsidR="003D159F" w:rsidRDefault="003C018D" w:rsidP="00B17BDA">
            <w:pPr>
              <w:pStyle w:val="BodyText"/>
            </w:pPr>
            <w:r>
              <w:t>W</w:t>
            </w:r>
            <w:r w:rsidR="003D159F" w:rsidRPr="00604B55">
              <w:t>hich is a finite resource and</w:t>
            </w:r>
            <w:r w:rsidR="003D159F">
              <w:t>/or</w:t>
            </w:r>
            <w:r w:rsidR="003D159F" w:rsidRPr="00604B55">
              <w:t xml:space="preserve"> results in significant land degradation</w:t>
            </w:r>
            <w:r w:rsidR="003D159F">
              <w:t>.</w:t>
            </w:r>
          </w:p>
        </w:tc>
      </w:tr>
      <w:tr w:rsidR="003D159F" w14:paraId="17E3A680" w14:textId="77777777" w:rsidTr="003D159F">
        <w:tc>
          <w:tcPr>
            <w:tcW w:w="4814" w:type="dxa"/>
          </w:tcPr>
          <w:p w14:paraId="1533BA1F" w14:textId="383A2CBF" w:rsidR="003D159F" w:rsidRDefault="003D159F" w:rsidP="00B17BDA">
            <w:pPr>
              <w:pStyle w:val="BodyText"/>
            </w:pPr>
            <w:r>
              <w:t xml:space="preserve">MOE </w:t>
            </w:r>
            <w:r w:rsidR="00012ED3">
              <w:t>a</w:t>
            </w:r>
            <w:r>
              <w:t>node is made of</w:t>
            </w:r>
            <w:r w:rsidR="008B6667">
              <w:t>:</w:t>
            </w:r>
          </w:p>
          <w:p w14:paraId="7C77E32B" w14:textId="5E537535" w:rsidR="003D159F" w:rsidRPr="00A863D2" w:rsidRDefault="003D159F" w:rsidP="00865847">
            <w:pPr>
              <w:pStyle w:val="Bullet"/>
            </w:pPr>
            <w:r w:rsidRPr="00A863D2">
              <w:t xml:space="preserve">Pt </w:t>
            </w:r>
            <w:r w:rsidR="00AA39A8">
              <w:t xml:space="preserve">which </w:t>
            </w:r>
            <w:r w:rsidRPr="00A863D2">
              <w:t>is rare and expensive</w:t>
            </w:r>
          </w:p>
          <w:p w14:paraId="6C681C53" w14:textId="4F055371" w:rsidR="003D159F" w:rsidRPr="003D159F" w:rsidRDefault="003D159F" w:rsidP="00865847">
            <w:pPr>
              <w:pStyle w:val="Bullet"/>
            </w:pPr>
            <w:proofErr w:type="spellStart"/>
            <w:r w:rsidRPr="003D159F">
              <w:t>Ir</w:t>
            </w:r>
            <w:proofErr w:type="spellEnd"/>
            <w:r w:rsidRPr="003D159F">
              <w:t xml:space="preserve"> </w:t>
            </w:r>
            <w:r w:rsidR="00AA39A8">
              <w:t xml:space="preserve">which </w:t>
            </w:r>
            <w:r w:rsidRPr="003D159F">
              <w:t>is rare, expensive and radioactive.</w:t>
            </w:r>
          </w:p>
        </w:tc>
        <w:tc>
          <w:tcPr>
            <w:tcW w:w="4815" w:type="dxa"/>
          </w:tcPr>
          <w:p w14:paraId="7113990E" w14:textId="61B2037D" w:rsidR="003D159F" w:rsidRPr="003D159F" w:rsidRDefault="003D159F" w:rsidP="00B17BDA">
            <w:pPr>
              <w:pStyle w:val="BodyText"/>
            </w:pPr>
            <w:r>
              <w:t>Better to use the ceramic metal oxide and/or land degradation and/or finite resource.</w:t>
            </w:r>
          </w:p>
        </w:tc>
      </w:tr>
    </w:tbl>
    <w:p w14:paraId="5BA17F04" w14:textId="77777777" w:rsidR="003523DF" w:rsidRPr="003523DF" w:rsidRDefault="003523DF" w:rsidP="00B17BDA"/>
    <w:p w14:paraId="5E147878" w14:textId="77777777" w:rsidR="002269DC" w:rsidRDefault="002269DC">
      <w:pPr>
        <w:rPr>
          <w:rFonts w:asciiTheme="majorHAnsi" w:eastAsiaTheme="majorEastAsia" w:hAnsiTheme="majorHAnsi" w:cstheme="majorBidi"/>
          <w:color w:val="0F7EB4"/>
          <w:sz w:val="40"/>
          <w:szCs w:val="26"/>
          <w:lang w:val="en-AU"/>
        </w:rPr>
      </w:pPr>
      <w:r>
        <w:rPr>
          <w:lang w:val="en-AU"/>
        </w:rPr>
        <w:br w:type="page"/>
      </w:r>
    </w:p>
    <w:p w14:paraId="3363F0EB" w14:textId="4DB85C82" w:rsidR="005535A6" w:rsidRPr="00750D96" w:rsidRDefault="005535A6" w:rsidP="009A1D81">
      <w:pPr>
        <w:pStyle w:val="Heading2"/>
        <w:rPr>
          <w:lang w:val="en-AU"/>
        </w:rPr>
      </w:pPr>
      <w:r w:rsidRPr="00750D96">
        <w:rPr>
          <w:lang w:val="en-AU"/>
        </w:rPr>
        <w:t xml:space="preserve">Question </w:t>
      </w:r>
      <w:r>
        <w:rPr>
          <w:lang w:val="en-AU"/>
        </w:rPr>
        <w:t>7b</w:t>
      </w:r>
      <w:r w:rsidR="00825C06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1E0" w:firstRow="1" w:lastRow="1" w:firstColumn="1" w:lastColumn="1" w:noHBand="0" w:noVBand="0"/>
      </w:tblPr>
      <w:tblGrid>
        <w:gridCol w:w="908"/>
        <w:gridCol w:w="907"/>
        <w:gridCol w:w="907"/>
        <w:gridCol w:w="907"/>
        <w:gridCol w:w="907"/>
        <w:gridCol w:w="907"/>
        <w:gridCol w:w="907"/>
        <w:gridCol w:w="907"/>
        <w:gridCol w:w="907"/>
        <w:gridCol w:w="1089"/>
      </w:tblGrid>
      <w:tr w:rsidR="00713A49" w:rsidRPr="002F37AE" w14:paraId="2EEE88D7" w14:textId="77777777" w:rsidTr="00C33E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908" w:type="dxa"/>
          </w:tcPr>
          <w:p w14:paraId="1C1E4423" w14:textId="77777777" w:rsidR="00713A49" w:rsidRPr="002F37AE" w:rsidRDefault="00713A49" w:rsidP="00B17BDA">
            <w:pPr>
              <w:pStyle w:val="Tablecondensedheading"/>
            </w:pPr>
            <w:r w:rsidRPr="002F37AE">
              <w:t>Marks</w:t>
            </w:r>
          </w:p>
        </w:tc>
        <w:tc>
          <w:tcPr>
            <w:tcW w:w="907" w:type="dxa"/>
          </w:tcPr>
          <w:p w14:paraId="50399BAC" w14:textId="77777777" w:rsidR="00713A49" w:rsidRPr="002F37AE" w:rsidRDefault="00713A49" w:rsidP="00B17BDA">
            <w:pPr>
              <w:pStyle w:val="Tablecondensedheading"/>
            </w:pPr>
          </w:p>
        </w:tc>
        <w:tc>
          <w:tcPr>
            <w:tcW w:w="907" w:type="dxa"/>
          </w:tcPr>
          <w:p w14:paraId="5028A13F" w14:textId="01A5C9C1" w:rsidR="00713A49" w:rsidRPr="002F37AE" w:rsidRDefault="00713A49" w:rsidP="00B17BDA">
            <w:pPr>
              <w:pStyle w:val="Tablecondensedheading"/>
            </w:pPr>
            <w:r w:rsidRPr="002F37AE">
              <w:t>0</w:t>
            </w:r>
          </w:p>
        </w:tc>
        <w:tc>
          <w:tcPr>
            <w:tcW w:w="907" w:type="dxa"/>
          </w:tcPr>
          <w:p w14:paraId="41BEC002" w14:textId="77777777" w:rsidR="00713A49" w:rsidRPr="002F37AE" w:rsidRDefault="00713A49" w:rsidP="00B17BDA">
            <w:pPr>
              <w:pStyle w:val="Tablecondensedheading"/>
            </w:pPr>
            <w:r w:rsidRPr="002F37AE">
              <w:t>1</w:t>
            </w:r>
          </w:p>
        </w:tc>
        <w:tc>
          <w:tcPr>
            <w:tcW w:w="907" w:type="dxa"/>
          </w:tcPr>
          <w:p w14:paraId="4DD8E990" w14:textId="77777777" w:rsidR="00713A49" w:rsidRPr="002F37AE" w:rsidRDefault="00713A49" w:rsidP="00B17BDA">
            <w:pPr>
              <w:pStyle w:val="Tablecondensedheading"/>
            </w:pPr>
            <w:r>
              <w:t>2</w:t>
            </w:r>
          </w:p>
        </w:tc>
        <w:tc>
          <w:tcPr>
            <w:tcW w:w="907" w:type="dxa"/>
          </w:tcPr>
          <w:p w14:paraId="1585152D" w14:textId="77777777" w:rsidR="00713A49" w:rsidRPr="002F37AE" w:rsidRDefault="00713A49" w:rsidP="00B17BDA">
            <w:pPr>
              <w:pStyle w:val="Tablecondensedheading"/>
            </w:pPr>
            <w:r>
              <w:t>3</w:t>
            </w:r>
          </w:p>
        </w:tc>
        <w:tc>
          <w:tcPr>
            <w:tcW w:w="907" w:type="dxa"/>
          </w:tcPr>
          <w:p w14:paraId="43A984A5" w14:textId="4AE77DD2" w:rsidR="00713A49" w:rsidRDefault="00713A49" w:rsidP="00B17BDA">
            <w:pPr>
              <w:pStyle w:val="Tablecondensedheading"/>
            </w:pPr>
            <w:r>
              <w:t>4</w:t>
            </w:r>
          </w:p>
        </w:tc>
        <w:tc>
          <w:tcPr>
            <w:tcW w:w="907" w:type="dxa"/>
          </w:tcPr>
          <w:p w14:paraId="76D10817" w14:textId="2DD2B536" w:rsidR="00713A49" w:rsidRDefault="00713A49" w:rsidP="00B17BDA">
            <w:pPr>
              <w:pStyle w:val="Tablecondensedheading"/>
            </w:pPr>
            <w:r>
              <w:t>5</w:t>
            </w:r>
          </w:p>
        </w:tc>
        <w:tc>
          <w:tcPr>
            <w:tcW w:w="907" w:type="dxa"/>
          </w:tcPr>
          <w:p w14:paraId="2D8A2D59" w14:textId="1F55296D" w:rsidR="00713A49" w:rsidRPr="002F37AE" w:rsidRDefault="00713A49" w:rsidP="00B17BDA">
            <w:pPr>
              <w:pStyle w:val="Tablecondensedheading"/>
            </w:pPr>
            <w:r>
              <w:t>6</w:t>
            </w:r>
          </w:p>
        </w:tc>
        <w:tc>
          <w:tcPr>
            <w:tcW w:w="1089" w:type="dxa"/>
          </w:tcPr>
          <w:p w14:paraId="28FA8C8B" w14:textId="77777777" w:rsidR="00713A49" w:rsidRPr="002F37AE" w:rsidRDefault="00713A49" w:rsidP="00B17BDA">
            <w:pPr>
              <w:pStyle w:val="Tablecondensedheading"/>
            </w:pPr>
            <w:r w:rsidRPr="002F37AE">
              <w:t>Average</w:t>
            </w:r>
          </w:p>
        </w:tc>
      </w:tr>
      <w:tr w:rsidR="00713A49" w:rsidRPr="002F37AE" w14:paraId="2DF93456" w14:textId="77777777" w:rsidTr="009500B9">
        <w:trPr>
          <w:trHeight w:val="389"/>
        </w:trPr>
        <w:tc>
          <w:tcPr>
            <w:tcW w:w="908" w:type="dxa"/>
          </w:tcPr>
          <w:p w14:paraId="10045981" w14:textId="77777777" w:rsidR="00713A49" w:rsidRPr="002F37AE" w:rsidRDefault="00713A49" w:rsidP="00B17BDA">
            <w:pPr>
              <w:pStyle w:val="Tablecondensed"/>
              <w:rPr>
                <w:rStyle w:val="bold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750D96">
              <w:rPr>
                <w:rStyle w:val="bold"/>
              </w:rPr>
              <w:t>%</w:t>
            </w:r>
          </w:p>
        </w:tc>
        <w:tc>
          <w:tcPr>
            <w:tcW w:w="907" w:type="dxa"/>
          </w:tcPr>
          <w:p w14:paraId="5E8814E8" w14:textId="77777777" w:rsidR="00713A49" w:rsidRPr="000E56F5" w:rsidRDefault="00713A49" w:rsidP="00B17BDA">
            <w:pPr>
              <w:pStyle w:val="Tablecondensed"/>
            </w:pPr>
          </w:p>
        </w:tc>
        <w:tc>
          <w:tcPr>
            <w:tcW w:w="907" w:type="dxa"/>
          </w:tcPr>
          <w:p w14:paraId="11EA6296" w14:textId="4D15F5EB" w:rsidR="00713A49" w:rsidRPr="00750D96" w:rsidRDefault="00713A49" w:rsidP="00B17BDA">
            <w:pPr>
              <w:pStyle w:val="Tablecondensed"/>
            </w:pPr>
            <w:r w:rsidRPr="000E56F5">
              <w:t>11</w:t>
            </w:r>
          </w:p>
        </w:tc>
        <w:tc>
          <w:tcPr>
            <w:tcW w:w="907" w:type="dxa"/>
          </w:tcPr>
          <w:p w14:paraId="67D4DB39" w14:textId="118E727D" w:rsidR="00713A49" w:rsidRPr="00750D96" w:rsidRDefault="00713A49" w:rsidP="00B17BDA">
            <w:pPr>
              <w:pStyle w:val="Tablecondensed"/>
            </w:pPr>
            <w:r w:rsidRPr="000E56F5">
              <w:t>5</w:t>
            </w:r>
          </w:p>
        </w:tc>
        <w:tc>
          <w:tcPr>
            <w:tcW w:w="907" w:type="dxa"/>
          </w:tcPr>
          <w:p w14:paraId="6BEB0587" w14:textId="064772B2" w:rsidR="00713A49" w:rsidRPr="00750D96" w:rsidRDefault="00713A49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 w:rsidRPr="000E56F5">
              <w:t>11</w:t>
            </w:r>
          </w:p>
        </w:tc>
        <w:tc>
          <w:tcPr>
            <w:tcW w:w="907" w:type="dxa"/>
          </w:tcPr>
          <w:p w14:paraId="323FF47F" w14:textId="7ECF5CE5" w:rsidR="00713A49" w:rsidRPr="00750D96" w:rsidRDefault="00713A49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 w:rsidRPr="000E56F5">
              <w:t>15</w:t>
            </w:r>
          </w:p>
        </w:tc>
        <w:tc>
          <w:tcPr>
            <w:tcW w:w="907" w:type="dxa"/>
          </w:tcPr>
          <w:p w14:paraId="35DA58C2" w14:textId="77DA2183" w:rsidR="00713A49" w:rsidRPr="00750D96" w:rsidRDefault="00713A49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 w:rsidRPr="000E56F5">
              <w:t>20</w:t>
            </w:r>
          </w:p>
        </w:tc>
        <w:tc>
          <w:tcPr>
            <w:tcW w:w="907" w:type="dxa"/>
          </w:tcPr>
          <w:p w14:paraId="0A1259C8" w14:textId="1049909B" w:rsidR="00713A49" w:rsidRPr="00750D96" w:rsidRDefault="00713A49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 w:rsidRPr="000E56F5">
              <w:t>2</w:t>
            </w:r>
            <w:r>
              <w:t>2</w:t>
            </w:r>
          </w:p>
        </w:tc>
        <w:tc>
          <w:tcPr>
            <w:tcW w:w="907" w:type="dxa"/>
          </w:tcPr>
          <w:p w14:paraId="5A9367B4" w14:textId="1BB537D2" w:rsidR="00713A49" w:rsidRPr="00750D96" w:rsidRDefault="00713A49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 w:rsidRPr="000E56F5">
              <w:t>15</w:t>
            </w:r>
          </w:p>
        </w:tc>
        <w:tc>
          <w:tcPr>
            <w:tcW w:w="1089" w:type="dxa"/>
          </w:tcPr>
          <w:p w14:paraId="63FE4DBD" w14:textId="4D0283C1" w:rsidR="00713A49" w:rsidRPr="00750D96" w:rsidRDefault="00713A49" w:rsidP="00B17BDA">
            <w:pPr>
              <w:pStyle w:val="Tablecondensed"/>
              <w:rPr>
                <w:rStyle w:val="bold"/>
                <w:b w:val="0"/>
                <w:bCs w:val="0"/>
                <w:color w:val="auto"/>
              </w:rPr>
            </w:pPr>
            <w:r>
              <w:rPr>
                <w:rStyle w:val="bold"/>
                <w:b w:val="0"/>
                <w:bCs w:val="0"/>
              </w:rPr>
              <w:t>3.6</w:t>
            </w:r>
          </w:p>
        </w:tc>
      </w:tr>
    </w:tbl>
    <w:p w14:paraId="4C599791" w14:textId="758DCC49" w:rsidR="005535A6" w:rsidRDefault="00825C06" w:rsidP="00B17BDA">
      <w:pPr>
        <w:pStyle w:val="BodyText"/>
      </w:pPr>
      <w:r>
        <w:t xml:space="preserve">The first </w:t>
      </w:r>
      <w:r w:rsidR="003D159F">
        <w:t>mark was awarded for identifying one relevant</w:t>
      </w:r>
      <w:r w:rsidR="008B6667">
        <w:t xml:space="preserve"> green chemistry principle</w:t>
      </w:r>
      <w:r w:rsidR="003D159F">
        <w:t xml:space="preserve"> </w:t>
      </w:r>
      <w:r w:rsidR="008B6667">
        <w:t>(</w:t>
      </w:r>
      <w:r w:rsidR="003D159F">
        <w:t>GCP</w:t>
      </w:r>
      <w:r w:rsidR="008B6667">
        <w:t>)</w:t>
      </w:r>
      <w:r w:rsidR="003D159F">
        <w:t>.</w:t>
      </w:r>
    </w:p>
    <w:p w14:paraId="70D09055" w14:textId="692ED169" w:rsidR="003D159F" w:rsidRDefault="00825C06" w:rsidP="00B17BDA">
      <w:pPr>
        <w:pStyle w:val="BodyText"/>
      </w:pPr>
      <w:r>
        <w:t xml:space="preserve">The second </w:t>
      </w:r>
      <w:r w:rsidR="003D159F">
        <w:t xml:space="preserve">mark was awarded for using evidence to support/explain how the </w:t>
      </w:r>
      <w:r w:rsidR="003C018D">
        <w:t xml:space="preserve">two </w:t>
      </w:r>
      <w:r w:rsidR="003D159F">
        <w:t>methods relate to this GCP.</w:t>
      </w:r>
    </w:p>
    <w:p w14:paraId="2C548053" w14:textId="0A4FB488" w:rsidR="003D159F" w:rsidRDefault="00825C06" w:rsidP="00B17BDA">
      <w:pPr>
        <w:pStyle w:val="BodyText"/>
      </w:pPr>
      <w:r>
        <w:t xml:space="preserve">The third </w:t>
      </w:r>
      <w:r w:rsidR="003D159F">
        <w:t xml:space="preserve">mark was awarded for identifying a </w:t>
      </w:r>
      <w:r w:rsidR="009D00B4">
        <w:t>second</w:t>
      </w:r>
      <w:r w:rsidR="003D159F">
        <w:t xml:space="preserve"> relevant GCP.</w:t>
      </w:r>
    </w:p>
    <w:p w14:paraId="40CBB40A" w14:textId="2E5515D4" w:rsidR="003D159F" w:rsidRDefault="00825C06" w:rsidP="00B17BDA">
      <w:pPr>
        <w:pStyle w:val="BodyText"/>
      </w:pPr>
      <w:r>
        <w:t xml:space="preserve">The fourth </w:t>
      </w:r>
      <w:r w:rsidR="003D159F">
        <w:t xml:space="preserve">mark was awarded for using evidence to support/explain how the </w:t>
      </w:r>
      <w:r w:rsidR="003C018D">
        <w:t xml:space="preserve">two </w:t>
      </w:r>
      <w:r w:rsidR="003D159F">
        <w:t>methods relate to this GCP.</w:t>
      </w:r>
    </w:p>
    <w:p w14:paraId="74A326EF" w14:textId="06201C47" w:rsidR="003D159F" w:rsidRDefault="00825C06" w:rsidP="00B17BDA">
      <w:pPr>
        <w:pStyle w:val="BodyText"/>
      </w:pPr>
      <w:r>
        <w:t xml:space="preserve">The fifth </w:t>
      </w:r>
      <w:r w:rsidR="003D159F">
        <w:t>mark was awarded for providing a relevant ethical factor relating to global steel production.</w:t>
      </w:r>
    </w:p>
    <w:p w14:paraId="265465E0" w14:textId="204EA468" w:rsidR="003D159F" w:rsidRDefault="00825C06" w:rsidP="00B17BDA">
      <w:pPr>
        <w:pStyle w:val="BodyText"/>
      </w:pPr>
      <w:r>
        <w:t xml:space="preserve">The sixth </w:t>
      </w:r>
      <w:r w:rsidR="003D159F">
        <w:t xml:space="preserve">mark was awarded for a concluding statement that related to the evidence </w:t>
      </w:r>
      <w:r>
        <w:t xml:space="preserve">the student </w:t>
      </w:r>
      <w:r w:rsidR="003D159F">
        <w:t>provided</w:t>
      </w:r>
      <w:r w:rsidR="004A3CBB">
        <w:t>.</w:t>
      </w:r>
    </w:p>
    <w:p w14:paraId="34B82E04" w14:textId="060A8D46" w:rsidR="004A3CBB" w:rsidRPr="009500B9" w:rsidRDefault="00A45D92" w:rsidP="00B17BDA">
      <w:pPr>
        <w:pStyle w:val="BodyText"/>
        <w:rPr>
          <w:rStyle w:val="bold"/>
        </w:rPr>
      </w:pPr>
      <w:r w:rsidRPr="009500B9">
        <w:rPr>
          <w:rStyle w:val="bold"/>
        </w:rPr>
        <w:t xml:space="preserve">Examples that could have been used for </w:t>
      </w:r>
      <w:r w:rsidR="3B9AF0F1" w:rsidRPr="009500B9">
        <w:rPr>
          <w:rStyle w:val="bold"/>
        </w:rPr>
        <w:t>g</w:t>
      </w:r>
      <w:r w:rsidRPr="009500B9">
        <w:rPr>
          <w:rStyle w:val="bold"/>
        </w:rPr>
        <w:t xml:space="preserve">reen </w:t>
      </w:r>
      <w:r w:rsidR="5BADC927" w:rsidRPr="009500B9">
        <w:rPr>
          <w:rStyle w:val="bold"/>
        </w:rPr>
        <w:t>c</w:t>
      </w:r>
      <w:r w:rsidRPr="009500B9">
        <w:rPr>
          <w:rStyle w:val="bold"/>
        </w:rPr>
        <w:t xml:space="preserve">hemistry </w:t>
      </w:r>
      <w:r w:rsidR="761640BC" w:rsidRPr="009500B9">
        <w:rPr>
          <w:rStyle w:val="bold"/>
        </w:rPr>
        <w:t>p</w:t>
      </w:r>
      <w:r w:rsidRPr="009500B9">
        <w:rPr>
          <w:rStyle w:val="bold"/>
        </w:rPr>
        <w:t>rinciples</w:t>
      </w:r>
      <w:r w:rsidR="008B6667" w:rsidRPr="009500B9">
        <w:rPr>
          <w:rStyle w:val="bold"/>
        </w:rPr>
        <w:t xml:space="preserve"> include</w:t>
      </w:r>
      <w:r w:rsidR="00825C06">
        <w:rPr>
          <w:rStyle w:val="bold"/>
        </w:rPr>
        <w:t>d</w:t>
      </w:r>
      <w:r w:rsidR="008B6667" w:rsidRPr="009500B9">
        <w:rPr>
          <w:rStyle w:val="bold"/>
        </w:rPr>
        <w:t>:</w:t>
      </w:r>
    </w:p>
    <w:p w14:paraId="30D85F99" w14:textId="77777777" w:rsidR="00A45D92" w:rsidRPr="00B17BDA" w:rsidRDefault="00A45D92" w:rsidP="00B17BDA">
      <w:pPr>
        <w:pStyle w:val="BodyText"/>
        <w:rPr>
          <w:i/>
          <w:iCs/>
        </w:rPr>
      </w:pPr>
      <w:r w:rsidRPr="00B17BDA">
        <w:rPr>
          <w:i/>
          <w:iCs/>
        </w:rPr>
        <w:t>Prevention of waste</w:t>
      </w:r>
    </w:p>
    <w:p w14:paraId="77D83C08" w14:textId="77777777" w:rsidR="00A45D92" w:rsidRPr="00F34607" w:rsidRDefault="00A45D92" w:rsidP="00865847">
      <w:pPr>
        <w:pStyle w:val="Bullet"/>
      </w:pPr>
      <w:r w:rsidRPr="00F34607">
        <w:t xml:space="preserve">Data to use </w:t>
      </w:r>
    </w:p>
    <w:p w14:paraId="3D83FBBD" w14:textId="6CE3A28A" w:rsidR="00A45D92" w:rsidRPr="00F34607" w:rsidRDefault="00825C06" w:rsidP="00865847">
      <w:pPr>
        <w:pStyle w:val="Bulletlevel2"/>
      </w:pPr>
      <w:r>
        <w:t>c</w:t>
      </w:r>
      <w:r w:rsidRPr="00012ED3">
        <w:t>omparing</w:t>
      </w:r>
      <w:r w:rsidRPr="00F34607">
        <w:t xml:space="preserve"> </w:t>
      </w:r>
      <w:r w:rsidR="00A45D92">
        <w:t>the</w:t>
      </w:r>
      <w:r w:rsidR="00A45D92" w:rsidRPr="00F34607">
        <w:t xml:space="preserve"> relative amounts of CO</w:t>
      </w:r>
      <w:r w:rsidR="00A45D92" w:rsidRPr="00F34607">
        <w:rPr>
          <w:vertAlign w:val="subscript"/>
        </w:rPr>
        <w:t>2</w:t>
      </w:r>
      <w:r w:rsidR="00A45D92" w:rsidRPr="00F34607">
        <w:t xml:space="preserve"> produced</w:t>
      </w:r>
      <w:r w:rsidR="00EA6C5E">
        <w:t xml:space="preserve">, </w:t>
      </w:r>
      <w:r>
        <w:t>OR</w:t>
      </w:r>
    </w:p>
    <w:p w14:paraId="0B5D4CD1" w14:textId="735F03BB" w:rsidR="00A45D92" w:rsidRPr="00F34607" w:rsidRDefault="00825C06" w:rsidP="00865847">
      <w:pPr>
        <w:pStyle w:val="Bulletlevel2"/>
      </w:pPr>
      <w:r>
        <w:t>c</w:t>
      </w:r>
      <w:r w:rsidRPr="00F34607">
        <w:t xml:space="preserve">omparing </w:t>
      </w:r>
      <w:r w:rsidR="00A45D92">
        <w:t xml:space="preserve">both </w:t>
      </w:r>
      <w:r w:rsidR="00A45D92" w:rsidRPr="00F34607">
        <w:t>CO</w:t>
      </w:r>
      <w:r w:rsidR="00A45D92" w:rsidRPr="00F34607">
        <w:rPr>
          <w:vertAlign w:val="subscript"/>
        </w:rPr>
        <w:t>2</w:t>
      </w:r>
      <w:r w:rsidR="00A45D92" w:rsidRPr="00F34607">
        <w:t xml:space="preserve"> and O</w:t>
      </w:r>
      <w:r w:rsidR="00A45D92" w:rsidRPr="00F34607">
        <w:rPr>
          <w:vertAlign w:val="subscript"/>
        </w:rPr>
        <w:t>2</w:t>
      </w:r>
      <w:r w:rsidR="00A45D92" w:rsidRPr="00F34607">
        <w:t xml:space="preserve"> as waste/by-product with respect to their environmental impact</w:t>
      </w:r>
      <w:r>
        <w:t>.</w:t>
      </w:r>
    </w:p>
    <w:p w14:paraId="1558A886" w14:textId="661041E3" w:rsidR="00A45D92" w:rsidRPr="00F34607" w:rsidRDefault="00713A49" w:rsidP="00865847">
      <w:pPr>
        <w:pStyle w:val="Bullet"/>
      </w:pPr>
      <w:r>
        <w:t>The b</w:t>
      </w:r>
      <w:r w:rsidR="004C0221">
        <w:t>last furnace</w:t>
      </w:r>
      <w:r>
        <w:t xml:space="preserve"> process</w:t>
      </w:r>
      <w:r w:rsidR="004C0221">
        <w:t xml:space="preserve"> </w:t>
      </w:r>
      <w:r w:rsidR="00A45D92">
        <w:t>has a by-product of little industrial use (CO</w:t>
      </w:r>
      <w:r w:rsidR="00A45D92" w:rsidRPr="330D8D33">
        <w:rPr>
          <w:vertAlign w:val="subscript"/>
        </w:rPr>
        <w:t>2</w:t>
      </w:r>
      <w:r w:rsidR="00A45D92">
        <w:t>), so</w:t>
      </w:r>
      <w:r w:rsidR="00684CA0">
        <w:t xml:space="preserve"> that</w:t>
      </w:r>
      <w:r w:rsidR="00A45D92">
        <w:t xml:space="preserve"> becomes waste. MOE has no direct CO</w:t>
      </w:r>
      <w:r w:rsidR="00A45D92" w:rsidRPr="330D8D33">
        <w:rPr>
          <w:vertAlign w:val="subscript"/>
        </w:rPr>
        <w:t>2</w:t>
      </w:r>
      <w:r w:rsidR="00A45D92">
        <w:t xml:space="preserve"> emissions. </w:t>
      </w:r>
    </w:p>
    <w:p w14:paraId="0545D1CF" w14:textId="02C25D94" w:rsidR="00A45D92" w:rsidRPr="00F34607" w:rsidRDefault="00EA6C5E" w:rsidP="00865847">
      <w:pPr>
        <w:pStyle w:val="Bullet"/>
      </w:pPr>
      <w:r>
        <w:t xml:space="preserve">The </w:t>
      </w:r>
      <w:r w:rsidR="00A45D92">
        <w:t xml:space="preserve">MOE </w:t>
      </w:r>
      <w:r>
        <w:t xml:space="preserve">process </w:t>
      </w:r>
      <w:r w:rsidR="00A45D92">
        <w:t>has a by-product (O</w:t>
      </w:r>
      <w:r w:rsidR="00A45D92" w:rsidRPr="330D8D33">
        <w:rPr>
          <w:vertAlign w:val="subscript"/>
        </w:rPr>
        <w:t>2</w:t>
      </w:r>
      <w:r w:rsidR="00A45D92">
        <w:t xml:space="preserve">), but it is less harmful and has some industrial use, so it is not as </w:t>
      </w:r>
      <w:r w:rsidR="00684CA0">
        <w:t xml:space="preserve">harmful </w:t>
      </w:r>
      <w:r w:rsidR="00A45D92">
        <w:t>a ‘waste’ by</w:t>
      </w:r>
      <w:r w:rsidR="00825C06">
        <w:t>-</w:t>
      </w:r>
      <w:r w:rsidR="00A45D92">
        <w:t>product as CO</w:t>
      </w:r>
      <w:r w:rsidR="00A45D92" w:rsidRPr="330D8D33">
        <w:rPr>
          <w:vertAlign w:val="subscript"/>
        </w:rPr>
        <w:t>2</w:t>
      </w:r>
      <w:r w:rsidR="00A45D92">
        <w:t>.</w:t>
      </w:r>
    </w:p>
    <w:p w14:paraId="2C739AEB" w14:textId="4737AA04" w:rsidR="00A45D92" w:rsidRPr="00F34607" w:rsidRDefault="00A45D92" w:rsidP="00B17BDA">
      <w:pPr>
        <w:pStyle w:val="BodyText"/>
        <w:rPr>
          <w:i/>
          <w:iCs/>
          <w:szCs w:val="20"/>
        </w:rPr>
      </w:pPr>
      <w:r w:rsidRPr="00F34607">
        <w:rPr>
          <w:i/>
          <w:iCs/>
          <w:szCs w:val="20"/>
        </w:rPr>
        <w:t xml:space="preserve">Design for </w:t>
      </w:r>
      <w:r w:rsidRPr="00012ED3">
        <w:rPr>
          <w:i/>
          <w:iCs/>
        </w:rPr>
        <w:t>energy</w:t>
      </w:r>
      <w:r w:rsidRPr="00F34607">
        <w:rPr>
          <w:i/>
          <w:iCs/>
          <w:szCs w:val="20"/>
        </w:rPr>
        <w:t xml:space="preserve"> efficiency</w:t>
      </w:r>
    </w:p>
    <w:p w14:paraId="6A0B030F" w14:textId="77777777" w:rsidR="00A45D92" w:rsidRPr="00F34607" w:rsidRDefault="00A45D92" w:rsidP="00865847">
      <w:pPr>
        <w:pStyle w:val="Bullet"/>
      </w:pPr>
      <w:r w:rsidRPr="00F34607">
        <w:t xml:space="preserve">Data to </w:t>
      </w:r>
      <w:r w:rsidRPr="00B17BDA">
        <w:t>use</w:t>
      </w:r>
      <w:r w:rsidRPr="00F34607">
        <w:t xml:space="preserve"> </w:t>
      </w:r>
    </w:p>
    <w:p w14:paraId="4381408C" w14:textId="65D3D67F" w:rsidR="00A45D92" w:rsidRPr="00F34607" w:rsidRDefault="00825C06" w:rsidP="00865847">
      <w:pPr>
        <w:pStyle w:val="Bulletlevel2"/>
      </w:pPr>
      <w:r>
        <w:t>c</w:t>
      </w:r>
      <w:r w:rsidRPr="00012ED3">
        <w:t>omparing</w:t>
      </w:r>
      <w:r w:rsidRPr="00F34607">
        <w:t xml:space="preserve"> </w:t>
      </w:r>
      <w:r w:rsidR="00A45D92" w:rsidRPr="00F34607">
        <w:t>temperature require</w:t>
      </w:r>
      <w:r w:rsidR="00A45D92">
        <w:t>ments</w:t>
      </w:r>
      <w:r w:rsidR="00A45D92" w:rsidRPr="00F34607">
        <w:t xml:space="preserve"> of </w:t>
      </w:r>
      <w:r w:rsidR="00A45D92">
        <w:t xml:space="preserve">the </w:t>
      </w:r>
      <w:r w:rsidR="00A45D92" w:rsidRPr="00F34607">
        <w:t xml:space="preserve">two processes, </w:t>
      </w:r>
      <w:r>
        <w:t>OR</w:t>
      </w:r>
    </w:p>
    <w:p w14:paraId="50961C7E" w14:textId="5F92B23F" w:rsidR="00A45D92" w:rsidRPr="00F34607" w:rsidRDefault="00825C06" w:rsidP="00865847">
      <w:pPr>
        <w:pStyle w:val="Bulletlevel2"/>
      </w:pPr>
      <w:r>
        <w:t>c</w:t>
      </w:r>
      <w:r w:rsidRPr="00012ED3">
        <w:t>omparing</w:t>
      </w:r>
      <w:r w:rsidRPr="00F34607">
        <w:t xml:space="preserve"> </w:t>
      </w:r>
      <w:r w:rsidR="00A45D92" w:rsidRPr="00F34607">
        <w:t xml:space="preserve">electrical energy requirements of </w:t>
      </w:r>
      <w:r w:rsidR="00A45D92">
        <w:t xml:space="preserve">the </w:t>
      </w:r>
      <w:r w:rsidR="00A45D92" w:rsidRPr="00F34607">
        <w:t>two processes</w:t>
      </w:r>
      <w:r>
        <w:t>.</w:t>
      </w:r>
    </w:p>
    <w:p w14:paraId="29CFDB40" w14:textId="35533DBE" w:rsidR="00A45D92" w:rsidRPr="00F34607" w:rsidRDefault="00825C06" w:rsidP="00865847">
      <w:pPr>
        <w:pStyle w:val="Bullet"/>
      </w:pPr>
      <w:r>
        <w:t>The b</w:t>
      </w:r>
      <w:r w:rsidRPr="00EA6C5E">
        <w:t xml:space="preserve">last </w:t>
      </w:r>
      <w:r w:rsidR="00EA6C5E" w:rsidRPr="00EA6C5E">
        <w:t>furnace</w:t>
      </w:r>
      <w:r w:rsidR="00A45D92" w:rsidRPr="00F34607">
        <w:t xml:space="preserve"> </w:t>
      </w:r>
      <w:r w:rsidR="00A45D92" w:rsidRPr="00012ED3">
        <w:t>needs</w:t>
      </w:r>
      <w:r w:rsidR="00A45D92" w:rsidRPr="00F34607">
        <w:t xml:space="preserve"> more heat energy (2200 compared to 1600)</w:t>
      </w:r>
      <w:r w:rsidR="00A45D92">
        <w:t xml:space="preserve">. This is more </w:t>
      </w:r>
      <w:r w:rsidR="00A45D92" w:rsidRPr="00F34607">
        <w:t>likely done through</w:t>
      </w:r>
      <w:r>
        <w:t xml:space="preserve"> the</w:t>
      </w:r>
      <w:r w:rsidR="00A45D92" w:rsidRPr="00F34607">
        <w:t xml:space="preserve"> </w:t>
      </w:r>
      <w:r w:rsidR="00A45D92">
        <w:t xml:space="preserve">burning of </w:t>
      </w:r>
      <w:r w:rsidR="00A45D92" w:rsidRPr="00F34607">
        <w:t>fossil fuels</w:t>
      </w:r>
      <w:r w:rsidR="00A45D92">
        <w:t>.</w:t>
      </w:r>
    </w:p>
    <w:p w14:paraId="261AF90C" w14:textId="1B95859E" w:rsidR="00A45D92" w:rsidRPr="00F34607" w:rsidRDefault="23B43A8E" w:rsidP="00865847">
      <w:pPr>
        <w:pStyle w:val="Bullet"/>
      </w:pPr>
      <w:r>
        <w:t xml:space="preserve">The </w:t>
      </w:r>
      <w:r w:rsidR="00A45D92">
        <w:t xml:space="preserve">MOE </w:t>
      </w:r>
      <w:r w:rsidR="0A64BFCD">
        <w:t xml:space="preserve">process </w:t>
      </w:r>
      <w:r w:rsidR="00A45D92">
        <w:t xml:space="preserve">needs more electrical energy than </w:t>
      </w:r>
      <w:r w:rsidR="00EA6C5E">
        <w:t xml:space="preserve">the blast furnace </w:t>
      </w:r>
      <w:r w:rsidR="00A45D92">
        <w:t xml:space="preserve">process. It could be argued that </w:t>
      </w:r>
      <w:r w:rsidR="00EA6C5E">
        <w:t xml:space="preserve">the former </w:t>
      </w:r>
      <w:r w:rsidR="00825C06">
        <w:t xml:space="preserve">is </w:t>
      </w:r>
      <w:r w:rsidR="00A45D92">
        <w:t xml:space="preserve">not as energy efficient if done by using fossil fuels to produce the electricity. </w:t>
      </w:r>
      <w:r w:rsidR="00355FB2">
        <w:t xml:space="preserve">However, </w:t>
      </w:r>
      <w:r w:rsidR="00EA6C5E">
        <w:t>it c</w:t>
      </w:r>
      <w:r w:rsidR="00A45D92">
        <w:t xml:space="preserve">ould </w:t>
      </w:r>
      <w:r w:rsidR="00EA6C5E">
        <w:t xml:space="preserve">also </w:t>
      </w:r>
      <w:r w:rsidR="00A45D92">
        <w:t xml:space="preserve">be more energy efficient if </w:t>
      </w:r>
      <w:r w:rsidR="00A45D92" w:rsidRPr="0069145C">
        <w:t>both</w:t>
      </w:r>
      <w:r w:rsidR="00A45D92">
        <w:t xml:space="preserve"> the heating stage and the electrolysis stage </w:t>
      </w:r>
      <w:r w:rsidR="00EA6C5E">
        <w:t xml:space="preserve">are </w:t>
      </w:r>
      <w:r w:rsidR="00A45D92">
        <w:t>done using electricity from renewable energy sources</w:t>
      </w:r>
      <w:r w:rsidR="00EA6C5E">
        <w:t>.</w:t>
      </w:r>
    </w:p>
    <w:p w14:paraId="12178E41" w14:textId="069F74B1" w:rsidR="00A45D92" w:rsidRDefault="00A45D92" w:rsidP="00F23539">
      <w:pPr>
        <w:pStyle w:val="BodyText"/>
      </w:pPr>
      <w:r w:rsidRPr="00F34607">
        <w:t xml:space="preserve">Note: Therefore, students could use data to justify either </w:t>
      </w:r>
      <w:r w:rsidR="00EA6C5E">
        <w:t xml:space="preserve">the blast furnace process </w:t>
      </w:r>
      <w:r w:rsidR="00825C06">
        <w:t xml:space="preserve">OR </w:t>
      </w:r>
      <w:r w:rsidR="00EA6C5E">
        <w:t>the MOE process</w:t>
      </w:r>
      <w:r w:rsidRPr="00F34607">
        <w:t xml:space="preserve"> for this GCP.</w:t>
      </w:r>
    </w:p>
    <w:p w14:paraId="25897FA2" w14:textId="77777777" w:rsidR="00A45D92" w:rsidRPr="00F34607" w:rsidRDefault="00A45D92" w:rsidP="00B17BDA">
      <w:pPr>
        <w:pStyle w:val="BodyText"/>
        <w:rPr>
          <w:i/>
          <w:iCs/>
          <w:szCs w:val="20"/>
        </w:rPr>
      </w:pPr>
      <w:r w:rsidRPr="00F34607">
        <w:rPr>
          <w:i/>
          <w:iCs/>
          <w:szCs w:val="20"/>
        </w:rPr>
        <w:t>Atom economy</w:t>
      </w:r>
    </w:p>
    <w:p w14:paraId="26F220A0" w14:textId="77777777" w:rsidR="00A45D92" w:rsidRPr="00F34607" w:rsidRDefault="00A45D92" w:rsidP="00865847">
      <w:pPr>
        <w:pStyle w:val="Bullet"/>
      </w:pPr>
      <w:r w:rsidRPr="00B17BDA">
        <w:t>Data</w:t>
      </w:r>
      <w:r w:rsidRPr="00F34607">
        <w:t xml:space="preserve"> to use</w:t>
      </w:r>
    </w:p>
    <w:p w14:paraId="31DA6B80" w14:textId="707970DE" w:rsidR="00A45D92" w:rsidRPr="00F34607" w:rsidRDefault="00825C06" w:rsidP="00865847">
      <w:pPr>
        <w:pStyle w:val="Bulletlevel2"/>
        <w:rPr>
          <w:u w:val="single"/>
        </w:rPr>
      </w:pPr>
      <w:r>
        <w:rPr>
          <w:color w:val="auto"/>
          <w:szCs w:val="22"/>
        </w:rPr>
        <w:t>a</w:t>
      </w:r>
      <w:r w:rsidRPr="00B17BDA">
        <w:rPr>
          <w:color w:val="auto"/>
          <w:szCs w:val="22"/>
        </w:rPr>
        <w:t>tom</w:t>
      </w:r>
      <w:r w:rsidRPr="00F34607">
        <w:t xml:space="preserve"> </w:t>
      </w:r>
      <w:r w:rsidR="00A45D92" w:rsidRPr="00F34607">
        <w:t>economy of two reactions, with Fe as the desired product</w:t>
      </w:r>
      <w:r>
        <w:t>.</w:t>
      </w:r>
    </w:p>
    <w:p w14:paraId="235ACB05" w14:textId="3D7170CD" w:rsidR="00A45D92" w:rsidRPr="00A45D92" w:rsidRDefault="00A45D92" w:rsidP="00865847">
      <w:pPr>
        <w:pStyle w:val="Bullet"/>
      </w:pPr>
      <w:r w:rsidRPr="00F34607">
        <w:t xml:space="preserve">Fe from BF process </w:t>
      </w:r>
      <w:r w:rsidR="00713A49" w:rsidRPr="00713A49">
        <w:t>–</w:t>
      </w:r>
      <w:r w:rsidRPr="00F34607">
        <w:t xml:space="preserve"> </w:t>
      </w:r>
      <w:r w:rsidRPr="00A45D92">
        <w:t>62.8%</w:t>
      </w:r>
    </w:p>
    <w:p w14:paraId="646346AA" w14:textId="77777777" w:rsidR="00A45D92" w:rsidRDefault="00A45D92" w:rsidP="00865847">
      <w:pPr>
        <w:pStyle w:val="Bullet"/>
      </w:pPr>
      <w:r w:rsidRPr="00F34607">
        <w:t xml:space="preserve">Fe </w:t>
      </w:r>
      <w:r w:rsidRPr="00012ED3">
        <w:t>from</w:t>
      </w:r>
      <w:r w:rsidRPr="00F34607">
        <w:t xml:space="preserve"> MOE process – 6</w:t>
      </w:r>
      <w:r>
        <w:t>9.9</w:t>
      </w:r>
      <w:r w:rsidRPr="00F34607">
        <w:t>%</w:t>
      </w:r>
    </w:p>
    <w:p w14:paraId="503C8A40" w14:textId="146D9180" w:rsidR="002269DC" w:rsidRDefault="00A45D92" w:rsidP="00825C06">
      <w:pPr>
        <w:pStyle w:val="BodyText"/>
        <w:rPr>
          <w:rStyle w:val="bold"/>
        </w:rPr>
      </w:pPr>
      <w:r w:rsidRPr="00A45D92">
        <w:t xml:space="preserve">If </w:t>
      </w:r>
      <w:r w:rsidR="00713A49">
        <w:t>the</w:t>
      </w:r>
      <w:r w:rsidR="00713A49" w:rsidRPr="00A45D92">
        <w:t xml:space="preserve"> </w:t>
      </w:r>
      <w:r w:rsidRPr="00A45D92">
        <w:t>worded explanation is reasonable</w:t>
      </w:r>
      <w:r>
        <w:t xml:space="preserve">, </w:t>
      </w:r>
      <w:r w:rsidR="00713A49">
        <w:t xml:space="preserve">students </w:t>
      </w:r>
      <w:r>
        <w:t>would not have to provide detailed mathematical proofs</w:t>
      </w:r>
      <w:r w:rsidRPr="00A45D92">
        <w:t xml:space="preserve">. For example, the </w:t>
      </w:r>
      <w:r w:rsidR="00713A49">
        <w:t>blast furnace</w:t>
      </w:r>
      <w:r w:rsidR="00713A49" w:rsidRPr="00A45D92">
        <w:t xml:space="preserve"> </w:t>
      </w:r>
      <w:r w:rsidRPr="00A45D92">
        <w:t xml:space="preserve">process has </w:t>
      </w:r>
      <w:r w:rsidRPr="00B17BDA">
        <w:rPr>
          <w:i/>
          <w:iCs/>
        </w:rPr>
        <w:t>more</w:t>
      </w:r>
      <w:r w:rsidRPr="00A45D92">
        <w:t xml:space="preserve"> mass of reactants (C, coke) and a</w:t>
      </w:r>
      <w:r w:rsidR="00012ED3">
        <w:t>n</w:t>
      </w:r>
      <w:r w:rsidRPr="00A45D92">
        <w:t xml:space="preserve"> undesired by</w:t>
      </w:r>
      <w:r w:rsidR="00825C06">
        <w:t>-</w:t>
      </w:r>
      <w:r w:rsidRPr="00A45D92">
        <w:t xml:space="preserve">product with </w:t>
      </w:r>
      <w:r w:rsidRPr="00B17BDA">
        <w:rPr>
          <w:i/>
          <w:iCs/>
        </w:rPr>
        <w:t>more</w:t>
      </w:r>
      <w:r w:rsidRPr="00A45D92">
        <w:t xml:space="preserve"> mass (CO</w:t>
      </w:r>
      <w:r w:rsidRPr="00A45D92">
        <w:rPr>
          <w:vertAlign w:val="subscript"/>
        </w:rPr>
        <w:t>2</w:t>
      </w:r>
      <w:r w:rsidRPr="00A45D92">
        <w:t xml:space="preserve"> compared to O</w:t>
      </w:r>
      <w:r w:rsidRPr="00A45D92">
        <w:rPr>
          <w:vertAlign w:val="subscript"/>
        </w:rPr>
        <w:t>2</w:t>
      </w:r>
      <w:r w:rsidRPr="00A45D92">
        <w:t xml:space="preserve">), so logically the atom economy of </w:t>
      </w:r>
      <w:r w:rsidR="00713A49">
        <w:t xml:space="preserve">the </w:t>
      </w:r>
      <w:r w:rsidRPr="00A45D92">
        <w:t xml:space="preserve">MOE </w:t>
      </w:r>
      <w:r w:rsidR="00713A49">
        <w:t xml:space="preserve">process </w:t>
      </w:r>
      <w:r w:rsidRPr="00A45D92">
        <w:t>should be better.</w:t>
      </w:r>
      <w:r w:rsidR="002269DC">
        <w:rPr>
          <w:rStyle w:val="bold"/>
        </w:rPr>
        <w:br w:type="page"/>
      </w:r>
    </w:p>
    <w:p w14:paraId="7A274A03" w14:textId="75DBA192" w:rsidR="00A45D92" w:rsidRPr="009500B9" w:rsidRDefault="00A45D92" w:rsidP="00B17BDA">
      <w:pPr>
        <w:pStyle w:val="BodyText"/>
        <w:rPr>
          <w:rStyle w:val="bold"/>
        </w:rPr>
      </w:pPr>
      <w:r w:rsidRPr="009500B9">
        <w:rPr>
          <w:rStyle w:val="bold"/>
        </w:rPr>
        <w:t xml:space="preserve">Examples that could have been used for </w:t>
      </w:r>
      <w:r w:rsidR="3048D881" w:rsidRPr="009500B9">
        <w:rPr>
          <w:rStyle w:val="bold"/>
        </w:rPr>
        <w:t>e</w:t>
      </w:r>
      <w:r w:rsidRPr="009500B9">
        <w:rPr>
          <w:rStyle w:val="bold"/>
        </w:rPr>
        <w:t>thical factors</w:t>
      </w:r>
      <w:r w:rsidR="00713A49" w:rsidRPr="009500B9">
        <w:rPr>
          <w:rStyle w:val="bold"/>
        </w:rPr>
        <w:t xml:space="preserve"> include</w:t>
      </w:r>
      <w:r w:rsidR="00825C06">
        <w:rPr>
          <w:rStyle w:val="bold"/>
        </w:rPr>
        <w:t>d</w:t>
      </w:r>
      <w:r w:rsidRPr="009500B9">
        <w:rPr>
          <w:rStyle w:val="bold"/>
        </w:rPr>
        <w:t>:</w:t>
      </w:r>
    </w:p>
    <w:p w14:paraId="0BE6840F" w14:textId="0F7A0FCC" w:rsidR="00A45D92" w:rsidRDefault="133FEF48" w:rsidP="00B17BDA">
      <w:pPr>
        <w:pStyle w:val="BodyText"/>
      </w:pPr>
      <w:r>
        <w:t>Any discussion</w:t>
      </w:r>
      <w:r w:rsidR="00A45D92">
        <w:t xml:space="preserve"> connecting the argument that</w:t>
      </w:r>
      <w:r w:rsidR="00713A49">
        <w:t xml:space="preserve"> the</w:t>
      </w:r>
      <w:r w:rsidR="00A45D92">
        <w:t xml:space="preserve"> MOE </w:t>
      </w:r>
      <w:r w:rsidR="00713A49">
        <w:t xml:space="preserve">process </w:t>
      </w:r>
      <w:r w:rsidR="00A45D92">
        <w:t>would only be green and sustainable if electricity from renewable sources is used, and</w:t>
      </w:r>
      <w:r w:rsidR="2131F32F">
        <w:t xml:space="preserve"> that</w:t>
      </w:r>
      <w:r w:rsidR="00A45D92">
        <w:t xml:space="preserve"> </w:t>
      </w:r>
      <w:r w:rsidR="00A45D92" w:rsidRPr="3F340162">
        <w:rPr>
          <w:i/>
          <w:iCs/>
        </w:rPr>
        <w:t>access</w:t>
      </w:r>
      <w:r w:rsidR="00A45D92">
        <w:t xml:space="preserve"> to this will vary significantly across countries/globally.</w:t>
      </w:r>
    </w:p>
    <w:p w14:paraId="2011C0BD" w14:textId="0FE9802A" w:rsidR="00A45D92" w:rsidRPr="00F34607" w:rsidRDefault="00A45D92" w:rsidP="00B17BDA">
      <w:pPr>
        <w:pStyle w:val="BodyText"/>
      </w:pPr>
      <w:r w:rsidRPr="00F34607">
        <w:t xml:space="preserve">For example: </w:t>
      </w:r>
    </w:p>
    <w:p w14:paraId="641BCD07" w14:textId="50EEF62D" w:rsidR="00A45D92" w:rsidRPr="00F34607" w:rsidRDefault="00A45D92" w:rsidP="00865847">
      <w:pPr>
        <w:pStyle w:val="Bullet"/>
      </w:pPr>
      <w:r>
        <w:t>Renewable energy technology is not set up</w:t>
      </w:r>
      <w:r w:rsidR="00825C06">
        <w:t xml:space="preserve"> </w:t>
      </w:r>
      <w:r>
        <w:t>/</w:t>
      </w:r>
      <w:r w:rsidR="00825C06">
        <w:t xml:space="preserve"> </w:t>
      </w:r>
      <w:r>
        <w:t xml:space="preserve">accessible </w:t>
      </w:r>
      <w:r w:rsidR="30963E73">
        <w:t>in all regions</w:t>
      </w:r>
      <w:r w:rsidR="00825C06">
        <w:t xml:space="preserve"> </w:t>
      </w:r>
      <w:r>
        <w:t xml:space="preserve">– some steel producers might want to change to </w:t>
      </w:r>
      <w:r w:rsidR="4B51CFE0">
        <w:t xml:space="preserve">the </w:t>
      </w:r>
      <w:r>
        <w:t>MO</w:t>
      </w:r>
      <w:r w:rsidR="7522DE0B">
        <w:t>E</w:t>
      </w:r>
      <w:r>
        <w:t xml:space="preserve"> process but can</w:t>
      </w:r>
      <w:r w:rsidR="00713A49">
        <w:t>not do so</w:t>
      </w:r>
      <w:r>
        <w:t>.</w:t>
      </w:r>
    </w:p>
    <w:p w14:paraId="1995727E" w14:textId="112201C2" w:rsidR="00A45D92" w:rsidRPr="00F34607" w:rsidRDefault="00A45D92" w:rsidP="00865847">
      <w:pPr>
        <w:pStyle w:val="Bullet"/>
      </w:pPr>
      <w:r>
        <w:t xml:space="preserve">Renewable energy is needed for a lot of things, </w:t>
      </w:r>
      <w:r w:rsidR="00677B28">
        <w:t xml:space="preserve">so </w:t>
      </w:r>
      <w:r w:rsidR="293E6F97">
        <w:t>an ethical question arises about whether</w:t>
      </w:r>
      <w:r>
        <w:t xml:space="preserve"> the steel industry </w:t>
      </w:r>
      <w:r w:rsidR="74BE5683">
        <w:t>should receive priority access</w:t>
      </w:r>
      <w:r>
        <w:t xml:space="preserve"> </w:t>
      </w:r>
      <w:r w:rsidR="063083F7">
        <w:t xml:space="preserve">over </w:t>
      </w:r>
      <w:r>
        <w:t>other people/</w:t>
      </w:r>
      <w:r w:rsidR="10C21CF1">
        <w:t>communities</w:t>
      </w:r>
      <w:r>
        <w:t>/industries.</w:t>
      </w:r>
    </w:p>
    <w:p w14:paraId="1556034C" w14:textId="4CF2107D" w:rsidR="00A45D92" w:rsidRPr="00F34607" w:rsidRDefault="00A45D92" w:rsidP="00865847">
      <w:pPr>
        <w:pStyle w:val="Bullet"/>
      </w:pPr>
      <w:r>
        <w:t>Steel is produced on</w:t>
      </w:r>
      <w:r w:rsidR="00677B28">
        <w:t xml:space="preserve"> a</w:t>
      </w:r>
      <w:r>
        <w:t xml:space="preserve"> massive scale</w:t>
      </w:r>
      <w:r w:rsidR="09700B86">
        <w:t xml:space="preserve"> and provides</w:t>
      </w:r>
      <w:r>
        <w:t xml:space="preserve"> many jobs</w:t>
      </w:r>
      <w:r w:rsidR="69293837">
        <w:t>;</w:t>
      </w:r>
      <w:r>
        <w:t xml:space="preserve"> </w:t>
      </w:r>
      <w:r w:rsidR="7DC74151">
        <w:t>a transition to</w:t>
      </w:r>
      <w:r w:rsidR="00713A49">
        <w:t xml:space="preserve"> the</w:t>
      </w:r>
      <w:r w:rsidR="7DC74151">
        <w:t xml:space="preserve"> MOE</w:t>
      </w:r>
      <w:r w:rsidR="00713A49">
        <w:t xml:space="preserve"> process</w:t>
      </w:r>
      <w:r w:rsidR="7DC74151">
        <w:t xml:space="preserve"> would require large numbers of workers to retrain, and </w:t>
      </w:r>
      <w:r w:rsidR="792A8DFA">
        <w:t>some may</w:t>
      </w:r>
      <w:r>
        <w:t xml:space="preserve"> lose jobs.</w:t>
      </w:r>
    </w:p>
    <w:p w14:paraId="1FC944F1" w14:textId="11817458" w:rsidR="00A45D92" w:rsidRPr="00F34607" w:rsidRDefault="7B570364" w:rsidP="00865847">
      <w:pPr>
        <w:pStyle w:val="Bullet"/>
      </w:pPr>
      <w:r>
        <w:t>The MOE p</w:t>
      </w:r>
      <w:r w:rsidR="00A45D92">
        <w:t xml:space="preserve">rocess </w:t>
      </w:r>
      <w:r w:rsidR="3B8ED52A">
        <w:t xml:space="preserve">is relatively </w:t>
      </w:r>
      <w:r w:rsidR="00A45D92">
        <w:t>untested and will take many years to scale up</w:t>
      </w:r>
      <w:r w:rsidR="00677B28">
        <w:t>. M</w:t>
      </w:r>
      <w:r w:rsidR="00A45D92">
        <w:t>eanwhile</w:t>
      </w:r>
      <w:r w:rsidR="00677B28">
        <w:t>,</w:t>
      </w:r>
      <w:r w:rsidR="00A45D92">
        <w:t xml:space="preserve"> </w:t>
      </w:r>
      <w:r w:rsidR="61557A5E">
        <w:t xml:space="preserve">society </w:t>
      </w:r>
      <w:r w:rsidR="00A45D92">
        <w:t xml:space="preserve">will </w:t>
      </w:r>
      <w:r w:rsidR="53E31B52">
        <w:t>continue to rely on</w:t>
      </w:r>
      <w:r w:rsidR="00A45D92">
        <w:t xml:space="preserve"> steel</w:t>
      </w:r>
      <w:r w:rsidR="28ED6F81">
        <w:t xml:space="preserve"> production</w:t>
      </w:r>
      <w:r w:rsidR="00A45D92">
        <w:t>.</w:t>
      </w:r>
    </w:p>
    <w:p w14:paraId="07668C39" w14:textId="2675FEFF" w:rsidR="00A45D92" w:rsidRPr="00F34607" w:rsidRDefault="00A45D92" w:rsidP="00865847">
      <w:pPr>
        <w:pStyle w:val="Bullet"/>
      </w:pPr>
      <w:r>
        <w:t>Steel, as a polluting industry</w:t>
      </w:r>
      <w:r w:rsidR="2D57A6B5">
        <w:t>,</w:t>
      </w:r>
      <w:r>
        <w:t xml:space="preserve"> is predominantly </w:t>
      </w:r>
      <w:r w:rsidR="30C9D6E3">
        <w:t xml:space="preserve">produced </w:t>
      </w:r>
      <w:r>
        <w:t>today in low</w:t>
      </w:r>
      <w:r w:rsidR="007C6BA2">
        <w:t>-</w:t>
      </w:r>
      <w:r w:rsidR="02B7D4B1">
        <w:t xml:space="preserve"> to </w:t>
      </w:r>
      <w:r>
        <w:t>middle</w:t>
      </w:r>
      <w:r w:rsidR="007C6BA2">
        <w:t>-</w:t>
      </w:r>
      <w:r>
        <w:t xml:space="preserve">income countries or </w:t>
      </w:r>
      <w:r w:rsidR="5263E65E">
        <w:t xml:space="preserve">disadvantaged </w:t>
      </w:r>
      <w:r>
        <w:t xml:space="preserve">areas of industrial countries. </w:t>
      </w:r>
      <w:r w:rsidR="0FF10908">
        <w:t>There is p</w:t>
      </w:r>
      <w:r>
        <w:t xml:space="preserve">otential for these areas to benefit from a process </w:t>
      </w:r>
      <w:r w:rsidR="00E65F68">
        <w:t>that uses</w:t>
      </w:r>
      <w:r>
        <w:t xml:space="preserve"> renewable energy, </w:t>
      </w:r>
      <w:r w:rsidR="5BD26332">
        <w:t xml:space="preserve">including </w:t>
      </w:r>
      <w:r>
        <w:t xml:space="preserve">health benefits. </w:t>
      </w:r>
    </w:p>
    <w:p w14:paraId="5337D5CB" w14:textId="080DD594" w:rsidR="00A45D92" w:rsidRPr="00A45D92" w:rsidRDefault="00A45D92" w:rsidP="00865847">
      <w:pPr>
        <w:pStyle w:val="Bullet"/>
      </w:pPr>
      <w:r>
        <w:t>Platinum</w:t>
      </w:r>
      <w:r w:rsidR="3AE05831">
        <w:t xml:space="preserve"> and</w:t>
      </w:r>
      <w:r>
        <w:t xml:space="preserve"> </w:t>
      </w:r>
      <w:r w:rsidR="7C199832">
        <w:t>i</w:t>
      </w:r>
      <w:r>
        <w:t xml:space="preserve">ridium are already </w:t>
      </w:r>
      <w:r w:rsidR="00677B28">
        <w:t>difficult-to-source</w:t>
      </w:r>
      <w:r>
        <w:t xml:space="preserve"> (endangered) elements</w:t>
      </w:r>
      <w:r w:rsidR="7425FB79">
        <w:t>;</w:t>
      </w:r>
      <w:r>
        <w:t xml:space="preserve"> </w:t>
      </w:r>
      <w:r w:rsidR="341CD6A0">
        <w:t>a</w:t>
      </w:r>
      <w:r>
        <w:t xml:space="preserve"> global switch to</w:t>
      </w:r>
      <w:r w:rsidR="004E0EE1">
        <w:t xml:space="preserve"> the</w:t>
      </w:r>
      <w:r>
        <w:t xml:space="preserve"> MOE</w:t>
      </w:r>
      <w:r w:rsidR="004E0EE1">
        <w:t xml:space="preserve"> process</w:t>
      </w:r>
      <w:r>
        <w:t xml:space="preserve"> would </w:t>
      </w:r>
      <w:r w:rsidR="548CF70B">
        <w:t xml:space="preserve">significantly </w:t>
      </w:r>
      <w:r>
        <w:t xml:space="preserve">increase </w:t>
      </w:r>
      <w:r w:rsidR="5ABD2161">
        <w:t xml:space="preserve">demand and </w:t>
      </w:r>
      <w:r>
        <w:t>extraction of these metals</w:t>
      </w:r>
      <w:r w:rsidR="6BC6E566">
        <w:t>, with</w:t>
      </w:r>
      <w:r>
        <w:t xml:space="preserve"> hard-to-predict </w:t>
      </w:r>
      <w:r w:rsidR="0808806B">
        <w:t>environmental and social consequences</w:t>
      </w:r>
      <w:r>
        <w:t xml:space="preserve">. </w:t>
      </w:r>
    </w:p>
    <w:sectPr w:rsidR="00A45D92" w:rsidRPr="00A45D92" w:rsidSect="00B230DB">
      <w:headerReference w:type="default" r:id="rId22"/>
      <w:footerReference w:type="default" r:id="rId23"/>
      <w:headerReference w:type="first" r:id="rId24"/>
      <w:footerReference w:type="first" r:id="rId25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753C" w14:textId="77777777" w:rsidR="008428B1" w:rsidRDefault="008428B1" w:rsidP="00304EA1">
      <w:pPr>
        <w:spacing w:after="0" w:line="240" w:lineRule="auto"/>
      </w:pPr>
      <w:r>
        <w:separator/>
      </w:r>
    </w:p>
  </w:endnote>
  <w:endnote w:type="continuationSeparator" w:id="0">
    <w:p w14:paraId="6C2FE3E4" w14:textId="77777777" w:rsidR="008428B1" w:rsidRDefault="008428B1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428B1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8428B1" w:rsidRPr="00D06414" w:rsidRDefault="008428B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428B1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2ADF" w14:textId="77777777" w:rsidR="008428B1" w:rsidRDefault="008428B1" w:rsidP="00304EA1">
      <w:pPr>
        <w:spacing w:after="0" w:line="240" w:lineRule="auto"/>
      </w:pPr>
      <w:r>
        <w:separator/>
      </w:r>
    </w:p>
  </w:footnote>
  <w:footnote w:type="continuationSeparator" w:id="0">
    <w:p w14:paraId="600CFD58" w14:textId="77777777" w:rsidR="008428B1" w:rsidRDefault="008428B1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1C59DDB0" w:rsidR="008428B1" w:rsidRPr="00D86DE4" w:rsidRDefault="00CB2669" w:rsidP="00D86DE4">
    <w:pPr>
      <w:pStyle w:val="VCAAcaptionsandfootnotes"/>
      <w:rPr>
        <w:color w:val="999999" w:themeColor="accent2"/>
      </w:rPr>
    </w:pPr>
    <w:r w:rsidRPr="00CB2669">
      <w:rPr>
        <w:color w:val="999999" w:themeColor="accent2"/>
      </w:rPr>
      <w:t xml:space="preserve">2025 VCE </w:t>
    </w:r>
    <w:r w:rsidR="004D7DFE">
      <w:rPr>
        <w:color w:val="999999" w:themeColor="accent2"/>
      </w:rPr>
      <w:t>Chemistry</w:t>
    </w:r>
    <w:r w:rsidRPr="00CB2669">
      <w:rPr>
        <w:color w:val="999999" w:themeColor="accent2"/>
      </w:rPr>
      <w:t xml:space="preserve"> external assessment report</w:t>
    </w:r>
    <w:r w:rsidR="008428B1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8428B1" w:rsidRPr="009370BC" w:rsidRDefault="008428B1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7960D983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2088" cy="719016"/>
          <wp:effectExtent l="0" t="0" r="127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1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A82C0D1E"/>
    <w:lvl w:ilvl="0" w:tplc="BA469E32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72C799B"/>
    <w:multiLevelType w:val="hybridMultilevel"/>
    <w:tmpl w:val="E58E366E"/>
    <w:lvl w:ilvl="0" w:tplc="9086CA52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2872B6C"/>
    <w:multiLevelType w:val="hybridMultilevel"/>
    <w:tmpl w:val="C6F42E32"/>
    <w:lvl w:ilvl="0" w:tplc="8D209172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55092393">
    <w:abstractNumId w:val="4"/>
  </w:num>
  <w:num w:numId="2" w16cid:durableId="837768030">
    <w:abstractNumId w:val="2"/>
  </w:num>
  <w:num w:numId="3" w16cid:durableId="1480271455">
    <w:abstractNumId w:val="1"/>
  </w:num>
  <w:num w:numId="4" w16cid:durableId="2079279302">
    <w:abstractNumId w:val="0"/>
  </w:num>
  <w:num w:numId="5" w16cid:durableId="1381126045">
    <w:abstractNumId w:val="3"/>
  </w:num>
  <w:num w:numId="6" w16cid:durableId="436144742">
    <w:abstractNumId w:val="4"/>
  </w:num>
  <w:num w:numId="7" w16cid:durableId="1023240625">
    <w:abstractNumId w:val="4"/>
  </w:num>
  <w:num w:numId="8" w16cid:durableId="1118184713">
    <w:abstractNumId w:val="4"/>
  </w:num>
  <w:num w:numId="9" w16cid:durableId="580262481">
    <w:abstractNumId w:val="4"/>
  </w:num>
  <w:num w:numId="10" w16cid:durableId="1215311191">
    <w:abstractNumId w:val="4"/>
  </w:num>
  <w:num w:numId="11" w16cid:durableId="654841105">
    <w:abstractNumId w:val="4"/>
  </w:num>
  <w:num w:numId="12" w16cid:durableId="1029986078">
    <w:abstractNumId w:val="4"/>
  </w:num>
  <w:num w:numId="13" w16cid:durableId="1364869489">
    <w:abstractNumId w:val="4"/>
  </w:num>
  <w:num w:numId="14" w16cid:durableId="98913581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3158"/>
    <w:rsid w:val="00003885"/>
    <w:rsid w:val="00007BC2"/>
    <w:rsid w:val="00011681"/>
    <w:rsid w:val="00012ED3"/>
    <w:rsid w:val="00024018"/>
    <w:rsid w:val="0003310B"/>
    <w:rsid w:val="0005780E"/>
    <w:rsid w:val="00065CC6"/>
    <w:rsid w:val="000741BF"/>
    <w:rsid w:val="0008498D"/>
    <w:rsid w:val="00086E7A"/>
    <w:rsid w:val="0008705E"/>
    <w:rsid w:val="00090D46"/>
    <w:rsid w:val="000A33D3"/>
    <w:rsid w:val="000A71F7"/>
    <w:rsid w:val="000A76AD"/>
    <w:rsid w:val="000B31A5"/>
    <w:rsid w:val="000E2252"/>
    <w:rsid w:val="000E7F8F"/>
    <w:rsid w:val="000F09E4"/>
    <w:rsid w:val="000F16FD"/>
    <w:rsid w:val="000F3CBA"/>
    <w:rsid w:val="000F5AAF"/>
    <w:rsid w:val="00107A48"/>
    <w:rsid w:val="00120DB9"/>
    <w:rsid w:val="00123267"/>
    <w:rsid w:val="001401A4"/>
    <w:rsid w:val="00143520"/>
    <w:rsid w:val="00153AD2"/>
    <w:rsid w:val="00166805"/>
    <w:rsid w:val="001779EA"/>
    <w:rsid w:val="00182027"/>
    <w:rsid w:val="00184297"/>
    <w:rsid w:val="00185CDF"/>
    <w:rsid w:val="001946C9"/>
    <w:rsid w:val="00196E44"/>
    <w:rsid w:val="001A558B"/>
    <w:rsid w:val="001A595C"/>
    <w:rsid w:val="001B0AAA"/>
    <w:rsid w:val="001C3EEA"/>
    <w:rsid w:val="001C4892"/>
    <w:rsid w:val="001D0825"/>
    <w:rsid w:val="001D3246"/>
    <w:rsid w:val="001F519F"/>
    <w:rsid w:val="002046A4"/>
    <w:rsid w:val="002076D3"/>
    <w:rsid w:val="00210949"/>
    <w:rsid w:val="00215353"/>
    <w:rsid w:val="00217E68"/>
    <w:rsid w:val="002201F4"/>
    <w:rsid w:val="002205AE"/>
    <w:rsid w:val="00221DAF"/>
    <w:rsid w:val="002269DC"/>
    <w:rsid w:val="002279BA"/>
    <w:rsid w:val="002329F3"/>
    <w:rsid w:val="00243F0D"/>
    <w:rsid w:val="0024562B"/>
    <w:rsid w:val="00260767"/>
    <w:rsid w:val="002647BB"/>
    <w:rsid w:val="002754C1"/>
    <w:rsid w:val="0028124F"/>
    <w:rsid w:val="002841C8"/>
    <w:rsid w:val="0028516B"/>
    <w:rsid w:val="00286C35"/>
    <w:rsid w:val="00286DD6"/>
    <w:rsid w:val="002A635F"/>
    <w:rsid w:val="002B2BAC"/>
    <w:rsid w:val="002B6697"/>
    <w:rsid w:val="002C1DF4"/>
    <w:rsid w:val="002C6F90"/>
    <w:rsid w:val="002E4FB5"/>
    <w:rsid w:val="00302FB8"/>
    <w:rsid w:val="003049AA"/>
    <w:rsid w:val="00304EA1"/>
    <w:rsid w:val="003053D6"/>
    <w:rsid w:val="00314D81"/>
    <w:rsid w:val="003166BE"/>
    <w:rsid w:val="00320DB5"/>
    <w:rsid w:val="00322FC6"/>
    <w:rsid w:val="003248AB"/>
    <w:rsid w:val="00327FE1"/>
    <w:rsid w:val="0033414D"/>
    <w:rsid w:val="00334741"/>
    <w:rsid w:val="003417CC"/>
    <w:rsid w:val="00345207"/>
    <w:rsid w:val="00350651"/>
    <w:rsid w:val="003523DF"/>
    <w:rsid w:val="0035293F"/>
    <w:rsid w:val="003554AC"/>
    <w:rsid w:val="00355FB2"/>
    <w:rsid w:val="003723B7"/>
    <w:rsid w:val="00385147"/>
    <w:rsid w:val="00391986"/>
    <w:rsid w:val="003966E9"/>
    <w:rsid w:val="003A00B4"/>
    <w:rsid w:val="003A214A"/>
    <w:rsid w:val="003A24B8"/>
    <w:rsid w:val="003A2A95"/>
    <w:rsid w:val="003B14D9"/>
    <w:rsid w:val="003B1B69"/>
    <w:rsid w:val="003B1EDB"/>
    <w:rsid w:val="003B2257"/>
    <w:rsid w:val="003B4AEC"/>
    <w:rsid w:val="003B4E14"/>
    <w:rsid w:val="003C018D"/>
    <w:rsid w:val="003C26E4"/>
    <w:rsid w:val="003C5E71"/>
    <w:rsid w:val="003C6C6D"/>
    <w:rsid w:val="003D159F"/>
    <w:rsid w:val="003D3C21"/>
    <w:rsid w:val="003D6CBD"/>
    <w:rsid w:val="00400537"/>
    <w:rsid w:val="00405DDA"/>
    <w:rsid w:val="00406490"/>
    <w:rsid w:val="00406D62"/>
    <w:rsid w:val="00415D16"/>
    <w:rsid w:val="00417AA3"/>
    <w:rsid w:val="004218E1"/>
    <w:rsid w:val="00425DFE"/>
    <w:rsid w:val="00434EDB"/>
    <w:rsid w:val="00440B32"/>
    <w:rsid w:val="004415BD"/>
    <w:rsid w:val="0044213C"/>
    <w:rsid w:val="0045344D"/>
    <w:rsid w:val="0046078D"/>
    <w:rsid w:val="00473E52"/>
    <w:rsid w:val="00495C80"/>
    <w:rsid w:val="004A2ED8"/>
    <w:rsid w:val="004A3B47"/>
    <w:rsid w:val="004A3CBB"/>
    <w:rsid w:val="004B77DF"/>
    <w:rsid w:val="004C0221"/>
    <w:rsid w:val="004C1EF7"/>
    <w:rsid w:val="004D257C"/>
    <w:rsid w:val="004D39B5"/>
    <w:rsid w:val="004D43E0"/>
    <w:rsid w:val="004D7DFE"/>
    <w:rsid w:val="004E0EE1"/>
    <w:rsid w:val="004F5BDA"/>
    <w:rsid w:val="00502E13"/>
    <w:rsid w:val="0050454A"/>
    <w:rsid w:val="00510C79"/>
    <w:rsid w:val="0051631E"/>
    <w:rsid w:val="00517453"/>
    <w:rsid w:val="00532FFD"/>
    <w:rsid w:val="005343AC"/>
    <w:rsid w:val="0053624C"/>
    <w:rsid w:val="0053667C"/>
    <w:rsid w:val="00537A1F"/>
    <w:rsid w:val="005434AE"/>
    <w:rsid w:val="005509CE"/>
    <w:rsid w:val="0055314E"/>
    <w:rsid w:val="005535A6"/>
    <w:rsid w:val="005570CF"/>
    <w:rsid w:val="005635C5"/>
    <w:rsid w:val="00566029"/>
    <w:rsid w:val="00577285"/>
    <w:rsid w:val="005923CB"/>
    <w:rsid w:val="005B391B"/>
    <w:rsid w:val="005B4884"/>
    <w:rsid w:val="005C67B7"/>
    <w:rsid w:val="005D3D78"/>
    <w:rsid w:val="005E2EF0"/>
    <w:rsid w:val="005F4092"/>
    <w:rsid w:val="006108F4"/>
    <w:rsid w:val="0063026E"/>
    <w:rsid w:val="006441DA"/>
    <w:rsid w:val="006532E1"/>
    <w:rsid w:val="00655F5B"/>
    <w:rsid w:val="006569B9"/>
    <w:rsid w:val="006663C6"/>
    <w:rsid w:val="00676757"/>
    <w:rsid w:val="00677B28"/>
    <w:rsid w:val="00681CD4"/>
    <w:rsid w:val="00682D05"/>
    <w:rsid w:val="0068471E"/>
    <w:rsid w:val="00684CA0"/>
    <w:rsid w:val="00684F98"/>
    <w:rsid w:val="00685230"/>
    <w:rsid w:val="00687BC1"/>
    <w:rsid w:val="0069145C"/>
    <w:rsid w:val="006916F4"/>
    <w:rsid w:val="0069252D"/>
    <w:rsid w:val="00693FFD"/>
    <w:rsid w:val="006A242E"/>
    <w:rsid w:val="006A4C34"/>
    <w:rsid w:val="006D1C01"/>
    <w:rsid w:val="006D2159"/>
    <w:rsid w:val="006D2E31"/>
    <w:rsid w:val="006D72C3"/>
    <w:rsid w:val="006E32E6"/>
    <w:rsid w:val="006F0F73"/>
    <w:rsid w:val="006F787C"/>
    <w:rsid w:val="00702636"/>
    <w:rsid w:val="00712D5B"/>
    <w:rsid w:val="00713A49"/>
    <w:rsid w:val="00721893"/>
    <w:rsid w:val="00722F7C"/>
    <w:rsid w:val="00723667"/>
    <w:rsid w:val="00724507"/>
    <w:rsid w:val="00724F37"/>
    <w:rsid w:val="00730AA4"/>
    <w:rsid w:val="0074633A"/>
    <w:rsid w:val="00747109"/>
    <w:rsid w:val="007517FC"/>
    <w:rsid w:val="00754CA2"/>
    <w:rsid w:val="00767889"/>
    <w:rsid w:val="00773E6C"/>
    <w:rsid w:val="00781FB1"/>
    <w:rsid w:val="00791992"/>
    <w:rsid w:val="007A0237"/>
    <w:rsid w:val="007A27D8"/>
    <w:rsid w:val="007A2C69"/>
    <w:rsid w:val="007A4B91"/>
    <w:rsid w:val="007A7C5A"/>
    <w:rsid w:val="007C0CF8"/>
    <w:rsid w:val="007C600D"/>
    <w:rsid w:val="007C6BA2"/>
    <w:rsid w:val="007D1B6D"/>
    <w:rsid w:val="007E76B5"/>
    <w:rsid w:val="007F660E"/>
    <w:rsid w:val="00813C37"/>
    <w:rsid w:val="008154B5"/>
    <w:rsid w:val="00823962"/>
    <w:rsid w:val="00825C06"/>
    <w:rsid w:val="008359AB"/>
    <w:rsid w:val="008428B1"/>
    <w:rsid w:val="00845726"/>
    <w:rsid w:val="008468E3"/>
    <w:rsid w:val="00850410"/>
    <w:rsid w:val="008512AB"/>
    <w:rsid w:val="00852719"/>
    <w:rsid w:val="00855002"/>
    <w:rsid w:val="00860115"/>
    <w:rsid w:val="00865847"/>
    <w:rsid w:val="00875D10"/>
    <w:rsid w:val="0088783C"/>
    <w:rsid w:val="0089152B"/>
    <w:rsid w:val="00892E17"/>
    <w:rsid w:val="008B04F2"/>
    <w:rsid w:val="008B2617"/>
    <w:rsid w:val="008B6667"/>
    <w:rsid w:val="008C2B59"/>
    <w:rsid w:val="008C2BB1"/>
    <w:rsid w:val="00911F9E"/>
    <w:rsid w:val="0091605C"/>
    <w:rsid w:val="00921E52"/>
    <w:rsid w:val="00936F9B"/>
    <w:rsid w:val="009370BC"/>
    <w:rsid w:val="009403B9"/>
    <w:rsid w:val="009404C7"/>
    <w:rsid w:val="00941017"/>
    <w:rsid w:val="0094128C"/>
    <w:rsid w:val="009476EC"/>
    <w:rsid w:val="009500B9"/>
    <w:rsid w:val="009526C3"/>
    <w:rsid w:val="00963B6D"/>
    <w:rsid w:val="009645FC"/>
    <w:rsid w:val="00970580"/>
    <w:rsid w:val="00971187"/>
    <w:rsid w:val="009727EA"/>
    <w:rsid w:val="00986A4C"/>
    <w:rsid w:val="0098739B"/>
    <w:rsid w:val="009906B5"/>
    <w:rsid w:val="0099315E"/>
    <w:rsid w:val="0099359F"/>
    <w:rsid w:val="009A1D81"/>
    <w:rsid w:val="009B0DB4"/>
    <w:rsid w:val="009B61E5"/>
    <w:rsid w:val="009D00B4"/>
    <w:rsid w:val="009D0E9E"/>
    <w:rsid w:val="009D1E89"/>
    <w:rsid w:val="009D5F0B"/>
    <w:rsid w:val="009E5707"/>
    <w:rsid w:val="009F0325"/>
    <w:rsid w:val="00A17661"/>
    <w:rsid w:val="00A24B2D"/>
    <w:rsid w:val="00A30BD9"/>
    <w:rsid w:val="00A37396"/>
    <w:rsid w:val="00A40255"/>
    <w:rsid w:val="00A40966"/>
    <w:rsid w:val="00A40CF8"/>
    <w:rsid w:val="00A418E7"/>
    <w:rsid w:val="00A434D4"/>
    <w:rsid w:val="00A45D92"/>
    <w:rsid w:val="00A67A88"/>
    <w:rsid w:val="00A7252D"/>
    <w:rsid w:val="00A921E0"/>
    <w:rsid w:val="00A922F4"/>
    <w:rsid w:val="00A96427"/>
    <w:rsid w:val="00A96762"/>
    <w:rsid w:val="00AA39A8"/>
    <w:rsid w:val="00AA7625"/>
    <w:rsid w:val="00AB0459"/>
    <w:rsid w:val="00AB76C4"/>
    <w:rsid w:val="00AD5981"/>
    <w:rsid w:val="00AE04B8"/>
    <w:rsid w:val="00AE5526"/>
    <w:rsid w:val="00AE64C5"/>
    <w:rsid w:val="00AF051B"/>
    <w:rsid w:val="00AF4EEA"/>
    <w:rsid w:val="00AF7B88"/>
    <w:rsid w:val="00B01578"/>
    <w:rsid w:val="00B05F86"/>
    <w:rsid w:val="00B0738F"/>
    <w:rsid w:val="00B1005F"/>
    <w:rsid w:val="00B102A7"/>
    <w:rsid w:val="00B10738"/>
    <w:rsid w:val="00B13D3B"/>
    <w:rsid w:val="00B170A3"/>
    <w:rsid w:val="00B17BDA"/>
    <w:rsid w:val="00B230DB"/>
    <w:rsid w:val="00B26601"/>
    <w:rsid w:val="00B31688"/>
    <w:rsid w:val="00B32604"/>
    <w:rsid w:val="00B40AD2"/>
    <w:rsid w:val="00B41951"/>
    <w:rsid w:val="00B439A1"/>
    <w:rsid w:val="00B53229"/>
    <w:rsid w:val="00B5443D"/>
    <w:rsid w:val="00B550F0"/>
    <w:rsid w:val="00B5595C"/>
    <w:rsid w:val="00B62480"/>
    <w:rsid w:val="00B717F4"/>
    <w:rsid w:val="00B81B70"/>
    <w:rsid w:val="00B840F7"/>
    <w:rsid w:val="00B85663"/>
    <w:rsid w:val="00B95ECF"/>
    <w:rsid w:val="00BA20E0"/>
    <w:rsid w:val="00BA61C8"/>
    <w:rsid w:val="00BB3BAB"/>
    <w:rsid w:val="00BB7041"/>
    <w:rsid w:val="00BC1C15"/>
    <w:rsid w:val="00BC5225"/>
    <w:rsid w:val="00BC6A1F"/>
    <w:rsid w:val="00BD0724"/>
    <w:rsid w:val="00BD2B91"/>
    <w:rsid w:val="00BD72CB"/>
    <w:rsid w:val="00BE0F87"/>
    <w:rsid w:val="00BE5521"/>
    <w:rsid w:val="00BF0BBA"/>
    <w:rsid w:val="00BF6C23"/>
    <w:rsid w:val="00C03AD0"/>
    <w:rsid w:val="00C16D04"/>
    <w:rsid w:val="00C35203"/>
    <w:rsid w:val="00C42D7D"/>
    <w:rsid w:val="00C53263"/>
    <w:rsid w:val="00C64972"/>
    <w:rsid w:val="00C75F1D"/>
    <w:rsid w:val="00C90714"/>
    <w:rsid w:val="00C93345"/>
    <w:rsid w:val="00C95156"/>
    <w:rsid w:val="00C96950"/>
    <w:rsid w:val="00CA0DC2"/>
    <w:rsid w:val="00CB2669"/>
    <w:rsid w:val="00CB4A31"/>
    <w:rsid w:val="00CB68E8"/>
    <w:rsid w:val="00CD59D6"/>
    <w:rsid w:val="00CE3967"/>
    <w:rsid w:val="00CF6CC6"/>
    <w:rsid w:val="00D04F01"/>
    <w:rsid w:val="00D06414"/>
    <w:rsid w:val="00D10AA4"/>
    <w:rsid w:val="00D20ED9"/>
    <w:rsid w:val="00D24E5A"/>
    <w:rsid w:val="00D250BA"/>
    <w:rsid w:val="00D300A0"/>
    <w:rsid w:val="00D3051E"/>
    <w:rsid w:val="00D32196"/>
    <w:rsid w:val="00D338E4"/>
    <w:rsid w:val="00D40CA3"/>
    <w:rsid w:val="00D469D8"/>
    <w:rsid w:val="00D50A87"/>
    <w:rsid w:val="00D51947"/>
    <w:rsid w:val="00D5231D"/>
    <w:rsid w:val="00D532F0"/>
    <w:rsid w:val="00D56E0F"/>
    <w:rsid w:val="00D77413"/>
    <w:rsid w:val="00D82759"/>
    <w:rsid w:val="00D86AC4"/>
    <w:rsid w:val="00D86DE4"/>
    <w:rsid w:val="00D92EE9"/>
    <w:rsid w:val="00DB2F09"/>
    <w:rsid w:val="00DB417C"/>
    <w:rsid w:val="00DC130C"/>
    <w:rsid w:val="00DD384E"/>
    <w:rsid w:val="00DE0F1D"/>
    <w:rsid w:val="00DE1909"/>
    <w:rsid w:val="00DE27F8"/>
    <w:rsid w:val="00DE51DB"/>
    <w:rsid w:val="00DF4A82"/>
    <w:rsid w:val="00E0187C"/>
    <w:rsid w:val="00E1304F"/>
    <w:rsid w:val="00E208B1"/>
    <w:rsid w:val="00E23F1D"/>
    <w:rsid w:val="00E24216"/>
    <w:rsid w:val="00E30E05"/>
    <w:rsid w:val="00E334A6"/>
    <w:rsid w:val="00E34B5F"/>
    <w:rsid w:val="00E35622"/>
    <w:rsid w:val="00E36361"/>
    <w:rsid w:val="00E46FBB"/>
    <w:rsid w:val="00E52050"/>
    <w:rsid w:val="00E535ED"/>
    <w:rsid w:val="00E55AE9"/>
    <w:rsid w:val="00E65F68"/>
    <w:rsid w:val="00E67EC6"/>
    <w:rsid w:val="00E75D88"/>
    <w:rsid w:val="00E76307"/>
    <w:rsid w:val="00E869CF"/>
    <w:rsid w:val="00EA6C5E"/>
    <w:rsid w:val="00EA7369"/>
    <w:rsid w:val="00EB0C84"/>
    <w:rsid w:val="00EC04FE"/>
    <w:rsid w:val="00EC3A08"/>
    <w:rsid w:val="00ED7A25"/>
    <w:rsid w:val="00EF14F1"/>
    <w:rsid w:val="00EF176A"/>
    <w:rsid w:val="00EF4188"/>
    <w:rsid w:val="00EF6C95"/>
    <w:rsid w:val="00F1508A"/>
    <w:rsid w:val="00F17FDE"/>
    <w:rsid w:val="00F23539"/>
    <w:rsid w:val="00F24A9A"/>
    <w:rsid w:val="00F33833"/>
    <w:rsid w:val="00F40D53"/>
    <w:rsid w:val="00F4525C"/>
    <w:rsid w:val="00F50D86"/>
    <w:rsid w:val="00F63A0F"/>
    <w:rsid w:val="00F669D2"/>
    <w:rsid w:val="00F93041"/>
    <w:rsid w:val="00FC45DC"/>
    <w:rsid w:val="00FC50BE"/>
    <w:rsid w:val="00FC6C1A"/>
    <w:rsid w:val="00FD001F"/>
    <w:rsid w:val="00FD29D3"/>
    <w:rsid w:val="00FE3F0B"/>
    <w:rsid w:val="02B7D4B1"/>
    <w:rsid w:val="03E4660B"/>
    <w:rsid w:val="04E24499"/>
    <w:rsid w:val="06235A56"/>
    <w:rsid w:val="063083F7"/>
    <w:rsid w:val="07005AA0"/>
    <w:rsid w:val="0808806B"/>
    <w:rsid w:val="0813125C"/>
    <w:rsid w:val="085E8C4A"/>
    <w:rsid w:val="08D6E38F"/>
    <w:rsid w:val="09700B86"/>
    <w:rsid w:val="0A64BFCD"/>
    <w:rsid w:val="0AFD5211"/>
    <w:rsid w:val="0B8EB5BC"/>
    <w:rsid w:val="0BA2D1D6"/>
    <w:rsid w:val="0CBFE071"/>
    <w:rsid w:val="0CE2D1E9"/>
    <w:rsid w:val="0D5C63AC"/>
    <w:rsid w:val="0FF10908"/>
    <w:rsid w:val="103FF5F2"/>
    <w:rsid w:val="108BD1DC"/>
    <w:rsid w:val="10C21CF1"/>
    <w:rsid w:val="12C29F4A"/>
    <w:rsid w:val="133FEF48"/>
    <w:rsid w:val="14703F23"/>
    <w:rsid w:val="152F54D5"/>
    <w:rsid w:val="163AFE54"/>
    <w:rsid w:val="17E474BC"/>
    <w:rsid w:val="188C7B66"/>
    <w:rsid w:val="19A800E7"/>
    <w:rsid w:val="2131F32F"/>
    <w:rsid w:val="22109DE6"/>
    <w:rsid w:val="23B43A8E"/>
    <w:rsid w:val="2620AC32"/>
    <w:rsid w:val="26E60D1F"/>
    <w:rsid w:val="27952304"/>
    <w:rsid w:val="289DA4F0"/>
    <w:rsid w:val="28ED6F81"/>
    <w:rsid w:val="293E6F97"/>
    <w:rsid w:val="2992BDD9"/>
    <w:rsid w:val="2B86D6BD"/>
    <w:rsid w:val="2CC3D96A"/>
    <w:rsid w:val="2D0489EF"/>
    <w:rsid w:val="2D57A6B5"/>
    <w:rsid w:val="2FA4C282"/>
    <w:rsid w:val="3048D881"/>
    <w:rsid w:val="30963E73"/>
    <w:rsid w:val="30C9D6E3"/>
    <w:rsid w:val="312CF5A9"/>
    <w:rsid w:val="32A5A01A"/>
    <w:rsid w:val="330D8D33"/>
    <w:rsid w:val="339D995D"/>
    <w:rsid w:val="33FCF296"/>
    <w:rsid w:val="341CD6A0"/>
    <w:rsid w:val="38FD422F"/>
    <w:rsid w:val="3ABC600A"/>
    <w:rsid w:val="3AE05831"/>
    <w:rsid w:val="3B8ED52A"/>
    <w:rsid w:val="3B9AF0F1"/>
    <w:rsid w:val="3E0A2AF7"/>
    <w:rsid w:val="3F340162"/>
    <w:rsid w:val="40819CA9"/>
    <w:rsid w:val="415FC77F"/>
    <w:rsid w:val="41683AD3"/>
    <w:rsid w:val="42E8FFDF"/>
    <w:rsid w:val="45FD0305"/>
    <w:rsid w:val="4626D95D"/>
    <w:rsid w:val="464A6ACA"/>
    <w:rsid w:val="48AA1DE4"/>
    <w:rsid w:val="4B51CFE0"/>
    <w:rsid w:val="4C5B984B"/>
    <w:rsid w:val="4D0D6022"/>
    <w:rsid w:val="51D3CCD9"/>
    <w:rsid w:val="5263E65E"/>
    <w:rsid w:val="527C3A50"/>
    <w:rsid w:val="52850829"/>
    <w:rsid w:val="53E31B52"/>
    <w:rsid w:val="548CF70B"/>
    <w:rsid w:val="560B23C6"/>
    <w:rsid w:val="59CD81E9"/>
    <w:rsid w:val="59D5F0B1"/>
    <w:rsid w:val="5ABD2161"/>
    <w:rsid w:val="5B09C48D"/>
    <w:rsid w:val="5BADC927"/>
    <w:rsid w:val="5BD26332"/>
    <w:rsid w:val="5CF98FB9"/>
    <w:rsid w:val="5D453A2A"/>
    <w:rsid w:val="5E60F48B"/>
    <w:rsid w:val="5EE9404E"/>
    <w:rsid w:val="5F3D802D"/>
    <w:rsid w:val="5F84C013"/>
    <w:rsid w:val="61557A5E"/>
    <w:rsid w:val="61E5A9C3"/>
    <w:rsid w:val="64103D23"/>
    <w:rsid w:val="64D3B690"/>
    <w:rsid w:val="654F390F"/>
    <w:rsid w:val="66177E14"/>
    <w:rsid w:val="66C1B9F9"/>
    <w:rsid w:val="67A4179D"/>
    <w:rsid w:val="69293837"/>
    <w:rsid w:val="6985EBD9"/>
    <w:rsid w:val="69E588B7"/>
    <w:rsid w:val="6BC6E566"/>
    <w:rsid w:val="6BD47AB1"/>
    <w:rsid w:val="6D148745"/>
    <w:rsid w:val="6E455539"/>
    <w:rsid w:val="6FFCBB01"/>
    <w:rsid w:val="7307377E"/>
    <w:rsid w:val="7425FB79"/>
    <w:rsid w:val="74BE5683"/>
    <w:rsid w:val="7516E347"/>
    <w:rsid w:val="7522DE0B"/>
    <w:rsid w:val="761640BC"/>
    <w:rsid w:val="7660ECF3"/>
    <w:rsid w:val="76D8D52E"/>
    <w:rsid w:val="778C0F7A"/>
    <w:rsid w:val="792A8DFA"/>
    <w:rsid w:val="7A2825D1"/>
    <w:rsid w:val="7AF590F7"/>
    <w:rsid w:val="7B570364"/>
    <w:rsid w:val="7C17662A"/>
    <w:rsid w:val="7C199832"/>
    <w:rsid w:val="7D961654"/>
    <w:rsid w:val="7DC74151"/>
    <w:rsid w:val="7E9D8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51E"/>
  </w:style>
  <w:style w:type="paragraph" w:styleId="Heading1">
    <w:name w:val="heading 1"/>
    <w:basedOn w:val="Normal"/>
    <w:next w:val="Normal"/>
    <w:link w:val="Heading1Char"/>
    <w:uiPriority w:val="9"/>
    <w:qFormat/>
    <w:rsid w:val="004D7D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7EB4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7D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7EB4"/>
      <w:sz w:val="40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7DFE"/>
    <w:pPr>
      <w:spacing w:before="240" w:after="120" w:line="288" w:lineRule="auto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qFormat/>
    <w:rsid w:val="00C90714"/>
    <w:pPr>
      <w:tabs>
        <w:tab w:val="left" w:pos="425"/>
      </w:tabs>
      <w:spacing w:before="60" w:after="60"/>
      <w:ind w:left="357" w:hanging="357"/>
      <w:contextualSpacing/>
    </w:pPr>
    <w:rPr>
      <w:rFonts w:eastAsia="Arial"/>
      <w:color w:val="auto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ind w:left="1381" w:hanging="360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paragraph" w:customStyle="1" w:styleId="VCAAtemplatetext">
    <w:name w:val="VCAA template text"/>
    <w:basedOn w:val="VCAAbody"/>
    <w:qFormat/>
    <w:rsid w:val="008468E3"/>
    <w:pPr>
      <w:ind w:left="720"/>
    </w:pPr>
    <w:rPr>
      <w:b/>
      <w:i/>
    </w:rPr>
  </w:style>
  <w:style w:type="paragraph" w:customStyle="1" w:styleId="VCAAstudentresponse">
    <w:name w:val="VCAA student response"/>
    <w:basedOn w:val="VCAAbody"/>
    <w:qFormat/>
    <w:rsid w:val="00986A4C"/>
    <w:pPr>
      <w:ind w:left="284"/>
    </w:pPr>
    <w:rPr>
      <w:i/>
      <w:iCs/>
      <w:lang w:val="en-AU"/>
    </w:rPr>
  </w:style>
  <w:style w:type="character" w:customStyle="1" w:styleId="ListParagraphChar">
    <w:name w:val="List Paragraph Char"/>
    <w:aliases w:val="Fed List Paragraph Char"/>
    <w:link w:val="ListParagraph"/>
    <w:uiPriority w:val="34"/>
    <w:locked/>
    <w:rsid w:val="00B32604"/>
    <w:rPr>
      <w:rFonts w:ascii="Calibri" w:hAnsi="Calibri"/>
      <w:szCs w:val="24"/>
    </w:rPr>
  </w:style>
  <w:style w:type="paragraph" w:styleId="ListParagraph">
    <w:name w:val="List Paragraph"/>
    <w:aliases w:val="Fed List Paragraph"/>
    <w:basedOn w:val="Normal"/>
    <w:link w:val="ListParagraphChar"/>
    <w:uiPriority w:val="34"/>
    <w:qFormat/>
    <w:rsid w:val="00B32604"/>
    <w:pPr>
      <w:spacing w:after="0" w:line="240" w:lineRule="auto"/>
      <w:ind w:left="720"/>
      <w:contextualSpacing/>
    </w:pPr>
    <w:rPr>
      <w:rFonts w:ascii="Calibri" w:hAnsi="Calibri"/>
      <w:szCs w:val="24"/>
    </w:rPr>
  </w:style>
  <w:style w:type="character" w:customStyle="1" w:styleId="bold">
    <w:name w:val="bold"/>
    <w:uiPriority w:val="1"/>
    <w:qFormat/>
    <w:rsid w:val="008B2617"/>
    <w:rPr>
      <w:b/>
      <w:bCs/>
    </w:rPr>
  </w:style>
  <w:style w:type="character" w:customStyle="1" w:styleId="mord">
    <w:name w:val="mord"/>
    <w:basedOn w:val="DefaultParagraphFont"/>
    <w:rsid w:val="00892E17"/>
  </w:style>
  <w:style w:type="character" w:customStyle="1" w:styleId="mrel">
    <w:name w:val="mrel"/>
    <w:basedOn w:val="DefaultParagraphFont"/>
    <w:rsid w:val="00892E17"/>
  </w:style>
  <w:style w:type="paragraph" w:styleId="Revision">
    <w:name w:val="Revision"/>
    <w:hidden/>
    <w:uiPriority w:val="99"/>
    <w:semiHidden/>
    <w:rsid w:val="004D7DFE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rsid w:val="004D7DFE"/>
    <w:rPr>
      <w:rFonts w:ascii="Arial" w:hAnsi="Arial" w:cs="Arial"/>
      <w:color w:val="0F7EB4"/>
      <w:sz w:val="24"/>
      <w:szCs w:val="20"/>
      <w:lang w:val="en-AU" w:eastAsia="en-AU"/>
    </w:rPr>
  </w:style>
  <w:style w:type="paragraph" w:customStyle="1" w:styleId="Bullet">
    <w:name w:val="Bullet"/>
    <w:basedOn w:val="Normal"/>
    <w:qFormat/>
    <w:rsid w:val="00865847"/>
    <w:pPr>
      <w:numPr>
        <w:numId w:val="1"/>
      </w:numPr>
      <w:tabs>
        <w:tab w:val="left" w:pos="425"/>
      </w:tabs>
      <w:spacing w:before="60" w:after="60" w:line="288" w:lineRule="auto"/>
      <w:ind w:left="425" w:hanging="425"/>
      <w:contextualSpacing/>
    </w:pPr>
    <w:rPr>
      <w:rFonts w:ascii="Arial" w:eastAsia="Times New Roman" w:hAnsi="Arial" w:cs="Arial"/>
      <w:bCs/>
      <w:color w:val="000000" w:themeColor="text1"/>
      <w:kern w:val="22"/>
      <w:sz w:val="20"/>
      <w:szCs w:val="20"/>
      <w:lang w:val="en-AU" w:eastAsia="ja-JP"/>
    </w:rPr>
  </w:style>
  <w:style w:type="paragraph" w:customStyle="1" w:styleId="Bulletlevel2">
    <w:name w:val="Bullet level 2"/>
    <w:basedOn w:val="Bullet"/>
    <w:qFormat/>
    <w:rsid w:val="00012ED3"/>
    <w:pPr>
      <w:numPr>
        <w:numId w:val="2"/>
      </w:numPr>
      <w:ind w:left="850" w:hanging="425"/>
    </w:pPr>
  </w:style>
  <w:style w:type="paragraph" w:styleId="BodyText">
    <w:name w:val="Body Text"/>
    <w:basedOn w:val="Normal"/>
    <w:link w:val="BodyTextChar"/>
    <w:uiPriority w:val="99"/>
    <w:unhideWhenUsed/>
    <w:rsid w:val="004D7DFE"/>
    <w:pPr>
      <w:spacing w:before="120" w:after="120" w:line="288" w:lineRule="auto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4D7DFE"/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D7DFE"/>
    <w:rPr>
      <w:rFonts w:asciiTheme="majorHAnsi" w:eastAsiaTheme="majorEastAsia" w:hAnsiTheme="majorHAnsi" w:cstheme="majorBidi"/>
      <w:color w:val="0F7EB4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D7DFE"/>
    <w:rPr>
      <w:rFonts w:asciiTheme="majorHAnsi" w:eastAsiaTheme="majorEastAsia" w:hAnsiTheme="majorHAnsi" w:cstheme="majorBidi"/>
      <w:color w:val="0F7EB4"/>
      <w:sz w:val="40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7DFE"/>
    <w:pPr>
      <w:spacing w:before="600" w:after="480" w:line="288" w:lineRule="auto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4D7DFE"/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MTConvertedEquation">
    <w:name w:val="MTConvertedEquation"/>
    <w:basedOn w:val="DefaultParagraphFont"/>
    <w:rsid w:val="005C67B7"/>
    <w:rPr>
      <w:rFonts w:ascii="Cambria Math" w:hAnsi="Cambria Math"/>
      <w:i/>
    </w:rPr>
  </w:style>
  <w:style w:type="paragraph" w:customStyle="1" w:styleId="Tablecondensed">
    <w:name w:val="Table condensed"/>
    <w:qFormat/>
    <w:rsid w:val="000B31A5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0B31A5"/>
    <w:rPr>
      <w:color w:val="FFFFFF" w:themeColor="background1"/>
    </w:rPr>
  </w:style>
  <w:style w:type="paragraph" w:customStyle="1" w:styleId="Tablecondensedbullet">
    <w:name w:val="Table condensed bullet"/>
    <w:basedOn w:val="Normal"/>
    <w:qFormat/>
    <w:rsid w:val="00D50A87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8" w:lineRule="auto"/>
      <w:ind w:left="425" w:hanging="425"/>
      <w:textAlignment w:val="baseline"/>
    </w:pPr>
    <w:rPr>
      <w:rFonts w:ascii="Arial Narrow" w:eastAsia="Times New Roman" w:hAnsi="Arial Narrow" w:cs="Arial"/>
      <w:color w:val="000000" w:themeColor="text1"/>
      <w:sz w:val="20"/>
      <w:lang w:val="en-AU" w:eastAsia="ja-JP"/>
    </w:rPr>
  </w:style>
  <w:style w:type="paragraph" w:customStyle="1" w:styleId="Tablecondensedbullet2">
    <w:name w:val="Table condensed bullet 2"/>
    <w:basedOn w:val="Tablecondensedbullet"/>
    <w:qFormat/>
    <w:rsid w:val="000B31A5"/>
    <w:pPr>
      <w:ind w:left="8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BD27D-EB4D-4BE6-A93F-B128D00F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5023</Words>
  <Characters>28637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2026-02-06T08:14:00Z</dcterms:created>
  <dcterms:modified xsi:type="dcterms:W3CDTF">2026-02-11T23:22:00Z</dcterms:modified>
</cp:coreProperties>
</file>