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C4BB" w14:textId="30F94576" w:rsidR="00F4525C" w:rsidRPr="0045292B" w:rsidRDefault="00EA46CB" w:rsidP="00E7229D">
      <w:pPr>
        <w:pStyle w:val="Title"/>
      </w:pPr>
      <w:r w:rsidRPr="0045292B">
        <w:t>2025 VCE Hungarian oral external assessment report</w:t>
      </w:r>
    </w:p>
    <w:p w14:paraId="11158142" w14:textId="20F242F2" w:rsidR="00EA46CB" w:rsidRPr="0045292B" w:rsidRDefault="00EA46CB" w:rsidP="00EA46CB">
      <w:pPr>
        <w:pStyle w:val="BodyText"/>
      </w:pPr>
      <w:bookmarkStart w:id="0" w:name="TemplateOverview"/>
      <w:bookmarkEnd w:id="0"/>
      <w:r w:rsidRPr="0045292B">
        <w:t xml:space="preserve">Refer to the </w:t>
      </w:r>
      <w:hyperlink r:id="rId8" w:history="1">
        <w:r w:rsidR="00EF730C" w:rsidRPr="0045292B">
          <w:rPr>
            <w:rStyle w:val="Hyperlink"/>
          </w:rPr>
          <w:t>VCE H</w:t>
        </w:r>
        <w:r w:rsidR="00DC4DAF" w:rsidRPr="0045292B">
          <w:rPr>
            <w:rStyle w:val="Hyperlink"/>
          </w:rPr>
          <w:t>ungarian study design</w:t>
        </w:r>
      </w:hyperlink>
      <w:r w:rsidR="001130F5" w:rsidRPr="0045292B">
        <w:t xml:space="preserve"> and </w:t>
      </w:r>
      <w:hyperlink r:id="rId9" w:history="1">
        <w:r w:rsidR="001130F5" w:rsidRPr="0045292B">
          <w:rPr>
            <w:rStyle w:val="Hyperlink"/>
          </w:rPr>
          <w:t>examination criteria and specifications</w:t>
        </w:r>
      </w:hyperlink>
      <w:r w:rsidRPr="0045292B">
        <w:t xml:space="preserve"> for full details on this study and how it is assessed.</w:t>
      </w:r>
    </w:p>
    <w:p w14:paraId="010C888A" w14:textId="77777777" w:rsidR="00EA46CB" w:rsidRPr="0045292B" w:rsidRDefault="00EA46CB" w:rsidP="00EA46CB">
      <w:pPr>
        <w:pStyle w:val="Heading1"/>
        <w:rPr>
          <w:lang w:eastAsia="en-AU"/>
        </w:rPr>
      </w:pPr>
      <w:r w:rsidRPr="0045292B">
        <w:rPr>
          <w:lang w:eastAsia="en-AU"/>
        </w:rPr>
        <w:t>Section 1: Conversation</w:t>
      </w:r>
    </w:p>
    <w:p w14:paraId="58DEB527" w14:textId="77777777" w:rsidR="00EA46CB" w:rsidRPr="0045292B" w:rsidRDefault="00EA46CB" w:rsidP="00EA46CB">
      <w:pPr>
        <w:pStyle w:val="Heading2"/>
      </w:pPr>
      <w:bookmarkStart w:id="1" w:name="_Hlk178670067"/>
      <w:r w:rsidRPr="0045292B">
        <w:t>What students did well</w:t>
      </w:r>
    </w:p>
    <w:p w14:paraId="75E623AB" w14:textId="44F0240D" w:rsidR="00EA46CB" w:rsidRPr="0045292B" w:rsidRDefault="00EA46CB" w:rsidP="0091012B">
      <w:pPr>
        <w:pStyle w:val="BodyText"/>
      </w:pPr>
      <w:bookmarkStart w:id="2" w:name="_Hlk178670083"/>
      <w:bookmarkEnd w:id="1"/>
      <w:r w:rsidRPr="0045292B">
        <w:t>In the 2025 examination, students:</w:t>
      </w:r>
    </w:p>
    <w:bookmarkEnd w:id="2"/>
    <w:p w14:paraId="18F35095" w14:textId="08FEF6F0" w:rsidR="00EA46CB" w:rsidRPr="0045292B" w:rsidRDefault="00EA46CB" w:rsidP="00EA46CB">
      <w:pPr>
        <w:pStyle w:val="Bullet"/>
      </w:pPr>
      <w:r w:rsidRPr="0045292B">
        <w:t>engaged in a general conversation about their personal world, and aspects of Hungarian language and culture in Australian society from a personal or community perspective, for example, school and home life, family and friends, interests and aspirations. It was excellent to hear about how students engaged with their Hungarian culture in Australian society and how they viewed this positively</w:t>
      </w:r>
    </w:p>
    <w:p w14:paraId="158B09C1" w14:textId="4939418F" w:rsidR="00EA46CB" w:rsidRPr="0045292B" w:rsidRDefault="00EA46CB" w:rsidP="00EA46CB">
      <w:pPr>
        <w:pStyle w:val="Bullet"/>
      </w:pPr>
      <w:r w:rsidRPr="0045292B">
        <w:t xml:space="preserve">provided a range of relevant information, ideas and opinions with an appropriate depth. All students spoke well and readily engaged with the assessors. It was evident that students </w:t>
      </w:r>
      <w:r w:rsidR="00581720" w:rsidRPr="0045292B">
        <w:t xml:space="preserve">had </w:t>
      </w:r>
      <w:r w:rsidRPr="0045292B">
        <w:t>prepared</w:t>
      </w:r>
      <w:r w:rsidR="00BA5F10" w:rsidRPr="0045292B">
        <w:t xml:space="preserve"> for the oral examination</w:t>
      </w:r>
    </w:p>
    <w:p w14:paraId="024B04A3" w14:textId="4E2E35A9" w:rsidR="00EA46CB" w:rsidRPr="0045292B" w:rsidRDefault="00EA46CB" w:rsidP="00EA46CB">
      <w:pPr>
        <w:pStyle w:val="Bullet"/>
      </w:pPr>
      <w:r w:rsidRPr="0045292B">
        <w:t xml:space="preserve">responded confidently and were able to advance the conversation, including the use of appropriate repair strategies as needed. Students were generally good </w:t>
      </w:r>
      <w:r w:rsidR="00581720" w:rsidRPr="0045292B">
        <w:t xml:space="preserve">at </w:t>
      </w:r>
      <w:r w:rsidRPr="0045292B">
        <w:t>self-correcting errors that were made throughout the conversation</w:t>
      </w:r>
    </w:p>
    <w:p w14:paraId="250D3E2D" w14:textId="7153A0EA" w:rsidR="00EA46CB" w:rsidRPr="0045292B" w:rsidRDefault="00EA46CB" w:rsidP="00EA46CB">
      <w:pPr>
        <w:pStyle w:val="Bullet"/>
      </w:pPr>
      <w:r w:rsidRPr="0045292B">
        <w:t>used appropriate vocabulary</w:t>
      </w:r>
    </w:p>
    <w:p w14:paraId="768F8FE7" w14:textId="251BCE2B" w:rsidR="00EA46CB" w:rsidRPr="0045292B" w:rsidRDefault="00EA46CB" w:rsidP="00EA46CB">
      <w:pPr>
        <w:pStyle w:val="Bullet"/>
      </w:pPr>
      <w:r w:rsidRPr="0045292B">
        <w:t>used appropriate grammar and sentence structures</w:t>
      </w:r>
    </w:p>
    <w:p w14:paraId="5BDEE98D" w14:textId="1CE0C0DF" w:rsidR="00EA46CB" w:rsidRPr="0045292B" w:rsidRDefault="00581720" w:rsidP="20EAB522">
      <w:pPr>
        <w:pStyle w:val="Bullet"/>
      </w:pPr>
      <w:r w:rsidRPr="0045292B">
        <w:t xml:space="preserve">displayed commendable </w:t>
      </w:r>
      <w:r w:rsidR="00EA46CB" w:rsidRPr="0045292B">
        <w:t xml:space="preserve">adaptability with the new format of the </w:t>
      </w:r>
      <w:r w:rsidRPr="0045292B">
        <w:t>o</w:t>
      </w:r>
      <w:r w:rsidR="00EA46CB" w:rsidRPr="0045292B">
        <w:t>ral</w:t>
      </w:r>
      <w:r w:rsidRPr="0045292B">
        <w:t xml:space="preserve"> examination</w:t>
      </w:r>
      <w:r w:rsidR="00EA46CB" w:rsidRPr="0045292B">
        <w:t>. Students prepared well and spoke with confidence</w:t>
      </w:r>
      <w:r w:rsidR="00A00C7A" w:rsidRPr="0045292B">
        <w:t>.</w:t>
      </w:r>
    </w:p>
    <w:p w14:paraId="01B4F9FD" w14:textId="77777777" w:rsidR="00EA46CB" w:rsidRPr="0045292B" w:rsidRDefault="00EA46CB" w:rsidP="00EA46CB">
      <w:pPr>
        <w:pStyle w:val="Heading2"/>
      </w:pPr>
      <w:bookmarkStart w:id="3" w:name="_Hlk178670128"/>
      <w:r w:rsidRPr="0045292B">
        <w:t>Areas for improvement</w:t>
      </w:r>
    </w:p>
    <w:p w14:paraId="394BF68E" w14:textId="77777777" w:rsidR="00EA46CB" w:rsidRPr="0045292B" w:rsidRDefault="00EA46CB" w:rsidP="0091012B">
      <w:pPr>
        <w:pStyle w:val="BodyText"/>
      </w:pPr>
      <w:r w:rsidRPr="0045292B">
        <w:t>In preparation for the examination, students could:</w:t>
      </w:r>
    </w:p>
    <w:bookmarkEnd w:id="3"/>
    <w:p w14:paraId="46910453" w14:textId="5F72532B" w:rsidR="00EA46CB" w:rsidRPr="0045292B" w:rsidRDefault="00EA46CB" w:rsidP="00FE4413">
      <w:pPr>
        <w:pStyle w:val="Bullet"/>
      </w:pPr>
      <w:r w:rsidRPr="0045292B">
        <w:t>build confidence through practising interactions in the language assessed</w:t>
      </w:r>
    </w:p>
    <w:p w14:paraId="78AB0F6C" w14:textId="67D147D7" w:rsidR="00EA46CB" w:rsidRPr="0045292B" w:rsidRDefault="00EA46CB" w:rsidP="00227BEA">
      <w:pPr>
        <w:pStyle w:val="Bullet"/>
      </w:pPr>
      <w:r w:rsidRPr="0045292B">
        <w:t>build vocabulary specific to the student’s personal world and their interactions with the language and culture as learners</w:t>
      </w:r>
    </w:p>
    <w:p w14:paraId="7363F44C" w14:textId="1AB111C6" w:rsidR="00F92AD9" w:rsidRPr="0045292B" w:rsidRDefault="00F92AD9" w:rsidP="00227BEA">
      <w:pPr>
        <w:pStyle w:val="Bullet"/>
      </w:pPr>
      <w:r w:rsidRPr="0045292B">
        <w:t>remember that while informal language is acceptable, formal language is preferable in oral examinations.</w:t>
      </w:r>
    </w:p>
    <w:p w14:paraId="6E38353E" w14:textId="77777777" w:rsidR="00BC7D01" w:rsidRPr="0045292B" w:rsidRDefault="00BC7D01" w:rsidP="00E01A3D">
      <w:pPr>
        <w:pStyle w:val="BodyText"/>
      </w:pPr>
      <w:r w:rsidRPr="0045292B">
        <w:br w:type="page"/>
      </w:r>
    </w:p>
    <w:p w14:paraId="6EBF266C" w14:textId="4BC56172" w:rsidR="00EA46CB" w:rsidRPr="0045292B" w:rsidRDefault="00EA46CB" w:rsidP="00EA46CB">
      <w:pPr>
        <w:pStyle w:val="Heading1"/>
        <w:rPr>
          <w:lang w:eastAsia="en-AU"/>
        </w:rPr>
      </w:pPr>
      <w:r w:rsidRPr="0045292B">
        <w:rPr>
          <w:lang w:eastAsia="en-AU"/>
        </w:rPr>
        <w:lastRenderedPageBreak/>
        <w:t xml:space="preserve">Section 2: </w:t>
      </w:r>
      <w:r w:rsidRPr="0045292B">
        <w:t>Discussion</w:t>
      </w:r>
    </w:p>
    <w:p w14:paraId="3631F8B8" w14:textId="77777777" w:rsidR="00EA46CB" w:rsidRPr="0045292B" w:rsidRDefault="00EA46CB" w:rsidP="00EA46CB">
      <w:pPr>
        <w:pStyle w:val="Heading2"/>
      </w:pPr>
      <w:r w:rsidRPr="0045292B">
        <w:t>What students did well</w:t>
      </w:r>
    </w:p>
    <w:p w14:paraId="6E6C2AB2" w14:textId="28EA3606" w:rsidR="00EA46CB" w:rsidRPr="0045292B" w:rsidRDefault="00EA46CB" w:rsidP="0091012B">
      <w:pPr>
        <w:pStyle w:val="BodyText"/>
      </w:pPr>
      <w:r w:rsidRPr="0045292B">
        <w:t>In the 2025 examination, students:</w:t>
      </w:r>
    </w:p>
    <w:p w14:paraId="46AEF203" w14:textId="254CF5B3" w:rsidR="00EA46CB" w:rsidRPr="0045292B" w:rsidRDefault="00EA46CB" w:rsidP="00EA46CB">
      <w:pPr>
        <w:pStyle w:val="Bullet"/>
      </w:pPr>
      <w:r w:rsidRPr="0045292B">
        <w:t>clearly introduced the focus of their subtopic from a community and/or global perspective, alerting assessors to the image they brought to support the discussion of one or more of the prescribed topics studied in class, which is related to the concepts of Identity, Legacy, Responsibility or Sustainability</w:t>
      </w:r>
    </w:p>
    <w:p w14:paraId="20BA3E76" w14:textId="22BB0825" w:rsidR="00EA46CB" w:rsidRPr="0045292B" w:rsidRDefault="00EA46CB" w:rsidP="00EA46CB">
      <w:pPr>
        <w:pStyle w:val="Bullet"/>
      </w:pPr>
      <w:r w:rsidRPr="0045292B">
        <w:t>demonstrated in-depth knowledge of their subtopic</w:t>
      </w:r>
    </w:p>
    <w:p w14:paraId="30208565" w14:textId="3C152AFF" w:rsidR="00EA46CB" w:rsidRPr="0045292B" w:rsidRDefault="00EA46CB" w:rsidP="00EA46CB">
      <w:pPr>
        <w:pStyle w:val="Bullet"/>
      </w:pPr>
      <w:r w:rsidRPr="0045292B">
        <w:t>engaged in a discussion using relevant information, ideas and opinions</w:t>
      </w:r>
    </w:p>
    <w:p w14:paraId="79DF66AC" w14:textId="3A8D4228" w:rsidR="00EA46CB" w:rsidRPr="0045292B" w:rsidRDefault="00EA46CB" w:rsidP="00EA46CB">
      <w:pPr>
        <w:pStyle w:val="Bullet"/>
      </w:pPr>
      <w:r w:rsidRPr="0045292B">
        <w:t xml:space="preserve">communicated effectively with assessors throughout the discussion </w:t>
      </w:r>
    </w:p>
    <w:p w14:paraId="7067CBED" w14:textId="752104F8" w:rsidR="00EA46CB" w:rsidRPr="0045292B" w:rsidRDefault="00EA46CB" w:rsidP="00EA46CB">
      <w:pPr>
        <w:pStyle w:val="Bullet"/>
      </w:pPr>
      <w:r w:rsidRPr="0045292B">
        <w:t>used appropriate vocabulary</w:t>
      </w:r>
    </w:p>
    <w:p w14:paraId="0720EEC3" w14:textId="510E8EB6" w:rsidR="009869C4" w:rsidRPr="0045292B" w:rsidRDefault="009869C4" w:rsidP="00EA46CB">
      <w:pPr>
        <w:pStyle w:val="Bullet"/>
      </w:pPr>
      <w:r w:rsidRPr="0045292B">
        <w:t xml:space="preserve">were able to effectively present varying ideas and respond to </w:t>
      </w:r>
      <w:r w:rsidR="00E01A3D" w:rsidRPr="0045292B">
        <w:t>assessors’</w:t>
      </w:r>
      <w:r w:rsidRPr="0045292B">
        <w:t xml:space="preserve"> questions with confidence</w:t>
      </w:r>
      <w:r w:rsidR="00DF18D3" w:rsidRPr="0045292B">
        <w:t xml:space="preserve"> (in the case of high-scoring students)</w:t>
      </w:r>
      <w:r w:rsidRPr="0045292B">
        <w:t xml:space="preserve">. </w:t>
      </w:r>
    </w:p>
    <w:p w14:paraId="44E1B2F3" w14:textId="3ED20D53" w:rsidR="00EA46CB" w:rsidRPr="0045292B" w:rsidRDefault="00EA46CB" w:rsidP="00EA46CB">
      <w:pPr>
        <w:pStyle w:val="Heading2"/>
      </w:pPr>
      <w:r w:rsidRPr="0045292B">
        <w:t>Areas for improvement</w:t>
      </w:r>
    </w:p>
    <w:p w14:paraId="0EB0B856" w14:textId="77777777" w:rsidR="00B40258" w:rsidRPr="0045292B" w:rsidRDefault="00B40258" w:rsidP="00B40258">
      <w:pPr>
        <w:pStyle w:val="BodyText"/>
      </w:pPr>
      <w:r w:rsidRPr="0045292B">
        <w:t>In preparation for the examination, students could:</w:t>
      </w:r>
    </w:p>
    <w:p w14:paraId="6DF943BF" w14:textId="0A9A3F18" w:rsidR="00666914" w:rsidRPr="0045292B" w:rsidDel="00C57500" w:rsidRDefault="00EA46CB" w:rsidP="00666914">
      <w:pPr>
        <w:pStyle w:val="Bullet"/>
      </w:pPr>
      <w:r w:rsidRPr="0045292B">
        <w:t xml:space="preserve">prepare for a discussion about a subtopic related to one or more of the prescribed topics studied in class, and use the supporting visual material, to explore the subtopic in sufficient depth. Students </w:t>
      </w:r>
      <w:r w:rsidR="00C57500" w:rsidRPr="0045292B">
        <w:t xml:space="preserve">would benefit from </w:t>
      </w:r>
      <w:r w:rsidRPr="0045292B">
        <w:t>more guidance in this area.</w:t>
      </w:r>
      <w:r w:rsidR="00666914" w:rsidRPr="0045292B">
        <w:t xml:space="preserve"> </w:t>
      </w:r>
      <w:r w:rsidR="00A72BF8" w:rsidRPr="0045292B">
        <w:t>While</w:t>
      </w:r>
      <w:r w:rsidR="00666914" w:rsidRPr="0045292B">
        <w:t xml:space="preserve"> students introduced the focus of their subtopic well</w:t>
      </w:r>
      <w:r w:rsidR="00A72BF8" w:rsidRPr="0045292B">
        <w:t>,</w:t>
      </w:r>
      <w:r w:rsidR="00666914" w:rsidRPr="0045292B">
        <w:t xml:space="preserve"> many required prompting in relation to their image. Some did not bring an image. Some students also did not clearly link</w:t>
      </w:r>
      <w:r w:rsidR="00BD4D5C" w:rsidRPr="0045292B">
        <w:t xml:space="preserve"> the information and ideas presented</w:t>
      </w:r>
      <w:r w:rsidR="00666914" w:rsidRPr="0045292B">
        <w:t xml:space="preserve"> to the concepts of Identity, Legacy, Responsibility or Sustainability.</w:t>
      </w:r>
    </w:p>
    <w:p w14:paraId="7657DD6D" w14:textId="68A3D1C8" w:rsidR="00EA46CB" w:rsidRPr="0045292B" w:rsidRDefault="00EA46CB" w:rsidP="00EA46CB">
      <w:pPr>
        <w:pStyle w:val="Bullet"/>
      </w:pPr>
      <w:r w:rsidRPr="0045292B">
        <w:t>avoid listing facts without expressing a point of view, or presenting general knowledge as research</w:t>
      </w:r>
    </w:p>
    <w:p w14:paraId="202B0804" w14:textId="5A733C75" w:rsidR="00EA46CB" w:rsidRPr="0045292B" w:rsidRDefault="00EA46CB" w:rsidP="00EA46CB">
      <w:pPr>
        <w:pStyle w:val="Bullet"/>
      </w:pPr>
      <w:r w:rsidRPr="0045292B">
        <w:t>use the image to support the discussion on the subtopic</w:t>
      </w:r>
      <w:r w:rsidR="00666914" w:rsidRPr="0045292B">
        <w:t>. Students need to ensure they are familiar with the specifics of the image, and should not use a generic picture</w:t>
      </w:r>
      <w:r w:rsidR="00B25D86" w:rsidRPr="0045292B">
        <w:t xml:space="preserve"> that does not support a meaningful discussion</w:t>
      </w:r>
      <w:r w:rsidR="491F06E4" w:rsidRPr="0045292B">
        <w:t xml:space="preserve"> </w:t>
      </w:r>
    </w:p>
    <w:p w14:paraId="36FD42AD" w14:textId="5F6F34AC" w:rsidR="009869C4" w:rsidRPr="0045292B" w:rsidRDefault="00EA46CB" w:rsidP="00EA46CB">
      <w:pPr>
        <w:pStyle w:val="Bullet"/>
      </w:pPr>
      <w:r w:rsidRPr="0045292B">
        <w:t>revise grammar. Students should revise the use of plural</w:t>
      </w:r>
      <w:r w:rsidR="00B73BC6" w:rsidRPr="0045292B">
        <w:t>.</w:t>
      </w:r>
      <w:r w:rsidRPr="0045292B">
        <w:t xml:space="preserve"> </w:t>
      </w:r>
      <w:r w:rsidR="009869C4" w:rsidRPr="0045292B">
        <w:rPr>
          <w:lang w:val="en-US"/>
        </w:rPr>
        <w:t>Some students used the plural of the noun after numerical indefinite or definite adjectives</w:t>
      </w:r>
      <w:r w:rsidR="00B73BC6" w:rsidRPr="0045292B">
        <w:rPr>
          <w:lang w:val="en-US"/>
        </w:rPr>
        <w:t>, but t</w:t>
      </w:r>
      <w:r w:rsidR="009869C4" w:rsidRPr="0045292B">
        <w:rPr>
          <w:lang w:val="en-US"/>
        </w:rPr>
        <w:t xml:space="preserve">he noun is always in the singular in this case, for example, </w:t>
      </w:r>
      <w:proofErr w:type="spellStart"/>
      <w:r w:rsidR="009869C4" w:rsidRPr="0045292B">
        <w:rPr>
          <w:rStyle w:val="Emphasis"/>
        </w:rPr>
        <w:t>egy</w:t>
      </w:r>
      <w:proofErr w:type="spellEnd"/>
      <w:r w:rsidR="009869C4" w:rsidRPr="0045292B">
        <w:rPr>
          <w:rStyle w:val="Emphasis"/>
        </w:rPr>
        <w:t xml:space="preserve"> </w:t>
      </w:r>
      <w:proofErr w:type="spellStart"/>
      <w:r w:rsidR="009869C4" w:rsidRPr="0045292B">
        <w:rPr>
          <w:rStyle w:val="Emphasis"/>
        </w:rPr>
        <w:t>barát</w:t>
      </w:r>
      <w:proofErr w:type="spellEnd"/>
      <w:r w:rsidR="009869C4" w:rsidRPr="0045292B">
        <w:rPr>
          <w:lang w:val="en-US"/>
        </w:rPr>
        <w:t xml:space="preserve">, </w:t>
      </w:r>
      <w:proofErr w:type="spellStart"/>
      <w:r w:rsidR="009869C4" w:rsidRPr="0045292B">
        <w:rPr>
          <w:rStyle w:val="Emphasis"/>
        </w:rPr>
        <w:t>két</w:t>
      </w:r>
      <w:proofErr w:type="spellEnd"/>
      <w:r w:rsidR="009869C4" w:rsidRPr="0045292B">
        <w:rPr>
          <w:rStyle w:val="Emphasis"/>
        </w:rPr>
        <w:t xml:space="preserve"> </w:t>
      </w:r>
      <w:proofErr w:type="spellStart"/>
      <w:r w:rsidR="009869C4" w:rsidRPr="0045292B">
        <w:rPr>
          <w:rStyle w:val="Emphasis"/>
        </w:rPr>
        <w:t>barát</w:t>
      </w:r>
      <w:proofErr w:type="spellEnd"/>
      <w:r w:rsidR="009869C4" w:rsidRPr="0045292B">
        <w:rPr>
          <w:lang w:val="en-US"/>
        </w:rPr>
        <w:t xml:space="preserve">, </w:t>
      </w:r>
      <w:proofErr w:type="spellStart"/>
      <w:r w:rsidR="009869C4" w:rsidRPr="0045292B">
        <w:rPr>
          <w:rStyle w:val="Emphasis"/>
        </w:rPr>
        <w:t>több</w:t>
      </w:r>
      <w:proofErr w:type="spellEnd"/>
      <w:r w:rsidR="009869C4" w:rsidRPr="0045292B">
        <w:rPr>
          <w:rStyle w:val="Emphasis"/>
        </w:rPr>
        <w:t xml:space="preserve"> </w:t>
      </w:r>
      <w:proofErr w:type="spellStart"/>
      <w:r w:rsidR="009869C4" w:rsidRPr="0045292B">
        <w:rPr>
          <w:rStyle w:val="Emphasis"/>
        </w:rPr>
        <w:t>barát</w:t>
      </w:r>
      <w:proofErr w:type="spellEnd"/>
    </w:p>
    <w:p w14:paraId="3264A3CB" w14:textId="3375ACE3" w:rsidR="00E01A3D" w:rsidRPr="0045292B" w:rsidRDefault="00EA46CB" w:rsidP="00E33743">
      <w:pPr>
        <w:pStyle w:val="Bullet"/>
      </w:pPr>
      <w:r w:rsidRPr="0045292B">
        <w:t>build a vocabulary specific to the subtopic selected</w:t>
      </w:r>
      <w:r w:rsidR="00B86A29" w:rsidRPr="0045292B">
        <w:t>.</w:t>
      </w:r>
    </w:p>
    <w:sectPr w:rsidR="00E01A3D" w:rsidRPr="0045292B"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E01C" w14:textId="77777777" w:rsidR="00865FB3" w:rsidRDefault="00865FB3" w:rsidP="00304EA1">
      <w:pPr>
        <w:spacing w:after="0" w:line="240" w:lineRule="auto"/>
      </w:pPr>
      <w:r>
        <w:separator/>
      </w:r>
    </w:p>
  </w:endnote>
  <w:endnote w:type="continuationSeparator" w:id="0">
    <w:p w14:paraId="592E29DE" w14:textId="77777777" w:rsidR="00865FB3" w:rsidRDefault="00865FB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1E051698"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E01A3D">
            <w:rPr>
              <w:rStyle w:val="Hyperlink"/>
              <w:rFonts w:asciiTheme="majorHAnsi" w:hAnsiTheme="majorHAnsi" w:cs="Arial"/>
              <w:color w:val="FFFFFF" w:themeColor="background1"/>
              <w:sz w:val="18"/>
              <w:szCs w:val="18"/>
            </w:rPr>
            <w:t xml:space="preserve"> 2025</w:t>
          </w:r>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D7607CC"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E01A3D">
            <w:rPr>
              <w:rStyle w:val="Hyperlink"/>
              <w:rFonts w:asciiTheme="majorHAnsi" w:hAnsiTheme="majorHAnsi" w:cs="Arial"/>
              <w:color w:val="FFFFFF" w:themeColor="background1"/>
              <w:sz w:val="18"/>
              <w:szCs w:val="18"/>
            </w:rPr>
            <w:t xml:space="preserve"> 2025</w:t>
          </w:r>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D8BC" w14:textId="77777777" w:rsidR="00865FB3" w:rsidRDefault="00865FB3" w:rsidP="00304EA1">
      <w:pPr>
        <w:spacing w:after="0" w:line="240" w:lineRule="auto"/>
      </w:pPr>
      <w:r>
        <w:separator/>
      </w:r>
    </w:p>
  </w:footnote>
  <w:footnote w:type="continuationSeparator" w:id="0">
    <w:p w14:paraId="1825F14A" w14:textId="77777777" w:rsidR="00865FB3" w:rsidRDefault="00865FB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729C177E" w:rsidR="00FD29D3" w:rsidRPr="002B0664" w:rsidRDefault="00EA46CB" w:rsidP="00D86DE4">
    <w:pPr>
      <w:pStyle w:val="Captionsandfootnotes"/>
      <w:rPr>
        <w:color w:val="auto"/>
      </w:rPr>
    </w:pPr>
    <w:r>
      <w:rPr>
        <w:color w:val="auto"/>
      </w:rPr>
      <w:t>2025 VCE Hungarian oral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F1C0E352"/>
    <w:lvl w:ilvl="0" w:tplc="3F8C5374">
      <w:start w:val="1"/>
      <w:numFmt w:val="bullet"/>
      <w:pStyle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C1139"/>
    <w:rsid w:val="000F09E4"/>
    <w:rsid w:val="000F16FD"/>
    <w:rsid w:val="000F5AAF"/>
    <w:rsid w:val="000F6D4E"/>
    <w:rsid w:val="00101D25"/>
    <w:rsid w:val="001130F5"/>
    <w:rsid w:val="00143520"/>
    <w:rsid w:val="00153AD2"/>
    <w:rsid w:val="00157265"/>
    <w:rsid w:val="001779EA"/>
    <w:rsid w:val="001B785E"/>
    <w:rsid w:val="001C7854"/>
    <w:rsid w:val="001D0B23"/>
    <w:rsid w:val="001D3246"/>
    <w:rsid w:val="00216CF7"/>
    <w:rsid w:val="002279BA"/>
    <w:rsid w:val="00227BEA"/>
    <w:rsid w:val="002329F3"/>
    <w:rsid w:val="00235066"/>
    <w:rsid w:val="00243F0D"/>
    <w:rsid w:val="002478B0"/>
    <w:rsid w:val="00260767"/>
    <w:rsid w:val="002647BB"/>
    <w:rsid w:val="002754C1"/>
    <w:rsid w:val="002841C8"/>
    <w:rsid w:val="0028516B"/>
    <w:rsid w:val="00285F95"/>
    <w:rsid w:val="002A7317"/>
    <w:rsid w:val="002B0664"/>
    <w:rsid w:val="002C6F90"/>
    <w:rsid w:val="002E4FB5"/>
    <w:rsid w:val="00302FB8"/>
    <w:rsid w:val="00304EA1"/>
    <w:rsid w:val="00306E72"/>
    <w:rsid w:val="00312EDC"/>
    <w:rsid w:val="00314D81"/>
    <w:rsid w:val="00322FC6"/>
    <w:rsid w:val="00325A68"/>
    <w:rsid w:val="00350A10"/>
    <w:rsid w:val="0035293F"/>
    <w:rsid w:val="00381C75"/>
    <w:rsid w:val="00391986"/>
    <w:rsid w:val="003A00B4"/>
    <w:rsid w:val="003A06B2"/>
    <w:rsid w:val="003A5B6A"/>
    <w:rsid w:val="003C5E71"/>
    <w:rsid w:val="003D2837"/>
    <w:rsid w:val="00413C4F"/>
    <w:rsid w:val="00417AA3"/>
    <w:rsid w:val="00425DFE"/>
    <w:rsid w:val="00434EDB"/>
    <w:rsid w:val="00440B32"/>
    <w:rsid w:val="0045292B"/>
    <w:rsid w:val="0046078D"/>
    <w:rsid w:val="0046419E"/>
    <w:rsid w:val="00480D7C"/>
    <w:rsid w:val="0049019A"/>
    <w:rsid w:val="00495C80"/>
    <w:rsid w:val="004A2ED8"/>
    <w:rsid w:val="004C42F2"/>
    <w:rsid w:val="004C4DB8"/>
    <w:rsid w:val="004F5BDA"/>
    <w:rsid w:val="0051631E"/>
    <w:rsid w:val="00531DDC"/>
    <w:rsid w:val="00537A1F"/>
    <w:rsid w:val="00553EB7"/>
    <w:rsid w:val="00556D39"/>
    <w:rsid w:val="00566029"/>
    <w:rsid w:val="00573BBF"/>
    <w:rsid w:val="00581720"/>
    <w:rsid w:val="005923CB"/>
    <w:rsid w:val="005B391B"/>
    <w:rsid w:val="005D3D78"/>
    <w:rsid w:val="005E2EF0"/>
    <w:rsid w:val="005F4092"/>
    <w:rsid w:val="005F4BF1"/>
    <w:rsid w:val="00666914"/>
    <w:rsid w:val="0068471E"/>
    <w:rsid w:val="00684F98"/>
    <w:rsid w:val="00693EF7"/>
    <w:rsid w:val="00693FFD"/>
    <w:rsid w:val="006C26A1"/>
    <w:rsid w:val="006D2159"/>
    <w:rsid w:val="006F787C"/>
    <w:rsid w:val="006F7E63"/>
    <w:rsid w:val="00702636"/>
    <w:rsid w:val="00724507"/>
    <w:rsid w:val="007408FB"/>
    <w:rsid w:val="00741470"/>
    <w:rsid w:val="007472FB"/>
    <w:rsid w:val="00773E6C"/>
    <w:rsid w:val="007743C9"/>
    <w:rsid w:val="00781FB1"/>
    <w:rsid w:val="007B6AF5"/>
    <w:rsid w:val="007D1B6D"/>
    <w:rsid w:val="007F0542"/>
    <w:rsid w:val="00813C37"/>
    <w:rsid w:val="008154B5"/>
    <w:rsid w:val="00823962"/>
    <w:rsid w:val="00850410"/>
    <w:rsid w:val="00852719"/>
    <w:rsid w:val="0085410F"/>
    <w:rsid w:val="00860115"/>
    <w:rsid w:val="00865FB3"/>
    <w:rsid w:val="00870A89"/>
    <w:rsid w:val="0088783C"/>
    <w:rsid w:val="009076BD"/>
    <w:rsid w:val="0091012B"/>
    <w:rsid w:val="009370BC"/>
    <w:rsid w:val="00970580"/>
    <w:rsid w:val="00984563"/>
    <w:rsid w:val="009869C4"/>
    <w:rsid w:val="0098739B"/>
    <w:rsid w:val="009B61E5"/>
    <w:rsid w:val="009C7D86"/>
    <w:rsid w:val="009D1E89"/>
    <w:rsid w:val="009E5707"/>
    <w:rsid w:val="00A00C7A"/>
    <w:rsid w:val="00A17661"/>
    <w:rsid w:val="00A24B2D"/>
    <w:rsid w:val="00A40966"/>
    <w:rsid w:val="00A72BF8"/>
    <w:rsid w:val="00A921E0"/>
    <w:rsid w:val="00A922F4"/>
    <w:rsid w:val="00AE5526"/>
    <w:rsid w:val="00AF051B"/>
    <w:rsid w:val="00AF6CA0"/>
    <w:rsid w:val="00B01578"/>
    <w:rsid w:val="00B0738F"/>
    <w:rsid w:val="00B13D3B"/>
    <w:rsid w:val="00B230DB"/>
    <w:rsid w:val="00B25D86"/>
    <w:rsid w:val="00B26601"/>
    <w:rsid w:val="00B40258"/>
    <w:rsid w:val="00B41951"/>
    <w:rsid w:val="00B53229"/>
    <w:rsid w:val="00B62480"/>
    <w:rsid w:val="00B73BC6"/>
    <w:rsid w:val="00B81B70"/>
    <w:rsid w:val="00B86A29"/>
    <w:rsid w:val="00B912D8"/>
    <w:rsid w:val="00BA5F10"/>
    <w:rsid w:val="00BB2528"/>
    <w:rsid w:val="00BB3BAB"/>
    <w:rsid w:val="00BC7D01"/>
    <w:rsid w:val="00BD0724"/>
    <w:rsid w:val="00BD2B91"/>
    <w:rsid w:val="00BD4D5C"/>
    <w:rsid w:val="00BE5521"/>
    <w:rsid w:val="00BF6C23"/>
    <w:rsid w:val="00C21C5D"/>
    <w:rsid w:val="00C33661"/>
    <w:rsid w:val="00C53263"/>
    <w:rsid w:val="00C57500"/>
    <w:rsid w:val="00C75F1D"/>
    <w:rsid w:val="00C95156"/>
    <w:rsid w:val="00CA0DC2"/>
    <w:rsid w:val="00CA1A06"/>
    <w:rsid w:val="00CB68E8"/>
    <w:rsid w:val="00CE12A4"/>
    <w:rsid w:val="00D04F01"/>
    <w:rsid w:val="00D06414"/>
    <w:rsid w:val="00D24E5A"/>
    <w:rsid w:val="00D26438"/>
    <w:rsid w:val="00D338E4"/>
    <w:rsid w:val="00D440B6"/>
    <w:rsid w:val="00D51947"/>
    <w:rsid w:val="00D532F0"/>
    <w:rsid w:val="00D56E0F"/>
    <w:rsid w:val="00D76E10"/>
    <w:rsid w:val="00D77413"/>
    <w:rsid w:val="00D82759"/>
    <w:rsid w:val="00D86DE4"/>
    <w:rsid w:val="00DC4DAF"/>
    <w:rsid w:val="00DE1909"/>
    <w:rsid w:val="00DE51DB"/>
    <w:rsid w:val="00DF18D3"/>
    <w:rsid w:val="00E01A3D"/>
    <w:rsid w:val="00E15559"/>
    <w:rsid w:val="00E161B9"/>
    <w:rsid w:val="00E208DF"/>
    <w:rsid w:val="00E23F1D"/>
    <w:rsid w:val="00E30E05"/>
    <w:rsid w:val="00E33743"/>
    <w:rsid w:val="00E36361"/>
    <w:rsid w:val="00E55AE9"/>
    <w:rsid w:val="00E71100"/>
    <w:rsid w:val="00E7229D"/>
    <w:rsid w:val="00E84923"/>
    <w:rsid w:val="00EA46CB"/>
    <w:rsid w:val="00EB0C84"/>
    <w:rsid w:val="00EF730C"/>
    <w:rsid w:val="00F12FC1"/>
    <w:rsid w:val="00F17FDE"/>
    <w:rsid w:val="00F40D53"/>
    <w:rsid w:val="00F4525C"/>
    <w:rsid w:val="00F50D86"/>
    <w:rsid w:val="00F61890"/>
    <w:rsid w:val="00F66137"/>
    <w:rsid w:val="00F92AD9"/>
    <w:rsid w:val="00FD29D3"/>
    <w:rsid w:val="00FE3F0B"/>
    <w:rsid w:val="00FE4413"/>
    <w:rsid w:val="016CC4D0"/>
    <w:rsid w:val="20EAB522"/>
    <w:rsid w:val="26F738C1"/>
    <w:rsid w:val="2B454161"/>
    <w:rsid w:val="3814FA5F"/>
    <w:rsid w:val="3ADB7B88"/>
    <w:rsid w:val="3EFCE6ED"/>
    <w:rsid w:val="4210D3B3"/>
    <w:rsid w:val="491F06E4"/>
    <w:rsid w:val="5B64EC1F"/>
    <w:rsid w:val="5CDFAFEA"/>
    <w:rsid w:val="5D346F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1012B"/>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E4413"/>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AU" w:eastAsia="en-AU"/>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Black" w:hAnsi="Arial Black"/>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Black" w:hAnsi="Arial Black"/>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EA46C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EA46CB"/>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EA46CB"/>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EA46CB"/>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EA46CB"/>
    <w:rPr>
      <w:rFonts w:ascii="Arial" w:hAnsi="Arial" w:cs="Arial"/>
      <w:color w:val="000000" w:themeColor="text1"/>
      <w:sz w:val="20"/>
    </w:rPr>
  </w:style>
  <w:style w:type="paragraph" w:styleId="Revision">
    <w:name w:val="Revision"/>
    <w:hidden/>
    <w:uiPriority w:val="99"/>
    <w:semiHidden/>
    <w:rsid w:val="00EA46CB"/>
    <w:pPr>
      <w:spacing w:after="0" w:line="240" w:lineRule="auto"/>
    </w:pPr>
  </w:style>
  <w:style w:type="character" w:styleId="CommentReference">
    <w:name w:val="annotation reference"/>
    <w:basedOn w:val="DefaultParagraphFont"/>
    <w:uiPriority w:val="99"/>
    <w:semiHidden/>
    <w:unhideWhenUsed/>
    <w:rsid w:val="007F0542"/>
    <w:rPr>
      <w:sz w:val="16"/>
      <w:szCs w:val="16"/>
    </w:rPr>
  </w:style>
  <w:style w:type="character" w:styleId="Emphasis">
    <w:name w:val="Emphasis"/>
    <w:basedOn w:val="DefaultParagraphFont"/>
    <w:uiPriority w:val="20"/>
    <w:qFormat/>
    <w:rsid w:val="00C575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hungarian/hungari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languages/hungaria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Hungarian oral external assessment report</dc:title>
  <dc:subject/>
  <dc:creator/>
  <cp:keywords/>
  <dc:description/>
  <cp:lastModifiedBy/>
  <cp:revision>1</cp:revision>
  <dcterms:created xsi:type="dcterms:W3CDTF">2026-01-12T23:13:00Z</dcterms:created>
  <dcterms:modified xsi:type="dcterms:W3CDTF">2026-01-12T23:13:00Z</dcterms:modified>
</cp:coreProperties>
</file>