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7BE5255C" w:rsidR="00F4525C" w:rsidRDefault="00044B78" w:rsidP="009B61E5">
      <w:pPr>
        <w:pStyle w:val="VCAADocumenttitle"/>
      </w:pPr>
      <w:r>
        <w:t>202</w:t>
      </w:r>
      <w:r w:rsidR="00064FE8">
        <w:t>5</w:t>
      </w:r>
      <w:r>
        <w:t xml:space="preserve"> VCE </w:t>
      </w:r>
      <w:r w:rsidR="00852C0E">
        <w:t>Japanese First Language</w:t>
      </w:r>
      <w:r>
        <w:t xml:space="preserve"> oral external assessment report</w:t>
      </w:r>
    </w:p>
    <w:p w14:paraId="7061C6F6" w14:textId="22BBE77E" w:rsidR="00FE32AE" w:rsidRDefault="00FE32AE" w:rsidP="009A047E">
      <w:pPr>
        <w:pStyle w:val="VCAAbody"/>
      </w:pPr>
      <w:bookmarkStart w:id="0" w:name="TemplateOverview"/>
      <w:bookmarkEnd w:id="0"/>
      <w:r>
        <w:t xml:space="preserve">Refer to the </w:t>
      </w:r>
      <w:hyperlink r:id="rId8">
        <w:r w:rsidR="00AA6775" w:rsidRPr="23DC2D15">
          <w:rPr>
            <w:rStyle w:val="Hyperlink"/>
          </w:rPr>
          <w:t>VCE Japanese First Language study design</w:t>
        </w:r>
      </w:hyperlink>
      <w:r>
        <w:t xml:space="preserve"> and </w:t>
      </w:r>
      <w:hyperlink r:id="rId9">
        <w:r w:rsidRPr="23DC2D15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359CA713" w14:textId="02D1069F" w:rsidR="00D74721" w:rsidRDefault="00D74721" w:rsidP="00FE32AE">
      <w:pPr>
        <w:pStyle w:val="VCAAHeading1"/>
        <w:rPr>
          <w:lang w:eastAsia="en-AU"/>
        </w:rPr>
      </w:pPr>
      <w:bookmarkStart w:id="1" w:name="_Hlk178670234"/>
      <w:r>
        <w:rPr>
          <w:lang w:eastAsia="en-AU"/>
        </w:rPr>
        <w:t xml:space="preserve">Section 1: </w:t>
      </w:r>
      <w:r w:rsidR="00F50E8E">
        <w:rPr>
          <w:lang w:eastAsia="en-AU"/>
        </w:rPr>
        <w:t>Presentation</w:t>
      </w:r>
    </w:p>
    <w:p w14:paraId="1D749086" w14:textId="77777777" w:rsidR="00F0089C" w:rsidRDefault="00BF3F79" w:rsidP="00F0089C">
      <w:pPr>
        <w:pStyle w:val="VCAAHeading2"/>
      </w:pPr>
      <w:bookmarkStart w:id="2" w:name="_Hlk178670067"/>
      <w:bookmarkStart w:id="3" w:name="_Hlk178670306"/>
      <w:r>
        <w:t xml:space="preserve">What </w:t>
      </w:r>
      <w:r w:rsidR="00E045AA" w:rsidRPr="00D357A0">
        <w:t xml:space="preserve">students </w:t>
      </w:r>
      <w:r w:rsidR="00E045AA">
        <w:t xml:space="preserve">did </w:t>
      </w:r>
      <w:r w:rsidR="00595CA7">
        <w:t>well</w:t>
      </w:r>
    </w:p>
    <w:p w14:paraId="5886DC41" w14:textId="2E71376C" w:rsidR="00BF3F79" w:rsidRPr="00BF3F79" w:rsidRDefault="00BF3F79" w:rsidP="009A047E">
      <w:pPr>
        <w:pStyle w:val="VCAAbody"/>
      </w:pPr>
      <w:bookmarkStart w:id="4" w:name="_Hlk178670083"/>
      <w:bookmarkEnd w:id="2"/>
      <w:r>
        <w:t>In the 202</w:t>
      </w:r>
      <w:r w:rsidR="00852C0E">
        <w:t>5</w:t>
      </w:r>
      <w:r>
        <w:t xml:space="preserve"> examination, students:</w:t>
      </w:r>
    </w:p>
    <w:bookmarkEnd w:id="1"/>
    <w:bookmarkEnd w:id="3"/>
    <w:bookmarkEnd w:id="4"/>
    <w:p w14:paraId="4B1939D8" w14:textId="111D0441" w:rsidR="00F831FE" w:rsidRPr="00A91B5D" w:rsidRDefault="00F831FE" w:rsidP="00C61E5C">
      <w:pPr>
        <w:pStyle w:val="VCAAbullet"/>
      </w:pPr>
      <w:r w:rsidRPr="00A91B5D">
        <w:t>communicated information, ideas and opinions very effectively</w:t>
      </w:r>
      <w:r w:rsidR="00654B00" w:rsidRPr="00A91B5D">
        <w:t>, with</w:t>
      </w:r>
      <w:r w:rsidR="005968AC" w:rsidRPr="00A91B5D">
        <w:t xml:space="preserve"> s</w:t>
      </w:r>
      <w:r w:rsidR="005968AC" w:rsidRPr="00A91B5D">
        <w:rPr>
          <w:rFonts w:hint="eastAsia"/>
        </w:rPr>
        <w:t>ome students conduct</w:t>
      </w:r>
      <w:r w:rsidR="00654B00" w:rsidRPr="00A91B5D">
        <w:t>ing</w:t>
      </w:r>
      <w:r w:rsidR="005968AC" w:rsidRPr="00A91B5D">
        <w:rPr>
          <w:rFonts w:hint="eastAsia"/>
        </w:rPr>
        <w:t xml:space="preserve"> their presentation </w:t>
      </w:r>
      <w:r w:rsidR="005968AC" w:rsidRPr="00A91B5D">
        <w:t xml:space="preserve">with </w:t>
      </w:r>
      <w:r w:rsidR="00A91B5D">
        <w:t xml:space="preserve">a </w:t>
      </w:r>
      <w:r w:rsidR="00654B00" w:rsidRPr="00A91B5D">
        <w:t xml:space="preserve">high degree of </w:t>
      </w:r>
      <w:r w:rsidR="005968AC" w:rsidRPr="00A91B5D">
        <w:rPr>
          <w:rFonts w:hint="eastAsia"/>
        </w:rPr>
        <w:t>confidence</w:t>
      </w:r>
    </w:p>
    <w:p w14:paraId="64F0C167" w14:textId="16D717B1" w:rsidR="007D05D9" w:rsidRPr="00A91B5D" w:rsidRDefault="00F831FE" w:rsidP="00C61E5C">
      <w:pPr>
        <w:pStyle w:val="VCAAbullet"/>
      </w:pPr>
      <w:r w:rsidRPr="00A91B5D">
        <w:t xml:space="preserve">were highly engaged </w:t>
      </w:r>
      <w:r w:rsidR="007D05D9" w:rsidRPr="00A91B5D">
        <w:t>with assessors</w:t>
      </w:r>
      <w:r w:rsidR="005968AC" w:rsidRPr="00A91B5D">
        <w:t xml:space="preserve"> and m</w:t>
      </w:r>
      <w:r w:rsidR="005968AC" w:rsidRPr="00A91B5D">
        <w:rPr>
          <w:rFonts w:hint="eastAsia"/>
        </w:rPr>
        <w:t xml:space="preserve">ost </w:t>
      </w:r>
      <w:r w:rsidR="00654B00" w:rsidRPr="00A91B5D">
        <w:t xml:space="preserve">responded without </w:t>
      </w:r>
      <w:r w:rsidR="005968AC" w:rsidRPr="00A91B5D">
        <w:rPr>
          <w:rFonts w:hint="eastAsia"/>
        </w:rPr>
        <w:t>rely</w:t>
      </w:r>
      <w:r w:rsidR="00654B00" w:rsidRPr="00A91B5D">
        <w:t>ing</w:t>
      </w:r>
      <w:r w:rsidR="005968AC" w:rsidRPr="00A91B5D">
        <w:rPr>
          <w:rFonts w:hint="eastAsia"/>
        </w:rPr>
        <w:t xml:space="preserve"> on cue card</w:t>
      </w:r>
      <w:r w:rsidR="005968AC" w:rsidRPr="00A91B5D">
        <w:t>s</w:t>
      </w:r>
    </w:p>
    <w:p w14:paraId="66742007" w14:textId="54B4AF86" w:rsidR="00F831FE" w:rsidRPr="00A91B5D" w:rsidRDefault="00F831FE" w:rsidP="00C61E5C">
      <w:pPr>
        <w:pStyle w:val="VCAAbullet"/>
      </w:pPr>
      <w:r w:rsidRPr="00A91B5D">
        <w:t>had excellent pronunciation, intonation, stress and tempo</w:t>
      </w:r>
      <w:r w:rsidR="00654B00" w:rsidRPr="00A91B5D">
        <w:t xml:space="preserve">. </w:t>
      </w:r>
      <w:r w:rsidR="00654B00" w:rsidRPr="00A91B5D">
        <w:rPr>
          <w:rFonts w:hint="eastAsia"/>
        </w:rPr>
        <w:t xml:space="preserve">Most of the </w:t>
      </w:r>
      <w:r w:rsidR="00654B00" w:rsidRPr="00A91B5D">
        <w:t>students</w:t>
      </w:r>
      <w:r w:rsidR="00654B00" w:rsidRPr="00A91B5D">
        <w:rPr>
          <w:rFonts w:hint="eastAsia"/>
        </w:rPr>
        <w:t xml:space="preserve"> </w:t>
      </w:r>
      <w:r w:rsidR="00654B00" w:rsidRPr="00A91B5D">
        <w:t xml:space="preserve">spoke </w:t>
      </w:r>
      <w:r w:rsidR="003C6AB6" w:rsidRPr="00A91B5D">
        <w:t>clearly</w:t>
      </w:r>
      <w:r w:rsidR="00654B00" w:rsidRPr="00A91B5D">
        <w:rPr>
          <w:rFonts w:hint="eastAsia"/>
        </w:rPr>
        <w:t xml:space="preserve"> and </w:t>
      </w:r>
      <w:r w:rsidR="00654B00" w:rsidRPr="00A91B5D">
        <w:t xml:space="preserve">with a </w:t>
      </w:r>
      <w:r w:rsidR="00654B00" w:rsidRPr="00A91B5D">
        <w:rPr>
          <w:rFonts w:hint="eastAsia"/>
        </w:rPr>
        <w:t>natural tempo</w:t>
      </w:r>
    </w:p>
    <w:p w14:paraId="08EBD1D6" w14:textId="32BE99CC" w:rsidR="00F831FE" w:rsidRDefault="00F831FE" w:rsidP="00C61E5C">
      <w:pPr>
        <w:pStyle w:val="VCAAbullet"/>
      </w:pPr>
      <w:r w:rsidRPr="00B95EA1">
        <w:t>effectively used evidence from the texts studied to support their stance</w:t>
      </w:r>
      <w:r w:rsidR="00654B00">
        <w:t xml:space="preserve">, with some students using their resources to </w:t>
      </w:r>
      <w:r w:rsidR="00654B00" w:rsidRPr="00654B00">
        <w:t>support their ideas and opinions</w:t>
      </w:r>
    </w:p>
    <w:p w14:paraId="1B29EFAA" w14:textId="2E60ADD4" w:rsidR="00852C0E" w:rsidRPr="00A91B5D" w:rsidRDefault="00C61E5C" w:rsidP="00C61E5C">
      <w:pPr>
        <w:pStyle w:val="VCAAbullet"/>
      </w:pPr>
      <w:r>
        <w:t>m</w:t>
      </w:r>
      <w:r w:rsidR="00D97185">
        <w:t>ost students managed to do their presentation within the allocated three-minute time frame.</w:t>
      </w:r>
      <w:bookmarkStart w:id="5" w:name="_Hlk178670128"/>
    </w:p>
    <w:p w14:paraId="37843BD3" w14:textId="3BC8A335" w:rsidR="00BF3F79" w:rsidRDefault="00BF3F79" w:rsidP="00F0089C">
      <w:pPr>
        <w:pStyle w:val="VCAAHeading2"/>
      </w:pPr>
      <w:r>
        <w:t>Areas</w:t>
      </w:r>
      <w:r w:rsidR="00E045AA">
        <w:t xml:space="preserve"> for improvement</w:t>
      </w:r>
    </w:p>
    <w:p w14:paraId="5DB66839" w14:textId="320D9B41" w:rsidR="00BF3F79" w:rsidRPr="00BF3F79" w:rsidRDefault="00BF3F79" w:rsidP="009A047E">
      <w:pPr>
        <w:pStyle w:val="VCAAbody"/>
      </w:pPr>
      <w:r>
        <w:t>In preparation for the examination, students could:</w:t>
      </w:r>
    </w:p>
    <w:bookmarkEnd w:id="5"/>
    <w:p w14:paraId="742E59A4" w14:textId="524A2CE5" w:rsidR="00E045AA" w:rsidRPr="00B07E69" w:rsidRDefault="00E045AA" w:rsidP="23DC2D15">
      <w:pPr>
        <w:pStyle w:val="VCAAbullet"/>
        <w:rPr>
          <w:color w:val="auto"/>
        </w:rPr>
      </w:pPr>
      <w:r w:rsidRPr="00354B75">
        <w:t xml:space="preserve">prepare more </w:t>
      </w:r>
      <w:r w:rsidR="00493D97" w:rsidRPr="00354B75">
        <w:t>adequately</w:t>
      </w:r>
      <w:r w:rsidRPr="00354B75">
        <w:t xml:space="preserve"> to support the</w:t>
      </w:r>
      <w:r w:rsidR="00C61E5C" w:rsidRPr="00354B75">
        <w:t>ir</w:t>
      </w:r>
      <w:r w:rsidRPr="00354B75">
        <w:t xml:space="preserve"> </w:t>
      </w:r>
      <w:r w:rsidR="00F831FE" w:rsidRPr="00354B75">
        <w:t xml:space="preserve">presentation </w:t>
      </w:r>
      <w:r w:rsidR="00493D97" w:rsidRPr="00354B75">
        <w:t>with information, ideas and opinions</w:t>
      </w:r>
      <w:r w:rsidR="008B76B2" w:rsidRPr="00354B75">
        <w:t>. In the 2025</w:t>
      </w:r>
      <w:r w:rsidR="008B76B2">
        <w:t xml:space="preserve"> examination, students </w:t>
      </w:r>
      <w:r w:rsidR="00074FF4">
        <w:t xml:space="preserve">who chose ‘Youth issues’ for their subtopic </w:t>
      </w:r>
      <w:r w:rsidR="008B76B2">
        <w:t xml:space="preserve">needed to do more research and </w:t>
      </w:r>
      <w:r w:rsidR="00074FF4">
        <w:t xml:space="preserve">provide </w:t>
      </w:r>
      <w:r w:rsidR="007860CE">
        <w:t>more information</w:t>
      </w:r>
      <w:r w:rsidR="008B76B2" w:rsidRPr="00354B75">
        <w:t xml:space="preserve"> </w:t>
      </w:r>
    </w:p>
    <w:p w14:paraId="5981EAA5" w14:textId="2AA94CE9" w:rsidR="00C424EB" w:rsidRPr="00F7429C" w:rsidRDefault="008B76B2" w:rsidP="00C61E5C">
      <w:pPr>
        <w:pStyle w:val="VCAAbullet"/>
      </w:pPr>
      <w:r w:rsidRPr="007C04E9">
        <w:t>b</w:t>
      </w:r>
      <w:r w:rsidR="00C424EB" w:rsidRPr="00F7429C">
        <w:t>uild confidence through practising interactions</w:t>
      </w:r>
      <w:r w:rsidRPr="00F7429C">
        <w:t xml:space="preserve">; some students would have benefited from </w:t>
      </w:r>
      <w:r w:rsidR="009936DF" w:rsidRPr="00F7429C">
        <w:t xml:space="preserve">more </w:t>
      </w:r>
      <w:r w:rsidRPr="00F7429C">
        <w:t>practis</w:t>
      </w:r>
      <w:r w:rsidR="009936DF" w:rsidRPr="00F7429C">
        <w:t>e before the oral exam</w:t>
      </w:r>
      <w:r w:rsidRPr="00F7429C">
        <w:t xml:space="preserve"> </w:t>
      </w:r>
    </w:p>
    <w:p w14:paraId="5044C34C" w14:textId="6563E6C1" w:rsidR="00C424EB" w:rsidRDefault="00C424EB" w:rsidP="00C61E5C">
      <w:pPr>
        <w:pStyle w:val="VCAAbullet"/>
      </w:pPr>
      <w:r>
        <w:t>p</w:t>
      </w:r>
      <w:r w:rsidRPr="00835100">
        <w:t>ractise using more complex sentence structures and syntax</w:t>
      </w:r>
      <w:r w:rsidR="009936DF">
        <w:t>, which would help students build logical structures for their presentation</w:t>
      </w:r>
    </w:p>
    <w:p w14:paraId="4BEE7599" w14:textId="001DB25C" w:rsidR="007860CE" w:rsidRDefault="00C424EB" w:rsidP="00C61E5C">
      <w:pPr>
        <w:pStyle w:val="VCAAbullet"/>
      </w:pPr>
      <w:r w:rsidRPr="007C04E9">
        <w:t xml:space="preserve">build vocabulary specific to </w:t>
      </w:r>
      <w:r w:rsidR="00EB3493" w:rsidRPr="00A91B5D">
        <w:t>ideas related to the subtopic</w:t>
      </w:r>
      <w:r w:rsidR="009936DF" w:rsidRPr="00A91B5D">
        <w:t xml:space="preserve">, which would help students </w:t>
      </w:r>
      <w:r w:rsidR="009936DF" w:rsidRPr="00A91B5D">
        <w:rPr>
          <w:rFonts w:hint="eastAsia"/>
        </w:rPr>
        <w:t>use more sophisticated vocabulary for their presentation</w:t>
      </w:r>
      <w:r w:rsidR="003C6AB6">
        <w:t>.</w:t>
      </w:r>
    </w:p>
    <w:p w14:paraId="0E502C98" w14:textId="77777777" w:rsidR="007860CE" w:rsidRDefault="007860CE">
      <w:pPr>
        <w:rPr>
          <w:rFonts w:ascii="Arial" w:eastAsia="Times New Roman" w:hAnsi="Arial" w:cs="Arial"/>
          <w:color w:val="000000" w:themeColor="text1"/>
          <w:kern w:val="22"/>
          <w:sz w:val="20"/>
          <w:lang w:val="en-GB" w:eastAsia="ja-JP"/>
        </w:rPr>
      </w:pPr>
      <w:r>
        <w:br w:type="page"/>
      </w:r>
    </w:p>
    <w:p w14:paraId="1F6FDB8A" w14:textId="43411DB2" w:rsidR="00D74721" w:rsidRPr="009936DF" w:rsidRDefault="00D74721" w:rsidP="009936DF">
      <w:pPr>
        <w:pStyle w:val="VCAAHeading1"/>
      </w:pPr>
      <w:r w:rsidRPr="009936DF">
        <w:t>Section 2: Discussion</w:t>
      </w:r>
    </w:p>
    <w:p w14:paraId="5F5F437A" w14:textId="77777777" w:rsidR="00BF3F79" w:rsidRDefault="00BF3F79" w:rsidP="00F0089C">
      <w:pPr>
        <w:pStyle w:val="VCAAHeading2"/>
      </w:pPr>
      <w:bookmarkStart w:id="6" w:name="_Hlk178670330"/>
      <w:r>
        <w:t>What students did well</w:t>
      </w:r>
    </w:p>
    <w:p w14:paraId="1CEF9107" w14:textId="00B060A4" w:rsidR="00BF3F79" w:rsidRPr="00BF3F79" w:rsidRDefault="00BF3F79" w:rsidP="009A047E">
      <w:pPr>
        <w:pStyle w:val="VCAAbody"/>
      </w:pPr>
      <w:r>
        <w:lastRenderedPageBreak/>
        <w:t>In the 202</w:t>
      </w:r>
      <w:r w:rsidR="006D6024">
        <w:rPr>
          <w:rFonts w:hint="eastAsia"/>
          <w:lang w:eastAsia="ja-JP"/>
        </w:rPr>
        <w:t>5</w:t>
      </w:r>
      <w:r>
        <w:t xml:space="preserve"> examination</w:t>
      </w:r>
      <w:r w:rsidR="007860CE">
        <w:t xml:space="preserve"> students</w:t>
      </w:r>
      <w:r>
        <w:t>:</w:t>
      </w:r>
    </w:p>
    <w:bookmarkEnd w:id="6"/>
    <w:p w14:paraId="65D45479" w14:textId="1064BFF1" w:rsidR="00F831FE" w:rsidRPr="00B95EA1" w:rsidRDefault="005F0F91" w:rsidP="00C61E5C">
      <w:pPr>
        <w:pStyle w:val="VCAAbullet"/>
      </w:pPr>
      <w:r>
        <w:t xml:space="preserve">were </w:t>
      </w:r>
      <w:r w:rsidR="00F831FE" w:rsidRPr="00B95EA1">
        <w:t xml:space="preserve">highly engaged with the assessors and used </w:t>
      </w:r>
      <w:r>
        <w:t xml:space="preserve">the </w:t>
      </w:r>
      <w:r w:rsidR="00F831FE" w:rsidRPr="00B95EA1">
        <w:t>appropriate register</w:t>
      </w:r>
    </w:p>
    <w:p w14:paraId="69F2EA4E" w14:textId="7B76E784" w:rsidR="001D74B6" w:rsidRPr="00A91B5D" w:rsidRDefault="001D74B6" w:rsidP="00C61E5C">
      <w:pPr>
        <w:pStyle w:val="VCAAbullet"/>
      </w:pPr>
      <w:r w:rsidRPr="00A91B5D">
        <w:t xml:space="preserve">had </w:t>
      </w:r>
      <w:r w:rsidR="00A02699" w:rsidRPr="00A91B5D">
        <w:t>clear</w:t>
      </w:r>
      <w:r w:rsidRPr="00A91B5D">
        <w:t xml:space="preserve"> pronunciation, intonation, stress and tempo</w:t>
      </w:r>
    </w:p>
    <w:p w14:paraId="67AE8E78" w14:textId="6213DF6C" w:rsidR="001D74B6" w:rsidRPr="00A91B5D" w:rsidRDefault="001D74B6" w:rsidP="00C61E5C">
      <w:pPr>
        <w:pStyle w:val="VCAAbullet"/>
      </w:pPr>
      <w:r w:rsidRPr="00A91B5D">
        <w:t>clarified</w:t>
      </w:r>
      <w:r w:rsidR="00A02699" w:rsidRPr="00A91B5D">
        <w:t xml:space="preserve"> and </w:t>
      </w:r>
      <w:r w:rsidRPr="00A91B5D">
        <w:t xml:space="preserve">elaborated on </w:t>
      </w:r>
      <w:r w:rsidR="00A02699" w:rsidRPr="00A91B5D">
        <w:t xml:space="preserve">their </w:t>
      </w:r>
      <w:r w:rsidRPr="00A91B5D">
        <w:t>ideas and opinions effectively</w:t>
      </w:r>
    </w:p>
    <w:p w14:paraId="4B8BD1AC" w14:textId="54768C52" w:rsidR="00D74721" w:rsidRPr="00A91B5D" w:rsidRDefault="009A047E" w:rsidP="00C61E5C">
      <w:pPr>
        <w:pStyle w:val="VCAAbullet"/>
      </w:pPr>
      <w:r w:rsidRPr="00A91B5D">
        <w:rPr>
          <w:rFonts w:hint="eastAsia"/>
        </w:rPr>
        <w:t xml:space="preserve">used their resources </w:t>
      </w:r>
      <w:r w:rsidRPr="00A91B5D">
        <w:t xml:space="preserve">well </w:t>
      </w:r>
      <w:r w:rsidRPr="00A91B5D">
        <w:rPr>
          <w:rFonts w:hint="eastAsia"/>
        </w:rPr>
        <w:t xml:space="preserve">to support their </w:t>
      </w:r>
      <w:r w:rsidR="001D74B6" w:rsidRPr="00A91B5D">
        <w:t>discussion</w:t>
      </w:r>
      <w:r w:rsidR="003C6AB6">
        <w:t>.</w:t>
      </w:r>
    </w:p>
    <w:p w14:paraId="5DF84669" w14:textId="77777777" w:rsidR="00F0089C" w:rsidRPr="00A91B5D" w:rsidRDefault="00F0089C" w:rsidP="00A91B5D">
      <w:pPr>
        <w:pStyle w:val="VCAAHeading2"/>
      </w:pPr>
      <w:bookmarkStart w:id="7" w:name="_Hlk178670347"/>
      <w:r w:rsidRPr="00A91B5D">
        <w:t>Areas</w:t>
      </w:r>
      <w:r w:rsidR="00E045AA" w:rsidRPr="00A91B5D">
        <w:t xml:space="preserve"> for improvement</w:t>
      </w:r>
    </w:p>
    <w:p w14:paraId="6C56244B" w14:textId="0B315427" w:rsidR="00BF3F79" w:rsidRPr="00BF3F79" w:rsidRDefault="00BF3F79" w:rsidP="009A047E">
      <w:pPr>
        <w:pStyle w:val="VCAAbody"/>
      </w:pPr>
      <w:r>
        <w:t>In preparation for the examination, students could:</w:t>
      </w:r>
    </w:p>
    <w:bookmarkEnd w:id="7"/>
    <w:p w14:paraId="6B2CF2D6" w14:textId="62F20698" w:rsidR="00D74721" w:rsidRDefault="009A047E" w:rsidP="00C61E5C">
      <w:pPr>
        <w:pStyle w:val="VCAAbullet"/>
      </w:pPr>
      <w:r>
        <w:t>research the</w:t>
      </w:r>
      <w:r w:rsidR="003C6AB6">
        <w:t>ir</w:t>
      </w:r>
      <w:r>
        <w:t xml:space="preserve"> </w:t>
      </w:r>
      <w:r w:rsidR="001D74B6">
        <w:t>subtopic in-depth to ensure an excellent range of information, ideas and opinions</w:t>
      </w:r>
      <w:r>
        <w:t>. Students should not just rely on information from websites, but also try to find more information from other sources</w:t>
      </w:r>
    </w:p>
    <w:p w14:paraId="00CC92EC" w14:textId="79F3E921" w:rsidR="001175AE" w:rsidRDefault="001D74B6" w:rsidP="00C61E5C">
      <w:pPr>
        <w:pStyle w:val="VCAAbullet"/>
      </w:pPr>
      <w:r>
        <w:t>practise elaborating on ideas and opinions, and be able to respond to unanticipated questions</w:t>
      </w:r>
      <w:r w:rsidR="009A047E">
        <w:t>, by understanding the information they researched</w:t>
      </w:r>
    </w:p>
    <w:p w14:paraId="366CE4CB" w14:textId="7A6DCA27" w:rsidR="00D74721" w:rsidRDefault="001D74B6" w:rsidP="00C61E5C">
      <w:pPr>
        <w:pStyle w:val="VCAAbullet"/>
      </w:pPr>
      <w:r>
        <w:t xml:space="preserve">be able to </w:t>
      </w:r>
      <w:r w:rsidR="00F0089C">
        <w:t>refer to</w:t>
      </w:r>
      <w:r>
        <w:t xml:space="preserve"> text references to support </w:t>
      </w:r>
      <w:r w:rsidR="003C6AB6">
        <w:t xml:space="preserve">their </w:t>
      </w:r>
      <w:r>
        <w:t>answers where appropriate</w:t>
      </w:r>
      <w:r w:rsidR="009A047E">
        <w:t>, and find any resources that they could agree or disagree with for their discussion</w:t>
      </w:r>
    </w:p>
    <w:p w14:paraId="1FFDF769" w14:textId="0AD3C533" w:rsidR="00D74721" w:rsidRDefault="00D909C9" w:rsidP="00C61E5C">
      <w:pPr>
        <w:pStyle w:val="VCAAbullet"/>
      </w:pPr>
      <w:r>
        <w:t>convey</w:t>
      </w:r>
      <w:r w:rsidRPr="00CE44CC">
        <w:t xml:space="preserve"> </w:t>
      </w:r>
      <w:r w:rsidR="00D74721" w:rsidRPr="00CE44CC">
        <w:t>information learn</w:t>
      </w:r>
      <w:r w:rsidR="00B81890">
        <w:t>t</w:t>
      </w:r>
      <w:r w:rsidR="00D74721" w:rsidRPr="00CE44CC">
        <w:t xml:space="preserve"> from sources</w:t>
      </w:r>
      <w:r w:rsidR="00A91B5D">
        <w:t xml:space="preserve">, and be able to refer to text references to support their </w:t>
      </w:r>
      <w:r w:rsidR="007860CE">
        <w:t xml:space="preserve">answers </w:t>
      </w:r>
      <w:r w:rsidR="007860CE" w:rsidRPr="00CE44CC">
        <w:t>but</w:t>
      </w:r>
      <w:r>
        <w:t xml:space="preserve"> also</w:t>
      </w:r>
      <w:r w:rsidRPr="00CE44CC">
        <w:t xml:space="preserve"> </w:t>
      </w:r>
      <w:r>
        <w:t>express</w:t>
      </w:r>
      <w:r w:rsidRPr="00CE44CC">
        <w:t xml:space="preserve"> </w:t>
      </w:r>
      <w:r w:rsidR="00D74721" w:rsidRPr="00CE44CC">
        <w:t>an opinion</w:t>
      </w:r>
      <w:r>
        <w:t xml:space="preserve"> about it</w:t>
      </w:r>
    </w:p>
    <w:p w14:paraId="0D255F35" w14:textId="3DAB0F31" w:rsidR="00A91B5D" w:rsidRDefault="00A91B5D" w:rsidP="00C61E5C">
      <w:pPr>
        <w:pStyle w:val="VCAAbullet"/>
      </w:pPr>
      <w:r>
        <w:t>use the appropriate register for expressing their opinions and ideas.</w:t>
      </w:r>
    </w:p>
    <w:p w14:paraId="5B39DA18" w14:textId="1D190E3B" w:rsidR="004A5A17" w:rsidRPr="00A91B5D" w:rsidRDefault="004A5A17" w:rsidP="00A91B5D">
      <w:pPr>
        <w:pStyle w:val="VCAAbody"/>
      </w:pPr>
    </w:p>
    <w:sectPr w:rsidR="004A5A17" w:rsidRPr="00A91B5D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AEB4990" w:rsidR="00FD29D3" w:rsidRPr="00D86DE4" w:rsidRDefault="00852C0E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>2025 VCE Japanese First Language oral 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C94D29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0000" cy="718818"/>
          <wp:effectExtent l="0" t="0" r="3175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8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41A361D"/>
    <w:multiLevelType w:val="hybridMultilevel"/>
    <w:tmpl w:val="072C6476"/>
    <w:lvl w:ilvl="0" w:tplc="A086ACB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8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657525">
    <w:abstractNumId w:val="7"/>
  </w:num>
  <w:num w:numId="2" w16cid:durableId="1515532259">
    <w:abstractNumId w:val="5"/>
  </w:num>
  <w:num w:numId="3" w16cid:durableId="363139678">
    <w:abstractNumId w:val="3"/>
  </w:num>
  <w:num w:numId="4" w16cid:durableId="606080688">
    <w:abstractNumId w:val="1"/>
  </w:num>
  <w:num w:numId="5" w16cid:durableId="1715885993">
    <w:abstractNumId w:val="6"/>
  </w:num>
  <w:num w:numId="6" w16cid:durableId="706640986">
    <w:abstractNumId w:val="8"/>
  </w:num>
  <w:num w:numId="7" w16cid:durableId="955254279">
    <w:abstractNumId w:val="0"/>
  </w:num>
  <w:num w:numId="8" w16cid:durableId="1834564974">
    <w:abstractNumId w:val="2"/>
  </w:num>
  <w:num w:numId="9" w16cid:durableId="258031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removePersonalInformation/>
  <w:removeDateAndTim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84C"/>
    <w:rsid w:val="0003387A"/>
    <w:rsid w:val="00044B78"/>
    <w:rsid w:val="0005780E"/>
    <w:rsid w:val="00064FE8"/>
    <w:rsid w:val="00065CC6"/>
    <w:rsid w:val="00074FF4"/>
    <w:rsid w:val="000A1E2A"/>
    <w:rsid w:val="000A71F7"/>
    <w:rsid w:val="000F09E4"/>
    <w:rsid w:val="000F16FD"/>
    <w:rsid w:val="000F5AAF"/>
    <w:rsid w:val="001175AE"/>
    <w:rsid w:val="00126E79"/>
    <w:rsid w:val="00143520"/>
    <w:rsid w:val="00153AD2"/>
    <w:rsid w:val="00172BDB"/>
    <w:rsid w:val="001779EA"/>
    <w:rsid w:val="001B3CD4"/>
    <w:rsid w:val="001D3246"/>
    <w:rsid w:val="001D74B6"/>
    <w:rsid w:val="002279BA"/>
    <w:rsid w:val="0023033F"/>
    <w:rsid w:val="00231D43"/>
    <w:rsid w:val="002329F3"/>
    <w:rsid w:val="00243F0D"/>
    <w:rsid w:val="00252ED6"/>
    <w:rsid w:val="00260767"/>
    <w:rsid w:val="002647BB"/>
    <w:rsid w:val="00265989"/>
    <w:rsid w:val="002754C1"/>
    <w:rsid w:val="0027608D"/>
    <w:rsid w:val="002841C8"/>
    <w:rsid w:val="0028516B"/>
    <w:rsid w:val="002C6205"/>
    <w:rsid w:val="002C6256"/>
    <w:rsid w:val="002C6F90"/>
    <w:rsid w:val="002D139F"/>
    <w:rsid w:val="002E4FB5"/>
    <w:rsid w:val="002F6A4A"/>
    <w:rsid w:val="00302FB8"/>
    <w:rsid w:val="003033C6"/>
    <w:rsid w:val="00304EA1"/>
    <w:rsid w:val="00311A81"/>
    <w:rsid w:val="00314D81"/>
    <w:rsid w:val="00322FC6"/>
    <w:rsid w:val="00324784"/>
    <w:rsid w:val="0035293F"/>
    <w:rsid w:val="00354B75"/>
    <w:rsid w:val="00363690"/>
    <w:rsid w:val="00391986"/>
    <w:rsid w:val="003A00B4"/>
    <w:rsid w:val="003C5E71"/>
    <w:rsid w:val="003C6AB6"/>
    <w:rsid w:val="004157A6"/>
    <w:rsid w:val="00417AA3"/>
    <w:rsid w:val="00425DFE"/>
    <w:rsid w:val="00434EDB"/>
    <w:rsid w:val="00440B32"/>
    <w:rsid w:val="0046078D"/>
    <w:rsid w:val="00463C58"/>
    <w:rsid w:val="00493D97"/>
    <w:rsid w:val="00495C80"/>
    <w:rsid w:val="004A2ED8"/>
    <w:rsid w:val="004A5A17"/>
    <w:rsid w:val="004C0836"/>
    <w:rsid w:val="004F5BDA"/>
    <w:rsid w:val="0051631E"/>
    <w:rsid w:val="00537A1F"/>
    <w:rsid w:val="005540A0"/>
    <w:rsid w:val="00566029"/>
    <w:rsid w:val="005923CB"/>
    <w:rsid w:val="00595CA7"/>
    <w:rsid w:val="005968AC"/>
    <w:rsid w:val="005B391B"/>
    <w:rsid w:val="005D3D78"/>
    <w:rsid w:val="005D774F"/>
    <w:rsid w:val="005E2EF0"/>
    <w:rsid w:val="005F0F91"/>
    <w:rsid w:val="005F4092"/>
    <w:rsid w:val="00654B00"/>
    <w:rsid w:val="00684542"/>
    <w:rsid w:val="0068471E"/>
    <w:rsid w:val="00684F98"/>
    <w:rsid w:val="00693BDB"/>
    <w:rsid w:val="00693FFD"/>
    <w:rsid w:val="006A2BBB"/>
    <w:rsid w:val="006B7B3D"/>
    <w:rsid w:val="006D2159"/>
    <w:rsid w:val="006D6024"/>
    <w:rsid w:val="006F64B1"/>
    <w:rsid w:val="006F787C"/>
    <w:rsid w:val="00702636"/>
    <w:rsid w:val="007155D0"/>
    <w:rsid w:val="00724507"/>
    <w:rsid w:val="007254A5"/>
    <w:rsid w:val="007462F0"/>
    <w:rsid w:val="00753D83"/>
    <w:rsid w:val="00772B30"/>
    <w:rsid w:val="00773E6C"/>
    <w:rsid w:val="00781FB1"/>
    <w:rsid w:val="007860CE"/>
    <w:rsid w:val="00787C57"/>
    <w:rsid w:val="007A7242"/>
    <w:rsid w:val="007C04E9"/>
    <w:rsid w:val="007D05D9"/>
    <w:rsid w:val="007D1B6D"/>
    <w:rsid w:val="00813C37"/>
    <w:rsid w:val="008154B5"/>
    <w:rsid w:val="00823962"/>
    <w:rsid w:val="00835100"/>
    <w:rsid w:val="00850410"/>
    <w:rsid w:val="00852719"/>
    <w:rsid w:val="00852C0E"/>
    <w:rsid w:val="00860115"/>
    <w:rsid w:val="0088688A"/>
    <w:rsid w:val="0088783C"/>
    <w:rsid w:val="008A42E6"/>
    <w:rsid w:val="008A5886"/>
    <w:rsid w:val="008B76B2"/>
    <w:rsid w:val="008C1D9D"/>
    <w:rsid w:val="008C5B83"/>
    <w:rsid w:val="0091659E"/>
    <w:rsid w:val="009325D2"/>
    <w:rsid w:val="009370BC"/>
    <w:rsid w:val="00945B83"/>
    <w:rsid w:val="00960D34"/>
    <w:rsid w:val="0096166D"/>
    <w:rsid w:val="00970580"/>
    <w:rsid w:val="0098739B"/>
    <w:rsid w:val="009936DF"/>
    <w:rsid w:val="009A047E"/>
    <w:rsid w:val="009B449F"/>
    <w:rsid w:val="009B61E5"/>
    <w:rsid w:val="009D0822"/>
    <w:rsid w:val="009D15E7"/>
    <w:rsid w:val="009D1E89"/>
    <w:rsid w:val="009E5707"/>
    <w:rsid w:val="00A02699"/>
    <w:rsid w:val="00A17661"/>
    <w:rsid w:val="00A24B2D"/>
    <w:rsid w:val="00A40966"/>
    <w:rsid w:val="00A91B5D"/>
    <w:rsid w:val="00A921E0"/>
    <w:rsid w:val="00A922F4"/>
    <w:rsid w:val="00AA6775"/>
    <w:rsid w:val="00AB23BE"/>
    <w:rsid w:val="00AB7AFB"/>
    <w:rsid w:val="00AD5998"/>
    <w:rsid w:val="00AE5526"/>
    <w:rsid w:val="00AE656C"/>
    <w:rsid w:val="00AF051B"/>
    <w:rsid w:val="00AF7CA7"/>
    <w:rsid w:val="00B01578"/>
    <w:rsid w:val="00B0738F"/>
    <w:rsid w:val="00B07E69"/>
    <w:rsid w:val="00B13D3B"/>
    <w:rsid w:val="00B230DB"/>
    <w:rsid w:val="00B26601"/>
    <w:rsid w:val="00B41951"/>
    <w:rsid w:val="00B53229"/>
    <w:rsid w:val="00B62480"/>
    <w:rsid w:val="00B80F0C"/>
    <w:rsid w:val="00B81890"/>
    <w:rsid w:val="00B81B70"/>
    <w:rsid w:val="00BB3BAB"/>
    <w:rsid w:val="00BD0724"/>
    <w:rsid w:val="00BD2B91"/>
    <w:rsid w:val="00BD40DF"/>
    <w:rsid w:val="00BE5521"/>
    <w:rsid w:val="00BF3F79"/>
    <w:rsid w:val="00BF6C23"/>
    <w:rsid w:val="00C33675"/>
    <w:rsid w:val="00C424EB"/>
    <w:rsid w:val="00C53263"/>
    <w:rsid w:val="00C61E5C"/>
    <w:rsid w:val="00C75F1D"/>
    <w:rsid w:val="00C95156"/>
    <w:rsid w:val="00CA0DC2"/>
    <w:rsid w:val="00CB68E8"/>
    <w:rsid w:val="00CC7266"/>
    <w:rsid w:val="00CD5BD2"/>
    <w:rsid w:val="00CE5BA6"/>
    <w:rsid w:val="00CF51EC"/>
    <w:rsid w:val="00D04F01"/>
    <w:rsid w:val="00D06414"/>
    <w:rsid w:val="00D24E5A"/>
    <w:rsid w:val="00D338E4"/>
    <w:rsid w:val="00D51947"/>
    <w:rsid w:val="00D532F0"/>
    <w:rsid w:val="00D56E0F"/>
    <w:rsid w:val="00D74721"/>
    <w:rsid w:val="00D77413"/>
    <w:rsid w:val="00D82759"/>
    <w:rsid w:val="00D86DE4"/>
    <w:rsid w:val="00D909C9"/>
    <w:rsid w:val="00D97185"/>
    <w:rsid w:val="00DD1ED6"/>
    <w:rsid w:val="00DE1909"/>
    <w:rsid w:val="00DE51DB"/>
    <w:rsid w:val="00E045AA"/>
    <w:rsid w:val="00E23F1D"/>
    <w:rsid w:val="00E27FAB"/>
    <w:rsid w:val="00E30E05"/>
    <w:rsid w:val="00E36361"/>
    <w:rsid w:val="00E55AE9"/>
    <w:rsid w:val="00EB0C84"/>
    <w:rsid w:val="00EB33A0"/>
    <w:rsid w:val="00EB3493"/>
    <w:rsid w:val="00F0089C"/>
    <w:rsid w:val="00F046F5"/>
    <w:rsid w:val="00F17FDE"/>
    <w:rsid w:val="00F40D53"/>
    <w:rsid w:val="00F4525C"/>
    <w:rsid w:val="00F453BC"/>
    <w:rsid w:val="00F50D86"/>
    <w:rsid w:val="00F50E8E"/>
    <w:rsid w:val="00F7429C"/>
    <w:rsid w:val="00F831FE"/>
    <w:rsid w:val="00FB1537"/>
    <w:rsid w:val="00FD29D3"/>
    <w:rsid w:val="00FE32AE"/>
    <w:rsid w:val="00FE3F0B"/>
    <w:rsid w:val="0312A729"/>
    <w:rsid w:val="127FF2B6"/>
    <w:rsid w:val="23DC2D15"/>
    <w:rsid w:val="40F89977"/>
    <w:rsid w:val="5EE6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AB7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9936DF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C61E5C"/>
    <w:pPr>
      <w:numPr>
        <w:numId w:val="9"/>
      </w:numPr>
      <w:tabs>
        <w:tab w:val="left" w:pos="425"/>
      </w:tabs>
      <w:ind w:left="357" w:hanging="357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9936DF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A6775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-curriculum/vce-study-designs/languages/japanese-first-language/japanese-first-langua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/examination-specifications-past-examinations-and-examination-reports/languages/japanese-first-languag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Japanese First Language oral external assessment report</dc:title>
  <dc:creator/>
  <cp:lastModifiedBy/>
  <cp:revision>1</cp:revision>
  <dcterms:created xsi:type="dcterms:W3CDTF">2026-02-07T09:13:00Z</dcterms:created>
  <dcterms:modified xsi:type="dcterms:W3CDTF">2026-02-07T09:13:00Z</dcterms:modified>
</cp:coreProperties>
</file>