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pt-PT"/>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2434518E" w:rsidR="00F4525C" w:rsidRPr="00146F9F" w:rsidRDefault="00737655" w:rsidP="00E7229D">
          <w:pPr>
            <w:pStyle w:val="Title"/>
            <w:rPr>
              <w:lang w:val="pt-PT"/>
            </w:rPr>
          </w:pPr>
          <w:r w:rsidRPr="00146F9F">
            <w:rPr>
              <w:lang w:val="pt-PT"/>
            </w:rPr>
            <w:t>2025 VCE Portuguese oral external assessment report</w:t>
          </w:r>
        </w:p>
      </w:sdtContent>
    </w:sdt>
    <w:p w14:paraId="161F9B1E" w14:textId="6B2A1FBB" w:rsidR="00A01653" w:rsidRDefault="00A01653" w:rsidP="00A01653">
      <w:pPr>
        <w:pStyle w:val="VCAAbody"/>
      </w:pPr>
      <w:bookmarkStart w:id="0" w:name="TemplateOverview"/>
      <w:bookmarkEnd w:id="0"/>
      <w:r>
        <w:t xml:space="preserve">Refer </w:t>
      </w:r>
      <w:r w:rsidRPr="006058F1">
        <w:t xml:space="preserve">to </w:t>
      </w:r>
      <w:r>
        <w:t xml:space="preserve">the </w:t>
      </w:r>
      <w:hyperlink r:id="rId11" w:history="1">
        <w:r w:rsidR="001E7C46">
          <w:rPr>
            <w:rStyle w:val="Hyperlink"/>
          </w:rPr>
          <w:t>VCE Portuguese Study Design</w:t>
        </w:r>
      </w:hyperlink>
      <w:r w:rsidRPr="006058F1">
        <w:t xml:space="preserve"> </w:t>
      </w:r>
      <w:r>
        <w:t xml:space="preserve">and </w:t>
      </w:r>
      <w:hyperlink r:id="rId12" w:history="1">
        <w:r w:rsidRPr="006859A6">
          <w:rPr>
            <w:rStyle w:val="Hyperlink"/>
          </w:rPr>
          <w:t>examination criteria and specifications</w:t>
        </w:r>
      </w:hyperlink>
      <w:r>
        <w:t xml:space="preserve"> for full details on this study and how it is assessed.</w:t>
      </w:r>
    </w:p>
    <w:p w14:paraId="74E62D52" w14:textId="672EEDBD" w:rsidR="00243F0D" w:rsidRPr="00870A89" w:rsidRDefault="00737655" w:rsidP="00E7229D">
      <w:pPr>
        <w:pStyle w:val="Heading1"/>
      </w:pPr>
      <w:r>
        <w:t>Section 1: Conversation</w:t>
      </w:r>
    </w:p>
    <w:p w14:paraId="7D984E1F" w14:textId="291DB68B" w:rsidR="00B62480" w:rsidRPr="002B0664" w:rsidRDefault="00737655" w:rsidP="00E7229D">
      <w:pPr>
        <w:pStyle w:val="Heading2"/>
      </w:pPr>
      <w:r>
        <w:t>What students did well</w:t>
      </w:r>
    </w:p>
    <w:p w14:paraId="52FAB145" w14:textId="77777777" w:rsidR="00737655" w:rsidRDefault="00737655" w:rsidP="00737655">
      <w:pPr>
        <w:pStyle w:val="BodyText"/>
      </w:pPr>
      <w:bookmarkStart w:id="1" w:name="_Hlk178670083"/>
      <w:r>
        <w:t>In the 2025 examination, students:</w:t>
      </w:r>
    </w:p>
    <w:p w14:paraId="766F9368" w14:textId="120345B0" w:rsidR="00737655" w:rsidRDefault="00737655" w:rsidP="00737655">
      <w:pPr>
        <w:pStyle w:val="Bullet"/>
      </w:pPr>
      <w:r>
        <w:t>engaged in a general conversation about their personal world and aspects of Portuguese language and culture in Australian society. For example, students spoke about school and family life, future aspirations, and the use of Portuguese at home or within the community, highlighting how language supports cultural identity</w:t>
      </w:r>
    </w:p>
    <w:p w14:paraId="3176F9D6" w14:textId="229539D8" w:rsidR="00737655" w:rsidRDefault="00737655" w:rsidP="00737655">
      <w:pPr>
        <w:pStyle w:val="Bullet"/>
      </w:pPr>
      <w:r>
        <w:t>responded confidently and were able to advance the conversation, using appropriate repair strategies when needed. Some students successfully rephrased ideas or self-corrected to maintain the flow of the interaction</w:t>
      </w:r>
    </w:p>
    <w:p w14:paraId="3C5B66BA" w14:textId="51D8E331" w:rsidR="00737655" w:rsidRDefault="00737655" w:rsidP="00737655">
      <w:pPr>
        <w:pStyle w:val="Bullet"/>
      </w:pPr>
      <w:r>
        <w:t>used appropriate vocabulary relevant to familiar topics such as sport, music, studies and family life, demonstrating accurate and contextually appropriate language choice</w:t>
      </w:r>
    </w:p>
    <w:p w14:paraId="1980BB33" w14:textId="12BEAE65" w:rsidR="00737655" w:rsidRDefault="00737655" w:rsidP="00737655">
      <w:pPr>
        <w:pStyle w:val="Bullet"/>
      </w:pPr>
      <w:r>
        <w:t>used appropriate expression, including pronunciation, intonation, stress and tempo. Students varied intonation to convey enthusiasm and used clear pronunciation to facilitate natural and effective communication.</w:t>
      </w:r>
    </w:p>
    <w:p w14:paraId="46088FA0" w14:textId="536C5C05" w:rsidR="00737655" w:rsidRPr="00BF3F79" w:rsidRDefault="00737655" w:rsidP="00737655">
      <w:pPr>
        <w:pStyle w:val="Heading2"/>
      </w:pPr>
      <w:r>
        <w:t>Areas for improvement</w:t>
      </w:r>
    </w:p>
    <w:bookmarkEnd w:id="1"/>
    <w:p w14:paraId="371E174A" w14:textId="77777777" w:rsidR="00737655" w:rsidRDefault="00737655" w:rsidP="00737655">
      <w:pPr>
        <w:pStyle w:val="BodyText"/>
      </w:pPr>
      <w:r>
        <w:t>In preparation for the examination, students could:</w:t>
      </w:r>
    </w:p>
    <w:p w14:paraId="18703C5D" w14:textId="4A102BB0" w:rsidR="00737655" w:rsidRPr="00FF76DF" w:rsidRDefault="00737655" w:rsidP="00737655">
      <w:pPr>
        <w:pStyle w:val="Bullet"/>
      </w:pPr>
      <w:r>
        <w:t>practise answering a range of questions to build confidence and develop the ability to advance the conversation naturally</w:t>
      </w:r>
      <w:r w:rsidR="00FF76DF">
        <w:t xml:space="preserve">. For </w:t>
      </w:r>
      <w:r w:rsidR="00FF76DF" w:rsidRPr="00FF76DF">
        <w:t>example,</w:t>
      </w:r>
      <w:r w:rsidR="00146F9F" w:rsidRPr="00FF76DF">
        <w:t xml:space="preserve"> </w:t>
      </w:r>
      <w:r w:rsidR="00146F9F" w:rsidRPr="00273FC5">
        <w:rPr>
          <w:lang w:val="en-US"/>
        </w:rPr>
        <w:t>some students gave brief responses to open-ended questions and waited for the next prompt, rather than extending their answers with explanations, opinions or examples</w:t>
      </w:r>
    </w:p>
    <w:p w14:paraId="24C88465" w14:textId="7F3B57E8" w:rsidR="00737655" w:rsidRPr="00FF76DF" w:rsidRDefault="00737655" w:rsidP="00737655">
      <w:pPr>
        <w:pStyle w:val="Bullet"/>
        <w:rPr>
          <w:lang w:eastAsia="en-US"/>
        </w:rPr>
      </w:pPr>
      <w:r>
        <w:t>revise key grammar structures to improve accuracy and support clear, effective communication</w:t>
      </w:r>
      <w:r w:rsidR="00FF76DF">
        <w:t>. For example,</w:t>
      </w:r>
      <w:r w:rsidR="00146F9F">
        <w:t xml:space="preserve"> </w:t>
      </w:r>
      <w:r w:rsidR="00FF76DF">
        <w:t>students need to ensure</w:t>
      </w:r>
      <w:r w:rsidR="00146F9F" w:rsidRPr="00FF76DF">
        <w:t xml:space="preserve"> </w:t>
      </w:r>
      <w:r w:rsidR="00146F9F" w:rsidRPr="00273FC5">
        <w:rPr>
          <w:lang w:val="en-US"/>
        </w:rPr>
        <w:t>verb tense consistency, correct use of prepositions, and agreement of gender and number.</w:t>
      </w:r>
    </w:p>
    <w:p w14:paraId="76B77E13" w14:textId="79357B10" w:rsidR="001E7C46" w:rsidRPr="001E7C46" w:rsidRDefault="001E7C46" w:rsidP="003A301D">
      <w:pPr>
        <w:pStyle w:val="BodyText"/>
      </w:pPr>
      <w:r>
        <w:br w:type="page"/>
      </w:r>
    </w:p>
    <w:p w14:paraId="0CB21267" w14:textId="786C8FE4" w:rsidR="00381C75" w:rsidRDefault="00737655" w:rsidP="00737655">
      <w:pPr>
        <w:pStyle w:val="Heading1"/>
      </w:pPr>
      <w:r>
        <w:lastRenderedPageBreak/>
        <w:t>Section 2: Discussion</w:t>
      </w:r>
    </w:p>
    <w:p w14:paraId="6067D4A3" w14:textId="1F2C4B35" w:rsidR="00737655" w:rsidRDefault="00737655" w:rsidP="00737655">
      <w:pPr>
        <w:pStyle w:val="Heading2"/>
      </w:pPr>
      <w:r>
        <w:t>What students did well</w:t>
      </w:r>
    </w:p>
    <w:p w14:paraId="1003C33B" w14:textId="77777777" w:rsidR="00737655" w:rsidRDefault="00737655" w:rsidP="00737655">
      <w:pPr>
        <w:pStyle w:val="BodyText"/>
      </w:pPr>
      <w:r>
        <w:t>In the 2025 examination, students:</w:t>
      </w:r>
    </w:p>
    <w:p w14:paraId="7E9494D8" w14:textId="5D7E51D3" w:rsidR="00737655" w:rsidRPr="00737655" w:rsidRDefault="00737655" w:rsidP="00737655">
      <w:pPr>
        <w:pStyle w:val="Bullet"/>
      </w:pPr>
      <w:r w:rsidRPr="00737655">
        <w:t xml:space="preserve">clearly introduced the focus of their subtopic from a community and/or global perspective, alerting assessors to the image they brought to support their discussion. For example, some students used images of environmental pollution to explore Sustainability, while others used photographs </w:t>
      </w:r>
      <w:r>
        <w:t xml:space="preserve">of </w:t>
      </w:r>
      <w:r w:rsidRPr="00737655">
        <w:t>family or community to discuss Identity and Legacy</w:t>
      </w:r>
    </w:p>
    <w:p w14:paraId="251F16FC" w14:textId="32295BAA" w:rsidR="00737655" w:rsidRPr="00737655" w:rsidRDefault="00737655" w:rsidP="00737655">
      <w:pPr>
        <w:pStyle w:val="Bullet"/>
      </w:pPr>
      <w:r w:rsidRPr="00737655">
        <w:t>used the image effectively to support the discussion, referring to specific visual details to develop ideas and link them to the prescribed topics studied in class</w:t>
      </w:r>
    </w:p>
    <w:p w14:paraId="34C18668" w14:textId="77AE4AC4" w:rsidR="00737655" w:rsidRPr="00737655" w:rsidRDefault="00737655" w:rsidP="00737655">
      <w:pPr>
        <w:pStyle w:val="Bullet"/>
      </w:pPr>
      <w:r w:rsidRPr="00737655">
        <w:t>communicated effectively with assessors throughout the discussion, responding confidently and expanding on ideas when prompted</w:t>
      </w:r>
    </w:p>
    <w:p w14:paraId="7F4E1AD8" w14:textId="3EC8BA39" w:rsidR="00737655" w:rsidRPr="00737655" w:rsidRDefault="00737655" w:rsidP="00737655">
      <w:pPr>
        <w:pStyle w:val="Bullet"/>
      </w:pPr>
      <w:r>
        <w:t>used appropriate vocabulary relevant to the subtopic, including topic-specific terms related to culture, the environment and community life</w:t>
      </w:r>
    </w:p>
    <w:p w14:paraId="7268D337" w14:textId="0A21FF02" w:rsidR="00737655" w:rsidRPr="00737655" w:rsidRDefault="00737655" w:rsidP="00737655">
      <w:pPr>
        <w:pStyle w:val="Bullet"/>
      </w:pPr>
      <w:r w:rsidRPr="00737655">
        <w:t>used appropriate expression, including pronunciation, intonation, stress and tempo, to convey meaning clearly and maintain natural, engaging communication.</w:t>
      </w:r>
    </w:p>
    <w:p w14:paraId="2297F0AD" w14:textId="77777777" w:rsidR="00737655" w:rsidRPr="00BF3F79" w:rsidRDefault="00737655" w:rsidP="00737655">
      <w:pPr>
        <w:pStyle w:val="Heading2"/>
      </w:pPr>
      <w:r>
        <w:t>Areas for improvement</w:t>
      </w:r>
    </w:p>
    <w:p w14:paraId="34C9ADC2" w14:textId="77777777" w:rsidR="00737655" w:rsidRPr="00DE5D68" w:rsidRDefault="00737655" w:rsidP="00737655">
      <w:pPr>
        <w:pStyle w:val="BodyText"/>
      </w:pPr>
      <w:r>
        <w:t>In preparation for the examination, students could:</w:t>
      </w:r>
    </w:p>
    <w:p w14:paraId="381BAF10" w14:textId="6968E85C" w:rsidR="00737655" w:rsidRPr="00FF76DF" w:rsidRDefault="00737655" w:rsidP="00737655">
      <w:pPr>
        <w:pStyle w:val="Bullet"/>
      </w:pPr>
      <w:r>
        <w:t>provide a broad range of relevant information, ideas and opinions, supporting their discussion with clear explanations and personal or researched viewpoints</w:t>
      </w:r>
      <w:r w:rsidR="00FF76DF">
        <w:t>. For example,</w:t>
      </w:r>
      <w:r w:rsidR="00590AF1">
        <w:t xml:space="preserve"> </w:t>
      </w:r>
      <w:r w:rsidR="00590AF1" w:rsidRPr="00273FC5">
        <w:rPr>
          <w:lang w:val="en-US"/>
        </w:rPr>
        <w:t>rather than stating that pollution is a problem, stronger responses explained why it is an issue for the community and how individuals or governments can act responsibly, sometimes referring to personal experiences or community examples</w:t>
      </w:r>
    </w:p>
    <w:p w14:paraId="1917CC83" w14:textId="78A70110" w:rsidR="00737655" w:rsidRPr="00FF76DF" w:rsidRDefault="00737655" w:rsidP="00737655">
      <w:pPr>
        <w:pStyle w:val="Bullet"/>
      </w:pPr>
      <w:r>
        <w:t>avoid listing facts without expressing a point of view, or presenting general knowledge as research, by clearly linking information to the subtopic and key concepts</w:t>
      </w:r>
      <w:r w:rsidR="00FF76DF" w:rsidRPr="00FF76DF">
        <w:t>. For example,</w:t>
      </w:r>
      <w:r w:rsidR="00590AF1" w:rsidRPr="00FF76DF">
        <w:t xml:space="preserve"> </w:t>
      </w:r>
      <w:r w:rsidR="00590AF1" w:rsidRPr="00273FC5">
        <w:rPr>
          <w:lang w:val="en-US"/>
        </w:rPr>
        <w:t>some students listed facts about cultural traditions without explaining their significance. A more effective response could connect these facts to the concept of Legacy</w:t>
      </w:r>
    </w:p>
    <w:p w14:paraId="410D6CF2" w14:textId="653736C8" w:rsidR="00737655" w:rsidRPr="00FF76DF" w:rsidRDefault="00737655" w:rsidP="00737655">
      <w:pPr>
        <w:pStyle w:val="Bullet"/>
      </w:pPr>
      <w:r>
        <w:t>avoid relying on pre-learned responses that do not directly address assessor</w:t>
      </w:r>
      <w:r w:rsidR="00F45024">
        <w:t>s</w:t>
      </w:r>
      <w:r>
        <w:t>’ questions, instead responding flexibly and spontaneously</w:t>
      </w:r>
      <w:r w:rsidR="00FF76DF">
        <w:t xml:space="preserve">. </w:t>
      </w:r>
      <w:r w:rsidR="00FF76DF" w:rsidRPr="00FF76DF">
        <w:t>For example,</w:t>
      </w:r>
      <w:r w:rsidR="00590AF1" w:rsidRPr="00FF76DF">
        <w:t xml:space="preserve"> </w:t>
      </w:r>
      <w:r w:rsidR="00590AF1" w:rsidRPr="00273FC5">
        <w:rPr>
          <w:lang w:val="en-US"/>
        </w:rPr>
        <w:t>when assessors asked follow-up questions, some students repeated memorised content rather than adapting their responses to the new focus of the question</w:t>
      </w:r>
    </w:p>
    <w:p w14:paraId="05D9CFC1" w14:textId="03BDA059" w:rsidR="00737655" w:rsidRPr="001E7C46" w:rsidRDefault="00737655" w:rsidP="001E7C46">
      <w:pPr>
        <w:pStyle w:val="Bullet"/>
        <w:rPr>
          <w:lang w:val="en-AU"/>
        </w:rPr>
      </w:pPr>
      <w:r>
        <w:t>revise key grammar structures to improve accuracy and clarity in communication</w:t>
      </w:r>
      <w:r w:rsidR="00FF76DF">
        <w:t xml:space="preserve">. </w:t>
      </w:r>
      <w:r w:rsidR="00FF76DF" w:rsidRPr="00FF76DF">
        <w:t>For example,</w:t>
      </w:r>
      <w:r w:rsidR="00590AF1" w:rsidRPr="00FF76DF">
        <w:t xml:space="preserve"> </w:t>
      </w:r>
      <w:r w:rsidR="00FF76DF" w:rsidRPr="00FF76DF">
        <w:t xml:space="preserve">students need to ensure </w:t>
      </w:r>
      <w:r w:rsidR="00590AF1" w:rsidRPr="00273FC5">
        <w:rPr>
          <w:lang w:val="en-US"/>
        </w:rPr>
        <w:t>verb tense consistency, correct use of connectors, and accurate agreement of gender and number.</w:t>
      </w:r>
    </w:p>
    <w:p w14:paraId="2B976676" w14:textId="5E370FB2" w:rsidR="002647BB" w:rsidRPr="00870A89" w:rsidRDefault="002647BB" w:rsidP="001E7C46">
      <w:pPr>
        <w:pStyle w:val="BodyText"/>
        <w:rPr>
          <w:noProof/>
        </w:rPr>
      </w:pPr>
    </w:p>
    <w:sectPr w:rsidR="002647BB" w:rsidRPr="00870A89"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7EBAB1C6" w:rsidR="00FD29D3" w:rsidRPr="00146F9F" w:rsidRDefault="00F74CA9" w:rsidP="00D86DE4">
    <w:pPr>
      <w:pStyle w:val="Captionsandfootnotes"/>
      <w:rPr>
        <w:color w:val="auto"/>
        <w:lang w:val="pt-PT"/>
      </w:rPr>
    </w:pPr>
    <w:sdt>
      <w:sdtPr>
        <w:rPr>
          <w:color w:val="auto"/>
          <w:lang w:val="pt-PT"/>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37655" w:rsidRPr="00146F9F">
          <w:rPr>
            <w:color w:val="auto"/>
            <w:lang w:val="pt-PT"/>
          </w:rPr>
          <w:t xml:space="preserve">2025 VCE Portuguese oral </w:t>
        </w:r>
        <w:proofErr w:type="spellStart"/>
        <w:r w:rsidR="00737655" w:rsidRPr="00146F9F">
          <w:rPr>
            <w:color w:val="auto"/>
            <w:lang w:val="pt-PT"/>
          </w:rPr>
          <w:t>external</w:t>
        </w:r>
        <w:proofErr w:type="spellEnd"/>
        <w:r w:rsidR="00737655" w:rsidRPr="00146F9F">
          <w:rPr>
            <w:color w:val="auto"/>
            <w:lang w:val="pt-PT"/>
          </w:rPr>
          <w:t xml:space="preserve"> </w:t>
        </w:r>
        <w:proofErr w:type="spellStart"/>
        <w:r w:rsidR="00737655" w:rsidRPr="00146F9F">
          <w:rPr>
            <w:color w:val="auto"/>
            <w:lang w:val="pt-PT"/>
          </w:rPr>
          <w:t>assessment</w:t>
        </w:r>
        <w:proofErr w:type="spellEnd"/>
        <w:r w:rsidR="00737655" w:rsidRPr="00146F9F">
          <w:rPr>
            <w:color w:val="auto"/>
            <w:lang w:val="pt-PT"/>
          </w:rPr>
          <w:t xml:space="preserve"> </w:t>
        </w:r>
        <w:proofErr w:type="spellStart"/>
        <w:r w:rsidR="00737655" w:rsidRPr="00146F9F">
          <w:rPr>
            <w:color w:val="auto"/>
            <w:lang w:val="pt-PT"/>
          </w:rPr>
          <w:t>report</w:t>
        </w:r>
        <w:proofErr w:type="spellEnd"/>
      </w:sdtContent>
    </w:sdt>
    <w:r w:rsidR="00FD29D3" w:rsidRPr="00146F9F">
      <w:rPr>
        <w:color w:val="auto"/>
        <w:lang w:val="pt-P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46F9F"/>
    <w:rsid w:val="0015307E"/>
    <w:rsid w:val="00153AD2"/>
    <w:rsid w:val="001779EA"/>
    <w:rsid w:val="001D3246"/>
    <w:rsid w:val="001E7C46"/>
    <w:rsid w:val="002279BA"/>
    <w:rsid w:val="002329F3"/>
    <w:rsid w:val="00235066"/>
    <w:rsid w:val="00243F0D"/>
    <w:rsid w:val="002542A9"/>
    <w:rsid w:val="00260767"/>
    <w:rsid w:val="002647BB"/>
    <w:rsid w:val="00273FC5"/>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A301D"/>
    <w:rsid w:val="003A5B6A"/>
    <w:rsid w:val="003B2C77"/>
    <w:rsid w:val="003C5E71"/>
    <w:rsid w:val="00417AA3"/>
    <w:rsid w:val="00425DFE"/>
    <w:rsid w:val="00434EDB"/>
    <w:rsid w:val="00440B32"/>
    <w:rsid w:val="0046078D"/>
    <w:rsid w:val="00495C80"/>
    <w:rsid w:val="004A2ED8"/>
    <w:rsid w:val="004F5BDA"/>
    <w:rsid w:val="0051631E"/>
    <w:rsid w:val="00531DDC"/>
    <w:rsid w:val="00537A1F"/>
    <w:rsid w:val="00566029"/>
    <w:rsid w:val="00590AF1"/>
    <w:rsid w:val="005923CB"/>
    <w:rsid w:val="005965D7"/>
    <w:rsid w:val="005B391B"/>
    <w:rsid w:val="005D3D78"/>
    <w:rsid w:val="005E2EF0"/>
    <w:rsid w:val="005F4092"/>
    <w:rsid w:val="0068471E"/>
    <w:rsid w:val="00684F98"/>
    <w:rsid w:val="00693FFD"/>
    <w:rsid w:val="006D2159"/>
    <w:rsid w:val="006F0BE7"/>
    <w:rsid w:val="006F5810"/>
    <w:rsid w:val="006F787C"/>
    <w:rsid w:val="00702636"/>
    <w:rsid w:val="00724507"/>
    <w:rsid w:val="00737655"/>
    <w:rsid w:val="00773E6C"/>
    <w:rsid w:val="00781FB1"/>
    <w:rsid w:val="007A48C1"/>
    <w:rsid w:val="007C1114"/>
    <w:rsid w:val="007D1B6D"/>
    <w:rsid w:val="00805F7C"/>
    <w:rsid w:val="00813C37"/>
    <w:rsid w:val="008154B5"/>
    <w:rsid w:val="00823962"/>
    <w:rsid w:val="00850410"/>
    <w:rsid w:val="00852719"/>
    <w:rsid w:val="00860115"/>
    <w:rsid w:val="00870A89"/>
    <w:rsid w:val="0088783C"/>
    <w:rsid w:val="009370BC"/>
    <w:rsid w:val="00970580"/>
    <w:rsid w:val="00974954"/>
    <w:rsid w:val="0098739B"/>
    <w:rsid w:val="009B61E5"/>
    <w:rsid w:val="009D1E89"/>
    <w:rsid w:val="009E5707"/>
    <w:rsid w:val="00A01653"/>
    <w:rsid w:val="00A17661"/>
    <w:rsid w:val="00A24B2D"/>
    <w:rsid w:val="00A40966"/>
    <w:rsid w:val="00A82810"/>
    <w:rsid w:val="00A921E0"/>
    <w:rsid w:val="00A922F4"/>
    <w:rsid w:val="00A95A2C"/>
    <w:rsid w:val="00AE5526"/>
    <w:rsid w:val="00AE7A9E"/>
    <w:rsid w:val="00AF051B"/>
    <w:rsid w:val="00B01578"/>
    <w:rsid w:val="00B0738F"/>
    <w:rsid w:val="00B13D3B"/>
    <w:rsid w:val="00B230DB"/>
    <w:rsid w:val="00B26601"/>
    <w:rsid w:val="00B34C3D"/>
    <w:rsid w:val="00B41951"/>
    <w:rsid w:val="00B53229"/>
    <w:rsid w:val="00B62480"/>
    <w:rsid w:val="00B81B70"/>
    <w:rsid w:val="00B97D2A"/>
    <w:rsid w:val="00BB3BAB"/>
    <w:rsid w:val="00BD0724"/>
    <w:rsid w:val="00BD2B91"/>
    <w:rsid w:val="00BE5521"/>
    <w:rsid w:val="00BF6C23"/>
    <w:rsid w:val="00C150A4"/>
    <w:rsid w:val="00C53263"/>
    <w:rsid w:val="00C75F1D"/>
    <w:rsid w:val="00C8389D"/>
    <w:rsid w:val="00C95156"/>
    <w:rsid w:val="00CA0DC2"/>
    <w:rsid w:val="00CB68E8"/>
    <w:rsid w:val="00D04F01"/>
    <w:rsid w:val="00D06414"/>
    <w:rsid w:val="00D24E5A"/>
    <w:rsid w:val="00D338E4"/>
    <w:rsid w:val="00D51947"/>
    <w:rsid w:val="00D532F0"/>
    <w:rsid w:val="00D56E0F"/>
    <w:rsid w:val="00D57788"/>
    <w:rsid w:val="00D60012"/>
    <w:rsid w:val="00D70ABD"/>
    <w:rsid w:val="00D76E10"/>
    <w:rsid w:val="00D77413"/>
    <w:rsid w:val="00D82759"/>
    <w:rsid w:val="00D86DE4"/>
    <w:rsid w:val="00DE1909"/>
    <w:rsid w:val="00DE51DB"/>
    <w:rsid w:val="00DF205B"/>
    <w:rsid w:val="00E208DF"/>
    <w:rsid w:val="00E23F1D"/>
    <w:rsid w:val="00E30E05"/>
    <w:rsid w:val="00E36361"/>
    <w:rsid w:val="00E55AE9"/>
    <w:rsid w:val="00E71100"/>
    <w:rsid w:val="00E7229D"/>
    <w:rsid w:val="00EB0C84"/>
    <w:rsid w:val="00ED01FA"/>
    <w:rsid w:val="00F17FDE"/>
    <w:rsid w:val="00F40D53"/>
    <w:rsid w:val="00F45024"/>
    <w:rsid w:val="00F4525C"/>
    <w:rsid w:val="00F50D86"/>
    <w:rsid w:val="00F74CA9"/>
    <w:rsid w:val="00FD29D3"/>
    <w:rsid w:val="00FE3F0B"/>
    <w:rsid w:val="00FF76DF"/>
    <w:rsid w:val="04CD247B"/>
    <w:rsid w:val="3D2EDB39"/>
    <w:rsid w:val="5A32384F"/>
    <w:rsid w:val="5A6D3143"/>
    <w:rsid w:val="6E3F40A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737655"/>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37655"/>
    <w:rPr>
      <w:rFonts w:ascii="Arial" w:hAnsi="Arial" w:cs="Arial"/>
      <w:color w:val="000000" w:themeColor="text1"/>
      <w:sz w:val="20"/>
    </w:rPr>
  </w:style>
  <w:style w:type="paragraph" w:styleId="Revision">
    <w:name w:val="Revision"/>
    <w:hidden/>
    <w:uiPriority w:val="99"/>
    <w:semiHidden/>
    <w:rsid w:val="00737655"/>
    <w:pPr>
      <w:spacing w:after="0" w:line="240" w:lineRule="auto"/>
    </w:p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languages/portugue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languages/portuguese/portugue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739A"/>
    <w:rsid w:val="00425F90"/>
    <w:rsid w:val="005965D7"/>
    <w:rsid w:val="007A0029"/>
    <w:rsid w:val="009325D2"/>
    <w:rsid w:val="00A82810"/>
    <w:rsid w:val="00A95A2C"/>
    <w:rsid w:val="00C150A4"/>
    <w:rsid w:val="00E71100"/>
    <w:rsid w:val="00ED01FA"/>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BD5D0ED9-D9CC-4C81-A371-47DFF7666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1390586-87fb-46cf-92ab-e8c7138719eb"/>
    <ds:schemaRef ds:uri="http://schemas.microsoft.com/office/2006/metadata/properties"/>
    <ds:schemaRef ds:uri="f77e68f7-c052-4667-a1a6-124cfe860c79"/>
    <ds:schemaRef ds:uri="http://purl.org/dc/dcmitype/"/>
    <ds:schemaRef ds:uri="http://purl.org/dc/terms/"/>
    <ds:schemaRef ds:uri="http://purl.org/dc/elements/1.1/"/>
    <ds:schemaRef ds:uri="5e91c720-40cf-4a29-a59b-798f72d42987"/>
    <ds:schemaRef ds:uri="e9ccb2cb-7aa8-4bc9-a094-f008dabcc21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3581</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2025 VCE Portuguese oral external assessment report</vt:lpstr>
    </vt:vector>
  </TitlesOfParts>
  <Manager/>
  <Company/>
  <LinksUpToDate>false</LinksUpToDate>
  <CharactersWithSpaces>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Portuguese oral external assessment report</dc:title>
  <dc:subject/>
  <dc:creator/>
  <cp:keywords/>
  <dc:description/>
  <cp:lastModifiedBy/>
  <cp:revision>3</cp:revision>
  <cp:lastPrinted>2025-12-23T02:01:00Z</cp:lastPrinted>
  <dcterms:created xsi:type="dcterms:W3CDTF">2026-01-15T18:42:00Z</dcterms:created>
  <dcterms:modified xsi:type="dcterms:W3CDTF">2026-01-15T18:43:00Z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