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6361B42" w:rsidR="00F4525C" w:rsidRDefault="00FE32AE" w:rsidP="00804D07">
      <w:pPr>
        <w:pStyle w:val="Title"/>
      </w:pPr>
      <w:r>
        <w:t>202</w:t>
      </w:r>
      <w:r w:rsidR="00026C13">
        <w:t>5</w:t>
      </w:r>
      <w:r w:rsidR="00C222AC">
        <w:t xml:space="preserve"> VCE </w:t>
      </w:r>
      <w:r w:rsidR="00133748">
        <w:t>Macedonian</w:t>
      </w:r>
      <w:r>
        <w:t xml:space="preserve"> oral external assessment report</w:t>
      </w:r>
    </w:p>
    <w:p w14:paraId="7061C6F6" w14:textId="317DE0A9" w:rsidR="00FE32AE" w:rsidRDefault="00FE32AE" w:rsidP="00804D07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9C3D7E">
          <w:rPr>
            <w:rStyle w:val="Hyperlink"/>
          </w:rPr>
          <w:t xml:space="preserve">VCE Macedonian </w:t>
        </w:r>
        <w:r w:rsidR="00F95F8E">
          <w:rPr>
            <w:rStyle w:val="Hyperlink"/>
          </w:rPr>
          <w:t>S</w:t>
        </w:r>
        <w:r w:rsidR="009C3D7E">
          <w:rPr>
            <w:rStyle w:val="Hyperlink"/>
          </w:rPr>
          <w:t xml:space="preserve">tudy </w:t>
        </w:r>
        <w:r w:rsidR="00F95F8E">
          <w:rPr>
            <w:rStyle w:val="Hyperlink"/>
          </w:rPr>
          <w:t>D</w:t>
        </w:r>
        <w:r w:rsidR="009C3D7E">
          <w:rPr>
            <w:rStyle w:val="Hyperlink"/>
          </w:rPr>
          <w:t>esign</w:t>
        </w:r>
      </w:hyperlink>
      <w:r w:rsidRPr="006058F1">
        <w:t xml:space="preserve"> </w:t>
      </w:r>
      <w:r>
        <w:t xml:space="preserve">and </w:t>
      </w:r>
      <w:hyperlink r:id="rId9" w:history="1">
        <w:r w:rsidRPr="00FC42D1">
          <w:rPr>
            <w:rStyle w:val="Hyperlink"/>
          </w:rPr>
          <w:t>examination criteria and</w:t>
        </w:r>
        <w:r w:rsidRPr="00FC42D1">
          <w:rPr>
            <w:rStyle w:val="Hyperlink"/>
          </w:rPr>
          <w:t xml:space="preserve"> </w:t>
        </w:r>
        <w:r w:rsidRPr="00FC42D1">
          <w:rPr>
            <w:rStyle w:val="Hyperlink"/>
          </w:rPr>
          <w:t>sp</w:t>
        </w:r>
        <w:r w:rsidRPr="00FC42D1">
          <w:rPr>
            <w:rStyle w:val="Hyperlink"/>
          </w:rPr>
          <w:t>e</w:t>
        </w:r>
        <w:r w:rsidRPr="00FC42D1">
          <w:rPr>
            <w:rStyle w:val="Hyperlink"/>
          </w:rPr>
          <w:t>cifications</w:t>
        </w:r>
      </w:hyperlink>
      <w:r>
        <w:t xml:space="preserve"> for full details on this study and how it is assessed.</w:t>
      </w:r>
    </w:p>
    <w:p w14:paraId="32AB0B91" w14:textId="516AEDAD" w:rsidR="00A24815" w:rsidRPr="001C1744" w:rsidRDefault="00A24815" w:rsidP="00804D07">
      <w:pPr>
        <w:pStyle w:val="BodyText"/>
        <w:rPr>
          <w:lang w:eastAsia="en-US"/>
        </w:rPr>
      </w:pPr>
      <w:r>
        <w:t xml:space="preserve">In general, students were well prepared for both the </w:t>
      </w:r>
      <w:r w:rsidR="00FC42D1">
        <w:t>c</w:t>
      </w:r>
      <w:r>
        <w:t xml:space="preserve">onversation and the </w:t>
      </w:r>
      <w:r w:rsidR="00FC42D1">
        <w:t>d</w:t>
      </w:r>
      <w:r>
        <w:t xml:space="preserve">iscussion. Overall, </w:t>
      </w:r>
      <w:r w:rsidR="00AE0361">
        <w:t>they demonstrated</w:t>
      </w:r>
      <w:r>
        <w:t xml:space="preserve"> </w:t>
      </w:r>
      <w:r w:rsidR="007755DF">
        <w:t xml:space="preserve">a </w:t>
      </w:r>
      <w:r w:rsidR="00AE0361">
        <w:t>strong command of</w:t>
      </w:r>
      <w:r>
        <w:t xml:space="preserve"> </w:t>
      </w:r>
      <w:r w:rsidR="00845FFC">
        <w:t>the Macedonian</w:t>
      </w:r>
      <w:r>
        <w:t xml:space="preserve"> language</w:t>
      </w:r>
      <w:r w:rsidR="00AE0361">
        <w:t>, using</w:t>
      </w:r>
      <w:r>
        <w:t xml:space="preserve"> rich phrases and </w:t>
      </w:r>
      <w:r w:rsidR="00845FFC">
        <w:t xml:space="preserve">correct grammatical forms, especially in the </w:t>
      </w:r>
      <w:r w:rsidR="00FC42D1">
        <w:t>d</w:t>
      </w:r>
      <w:r w:rsidR="00845FFC">
        <w:t xml:space="preserve">iscussion. Almost all students were adequately prepared for both </w:t>
      </w:r>
      <w:r w:rsidR="00473C53">
        <w:t>sections</w:t>
      </w:r>
      <w:r w:rsidR="00845FFC">
        <w:t xml:space="preserve"> of the exam.</w:t>
      </w:r>
    </w:p>
    <w:p w14:paraId="359CA713" w14:textId="08367A17" w:rsidR="00D74721" w:rsidRDefault="00D74721" w:rsidP="00804D07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804D07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2FE4F2EE" w14:textId="0E2CF39F" w:rsidR="00AD5077" w:rsidRDefault="00AD5077" w:rsidP="00804D07">
      <w:pPr>
        <w:pStyle w:val="BodyText"/>
      </w:pPr>
      <w:bookmarkStart w:id="2" w:name="_Hlk178670083"/>
      <w:bookmarkEnd w:id="1"/>
      <w:r w:rsidRPr="00C331D7">
        <w:t>Students conversed about aspects of their personal world</w:t>
      </w:r>
      <w:r>
        <w:t>,</w:t>
      </w:r>
      <w:r w:rsidRPr="00C331D7">
        <w:t xml:space="preserve"> such as family, hobbies, interests, career aspirations</w:t>
      </w:r>
      <w:r>
        <w:t xml:space="preserve"> and</w:t>
      </w:r>
      <w:r w:rsidRPr="00C331D7">
        <w:t xml:space="preserve"> studying the Macedonian language and its significance</w:t>
      </w:r>
      <w:r>
        <w:t>,</w:t>
      </w:r>
      <w:r w:rsidRPr="00C331D7">
        <w:t xml:space="preserve"> as well as travelling to M</w:t>
      </w:r>
      <w:r>
        <w:t xml:space="preserve">acedonia and experiences </w:t>
      </w:r>
      <w:r w:rsidRPr="00C331D7">
        <w:t>f</w:t>
      </w:r>
      <w:r>
        <w:t>rom</w:t>
      </w:r>
      <w:r w:rsidRPr="00C331D7">
        <w:t xml:space="preserve"> th</w:t>
      </w:r>
      <w:r w:rsidR="007755DF">
        <w:t>eir</w:t>
      </w:r>
      <w:r w:rsidRPr="00C331D7">
        <w:t xml:space="preserve"> travel.</w:t>
      </w:r>
    </w:p>
    <w:p w14:paraId="64ECC1A8" w14:textId="72C1E8E5" w:rsidR="00B517BC" w:rsidRDefault="00AD5077" w:rsidP="00804D07">
      <w:pPr>
        <w:pStyle w:val="BodyText"/>
        <w:rPr>
          <w:shd w:val="clear" w:color="auto" w:fill="FFFFFF"/>
        </w:rPr>
      </w:pPr>
      <w:r>
        <w:t>Most students</w:t>
      </w:r>
      <w:r w:rsidR="00AE0361">
        <w:t xml:space="preserve"> competently</w:t>
      </w:r>
      <w:r>
        <w:t xml:space="preserve"> led the conversation and understood </w:t>
      </w:r>
      <w:r w:rsidR="00AE0361">
        <w:t>assessors’</w:t>
      </w:r>
      <w:r>
        <w:t xml:space="preserve"> questions, giving</w:t>
      </w:r>
      <w:r w:rsidRPr="00C331D7">
        <w:t xml:space="preserve"> detailed responses using complex sentences. </w:t>
      </w:r>
      <w:r w:rsidR="00C36145">
        <w:rPr>
          <w:shd w:val="clear" w:color="auto" w:fill="FFFFFF"/>
        </w:rPr>
        <w:t>A</w:t>
      </w:r>
      <w:r w:rsidR="00BE04AA" w:rsidRPr="00BE04AA">
        <w:rPr>
          <w:shd w:val="clear" w:color="auto" w:fill="FFFFFF"/>
        </w:rPr>
        <w:t xml:space="preserve">ssessors asked questions relating to </w:t>
      </w:r>
      <w:r w:rsidR="005F12FB">
        <w:rPr>
          <w:shd w:val="clear" w:color="auto" w:fill="FFFFFF"/>
        </w:rPr>
        <w:t>students’</w:t>
      </w:r>
      <w:r w:rsidR="00BE04AA" w:rsidRPr="00BE04AA">
        <w:rPr>
          <w:shd w:val="clear" w:color="auto" w:fill="FFFFFF"/>
        </w:rPr>
        <w:t xml:space="preserve"> family, school, free time, future</w:t>
      </w:r>
      <w:r w:rsidR="00AE0361">
        <w:rPr>
          <w:shd w:val="clear" w:color="auto" w:fill="FFFFFF"/>
        </w:rPr>
        <w:t xml:space="preserve"> plans</w:t>
      </w:r>
      <w:r w:rsidR="00BE04AA" w:rsidRPr="00BE04AA">
        <w:rPr>
          <w:shd w:val="clear" w:color="auto" w:fill="FFFFFF"/>
        </w:rPr>
        <w:t xml:space="preserve">, choice of future profession, </w:t>
      </w:r>
      <w:r w:rsidR="001A5DCB">
        <w:rPr>
          <w:shd w:val="clear" w:color="auto" w:fill="FFFFFF"/>
        </w:rPr>
        <w:t xml:space="preserve">and </w:t>
      </w:r>
      <w:r w:rsidR="00BE04AA" w:rsidRPr="00BE04AA">
        <w:rPr>
          <w:shd w:val="clear" w:color="auto" w:fill="FFFFFF"/>
        </w:rPr>
        <w:t>connection to Macedonia</w:t>
      </w:r>
      <w:r w:rsidR="00BE04AA">
        <w:rPr>
          <w:shd w:val="clear" w:color="auto" w:fill="FFFFFF"/>
        </w:rPr>
        <w:t xml:space="preserve"> </w:t>
      </w:r>
      <w:r w:rsidR="00BE04AA" w:rsidRPr="00BE04AA">
        <w:rPr>
          <w:shd w:val="clear" w:color="auto" w:fill="FFFFFF"/>
        </w:rPr>
        <w:t>and Macedonian culture, tradition</w:t>
      </w:r>
      <w:r w:rsidR="001A5DCB">
        <w:rPr>
          <w:shd w:val="clear" w:color="auto" w:fill="FFFFFF"/>
        </w:rPr>
        <w:t>s</w:t>
      </w:r>
      <w:r w:rsidR="00BE04AA" w:rsidRPr="00BE04AA">
        <w:rPr>
          <w:shd w:val="clear" w:color="auto" w:fill="FFFFFF"/>
        </w:rPr>
        <w:t xml:space="preserve"> and language</w:t>
      </w:r>
      <w:r w:rsidR="0050389F">
        <w:rPr>
          <w:shd w:val="clear" w:color="auto" w:fill="FFFFFF"/>
        </w:rPr>
        <w:t>,</w:t>
      </w:r>
      <w:r w:rsidR="00BE04AA" w:rsidRPr="00BE04AA">
        <w:rPr>
          <w:shd w:val="clear" w:color="auto" w:fill="FFFFFF"/>
        </w:rPr>
        <w:t xml:space="preserve"> as well as their experiences visiting </w:t>
      </w:r>
      <w:r w:rsidR="00AE0361">
        <w:rPr>
          <w:shd w:val="clear" w:color="auto" w:fill="FFFFFF"/>
        </w:rPr>
        <w:t>Macedonia</w:t>
      </w:r>
      <w:r w:rsidR="00BE04AA" w:rsidRPr="00BE04AA">
        <w:rPr>
          <w:shd w:val="clear" w:color="auto" w:fill="FFFFFF"/>
        </w:rPr>
        <w:t xml:space="preserve">. </w:t>
      </w:r>
    </w:p>
    <w:p w14:paraId="5F963263" w14:textId="58D16C5B" w:rsidR="000F615B" w:rsidRDefault="00BE04AA" w:rsidP="00804D07">
      <w:pPr>
        <w:pStyle w:val="BodyText"/>
      </w:pPr>
      <w:r w:rsidRPr="00BE04AA">
        <w:rPr>
          <w:shd w:val="clear" w:color="auto" w:fill="FFFFFF"/>
        </w:rPr>
        <w:t>Most students spoke fluently and responded to question</w:t>
      </w:r>
      <w:r w:rsidR="005F12FB">
        <w:rPr>
          <w:shd w:val="clear" w:color="auto" w:fill="FFFFFF"/>
        </w:rPr>
        <w:t>s</w:t>
      </w:r>
      <w:r w:rsidRPr="00BE04AA">
        <w:rPr>
          <w:shd w:val="clear" w:color="auto" w:fill="FFFFFF"/>
        </w:rPr>
        <w:t xml:space="preserve"> with</w:t>
      </w:r>
      <w:r w:rsidR="005F12FB">
        <w:rPr>
          <w:shd w:val="clear" w:color="auto" w:fill="FFFFFF"/>
        </w:rPr>
        <w:t xml:space="preserve"> minor</w:t>
      </w:r>
      <w:r w:rsidRPr="00BE04AA">
        <w:rPr>
          <w:shd w:val="clear" w:color="auto" w:fill="FFFFFF"/>
        </w:rPr>
        <w:t xml:space="preserve"> language </w:t>
      </w:r>
      <w:r w:rsidR="005F12FB">
        <w:rPr>
          <w:shd w:val="clear" w:color="auto" w:fill="FFFFFF"/>
        </w:rPr>
        <w:t>variations</w:t>
      </w:r>
      <w:r w:rsidR="00AE0361">
        <w:rPr>
          <w:shd w:val="clear" w:color="auto" w:fill="FFFFFF"/>
        </w:rPr>
        <w:t>,</w:t>
      </w:r>
      <w:r w:rsidR="005F12FB">
        <w:rPr>
          <w:shd w:val="clear" w:color="auto" w:fill="FFFFFF"/>
        </w:rPr>
        <w:t xml:space="preserve"> </w:t>
      </w:r>
      <w:r w:rsidRPr="00BE04AA">
        <w:rPr>
          <w:shd w:val="clear" w:color="auto" w:fill="FFFFFF"/>
        </w:rPr>
        <w:t xml:space="preserve">using complete, complex sentences and </w:t>
      </w:r>
      <w:r w:rsidR="002127A3">
        <w:rPr>
          <w:shd w:val="clear" w:color="auto" w:fill="FFFFFF"/>
        </w:rPr>
        <w:t>correct</w:t>
      </w:r>
      <w:r w:rsidR="002127A3" w:rsidRPr="00BE04AA">
        <w:rPr>
          <w:shd w:val="clear" w:color="auto" w:fill="FFFFFF"/>
        </w:rPr>
        <w:t xml:space="preserve"> </w:t>
      </w:r>
      <w:r w:rsidRPr="00BE04AA">
        <w:rPr>
          <w:shd w:val="clear" w:color="auto" w:fill="FFFFFF"/>
        </w:rPr>
        <w:t>grammatical structures</w:t>
      </w:r>
      <w:r w:rsidR="00361C1F" w:rsidRPr="00BE04AA">
        <w:rPr>
          <w:shd w:val="clear" w:color="auto" w:fill="FFFFFF"/>
        </w:rPr>
        <w:t>.</w:t>
      </w:r>
      <w:r w:rsidR="007755DF">
        <w:rPr>
          <w:shd w:val="clear" w:color="auto" w:fill="FFFFFF"/>
        </w:rPr>
        <w:t xml:space="preserve"> </w:t>
      </w:r>
      <w:r w:rsidR="00A24815" w:rsidRPr="00F869D2">
        <w:t xml:space="preserve">Students who </w:t>
      </w:r>
      <w:r w:rsidR="00036A5D" w:rsidRPr="00F869D2">
        <w:t>achieved</w:t>
      </w:r>
      <w:r w:rsidR="00A24815" w:rsidRPr="00F869D2">
        <w:t xml:space="preserve"> high scores cam</w:t>
      </w:r>
      <w:r w:rsidRPr="00F869D2">
        <w:t>e</w:t>
      </w:r>
      <w:r w:rsidR="00A24815" w:rsidRPr="00F869D2">
        <w:t xml:space="preserve"> prepared to have a conversa</w:t>
      </w:r>
      <w:r w:rsidR="00C36145">
        <w:t>tion about their personal world.</w:t>
      </w:r>
      <w:r w:rsidR="00A24815" w:rsidRPr="00F869D2">
        <w:t xml:space="preserve"> They spoke about family, hobbies and school. These students were able to elaborate on a range of ideas by using various grammatical concepts and a range of sophisticated vocabulary.</w:t>
      </w:r>
      <w:r w:rsidR="008D17FB">
        <w:t xml:space="preserve"> C</w:t>
      </w:r>
      <w:r w:rsidR="00036A5D" w:rsidRPr="00F869D2">
        <w:t>omplex w</w:t>
      </w:r>
      <w:r w:rsidR="00A24815" w:rsidRPr="00F869D2">
        <w:t xml:space="preserve">ords and phrases </w:t>
      </w:r>
      <w:r w:rsidR="002127A3">
        <w:t xml:space="preserve">were </w:t>
      </w:r>
      <w:r w:rsidR="00A24815" w:rsidRPr="00F869D2">
        <w:t>used accurate</w:t>
      </w:r>
      <w:r w:rsidR="002127A3">
        <w:t>ly</w:t>
      </w:r>
      <w:r w:rsidR="001F1912">
        <w:t>:</w:t>
      </w:r>
      <w:r w:rsidR="0050389F">
        <w:t xml:space="preserve"> for example,</w:t>
      </w:r>
      <w:r w:rsidR="00A24815" w:rsidRPr="00F869D2">
        <w:t xml:space="preserve"> </w:t>
      </w:r>
      <w:r w:rsidR="00F869D2">
        <w:rPr>
          <w:lang w:val="mk-MK"/>
        </w:rPr>
        <w:t>историјата се повторува</w:t>
      </w:r>
      <w:r w:rsidR="00F869D2">
        <w:t xml:space="preserve"> (history repeats itself)</w:t>
      </w:r>
      <w:r w:rsidR="0050389F">
        <w:t xml:space="preserve"> and</w:t>
      </w:r>
      <w:r w:rsidR="00F869D2">
        <w:t xml:space="preserve"> </w:t>
      </w:r>
      <w:r w:rsidR="00F869D2">
        <w:rPr>
          <w:lang w:val="mk-MK"/>
        </w:rPr>
        <w:t>да станам доктор</w:t>
      </w:r>
      <w:r w:rsidR="00A24815" w:rsidRPr="00F869D2">
        <w:t xml:space="preserve"> (to be</w:t>
      </w:r>
      <w:r w:rsidR="00F869D2">
        <w:t>come</w:t>
      </w:r>
      <w:r w:rsidR="00A24815" w:rsidRPr="00F869D2">
        <w:t xml:space="preserve"> a </w:t>
      </w:r>
      <w:r w:rsidRPr="00F869D2">
        <w:t>doctor</w:t>
      </w:r>
      <w:r w:rsidR="00A24815" w:rsidRPr="00F869D2">
        <w:t>)</w:t>
      </w:r>
      <w:r w:rsidR="0050389F">
        <w:t>.</w:t>
      </w:r>
    </w:p>
    <w:p w14:paraId="78E02CA0" w14:textId="032EE857" w:rsidR="00DC0C64" w:rsidRPr="00BF3F79" w:rsidRDefault="00DC0C64" w:rsidP="00804D07">
      <w:pPr>
        <w:pStyle w:val="BodyText"/>
      </w:pPr>
      <w:r>
        <w:t xml:space="preserve">In </w:t>
      </w:r>
      <w:r w:rsidR="00032E14">
        <w:t>2025</w:t>
      </w:r>
      <w:r>
        <w:t>, students:</w:t>
      </w:r>
    </w:p>
    <w:bookmarkEnd w:id="2"/>
    <w:p w14:paraId="4B639E3E" w14:textId="32571634" w:rsidR="002D139F" w:rsidRPr="00F869D2" w:rsidRDefault="007D05D9" w:rsidP="00804D07">
      <w:pPr>
        <w:pStyle w:val="Bullet"/>
        <w:rPr>
          <w:lang w:val="mk-MK"/>
        </w:rPr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="00A3678E" w:rsidRPr="00A3678E">
        <w:t xml:space="preserve">and aspects of </w:t>
      </w:r>
      <w:r w:rsidR="00D977A5">
        <w:t>Macedonian</w:t>
      </w:r>
      <w:r w:rsidR="00A3678E" w:rsidRPr="00A3678E">
        <w:t xml:space="preserve"> language and culture in Australian society from a personal or community perspective</w:t>
      </w:r>
      <w:r w:rsidR="001F1912">
        <w:t xml:space="preserve"> – for example</w:t>
      </w:r>
      <w:r w:rsidR="00A3678E">
        <w:t>,</w:t>
      </w:r>
      <w:r w:rsidR="00A3678E" w:rsidRPr="00A3678E">
        <w:t xml:space="preserve"> </w:t>
      </w:r>
      <w:r>
        <w:t>school and home life, family and fri</w:t>
      </w:r>
      <w:r w:rsidR="00F869D2">
        <w:t xml:space="preserve">ends, </w:t>
      </w:r>
      <w:r w:rsidR="002127A3">
        <w:t xml:space="preserve">and </w:t>
      </w:r>
      <w:r w:rsidR="00F869D2">
        <w:t>interests and aspirations</w:t>
      </w:r>
    </w:p>
    <w:p w14:paraId="60A7AF69" w14:textId="27AAF5F1" w:rsidR="002D139F" w:rsidRPr="00804D07" w:rsidRDefault="00852908" w:rsidP="00804D07">
      <w:pPr>
        <w:pStyle w:val="Bullet"/>
      </w:pPr>
      <w:r>
        <w:t>provided</w:t>
      </w:r>
      <w:r w:rsidR="007D05D9">
        <w:t xml:space="preserve"> a </w:t>
      </w:r>
      <w:r w:rsidR="007D05D9" w:rsidRPr="00095B93">
        <w:t>range</w:t>
      </w:r>
      <w:r w:rsidR="007D05D9">
        <w:t xml:space="preserve"> of relevant information, ideas and opi</w:t>
      </w:r>
      <w:r w:rsidR="00F869D2">
        <w:t>nions with an appropriate depth</w:t>
      </w:r>
    </w:p>
    <w:p w14:paraId="03335A65" w14:textId="3D3DC8D8" w:rsidR="002D139F" w:rsidRPr="00804D07" w:rsidRDefault="00B07E89" w:rsidP="00804D07">
      <w:pPr>
        <w:pStyle w:val="Bullet"/>
      </w:pPr>
      <w:r>
        <w:t>clarified, elaborated on and defende</w:t>
      </w:r>
      <w:r w:rsidR="00F869D2">
        <w:t>d ideas and opinions</w:t>
      </w:r>
    </w:p>
    <w:p w14:paraId="7ACE901B" w14:textId="0D75C341" w:rsidR="002D139F" w:rsidRPr="00F869D2" w:rsidRDefault="00F92AE5" w:rsidP="00804D07">
      <w:pPr>
        <w:pStyle w:val="Bullet"/>
        <w:rPr>
          <w:lang w:val="mk-MK"/>
        </w:rPr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2127A3">
        <w:t>,</w:t>
      </w:r>
      <w:r>
        <w:t xml:space="preserve"> and carrying the conversation forward with spontaneity</w:t>
      </w:r>
    </w:p>
    <w:p w14:paraId="2742C5EF" w14:textId="34D8C9A5" w:rsidR="005D774F" w:rsidRPr="00F869D2" w:rsidRDefault="005D774F" w:rsidP="00804D07">
      <w:pPr>
        <w:pStyle w:val="Bullet"/>
        <w:rPr>
          <w:lang w:val="mk-MK"/>
        </w:rPr>
      </w:pPr>
      <w:r>
        <w:t>responded confidently and were able to advance the conversation</w:t>
      </w:r>
      <w:r w:rsidR="007B349A">
        <w:t>, including the use of appropriate repair strategies as needed</w:t>
      </w:r>
    </w:p>
    <w:p w14:paraId="421125CC" w14:textId="7AC3EA97" w:rsidR="007D42F8" w:rsidRPr="00F869D2" w:rsidRDefault="007D42F8" w:rsidP="00804D07">
      <w:pPr>
        <w:pStyle w:val="Bullet"/>
        <w:rPr>
          <w:lang w:val="mk-MK"/>
        </w:rPr>
      </w:pPr>
      <w:r w:rsidRPr="00CE44CC">
        <w:t>use</w:t>
      </w:r>
      <w:r>
        <w:t>d</w:t>
      </w:r>
      <w:r w:rsidRPr="00CE44CC">
        <w:t xml:space="preserve"> appropriate vocabulary</w:t>
      </w:r>
    </w:p>
    <w:p w14:paraId="0FE4F957" w14:textId="2D37D749" w:rsidR="007D42F8" w:rsidRPr="00F869D2" w:rsidRDefault="007D42F8" w:rsidP="00804D07">
      <w:pPr>
        <w:pStyle w:val="Bullet"/>
        <w:rPr>
          <w:lang w:val="mk-MK"/>
        </w:rPr>
      </w:pPr>
      <w:r w:rsidRPr="00CE44CC">
        <w:t>use</w:t>
      </w:r>
      <w:r>
        <w:t xml:space="preserve">d appropriate </w:t>
      </w:r>
      <w:r w:rsidR="00F869D2">
        <w:t>grammar and sentence structures</w:t>
      </w:r>
    </w:p>
    <w:p w14:paraId="1E640201" w14:textId="117C70A2" w:rsidR="005D774F" w:rsidRDefault="005D774F" w:rsidP="00804D07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50389F">
        <w:t>.</w:t>
      </w:r>
    </w:p>
    <w:p w14:paraId="58FFD727" w14:textId="77777777" w:rsidR="00DC0C64" w:rsidRDefault="00DC0C64" w:rsidP="00804D07">
      <w:pPr>
        <w:pStyle w:val="Heading2"/>
      </w:pPr>
      <w:bookmarkStart w:id="3" w:name="_Hlk178670128"/>
      <w:r>
        <w:lastRenderedPageBreak/>
        <w:t>Areas for improvement</w:t>
      </w:r>
    </w:p>
    <w:p w14:paraId="1FD97415" w14:textId="0DE2205A" w:rsidR="00B16C67" w:rsidRDefault="00822370" w:rsidP="00804D07">
      <w:pPr>
        <w:pStyle w:val="BodyText"/>
        <w:rPr>
          <w:shd w:val="clear" w:color="auto" w:fill="FFFFFF"/>
        </w:rPr>
      </w:pPr>
      <w:r>
        <w:t xml:space="preserve">Some </w:t>
      </w:r>
      <w:r w:rsidRPr="006964BD">
        <w:t xml:space="preserve">students </w:t>
      </w:r>
      <w:r w:rsidRPr="00A235A3">
        <w:t xml:space="preserve">paused </w:t>
      </w:r>
      <w:r w:rsidRPr="00C331D7">
        <w:t>and occasionally</w:t>
      </w:r>
      <w:r w:rsidR="00473C53">
        <w:t xml:space="preserve"> required</w:t>
      </w:r>
      <w:r>
        <w:t xml:space="preserve"> assistance from assessors to pronounce words and</w:t>
      </w:r>
      <w:r w:rsidRPr="00C331D7">
        <w:t xml:space="preserve"> fully express their ideas. </w:t>
      </w:r>
      <w:r w:rsidR="00473C53">
        <w:t>E</w:t>
      </w:r>
      <w:r w:rsidRPr="00C331D7">
        <w:t xml:space="preserve">rrors </w:t>
      </w:r>
      <w:r w:rsidR="00473C53">
        <w:t xml:space="preserve">were observed </w:t>
      </w:r>
      <w:r w:rsidRPr="00C331D7">
        <w:t xml:space="preserve">in </w:t>
      </w:r>
      <w:r w:rsidR="00473C53">
        <w:t xml:space="preserve">the </w:t>
      </w:r>
      <w:r w:rsidRPr="00C331D7">
        <w:t>us</w:t>
      </w:r>
      <w:r w:rsidR="00473C53">
        <w:t>e of</w:t>
      </w:r>
      <w:r w:rsidRPr="00C331D7">
        <w:t xml:space="preserve"> past tenses,</w:t>
      </w:r>
      <w:r>
        <w:t xml:space="preserve"> prepositions of place and time, </w:t>
      </w:r>
      <w:r w:rsidRPr="00C331D7">
        <w:t>noun gender</w:t>
      </w:r>
      <w:r w:rsidR="00473C53">
        <w:t xml:space="preserve"> and number, and use of </w:t>
      </w:r>
      <w:r w:rsidR="00036A5D" w:rsidRPr="00036A5D">
        <w:rPr>
          <w:shd w:val="clear" w:color="auto" w:fill="FFFFFF"/>
        </w:rPr>
        <w:t>incorrect word</w:t>
      </w:r>
      <w:r w:rsidR="00473C53">
        <w:rPr>
          <w:shd w:val="clear" w:color="auto" w:fill="FFFFFF"/>
        </w:rPr>
        <w:t>s</w:t>
      </w:r>
      <w:r w:rsidR="00036A5D" w:rsidRPr="00036A5D">
        <w:rPr>
          <w:shd w:val="clear" w:color="auto" w:fill="FFFFFF"/>
        </w:rPr>
        <w:t xml:space="preserve"> </w:t>
      </w:r>
      <w:r w:rsidR="001666D9">
        <w:rPr>
          <w:shd w:val="clear" w:color="auto" w:fill="FFFFFF"/>
        </w:rPr>
        <w:t>or</w:t>
      </w:r>
      <w:r w:rsidR="00036A5D" w:rsidRPr="00036A5D">
        <w:rPr>
          <w:shd w:val="clear" w:color="auto" w:fill="FFFFFF"/>
        </w:rPr>
        <w:t xml:space="preserve"> anglicism</w:t>
      </w:r>
      <w:r w:rsidR="00473C53">
        <w:rPr>
          <w:shd w:val="clear" w:color="auto" w:fill="FFFFFF"/>
        </w:rPr>
        <w:t>s</w:t>
      </w:r>
      <w:r w:rsidR="00036A5D" w:rsidRPr="00036A5D">
        <w:rPr>
          <w:shd w:val="clear" w:color="auto" w:fill="FFFFFF"/>
        </w:rPr>
        <w:t xml:space="preserve">. </w:t>
      </w:r>
    </w:p>
    <w:p w14:paraId="48B98BDF" w14:textId="05C34794" w:rsidR="00B517BC" w:rsidRPr="00036A5D" w:rsidRDefault="00B517BC" w:rsidP="00B517BC">
      <w:pPr>
        <w:pStyle w:val="BodyText"/>
        <w:rPr>
          <w:shd w:val="clear" w:color="auto" w:fill="FFFFFF"/>
        </w:rPr>
      </w:pPr>
      <w:r>
        <w:t xml:space="preserve">A small number of students did not understand questions containing more complex vocabulary. Assessors had to use simpler phrases and/or expressions so these students could understand the questions and respond. An example of such a question with more complex vocabulary was </w:t>
      </w:r>
      <w:r w:rsidRPr="12C200FE">
        <w:rPr>
          <w:lang w:val="mk-MK"/>
        </w:rPr>
        <w:t xml:space="preserve">Кои беа твоите </w:t>
      </w:r>
      <w:r w:rsidRPr="12C200FE">
        <w:rPr>
          <w:b/>
          <w:bCs/>
        </w:rPr>
        <w:t>впечатоци</w:t>
      </w:r>
      <w:r w:rsidRPr="12C200FE">
        <w:rPr>
          <w:lang w:val="mk-MK"/>
        </w:rPr>
        <w:t xml:space="preserve"> при посета на Македонија? </w:t>
      </w:r>
      <w:r>
        <w:t xml:space="preserve">(What were your </w:t>
      </w:r>
      <w:r w:rsidRPr="12C200FE">
        <w:rPr>
          <w:b/>
          <w:bCs/>
        </w:rPr>
        <w:t>impressions</w:t>
      </w:r>
      <w:r>
        <w:t xml:space="preserve"> when visiting Macedonia?). </w:t>
      </w:r>
    </w:p>
    <w:p w14:paraId="38CDCC64" w14:textId="77777777" w:rsidR="00822370" w:rsidRDefault="00AD5077" w:rsidP="00804D07">
      <w:pPr>
        <w:pStyle w:val="BodyText"/>
      </w:pPr>
      <w:r>
        <w:t>Where students were not</w:t>
      </w:r>
      <w:r w:rsidR="00A24815">
        <w:t xml:space="preserve"> </w:t>
      </w:r>
      <w:r w:rsidR="00036A5D">
        <w:t xml:space="preserve">well </w:t>
      </w:r>
      <w:r w:rsidR="00A24815">
        <w:t>prepared</w:t>
      </w:r>
      <w:r>
        <w:t xml:space="preserve">, they were hesitant rather than confident, and </w:t>
      </w:r>
      <w:r w:rsidR="00A24815">
        <w:t>could</w:t>
      </w:r>
      <w:r w:rsidR="001A328E">
        <w:t xml:space="preserve"> not</w:t>
      </w:r>
      <w:r w:rsidR="00A24815">
        <w:t xml:space="preserve"> carry the conversation forward unless prompted or asked a question. </w:t>
      </w:r>
      <w:r w:rsidR="00036A5D">
        <w:t>P</w:t>
      </w:r>
      <w:r w:rsidR="00A24815">
        <w:t>re</w:t>
      </w:r>
      <w:r w:rsidR="00036A5D">
        <w:t xml:space="preserve">paration and practice will help </w:t>
      </w:r>
      <w:r w:rsidR="00A24815">
        <w:t>students</w:t>
      </w:r>
      <w:r w:rsidR="00036A5D">
        <w:t xml:space="preserve"> in future</w:t>
      </w:r>
      <w:r w:rsidR="00A24815">
        <w:t xml:space="preserve">. </w:t>
      </w:r>
    </w:p>
    <w:p w14:paraId="6593583B" w14:textId="4933EFCA" w:rsidR="00DC0C64" w:rsidRPr="00BF3F79" w:rsidRDefault="00DC0C64" w:rsidP="00804D07">
      <w:pPr>
        <w:pStyle w:val="BodyText"/>
      </w:pPr>
      <w:r>
        <w:t>In preparation for the examination, students could:</w:t>
      </w:r>
    </w:p>
    <w:bookmarkEnd w:id="3"/>
    <w:p w14:paraId="61327FA0" w14:textId="1B55876C" w:rsidR="00E045AA" w:rsidRPr="001C1744" w:rsidRDefault="00DE5D68" w:rsidP="00804D07">
      <w:pPr>
        <w:pStyle w:val="Bullet"/>
      </w:pPr>
      <w:r w:rsidRPr="001A328E">
        <w:t xml:space="preserve">ensure </w:t>
      </w:r>
      <w:r w:rsidR="002127A3">
        <w:t xml:space="preserve">they are </w:t>
      </w:r>
      <w:r w:rsidR="00F0024F">
        <w:t>ready</w:t>
      </w:r>
      <w:r w:rsidR="002127A3">
        <w:t xml:space="preserve"> </w:t>
      </w:r>
      <w:r w:rsidR="001A328E" w:rsidRPr="001A328E">
        <w:t xml:space="preserve">for </w:t>
      </w:r>
      <w:r w:rsidR="00E045AA" w:rsidRPr="001A328E">
        <w:t>the conversation</w:t>
      </w:r>
      <w:r w:rsidR="00493D97" w:rsidRPr="001A328E">
        <w:t xml:space="preserve"> </w:t>
      </w:r>
      <w:r w:rsidR="002127A3">
        <w:t>in terms of the</w:t>
      </w:r>
      <w:r w:rsidR="002127A3" w:rsidRPr="001A328E">
        <w:t xml:space="preserve"> </w:t>
      </w:r>
      <w:r w:rsidR="00F92AE5" w:rsidRPr="001A328E">
        <w:t xml:space="preserve">relevance, depth and range of </w:t>
      </w:r>
      <w:r w:rsidR="002127A3">
        <w:t xml:space="preserve">their </w:t>
      </w:r>
      <w:r w:rsidR="00493D97" w:rsidRPr="001A328E">
        <w:t>information, ideas and opinions</w:t>
      </w:r>
    </w:p>
    <w:p w14:paraId="48C2ADE9" w14:textId="2A95CBD0" w:rsidR="00E045AA" w:rsidRPr="001C1744" w:rsidRDefault="367BBD8E" w:rsidP="00804D07">
      <w:pPr>
        <w:pStyle w:val="Bullet"/>
      </w:pPr>
      <w:r w:rsidRPr="001A328E">
        <w:t>p</w:t>
      </w:r>
      <w:r w:rsidR="758516DE" w:rsidRPr="001A328E">
        <w:t xml:space="preserve">ractise answering a range of questions to be able to </w:t>
      </w:r>
      <w:r w:rsidR="2D9600AF" w:rsidRPr="001A328E">
        <w:t>advance the conversation</w:t>
      </w:r>
    </w:p>
    <w:p w14:paraId="681398ED" w14:textId="748CA377" w:rsidR="00C424EB" w:rsidRPr="001C1744" w:rsidRDefault="00C424EB" w:rsidP="00804D07">
      <w:pPr>
        <w:pStyle w:val="Bullet"/>
      </w:pPr>
      <w:r w:rsidRPr="001A328E">
        <w:t>build confidence through practising interactions</w:t>
      </w:r>
      <w:r w:rsidR="00A51FF0" w:rsidRPr="001A328E">
        <w:t xml:space="preserve"> in </w:t>
      </w:r>
      <w:r w:rsidR="00F0024F">
        <w:t>Macedonian</w:t>
      </w:r>
    </w:p>
    <w:p w14:paraId="5BAB6392" w14:textId="0BF4E80F" w:rsidR="00835100" w:rsidRPr="001C1744" w:rsidRDefault="06366E57" w:rsidP="00804D07">
      <w:pPr>
        <w:pStyle w:val="Bullet"/>
      </w:pPr>
      <w:r w:rsidRPr="001A328E">
        <w:t>practise using more complex sentence structures and syntax</w:t>
      </w:r>
    </w:p>
    <w:p w14:paraId="4FBAEBE7" w14:textId="68ECB570" w:rsidR="001A328E" w:rsidRPr="001C1744" w:rsidRDefault="06366E57" w:rsidP="00804D07">
      <w:pPr>
        <w:pStyle w:val="Bullet"/>
      </w:pPr>
      <w:r w:rsidRPr="001A328E">
        <w:t>practise using repair</w:t>
      </w:r>
      <w:r w:rsidR="1391AF4F" w:rsidRPr="001A328E">
        <w:t xml:space="preserve"> </w:t>
      </w:r>
      <w:r w:rsidRPr="001A328E">
        <w:t>strategies</w:t>
      </w:r>
      <w:r w:rsidR="1F53A2C5" w:rsidRPr="001A328E">
        <w:t xml:space="preserve"> to advance the conversation when needed</w:t>
      </w:r>
    </w:p>
    <w:p w14:paraId="15D499E1" w14:textId="45B6D066" w:rsidR="0050389F" w:rsidRPr="001A328E" w:rsidRDefault="00F869D2" w:rsidP="00804D07">
      <w:pPr>
        <w:pStyle w:val="Bullet"/>
      </w:pPr>
      <w:r w:rsidRPr="001A328E">
        <w:t>revise grammar</w:t>
      </w:r>
    </w:p>
    <w:p w14:paraId="3ACF48B0" w14:textId="7A292DC3" w:rsidR="0050389F" w:rsidRPr="001C1744" w:rsidRDefault="001A328E" w:rsidP="00804D07">
      <w:pPr>
        <w:pStyle w:val="Bullet"/>
      </w:pPr>
      <w:r w:rsidRPr="001A328E">
        <w:t>r</w:t>
      </w:r>
      <w:r w:rsidRPr="001C1744">
        <w:t xml:space="preserve">evise language structures with the use of prepositions </w:t>
      </w:r>
      <w:r w:rsidR="0050389F" w:rsidRPr="001C1744">
        <w:t>such as на (on) and во (in)</w:t>
      </w:r>
      <w:r w:rsidRPr="001C1744">
        <w:t>.</w:t>
      </w:r>
    </w:p>
    <w:p w14:paraId="1F6FDB8A" w14:textId="43411DB2" w:rsidR="00D74721" w:rsidRDefault="00D74721" w:rsidP="00804D07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804D07">
      <w:pPr>
        <w:pStyle w:val="Heading2"/>
      </w:pPr>
      <w:r>
        <w:t>What students did well</w:t>
      </w:r>
    </w:p>
    <w:p w14:paraId="693385BE" w14:textId="3D815E69" w:rsidR="00473C53" w:rsidRPr="00535E43" w:rsidRDefault="004C4C63" w:rsidP="00535E43">
      <w:pPr>
        <w:pStyle w:val="BodyText"/>
      </w:pPr>
      <w:r w:rsidRPr="000F615B">
        <w:rPr>
          <w:shd w:val="clear" w:color="auto" w:fill="FFFFFF"/>
        </w:rPr>
        <w:t>Generally,</w:t>
      </w:r>
      <w:r w:rsidR="00C36145">
        <w:rPr>
          <w:shd w:val="clear" w:color="auto" w:fill="FFFFFF"/>
        </w:rPr>
        <w:t xml:space="preserve"> </w:t>
      </w:r>
      <w:r w:rsidRPr="000F615B">
        <w:rPr>
          <w:shd w:val="clear" w:color="auto" w:fill="FFFFFF"/>
        </w:rPr>
        <w:t xml:space="preserve">students were well prepared. </w:t>
      </w:r>
      <w:r w:rsidR="008203FE">
        <w:rPr>
          <w:shd w:val="clear" w:color="auto" w:fill="FFFFFF"/>
        </w:rPr>
        <w:t>Subt</w:t>
      </w:r>
      <w:r w:rsidRPr="000F615B">
        <w:rPr>
          <w:shd w:val="clear" w:color="auto" w:fill="FFFFFF"/>
        </w:rPr>
        <w:t>opics</w:t>
      </w:r>
      <w:r w:rsidR="00AD5077">
        <w:rPr>
          <w:shd w:val="clear" w:color="auto" w:fill="FFFFFF"/>
        </w:rPr>
        <w:t xml:space="preserve"> included</w:t>
      </w:r>
      <w:r w:rsidRPr="000F615B">
        <w:rPr>
          <w:shd w:val="clear" w:color="auto" w:fill="FFFFFF"/>
        </w:rPr>
        <w:t xml:space="preserve"> </w:t>
      </w:r>
      <w:r w:rsidR="001A328E">
        <w:rPr>
          <w:shd w:val="clear" w:color="auto" w:fill="FFFFFF"/>
        </w:rPr>
        <w:t>m</w:t>
      </w:r>
      <w:r w:rsidRPr="000F615B">
        <w:rPr>
          <w:shd w:val="clear" w:color="auto" w:fill="FFFFFF"/>
        </w:rPr>
        <w:t>igration</w:t>
      </w:r>
      <w:r w:rsidR="004642CC">
        <w:rPr>
          <w:shd w:val="clear" w:color="auto" w:fill="FFFFFF"/>
        </w:rPr>
        <w:t xml:space="preserve"> </w:t>
      </w:r>
      <w:r w:rsidRPr="000F615B">
        <w:rPr>
          <w:shd w:val="clear" w:color="auto" w:fill="FFFFFF"/>
        </w:rPr>
        <w:t>and the role of wom</w:t>
      </w:r>
      <w:r w:rsidR="001A328E">
        <w:rPr>
          <w:shd w:val="clear" w:color="auto" w:fill="FFFFFF"/>
        </w:rPr>
        <w:t>e</w:t>
      </w:r>
      <w:r w:rsidRPr="000F615B">
        <w:rPr>
          <w:shd w:val="clear" w:color="auto" w:fill="FFFFFF"/>
        </w:rPr>
        <w:t>n in traditional society through</w:t>
      </w:r>
      <w:r w:rsidR="00AD5077">
        <w:rPr>
          <w:shd w:val="clear" w:color="auto" w:fill="FFFFFF"/>
        </w:rPr>
        <w:t>out history</w:t>
      </w:r>
      <w:r w:rsidR="004642CC">
        <w:rPr>
          <w:shd w:val="clear" w:color="auto" w:fill="FFFFFF"/>
        </w:rPr>
        <w:t xml:space="preserve"> and</w:t>
      </w:r>
      <w:r w:rsidR="00AD5077">
        <w:rPr>
          <w:shd w:val="clear" w:color="auto" w:fill="FFFFFF"/>
        </w:rPr>
        <w:t xml:space="preserve"> up to the present day</w:t>
      </w:r>
      <w:r w:rsidRPr="000F615B">
        <w:rPr>
          <w:shd w:val="clear" w:color="auto" w:fill="FFFFFF"/>
        </w:rPr>
        <w:t xml:space="preserve">. </w:t>
      </w:r>
      <w:r w:rsidR="00473C53">
        <w:rPr>
          <w:shd w:val="clear" w:color="auto" w:fill="FFFFFF"/>
        </w:rPr>
        <w:t>S</w:t>
      </w:r>
      <w:r w:rsidRPr="000F615B">
        <w:rPr>
          <w:shd w:val="clear" w:color="auto" w:fill="FFFFFF"/>
        </w:rPr>
        <w:t>tudents confiden</w:t>
      </w:r>
      <w:r w:rsidR="00473C53">
        <w:rPr>
          <w:shd w:val="clear" w:color="auto" w:fill="FFFFFF"/>
        </w:rPr>
        <w:t>tly</w:t>
      </w:r>
      <w:r w:rsidRPr="000F615B">
        <w:rPr>
          <w:shd w:val="clear" w:color="auto" w:fill="FFFFFF"/>
        </w:rPr>
        <w:t xml:space="preserve"> present</w:t>
      </w:r>
      <w:r w:rsidR="00473C53">
        <w:rPr>
          <w:shd w:val="clear" w:color="auto" w:fill="FFFFFF"/>
        </w:rPr>
        <w:t>ed</w:t>
      </w:r>
      <w:r w:rsidRPr="000F615B">
        <w:rPr>
          <w:shd w:val="clear" w:color="auto" w:fill="FFFFFF"/>
        </w:rPr>
        <w:t xml:space="preserve"> their chosen </w:t>
      </w:r>
      <w:r w:rsidR="008203FE">
        <w:rPr>
          <w:shd w:val="clear" w:color="auto" w:fill="FFFFFF"/>
        </w:rPr>
        <w:t>sub</w:t>
      </w:r>
      <w:r w:rsidRPr="000F615B">
        <w:rPr>
          <w:shd w:val="clear" w:color="auto" w:fill="FFFFFF"/>
        </w:rPr>
        <w:t>topic</w:t>
      </w:r>
      <w:r w:rsidR="00473C53">
        <w:rPr>
          <w:shd w:val="clear" w:color="auto" w:fill="FFFFFF"/>
        </w:rPr>
        <w:t xml:space="preserve">, </w:t>
      </w:r>
      <w:r w:rsidRPr="000F615B">
        <w:rPr>
          <w:shd w:val="clear" w:color="auto" w:fill="FFFFFF"/>
        </w:rPr>
        <w:t>provid</w:t>
      </w:r>
      <w:r w:rsidR="00473C53">
        <w:rPr>
          <w:shd w:val="clear" w:color="auto" w:fill="FFFFFF"/>
        </w:rPr>
        <w:t>ing</w:t>
      </w:r>
      <w:r w:rsidRPr="000F615B">
        <w:rPr>
          <w:shd w:val="clear" w:color="auto" w:fill="FFFFFF"/>
        </w:rPr>
        <w:t xml:space="preserve"> detail using rich language and accurate grammatical structures. </w:t>
      </w:r>
      <w:r w:rsidR="00535E43" w:rsidRPr="000F615B">
        <w:rPr>
          <w:shd w:val="clear" w:color="auto" w:fill="FFFFFF"/>
        </w:rPr>
        <w:t xml:space="preserve">It was clear that </w:t>
      </w:r>
      <w:r w:rsidR="00535E43">
        <w:rPr>
          <w:shd w:val="clear" w:color="auto" w:fill="FFFFFF"/>
        </w:rPr>
        <w:t>most</w:t>
      </w:r>
      <w:r w:rsidR="00535E43" w:rsidRPr="000F615B">
        <w:rPr>
          <w:shd w:val="clear" w:color="auto" w:fill="FFFFFF"/>
        </w:rPr>
        <w:t xml:space="preserve"> students</w:t>
      </w:r>
      <w:r w:rsidR="00535E43">
        <w:rPr>
          <w:shd w:val="clear" w:color="auto" w:fill="FFFFFF"/>
        </w:rPr>
        <w:t xml:space="preserve"> had prepar</w:t>
      </w:r>
      <w:r w:rsidR="00535E43">
        <w:rPr>
          <w:shd w:val="clear" w:color="auto" w:fill="FFFFFF"/>
        </w:rPr>
        <w:t>ed</w:t>
      </w:r>
      <w:r w:rsidR="00535E43" w:rsidRPr="000F615B">
        <w:rPr>
          <w:shd w:val="clear" w:color="auto" w:fill="FFFFFF"/>
        </w:rPr>
        <w:t xml:space="preserve"> to discuss </w:t>
      </w:r>
      <w:r w:rsidR="00535E43">
        <w:rPr>
          <w:shd w:val="clear" w:color="auto" w:fill="FFFFFF"/>
        </w:rPr>
        <w:t xml:space="preserve">several aspects of </w:t>
      </w:r>
      <w:r w:rsidR="00535E43" w:rsidRPr="000F615B">
        <w:rPr>
          <w:shd w:val="clear" w:color="auto" w:fill="FFFFFF"/>
        </w:rPr>
        <w:t xml:space="preserve">their chosen </w:t>
      </w:r>
      <w:r w:rsidR="00535E43">
        <w:rPr>
          <w:shd w:val="clear" w:color="auto" w:fill="FFFFFF"/>
        </w:rPr>
        <w:t>sub</w:t>
      </w:r>
      <w:r w:rsidR="00535E43" w:rsidRPr="000F615B">
        <w:rPr>
          <w:shd w:val="clear" w:color="auto" w:fill="FFFFFF"/>
        </w:rPr>
        <w:t xml:space="preserve">topic and </w:t>
      </w:r>
      <w:r w:rsidR="00535E43">
        <w:rPr>
          <w:shd w:val="clear" w:color="auto" w:fill="FFFFFF"/>
        </w:rPr>
        <w:t>had used</w:t>
      </w:r>
      <w:r w:rsidR="00535E43" w:rsidRPr="000F615B">
        <w:rPr>
          <w:shd w:val="clear" w:color="auto" w:fill="FFFFFF"/>
        </w:rPr>
        <w:t xml:space="preserve"> various sources such as books, plays, documentary films and </w:t>
      </w:r>
      <w:r w:rsidR="00535E43">
        <w:rPr>
          <w:shd w:val="clear" w:color="auto" w:fill="FFFFFF"/>
        </w:rPr>
        <w:t xml:space="preserve">reliable </w:t>
      </w:r>
      <w:r w:rsidR="00535E43" w:rsidRPr="000F615B">
        <w:rPr>
          <w:shd w:val="clear" w:color="auto" w:fill="FFFFFF"/>
        </w:rPr>
        <w:t xml:space="preserve">material </w:t>
      </w:r>
      <w:r w:rsidR="00535E43">
        <w:rPr>
          <w:shd w:val="clear" w:color="auto" w:fill="FFFFFF"/>
        </w:rPr>
        <w:t>found</w:t>
      </w:r>
      <w:r w:rsidR="00535E43" w:rsidRPr="000F615B">
        <w:rPr>
          <w:shd w:val="clear" w:color="auto" w:fill="FFFFFF"/>
        </w:rPr>
        <w:t xml:space="preserve"> </w:t>
      </w:r>
      <w:r w:rsidR="00535E43">
        <w:rPr>
          <w:shd w:val="clear" w:color="auto" w:fill="FFFFFF"/>
        </w:rPr>
        <w:t>online</w:t>
      </w:r>
      <w:r w:rsidR="00535E43" w:rsidRPr="000F615B">
        <w:rPr>
          <w:shd w:val="clear" w:color="auto" w:fill="FFFFFF"/>
        </w:rPr>
        <w:t>.</w:t>
      </w:r>
      <w:r w:rsidR="00535E43" w:rsidRPr="00535E43">
        <w:t xml:space="preserve"> </w:t>
      </w:r>
      <w:r w:rsidR="00535E43" w:rsidRPr="005B2D75">
        <w:t>These</w:t>
      </w:r>
      <w:r w:rsidR="00535E43">
        <w:t xml:space="preserve"> students were able to discuss their subtopic from a global perspective. The vocabulary they used was highly accurate and sophisticated: for example, </w:t>
      </w:r>
      <w:r w:rsidR="00535E43">
        <w:rPr>
          <w:lang w:val="mk-MK"/>
        </w:rPr>
        <w:t>учтиво</w:t>
      </w:r>
      <w:r w:rsidR="00535E43">
        <w:t xml:space="preserve"> (polite). </w:t>
      </w:r>
    </w:p>
    <w:p w14:paraId="28F96B2F" w14:textId="44BD7144" w:rsidR="004C5650" w:rsidRDefault="00535E43" w:rsidP="00804D07">
      <w:pPr>
        <w:pStyle w:val="BodyText"/>
        <w:rPr>
          <w:shd w:val="clear" w:color="auto" w:fill="FFFFFF"/>
        </w:rPr>
      </w:pPr>
      <w:r w:rsidRPr="00A235A3">
        <w:t>Responses that scored in the higher range</w:t>
      </w:r>
      <w:r w:rsidRPr="005B2D75">
        <w:t xml:space="preserve"> </w:t>
      </w:r>
      <w:r>
        <w:t>discussed</w:t>
      </w:r>
      <w:r w:rsidRPr="005B2D75">
        <w:t xml:space="preserve"> a range of ideas</w:t>
      </w:r>
      <w:r>
        <w:t xml:space="preserve"> and</w:t>
      </w:r>
      <w:r w:rsidRPr="005B2D75">
        <w:t xml:space="preserve"> connected the</w:t>
      </w:r>
      <w:r>
        <w:t xml:space="preserve">ir </w:t>
      </w:r>
      <w:r>
        <w:t>supporting</w:t>
      </w:r>
      <w:r w:rsidRPr="005B2D75">
        <w:t xml:space="preserve"> visual material </w:t>
      </w:r>
      <w:r>
        <w:t xml:space="preserve">(such as a picture/photograph) </w:t>
      </w:r>
      <w:r w:rsidRPr="005B2D75">
        <w:t xml:space="preserve">with the </w:t>
      </w:r>
      <w:r>
        <w:t>sub</w:t>
      </w:r>
      <w:r w:rsidRPr="005B2D75">
        <w:t>topic</w:t>
      </w:r>
      <w:r>
        <w:t>, effectively integrating it into the discussion</w:t>
      </w:r>
      <w:r w:rsidRPr="005B2D75">
        <w:t xml:space="preserve">. </w:t>
      </w:r>
      <w:r w:rsidR="00473C53">
        <w:rPr>
          <w:shd w:val="clear" w:color="auto" w:fill="FFFFFF"/>
        </w:rPr>
        <w:t>Most</w:t>
      </w:r>
      <w:r w:rsidR="008D17FB">
        <w:rPr>
          <w:shd w:val="clear" w:color="auto" w:fill="FFFFFF"/>
        </w:rPr>
        <w:t xml:space="preserve"> students</w:t>
      </w:r>
      <w:r w:rsidR="004C4C63" w:rsidRPr="000F615B">
        <w:rPr>
          <w:shd w:val="clear" w:color="auto" w:fill="FFFFFF"/>
        </w:rPr>
        <w:t xml:space="preserve"> </w:t>
      </w:r>
      <w:r w:rsidR="00F0024F">
        <w:rPr>
          <w:shd w:val="clear" w:color="auto" w:fill="FFFFFF"/>
        </w:rPr>
        <w:t>were</w:t>
      </w:r>
      <w:r w:rsidR="00F0024F" w:rsidRPr="000F615B">
        <w:rPr>
          <w:shd w:val="clear" w:color="auto" w:fill="FFFFFF"/>
        </w:rPr>
        <w:t xml:space="preserve"> </w:t>
      </w:r>
      <w:r w:rsidR="004C4C63" w:rsidRPr="000F615B">
        <w:rPr>
          <w:shd w:val="clear" w:color="auto" w:fill="FFFFFF"/>
        </w:rPr>
        <w:t xml:space="preserve">able to </w:t>
      </w:r>
      <w:r w:rsidR="00473C53">
        <w:rPr>
          <w:shd w:val="clear" w:color="auto" w:fill="FFFFFF"/>
        </w:rPr>
        <w:t>provide</w:t>
      </w:r>
      <w:r w:rsidR="004C4C63" w:rsidRPr="000F615B">
        <w:rPr>
          <w:shd w:val="clear" w:color="auto" w:fill="FFFFFF"/>
        </w:rPr>
        <w:t xml:space="preserve"> a </w:t>
      </w:r>
      <w:r w:rsidR="00473C53">
        <w:rPr>
          <w:shd w:val="clear" w:color="auto" w:fill="FFFFFF"/>
        </w:rPr>
        <w:t>detailed</w:t>
      </w:r>
      <w:r w:rsidR="00D1533B" w:rsidRPr="000F615B">
        <w:rPr>
          <w:shd w:val="clear" w:color="auto" w:fill="FFFFFF"/>
        </w:rPr>
        <w:t xml:space="preserve"> </w:t>
      </w:r>
      <w:r w:rsidR="004C4C63" w:rsidRPr="000F615B">
        <w:rPr>
          <w:shd w:val="clear" w:color="auto" w:fill="FFFFFF"/>
        </w:rPr>
        <w:t>description</w:t>
      </w:r>
      <w:r>
        <w:rPr>
          <w:shd w:val="clear" w:color="auto" w:fill="FFFFFF"/>
        </w:rPr>
        <w:t xml:space="preserve"> of their visual material and</w:t>
      </w:r>
      <w:r w:rsidR="004C4C63" w:rsidRPr="000F615B">
        <w:rPr>
          <w:shd w:val="clear" w:color="auto" w:fill="FFFFFF"/>
        </w:rPr>
        <w:t xml:space="preserve"> what </w:t>
      </w:r>
      <w:r w:rsidR="00841F12">
        <w:rPr>
          <w:shd w:val="clear" w:color="auto" w:fill="FFFFFF"/>
        </w:rPr>
        <w:t>it</w:t>
      </w:r>
      <w:r w:rsidR="004C4C63" w:rsidRPr="000F615B">
        <w:rPr>
          <w:shd w:val="clear" w:color="auto" w:fill="FFFFFF"/>
        </w:rPr>
        <w:t xml:space="preserve"> represent</w:t>
      </w:r>
      <w:r w:rsidR="00F0024F">
        <w:rPr>
          <w:shd w:val="clear" w:color="auto" w:fill="FFFFFF"/>
        </w:rPr>
        <w:t>ed</w:t>
      </w:r>
      <w:r>
        <w:rPr>
          <w:shd w:val="clear" w:color="auto" w:fill="FFFFFF"/>
        </w:rPr>
        <w:t>,</w:t>
      </w:r>
      <w:r w:rsidR="004C4C63" w:rsidRPr="000F615B">
        <w:rPr>
          <w:shd w:val="clear" w:color="auto" w:fill="FFFFFF"/>
        </w:rPr>
        <w:t xml:space="preserve"> as well as its deeper meaning and connection to the </w:t>
      </w:r>
      <w:r w:rsidR="004642CC">
        <w:rPr>
          <w:shd w:val="clear" w:color="auto" w:fill="FFFFFF"/>
        </w:rPr>
        <w:t>sub</w:t>
      </w:r>
      <w:r w:rsidR="004C4C63" w:rsidRPr="000F615B">
        <w:rPr>
          <w:shd w:val="clear" w:color="auto" w:fill="FFFFFF"/>
        </w:rPr>
        <w:t xml:space="preserve">topic. </w:t>
      </w:r>
      <w:r>
        <w:t>In future, students could focus on developing an even more in-depth connection between the visual material and the subtopic.</w:t>
      </w:r>
    </w:p>
    <w:p w14:paraId="253B0FD2" w14:textId="17287DDE" w:rsidR="004642CC" w:rsidRDefault="005B2D75" w:rsidP="00A02273">
      <w:pPr>
        <w:pStyle w:val="BodyText"/>
      </w:pPr>
      <w:r>
        <w:t xml:space="preserve">Responses in the higher range </w:t>
      </w:r>
      <w:r w:rsidR="00AD5077">
        <w:t>included</w:t>
      </w:r>
      <w:r w:rsidR="004C5650">
        <w:t xml:space="preserve"> </w:t>
      </w:r>
      <w:r w:rsidR="00723C4A">
        <w:t>a broad range of vocabulary suitable for the topic</w:t>
      </w:r>
      <w:r w:rsidR="00AD5077">
        <w:t>, with students</w:t>
      </w:r>
      <w:r w:rsidR="00723C4A">
        <w:t xml:space="preserve"> express</w:t>
      </w:r>
      <w:r w:rsidR="00AD5077">
        <w:t>ing</w:t>
      </w:r>
      <w:r w:rsidR="00723C4A">
        <w:t xml:space="preserve"> their ideas clearly and with conviction. </w:t>
      </w:r>
      <w:r w:rsidR="00AD5077">
        <w:t>These students</w:t>
      </w:r>
      <w:r w:rsidR="00723C4A">
        <w:t xml:space="preserve"> </w:t>
      </w:r>
      <w:r w:rsidR="004C5650">
        <w:t xml:space="preserve">demonstrated an </w:t>
      </w:r>
      <w:r w:rsidR="00723C4A">
        <w:t>in</w:t>
      </w:r>
      <w:r w:rsidR="004C5650">
        <w:t>-</w:t>
      </w:r>
      <w:r w:rsidR="00723C4A">
        <w:t xml:space="preserve">depth understanding of their </w:t>
      </w:r>
      <w:r w:rsidR="008203FE">
        <w:t>sub</w:t>
      </w:r>
      <w:r w:rsidR="00723C4A">
        <w:t>topic when questioned</w:t>
      </w:r>
      <w:r w:rsidR="00AD5077">
        <w:t xml:space="preserve"> and used their</w:t>
      </w:r>
      <w:r w:rsidR="0094569E">
        <w:t xml:space="preserve"> v</w:t>
      </w:r>
      <w:r w:rsidR="00723C4A">
        <w:t xml:space="preserve">isual material </w:t>
      </w:r>
      <w:r w:rsidR="00AD5077">
        <w:t>appropriately</w:t>
      </w:r>
      <w:r w:rsidR="00723C4A">
        <w:t>.</w:t>
      </w:r>
      <w:r w:rsidR="004642CC">
        <w:br w:type="page"/>
      </w:r>
    </w:p>
    <w:p w14:paraId="655BAA1A" w14:textId="49C4FD6D" w:rsidR="00DC0C64" w:rsidRPr="00BF3F79" w:rsidRDefault="00DC0C64" w:rsidP="00804D07">
      <w:pPr>
        <w:pStyle w:val="BodyText"/>
      </w:pPr>
      <w:r>
        <w:lastRenderedPageBreak/>
        <w:t xml:space="preserve">In </w:t>
      </w:r>
      <w:r w:rsidR="00032E14">
        <w:t>2025</w:t>
      </w:r>
      <w:r>
        <w:t>, students:</w:t>
      </w:r>
    </w:p>
    <w:p w14:paraId="3A3DD459" w14:textId="31917C90" w:rsidR="007D42F8" w:rsidRDefault="004157A6" w:rsidP="00804D07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7E476BFB" w14:textId="723F498F" w:rsidR="00EB33A0" w:rsidRDefault="007D42F8" w:rsidP="00804D07">
      <w:pPr>
        <w:pStyle w:val="Bullet"/>
      </w:pPr>
      <w:r>
        <w:t>used the image to support</w:t>
      </w:r>
      <w:r w:rsidR="000F615B">
        <w:t xml:space="preserve"> the discussion on the subtopic</w:t>
      </w:r>
    </w:p>
    <w:p w14:paraId="253767EC" w14:textId="107E4E1C" w:rsidR="002D139F" w:rsidRDefault="00EB33A0" w:rsidP="00804D07">
      <w:pPr>
        <w:pStyle w:val="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53C4A6D4" w14:textId="7E7CBD9A" w:rsidR="002D139F" w:rsidRDefault="00B07E89" w:rsidP="00804D07">
      <w:pPr>
        <w:pStyle w:val="Bullet"/>
      </w:pPr>
      <w:r>
        <w:t>clarified, elaborated on and defended opinions and ideas</w:t>
      </w:r>
    </w:p>
    <w:p w14:paraId="03088230" w14:textId="163006E5" w:rsidR="002D139F" w:rsidRDefault="001175AE" w:rsidP="00804D07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0F615B">
        <w:t xml:space="preserve"> </w:t>
      </w:r>
    </w:p>
    <w:p w14:paraId="63E42314" w14:textId="64C6B0AC" w:rsidR="007D42F8" w:rsidRDefault="00D74721" w:rsidP="00804D07">
      <w:pPr>
        <w:pStyle w:val="Bullet"/>
      </w:pPr>
      <w:r w:rsidRPr="00CE44CC">
        <w:t>use</w:t>
      </w:r>
      <w:r w:rsidR="007D05D9">
        <w:t>d</w:t>
      </w:r>
      <w:r w:rsidRPr="00CE44CC">
        <w:t xml:space="preserve"> appropriate vocabulary</w:t>
      </w:r>
    </w:p>
    <w:p w14:paraId="2D392EBD" w14:textId="1FAC85D9" w:rsidR="002D139F" w:rsidRDefault="007D42F8" w:rsidP="00804D07">
      <w:pPr>
        <w:pStyle w:val="Bullet"/>
      </w:pPr>
      <w:r w:rsidRPr="00CE44CC">
        <w:t>use</w:t>
      </w:r>
      <w:r>
        <w:t xml:space="preserve">d appropriate </w:t>
      </w:r>
      <w:r w:rsidR="000F615B">
        <w:t>grammar and sentence structures</w:t>
      </w:r>
    </w:p>
    <w:p w14:paraId="4B8BD1AC" w14:textId="02BAA85A" w:rsidR="00D74721" w:rsidRDefault="00D74721" w:rsidP="00804D07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4C5650">
        <w:t>.</w:t>
      </w:r>
    </w:p>
    <w:p w14:paraId="4EF8E962" w14:textId="77777777" w:rsidR="00DC0C64" w:rsidRDefault="00DC0C64" w:rsidP="00804D07">
      <w:pPr>
        <w:pStyle w:val="Heading2"/>
      </w:pPr>
      <w:r>
        <w:t>Areas for improvement</w:t>
      </w:r>
    </w:p>
    <w:p w14:paraId="494CBD36" w14:textId="37D72305" w:rsidR="00A24815" w:rsidRPr="00724D2E" w:rsidRDefault="005B2D75" w:rsidP="00804D07">
      <w:pPr>
        <w:pStyle w:val="BodyText"/>
      </w:pPr>
      <w:r>
        <w:rPr>
          <w:shd w:val="clear" w:color="auto" w:fill="FFFFFF"/>
        </w:rPr>
        <w:t>Responses that scored in the l</w:t>
      </w:r>
      <w:r w:rsidR="00C36145" w:rsidRPr="00A235A3">
        <w:rPr>
          <w:shd w:val="clear" w:color="auto" w:fill="FFFFFF"/>
        </w:rPr>
        <w:t>ow</w:t>
      </w:r>
      <w:r w:rsidR="005E32B4" w:rsidRPr="00A235A3">
        <w:rPr>
          <w:shd w:val="clear" w:color="auto" w:fill="FFFFFF"/>
        </w:rPr>
        <w:t>er</w:t>
      </w:r>
      <w:r>
        <w:rPr>
          <w:shd w:val="clear" w:color="auto" w:fill="FFFFFF"/>
        </w:rPr>
        <w:t xml:space="preserve"> range</w:t>
      </w:r>
      <w:r w:rsidR="005E32B4" w:rsidRPr="001500BC">
        <w:rPr>
          <w:shd w:val="clear" w:color="auto" w:fill="FFFFFF"/>
        </w:rPr>
        <w:t xml:space="preserve"> </w:t>
      </w:r>
      <w:r w:rsidR="005E32B4">
        <w:rPr>
          <w:shd w:val="clear" w:color="auto" w:fill="FFFFFF"/>
        </w:rPr>
        <w:t>did not demonstrate</w:t>
      </w:r>
      <w:r w:rsidR="001500BC" w:rsidRPr="001500BC">
        <w:rPr>
          <w:shd w:val="clear" w:color="auto" w:fill="FFFFFF"/>
        </w:rPr>
        <w:t xml:space="preserve"> in</w:t>
      </w:r>
      <w:r w:rsidR="004C5650">
        <w:rPr>
          <w:shd w:val="clear" w:color="auto" w:fill="FFFFFF"/>
        </w:rPr>
        <w:t>-</w:t>
      </w:r>
      <w:r w:rsidR="001500BC" w:rsidRPr="001500BC">
        <w:rPr>
          <w:shd w:val="clear" w:color="auto" w:fill="FFFFFF"/>
        </w:rPr>
        <w:t xml:space="preserve">depth analysis </w:t>
      </w:r>
      <w:r w:rsidR="00AD5077">
        <w:rPr>
          <w:shd w:val="clear" w:color="auto" w:fill="FFFFFF"/>
        </w:rPr>
        <w:t>as students were less prepared to make comparisons</w:t>
      </w:r>
      <w:r w:rsidR="00C36145" w:rsidRPr="001500BC">
        <w:rPr>
          <w:shd w:val="clear" w:color="auto" w:fill="FFFFFF"/>
        </w:rPr>
        <w:t xml:space="preserve">. These students </w:t>
      </w:r>
      <w:r w:rsidR="005E32B4">
        <w:rPr>
          <w:shd w:val="clear" w:color="auto" w:fill="FFFFFF"/>
        </w:rPr>
        <w:t>retold</w:t>
      </w:r>
      <w:r w:rsidR="00C36145" w:rsidRPr="001500BC">
        <w:rPr>
          <w:shd w:val="clear" w:color="auto" w:fill="FFFFFF"/>
        </w:rPr>
        <w:t xml:space="preserve"> the story chronologically</w:t>
      </w:r>
      <w:r w:rsidR="005E32B4">
        <w:rPr>
          <w:shd w:val="clear" w:color="auto" w:fill="FFFFFF"/>
        </w:rPr>
        <w:t>,</w:t>
      </w:r>
      <w:r w:rsidR="00C36145" w:rsidRPr="001500BC">
        <w:rPr>
          <w:shd w:val="clear" w:color="auto" w:fill="FFFFFF"/>
        </w:rPr>
        <w:t xml:space="preserve"> </w:t>
      </w:r>
      <w:r w:rsidR="00514C4B">
        <w:rPr>
          <w:shd w:val="clear" w:color="auto" w:fill="FFFFFF"/>
        </w:rPr>
        <w:t>rather than</w:t>
      </w:r>
      <w:r w:rsidR="00514C4B" w:rsidRPr="001500BC">
        <w:rPr>
          <w:shd w:val="clear" w:color="auto" w:fill="FFFFFF"/>
        </w:rPr>
        <w:t xml:space="preserve"> </w:t>
      </w:r>
      <w:r w:rsidR="004642CC">
        <w:rPr>
          <w:shd w:val="clear" w:color="auto" w:fill="FFFFFF"/>
        </w:rPr>
        <w:t>providing</w:t>
      </w:r>
      <w:r w:rsidR="004642CC" w:rsidRPr="001500BC">
        <w:rPr>
          <w:shd w:val="clear" w:color="auto" w:fill="FFFFFF"/>
        </w:rPr>
        <w:t xml:space="preserve"> </w:t>
      </w:r>
      <w:r w:rsidR="00C36145" w:rsidRPr="001500BC">
        <w:rPr>
          <w:shd w:val="clear" w:color="auto" w:fill="FFFFFF"/>
        </w:rPr>
        <w:t>a short summary of the plot and then discussing the main themes and characters.</w:t>
      </w:r>
      <w:r w:rsidR="004C5650">
        <w:rPr>
          <w:shd w:val="clear" w:color="auto" w:fill="FFFFFF"/>
        </w:rPr>
        <w:t xml:space="preserve"> </w:t>
      </w:r>
      <w:r w:rsidR="00A235A3" w:rsidRPr="00A235A3">
        <w:t>Responses</w:t>
      </w:r>
      <w:r w:rsidR="00A235A3" w:rsidRPr="00724D2E">
        <w:t xml:space="preserve"> </w:t>
      </w:r>
      <w:r w:rsidR="00A235A3">
        <w:t xml:space="preserve">in the lower range </w:t>
      </w:r>
      <w:r w:rsidR="00A004EC" w:rsidRPr="00724D2E">
        <w:t xml:space="preserve">described the </w:t>
      </w:r>
      <w:r w:rsidR="00F82635">
        <w:t>visual material</w:t>
      </w:r>
      <w:r w:rsidR="006964BD" w:rsidRPr="00724D2E">
        <w:t xml:space="preserve"> </w:t>
      </w:r>
      <w:r w:rsidR="00A004EC" w:rsidRPr="00724D2E">
        <w:t>using simplistic language and at times needed support from assessors.</w:t>
      </w:r>
    </w:p>
    <w:p w14:paraId="50F4C7FC" w14:textId="7D9B9097" w:rsidR="00A24815" w:rsidRDefault="004642CC" w:rsidP="00804D07">
      <w:pPr>
        <w:pStyle w:val="BodyText"/>
      </w:pPr>
      <w:r>
        <w:t>Some</w:t>
      </w:r>
      <w:r>
        <w:t xml:space="preserve"> </w:t>
      </w:r>
      <w:r w:rsidR="006272E6">
        <w:t>students had</w:t>
      </w:r>
      <w:r w:rsidR="00723C4A">
        <w:t xml:space="preserve"> r</w:t>
      </w:r>
      <w:r w:rsidR="005F12FB">
        <w:t>ote</w:t>
      </w:r>
      <w:r w:rsidR="004C5650">
        <w:t>-</w:t>
      </w:r>
      <w:r w:rsidR="005F12FB">
        <w:t>learned sectio</w:t>
      </w:r>
      <w:r w:rsidR="00723C4A">
        <w:t>ns of information from one text</w:t>
      </w:r>
      <w:r>
        <w:t xml:space="preserve"> and were unable to return to their subtopic </w:t>
      </w:r>
      <w:r w:rsidR="00CE7240">
        <w:t>after questioning</w:t>
      </w:r>
      <w:r w:rsidR="00723C4A">
        <w:t xml:space="preserve"> from assessors</w:t>
      </w:r>
      <w:r w:rsidR="00CE7240">
        <w:t>.</w:t>
      </w:r>
      <w:r w:rsidR="00723C4A">
        <w:t xml:space="preserve"> </w:t>
      </w:r>
      <w:r w:rsidR="006272E6">
        <w:t>In such cases, s</w:t>
      </w:r>
      <w:r w:rsidR="00CE7240">
        <w:t>tudent</w:t>
      </w:r>
      <w:r w:rsidR="00723C4A">
        <w:t>s</w:t>
      </w:r>
      <w:r w:rsidR="00CE7240">
        <w:t xml:space="preserve"> were hesitant and pause</w:t>
      </w:r>
      <w:r w:rsidR="00507DC6">
        <w:t>d</w:t>
      </w:r>
      <w:r w:rsidR="00CE7240">
        <w:t xml:space="preserve"> after </w:t>
      </w:r>
      <w:r w:rsidR="001C1744">
        <w:t>explaining</w:t>
      </w:r>
      <w:r w:rsidR="00CE7240">
        <w:t xml:space="preserve"> the</w:t>
      </w:r>
      <w:r w:rsidR="001C1744">
        <w:t>ir</w:t>
      </w:r>
      <w:r w:rsidR="00CE7240">
        <w:t xml:space="preserve"> visual material</w:t>
      </w:r>
      <w:r w:rsidR="006272E6">
        <w:t xml:space="preserve">, waiting </w:t>
      </w:r>
      <w:r w:rsidR="00CE7240">
        <w:t>for assessors to carry the discussion forward. These students gave short responses a</w:t>
      </w:r>
      <w:r w:rsidR="00723C4A">
        <w:t xml:space="preserve">nd needed </w:t>
      </w:r>
      <w:r>
        <w:t xml:space="preserve">a lot of </w:t>
      </w:r>
      <w:r w:rsidR="00723C4A">
        <w:t>support</w:t>
      </w:r>
      <w:r w:rsidR="00CE7240">
        <w:t>.</w:t>
      </w:r>
    </w:p>
    <w:p w14:paraId="70DC17D7" w14:textId="5CE5FB56" w:rsidR="00724D2E" w:rsidRDefault="00723C4A" w:rsidP="00804D07">
      <w:pPr>
        <w:pStyle w:val="BodyText"/>
      </w:pPr>
      <w:r>
        <w:t xml:space="preserve">It is highly recommended </w:t>
      </w:r>
      <w:r w:rsidR="006272E6">
        <w:t xml:space="preserve">that students </w:t>
      </w:r>
      <w:r>
        <w:t>p</w:t>
      </w:r>
      <w:r w:rsidR="00724D2E">
        <w:t>racti</w:t>
      </w:r>
      <w:r w:rsidR="004C5650">
        <w:t>s</w:t>
      </w:r>
      <w:r w:rsidR="00724D2E">
        <w:t>e using the visual materi</w:t>
      </w:r>
      <w:r w:rsidR="008D17FB">
        <w:t>al</w:t>
      </w:r>
      <w:r w:rsidR="006272E6">
        <w:t>:</w:t>
      </w:r>
      <w:r w:rsidR="008D17FB">
        <w:t xml:space="preserve"> handling it, presenting </w:t>
      </w:r>
      <w:r w:rsidR="006272E6">
        <w:t xml:space="preserve">it </w:t>
      </w:r>
      <w:r w:rsidR="008D17FB">
        <w:t xml:space="preserve">and </w:t>
      </w:r>
      <w:r w:rsidR="00724D2E">
        <w:t xml:space="preserve">showing it to assessors. </w:t>
      </w:r>
      <w:r w:rsidR="008D17FB">
        <w:t xml:space="preserve">Some </w:t>
      </w:r>
      <w:r w:rsidR="00724D2E">
        <w:t xml:space="preserve">students had to be prompted by assessors </w:t>
      </w:r>
      <w:r w:rsidR="007755DF">
        <w:t>to present their visual material</w:t>
      </w:r>
      <w:r w:rsidR="00724D2E">
        <w:t>.</w:t>
      </w:r>
      <w:r>
        <w:t xml:space="preserve"> </w:t>
      </w:r>
      <w:r w:rsidR="004C5650">
        <w:t>Students are advised to f</w:t>
      </w:r>
      <w:r>
        <w:t xml:space="preserve">ollow VCAA guidelines and bring visual material </w:t>
      </w:r>
      <w:r w:rsidR="00D1533B">
        <w:t xml:space="preserve">that is no larger than A3. </w:t>
      </w:r>
    </w:p>
    <w:p w14:paraId="13990832" w14:textId="3401A8D1" w:rsidR="00724D2E" w:rsidRPr="001C1744" w:rsidRDefault="00514C4B" w:rsidP="00804D07">
      <w:pPr>
        <w:pStyle w:val="BodyText"/>
        <w:rPr>
          <w:lang w:val="en-US"/>
        </w:rPr>
      </w:pPr>
      <w:r>
        <w:t>Students should</w:t>
      </w:r>
      <w:r w:rsidR="00724D2E">
        <w:t xml:space="preserve"> practi</w:t>
      </w:r>
      <w:r w:rsidR="00D1533B">
        <w:t>s</w:t>
      </w:r>
      <w:r>
        <w:t>e</w:t>
      </w:r>
      <w:r w:rsidR="00724D2E">
        <w:t xml:space="preserve"> clearly introducing</w:t>
      </w:r>
      <w:r w:rsidR="00724D2E" w:rsidRPr="00CE44CC">
        <w:t xml:space="preserve"> the focus of </w:t>
      </w:r>
      <w:r w:rsidR="00724D2E">
        <w:t>their</w:t>
      </w:r>
      <w:r w:rsidR="00724D2E" w:rsidRPr="00CE44CC">
        <w:t xml:space="preserve"> subtopic</w:t>
      </w:r>
      <w:r w:rsidR="00724D2E" w:rsidRPr="00A63D75">
        <w:t xml:space="preserve"> </w:t>
      </w:r>
      <w:r w:rsidR="00724D2E" w:rsidRPr="00A3678E">
        <w:t xml:space="preserve">from a community and/or global perspective, </w:t>
      </w:r>
      <w:r w:rsidR="00507DC6">
        <w:t xml:space="preserve">and </w:t>
      </w:r>
      <w:r w:rsidR="00724D2E" w:rsidRPr="00A3678E">
        <w:t xml:space="preserve">alerting assessors to the image they </w:t>
      </w:r>
      <w:r w:rsidR="007C5440">
        <w:t xml:space="preserve">have </w:t>
      </w:r>
      <w:r w:rsidR="00724D2E" w:rsidRPr="00A3678E">
        <w:t>brought to support the discussion of one or more of the prescribed topics studied in class</w:t>
      </w:r>
      <w:r w:rsidR="007C5440">
        <w:t xml:space="preserve">. The topic should be </w:t>
      </w:r>
      <w:r w:rsidR="00724D2E" w:rsidRPr="00A3678E">
        <w:t>related to the concept of Identity, Legacy, Responsibility or Sustainability.</w:t>
      </w:r>
    </w:p>
    <w:p w14:paraId="28A042F0" w14:textId="77777777" w:rsidR="00DC0C64" w:rsidRPr="00BF3F79" w:rsidRDefault="00DC0C64" w:rsidP="00804D07">
      <w:pPr>
        <w:pStyle w:val="BodyText"/>
      </w:pPr>
      <w:r>
        <w:t>In preparation for the examination, students could:</w:t>
      </w:r>
    </w:p>
    <w:p w14:paraId="5FC39E11" w14:textId="3105B937" w:rsidR="007D42F8" w:rsidRDefault="00A3678E" w:rsidP="00804D07">
      <w:pPr>
        <w:pStyle w:val="Bullet"/>
      </w:pPr>
      <w:r>
        <w:t xml:space="preserve">provide a broad range of relevant </w:t>
      </w:r>
      <w:r w:rsidRPr="00A3678E">
        <w:t>information, ideas and opinions</w:t>
      </w:r>
    </w:p>
    <w:p w14:paraId="348EFB52" w14:textId="084AB941" w:rsidR="00E045AA" w:rsidRDefault="00D74721" w:rsidP="00804D07">
      <w:pPr>
        <w:pStyle w:val="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3E86ED80" w14:textId="541EB305" w:rsidR="007D42F8" w:rsidRDefault="00A3678E" w:rsidP="00804D07">
      <w:pPr>
        <w:pStyle w:val="Bullet"/>
      </w:pPr>
      <w:r>
        <w:t xml:space="preserve">demonstrate the </w:t>
      </w:r>
      <w:r w:rsidRPr="00A3678E">
        <w:t>capacity to elaborate and reflect on information, ideas and opinions</w:t>
      </w:r>
      <w:r>
        <w:t xml:space="preserve"> by interacting authentically with assessors</w:t>
      </w:r>
    </w:p>
    <w:p w14:paraId="68CEDF6B" w14:textId="0917E3CE" w:rsidR="00E045AA" w:rsidRDefault="007D42F8" w:rsidP="00804D07">
      <w:pPr>
        <w:pStyle w:val="Bullet"/>
      </w:pPr>
      <w:r>
        <w:t>use the image to support</w:t>
      </w:r>
      <w:r w:rsidR="00724D2E">
        <w:t xml:space="preserve"> the discussion on the subtopic</w:t>
      </w:r>
    </w:p>
    <w:p w14:paraId="395A1FAF" w14:textId="175A8676" w:rsidR="004A5A17" w:rsidRDefault="004A5A17" w:rsidP="00804D07">
      <w:pPr>
        <w:pStyle w:val="Bullet"/>
      </w:pPr>
      <w:r>
        <w:t>a</w:t>
      </w:r>
      <w:r w:rsidRPr="004A5A17">
        <w:t xml:space="preserve">void relying on pre-learned </w:t>
      </w:r>
      <w:r w:rsidR="00D909C9">
        <w:t>responses that do not address an assessor’s question</w:t>
      </w:r>
    </w:p>
    <w:p w14:paraId="395FA2BC" w14:textId="0C61A1D7" w:rsidR="00B81890" w:rsidRDefault="0403466B" w:rsidP="00804D07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</w:p>
    <w:p w14:paraId="60C9F9B5" w14:textId="781CAFBF" w:rsidR="00EB33A0" w:rsidRPr="001C1744" w:rsidRDefault="00EB33A0" w:rsidP="00804D07">
      <w:pPr>
        <w:pStyle w:val="Bullet"/>
      </w:pPr>
      <w:r w:rsidRPr="001C1744">
        <w:t>revise gr</w:t>
      </w:r>
      <w:r w:rsidR="00724D2E" w:rsidRPr="001C1744">
        <w:t>ammar</w:t>
      </w:r>
    </w:p>
    <w:p w14:paraId="1CE763EE" w14:textId="711C59B0" w:rsidR="00D977A5" w:rsidRPr="003A00B4" w:rsidRDefault="00EB33A0" w:rsidP="00D80511">
      <w:pPr>
        <w:pStyle w:val="Bullet"/>
      </w:pPr>
      <w:r w:rsidRPr="001C1744">
        <w:t xml:space="preserve">build </w:t>
      </w:r>
      <w:r w:rsidR="00A3678E" w:rsidRPr="001C1744">
        <w:t xml:space="preserve">a </w:t>
      </w:r>
      <w:r w:rsidRPr="001C1744">
        <w:t xml:space="preserve">vocabulary specific to </w:t>
      </w:r>
      <w:r w:rsidR="00445958" w:rsidRPr="001C1744">
        <w:t>the subtopic selected</w:t>
      </w:r>
      <w:r w:rsidR="00D1533B" w:rsidRPr="001C1744">
        <w:t>.</w:t>
      </w:r>
    </w:p>
    <w:sectPr w:rsidR="00D977A5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723C4A" w:rsidRDefault="00723C4A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723C4A" w:rsidRDefault="00723C4A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23C4A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723C4A" w:rsidRPr="00D06414" w:rsidRDefault="00723C4A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723C4A" w:rsidRPr="00D06414" w:rsidRDefault="00723C4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723C4A" w:rsidRPr="00D06414" w:rsidRDefault="00723C4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F52238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723C4A" w:rsidRPr="00D06414" w:rsidRDefault="00723C4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2096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23C4A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723C4A" w:rsidRPr="00D06414" w:rsidRDefault="00723C4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723C4A" w:rsidRPr="00D06414" w:rsidRDefault="00723C4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723C4A" w:rsidRPr="00D06414" w:rsidRDefault="00723C4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723C4A" w:rsidRPr="00D06414" w:rsidRDefault="00723C4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7257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723C4A" w:rsidRDefault="00723C4A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723C4A" w:rsidRDefault="00723C4A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E713E87" w:rsidR="00723C4A" w:rsidRPr="00D86DE4" w:rsidRDefault="00C222AC" w:rsidP="00D86DE4">
    <w:pPr>
      <w:pStyle w:val="VCAAcaptionsandfootnotes"/>
      <w:rPr>
        <w:color w:val="999999" w:themeColor="accent2"/>
      </w:rPr>
    </w:pPr>
    <w:r>
      <w:rPr>
        <w:color w:val="999999" w:themeColor="accent2"/>
        <w:lang w:val="en-AU"/>
      </w:rPr>
      <w:t>2025 VCE Macedonian oral external assessment report</w:t>
    </w:r>
    <w:r w:rsidR="00723C4A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723C4A" w:rsidRPr="009370BC" w:rsidRDefault="00723C4A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EB4151"/>
    <w:multiLevelType w:val="hybridMultilevel"/>
    <w:tmpl w:val="832832B2"/>
    <w:lvl w:ilvl="0" w:tplc="39167CF2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4328">
    <w:abstractNumId w:val="8"/>
  </w:num>
  <w:num w:numId="2" w16cid:durableId="171726818">
    <w:abstractNumId w:val="6"/>
  </w:num>
  <w:num w:numId="3" w16cid:durableId="166094338">
    <w:abstractNumId w:val="4"/>
  </w:num>
  <w:num w:numId="4" w16cid:durableId="112284807">
    <w:abstractNumId w:val="2"/>
  </w:num>
  <w:num w:numId="5" w16cid:durableId="491147341">
    <w:abstractNumId w:val="7"/>
  </w:num>
  <w:num w:numId="6" w16cid:durableId="1981573866">
    <w:abstractNumId w:val="9"/>
  </w:num>
  <w:num w:numId="7" w16cid:durableId="839546812">
    <w:abstractNumId w:val="1"/>
  </w:num>
  <w:num w:numId="8" w16cid:durableId="1377507602">
    <w:abstractNumId w:val="3"/>
  </w:num>
  <w:num w:numId="9" w16cid:durableId="1788968343">
    <w:abstractNumId w:val="5"/>
  </w:num>
  <w:num w:numId="10" w16cid:durableId="778796460">
    <w:abstractNumId w:val="5"/>
  </w:num>
  <w:num w:numId="11" w16cid:durableId="308362576">
    <w:abstractNumId w:val="5"/>
  </w:num>
  <w:num w:numId="12" w16cid:durableId="342979270">
    <w:abstractNumId w:val="5"/>
  </w:num>
  <w:num w:numId="13" w16cid:durableId="954600658">
    <w:abstractNumId w:val="5"/>
  </w:num>
  <w:num w:numId="14" w16cid:durableId="1698388610">
    <w:abstractNumId w:val="5"/>
  </w:num>
  <w:num w:numId="15" w16cid:durableId="1853371863">
    <w:abstractNumId w:val="5"/>
  </w:num>
  <w:num w:numId="16" w16cid:durableId="1708604350">
    <w:abstractNumId w:val="5"/>
  </w:num>
  <w:num w:numId="17" w16cid:durableId="1794211784">
    <w:abstractNumId w:val="5"/>
  </w:num>
  <w:num w:numId="18" w16cid:durableId="113446029">
    <w:abstractNumId w:val="5"/>
  </w:num>
  <w:num w:numId="19" w16cid:durableId="2084912421">
    <w:abstractNumId w:val="5"/>
  </w:num>
  <w:num w:numId="20" w16cid:durableId="980503200">
    <w:abstractNumId w:val="5"/>
  </w:num>
  <w:num w:numId="21" w16cid:durableId="687758270">
    <w:abstractNumId w:val="5"/>
  </w:num>
  <w:num w:numId="22" w16cid:durableId="1714185849">
    <w:abstractNumId w:val="5"/>
  </w:num>
  <w:num w:numId="23" w16cid:durableId="2134471835">
    <w:abstractNumId w:val="5"/>
  </w:num>
  <w:num w:numId="24" w16cid:durableId="824932319">
    <w:abstractNumId w:val="5"/>
  </w:num>
  <w:num w:numId="25" w16cid:durableId="597375910">
    <w:abstractNumId w:val="0"/>
  </w:num>
  <w:num w:numId="26" w16cid:durableId="143236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684C"/>
    <w:rsid w:val="00026C13"/>
    <w:rsid w:val="00032E14"/>
    <w:rsid w:val="00036A5D"/>
    <w:rsid w:val="00036CBB"/>
    <w:rsid w:val="0005780E"/>
    <w:rsid w:val="00065CC6"/>
    <w:rsid w:val="000714E3"/>
    <w:rsid w:val="00095B93"/>
    <w:rsid w:val="000A71F7"/>
    <w:rsid w:val="000D2437"/>
    <w:rsid w:val="000F09E4"/>
    <w:rsid w:val="000F16FD"/>
    <w:rsid w:val="000F5AAF"/>
    <w:rsid w:val="000F615B"/>
    <w:rsid w:val="001175AE"/>
    <w:rsid w:val="00122268"/>
    <w:rsid w:val="001248A5"/>
    <w:rsid w:val="00133748"/>
    <w:rsid w:val="001371CB"/>
    <w:rsid w:val="00143520"/>
    <w:rsid w:val="001500BC"/>
    <w:rsid w:val="00153AD2"/>
    <w:rsid w:val="00165133"/>
    <w:rsid w:val="001666D9"/>
    <w:rsid w:val="001779EA"/>
    <w:rsid w:val="001921B8"/>
    <w:rsid w:val="001A328E"/>
    <w:rsid w:val="001A5DCB"/>
    <w:rsid w:val="001C1744"/>
    <w:rsid w:val="001D3246"/>
    <w:rsid w:val="001F1912"/>
    <w:rsid w:val="00200001"/>
    <w:rsid w:val="002127A3"/>
    <w:rsid w:val="002279BA"/>
    <w:rsid w:val="002329F3"/>
    <w:rsid w:val="00243F0D"/>
    <w:rsid w:val="002511E1"/>
    <w:rsid w:val="00260767"/>
    <w:rsid w:val="002647BB"/>
    <w:rsid w:val="002754C1"/>
    <w:rsid w:val="00275EA3"/>
    <w:rsid w:val="002841C8"/>
    <w:rsid w:val="0028516B"/>
    <w:rsid w:val="0028587E"/>
    <w:rsid w:val="002C6F90"/>
    <w:rsid w:val="002D139F"/>
    <w:rsid w:val="002E4FB5"/>
    <w:rsid w:val="002F6A4A"/>
    <w:rsid w:val="00302FB8"/>
    <w:rsid w:val="00304EA1"/>
    <w:rsid w:val="00314D81"/>
    <w:rsid w:val="00322FC6"/>
    <w:rsid w:val="0035293F"/>
    <w:rsid w:val="0035322E"/>
    <w:rsid w:val="003552DE"/>
    <w:rsid w:val="00361C1F"/>
    <w:rsid w:val="00363690"/>
    <w:rsid w:val="00363991"/>
    <w:rsid w:val="00366518"/>
    <w:rsid w:val="003800D9"/>
    <w:rsid w:val="00391986"/>
    <w:rsid w:val="003A00B4"/>
    <w:rsid w:val="003B6B29"/>
    <w:rsid w:val="003C5E71"/>
    <w:rsid w:val="004157A6"/>
    <w:rsid w:val="00417AA3"/>
    <w:rsid w:val="00425DFE"/>
    <w:rsid w:val="00434EDB"/>
    <w:rsid w:val="00440B32"/>
    <w:rsid w:val="00445958"/>
    <w:rsid w:val="00457EB5"/>
    <w:rsid w:val="0046078D"/>
    <w:rsid w:val="00463C58"/>
    <w:rsid w:val="004642CC"/>
    <w:rsid w:val="00467C9F"/>
    <w:rsid w:val="00473C53"/>
    <w:rsid w:val="004856CB"/>
    <w:rsid w:val="00493D97"/>
    <w:rsid w:val="00495C80"/>
    <w:rsid w:val="004A2ED8"/>
    <w:rsid w:val="004A5A17"/>
    <w:rsid w:val="004C4C63"/>
    <w:rsid w:val="004C5650"/>
    <w:rsid w:val="004D5C37"/>
    <w:rsid w:val="004F5BDA"/>
    <w:rsid w:val="004F5E07"/>
    <w:rsid w:val="004F7A0A"/>
    <w:rsid w:val="0050389F"/>
    <w:rsid w:val="00507DC6"/>
    <w:rsid w:val="00514C4B"/>
    <w:rsid w:val="0051631E"/>
    <w:rsid w:val="00535E43"/>
    <w:rsid w:val="00537A1F"/>
    <w:rsid w:val="00555B66"/>
    <w:rsid w:val="00566029"/>
    <w:rsid w:val="00576831"/>
    <w:rsid w:val="005923CB"/>
    <w:rsid w:val="00595CA7"/>
    <w:rsid w:val="005B2D75"/>
    <w:rsid w:val="005B391B"/>
    <w:rsid w:val="005D3D78"/>
    <w:rsid w:val="005D774F"/>
    <w:rsid w:val="005E2EF0"/>
    <w:rsid w:val="005E32B4"/>
    <w:rsid w:val="005E7545"/>
    <w:rsid w:val="005F12FB"/>
    <w:rsid w:val="005F4092"/>
    <w:rsid w:val="006272E6"/>
    <w:rsid w:val="00662652"/>
    <w:rsid w:val="0068471E"/>
    <w:rsid w:val="00684F98"/>
    <w:rsid w:val="00693BDB"/>
    <w:rsid w:val="00693FFD"/>
    <w:rsid w:val="006964BD"/>
    <w:rsid w:val="006C06C6"/>
    <w:rsid w:val="006D2159"/>
    <w:rsid w:val="006F1F0C"/>
    <w:rsid w:val="006F787C"/>
    <w:rsid w:val="00702636"/>
    <w:rsid w:val="0071400A"/>
    <w:rsid w:val="00723C4A"/>
    <w:rsid w:val="00724507"/>
    <w:rsid w:val="00724D2E"/>
    <w:rsid w:val="00773E6C"/>
    <w:rsid w:val="007755DF"/>
    <w:rsid w:val="00781FB1"/>
    <w:rsid w:val="00787C57"/>
    <w:rsid w:val="007B349A"/>
    <w:rsid w:val="007C5440"/>
    <w:rsid w:val="007D05D9"/>
    <w:rsid w:val="007D1B6D"/>
    <w:rsid w:val="007D42F8"/>
    <w:rsid w:val="007F029A"/>
    <w:rsid w:val="007F1F11"/>
    <w:rsid w:val="007F5988"/>
    <w:rsid w:val="00804D07"/>
    <w:rsid w:val="00813C37"/>
    <w:rsid w:val="008154B5"/>
    <w:rsid w:val="008203FE"/>
    <w:rsid w:val="00822370"/>
    <w:rsid w:val="00823962"/>
    <w:rsid w:val="008341C0"/>
    <w:rsid w:val="00835100"/>
    <w:rsid w:val="00841F12"/>
    <w:rsid w:val="00845FFC"/>
    <w:rsid w:val="00850410"/>
    <w:rsid w:val="00852719"/>
    <w:rsid w:val="00852908"/>
    <w:rsid w:val="00860115"/>
    <w:rsid w:val="0088783C"/>
    <w:rsid w:val="008A3FB8"/>
    <w:rsid w:val="008C1D9D"/>
    <w:rsid w:val="008D17FB"/>
    <w:rsid w:val="009325D2"/>
    <w:rsid w:val="009370BC"/>
    <w:rsid w:val="009446CE"/>
    <w:rsid w:val="0094569E"/>
    <w:rsid w:val="00945B83"/>
    <w:rsid w:val="00970580"/>
    <w:rsid w:val="0098739B"/>
    <w:rsid w:val="009A5217"/>
    <w:rsid w:val="009B61E5"/>
    <w:rsid w:val="009C3D7E"/>
    <w:rsid w:val="009D1E89"/>
    <w:rsid w:val="009E5707"/>
    <w:rsid w:val="00A004EC"/>
    <w:rsid w:val="00A0169D"/>
    <w:rsid w:val="00A02273"/>
    <w:rsid w:val="00A17661"/>
    <w:rsid w:val="00A235A3"/>
    <w:rsid w:val="00A24815"/>
    <w:rsid w:val="00A24B2D"/>
    <w:rsid w:val="00A3678E"/>
    <w:rsid w:val="00A40966"/>
    <w:rsid w:val="00A51FF0"/>
    <w:rsid w:val="00A63D75"/>
    <w:rsid w:val="00A921E0"/>
    <w:rsid w:val="00A922F4"/>
    <w:rsid w:val="00A9471F"/>
    <w:rsid w:val="00AD3B55"/>
    <w:rsid w:val="00AD49AE"/>
    <w:rsid w:val="00AD5077"/>
    <w:rsid w:val="00AE0361"/>
    <w:rsid w:val="00AE5526"/>
    <w:rsid w:val="00AF0460"/>
    <w:rsid w:val="00AF051B"/>
    <w:rsid w:val="00AF1EA1"/>
    <w:rsid w:val="00B01578"/>
    <w:rsid w:val="00B0738F"/>
    <w:rsid w:val="00B07E89"/>
    <w:rsid w:val="00B13D3B"/>
    <w:rsid w:val="00B156F3"/>
    <w:rsid w:val="00B16C67"/>
    <w:rsid w:val="00B21201"/>
    <w:rsid w:val="00B230DB"/>
    <w:rsid w:val="00B26601"/>
    <w:rsid w:val="00B30112"/>
    <w:rsid w:val="00B41951"/>
    <w:rsid w:val="00B517BC"/>
    <w:rsid w:val="00B53229"/>
    <w:rsid w:val="00B62480"/>
    <w:rsid w:val="00B6315F"/>
    <w:rsid w:val="00B81890"/>
    <w:rsid w:val="00B81B70"/>
    <w:rsid w:val="00BB3BAB"/>
    <w:rsid w:val="00BB5740"/>
    <w:rsid w:val="00BD0724"/>
    <w:rsid w:val="00BD2B91"/>
    <w:rsid w:val="00BE04AA"/>
    <w:rsid w:val="00BE5521"/>
    <w:rsid w:val="00BF6C23"/>
    <w:rsid w:val="00C16EBC"/>
    <w:rsid w:val="00C20039"/>
    <w:rsid w:val="00C20F04"/>
    <w:rsid w:val="00C222AC"/>
    <w:rsid w:val="00C331D7"/>
    <w:rsid w:val="00C36145"/>
    <w:rsid w:val="00C424EB"/>
    <w:rsid w:val="00C53263"/>
    <w:rsid w:val="00C75F1D"/>
    <w:rsid w:val="00C830DC"/>
    <w:rsid w:val="00C913FD"/>
    <w:rsid w:val="00C95156"/>
    <w:rsid w:val="00CA0DC2"/>
    <w:rsid w:val="00CB68E8"/>
    <w:rsid w:val="00CD5BD2"/>
    <w:rsid w:val="00CE7240"/>
    <w:rsid w:val="00D04F01"/>
    <w:rsid w:val="00D06414"/>
    <w:rsid w:val="00D101F0"/>
    <w:rsid w:val="00D1533B"/>
    <w:rsid w:val="00D24E5A"/>
    <w:rsid w:val="00D26880"/>
    <w:rsid w:val="00D338E4"/>
    <w:rsid w:val="00D40D77"/>
    <w:rsid w:val="00D51947"/>
    <w:rsid w:val="00D532F0"/>
    <w:rsid w:val="00D56E0F"/>
    <w:rsid w:val="00D65397"/>
    <w:rsid w:val="00D74721"/>
    <w:rsid w:val="00D77413"/>
    <w:rsid w:val="00D80511"/>
    <w:rsid w:val="00D82759"/>
    <w:rsid w:val="00D8299C"/>
    <w:rsid w:val="00D86DE4"/>
    <w:rsid w:val="00D909C9"/>
    <w:rsid w:val="00D977A5"/>
    <w:rsid w:val="00D97FB7"/>
    <w:rsid w:val="00DC0C64"/>
    <w:rsid w:val="00DD1ED6"/>
    <w:rsid w:val="00DE1909"/>
    <w:rsid w:val="00DE51C4"/>
    <w:rsid w:val="00DE51DB"/>
    <w:rsid w:val="00DE5D68"/>
    <w:rsid w:val="00DF372F"/>
    <w:rsid w:val="00DF5857"/>
    <w:rsid w:val="00E045AA"/>
    <w:rsid w:val="00E2306E"/>
    <w:rsid w:val="00E23F1D"/>
    <w:rsid w:val="00E27FAB"/>
    <w:rsid w:val="00E30E05"/>
    <w:rsid w:val="00E313D4"/>
    <w:rsid w:val="00E36361"/>
    <w:rsid w:val="00E55AE9"/>
    <w:rsid w:val="00E67657"/>
    <w:rsid w:val="00E82C32"/>
    <w:rsid w:val="00EB0C84"/>
    <w:rsid w:val="00EB33A0"/>
    <w:rsid w:val="00EB714A"/>
    <w:rsid w:val="00EC2B82"/>
    <w:rsid w:val="00EC3A16"/>
    <w:rsid w:val="00EE5A63"/>
    <w:rsid w:val="00F0024F"/>
    <w:rsid w:val="00F046F5"/>
    <w:rsid w:val="00F17FDE"/>
    <w:rsid w:val="00F37410"/>
    <w:rsid w:val="00F40D53"/>
    <w:rsid w:val="00F4525C"/>
    <w:rsid w:val="00F453BC"/>
    <w:rsid w:val="00F50D86"/>
    <w:rsid w:val="00F52238"/>
    <w:rsid w:val="00F548C9"/>
    <w:rsid w:val="00F774DD"/>
    <w:rsid w:val="00F82635"/>
    <w:rsid w:val="00F869D2"/>
    <w:rsid w:val="00F92AE5"/>
    <w:rsid w:val="00F9549B"/>
    <w:rsid w:val="00F95F8E"/>
    <w:rsid w:val="00F96F72"/>
    <w:rsid w:val="00FB1537"/>
    <w:rsid w:val="00FC09E1"/>
    <w:rsid w:val="00FC42D1"/>
    <w:rsid w:val="00FC710E"/>
    <w:rsid w:val="00FD29D3"/>
    <w:rsid w:val="00FD6E33"/>
    <w:rsid w:val="00FE32AE"/>
    <w:rsid w:val="00FE3F0B"/>
    <w:rsid w:val="0403466B"/>
    <w:rsid w:val="05608D82"/>
    <w:rsid w:val="06366E57"/>
    <w:rsid w:val="1154B998"/>
    <w:rsid w:val="12C200FE"/>
    <w:rsid w:val="1391AF4F"/>
    <w:rsid w:val="14E64B63"/>
    <w:rsid w:val="1BE4C7F4"/>
    <w:rsid w:val="1ECA06E2"/>
    <w:rsid w:val="1F53A2C5"/>
    <w:rsid w:val="221E08F0"/>
    <w:rsid w:val="2A0BA31B"/>
    <w:rsid w:val="2BEF3552"/>
    <w:rsid w:val="2D9600AF"/>
    <w:rsid w:val="333FEFC6"/>
    <w:rsid w:val="367BBD8E"/>
    <w:rsid w:val="389DE53A"/>
    <w:rsid w:val="3F374FC4"/>
    <w:rsid w:val="4F27893A"/>
    <w:rsid w:val="50704FAE"/>
    <w:rsid w:val="53D12D28"/>
    <w:rsid w:val="60D1FE09"/>
    <w:rsid w:val="61CB88FE"/>
    <w:rsid w:val="62489870"/>
    <w:rsid w:val="67688C07"/>
    <w:rsid w:val="758516DE"/>
    <w:rsid w:val="7B34A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02273"/>
  </w:style>
  <w:style w:type="paragraph" w:styleId="Heading1">
    <w:name w:val="heading 1"/>
    <w:basedOn w:val="Normal"/>
    <w:next w:val="Normal"/>
    <w:link w:val="Heading1Char"/>
    <w:uiPriority w:val="9"/>
    <w:qFormat/>
    <w:rsid w:val="00095B93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5B93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B93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B93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B93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bullet">
    <w:name w:val="VCAA bullet"/>
    <w:basedOn w:val="VCAAbody"/>
    <w:qFormat/>
    <w:rsid w:val="00FC710E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Normal"/>
    <w:rsid w:val="00804D07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2268"/>
    <w:rPr>
      <w:color w:val="8DB3E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2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5B93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02273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95B93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95B93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95B93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095B9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095B93"/>
    <w:rPr>
      <w:color w:val="FFFFFF" w:themeColor="background1"/>
    </w:rPr>
  </w:style>
  <w:style w:type="paragraph" w:customStyle="1" w:styleId="Bullet">
    <w:name w:val="Bullet"/>
    <w:basedOn w:val="VCAAbullet"/>
    <w:autoRedefine/>
    <w:qFormat/>
    <w:rsid w:val="00804D07"/>
  </w:style>
  <w:style w:type="paragraph" w:customStyle="1" w:styleId="Bulletlevel2">
    <w:name w:val="Bullet level 2"/>
    <w:basedOn w:val="Bullet"/>
    <w:qFormat/>
    <w:rsid w:val="00095B93"/>
    <w:pPr>
      <w:ind w:left="850"/>
    </w:pPr>
  </w:style>
  <w:style w:type="paragraph" w:customStyle="1" w:styleId="Numbers">
    <w:name w:val="Numbers"/>
    <w:basedOn w:val="Bullet"/>
    <w:qFormat/>
    <w:rsid w:val="00095B93"/>
    <w:rPr>
      <w:lang w:val="en-US"/>
    </w:rPr>
  </w:style>
  <w:style w:type="paragraph" w:customStyle="1" w:styleId="Tablecondensedbullet">
    <w:name w:val="Table condensed bullet"/>
    <w:basedOn w:val="Normal"/>
    <w:qFormat/>
    <w:rsid w:val="00095B93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095B93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095B93"/>
    <w:pPr>
      <w:ind w:left="850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095B93"/>
    <w:pPr>
      <w:spacing w:before="120" w:after="120" w:line="288" w:lineRule="auto"/>
    </w:pPr>
    <w:rPr>
      <w:rFonts w:ascii="Arial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095B93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095B93"/>
    <w:rPr>
      <w:rFonts w:ascii="Arial" w:hAnsi="Arial" w:cs="Arial"/>
      <w:color w:val="000000" w:themeColor="text1"/>
      <w:sz w:val="20"/>
      <w:lang w:val="en-AU" w:eastAsia="en-AU"/>
    </w:rPr>
  </w:style>
  <w:style w:type="paragraph" w:styleId="ListBullet4">
    <w:name w:val="List Bullet 4"/>
    <w:basedOn w:val="Normal"/>
    <w:uiPriority w:val="99"/>
    <w:semiHidden/>
    <w:unhideWhenUsed/>
    <w:rsid w:val="00095B93"/>
    <w:pPr>
      <w:numPr>
        <w:numId w:val="25"/>
      </w:numPr>
      <w:spacing w:line="288" w:lineRule="auto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95B93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95B93"/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contentcontrolboundarysink">
    <w:name w:val="contentcontrolboundarysink"/>
    <w:basedOn w:val="DefaultParagraphFont"/>
    <w:rsid w:val="001F1912"/>
  </w:style>
  <w:style w:type="character" w:customStyle="1" w:styleId="normaltextrun">
    <w:name w:val="normaltextrun"/>
    <w:basedOn w:val="DefaultParagraphFont"/>
    <w:rsid w:val="001F1912"/>
  </w:style>
  <w:style w:type="character" w:customStyle="1" w:styleId="eop">
    <w:name w:val="eop"/>
    <w:basedOn w:val="DefaultParagraphFont"/>
    <w:rsid w:val="001F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macedonian/macedonia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macedonia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B382-879B-437B-8731-7A7D7CE8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Macedonian oral external assessment report</dc:title>
  <dc:creator/>
  <cp:lastModifiedBy/>
  <cp:revision>1</cp:revision>
  <dcterms:created xsi:type="dcterms:W3CDTF">2026-01-28T05:15:00Z</dcterms:created>
  <dcterms:modified xsi:type="dcterms:W3CDTF">2026-01-28T05:18:00Z</dcterms:modified>
</cp:coreProperties>
</file>