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91B6" w14:textId="5D96F3B6" w:rsidR="00497FBA" w:rsidRPr="002B04F6" w:rsidRDefault="00497FBA" w:rsidP="004B73F9">
      <w:pPr>
        <w:pStyle w:val="Title"/>
      </w:pPr>
      <w:r w:rsidRPr="002B04F6">
        <w:t>2025 VCE Russian oral external assessment report</w:t>
      </w:r>
    </w:p>
    <w:p w14:paraId="0F27E1A4" w14:textId="0154C84E" w:rsidR="00497FBA" w:rsidRPr="002B04F6" w:rsidRDefault="00497FBA" w:rsidP="00497FBA">
      <w:pPr>
        <w:pStyle w:val="BodyText"/>
      </w:pPr>
      <w:r w:rsidRPr="002B04F6">
        <w:t xml:space="preserve">Refer to the </w:t>
      </w:r>
      <w:hyperlink r:id="rId8" w:history="1">
        <w:r w:rsidR="009A50EF">
          <w:rPr>
            <w:rStyle w:val="Hyperlink"/>
          </w:rPr>
          <w:t>VCE Russian study design</w:t>
        </w:r>
      </w:hyperlink>
      <w:r w:rsidR="00DE315C" w:rsidRPr="006058F1">
        <w:t xml:space="preserve"> </w:t>
      </w:r>
      <w:r w:rsidR="00DE315C">
        <w:t xml:space="preserve">and </w:t>
      </w:r>
      <w:hyperlink r:id="rId9" w:history="1">
        <w:r w:rsidR="00DE315C" w:rsidRPr="006859A6">
          <w:rPr>
            <w:rStyle w:val="Hyperlink"/>
          </w:rPr>
          <w:t>examination criteria and specifications</w:t>
        </w:r>
      </w:hyperlink>
      <w:r w:rsidRPr="002B04F6">
        <w:t xml:space="preserve"> for full details on this study and how it is assessed.</w:t>
      </w:r>
    </w:p>
    <w:p w14:paraId="080800FC" w14:textId="77777777" w:rsidR="00497FBA" w:rsidRPr="002B04F6" w:rsidRDefault="00497FBA" w:rsidP="00497FBA">
      <w:pPr>
        <w:pStyle w:val="Heading1"/>
        <w:rPr>
          <w:lang w:eastAsia="en-AU"/>
        </w:rPr>
      </w:pPr>
      <w:r w:rsidRPr="002B04F6">
        <w:rPr>
          <w:lang w:eastAsia="en-AU"/>
        </w:rPr>
        <w:t>Section 1: Conversation</w:t>
      </w:r>
    </w:p>
    <w:p w14:paraId="361A8410" w14:textId="77777777" w:rsidR="00497FBA" w:rsidRPr="002B04F6" w:rsidRDefault="00497FBA" w:rsidP="00497FBA">
      <w:pPr>
        <w:pStyle w:val="Heading2"/>
      </w:pPr>
      <w:bookmarkStart w:id="0" w:name="_Hlk178670067"/>
      <w:r w:rsidRPr="002B04F6">
        <w:t>What students did well</w:t>
      </w:r>
    </w:p>
    <w:p w14:paraId="32491C5A" w14:textId="1FD4B7FE" w:rsidR="00497FBA" w:rsidRPr="002B04F6" w:rsidRDefault="009A50EF" w:rsidP="004B73F9">
      <w:pPr>
        <w:pStyle w:val="BodyText"/>
      </w:pPr>
      <w:bookmarkStart w:id="1" w:name="_Hlk178670083"/>
      <w:bookmarkEnd w:id="0"/>
      <w:r>
        <w:t xml:space="preserve">In </w:t>
      </w:r>
      <w:r w:rsidR="2F6339B3">
        <w:t xml:space="preserve">the </w:t>
      </w:r>
      <w:r>
        <w:t>2025</w:t>
      </w:r>
      <w:r w:rsidR="4AFDFA91">
        <w:t xml:space="preserve"> examination</w:t>
      </w:r>
      <w:r>
        <w:t>, students:</w:t>
      </w:r>
    </w:p>
    <w:bookmarkEnd w:id="1"/>
    <w:p w14:paraId="39D16790" w14:textId="6F31E25E" w:rsidR="00497FBA" w:rsidRPr="002B04F6" w:rsidRDefault="00497FBA" w:rsidP="002B04F6">
      <w:pPr>
        <w:pStyle w:val="Bullet"/>
      </w:pPr>
      <w:r w:rsidRPr="002B04F6">
        <w:t xml:space="preserve">engaged in a general conversation about their personal world, and aspects of Russian language and culture in Australian society from a personal or community perspective, for example, school and home life, family and friends, interests and aspirations. Many students spoke confidently about their personal world and made meaningful connections to Russian language and culture in Australian society. </w:t>
      </w:r>
      <w:r w:rsidR="008A7A7C">
        <w:t>Students</w:t>
      </w:r>
      <w:r w:rsidR="008A7A7C" w:rsidRPr="002B04F6">
        <w:t xml:space="preserve"> </w:t>
      </w:r>
      <w:r w:rsidRPr="002B04F6">
        <w:t>often illustrated their points with personal examples, such as introducing friends to Russian music or language, cooking or tasting traditional dishes, or participating in family or community celebrations, which added authenticity to their responses and supported a natural, engaging conversation</w:t>
      </w:r>
    </w:p>
    <w:p w14:paraId="04DA0749" w14:textId="67C628D1" w:rsidR="00497FBA" w:rsidRPr="002B04F6" w:rsidRDefault="00497FBA" w:rsidP="002B04F6">
      <w:pPr>
        <w:pStyle w:val="Bullet"/>
      </w:pPr>
      <w:r w:rsidRPr="002B04F6">
        <w:t xml:space="preserve">provided a range of relevant information, ideas and opinions with an appropriate depth. High-scoring responses included personal anecdotes that added depth and individuality to the conversation. </w:t>
      </w:r>
      <w:r w:rsidR="00FC1ABC">
        <w:t>For example, students:</w:t>
      </w:r>
    </w:p>
    <w:p w14:paraId="727E5384" w14:textId="3818DB7A" w:rsidR="00497FBA" w:rsidRPr="002B04F6" w:rsidRDefault="00FC1ABC" w:rsidP="002B04F6">
      <w:pPr>
        <w:pStyle w:val="Bulletlevel2"/>
      </w:pPr>
      <w:r>
        <w:t xml:space="preserve">spoke about </w:t>
      </w:r>
      <w:r w:rsidR="00497FBA" w:rsidRPr="002B04F6">
        <w:t>how they developed their hobbies or shared them with their parents</w:t>
      </w:r>
    </w:p>
    <w:p w14:paraId="7356E004" w14:textId="2CA8B355" w:rsidR="00497FBA" w:rsidRPr="002B04F6" w:rsidRDefault="00497FBA" w:rsidP="002B04F6">
      <w:pPr>
        <w:pStyle w:val="Bulletlevel2"/>
      </w:pPr>
      <w:r w:rsidRPr="002B04F6">
        <w:t>reflected on the viability of their</w:t>
      </w:r>
      <w:r w:rsidR="00FC1ABC">
        <w:t xml:space="preserve"> intended</w:t>
      </w:r>
      <w:r w:rsidRPr="002B04F6">
        <w:t xml:space="preserve"> future occupation and why it appeals to them</w:t>
      </w:r>
    </w:p>
    <w:p w14:paraId="66DCFD66" w14:textId="0433AA44" w:rsidR="00497FBA" w:rsidRPr="002B04F6" w:rsidRDefault="00497FBA" w:rsidP="002B04F6">
      <w:pPr>
        <w:pStyle w:val="Bulletlevel2"/>
      </w:pPr>
      <w:r w:rsidRPr="002B04F6">
        <w:t>discussed how they use AI as a study tool that supports their learning rather than replacing it</w:t>
      </w:r>
    </w:p>
    <w:p w14:paraId="53C1282F" w14:textId="081698C7" w:rsidR="00497FBA" w:rsidRPr="002B04F6" w:rsidRDefault="00497FBA" w:rsidP="002B04F6">
      <w:pPr>
        <w:pStyle w:val="Bullet"/>
      </w:pPr>
      <w:r w:rsidRPr="002B04F6">
        <w:t>clarified, elaborated on and defended ideas and opinions</w:t>
      </w:r>
      <w:r w:rsidR="00FC1ABC">
        <w:t>. For example, students:</w:t>
      </w:r>
    </w:p>
    <w:p w14:paraId="342F6FE9" w14:textId="77777777" w:rsidR="00497FBA" w:rsidRPr="002B04F6" w:rsidRDefault="00497FBA" w:rsidP="002B04F6">
      <w:pPr>
        <w:pStyle w:val="Bulletlevel2"/>
      </w:pPr>
      <w:r w:rsidRPr="002B04F6">
        <w:t>explained their personal taste in music or literature and justified why certain genres or authors resonated with them</w:t>
      </w:r>
    </w:p>
    <w:p w14:paraId="1AE51982" w14:textId="77777777" w:rsidR="00497FBA" w:rsidRPr="002B04F6" w:rsidRDefault="00497FBA" w:rsidP="002B04F6">
      <w:pPr>
        <w:pStyle w:val="Bulletlevel2"/>
      </w:pPr>
      <w:r w:rsidRPr="002B04F6">
        <w:t>expressed emotions connected to interacting with pets or enjoying time with family on holidays</w:t>
      </w:r>
    </w:p>
    <w:p w14:paraId="62105E3A" w14:textId="77777777" w:rsidR="00497FBA" w:rsidRPr="002B04F6" w:rsidRDefault="00497FBA" w:rsidP="002B04F6">
      <w:pPr>
        <w:pStyle w:val="Bulletlevel2"/>
      </w:pPr>
      <w:r w:rsidRPr="002B04F6">
        <w:t>described scenery or memorable places in vivid detail to support their points</w:t>
      </w:r>
    </w:p>
    <w:p w14:paraId="28FBB448" w14:textId="2A485223" w:rsidR="00497FBA" w:rsidRPr="002B04F6" w:rsidRDefault="00497FBA" w:rsidP="002B04F6">
      <w:pPr>
        <w:pStyle w:val="Bulletlevel2"/>
      </w:pPr>
      <w:r>
        <w:t>presented possible future scenarios related to study or work, outlining what they would do </w:t>
      </w:r>
      <w:r w:rsidRPr="00CB6F6D">
        <w:t>if </w:t>
      </w:r>
      <w:r>
        <w:t>circumstances changed or opportunities arose</w:t>
      </w:r>
    </w:p>
    <w:p w14:paraId="424615E5" w14:textId="7659ED32" w:rsidR="00497FBA" w:rsidRPr="002B04F6" w:rsidRDefault="00497FBA" w:rsidP="002B04F6">
      <w:pPr>
        <w:pStyle w:val="Bullet"/>
      </w:pPr>
      <w:r w:rsidRPr="002B04F6">
        <w:t xml:space="preserve">demonstrated an excellent level of understanding by responding readily and communicating </w:t>
      </w:r>
      <w:proofErr w:type="gramStart"/>
      <w:r w:rsidRPr="002B04F6">
        <w:t>confidently</w:t>
      </w:r>
      <w:r w:rsidR="00CB34E2">
        <w:t>,</w:t>
      </w:r>
      <w:r w:rsidRPr="002B04F6">
        <w:t xml:space="preserve"> and</w:t>
      </w:r>
      <w:proofErr w:type="gramEnd"/>
      <w:r w:rsidRPr="002B04F6">
        <w:t xml:space="preserve"> carrying the conversation forward with spontaneity. Students verbalised their thinking and showed an ability to move beyond rehearsed answers. Some interesting examples included:</w:t>
      </w:r>
    </w:p>
    <w:p w14:paraId="73E2901E" w14:textId="69A3E9E4" w:rsidR="00497FBA" w:rsidRPr="009A6E4A" w:rsidRDefault="00497FBA" w:rsidP="002B04F6">
      <w:pPr>
        <w:pStyle w:val="Bulletlevel2"/>
        <w:rPr>
          <w:lang w:val="ru-RU"/>
        </w:rPr>
      </w:pPr>
      <w:r w:rsidRPr="009A6E4A">
        <w:rPr>
          <w:lang w:val="ru-RU"/>
        </w:rPr>
        <w:t>Если бы я знал, я был бы миллионером</w:t>
      </w:r>
      <w:r w:rsidRPr="002B04F6">
        <w:t> </w:t>
      </w:r>
      <w:r w:rsidRPr="000C2FC3">
        <w:rPr>
          <w:lang w:val="ru-RU"/>
        </w:rPr>
        <w:t>(</w:t>
      </w:r>
      <w:r w:rsidRPr="002B04F6">
        <w:t>If</w:t>
      </w:r>
      <w:r w:rsidRPr="000C2FC3">
        <w:rPr>
          <w:lang w:val="ru-RU"/>
        </w:rPr>
        <w:t xml:space="preserve"> </w:t>
      </w:r>
      <w:r w:rsidRPr="002B04F6">
        <w:t>I</w:t>
      </w:r>
      <w:r w:rsidRPr="000C2FC3">
        <w:rPr>
          <w:lang w:val="ru-RU"/>
        </w:rPr>
        <w:t xml:space="preserve"> </w:t>
      </w:r>
      <w:r w:rsidRPr="002B04F6">
        <w:t>knew</w:t>
      </w:r>
      <w:r w:rsidRPr="000C2FC3">
        <w:rPr>
          <w:lang w:val="ru-RU"/>
        </w:rPr>
        <w:t xml:space="preserve">, </w:t>
      </w:r>
      <w:r w:rsidRPr="002B04F6">
        <w:t>I</w:t>
      </w:r>
      <w:r w:rsidRPr="000C2FC3">
        <w:rPr>
          <w:lang w:val="ru-RU"/>
        </w:rPr>
        <w:t xml:space="preserve"> </w:t>
      </w:r>
      <w:r w:rsidRPr="002B04F6">
        <w:t>would</w:t>
      </w:r>
      <w:r w:rsidRPr="000C2FC3">
        <w:rPr>
          <w:lang w:val="ru-RU"/>
        </w:rPr>
        <w:t xml:space="preserve"> </w:t>
      </w:r>
      <w:r w:rsidRPr="002B04F6">
        <w:t>be</w:t>
      </w:r>
      <w:r w:rsidRPr="000C2FC3">
        <w:rPr>
          <w:lang w:val="ru-RU"/>
        </w:rPr>
        <w:t xml:space="preserve"> </w:t>
      </w:r>
      <w:r w:rsidRPr="002B04F6">
        <w:t>a</w:t>
      </w:r>
      <w:r w:rsidRPr="000C2FC3">
        <w:rPr>
          <w:lang w:val="ru-RU"/>
        </w:rPr>
        <w:t xml:space="preserve"> </w:t>
      </w:r>
      <w:r w:rsidRPr="002B04F6">
        <w:t>millionaire</w:t>
      </w:r>
      <w:r w:rsidRPr="009A6E4A">
        <w:rPr>
          <w:lang w:val="ru-RU"/>
        </w:rPr>
        <w:t>)</w:t>
      </w:r>
    </w:p>
    <w:p w14:paraId="55BFD4B8" w14:textId="5050CF48" w:rsidR="00497FBA" w:rsidRPr="009A6E4A" w:rsidRDefault="00497FBA" w:rsidP="002B04F6">
      <w:pPr>
        <w:pStyle w:val="Bulletlevel2"/>
        <w:rPr>
          <w:lang w:val="ru-RU"/>
        </w:rPr>
      </w:pPr>
      <w:r w:rsidRPr="009A6E4A">
        <w:rPr>
          <w:lang w:val="ru-RU"/>
        </w:rPr>
        <w:t>Я с этим частично согласна, но хотела бы пояснить</w:t>
      </w:r>
      <w:r w:rsidRPr="002B04F6">
        <w:t> </w:t>
      </w:r>
      <w:r w:rsidRPr="000C2FC3">
        <w:rPr>
          <w:lang w:val="ru-RU"/>
        </w:rPr>
        <w:t>(</w:t>
      </w:r>
      <w:r w:rsidRPr="002B04F6">
        <w:t>I</w:t>
      </w:r>
      <w:r w:rsidRPr="000C2FC3">
        <w:rPr>
          <w:lang w:val="ru-RU"/>
        </w:rPr>
        <w:t xml:space="preserve"> </w:t>
      </w:r>
      <w:r w:rsidRPr="002B04F6">
        <w:t>partly</w:t>
      </w:r>
      <w:r w:rsidRPr="000C2FC3">
        <w:rPr>
          <w:lang w:val="ru-RU"/>
        </w:rPr>
        <w:t xml:space="preserve"> </w:t>
      </w:r>
      <w:r w:rsidRPr="002B04F6">
        <w:t>agree</w:t>
      </w:r>
      <w:r w:rsidRPr="000C2FC3">
        <w:rPr>
          <w:lang w:val="ru-RU"/>
        </w:rPr>
        <w:t xml:space="preserve"> </w:t>
      </w:r>
      <w:r w:rsidRPr="002B04F6">
        <w:t>with</w:t>
      </w:r>
      <w:r w:rsidRPr="000C2FC3">
        <w:rPr>
          <w:lang w:val="ru-RU"/>
        </w:rPr>
        <w:t xml:space="preserve"> </w:t>
      </w:r>
      <w:r w:rsidRPr="002B04F6">
        <w:t>that</w:t>
      </w:r>
      <w:r w:rsidRPr="000C2FC3">
        <w:rPr>
          <w:lang w:val="ru-RU"/>
        </w:rPr>
        <w:t xml:space="preserve">, </w:t>
      </w:r>
      <w:r w:rsidRPr="002B04F6">
        <w:t>but</w:t>
      </w:r>
      <w:r w:rsidRPr="000C2FC3">
        <w:rPr>
          <w:lang w:val="ru-RU"/>
        </w:rPr>
        <w:t xml:space="preserve"> </w:t>
      </w:r>
      <w:r w:rsidRPr="002B04F6">
        <w:t>I</w:t>
      </w:r>
      <w:r w:rsidRPr="000C2FC3">
        <w:rPr>
          <w:lang w:val="ru-RU"/>
        </w:rPr>
        <w:t xml:space="preserve"> </w:t>
      </w:r>
      <w:r w:rsidRPr="002B04F6">
        <w:t>would</w:t>
      </w:r>
      <w:r w:rsidRPr="000C2FC3">
        <w:rPr>
          <w:lang w:val="ru-RU"/>
        </w:rPr>
        <w:t xml:space="preserve"> </w:t>
      </w:r>
      <w:r w:rsidRPr="002B04F6">
        <w:t>like</w:t>
      </w:r>
      <w:r w:rsidRPr="000C2FC3">
        <w:rPr>
          <w:lang w:val="ru-RU"/>
        </w:rPr>
        <w:t xml:space="preserve"> </w:t>
      </w:r>
      <w:r w:rsidRPr="002B04F6">
        <w:t>to</w:t>
      </w:r>
      <w:r w:rsidRPr="000C2FC3">
        <w:rPr>
          <w:lang w:val="ru-RU"/>
        </w:rPr>
        <w:t xml:space="preserve"> </w:t>
      </w:r>
      <w:r w:rsidRPr="002B04F6">
        <w:t>clarify</w:t>
      </w:r>
      <w:r w:rsidRPr="009A6E4A">
        <w:rPr>
          <w:lang w:val="ru-RU"/>
        </w:rPr>
        <w:t>)</w:t>
      </w:r>
    </w:p>
    <w:p w14:paraId="3B508091" w14:textId="472CD5DF" w:rsidR="00497FBA" w:rsidRPr="002B04F6" w:rsidRDefault="00497FBA" w:rsidP="002B04F6">
      <w:pPr>
        <w:pStyle w:val="Bulletlevel2"/>
      </w:pPr>
      <w:r w:rsidRPr="009A6E4A">
        <w:rPr>
          <w:lang w:val="ru-RU"/>
        </w:rPr>
        <w:t xml:space="preserve">Как русский язык может мне помочь в будущем? </w:t>
      </w:r>
      <w:proofErr w:type="spellStart"/>
      <w:r w:rsidRPr="002B04F6">
        <w:t>Давайте</w:t>
      </w:r>
      <w:proofErr w:type="spellEnd"/>
      <w:r w:rsidRPr="002B04F6">
        <w:t xml:space="preserve"> </w:t>
      </w:r>
      <w:proofErr w:type="spellStart"/>
      <w:r w:rsidRPr="002B04F6">
        <w:t>подумаем</w:t>
      </w:r>
      <w:proofErr w:type="spellEnd"/>
      <w:r w:rsidR="00FC1ABC">
        <w:t xml:space="preserve"> </w:t>
      </w:r>
      <w:r w:rsidRPr="002B04F6">
        <w:t>... (How can Russian help me in the future? Let’s think about that</w:t>
      </w:r>
      <w:r w:rsidR="00B644E7">
        <w:t xml:space="preserve"> </w:t>
      </w:r>
      <w:r w:rsidRPr="002B04F6">
        <w:t>…)</w:t>
      </w:r>
    </w:p>
    <w:p w14:paraId="1A611FD5" w14:textId="650B61D2" w:rsidR="00497FBA" w:rsidRPr="002B04F6" w:rsidRDefault="00497FBA" w:rsidP="002B04F6">
      <w:pPr>
        <w:pStyle w:val="Bulletlevel2"/>
      </w:pPr>
      <w:r w:rsidRPr="009A6E4A">
        <w:rPr>
          <w:lang w:val="ru-RU"/>
        </w:rPr>
        <w:lastRenderedPageBreak/>
        <w:t xml:space="preserve">Тсс, только не говорите моей маме! </w:t>
      </w:r>
      <w:r w:rsidRPr="002B04F6">
        <w:t>(Shh, just don’t tell my mum!)</w:t>
      </w:r>
    </w:p>
    <w:p w14:paraId="3C2F8BB8" w14:textId="24F45F6D" w:rsidR="00497FBA" w:rsidRPr="002B04F6" w:rsidRDefault="00497FBA" w:rsidP="00B644E7">
      <w:pPr>
        <w:pStyle w:val="Bullet"/>
      </w:pPr>
      <w:r w:rsidRPr="002B04F6">
        <w:t>responded confidently and were able to advance the conversation, including the use of appropriate repair strategies as needed. Many students skilfully:</w:t>
      </w:r>
    </w:p>
    <w:p w14:paraId="070FD8BB" w14:textId="3FE469BB" w:rsidR="00497FBA" w:rsidRPr="002B04F6" w:rsidRDefault="00497FBA" w:rsidP="002B04F6">
      <w:pPr>
        <w:pStyle w:val="Bulletlevel2"/>
      </w:pPr>
      <w:r w:rsidRPr="002B04F6">
        <w:t>rephrased an idea when they could not recall a specific word (e.g. </w:t>
      </w:r>
      <w:r w:rsidR="00B644E7">
        <w:t>‘</w:t>
      </w:r>
      <w:r w:rsidRPr="002B04F6">
        <w:t>I forgot the exact term, but it is a place where</w:t>
      </w:r>
      <w:r w:rsidR="00B644E7">
        <w:t xml:space="preserve"> </w:t>
      </w:r>
      <w:r w:rsidRPr="002B04F6">
        <w:t>…</w:t>
      </w:r>
      <w:r w:rsidR="00B644E7">
        <w:t>’</w:t>
      </w:r>
      <w:r w:rsidRPr="002B04F6">
        <w:t>)</w:t>
      </w:r>
    </w:p>
    <w:p w14:paraId="05FA2AF8" w14:textId="38B8F38A" w:rsidR="00497FBA" w:rsidRPr="002B04F6" w:rsidRDefault="00497FBA" w:rsidP="002B04F6">
      <w:pPr>
        <w:pStyle w:val="Bulletlevel2"/>
      </w:pPr>
      <w:r w:rsidRPr="002B04F6">
        <w:t>asked for clarification in a natural way (</w:t>
      </w:r>
      <w:r w:rsidR="00B644E7">
        <w:t>e.g. ‘</w:t>
      </w:r>
      <w:r w:rsidRPr="002B04F6">
        <w:t>Do you mean at school or outside of school?</w:t>
      </w:r>
      <w:r w:rsidR="00B644E7">
        <w:t>’</w:t>
      </w:r>
      <w:r w:rsidRPr="002B04F6">
        <w:t xml:space="preserve">) </w:t>
      </w:r>
    </w:p>
    <w:p w14:paraId="694F25F0" w14:textId="158CF06D" w:rsidR="00497FBA" w:rsidRPr="002B04F6" w:rsidRDefault="00497FBA" w:rsidP="002B04F6">
      <w:pPr>
        <w:pStyle w:val="Bulletlevel2"/>
      </w:pPr>
      <w:r w:rsidRPr="002B04F6">
        <w:t>used fillers to gain thinking time (</w:t>
      </w:r>
      <w:r w:rsidR="00B644E7">
        <w:t>e.g. ‘</w:t>
      </w:r>
      <w:r w:rsidRPr="002B04F6">
        <w:t>Let me think</w:t>
      </w:r>
      <w:r w:rsidR="00B644E7">
        <w:t xml:space="preserve"> </w:t>
      </w:r>
      <w:r w:rsidRPr="002B04F6">
        <w:t>…</w:t>
      </w:r>
      <w:r w:rsidR="00B644E7">
        <w:t>’</w:t>
      </w:r>
      <w:r w:rsidRPr="002B04F6">
        <w:t>, </w:t>
      </w:r>
      <w:r w:rsidR="00B644E7">
        <w:t>‘</w:t>
      </w:r>
      <w:r w:rsidRPr="002B04F6">
        <w:t>What I mean is</w:t>
      </w:r>
      <w:r w:rsidR="00B644E7">
        <w:t xml:space="preserve"> </w:t>
      </w:r>
      <w:r w:rsidRPr="002B04F6">
        <w:t>…</w:t>
      </w:r>
      <w:r w:rsidR="00B644E7">
        <w:t>’</w:t>
      </w:r>
      <w:r w:rsidRPr="002B04F6">
        <w:t>),</w:t>
      </w:r>
    </w:p>
    <w:p w14:paraId="1C6F4AB8" w14:textId="2A63CF59" w:rsidR="00497FBA" w:rsidRPr="002B04F6" w:rsidRDefault="00497FBA" w:rsidP="002B04F6">
      <w:pPr>
        <w:pStyle w:val="Bulletlevel2"/>
      </w:pPr>
      <w:r w:rsidRPr="002B04F6">
        <w:t>self-corrected when they noticed a mistake</w:t>
      </w:r>
    </w:p>
    <w:p w14:paraId="74924936" w14:textId="00B491C1" w:rsidR="00497FBA" w:rsidRPr="002B04F6" w:rsidRDefault="00497FBA" w:rsidP="002B04F6">
      <w:pPr>
        <w:pStyle w:val="Bulletlevel2"/>
      </w:pPr>
      <w:r w:rsidRPr="002B04F6">
        <w:t>offered alternative explanations when they lacked vocabulary (</w:t>
      </w:r>
      <w:r w:rsidR="00B644E7">
        <w:t>e.g. ‘</w:t>
      </w:r>
      <w:r w:rsidRPr="002B04F6">
        <w:t>I don’t know the word for it, but it’s like</w:t>
      </w:r>
      <w:r w:rsidR="00B644E7">
        <w:t xml:space="preserve"> </w:t>
      </w:r>
      <w:r w:rsidRPr="002B04F6">
        <w:t>…</w:t>
      </w:r>
      <w:r w:rsidR="00B644E7">
        <w:t>’</w:t>
      </w:r>
      <w:r w:rsidRPr="002B04F6">
        <w:t>)</w:t>
      </w:r>
    </w:p>
    <w:p w14:paraId="1CC0500B" w14:textId="3E26F4D5" w:rsidR="00497FBA" w:rsidRPr="00BF1CD0" w:rsidRDefault="00497FBA" w:rsidP="00BF1CD0">
      <w:pPr>
        <w:pStyle w:val="BodyTextIndent"/>
      </w:pPr>
      <w:r w:rsidRPr="00BF1CD0">
        <w:t>Some students checked their understanding with the examiner (</w:t>
      </w:r>
      <w:r w:rsidR="00467346" w:rsidRPr="00BF1CD0">
        <w:t>e.g. ‘</w:t>
      </w:r>
      <w:r w:rsidRPr="00BF1CD0">
        <w:t>Did I understand your question correctly?</w:t>
      </w:r>
      <w:r w:rsidR="00467346" w:rsidRPr="00BF1CD0">
        <w:t>’</w:t>
      </w:r>
      <w:r w:rsidRPr="00BF1CD0">
        <w:t> or </w:t>
      </w:r>
      <w:r w:rsidR="00467346" w:rsidRPr="00BF1CD0">
        <w:t>‘</w:t>
      </w:r>
      <w:r w:rsidRPr="00BF1CD0">
        <w:t>Do you mean</w:t>
      </w:r>
      <w:r w:rsidR="00467346" w:rsidRPr="00BF1CD0">
        <w:t xml:space="preserve"> </w:t>
      </w:r>
      <w:r w:rsidRPr="00BF1CD0">
        <w:t>…</w:t>
      </w:r>
      <w:proofErr w:type="gramStart"/>
      <w:r w:rsidRPr="00BF1CD0">
        <w:t>? )</w:t>
      </w:r>
      <w:proofErr w:type="gramEnd"/>
      <w:r w:rsidRPr="00BF1CD0">
        <w:t>, asked for repetition or paraphrased the question to ensure accuracy before responding (</w:t>
      </w:r>
      <w:r w:rsidR="00467346" w:rsidRPr="00BF1CD0">
        <w:t>e.g. ‘</w:t>
      </w:r>
      <w:r w:rsidRPr="00BF1CD0">
        <w:t>If I understood you correctly, you want to know …</w:t>
      </w:r>
      <w:r w:rsidR="00467346" w:rsidRPr="00BF1CD0">
        <w:t>’</w:t>
      </w:r>
      <w:r w:rsidRPr="00BF1CD0">
        <w:t>)</w:t>
      </w:r>
    </w:p>
    <w:p w14:paraId="03DD19EF" w14:textId="778B5F79" w:rsidR="002B04F6" w:rsidRPr="002B04F6" w:rsidRDefault="00497FBA" w:rsidP="002B04F6">
      <w:pPr>
        <w:pStyle w:val="Bullet"/>
      </w:pPr>
      <w:r w:rsidRPr="002B04F6">
        <w:t xml:space="preserve">used appropriate vocabulary. </w:t>
      </w:r>
      <w:r w:rsidR="00467346">
        <w:t>For example, students:</w:t>
      </w:r>
      <w:r w:rsidR="002B04F6" w:rsidRPr="002B04F6">
        <w:t xml:space="preserve"> </w:t>
      </w:r>
    </w:p>
    <w:p w14:paraId="543888D1" w14:textId="2E350725" w:rsidR="002B04F6" w:rsidRPr="002B04F6" w:rsidRDefault="002B04F6" w:rsidP="00467346">
      <w:pPr>
        <w:pStyle w:val="Bulletlevel2"/>
      </w:pPr>
      <w:r w:rsidRPr="002B04F6">
        <w:t xml:space="preserve">demonstrated knowledge of specific vocabulary when speaking about hobbies </w:t>
      </w:r>
      <w:r w:rsidR="00BF1CD0">
        <w:t>such as</w:t>
      </w:r>
      <w:r w:rsidR="00BF1CD0" w:rsidRPr="002B04F6">
        <w:t xml:space="preserve"> </w:t>
      </w:r>
      <w:r w:rsidRPr="002B04F6">
        <w:t>art, music, cooking</w:t>
      </w:r>
      <w:r w:rsidR="00311A7D">
        <w:t xml:space="preserve"> or</w:t>
      </w:r>
      <w:r w:rsidRPr="002B04F6">
        <w:t xml:space="preserve"> sport</w:t>
      </w:r>
    </w:p>
    <w:p w14:paraId="17E58D19" w14:textId="62D38402" w:rsidR="002B04F6" w:rsidRPr="002B04F6" w:rsidRDefault="00BF1CD0" w:rsidP="00467346">
      <w:pPr>
        <w:pStyle w:val="Bulletlevel2"/>
      </w:pPr>
      <w:r>
        <w:t>incorporated</w:t>
      </w:r>
      <w:r w:rsidRPr="002B04F6">
        <w:t xml:space="preserve"> </w:t>
      </w:r>
      <w:r w:rsidR="002B04F6" w:rsidRPr="002B04F6">
        <w:t xml:space="preserve">sophisticated vocabulary to describe emotions and experiences, for example, </w:t>
      </w:r>
      <w:proofErr w:type="spellStart"/>
      <w:r w:rsidR="002B04F6" w:rsidRPr="002B04F6">
        <w:t>то</w:t>
      </w:r>
      <w:proofErr w:type="spellEnd"/>
      <w:r w:rsidR="002B04F6" w:rsidRPr="002B04F6">
        <w:t xml:space="preserve"> </w:t>
      </w:r>
      <w:proofErr w:type="spellStart"/>
      <w:r w:rsidR="002B04F6" w:rsidRPr="002B04F6">
        <w:t>особенное</w:t>
      </w:r>
      <w:proofErr w:type="spellEnd"/>
      <w:r w:rsidR="002B04F6" w:rsidRPr="002B04F6">
        <w:t xml:space="preserve"> </w:t>
      </w:r>
      <w:proofErr w:type="spellStart"/>
      <w:r w:rsidR="002B04F6" w:rsidRPr="002B04F6">
        <w:t>чувство</w:t>
      </w:r>
      <w:proofErr w:type="spellEnd"/>
      <w:r w:rsidR="002B04F6" w:rsidRPr="002B04F6">
        <w:t xml:space="preserve"> </w:t>
      </w:r>
      <w:r w:rsidR="00467346">
        <w:t>–</w:t>
      </w:r>
      <w:r w:rsidR="00467346" w:rsidRPr="002B04F6">
        <w:t xml:space="preserve"> </w:t>
      </w:r>
      <w:proofErr w:type="spellStart"/>
      <w:r w:rsidR="002B04F6" w:rsidRPr="002B04F6">
        <w:t>приятное</w:t>
      </w:r>
      <w:proofErr w:type="spellEnd"/>
      <w:r w:rsidR="002B04F6" w:rsidRPr="002B04F6">
        <w:t xml:space="preserve">, </w:t>
      </w:r>
      <w:proofErr w:type="spellStart"/>
      <w:r w:rsidR="002B04F6" w:rsidRPr="002B04F6">
        <w:t>тёплое</w:t>
      </w:r>
      <w:proofErr w:type="spellEnd"/>
      <w:r w:rsidR="002B04F6" w:rsidRPr="002B04F6">
        <w:t xml:space="preserve"> (that special feeling </w:t>
      </w:r>
      <w:r w:rsidR="00467346">
        <w:t>–</w:t>
      </w:r>
      <w:r w:rsidR="00467346" w:rsidRPr="002B04F6">
        <w:t xml:space="preserve"> </w:t>
      </w:r>
      <w:r w:rsidR="002B04F6" w:rsidRPr="002B04F6">
        <w:t xml:space="preserve">pleasant, warm), </w:t>
      </w:r>
      <w:proofErr w:type="spellStart"/>
      <w:r w:rsidR="002B04F6" w:rsidRPr="002B04F6">
        <w:t>это</w:t>
      </w:r>
      <w:proofErr w:type="spellEnd"/>
      <w:r w:rsidR="002B04F6" w:rsidRPr="002B04F6">
        <w:t xml:space="preserve"> </w:t>
      </w:r>
      <w:proofErr w:type="spellStart"/>
      <w:r w:rsidR="002B04F6" w:rsidRPr="002B04F6">
        <w:t>будет</w:t>
      </w:r>
      <w:proofErr w:type="spellEnd"/>
      <w:r w:rsidR="002B04F6" w:rsidRPr="002B04F6">
        <w:t xml:space="preserve"> </w:t>
      </w:r>
      <w:proofErr w:type="spellStart"/>
      <w:r w:rsidR="002B04F6" w:rsidRPr="002B04F6">
        <w:t>отличным</w:t>
      </w:r>
      <w:proofErr w:type="spellEnd"/>
      <w:r w:rsidR="002B04F6" w:rsidRPr="002B04F6">
        <w:t xml:space="preserve"> </w:t>
      </w:r>
      <w:proofErr w:type="spellStart"/>
      <w:r w:rsidR="002B04F6" w:rsidRPr="002B04F6">
        <w:t>подспорьем</w:t>
      </w:r>
      <w:proofErr w:type="spellEnd"/>
      <w:r w:rsidR="002B04F6" w:rsidRPr="002B04F6">
        <w:t xml:space="preserve"> (this will be a great support/help), and </w:t>
      </w:r>
      <w:proofErr w:type="spellStart"/>
      <w:r w:rsidR="002B04F6" w:rsidRPr="002B04F6">
        <w:t>это</w:t>
      </w:r>
      <w:proofErr w:type="spellEnd"/>
      <w:r w:rsidR="002B04F6" w:rsidRPr="002B04F6">
        <w:t xml:space="preserve"> </w:t>
      </w:r>
      <w:proofErr w:type="spellStart"/>
      <w:r w:rsidR="002B04F6" w:rsidRPr="002B04F6">
        <w:t>помогает</w:t>
      </w:r>
      <w:proofErr w:type="spellEnd"/>
      <w:r w:rsidR="002B04F6" w:rsidRPr="002B04F6">
        <w:t xml:space="preserve"> </w:t>
      </w:r>
      <w:proofErr w:type="spellStart"/>
      <w:r w:rsidR="002B04F6" w:rsidRPr="002B04F6">
        <w:t>мне</w:t>
      </w:r>
      <w:proofErr w:type="spellEnd"/>
      <w:r w:rsidR="002B04F6" w:rsidRPr="002B04F6">
        <w:t xml:space="preserve"> </w:t>
      </w:r>
      <w:proofErr w:type="spellStart"/>
      <w:r w:rsidR="002B04F6" w:rsidRPr="002B04F6">
        <w:t>замечать</w:t>
      </w:r>
      <w:proofErr w:type="spellEnd"/>
      <w:r w:rsidR="002B04F6" w:rsidRPr="002B04F6">
        <w:t xml:space="preserve"> </w:t>
      </w:r>
      <w:proofErr w:type="spellStart"/>
      <w:r w:rsidR="002B04F6" w:rsidRPr="002B04F6">
        <w:t>красоту</w:t>
      </w:r>
      <w:proofErr w:type="spellEnd"/>
      <w:r w:rsidR="002B04F6" w:rsidRPr="002B04F6">
        <w:t xml:space="preserve"> в </w:t>
      </w:r>
      <w:proofErr w:type="spellStart"/>
      <w:r w:rsidR="002B04F6" w:rsidRPr="002B04F6">
        <w:t>обычной</w:t>
      </w:r>
      <w:proofErr w:type="spellEnd"/>
      <w:r w:rsidR="002B04F6" w:rsidRPr="002B04F6">
        <w:t xml:space="preserve"> </w:t>
      </w:r>
      <w:proofErr w:type="spellStart"/>
      <w:r w:rsidR="002B04F6" w:rsidRPr="002B04F6">
        <w:t>жизни</w:t>
      </w:r>
      <w:proofErr w:type="spellEnd"/>
      <w:r w:rsidR="002B04F6" w:rsidRPr="002B04F6">
        <w:t xml:space="preserve"> (this helps me notice beauty in everyday life).</w:t>
      </w:r>
    </w:p>
    <w:p w14:paraId="4BB0BE3A" w14:textId="77777777" w:rsidR="00497FBA" w:rsidRPr="002B04F6" w:rsidRDefault="00497FBA" w:rsidP="00497FBA">
      <w:pPr>
        <w:pStyle w:val="Heading2"/>
      </w:pPr>
      <w:bookmarkStart w:id="2" w:name="_Hlk178670128"/>
      <w:r w:rsidRPr="002B04F6">
        <w:t>Areas for improvement</w:t>
      </w:r>
    </w:p>
    <w:p w14:paraId="567E91A8" w14:textId="77777777" w:rsidR="00497FBA" w:rsidRPr="002B04F6" w:rsidRDefault="00497FBA" w:rsidP="00497FBA">
      <w:pPr>
        <w:pStyle w:val="BodyText"/>
      </w:pPr>
      <w:r w:rsidRPr="002B04F6">
        <w:t>In preparation for the examination, students could:</w:t>
      </w:r>
    </w:p>
    <w:bookmarkEnd w:id="2"/>
    <w:p w14:paraId="50A6CB06" w14:textId="3948E533" w:rsidR="00497FBA" w:rsidRPr="002B04F6" w:rsidRDefault="00497FBA" w:rsidP="002B04F6">
      <w:pPr>
        <w:pStyle w:val="Bullet"/>
      </w:pPr>
      <w:r w:rsidRPr="002B04F6">
        <w:t xml:space="preserve">ensure adequate preparation </w:t>
      </w:r>
      <w:r w:rsidR="00C4239F">
        <w:t>for</w:t>
      </w:r>
      <w:r w:rsidR="00C4239F" w:rsidRPr="002B04F6">
        <w:t xml:space="preserve"> </w:t>
      </w:r>
      <w:r w:rsidRPr="002B04F6">
        <w:t>the conversation with relevance, depth and range of information, ideas and opinions. Students should move beyond surface-level responses</w:t>
      </w:r>
      <w:r w:rsidR="00EB78F3">
        <w:t>;</w:t>
      </w:r>
      <w:r w:rsidRPr="002B04F6">
        <w:t xml:space="preserve"> for example, instead of simply saying that they like reading, students might explain which authors or genres interest them and </w:t>
      </w:r>
      <w:proofErr w:type="gramStart"/>
      <w:r w:rsidRPr="002B04F6">
        <w:t>why</w:t>
      </w:r>
      <w:r w:rsidR="00EB78F3">
        <w:t>,</w:t>
      </w:r>
      <w:r w:rsidRPr="002B04F6">
        <w:t xml:space="preserve"> or</w:t>
      </w:r>
      <w:proofErr w:type="gramEnd"/>
      <w:r w:rsidRPr="002B04F6">
        <w:t xml:space="preserve"> describe how reading in Russian helps them connect with family or heritage. </w:t>
      </w:r>
      <w:r w:rsidR="00EB78F3">
        <w:t>Students could also make</w:t>
      </w:r>
      <w:r w:rsidRPr="002B04F6">
        <w:t xml:space="preserve"> clear and meaningful links between their personal experiences in Australia and aspects of Russian language and culture. For example, students might talk about celebrating Russian traditions within an Australian environment, comparing school life in both countries, </w:t>
      </w:r>
      <w:proofErr w:type="gramStart"/>
      <w:r w:rsidRPr="002B04F6">
        <w:t>or</w:t>
      </w:r>
      <w:proofErr w:type="gramEnd"/>
      <w:r w:rsidRPr="002B04F6">
        <w:t xml:space="preserve"> explaining how learning Russian helps them communicate with relatives abroad. They could also reflect on cultural similarities and differences, such as attitudes to food, music, holidays or friendship, and how these shape their own identity as </w:t>
      </w:r>
      <w:r w:rsidR="00EB78F3">
        <w:t xml:space="preserve">a </w:t>
      </w:r>
      <w:r w:rsidRPr="002B04F6">
        <w:t xml:space="preserve">bilingual or bicultural person. Preparing in this way helps students build a mental </w:t>
      </w:r>
      <w:r w:rsidR="00EB78F3">
        <w:t>‘</w:t>
      </w:r>
      <w:r w:rsidRPr="002B04F6">
        <w:t>bank</w:t>
      </w:r>
      <w:r w:rsidR="00EB78F3">
        <w:t>’</w:t>
      </w:r>
      <w:r w:rsidRPr="002B04F6">
        <w:t xml:space="preserve"> of examples they can draw on spontaneously, allowing them to respond naturally and sustain a deeper, more meaningful conversation</w:t>
      </w:r>
    </w:p>
    <w:p w14:paraId="4E20789F" w14:textId="403B0316" w:rsidR="00497FBA" w:rsidRPr="002B04F6" w:rsidRDefault="00497FBA" w:rsidP="002B04F6">
      <w:pPr>
        <w:pStyle w:val="Bullet"/>
      </w:pPr>
      <w:r w:rsidRPr="002B04F6">
        <w:t xml:space="preserve">practise answering a range of questions to be able to advance the conversation. Students should practise not only factual questions but also those that require comparison, evaluation and </w:t>
      </w:r>
      <w:r w:rsidR="00EB78F3">
        <w:t>‘what if’</w:t>
      </w:r>
      <w:r w:rsidRPr="002B04F6">
        <w:t xml:space="preserve"> thinking. This helps </w:t>
      </w:r>
      <w:r w:rsidR="008B271E">
        <w:t xml:space="preserve">students </w:t>
      </w:r>
      <w:r w:rsidRPr="002B04F6">
        <w:t>demonstrate a strong command of Russian by showing that they can adapt their language to different types of questions. It is also essential that students</w:t>
      </w:r>
      <w:r w:rsidR="00BE3A77">
        <w:t xml:space="preserve"> </w:t>
      </w:r>
      <w:proofErr w:type="gramStart"/>
      <w:r w:rsidR="00BE3A77">
        <w:t>are able to</w:t>
      </w:r>
      <w:proofErr w:type="gramEnd"/>
      <w:r w:rsidRPr="002B04F6">
        <w:t xml:space="preserve"> respond to the question actually asked, rather than relying on rehearsed material </w:t>
      </w:r>
      <w:r w:rsidR="0010354C">
        <w:t>about</w:t>
      </w:r>
      <w:r w:rsidR="0010354C" w:rsidRPr="002B04F6">
        <w:t xml:space="preserve"> </w:t>
      </w:r>
      <w:r w:rsidRPr="002B04F6">
        <w:t>related topics</w:t>
      </w:r>
    </w:p>
    <w:p w14:paraId="3526B8C0" w14:textId="435FE6FD" w:rsidR="00497FBA" w:rsidRPr="002B04F6" w:rsidRDefault="00497FBA" w:rsidP="002B04F6">
      <w:pPr>
        <w:pStyle w:val="Bullet"/>
      </w:pPr>
      <w:r w:rsidRPr="002B04F6">
        <w:t>build confidence through practising interactions in the language assessed. Students would benefit from engaging in conversations with a range of Russian-speaking people beyond the school setting, such as family members, friends or relatives,</w:t>
      </w:r>
      <w:r w:rsidR="00D34093">
        <w:t xml:space="preserve"> if possible,</w:t>
      </w:r>
      <w:r w:rsidRPr="002B04F6">
        <w:t xml:space="preserve"> and inviting them to pose challenging questions. This helps students practise adapting their language to unexpected turns in conversation</w:t>
      </w:r>
      <w:r w:rsidR="00886C5D">
        <w:t>,</w:t>
      </w:r>
      <w:r w:rsidRPr="002B04F6">
        <w:t xml:space="preserve"> rather than relying on memorised material. </w:t>
      </w:r>
      <w:r w:rsidR="00563716">
        <w:t>Students</w:t>
      </w:r>
      <w:r w:rsidRPr="002B04F6">
        <w:t xml:space="preserve"> should </w:t>
      </w:r>
      <w:r w:rsidR="00563716">
        <w:t xml:space="preserve">try to </w:t>
      </w:r>
      <w:r w:rsidRPr="002B04F6">
        <w:t xml:space="preserve">avoid rehearsed fillers </w:t>
      </w:r>
      <w:r w:rsidR="000F2190">
        <w:t>such as</w:t>
      </w:r>
      <w:r w:rsidR="000F2190" w:rsidRPr="002B04F6">
        <w:t> </w:t>
      </w:r>
      <w:r w:rsidR="00563716">
        <w:t>‘</w:t>
      </w:r>
      <w:r w:rsidRPr="00563716">
        <w:t>It is a very interesting question</w:t>
      </w:r>
      <w:r w:rsidR="00563716">
        <w:t>’</w:t>
      </w:r>
      <w:r w:rsidRPr="002B04F6">
        <w:t> or </w:t>
      </w:r>
      <w:r w:rsidR="00563716">
        <w:t>‘</w:t>
      </w:r>
      <w:r w:rsidRPr="00563716">
        <w:t xml:space="preserve">What about you </w:t>
      </w:r>
      <w:r w:rsidR="00563716">
        <w:t xml:space="preserve">– </w:t>
      </w:r>
      <w:r w:rsidRPr="00563716">
        <w:t>what do you think?</w:t>
      </w:r>
      <w:r w:rsidR="00563716">
        <w:t>’</w:t>
      </w:r>
      <w:r w:rsidRPr="002B04F6">
        <w:t xml:space="preserve">, as these do not contribute to a natural flow and often sound artificial. Focusing instead on genuine, spontaneous responses will make </w:t>
      </w:r>
      <w:r w:rsidR="00563716">
        <w:t>students’</w:t>
      </w:r>
      <w:r w:rsidR="00563716" w:rsidRPr="002B04F6">
        <w:t xml:space="preserve"> </w:t>
      </w:r>
      <w:r w:rsidRPr="002B04F6">
        <w:t>spoken Russian more authentic and better aligned with the expectations of the oral examination</w:t>
      </w:r>
    </w:p>
    <w:p w14:paraId="079E9032" w14:textId="3C58E521" w:rsidR="00497FBA" w:rsidRPr="002B04F6" w:rsidRDefault="00497FBA" w:rsidP="002B04F6">
      <w:pPr>
        <w:pStyle w:val="Bullet"/>
      </w:pPr>
      <w:r w:rsidRPr="002B04F6">
        <w:lastRenderedPageBreak/>
        <w:t>practise using more complex sentence structures and syntax. Students often experience difficulties with the following structures:</w:t>
      </w:r>
    </w:p>
    <w:p w14:paraId="30867AB1" w14:textId="585F1D9F" w:rsidR="00497FBA" w:rsidRPr="002B04F6" w:rsidRDefault="00497FBA" w:rsidP="002B04F6">
      <w:pPr>
        <w:pStyle w:val="Bulletlevel2"/>
      </w:pPr>
      <w:r w:rsidRPr="002B04F6">
        <w:t xml:space="preserve">adverbial participle </w:t>
      </w:r>
      <w:proofErr w:type="gramStart"/>
      <w:r w:rsidRPr="002B04F6">
        <w:t>phrases</w:t>
      </w:r>
      <w:r w:rsidR="00166672">
        <w:t>;</w:t>
      </w:r>
      <w:proofErr w:type="gramEnd"/>
      <w:r w:rsidRPr="002B04F6">
        <w:t xml:space="preserve"> for example</w:t>
      </w:r>
      <w:r w:rsidR="00166672">
        <w:t>,</w:t>
      </w:r>
      <w:r w:rsidR="0087102E">
        <w:t xml:space="preserve"> using</w:t>
      </w:r>
      <w:r w:rsidRPr="002B04F6">
        <w:t xml:space="preserve"> </w:t>
      </w:r>
      <w:proofErr w:type="spellStart"/>
      <w:r w:rsidRPr="002B04F6">
        <w:t>Смотря</w:t>
      </w:r>
      <w:proofErr w:type="spellEnd"/>
      <w:r w:rsidRPr="002B04F6">
        <w:t xml:space="preserve"> </w:t>
      </w:r>
      <w:proofErr w:type="spellStart"/>
      <w:r w:rsidRPr="002B04F6">
        <w:t>на</w:t>
      </w:r>
      <w:proofErr w:type="spellEnd"/>
      <w:r w:rsidRPr="002B04F6">
        <w:t xml:space="preserve"> </w:t>
      </w:r>
      <w:proofErr w:type="spellStart"/>
      <w:r w:rsidRPr="002B04F6">
        <w:t>картину</w:t>
      </w:r>
      <w:proofErr w:type="spellEnd"/>
      <w:r w:rsidRPr="002B04F6">
        <w:t xml:space="preserve">, </w:t>
      </w:r>
      <w:proofErr w:type="spellStart"/>
      <w:r w:rsidRPr="002B04F6">
        <w:t>она</w:t>
      </w:r>
      <w:proofErr w:type="spellEnd"/>
      <w:r w:rsidRPr="002B04F6">
        <w:t xml:space="preserve"> </w:t>
      </w:r>
      <w:proofErr w:type="spellStart"/>
      <w:r w:rsidRPr="002B04F6">
        <w:t>впечатляет</w:t>
      </w:r>
      <w:proofErr w:type="spellEnd"/>
      <w:r w:rsidRPr="002B04F6">
        <w:t xml:space="preserve"> </w:t>
      </w:r>
      <w:proofErr w:type="spellStart"/>
      <w:r w:rsidRPr="002B04F6">
        <w:t>меня</w:t>
      </w:r>
      <w:proofErr w:type="spellEnd"/>
      <w:r w:rsidRPr="002B04F6">
        <w:t xml:space="preserve">, instead of the correct </w:t>
      </w:r>
      <w:proofErr w:type="spellStart"/>
      <w:r w:rsidRPr="002B04F6">
        <w:t>Когда</w:t>
      </w:r>
      <w:proofErr w:type="spellEnd"/>
      <w:r w:rsidRPr="002B04F6">
        <w:t xml:space="preserve"> я </w:t>
      </w:r>
      <w:proofErr w:type="spellStart"/>
      <w:r w:rsidRPr="002B04F6">
        <w:t>смотрю</w:t>
      </w:r>
      <w:proofErr w:type="spellEnd"/>
      <w:r w:rsidRPr="002B04F6">
        <w:t xml:space="preserve"> </w:t>
      </w:r>
      <w:proofErr w:type="spellStart"/>
      <w:r w:rsidRPr="002B04F6">
        <w:t>на</w:t>
      </w:r>
      <w:proofErr w:type="spellEnd"/>
      <w:r w:rsidRPr="002B04F6">
        <w:t xml:space="preserve"> </w:t>
      </w:r>
      <w:proofErr w:type="spellStart"/>
      <w:r w:rsidRPr="002B04F6">
        <w:t>картину</w:t>
      </w:r>
      <w:proofErr w:type="spellEnd"/>
      <w:r w:rsidRPr="002B04F6">
        <w:t xml:space="preserve">, </w:t>
      </w:r>
      <w:proofErr w:type="spellStart"/>
      <w:r w:rsidRPr="002B04F6">
        <w:t>она</w:t>
      </w:r>
      <w:proofErr w:type="spellEnd"/>
      <w:r w:rsidRPr="002B04F6">
        <w:t xml:space="preserve"> </w:t>
      </w:r>
      <w:proofErr w:type="spellStart"/>
      <w:r w:rsidRPr="002B04F6">
        <w:t>производит</w:t>
      </w:r>
      <w:proofErr w:type="spellEnd"/>
      <w:r w:rsidRPr="002B04F6">
        <w:t xml:space="preserve"> </w:t>
      </w:r>
      <w:proofErr w:type="spellStart"/>
      <w:r w:rsidRPr="002B04F6">
        <w:t>на</w:t>
      </w:r>
      <w:proofErr w:type="spellEnd"/>
      <w:r w:rsidRPr="002B04F6">
        <w:t xml:space="preserve"> </w:t>
      </w:r>
      <w:proofErr w:type="spellStart"/>
      <w:r w:rsidRPr="002B04F6">
        <w:t>меня</w:t>
      </w:r>
      <w:proofErr w:type="spellEnd"/>
      <w:r w:rsidRPr="002B04F6">
        <w:t xml:space="preserve"> </w:t>
      </w:r>
      <w:proofErr w:type="spellStart"/>
      <w:r w:rsidRPr="002B04F6">
        <w:t>сильное</w:t>
      </w:r>
      <w:proofErr w:type="spellEnd"/>
      <w:r w:rsidRPr="002B04F6">
        <w:t xml:space="preserve"> </w:t>
      </w:r>
      <w:proofErr w:type="spellStart"/>
      <w:r w:rsidRPr="002B04F6">
        <w:t>впечатление</w:t>
      </w:r>
      <w:proofErr w:type="spellEnd"/>
      <w:r w:rsidRPr="002B04F6">
        <w:t xml:space="preserve"> (When I look at the painting, it makes a strong impression on me)</w:t>
      </w:r>
    </w:p>
    <w:p w14:paraId="321DA75A" w14:textId="26774A55" w:rsidR="00497FBA" w:rsidRPr="002B04F6" w:rsidRDefault="00497FBA" w:rsidP="002B04F6">
      <w:pPr>
        <w:pStyle w:val="Bulletlevel2"/>
      </w:pPr>
      <w:r w:rsidRPr="002B04F6">
        <w:t>using a conditional construction instead of an indirect question, often due to English calques</w:t>
      </w:r>
      <w:r w:rsidR="00166672">
        <w:t>;</w:t>
      </w:r>
      <w:r w:rsidRPr="002B04F6">
        <w:t xml:space="preserve"> for example</w:t>
      </w:r>
      <w:r w:rsidR="00166672">
        <w:t>,</w:t>
      </w:r>
      <w:r w:rsidR="0087102E">
        <w:t xml:space="preserve"> using</w:t>
      </w:r>
      <w:r w:rsidRPr="002B04F6">
        <w:t xml:space="preserve"> Я </w:t>
      </w:r>
      <w:proofErr w:type="spellStart"/>
      <w:r w:rsidRPr="002B04F6">
        <w:t>не</w:t>
      </w:r>
      <w:proofErr w:type="spellEnd"/>
      <w:r w:rsidRPr="002B04F6">
        <w:t xml:space="preserve"> </w:t>
      </w:r>
      <w:proofErr w:type="spellStart"/>
      <w:r w:rsidRPr="002B04F6">
        <w:t>знаю</w:t>
      </w:r>
      <w:proofErr w:type="spellEnd"/>
      <w:r w:rsidRPr="002B04F6">
        <w:t xml:space="preserve">, </w:t>
      </w:r>
      <w:proofErr w:type="spellStart"/>
      <w:r w:rsidRPr="002B04F6">
        <w:t>если</w:t>
      </w:r>
      <w:proofErr w:type="spellEnd"/>
      <w:r w:rsidRPr="002B04F6">
        <w:t xml:space="preserve"> я </w:t>
      </w:r>
      <w:proofErr w:type="spellStart"/>
      <w:r w:rsidRPr="002B04F6">
        <w:t>смогу</w:t>
      </w:r>
      <w:proofErr w:type="spellEnd"/>
      <w:r w:rsidRPr="002B04F6">
        <w:t xml:space="preserve"> </w:t>
      </w:r>
      <w:proofErr w:type="spellStart"/>
      <w:r w:rsidRPr="002B04F6">
        <w:t>тренировать</w:t>
      </w:r>
      <w:proofErr w:type="spellEnd"/>
      <w:r w:rsidRPr="002B04F6">
        <w:t xml:space="preserve"> </w:t>
      </w:r>
      <w:proofErr w:type="spellStart"/>
      <w:r w:rsidRPr="002B04F6">
        <w:t>гимнастику</w:t>
      </w:r>
      <w:proofErr w:type="spellEnd"/>
      <w:r w:rsidR="00166672">
        <w:t>,</w:t>
      </w:r>
      <w:r w:rsidRPr="002B04F6">
        <w:t xml:space="preserve"> instead of the correct Я </w:t>
      </w:r>
      <w:proofErr w:type="spellStart"/>
      <w:r w:rsidRPr="002B04F6">
        <w:t>не</w:t>
      </w:r>
      <w:proofErr w:type="spellEnd"/>
      <w:r w:rsidRPr="002B04F6">
        <w:t xml:space="preserve"> </w:t>
      </w:r>
      <w:proofErr w:type="spellStart"/>
      <w:r w:rsidRPr="002B04F6">
        <w:t>знаю</w:t>
      </w:r>
      <w:proofErr w:type="spellEnd"/>
      <w:r w:rsidRPr="002B04F6">
        <w:t xml:space="preserve">, </w:t>
      </w:r>
      <w:proofErr w:type="spellStart"/>
      <w:r w:rsidRPr="002B04F6">
        <w:t>смогу</w:t>
      </w:r>
      <w:proofErr w:type="spellEnd"/>
      <w:r w:rsidRPr="002B04F6">
        <w:t xml:space="preserve"> </w:t>
      </w:r>
      <w:proofErr w:type="spellStart"/>
      <w:r w:rsidRPr="002B04F6">
        <w:t>ли</w:t>
      </w:r>
      <w:proofErr w:type="spellEnd"/>
      <w:r w:rsidRPr="002B04F6">
        <w:t xml:space="preserve"> я </w:t>
      </w:r>
      <w:proofErr w:type="spellStart"/>
      <w:r w:rsidRPr="002B04F6">
        <w:t>быть</w:t>
      </w:r>
      <w:proofErr w:type="spellEnd"/>
      <w:r w:rsidRPr="002B04F6">
        <w:t xml:space="preserve"> </w:t>
      </w:r>
      <w:proofErr w:type="spellStart"/>
      <w:r w:rsidRPr="002B04F6">
        <w:t>тренером</w:t>
      </w:r>
      <w:proofErr w:type="spellEnd"/>
      <w:r w:rsidRPr="002B04F6">
        <w:t xml:space="preserve"> </w:t>
      </w:r>
      <w:proofErr w:type="spellStart"/>
      <w:r w:rsidRPr="002B04F6">
        <w:t>по</w:t>
      </w:r>
      <w:proofErr w:type="spellEnd"/>
      <w:r w:rsidRPr="002B04F6">
        <w:t xml:space="preserve"> </w:t>
      </w:r>
      <w:proofErr w:type="spellStart"/>
      <w:r w:rsidRPr="002B04F6">
        <w:t>гимнастике</w:t>
      </w:r>
      <w:proofErr w:type="spellEnd"/>
      <w:r w:rsidRPr="002B04F6">
        <w:t xml:space="preserve"> (I don’t know whether I can be a gymnastics coach / train </w:t>
      </w:r>
      <w:r w:rsidR="00166672">
        <w:t>gymnasts</w:t>
      </w:r>
      <w:r w:rsidRPr="002B04F6">
        <w:t>)</w:t>
      </w:r>
    </w:p>
    <w:p w14:paraId="26EDC1F7" w14:textId="3A5603FB" w:rsidR="00497FBA" w:rsidRPr="002B04F6" w:rsidRDefault="00497FBA" w:rsidP="002B04F6">
      <w:pPr>
        <w:pStyle w:val="Bullet"/>
      </w:pPr>
      <w:r w:rsidRPr="002B04F6">
        <w:t>revise grammar, particularly the following areas:</w:t>
      </w:r>
    </w:p>
    <w:p w14:paraId="3AE11D87" w14:textId="06592354" w:rsidR="00497FBA" w:rsidRPr="002B04F6" w:rsidRDefault="00497FBA" w:rsidP="002B04F6">
      <w:pPr>
        <w:pStyle w:val="Bulletlevel2"/>
      </w:pPr>
      <w:r>
        <w:t>the use of nouns, pronouns and adjectives in different cases</w:t>
      </w:r>
      <w:r w:rsidR="005419C9">
        <w:t>;</w:t>
      </w:r>
      <w:r>
        <w:t xml:space="preserve"> for example, </w:t>
      </w:r>
      <w:proofErr w:type="spellStart"/>
      <w:r>
        <w:t>стараюсь</w:t>
      </w:r>
      <w:proofErr w:type="spellEnd"/>
      <w:r>
        <w:t xml:space="preserve"> </w:t>
      </w:r>
      <w:proofErr w:type="spellStart"/>
      <w:r>
        <w:t>их</w:t>
      </w:r>
      <w:proofErr w:type="spellEnd"/>
      <w:r>
        <w:t xml:space="preserve"> </w:t>
      </w:r>
      <w:proofErr w:type="spellStart"/>
      <w:r>
        <w:t>помочь</w:t>
      </w:r>
      <w:proofErr w:type="spellEnd"/>
      <w:r>
        <w:t xml:space="preserve"> instead of</w:t>
      </w:r>
      <w:r w:rsidR="00AE49A2">
        <w:t xml:space="preserve"> the correct</w:t>
      </w:r>
      <w:r>
        <w:t xml:space="preserve"> </w:t>
      </w:r>
      <w:proofErr w:type="spellStart"/>
      <w:r>
        <w:t>стараюсь</w:t>
      </w:r>
      <w:proofErr w:type="spellEnd"/>
      <w:r>
        <w:t xml:space="preserve"> </w:t>
      </w:r>
      <w:proofErr w:type="spellStart"/>
      <w:r>
        <w:t>им</w:t>
      </w:r>
      <w:proofErr w:type="spellEnd"/>
      <w:r>
        <w:t xml:space="preserve"> </w:t>
      </w:r>
      <w:proofErr w:type="spellStart"/>
      <w:r>
        <w:t>помочь</w:t>
      </w:r>
      <w:proofErr w:type="spellEnd"/>
      <w:r>
        <w:t xml:space="preserve"> (I try to help them)</w:t>
      </w:r>
      <w:r w:rsidR="005419C9">
        <w:t>;</w:t>
      </w:r>
      <w:r>
        <w:t xml:space="preserve"> </w:t>
      </w:r>
      <w:proofErr w:type="spellStart"/>
      <w:r>
        <w:t>относиться</w:t>
      </w:r>
      <w:proofErr w:type="spellEnd"/>
      <w:r>
        <w:t xml:space="preserve"> с </w:t>
      </w:r>
      <w:proofErr w:type="spellStart"/>
      <w:r>
        <w:t>любви</w:t>
      </w:r>
      <w:proofErr w:type="spellEnd"/>
      <w:r>
        <w:t xml:space="preserve"> instead of</w:t>
      </w:r>
      <w:r w:rsidR="00AE49A2">
        <w:t xml:space="preserve"> the correct</w:t>
      </w:r>
      <w:r>
        <w:t xml:space="preserve"> </w:t>
      </w:r>
      <w:proofErr w:type="spellStart"/>
      <w:r>
        <w:t>относиться</w:t>
      </w:r>
      <w:proofErr w:type="spellEnd"/>
      <w:r>
        <w:t xml:space="preserve"> с </w:t>
      </w:r>
      <w:proofErr w:type="spellStart"/>
      <w:r>
        <w:t>любовью</w:t>
      </w:r>
      <w:proofErr w:type="spellEnd"/>
      <w:r>
        <w:t xml:space="preserve"> (to treat with love)</w:t>
      </w:r>
      <w:r w:rsidR="005419C9">
        <w:t>;</w:t>
      </w:r>
      <w:r>
        <w:t xml:space="preserve"> </w:t>
      </w:r>
      <w:proofErr w:type="spellStart"/>
      <w:r>
        <w:t>следовать</w:t>
      </w:r>
      <w:proofErr w:type="spellEnd"/>
      <w:r>
        <w:t xml:space="preserve"> </w:t>
      </w:r>
      <w:proofErr w:type="spellStart"/>
      <w:r>
        <w:t>этот</w:t>
      </w:r>
      <w:proofErr w:type="spellEnd"/>
      <w:r>
        <w:t xml:space="preserve"> </w:t>
      </w:r>
      <w:proofErr w:type="spellStart"/>
      <w:r>
        <w:t>план</w:t>
      </w:r>
      <w:proofErr w:type="spellEnd"/>
      <w:r>
        <w:t xml:space="preserve"> instead of</w:t>
      </w:r>
      <w:r w:rsidR="00AE49A2">
        <w:t xml:space="preserve"> the correct</w:t>
      </w:r>
      <w:r>
        <w:t xml:space="preserve"> </w:t>
      </w:r>
      <w:proofErr w:type="spellStart"/>
      <w:r>
        <w:t>следовать</w:t>
      </w:r>
      <w:proofErr w:type="spellEnd"/>
      <w:r>
        <w:t xml:space="preserve"> </w:t>
      </w:r>
      <w:proofErr w:type="spellStart"/>
      <w:r>
        <w:t>этому</w:t>
      </w:r>
      <w:proofErr w:type="spellEnd"/>
      <w:r>
        <w:t xml:space="preserve"> </w:t>
      </w:r>
      <w:proofErr w:type="spellStart"/>
      <w:r>
        <w:t>плану</w:t>
      </w:r>
      <w:proofErr w:type="spellEnd"/>
      <w:r>
        <w:t xml:space="preserve"> (to follow this plan)</w:t>
      </w:r>
      <w:r w:rsidR="005419C9">
        <w:t>;</w:t>
      </w:r>
      <w:r>
        <w:t xml:space="preserve"> </w:t>
      </w:r>
      <w:proofErr w:type="spellStart"/>
      <w:r>
        <w:t>во</w:t>
      </w:r>
      <w:proofErr w:type="spellEnd"/>
      <w:r>
        <w:t xml:space="preserve"> </w:t>
      </w:r>
      <w:proofErr w:type="spellStart"/>
      <w:r>
        <w:t>многих</w:t>
      </w:r>
      <w:proofErr w:type="spellEnd"/>
      <w:r>
        <w:t xml:space="preserve"> </w:t>
      </w:r>
      <w:proofErr w:type="spellStart"/>
      <w:r>
        <w:t>стран</w:t>
      </w:r>
      <w:proofErr w:type="spellEnd"/>
      <w:r>
        <w:t xml:space="preserve"> instead of</w:t>
      </w:r>
      <w:r w:rsidR="00AE49A2">
        <w:t xml:space="preserve"> the correct</w:t>
      </w:r>
      <w:r>
        <w:t xml:space="preserve"> </w:t>
      </w:r>
      <w:proofErr w:type="spellStart"/>
      <w:r>
        <w:t>во</w:t>
      </w:r>
      <w:proofErr w:type="spellEnd"/>
      <w:r>
        <w:t xml:space="preserve"> </w:t>
      </w:r>
      <w:proofErr w:type="spellStart"/>
      <w:r>
        <w:t>многих</w:t>
      </w:r>
      <w:proofErr w:type="spellEnd"/>
      <w:r>
        <w:t xml:space="preserve"> </w:t>
      </w:r>
      <w:proofErr w:type="spellStart"/>
      <w:r>
        <w:t>странах</w:t>
      </w:r>
      <w:proofErr w:type="spellEnd"/>
      <w:r>
        <w:t xml:space="preserve"> (in many countries)</w:t>
      </w:r>
    </w:p>
    <w:p w14:paraId="693684B4" w14:textId="6F07C3C8" w:rsidR="00497FBA" w:rsidRPr="002B04F6" w:rsidRDefault="00497FBA" w:rsidP="002B04F6">
      <w:pPr>
        <w:pStyle w:val="Bulletlevel2"/>
      </w:pPr>
      <w:r>
        <w:t>verb governance</w:t>
      </w:r>
      <w:r w:rsidR="006D455D">
        <w:t xml:space="preserve"> (</w:t>
      </w:r>
      <w:r w:rsidR="006D455D">
        <w:rPr>
          <w:lang w:val="ru-RU"/>
        </w:rPr>
        <w:t>глагольное</w:t>
      </w:r>
      <w:r w:rsidR="006D455D" w:rsidRPr="00AE49A2">
        <w:t xml:space="preserve"> </w:t>
      </w:r>
      <w:r w:rsidR="006D455D">
        <w:rPr>
          <w:lang w:val="ru-RU"/>
        </w:rPr>
        <w:t>управление</w:t>
      </w:r>
      <w:r w:rsidR="006D455D" w:rsidRPr="00AE49A2">
        <w:t>)</w:t>
      </w:r>
      <w:r w:rsidR="005419C9">
        <w:t>; for example,</w:t>
      </w:r>
      <w:r>
        <w:t xml:space="preserve"> </w:t>
      </w:r>
      <w:proofErr w:type="spellStart"/>
      <w:r>
        <w:t>отказали</w:t>
      </w:r>
      <w:proofErr w:type="spellEnd"/>
      <w:r>
        <w:t xml:space="preserve"> </w:t>
      </w:r>
      <w:proofErr w:type="spellStart"/>
      <w:r>
        <w:t>его</w:t>
      </w:r>
      <w:proofErr w:type="spellEnd"/>
      <w:r>
        <w:t xml:space="preserve"> instead of </w:t>
      </w:r>
      <w:proofErr w:type="spellStart"/>
      <w:r>
        <w:t>отказали</w:t>
      </w:r>
      <w:proofErr w:type="spellEnd"/>
      <w:r>
        <w:t xml:space="preserve"> </w:t>
      </w:r>
      <w:proofErr w:type="spellStart"/>
      <w:r>
        <w:t>ему</w:t>
      </w:r>
      <w:proofErr w:type="spellEnd"/>
      <w:r>
        <w:t xml:space="preserve"> (he was refused)</w:t>
      </w:r>
      <w:r w:rsidR="005419C9">
        <w:t>;</w:t>
      </w:r>
      <w:r>
        <w:t xml:space="preserve"> </w:t>
      </w:r>
      <w:proofErr w:type="spellStart"/>
      <w:r>
        <w:t>мы</w:t>
      </w:r>
      <w:proofErr w:type="spellEnd"/>
      <w:r>
        <w:t xml:space="preserve"> </w:t>
      </w:r>
      <w:proofErr w:type="spellStart"/>
      <w:r>
        <w:t>тоже</w:t>
      </w:r>
      <w:proofErr w:type="spellEnd"/>
      <w:r>
        <w:t xml:space="preserve"> </w:t>
      </w:r>
      <w:proofErr w:type="spellStart"/>
      <w:r>
        <w:t>есть</w:t>
      </w:r>
      <w:proofErr w:type="spellEnd"/>
      <w:r>
        <w:t xml:space="preserve"> </w:t>
      </w:r>
      <w:proofErr w:type="spellStart"/>
      <w:r>
        <w:t>общие</w:t>
      </w:r>
      <w:proofErr w:type="spellEnd"/>
      <w:r>
        <w:t xml:space="preserve"> </w:t>
      </w:r>
      <w:proofErr w:type="spellStart"/>
      <w:r>
        <w:t>интересы</w:t>
      </w:r>
      <w:proofErr w:type="spellEnd"/>
      <w:r>
        <w:t xml:space="preserve"> instead of у </w:t>
      </w:r>
      <w:proofErr w:type="spellStart"/>
      <w:r>
        <w:t>нас</w:t>
      </w:r>
      <w:proofErr w:type="spellEnd"/>
      <w:r>
        <w:t xml:space="preserve"> </w:t>
      </w:r>
      <w:proofErr w:type="spellStart"/>
      <w:r>
        <w:t>также</w:t>
      </w:r>
      <w:proofErr w:type="spellEnd"/>
      <w:r>
        <w:t xml:space="preserve"> </w:t>
      </w:r>
      <w:proofErr w:type="spellStart"/>
      <w:r>
        <w:t>есть</w:t>
      </w:r>
      <w:proofErr w:type="spellEnd"/>
      <w:r>
        <w:t xml:space="preserve"> </w:t>
      </w:r>
      <w:proofErr w:type="spellStart"/>
      <w:r>
        <w:t>общие</w:t>
      </w:r>
      <w:proofErr w:type="spellEnd"/>
      <w:r>
        <w:t xml:space="preserve"> </w:t>
      </w:r>
      <w:proofErr w:type="spellStart"/>
      <w:r>
        <w:t>интересы</w:t>
      </w:r>
      <w:proofErr w:type="spellEnd"/>
      <w:r>
        <w:t xml:space="preserve"> (we also share common interests)</w:t>
      </w:r>
      <w:r w:rsidR="005419C9">
        <w:t>;</w:t>
      </w:r>
      <w:r>
        <w:t xml:space="preserve"> </w:t>
      </w:r>
      <w:proofErr w:type="spellStart"/>
      <w:r>
        <w:t>заставляет</w:t>
      </w:r>
      <w:proofErr w:type="spellEnd"/>
      <w:r>
        <w:t xml:space="preserve"> </w:t>
      </w:r>
      <w:proofErr w:type="spellStart"/>
      <w:r>
        <w:t>им</w:t>
      </w:r>
      <w:proofErr w:type="spellEnd"/>
      <w:r>
        <w:t xml:space="preserve"> instead of </w:t>
      </w:r>
      <w:proofErr w:type="spellStart"/>
      <w:r>
        <w:t>заставляет</w:t>
      </w:r>
      <w:proofErr w:type="spellEnd"/>
      <w:r>
        <w:t xml:space="preserve"> </w:t>
      </w:r>
      <w:proofErr w:type="spellStart"/>
      <w:r>
        <w:t>его</w:t>
      </w:r>
      <w:proofErr w:type="spellEnd"/>
      <w:r>
        <w:t xml:space="preserve"> (makes him)</w:t>
      </w:r>
    </w:p>
    <w:p w14:paraId="6B8DE439" w14:textId="542A12F6" w:rsidR="00497FBA" w:rsidRPr="002B04F6" w:rsidRDefault="00A27821" w:rsidP="002B04F6">
      <w:pPr>
        <w:pStyle w:val="Bulletlevel2"/>
      </w:pPr>
      <w:r>
        <w:t>use</w:t>
      </w:r>
      <w:r w:rsidRPr="002B04F6">
        <w:t xml:space="preserve"> </w:t>
      </w:r>
      <w:r w:rsidR="00497FBA" w:rsidRPr="002B04F6">
        <w:t>of prepositions</w:t>
      </w:r>
      <w:r>
        <w:t>;</w:t>
      </w:r>
      <w:r w:rsidR="00497FBA" w:rsidRPr="002B04F6">
        <w:t xml:space="preserve"> for example, с </w:t>
      </w:r>
      <w:proofErr w:type="spellStart"/>
      <w:r w:rsidR="00497FBA" w:rsidRPr="002B04F6">
        <w:t>восьми</w:t>
      </w:r>
      <w:proofErr w:type="spellEnd"/>
      <w:r w:rsidR="00497FBA" w:rsidRPr="002B04F6">
        <w:t xml:space="preserve"> </w:t>
      </w:r>
      <w:proofErr w:type="spellStart"/>
      <w:r w:rsidR="00497FBA" w:rsidRPr="002B04F6">
        <w:t>по</w:t>
      </w:r>
      <w:proofErr w:type="spellEnd"/>
      <w:r w:rsidR="00497FBA" w:rsidRPr="002B04F6">
        <w:t xml:space="preserve"> </w:t>
      </w:r>
      <w:proofErr w:type="spellStart"/>
      <w:r w:rsidR="00497FBA" w:rsidRPr="002B04F6">
        <w:t>десять</w:t>
      </w:r>
      <w:proofErr w:type="spellEnd"/>
      <w:r w:rsidR="00497FBA" w:rsidRPr="002B04F6">
        <w:t xml:space="preserve"> </w:t>
      </w:r>
      <w:proofErr w:type="spellStart"/>
      <w:r w:rsidR="00497FBA" w:rsidRPr="002B04F6">
        <w:t>лет</w:t>
      </w:r>
      <w:proofErr w:type="spellEnd"/>
      <w:r w:rsidR="00497FBA" w:rsidRPr="002B04F6">
        <w:t xml:space="preserve"> instead of с </w:t>
      </w:r>
      <w:proofErr w:type="spellStart"/>
      <w:r w:rsidR="00497FBA" w:rsidRPr="002B04F6">
        <w:t>восьми</w:t>
      </w:r>
      <w:proofErr w:type="spellEnd"/>
      <w:r w:rsidR="00497FBA" w:rsidRPr="002B04F6">
        <w:t xml:space="preserve"> </w:t>
      </w:r>
      <w:proofErr w:type="spellStart"/>
      <w:r w:rsidR="00497FBA" w:rsidRPr="002B04F6">
        <w:t>до</w:t>
      </w:r>
      <w:proofErr w:type="spellEnd"/>
      <w:r w:rsidR="00497FBA" w:rsidRPr="002B04F6">
        <w:t xml:space="preserve"> </w:t>
      </w:r>
      <w:proofErr w:type="spellStart"/>
      <w:r w:rsidR="00497FBA" w:rsidRPr="002B04F6">
        <w:t>десяти</w:t>
      </w:r>
      <w:proofErr w:type="spellEnd"/>
      <w:r w:rsidR="00497FBA" w:rsidRPr="002B04F6">
        <w:t xml:space="preserve"> </w:t>
      </w:r>
      <w:proofErr w:type="spellStart"/>
      <w:r w:rsidR="00497FBA" w:rsidRPr="002B04F6">
        <w:t>лет</w:t>
      </w:r>
      <w:proofErr w:type="spellEnd"/>
      <w:r w:rsidR="00497FBA" w:rsidRPr="002B04F6">
        <w:t xml:space="preserve"> (from </w:t>
      </w:r>
      <w:r w:rsidR="000F2190">
        <w:t>8</w:t>
      </w:r>
      <w:r w:rsidR="000F2190" w:rsidRPr="002B04F6">
        <w:t xml:space="preserve"> </w:t>
      </w:r>
      <w:r w:rsidR="00497FBA" w:rsidRPr="002B04F6">
        <w:t xml:space="preserve">to </w:t>
      </w:r>
      <w:r w:rsidR="000F2190">
        <w:t>10</w:t>
      </w:r>
      <w:r w:rsidR="000F2190" w:rsidRPr="002B04F6">
        <w:t xml:space="preserve"> </w:t>
      </w:r>
      <w:r w:rsidR="00497FBA" w:rsidRPr="002B04F6">
        <w:t>years old)</w:t>
      </w:r>
      <w:r>
        <w:t>;</w:t>
      </w:r>
      <w:r w:rsidR="00497FBA" w:rsidRPr="002B04F6">
        <w:t xml:space="preserve"> </w:t>
      </w:r>
      <w:proofErr w:type="spellStart"/>
      <w:r w:rsidR="00497FBA" w:rsidRPr="002B04F6">
        <w:t>разговаривают</w:t>
      </w:r>
      <w:proofErr w:type="spellEnd"/>
      <w:r w:rsidR="00497FBA" w:rsidRPr="002B04F6">
        <w:t xml:space="preserve"> </w:t>
      </w:r>
      <w:proofErr w:type="spellStart"/>
      <w:r w:rsidR="00497FBA" w:rsidRPr="002B04F6">
        <w:t>по</w:t>
      </w:r>
      <w:proofErr w:type="spellEnd"/>
      <w:r w:rsidR="00497FBA" w:rsidRPr="002B04F6">
        <w:t xml:space="preserve"> </w:t>
      </w:r>
      <w:proofErr w:type="spellStart"/>
      <w:r w:rsidR="00497FBA" w:rsidRPr="002B04F6">
        <w:t>русскому</w:t>
      </w:r>
      <w:proofErr w:type="spellEnd"/>
      <w:r w:rsidR="00497FBA" w:rsidRPr="002B04F6">
        <w:t xml:space="preserve"> </w:t>
      </w:r>
      <w:proofErr w:type="spellStart"/>
      <w:r w:rsidR="00497FBA" w:rsidRPr="002B04F6">
        <w:t>языку</w:t>
      </w:r>
      <w:proofErr w:type="spellEnd"/>
      <w:r w:rsidR="00497FBA" w:rsidRPr="002B04F6">
        <w:t xml:space="preserve"> instead of </w:t>
      </w:r>
      <w:proofErr w:type="spellStart"/>
      <w:r w:rsidR="00497FBA" w:rsidRPr="002B04F6">
        <w:t>разговаривать</w:t>
      </w:r>
      <w:proofErr w:type="spellEnd"/>
      <w:r w:rsidR="00497FBA" w:rsidRPr="002B04F6">
        <w:t xml:space="preserve"> </w:t>
      </w:r>
      <w:proofErr w:type="spellStart"/>
      <w:r w:rsidR="00497FBA" w:rsidRPr="002B04F6">
        <w:t>на</w:t>
      </w:r>
      <w:proofErr w:type="spellEnd"/>
      <w:r w:rsidR="00497FBA" w:rsidRPr="002B04F6">
        <w:t xml:space="preserve"> </w:t>
      </w:r>
      <w:proofErr w:type="spellStart"/>
      <w:r w:rsidR="00497FBA" w:rsidRPr="002B04F6">
        <w:t>русском</w:t>
      </w:r>
      <w:proofErr w:type="spellEnd"/>
      <w:r w:rsidR="00497FBA" w:rsidRPr="002B04F6">
        <w:t xml:space="preserve"> </w:t>
      </w:r>
      <w:proofErr w:type="spellStart"/>
      <w:r w:rsidR="00497FBA" w:rsidRPr="002B04F6">
        <w:t>языке</w:t>
      </w:r>
      <w:proofErr w:type="spellEnd"/>
      <w:r w:rsidR="00497FBA" w:rsidRPr="002B04F6">
        <w:t xml:space="preserve"> (speak Russian)</w:t>
      </w:r>
      <w:r>
        <w:t>;</w:t>
      </w:r>
      <w:r w:rsidR="00497FBA" w:rsidRPr="002B04F6">
        <w:t xml:space="preserve"> </w:t>
      </w:r>
      <w:proofErr w:type="spellStart"/>
      <w:r w:rsidR="00497FBA" w:rsidRPr="002B04F6">
        <w:t>на</w:t>
      </w:r>
      <w:proofErr w:type="spellEnd"/>
      <w:r w:rsidR="00497FBA" w:rsidRPr="002B04F6">
        <w:t xml:space="preserve"> </w:t>
      </w:r>
      <w:proofErr w:type="spellStart"/>
      <w:r w:rsidR="00497FBA" w:rsidRPr="002B04F6">
        <w:t>друг</w:t>
      </w:r>
      <w:proofErr w:type="spellEnd"/>
      <w:r w:rsidR="00497FBA" w:rsidRPr="002B04F6">
        <w:t xml:space="preserve"> </w:t>
      </w:r>
      <w:proofErr w:type="spellStart"/>
      <w:r w:rsidR="00497FBA" w:rsidRPr="002B04F6">
        <w:t>друга</w:t>
      </w:r>
      <w:proofErr w:type="spellEnd"/>
      <w:r w:rsidR="00497FBA" w:rsidRPr="002B04F6">
        <w:t xml:space="preserve"> instead of </w:t>
      </w:r>
      <w:proofErr w:type="spellStart"/>
      <w:r w:rsidR="00497FBA" w:rsidRPr="002B04F6">
        <w:t>друг</w:t>
      </w:r>
      <w:proofErr w:type="spellEnd"/>
      <w:r w:rsidR="00497FBA" w:rsidRPr="002B04F6">
        <w:t xml:space="preserve"> </w:t>
      </w:r>
      <w:proofErr w:type="spellStart"/>
      <w:r w:rsidR="00497FBA" w:rsidRPr="002B04F6">
        <w:t>на</w:t>
      </w:r>
      <w:proofErr w:type="spellEnd"/>
      <w:r w:rsidR="00497FBA" w:rsidRPr="002B04F6">
        <w:t xml:space="preserve"> </w:t>
      </w:r>
      <w:proofErr w:type="spellStart"/>
      <w:r w:rsidR="00497FBA" w:rsidRPr="002B04F6">
        <w:t>друга</w:t>
      </w:r>
      <w:proofErr w:type="spellEnd"/>
      <w:r w:rsidR="00497FBA" w:rsidRPr="002B04F6">
        <w:t xml:space="preserve"> (at each other)</w:t>
      </w:r>
      <w:r>
        <w:t>;</w:t>
      </w:r>
      <w:r w:rsidR="00497FBA" w:rsidRPr="002B04F6">
        <w:t xml:space="preserve"> в </w:t>
      </w:r>
      <w:proofErr w:type="spellStart"/>
      <w:r w:rsidR="00497FBA" w:rsidRPr="002B04F6">
        <w:t>Сахалин</w:t>
      </w:r>
      <w:proofErr w:type="spellEnd"/>
      <w:r w:rsidR="00497FBA" w:rsidRPr="002B04F6">
        <w:t xml:space="preserve"> instead of </w:t>
      </w:r>
      <w:proofErr w:type="spellStart"/>
      <w:r w:rsidR="00497FBA" w:rsidRPr="002B04F6">
        <w:t>на</w:t>
      </w:r>
      <w:proofErr w:type="spellEnd"/>
      <w:r w:rsidR="00497FBA" w:rsidRPr="002B04F6">
        <w:t xml:space="preserve"> </w:t>
      </w:r>
      <w:proofErr w:type="spellStart"/>
      <w:r w:rsidR="00497FBA" w:rsidRPr="002B04F6">
        <w:t>Сахалин</w:t>
      </w:r>
      <w:proofErr w:type="spellEnd"/>
      <w:r w:rsidR="00497FBA" w:rsidRPr="002B04F6">
        <w:t xml:space="preserve"> (to Sakhalin)</w:t>
      </w:r>
      <w:r>
        <w:t>;</w:t>
      </w:r>
      <w:r w:rsidR="00497FBA" w:rsidRPr="002B04F6">
        <w:t xml:space="preserve"> </w:t>
      </w:r>
      <w:proofErr w:type="spellStart"/>
      <w:r w:rsidR="00497FBA" w:rsidRPr="002B04F6">
        <w:t>из-за</w:t>
      </w:r>
      <w:proofErr w:type="spellEnd"/>
      <w:r w:rsidR="00497FBA" w:rsidRPr="002B04F6">
        <w:t xml:space="preserve"> </w:t>
      </w:r>
      <w:proofErr w:type="spellStart"/>
      <w:r w:rsidR="00497FBA" w:rsidRPr="002B04F6">
        <w:t>тёплого</w:t>
      </w:r>
      <w:proofErr w:type="spellEnd"/>
      <w:r w:rsidR="00497FBA" w:rsidRPr="002B04F6">
        <w:t xml:space="preserve"> </w:t>
      </w:r>
      <w:proofErr w:type="spellStart"/>
      <w:r w:rsidR="00497FBA" w:rsidRPr="002B04F6">
        <w:t>климата</w:t>
      </w:r>
      <w:proofErr w:type="spellEnd"/>
      <w:r w:rsidR="00497FBA" w:rsidRPr="002B04F6">
        <w:t xml:space="preserve"> instead of </w:t>
      </w:r>
      <w:proofErr w:type="spellStart"/>
      <w:r w:rsidR="00497FBA" w:rsidRPr="002B04F6">
        <w:t>благодаря</w:t>
      </w:r>
      <w:proofErr w:type="spellEnd"/>
      <w:r w:rsidR="00497FBA" w:rsidRPr="002B04F6">
        <w:t xml:space="preserve"> </w:t>
      </w:r>
      <w:proofErr w:type="spellStart"/>
      <w:r w:rsidR="00497FBA" w:rsidRPr="002B04F6">
        <w:t>тёплому</w:t>
      </w:r>
      <w:proofErr w:type="spellEnd"/>
      <w:r w:rsidR="00497FBA" w:rsidRPr="002B04F6">
        <w:t xml:space="preserve"> </w:t>
      </w:r>
      <w:proofErr w:type="spellStart"/>
      <w:r w:rsidR="00497FBA" w:rsidRPr="002B04F6">
        <w:t>климату</w:t>
      </w:r>
      <w:proofErr w:type="spellEnd"/>
      <w:r w:rsidR="00497FBA" w:rsidRPr="002B04F6">
        <w:t xml:space="preserve"> (because of the warm climate) </w:t>
      </w:r>
    </w:p>
    <w:p w14:paraId="3CA5389B" w14:textId="3909DF57" w:rsidR="00497FBA" w:rsidRPr="002B04F6" w:rsidRDefault="00497FBA" w:rsidP="002B04F6">
      <w:pPr>
        <w:pStyle w:val="Bullet"/>
      </w:pPr>
      <w:r w:rsidRPr="002B04F6">
        <w:rPr>
          <w:lang w:eastAsia="en-AU"/>
        </w:rPr>
        <w:t xml:space="preserve">build vocabulary specific to the student’s personal world </w:t>
      </w:r>
      <w:r w:rsidRPr="002B04F6">
        <w:t>and their interactions with the language and culture as learners. When expressing emotions and opinions, it</w:t>
      </w:r>
      <w:r w:rsidR="000F2190">
        <w:t xml:space="preserve"> i</w:t>
      </w:r>
      <w:r w:rsidRPr="002B04F6">
        <w:t xml:space="preserve">s important </w:t>
      </w:r>
      <w:r w:rsidR="00A27821">
        <w:t xml:space="preserve">for students </w:t>
      </w:r>
      <w:r w:rsidRPr="002B04F6">
        <w:t xml:space="preserve">to consider the style and register appropriate for the context (an examination), to demonstrate cultural sensitivity. For example, words and phrases such as </w:t>
      </w:r>
      <w:proofErr w:type="spellStart"/>
      <w:r w:rsidRPr="002B04F6">
        <w:t>обломался</w:t>
      </w:r>
      <w:proofErr w:type="spellEnd"/>
      <w:r w:rsidRPr="002B04F6">
        <w:t xml:space="preserve"> (total letdown), </w:t>
      </w:r>
      <w:proofErr w:type="spellStart"/>
      <w:r w:rsidRPr="002B04F6">
        <w:t>прикольный</w:t>
      </w:r>
      <w:proofErr w:type="spellEnd"/>
      <w:r w:rsidRPr="002B04F6">
        <w:t xml:space="preserve"> (cool/funny), </w:t>
      </w:r>
      <w:proofErr w:type="spellStart"/>
      <w:r w:rsidRPr="002B04F6">
        <w:t>это</w:t>
      </w:r>
      <w:proofErr w:type="spellEnd"/>
      <w:r w:rsidRPr="002B04F6">
        <w:t xml:space="preserve"> </w:t>
      </w:r>
      <w:proofErr w:type="spellStart"/>
      <w:r w:rsidRPr="002B04F6">
        <w:t>прямо</w:t>
      </w:r>
      <w:proofErr w:type="spellEnd"/>
      <w:r w:rsidRPr="002B04F6">
        <w:t xml:space="preserve"> </w:t>
      </w:r>
      <w:proofErr w:type="spellStart"/>
      <w:r w:rsidRPr="002B04F6">
        <w:t>вау</w:t>
      </w:r>
      <w:proofErr w:type="spellEnd"/>
      <w:r w:rsidRPr="002B04F6">
        <w:t xml:space="preserve"> (that’s really wow), </w:t>
      </w:r>
      <w:proofErr w:type="spellStart"/>
      <w:r w:rsidRPr="002B04F6">
        <w:t>стрёмный</w:t>
      </w:r>
      <w:proofErr w:type="spellEnd"/>
      <w:r w:rsidRPr="002B04F6">
        <w:t xml:space="preserve"> (weird/dodgy) may be </w:t>
      </w:r>
      <w:r w:rsidR="00A27821">
        <w:t>appropriate</w:t>
      </w:r>
      <w:r w:rsidR="00A27821" w:rsidRPr="002B04F6">
        <w:t xml:space="preserve"> </w:t>
      </w:r>
      <w:r w:rsidRPr="002B04F6">
        <w:t xml:space="preserve">in daily colloquial Russian but should be replaced with more formal equivalents in the examination. In addition, the use of the informal </w:t>
      </w:r>
      <w:r w:rsidR="000F2190">
        <w:t>‘</w:t>
      </w:r>
      <w:r w:rsidRPr="002B04F6">
        <w:t xml:space="preserve">you’, which also affects verb forms such as </w:t>
      </w:r>
      <w:proofErr w:type="spellStart"/>
      <w:r w:rsidRPr="002B04F6">
        <w:t>знаешь</w:t>
      </w:r>
      <w:proofErr w:type="spellEnd"/>
      <w:r w:rsidRPr="002B04F6">
        <w:t xml:space="preserve">? (do you know?), </w:t>
      </w:r>
      <w:proofErr w:type="spellStart"/>
      <w:r w:rsidRPr="002B04F6">
        <w:t>смотри</w:t>
      </w:r>
      <w:proofErr w:type="spellEnd"/>
      <w:r w:rsidRPr="002B04F6">
        <w:t xml:space="preserve"> (look) and </w:t>
      </w:r>
      <w:proofErr w:type="spellStart"/>
      <w:r w:rsidRPr="002B04F6">
        <w:t>давай</w:t>
      </w:r>
      <w:proofErr w:type="spellEnd"/>
      <w:r w:rsidRPr="002B04F6">
        <w:t xml:space="preserve"> (let</w:t>
      </w:r>
      <w:r w:rsidR="000F2190">
        <w:t>’</w:t>
      </w:r>
      <w:r w:rsidRPr="002B04F6">
        <w:t xml:space="preserve">s), along with casual greetings such as </w:t>
      </w:r>
      <w:proofErr w:type="spellStart"/>
      <w:r w:rsidRPr="002B04F6">
        <w:t>привет</w:t>
      </w:r>
      <w:proofErr w:type="spellEnd"/>
      <w:r w:rsidRPr="002B04F6">
        <w:t xml:space="preserve"> (hi) and </w:t>
      </w:r>
      <w:proofErr w:type="spellStart"/>
      <w:r w:rsidRPr="002B04F6">
        <w:t>пока</w:t>
      </w:r>
      <w:proofErr w:type="spellEnd"/>
      <w:r w:rsidRPr="002B04F6">
        <w:t xml:space="preserve"> (bye), is not appropriate when addressing assessors</w:t>
      </w:r>
    </w:p>
    <w:p w14:paraId="73CC2960" w14:textId="5599CD3F" w:rsidR="00497FBA" w:rsidRPr="002B04F6" w:rsidRDefault="00497FBA" w:rsidP="002B04F6">
      <w:pPr>
        <w:pStyle w:val="Bullet"/>
      </w:pPr>
      <w:r w:rsidRPr="002B04F6">
        <w:t>practise pronunciation</w:t>
      </w:r>
      <w:r w:rsidR="00A27821">
        <w:t>,</w:t>
      </w:r>
      <w:r w:rsidRPr="002B04F6">
        <w:t xml:space="preserve"> intonation and stress and tempo. To enhance clarity of expression and avoid misunderstandings, students should focus on accurate pronunciation, paying particular attention to word stress and avoiding English-influenced articulation. </w:t>
      </w:r>
      <w:r w:rsidR="00A27821">
        <w:t>A frequent error in the 2025 examination was using</w:t>
      </w:r>
      <w:r w:rsidRPr="002B04F6">
        <w:t xml:space="preserve"> incorrect stress patterns</w:t>
      </w:r>
      <w:r w:rsidR="00A27821">
        <w:t>;</w:t>
      </w:r>
      <w:r w:rsidRPr="002B04F6">
        <w:t xml:space="preserve"> for example, </w:t>
      </w:r>
      <w:proofErr w:type="spellStart"/>
      <w:r w:rsidRPr="002B04F6">
        <w:t>звездОчки</w:t>
      </w:r>
      <w:proofErr w:type="spellEnd"/>
      <w:r w:rsidRPr="002B04F6">
        <w:t xml:space="preserve"> instead of </w:t>
      </w:r>
      <w:proofErr w:type="spellStart"/>
      <w:r w:rsidRPr="002B04F6">
        <w:t>звЁздочки</w:t>
      </w:r>
      <w:proofErr w:type="spellEnd"/>
      <w:r w:rsidRPr="002B04F6">
        <w:t xml:space="preserve"> (little stars), </w:t>
      </w:r>
      <w:proofErr w:type="spellStart"/>
      <w:r w:rsidRPr="002B04F6">
        <w:t>мы</w:t>
      </w:r>
      <w:proofErr w:type="spellEnd"/>
      <w:r w:rsidRPr="002B04F6">
        <w:t xml:space="preserve"> </w:t>
      </w:r>
      <w:proofErr w:type="spellStart"/>
      <w:r w:rsidRPr="002B04F6">
        <w:t>звОним</w:t>
      </w:r>
      <w:proofErr w:type="spellEnd"/>
      <w:r w:rsidRPr="002B04F6">
        <w:t xml:space="preserve"> instead of </w:t>
      </w:r>
      <w:proofErr w:type="spellStart"/>
      <w:r w:rsidRPr="002B04F6">
        <w:t>мы</w:t>
      </w:r>
      <w:proofErr w:type="spellEnd"/>
      <w:r w:rsidRPr="002B04F6">
        <w:t xml:space="preserve"> </w:t>
      </w:r>
      <w:proofErr w:type="spellStart"/>
      <w:r w:rsidRPr="002B04F6">
        <w:t>звонИм</w:t>
      </w:r>
      <w:proofErr w:type="spellEnd"/>
      <w:r w:rsidRPr="002B04F6">
        <w:t xml:space="preserve"> (we call), </w:t>
      </w:r>
      <w:proofErr w:type="spellStart"/>
      <w:r w:rsidRPr="002B04F6">
        <w:t>все</w:t>
      </w:r>
      <w:proofErr w:type="spellEnd"/>
      <w:r w:rsidRPr="002B04F6">
        <w:t xml:space="preserve"> </w:t>
      </w:r>
      <w:proofErr w:type="spellStart"/>
      <w:r w:rsidRPr="002B04F6">
        <w:t>понЯли</w:t>
      </w:r>
      <w:proofErr w:type="spellEnd"/>
      <w:r w:rsidRPr="002B04F6">
        <w:t xml:space="preserve"> instead of </w:t>
      </w:r>
      <w:proofErr w:type="spellStart"/>
      <w:r w:rsidRPr="002B04F6">
        <w:t>все</w:t>
      </w:r>
      <w:proofErr w:type="spellEnd"/>
      <w:r w:rsidRPr="002B04F6">
        <w:t xml:space="preserve"> </w:t>
      </w:r>
      <w:proofErr w:type="spellStart"/>
      <w:r w:rsidRPr="002B04F6">
        <w:t>пОняли</w:t>
      </w:r>
      <w:proofErr w:type="spellEnd"/>
      <w:r w:rsidRPr="002B04F6">
        <w:t xml:space="preserve"> (everybody understood), as well as English-like pronunciation such as </w:t>
      </w:r>
      <w:proofErr w:type="spellStart"/>
      <w:r w:rsidRPr="002B04F6">
        <w:t>симбол</w:t>
      </w:r>
      <w:proofErr w:type="spellEnd"/>
      <w:r w:rsidRPr="002B04F6">
        <w:t xml:space="preserve"> instead of </w:t>
      </w:r>
      <w:proofErr w:type="spellStart"/>
      <w:r w:rsidRPr="002B04F6">
        <w:t>символ</w:t>
      </w:r>
      <w:proofErr w:type="spellEnd"/>
      <w:r w:rsidRPr="002B04F6">
        <w:t xml:space="preserve"> (symbol) and </w:t>
      </w:r>
      <w:proofErr w:type="spellStart"/>
      <w:r w:rsidRPr="002B04F6">
        <w:t>кОнтакты</w:t>
      </w:r>
      <w:proofErr w:type="spellEnd"/>
      <w:r w:rsidRPr="002B04F6">
        <w:t xml:space="preserve"> instead of </w:t>
      </w:r>
      <w:proofErr w:type="spellStart"/>
      <w:r w:rsidRPr="002B04F6">
        <w:t>контАкты</w:t>
      </w:r>
      <w:proofErr w:type="spellEnd"/>
      <w:r w:rsidRPr="002B04F6">
        <w:t xml:space="preserve"> (contacts). In addition, students would benefit from practising appropriate Russian intonation patterns, particularly lowering their pitch at the end of statements. This differs from the rising intonation common in Australian English and helps ensure that </w:t>
      </w:r>
      <w:r w:rsidR="00A27821">
        <w:t>students’</w:t>
      </w:r>
      <w:r w:rsidR="00A27821" w:rsidRPr="002B04F6">
        <w:t xml:space="preserve"> </w:t>
      </w:r>
      <w:r w:rsidRPr="002B04F6">
        <w:t>speech sounds natural rather than hesitant or uncertain</w:t>
      </w:r>
    </w:p>
    <w:p w14:paraId="6CB23762" w14:textId="72ED9DF5" w:rsidR="00497FBA" w:rsidRPr="002B04F6" w:rsidRDefault="000D34BC" w:rsidP="002B04F6">
      <w:pPr>
        <w:pStyle w:val="Bullet"/>
      </w:pPr>
      <w:r>
        <w:t xml:space="preserve">other: </w:t>
      </w:r>
      <w:r w:rsidR="00497FBA" w:rsidRPr="002B04F6">
        <w:t>accurately select words appropriate for the context, avoid</w:t>
      </w:r>
      <w:r w:rsidR="00A27821">
        <w:t>ing</w:t>
      </w:r>
      <w:r w:rsidR="00497FBA" w:rsidRPr="002B04F6">
        <w:t xml:space="preserve"> using anglicisms and calques.</w:t>
      </w:r>
      <w:r w:rsidR="002B04F6" w:rsidRPr="002B04F6">
        <w:t xml:space="preserve"> Examples of errors include в </w:t>
      </w:r>
      <w:proofErr w:type="spellStart"/>
      <w:r w:rsidR="002B04F6" w:rsidRPr="002B04F6">
        <w:t>разных</w:t>
      </w:r>
      <w:proofErr w:type="spellEnd"/>
      <w:r w:rsidR="002B04F6" w:rsidRPr="002B04F6">
        <w:t xml:space="preserve"> </w:t>
      </w:r>
      <w:proofErr w:type="spellStart"/>
      <w:r w:rsidR="002B04F6" w:rsidRPr="002B04F6">
        <w:t>эриях</w:t>
      </w:r>
      <w:proofErr w:type="spellEnd"/>
      <w:r w:rsidR="002B04F6" w:rsidRPr="002B04F6">
        <w:t xml:space="preserve"> instead of в </w:t>
      </w:r>
      <w:proofErr w:type="spellStart"/>
      <w:r w:rsidR="002B04F6" w:rsidRPr="002B04F6">
        <w:t>разных</w:t>
      </w:r>
      <w:proofErr w:type="spellEnd"/>
      <w:r w:rsidR="002B04F6" w:rsidRPr="002B04F6">
        <w:t xml:space="preserve"> </w:t>
      </w:r>
      <w:proofErr w:type="spellStart"/>
      <w:r w:rsidR="002B04F6" w:rsidRPr="002B04F6">
        <w:t>областях</w:t>
      </w:r>
      <w:proofErr w:type="spellEnd"/>
      <w:r w:rsidR="002B04F6" w:rsidRPr="002B04F6">
        <w:t>/</w:t>
      </w:r>
      <w:proofErr w:type="spellStart"/>
      <w:r w:rsidR="002B04F6" w:rsidRPr="002B04F6">
        <w:t>сферах</w:t>
      </w:r>
      <w:proofErr w:type="spellEnd"/>
      <w:r w:rsidR="002B04F6" w:rsidRPr="002B04F6">
        <w:t xml:space="preserve"> (in d</w:t>
      </w:r>
      <w:r w:rsidR="00CB34E2">
        <w:t>i</w:t>
      </w:r>
      <w:r w:rsidR="002B04F6" w:rsidRPr="002B04F6">
        <w:t xml:space="preserve">fferent areas), </w:t>
      </w:r>
      <w:proofErr w:type="spellStart"/>
      <w:r w:rsidR="002B04F6" w:rsidRPr="002B04F6">
        <w:t>трансляция</w:t>
      </w:r>
      <w:proofErr w:type="spellEnd"/>
      <w:r w:rsidR="002B04F6" w:rsidRPr="002B04F6">
        <w:t xml:space="preserve"> instead of </w:t>
      </w:r>
      <w:proofErr w:type="spellStart"/>
      <w:r w:rsidR="002B04F6" w:rsidRPr="002B04F6">
        <w:t>перевод</w:t>
      </w:r>
      <w:proofErr w:type="spellEnd"/>
      <w:r w:rsidR="002B04F6" w:rsidRPr="002B04F6">
        <w:t xml:space="preserve"> (translation), </w:t>
      </w:r>
      <w:proofErr w:type="spellStart"/>
      <w:r w:rsidR="002B04F6" w:rsidRPr="002B04F6">
        <w:t>мой</w:t>
      </w:r>
      <w:proofErr w:type="spellEnd"/>
      <w:r w:rsidR="002B04F6" w:rsidRPr="002B04F6">
        <w:t xml:space="preserve"> </w:t>
      </w:r>
      <w:proofErr w:type="spellStart"/>
      <w:r w:rsidR="002B04F6" w:rsidRPr="002B04F6">
        <w:t>искусственный</w:t>
      </w:r>
      <w:proofErr w:type="spellEnd"/>
      <w:r w:rsidR="002B04F6" w:rsidRPr="002B04F6">
        <w:t xml:space="preserve"> </w:t>
      </w:r>
      <w:proofErr w:type="spellStart"/>
      <w:r w:rsidR="002B04F6" w:rsidRPr="002B04F6">
        <w:t>учитель</w:t>
      </w:r>
      <w:proofErr w:type="spellEnd"/>
      <w:r w:rsidR="002B04F6" w:rsidRPr="002B04F6">
        <w:t xml:space="preserve"> instead of </w:t>
      </w:r>
      <w:proofErr w:type="spellStart"/>
      <w:r w:rsidR="002B04F6" w:rsidRPr="002B04F6">
        <w:t>учитель</w:t>
      </w:r>
      <w:proofErr w:type="spellEnd"/>
      <w:r w:rsidR="002B04F6" w:rsidRPr="002B04F6">
        <w:t xml:space="preserve"> </w:t>
      </w:r>
      <w:proofErr w:type="spellStart"/>
      <w:r w:rsidR="002B04F6" w:rsidRPr="002B04F6">
        <w:t>по</w:t>
      </w:r>
      <w:proofErr w:type="spellEnd"/>
      <w:r w:rsidR="002B04F6" w:rsidRPr="002B04F6">
        <w:t xml:space="preserve"> </w:t>
      </w:r>
      <w:proofErr w:type="spellStart"/>
      <w:r w:rsidR="002B04F6" w:rsidRPr="002B04F6">
        <w:t>искусству</w:t>
      </w:r>
      <w:proofErr w:type="spellEnd"/>
      <w:r w:rsidR="002B04F6" w:rsidRPr="002B04F6">
        <w:t>/</w:t>
      </w:r>
      <w:proofErr w:type="spellStart"/>
      <w:r w:rsidR="002B04F6" w:rsidRPr="002B04F6">
        <w:t>рисованию</w:t>
      </w:r>
      <w:proofErr w:type="spellEnd"/>
      <w:r w:rsidR="002B04F6" w:rsidRPr="002B04F6">
        <w:t xml:space="preserve"> (my art tea</w:t>
      </w:r>
      <w:r w:rsidR="00CA1F10">
        <w:t>c</w:t>
      </w:r>
      <w:r w:rsidR="002B04F6" w:rsidRPr="002B04F6">
        <w:t xml:space="preserve">her), </w:t>
      </w:r>
      <w:proofErr w:type="spellStart"/>
      <w:r w:rsidR="002B04F6" w:rsidRPr="002B04F6">
        <w:t>один</w:t>
      </w:r>
      <w:proofErr w:type="spellEnd"/>
      <w:r w:rsidR="002B04F6" w:rsidRPr="002B04F6">
        <w:t xml:space="preserve"> </w:t>
      </w:r>
      <w:proofErr w:type="spellStart"/>
      <w:r w:rsidR="002B04F6" w:rsidRPr="002B04F6">
        <w:t>день</w:t>
      </w:r>
      <w:proofErr w:type="spellEnd"/>
      <w:r w:rsidR="002B04F6" w:rsidRPr="002B04F6">
        <w:t xml:space="preserve"> instead of </w:t>
      </w:r>
      <w:proofErr w:type="spellStart"/>
      <w:r w:rsidR="002B04F6" w:rsidRPr="002B04F6">
        <w:t>однажды</w:t>
      </w:r>
      <w:proofErr w:type="spellEnd"/>
      <w:r w:rsidR="002B04F6" w:rsidRPr="002B04F6">
        <w:t xml:space="preserve"> (one day), </w:t>
      </w:r>
      <w:proofErr w:type="spellStart"/>
      <w:r w:rsidR="002B04F6" w:rsidRPr="002B04F6">
        <w:t>спросить</w:t>
      </w:r>
      <w:proofErr w:type="spellEnd"/>
      <w:r w:rsidR="002B04F6" w:rsidRPr="002B04F6">
        <w:t xml:space="preserve"> </w:t>
      </w:r>
      <w:proofErr w:type="spellStart"/>
      <w:r w:rsidR="002B04F6" w:rsidRPr="002B04F6">
        <w:t>вопрос</w:t>
      </w:r>
      <w:proofErr w:type="spellEnd"/>
      <w:r w:rsidR="002B04F6" w:rsidRPr="002B04F6">
        <w:t xml:space="preserve"> instead of </w:t>
      </w:r>
      <w:proofErr w:type="spellStart"/>
      <w:r w:rsidR="002B04F6" w:rsidRPr="002B04F6">
        <w:t>задать</w:t>
      </w:r>
      <w:proofErr w:type="spellEnd"/>
      <w:r w:rsidR="002B04F6" w:rsidRPr="002B04F6">
        <w:t xml:space="preserve"> </w:t>
      </w:r>
      <w:proofErr w:type="spellStart"/>
      <w:r w:rsidR="002B04F6" w:rsidRPr="002B04F6">
        <w:t>вопрос</w:t>
      </w:r>
      <w:proofErr w:type="spellEnd"/>
      <w:r w:rsidR="002B04F6" w:rsidRPr="002B04F6">
        <w:t xml:space="preserve"> or </w:t>
      </w:r>
      <w:proofErr w:type="spellStart"/>
      <w:r w:rsidR="002B04F6" w:rsidRPr="002B04F6">
        <w:t>спросить</w:t>
      </w:r>
      <w:proofErr w:type="spellEnd"/>
      <w:r w:rsidR="002B04F6" w:rsidRPr="002B04F6">
        <w:t xml:space="preserve"> (to ask </w:t>
      </w:r>
      <w:r w:rsidR="00AE49A2">
        <w:t xml:space="preserve">a </w:t>
      </w:r>
      <w:r w:rsidR="002B04F6" w:rsidRPr="002B04F6">
        <w:t>question),</w:t>
      </w:r>
      <w:r w:rsidR="00CB34E2">
        <w:t xml:space="preserve"> and</w:t>
      </w:r>
      <w:r w:rsidR="002B04F6" w:rsidRPr="002B04F6">
        <w:t xml:space="preserve"> </w:t>
      </w:r>
      <w:proofErr w:type="spellStart"/>
      <w:r w:rsidR="002B04F6" w:rsidRPr="002B04F6">
        <w:t>старый</w:t>
      </w:r>
      <w:proofErr w:type="spellEnd"/>
      <w:r w:rsidR="002B04F6" w:rsidRPr="002B04F6">
        <w:t xml:space="preserve"> </w:t>
      </w:r>
      <w:proofErr w:type="spellStart"/>
      <w:r w:rsidR="002B04F6" w:rsidRPr="002B04F6">
        <w:t>парень</w:t>
      </w:r>
      <w:proofErr w:type="spellEnd"/>
      <w:r w:rsidR="002B04F6" w:rsidRPr="002B04F6">
        <w:t xml:space="preserve"> instead of </w:t>
      </w:r>
      <w:proofErr w:type="spellStart"/>
      <w:r w:rsidR="002B04F6" w:rsidRPr="002B04F6">
        <w:t>старик</w:t>
      </w:r>
      <w:proofErr w:type="spellEnd"/>
      <w:r w:rsidR="002B04F6" w:rsidRPr="002B04F6">
        <w:t xml:space="preserve"> (old guy).</w:t>
      </w:r>
    </w:p>
    <w:p w14:paraId="3BE8EFD4" w14:textId="77777777" w:rsidR="00EB3C36" w:rsidRDefault="00EB3C36" w:rsidP="005A2014">
      <w:pPr>
        <w:pStyle w:val="BodyText"/>
      </w:pPr>
      <w:r>
        <w:br w:type="page"/>
      </w:r>
    </w:p>
    <w:p w14:paraId="0E414920" w14:textId="4A58635E" w:rsidR="00497FBA" w:rsidRPr="002B04F6" w:rsidRDefault="00497FBA" w:rsidP="00497FBA">
      <w:pPr>
        <w:pStyle w:val="Heading1"/>
        <w:rPr>
          <w:lang w:eastAsia="en-AU"/>
        </w:rPr>
      </w:pPr>
      <w:r w:rsidRPr="002B04F6">
        <w:rPr>
          <w:lang w:eastAsia="en-AU"/>
        </w:rPr>
        <w:t xml:space="preserve">Section 2: </w:t>
      </w:r>
      <w:r w:rsidRPr="002B04F6">
        <w:t>Discussion</w:t>
      </w:r>
    </w:p>
    <w:p w14:paraId="799F17BB" w14:textId="77777777" w:rsidR="00497FBA" w:rsidRPr="002B04F6" w:rsidRDefault="00497FBA" w:rsidP="00497FBA">
      <w:pPr>
        <w:pStyle w:val="Heading2"/>
      </w:pPr>
      <w:r w:rsidRPr="002B04F6">
        <w:t>What students did well</w:t>
      </w:r>
    </w:p>
    <w:p w14:paraId="675E493B" w14:textId="33A137BA" w:rsidR="00497FBA" w:rsidRPr="002B04F6" w:rsidRDefault="00497FBA" w:rsidP="00497FBA">
      <w:pPr>
        <w:pStyle w:val="BodyText"/>
      </w:pPr>
      <w:r>
        <w:t>In the 2025 examination, students:</w:t>
      </w:r>
    </w:p>
    <w:p w14:paraId="592DE7E5" w14:textId="3E2AADF2" w:rsidR="00497FBA" w:rsidRPr="002B04F6" w:rsidRDefault="00497FBA" w:rsidP="002B04F6">
      <w:pPr>
        <w:pStyle w:val="Bullet"/>
      </w:pPr>
      <w:r>
        <w:t>clearly introduced the focus of their subtopic from a community and/or global perspective, alerting assessors to the image they brought to support the discussion of one or more of the prescribed topics studied in class, which is related to the concepts of Identity, Legacy, Responsibility or Sustainability. The subtopics selected by students were often well suited to discussion. Many chose</w:t>
      </w:r>
      <w:r w:rsidR="00EE57A2">
        <w:rPr>
          <w:lang w:val="en-US"/>
        </w:rPr>
        <w:t xml:space="preserve"> subject matters</w:t>
      </w:r>
      <w:r>
        <w:t xml:space="preserve"> connected </w:t>
      </w:r>
      <w:r w:rsidR="00685776">
        <w:t xml:space="preserve">to </w:t>
      </w:r>
      <w:r>
        <w:t>influential historical or contemporary figures, or with broader cultural and social themes such as art, literature, fashion, sport and current ecological or sociological issues</w:t>
      </w:r>
      <w:r w:rsidR="00545BD1">
        <w:t xml:space="preserve">. </w:t>
      </w:r>
      <w:r>
        <w:t>Some examples of topics that sparked interesting discussion include</w:t>
      </w:r>
      <w:r w:rsidR="00E132BA">
        <w:t>d</w:t>
      </w:r>
      <w:r>
        <w:t>:</w:t>
      </w:r>
    </w:p>
    <w:p w14:paraId="5154676A" w14:textId="77777777" w:rsidR="00497FBA" w:rsidRPr="002B04F6" w:rsidRDefault="00497FBA" w:rsidP="002B04F6">
      <w:pPr>
        <w:pStyle w:val="Bulletlevel2"/>
      </w:pPr>
      <w:proofErr w:type="spellStart"/>
      <w:r w:rsidRPr="002B04F6">
        <w:t>Как</w:t>
      </w:r>
      <w:proofErr w:type="spellEnd"/>
      <w:r w:rsidRPr="002B04F6">
        <w:t xml:space="preserve"> </w:t>
      </w:r>
      <w:proofErr w:type="spellStart"/>
      <w:r w:rsidRPr="002B04F6">
        <w:t>медиа</w:t>
      </w:r>
      <w:proofErr w:type="spellEnd"/>
      <w:r w:rsidRPr="002B04F6">
        <w:t xml:space="preserve"> </w:t>
      </w:r>
      <w:proofErr w:type="spellStart"/>
      <w:r w:rsidRPr="002B04F6">
        <w:t>влияет</w:t>
      </w:r>
      <w:proofErr w:type="spellEnd"/>
      <w:r w:rsidRPr="002B04F6">
        <w:t xml:space="preserve"> </w:t>
      </w:r>
      <w:proofErr w:type="spellStart"/>
      <w:r w:rsidRPr="002B04F6">
        <w:t>на</w:t>
      </w:r>
      <w:proofErr w:type="spellEnd"/>
      <w:r w:rsidRPr="002B04F6">
        <w:t xml:space="preserve"> </w:t>
      </w:r>
      <w:proofErr w:type="spellStart"/>
      <w:r w:rsidRPr="002B04F6">
        <w:t>создание</w:t>
      </w:r>
      <w:proofErr w:type="spellEnd"/>
      <w:r w:rsidRPr="002B04F6">
        <w:t xml:space="preserve"> </w:t>
      </w:r>
      <w:proofErr w:type="spellStart"/>
      <w:r w:rsidRPr="002B04F6">
        <w:t>стереотипов</w:t>
      </w:r>
      <w:proofErr w:type="spellEnd"/>
      <w:r w:rsidRPr="002B04F6">
        <w:t xml:space="preserve"> (How media influences the creation of stereotypes)</w:t>
      </w:r>
    </w:p>
    <w:p w14:paraId="2E10368F" w14:textId="77777777" w:rsidR="00497FBA" w:rsidRPr="002B04F6" w:rsidRDefault="00497FBA" w:rsidP="002B04F6">
      <w:pPr>
        <w:pStyle w:val="Bulletlevel2"/>
      </w:pPr>
      <w:proofErr w:type="spellStart"/>
      <w:r w:rsidRPr="002B04F6">
        <w:t>Медицина</w:t>
      </w:r>
      <w:proofErr w:type="spellEnd"/>
      <w:r w:rsidRPr="002B04F6">
        <w:t xml:space="preserve"> </w:t>
      </w:r>
      <w:proofErr w:type="spellStart"/>
      <w:r w:rsidRPr="002B04F6">
        <w:t>без</w:t>
      </w:r>
      <w:proofErr w:type="spellEnd"/>
      <w:r w:rsidRPr="002B04F6">
        <w:t xml:space="preserve"> </w:t>
      </w:r>
      <w:proofErr w:type="spellStart"/>
      <w:r w:rsidRPr="002B04F6">
        <w:t>морали</w:t>
      </w:r>
      <w:proofErr w:type="spellEnd"/>
      <w:r w:rsidRPr="002B04F6">
        <w:t xml:space="preserve"> (Medicine without morality)</w:t>
      </w:r>
    </w:p>
    <w:p w14:paraId="3F09D8C0" w14:textId="77777777" w:rsidR="00497FBA" w:rsidRPr="002B04F6" w:rsidRDefault="00497FBA" w:rsidP="002B04F6">
      <w:pPr>
        <w:pStyle w:val="Bulletlevel2"/>
      </w:pPr>
      <w:proofErr w:type="spellStart"/>
      <w:r w:rsidRPr="002B04F6">
        <w:t>Консьюмеризм</w:t>
      </w:r>
      <w:proofErr w:type="spellEnd"/>
      <w:r w:rsidRPr="002B04F6">
        <w:t xml:space="preserve"> в </w:t>
      </w:r>
      <w:proofErr w:type="spellStart"/>
      <w:r w:rsidRPr="002B04F6">
        <w:t>России</w:t>
      </w:r>
      <w:proofErr w:type="spellEnd"/>
      <w:r w:rsidRPr="002B04F6">
        <w:t xml:space="preserve"> и </w:t>
      </w:r>
      <w:proofErr w:type="spellStart"/>
      <w:r w:rsidRPr="002B04F6">
        <w:t>Австралии</w:t>
      </w:r>
      <w:proofErr w:type="spellEnd"/>
      <w:r w:rsidRPr="002B04F6">
        <w:t xml:space="preserve"> (Consumerism in Russia and Australia)</w:t>
      </w:r>
    </w:p>
    <w:p w14:paraId="77CD1E8E" w14:textId="77777777" w:rsidR="00497FBA" w:rsidRPr="002B04F6" w:rsidRDefault="00497FBA" w:rsidP="002B04F6">
      <w:pPr>
        <w:pStyle w:val="Bulletlevel2"/>
      </w:pPr>
      <w:proofErr w:type="spellStart"/>
      <w:r w:rsidRPr="002B04F6">
        <w:t>Влияние</w:t>
      </w:r>
      <w:proofErr w:type="spellEnd"/>
      <w:r w:rsidRPr="002B04F6">
        <w:t xml:space="preserve"> </w:t>
      </w:r>
      <w:proofErr w:type="spellStart"/>
      <w:r w:rsidRPr="002B04F6">
        <w:t>иммиграции</w:t>
      </w:r>
      <w:proofErr w:type="spellEnd"/>
      <w:r w:rsidRPr="002B04F6">
        <w:t xml:space="preserve"> </w:t>
      </w:r>
      <w:proofErr w:type="spellStart"/>
      <w:r w:rsidRPr="002B04F6">
        <w:t>на</w:t>
      </w:r>
      <w:proofErr w:type="spellEnd"/>
      <w:r w:rsidRPr="002B04F6">
        <w:t xml:space="preserve"> </w:t>
      </w:r>
      <w:proofErr w:type="spellStart"/>
      <w:r w:rsidRPr="002B04F6">
        <w:t>жителей</w:t>
      </w:r>
      <w:proofErr w:type="spellEnd"/>
      <w:r w:rsidRPr="002B04F6">
        <w:t xml:space="preserve"> </w:t>
      </w:r>
      <w:proofErr w:type="spellStart"/>
      <w:r w:rsidRPr="002B04F6">
        <w:t>принимающей</w:t>
      </w:r>
      <w:proofErr w:type="spellEnd"/>
      <w:r w:rsidRPr="002B04F6">
        <w:t xml:space="preserve"> </w:t>
      </w:r>
      <w:proofErr w:type="spellStart"/>
      <w:r w:rsidRPr="002B04F6">
        <w:t>страны</w:t>
      </w:r>
      <w:proofErr w:type="spellEnd"/>
      <w:r w:rsidRPr="002B04F6">
        <w:t xml:space="preserve"> (The impact of immigration on residents of the host country)</w:t>
      </w:r>
    </w:p>
    <w:p w14:paraId="131A2181" w14:textId="77777777" w:rsidR="00497FBA" w:rsidRPr="002B04F6" w:rsidRDefault="00497FBA" w:rsidP="002B04F6">
      <w:pPr>
        <w:pStyle w:val="Bulletlevel2"/>
      </w:pPr>
      <w:proofErr w:type="spellStart"/>
      <w:r w:rsidRPr="002B04F6">
        <w:t>Использование</w:t>
      </w:r>
      <w:proofErr w:type="spellEnd"/>
      <w:r w:rsidRPr="002B04F6">
        <w:t xml:space="preserve"> ГМО в </w:t>
      </w:r>
      <w:proofErr w:type="spellStart"/>
      <w:r w:rsidRPr="002B04F6">
        <w:t>Австралии</w:t>
      </w:r>
      <w:proofErr w:type="spellEnd"/>
      <w:r w:rsidRPr="002B04F6">
        <w:t xml:space="preserve"> и </w:t>
      </w:r>
      <w:proofErr w:type="spellStart"/>
      <w:r w:rsidRPr="002B04F6">
        <w:t>странах</w:t>
      </w:r>
      <w:proofErr w:type="spellEnd"/>
      <w:r w:rsidRPr="002B04F6">
        <w:t xml:space="preserve"> </w:t>
      </w:r>
      <w:proofErr w:type="spellStart"/>
      <w:r w:rsidRPr="002B04F6">
        <w:t>бывшего</w:t>
      </w:r>
      <w:proofErr w:type="spellEnd"/>
      <w:r w:rsidRPr="002B04F6">
        <w:t xml:space="preserve"> СССР (The use of GMOs in Australia and in post-Soviet countries)</w:t>
      </w:r>
    </w:p>
    <w:p w14:paraId="6C840556" w14:textId="4B2FB3ED" w:rsidR="00497FBA" w:rsidRPr="002B04F6" w:rsidRDefault="00497FBA" w:rsidP="002B04F6">
      <w:pPr>
        <w:pStyle w:val="Bulletlevel2"/>
      </w:pPr>
      <w:proofErr w:type="spellStart"/>
      <w:r w:rsidRPr="002B04F6">
        <w:t>Литературное</w:t>
      </w:r>
      <w:proofErr w:type="spellEnd"/>
      <w:r w:rsidRPr="002B04F6">
        <w:t xml:space="preserve"> и </w:t>
      </w:r>
      <w:proofErr w:type="spellStart"/>
      <w:r w:rsidRPr="002B04F6">
        <w:t>философское</w:t>
      </w:r>
      <w:proofErr w:type="spellEnd"/>
      <w:r w:rsidRPr="002B04F6">
        <w:t xml:space="preserve"> </w:t>
      </w:r>
      <w:proofErr w:type="spellStart"/>
      <w:r w:rsidRPr="002B04F6">
        <w:t>наследие</w:t>
      </w:r>
      <w:proofErr w:type="spellEnd"/>
      <w:r w:rsidRPr="002B04F6">
        <w:t xml:space="preserve"> </w:t>
      </w:r>
      <w:proofErr w:type="spellStart"/>
      <w:r w:rsidRPr="002B04F6">
        <w:t>Достоевского</w:t>
      </w:r>
      <w:proofErr w:type="spellEnd"/>
      <w:r w:rsidRPr="002B04F6">
        <w:t xml:space="preserve"> в </w:t>
      </w:r>
      <w:proofErr w:type="spellStart"/>
      <w:r w:rsidRPr="002B04F6">
        <w:t>современном</w:t>
      </w:r>
      <w:proofErr w:type="spellEnd"/>
      <w:r w:rsidRPr="002B04F6">
        <w:t xml:space="preserve"> </w:t>
      </w:r>
      <w:proofErr w:type="spellStart"/>
      <w:r w:rsidRPr="002B04F6">
        <w:t>мире</w:t>
      </w:r>
      <w:proofErr w:type="spellEnd"/>
      <w:r w:rsidRPr="002B04F6">
        <w:t xml:space="preserve"> (Dostoevsky’s literary and philosophical legacy in the modern world)</w:t>
      </w:r>
    </w:p>
    <w:p w14:paraId="449B0ECB" w14:textId="2036AD77" w:rsidR="002B04F6" w:rsidRPr="002B04F6" w:rsidRDefault="00497FBA" w:rsidP="002B04F6">
      <w:pPr>
        <w:pStyle w:val="Bullet"/>
      </w:pPr>
      <w:r w:rsidRPr="002B04F6">
        <w:t>demonstrated in-depth knowledge of their subtopic</w:t>
      </w:r>
      <w:r w:rsidR="002B04F6" w:rsidRPr="002B04F6">
        <w:t xml:space="preserve">. High-scoring </w:t>
      </w:r>
      <w:r w:rsidR="00E73AA6">
        <w:t>responses</w:t>
      </w:r>
      <w:r w:rsidR="00E73AA6" w:rsidRPr="002B04F6">
        <w:t xml:space="preserve"> </w:t>
      </w:r>
      <w:r w:rsidR="00E73AA6">
        <w:t>included</w:t>
      </w:r>
      <w:r w:rsidR="00E73AA6" w:rsidRPr="002B04F6">
        <w:t xml:space="preserve"> </w:t>
      </w:r>
      <w:r w:rsidR="002B04F6" w:rsidRPr="002B04F6">
        <w:t>a comprehensive range of information, a variety of opinions and relevant examples that extended the discussion. Responses often included brief historical or cultural context, references to key figures or events, explanations of causes and consequences, or comparisons between Russian and Australian perspectives</w:t>
      </w:r>
    </w:p>
    <w:p w14:paraId="42F7FD8C" w14:textId="31BEF763" w:rsidR="002B04F6" w:rsidRPr="002B04F6" w:rsidRDefault="00497FBA" w:rsidP="002B04F6">
      <w:pPr>
        <w:pStyle w:val="Bullet"/>
      </w:pPr>
      <w:r w:rsidRPr="002B04F6">
        <w:t>used the image to support the discussion on the subtopic</w:t>
      </w:r>
      <w:r w:rsidR="002B04F6" w:rsidRPr="002B04F6">
        <w:t xml:space="preserve">. High-performing students used the image as a purposeful tool for discussion rather than </w:t>
      </w:r>
      <w:r w:rsidR="0028271C">
        <w:t>only a picture</w:t>
      </w:r>
      <w:r w:rsidR="002B04F6" w:rsidRPr="002B04F6">
        <w:t xml:space="preserve"> to describe. Many of the images were symbolic</w:t>
      </w:r>
      <w:r w:rsidR="00796ADD">
        <w:t>,</w:t>
      </w:r>
      <w:r w:rsidR="002B04F6" w:rsidRPr="002B04F6">
        <w:t xml:space="preserve"> and students drew on these deeper meanings to connect visual details to their subtopic</w:t>
      </w:r>
      <w:r w:rsidR="00796ADD">
        <w:t>;</w:t>
      </w:r>
      <w:r w:rsidR="002B04F6" w:rsidRPr="002B04F6">
        <w:t xml:space="preserve"> for example, </w:t>
      </w:r>
      <w:r w:rsidR="00796ADD">
        <w:t xml:space="preserve">by </w:t>
      </w:r>
      <w:r w:rsidR="002B04F6" w:rsidRPr="002B04F6">
        <w:t xml:space="preserve">highlighting an object linked to cultural heritage or a scene that suggested a social issue. </w:t>
      </w:r>
      <w:r w:rsidR="00796ADD">
        <w:t>Students</w:t>
      </w:r>
      <w:r w:rsidR="00796ADD" w:rsidRPr="002B04F6">
        <w:t xml:space="preserve"> </w:t>
      </w:r>
      <w:r w:rsidR="002B04F6" w:rsidRPr="002B04F6">
        <w:t xml:space="preserve">used these details to justify their perspective, showing how the image supported their argument or </w:t>
      </w:r>
      <w:r w:rsidR="00AC7806">
        <w:t>illustrated</w:t>
      </w:r>
      <w:r w:rsidR="00AC7806" w:rsidRPr="002B04F6">
        <w:t xml:space="preserve"> </w:t>
      </w:r>
      <w:r w:rsidR="002B04F6" w:rsidRPr="002B04F6">
        <w:t xml:space="preserve">a contrast they were making. Students also </w:t>
      </w:r>
      <w:proofErr w:type="gramStart"/>
      <w:r w:rsidR="002B04F6" w:rsidRPr="002B04F6">
        <w:t>referred back</w:t>
      </w:r>
      <w:proofErr w:type="gramEnd"/>
      <w:r w:rsidR="002B04F6" w:rsidRPr="002B04F6">
        <w:t xml:space="preserve"> to the picture with cues</w:t>
      </w:r>
      <w:r w:rsidR="0002650F">
        <w:t xml:space="preserve"> </w:t>
      </w:r>
      <w:r w:rsidR="00AC7806">
        <w:t>such as</w:t>
      </w:r>
      <w:r w:rsidR="002B04F6" w:rsidRPr="002B04F6">
        <w:t xml:space="preserve"> </w:t>
      </w:r>
      <w:r w:rsidR="00AC7806">
        <w:t>‘</w:t>
      </w:r>
      <w:r w:rsidR="002B04F6" w:rsidRPr="002B04F6">
        <w:t>as you can see</w:t>
      </w:r>
      <w:r w:rsidR="00AC7806">
        <w:t xml:space="preserve"> …’</w:t>
      </w:r>
      <w:r w:rsidR="00A02705">
        <w:t>,</w:t>
      </w:r>
      <w:r w:rsidR="002B04F6" w:rsidRPr="002B04F6">
        <w:t xml:space="preserve"> </w:t>
      </w:r>
      <w:r w:rsidR="00AC7806">
        <w:t>‘</w:t>
      </w:r>
      <w:r w:rsidR="002B04F6" w:rsidRPr="002B04F6">
        <w:t>I chose this because</w:t>
      </w:r>
      <w:r w:rsidR="00AC7806">
        <w:t xml:space="preserve"> </w:t>
      </w:r>
      <w:r w:rsidR="002B04F6" w:rsidRPr="002B04F6">
        <w:t>…</w:t>
      </w:r>
      <w:r w:rsidR="00AC7806">
        <w:t>’</w:t>
      </w:r>
      <w:r w:rsidR="002B04F6" w:rsidRPr="002B04F6">
        <w:t xml:space="preserve"> or </w:t>
      </w:r>
      <w:r w:rsidR="00AC7806">
        <w:t>‘</w:t>
      </w:r>
      <w:r w:rsidR="002B04F6" w:rsidRPr="002B04F6">
        <w:t>this photo helps to explain</w:t>
      </w:r>
      <w:r w:rsidR="001350CD">
        <w:t xml:space="preserve"> …</w:t>
      </w:r>
      <w:r w:rsidR="00AC7806">
        <w:t>’</w:t>
      </w:r>
      <w:r w:rsidR="002B04F6" w:rsidRPr="002B04F6">
        <w:t>, which helped to guide the listener</w:t>
      </w:r>
    </w:p>
    <w:p w14:paraId="0A679BDC" w14:textId="6A6F8130" w:rsidR="00497FBA" w:rsidRPr="002B04F6" w:rsidRDefault="00497FBA" w:rsidP="002B04F6">
      <w:pPr>
        <w:pStyle w:val="Bullet"/>
      </w:pPr>
      <w:r w:rsidRPr="002B04F6">
        <w:t>clarified, elaborated on and defended opinions and ideas</w:t>
      </w:r>
      <w:r w:rsidR="002B04F6" w:rsidRPr="002B04F6">
        <w:t>. For example, one student explained why they disagreed with the idea raised in the question</w:t>
      </w:r>
      <w:r w:rsidR="00E805AB">
        <w:t xml:space="preserve"> by</w:t>
      </w:r>
      <w:r w:rsidR="002B04F6" w:rsidRPr="002B04F6">
        <w:t xml:space="preserve"> saying </w:t>
      </w:r>
      <w:proofErr w:type="spellStart"/>
      <w:r w:rsidR="002B04F6" w:rsidRPr="002B04F6">
        <w:t>это</w:t>
      </w:r>
      <w:proofErr w:type="spellEnd"/>
      <w:r w:rsidR="002B04F6" w:rsidRPr="002B04F6">
        <w:t xml:space="preserve"> </w:t>
      </w:r>
      <w:proofErr w:type="spellStart"/>
      <w:r w:rsidR="002B04F6" w:rsidRPr="002B04F6">
        <w:t>популистская</w:t>
      </w:r>
      <w:proofErr w:type="spellEnd"/>
      <w:r w:rsidR="002B04F6" w:rsidRPr="002B04F6">
        <w:t xml:space="preserve"> </w:t>
      </w:r>
      <w:proofErr w:type="spellStart"/>
      <w:r w:rsidR="002B04F6" w:rsidRPr="002B04F6">
        <w:t>идея</w:t>
      </w:r>
      <w:proofErr w:type="spellEnd"/>
      <w:r w:rsidR="002B04F6" w:rsidRPr="002B04F6">
        <w:t xml:space="preserve"> (this is a populist idea) and then expanding on this by noting its short-term appeal but long-term limitations. Another student acknowledged the assessor’s opinion, adding я с </w:t>
      </w:r>
      <w:proofErr w:type="spellStart"/>
      <w:r w:rsidR="002B04F6" w:rsidRPr="002B04F6">
        <w:t>этим</w:t>
      </w:r>
      <w:proofErr w:type="spellEnd"/>
      <w:r w:rsidR="002B04F6" w:rsidRPr="002B04F6">
        <w:t xml:space="preserve"> </w:t>
      </w:r>
      <w:proofErr w:type="spellStart"/>
      <w:r w:rsidR="002B04F6" w:rsidRPr="002B04F6">
        <w:t>частично</w:t>
      </w:r>
      <w:proofErr w:type="spellEnd"/>
      <w:r w:rsidR="002B04F6" w:rsidRPr="002B04F6">
        <w:t xml:space="preserve"> </w:t>
      </w:r>
      <w:proofErr w:type="spellStart"/>
      <w:r w:rsidR="002B04F6" w:rsidRPr="002B04F6">
        <w:t>согласна</w:t>
      </w:r>
      <w:proofErr w:type="spellEnd"/>
      <w:r w:rsidR="002B04F6" w:rsidRPr="002B04F6">
        <w:t xml:space="preserve"> (I partially agree with this)</w:t>
      </w:r>
      <w:r w:rsidR="00E805AB">
        <w:t>,</w:t>
      </w:r>
      <w:r w:rsidR="002B04F6" w:rsidRPr="002B04F6">
        <w:t xml:space="preserve"> before clarifying why the idea still lacked practical value</w:t>
      </w:r>
    </w:p>
    <w:p w14:paraId="6CB56318" w14:textId="20D1B784" w:rsidR="00497FBA" w:rsidRPr="002B04F6" w:rsidRDefault="00497FBA" w:rsidP="002B04F6">
      <w:pPr>
        <w:pStyle w:val="Bullet"/>
      </w:pPr>
      <w:r w:rsidRPr="002B04F6">
        <w:t>used appropriate vocabulary</w:t>
      </w:r>
      <w:r w:rsidR="002B04F6" w:rsidRPr="002B04F6">
        <w:t xml:space="preserve">. High-scoring </w:t>
      </w:r>
      <w:r w:rsidR="00E805AB">
        <w:t>responses included</w:t>
      </w:r>
      <w:r w:rsidR="002B04F6" w:rsidRPr="002B04F6">
        <w:t xml:space="preserve"> topic-specific vocabulary appropriate to </w:t>
      </w:r>
      <w:r w:rsidR="00E805AB">
        <w:t>the student’s</w:t>
      </w:r>
      <w:r w:rsidR="00E805AB" w:rsidRPr="002B04F6">
        <w:t xml:space="preserve"> </w:t>
      </w:r>
      <w:r w:rsidR="002B04F6" w:rsidRPr="002B04F6">
        <w:t>themes</w:t>
      </w:r>
      <w:r w:rsidR="00E805AB">
        <w:t>; for example,</w:t>
      </w:r>
      <w:r w:rsidR="00E805AB" w:rsidRPr="002B04F6">
        <w:t xml:space="preserve"> </w:t>
      </w:r>
      <w:r w:rsidR="00E805AB">
        <w:t>students</w:t>
      </w:r>
      <w:r w:rsidR="002B04F6" w:rsidRPr="002B04F6">
        <w:t xml:space="preserve"> discussing cooking applied terms such as </w:t>
      </w:r>
      <w:proofErr w:type="spellStart"/>
      <w:r w:rsidR="002B04F6" w:rsidRPr="002B04F6">
        <w:t>цукаты</w:t>
      </w:r>
      <w:proofErr w:type="spellEnd"/>
      <w:r w:rsidR="002B04F6" w:rsidRPr="002B04F6">
        <w:t> (candied fruit), </w:t>
      </w:r>
      <w:proofErr w:type="spellStart"/>
      <w:r w:rsidR="002B04F6" w:rsidRPr="002B04F6">
        <w:t>цедра</w:t>
      </w:r>
      <w:proofErr w:type="spellEnd"/>
      <w:r w:rsidR="002B04F6" w:rsidRPr="002B04F6">
        <w:t> (zest), </w:t>
      </w:r>
      <w:proofErr w:type="spellStart"/>
      <w:r w:rsidR="002B04F6" w:rsidRPr="002B04F6">
        <w:t>свинина</w:t>
      </w:r>
      <w:proofErr w:type="spellEnd"/>
      <w:r w:rsidR="002B04F6" w:rsidRPr="002B04F6">
        <w:t> (pork) and </w:t>
      </w:r>
      <w:proofErr w:type="spellStart"/>
      <w:r w:rsidR="002B04F6" w:rsidRPr="002B04F6">
        <w:t>оленина</w:t>
      </w:r>
      <w:proofErr w:type="spellEnd"/>
      <w:r w:rsidR="002B04F6" w:rsidRPr="002B04F6">
        <w:t xml:space="preserve"> (venison), while others confidently used academic language </w:t>
      </w:r>
      <w:r w:rsidR="00865845">
        <w:t>such as</w:t>
      </w:r>
      <w:r w:rsidR="00865845" w:rsidRPr="002B04F6">
        <w:t> </w:t>
      </w:r>
      <w:proofErr w:type="spellStart"/>
      <w:r w:rsidR="002B04F6" w:rsidRPr="002B04F6">
        <w:t>когнитивные</w:t>
      </w:r>
      <w:proofErr w:type="spellEnd"/>
      <w:r w:rsidR="002B04F6" w:rsidRPr="002B04F6">
        <w:t xml:space="preserve"> </w:t>
      </w:r>
      <w:proofErr w:type="spellStart"/>
      <w:r w:rsidR="002B04F6" w:rsidRPr="002B04F6">
        <w:t>способности</w:t>
      </w:r>
      <w:proofErr w:type="spellEnd"/>
      <w:r w:rsidR="002B04F6" w:rsidRPr="002B04F6">
        <w:t> (cognitive abilities) for</w:t>
      </w:r>
      <w:r w:rsidR="00E805AB">
        <w:t xml:space="preserve"> a</w:t>
      </w:r>
      <w:r w:rsidR="002B04F6" w:rsidRPr="002B04F6">
        <w:t xml:space="preserve"> discussion about psychology, or </w:t>
      </w:r>
      <w:proofErr w:type="spellStart"/>
      <w:r w:rsidR="002B04F6" w:rsidRPr="002B04F6">
        <w:t>рентабельность</w:t>
      </w:r>
      <w:proofErr w:type="spellEnd"/>
      <w:r w:rsidR="00097F3F">
        <w:t xml:space="preserve"> </w:t>
      </w:r>
      <w:r w:rsidR="002B04F6" w:rsidRPr="002B04F6">
        <w:t xml:space="preserve">(profitability) for </w:t>
      </w:r>
      <w:r w:rsidR="00E805AB">
        <w:t xml:space="preserve">a </w:t>
      </w:r>
      <w:r w:rsidR="002B04F6" w:rsidRPr="002B04F6">
        <w:t>business topic. Some</w:t>
      </w:r>
      <w:r w:rsidR="00E805AB">
        <w:t xml:space="preserve"> responses</w:t>
      </w:r>
      <w:r w:rsidR="002B04F6" w:rsidRPr="002B04F6">
        <w:t xml:space="preserve"> also incorporated expressive phrases</w:t>
      </w:r>
      <w:r w:rsidR="00E805AB">
        <w:t>, such as</w:t>
      </w:r>
      <w:r w:rsidR="00E805AB" w:rsidRPr="002B04F6">
        <w:t> </w:t>
      </w:r>
      <w:proofErr w:type="spellStart"/>
      <w:r w:rsidR="002B04F6" w:rsidRPr="002B04F6">
        <w:t>пальчики</w:t>
      </w:r>
      <w:proofErr w:type="spellEnd"/>
      <w:r w:rsidR="002B04F6" w:rsidRPr="002B04F6">
        <w:t xml:space="preserve"> </w:t>
      </w:r>
      <w:proofErr w:type="spellStart"/>
      <w:r w:rsidR="002B04F6" w:rsidRPr="002B04F6">
        <w:t>оближешь</w:t>
      </w:r>
      <w:proofErr w:type="spellEnd"/>
      <w:r w:rsidR="002B04F6" w:rsidRPr="002B04F6">
        <w:t> (finger-licking good), </w:t>
      </w:r>
      <w:proofErr w:type="spellStart"/>
      <w:r w:rsidR="002B04F6" w:rsidRPr="002B04F6">
        <w:t>забавно</w:t>
      </w:r>
      <w:proofErr w:type="spellEnd"/>
      <w:r w:rsidR="008D546F">
        <w:t xml:space="preserve"> </w:t>
      </w:r>
      <w:r w:rsidR="002B04F6" w:rsidRPr="002B04F6">
        <w:t>(amusing), </w:t>
      </w:r>
      <w:proofErr w:type="spellStart"/>
      <w:r w:rsidR="002B04F6" w:rsidRPr="002B04F6">
        <w:t>безусловно</w:t>
      </w:r>
      <w:proofErr w:type="spellEnd"/>
      <w:r w:rsidR="002B04F6" w:rsidRPr="002B04F6">
        <w:t xml:space="preserve"> (of course)</w:t>
      </w:r>
      <w:r w:rsidR="00E805AB">
        <w:t xml:space="preserve"> or</w:t>
      </w:r>
      <w:r w:rsidR="002B04F6" w:rsidRPr="002B04F6">
        <w:t xml:space="preserve"> </w:t>
      </w:r>
      <w:proofErr w:type="spellStart"/>
      <w:r w:rsidR="002B04F6" w:rsidRPr="002B04F6">
        <w:t>не</w:t>
      </w:r>
      <w:proofErr w:type="spellEnd"/>
      <w:r w:rsidR="002B04F6" w:rsidRPr="002B04F6">
        <w:t xml:space="preserve"> </w:t>
      </w:r>
      <w:proofErr w:type="spellStart"/>
      <w:r w:rsidR="002B04F6" w:rsidRPr="002B04F6">
        <w:t>будем</w:t>
      </w:r>
      <w:proofErr w:type="spellEnd"/>
      <w:r w:rsidR="002B04F6" w:rsidRPr="002B04F6">
        <w:t xml:space="preserve"> </w:t>
      </w:r>
      <w:proofErr w:type="spellStart"/>
      <w:r w:rsidR="002B04F6" w:rsidRPr="002B04F6">
        <w:t>вдаваться</w:t>
      </w:r>
      <w:proofErr w:type="spellEnd"/>
      <w:r w:rsidR="002B04F6" w:rsidRPr="002B04F6">
        <w:t xml:space="preserve"> в </w:t>
      </w:r>
      <w:proofErr w:type="spellStart"/>
      <w:r w:rsidR="002B04F6" w:rsidRPr="002B04F6">
        <w:t>подробности</w:t>
      </w:r>
      <w:proofErr w:type="spellEnd"/>
      <w:r w:rsidR="002B04F6" w:rsidRPr="002B04F6">
        <w:t> (let’s not go into details), adding naturalness to their speech</w:t>
      </w:r>
    </w:p>
    <w:p w14:paraId="3381F6B3" w14:textId="77777777" w:rsidR="00EE5772" w:rsidRDefault="00EE5772">
      <w:pPr>
        <w:spacing w:line="276" w:lineRule="auto"/>
        <w:rPr>
          <w:rFonts w:ascii="Arial" w:eastAsia="Times New Roman" w:hAnsi="Arial" w:cs="Arial"/>
          <w:color w:val="000000" w:themeColor="text1"/>
          <w:kern w:val="22"/>
          <w:sz w:val="20"/>
          <w:lang w:val="en-AU" w:eastAsia="ja-JP"/>
        </w:rPr>
      </w:pPr>
      <w:r>
        <w:br w:type="page"/>
      </w:r>
    </w:p>
    <w:p w14:paraId="3E5A577E" w14:textId="7B096C05" w:rsidR="002B04F6" w:rsidRPr="002B04F6" w:rsidRDefault="00497FBA" w:rsidP="002B04F6">
      <w:pPr>
        <w:pStyle w:val="Bullet"/>
      </w:pPr>
      <w:r w:rsidRPr="002B04F6">
        <w:t>used appropriate grammar and sentence structures</w:t>
      </w:r>
      <w:r w:rsidR="002B04F6" w:rsidRPr="002B04F6">
        <w:t>. Examples included:</w:t>
      </w:r>
    </w:p>
    <w:p w14:paraId="2ADB5903" w14:textId="25F83479" w:rsidR="002B04F6" w:rsidRPr="002B04F6" w:rsidRDefault="002B04F6" w:rsidP="002B04F6">
      <w:pPr>
        <w:pStyle w:val="Bulletlevel2"/>
      </w:pPr>
      <w:r w:rsidRPr="002B04F6">
        <w:t>using sequencing frames such as </w:t>
      </w:r>
      <w:proofErr w:type="spellStart"/>
      <w:r w:rsidRPr="002B04F6">
        <w:t>первый</w:t>
      </w:r>
      <w:proofErr w:type="spellEnd"/>
      <w:r w:rsidRPr="002B04F6">
        <w:t xml:space="preserve"> </w:t>
      </w:r>
      <w:proofErr w:type="spellStart"/>
      <w:r w:rsidRPr="002B04F6">
        <w:t>вариант</w:t>
      </w:r>
      <w:proofErr w:type="spellEnd"/>
      <w:r w:rsidRPr="002B04F6">
        <w:t xml:space="preserve"> </w:t>
      </w:r>
      <w:proofErr w:type="spellStart"/>
      <w:r w:rsidRPr="002B04F6">
        <w:t>развития</w:t>
      </w:r>
      <w:proofErr w:type="spellEnd"/>
      <w:r w:rsidRPr="002B04F6">
        <w:t xml:space="preserve"> </w:t>
      </w:r>
      <w:proofErr w:type="spellStart"/>
      <w:r w:rsidRPr="002B04F6">
        <w:t>событий</w:t>
      </w:r>
      <w:proofErr w:type="spellEnd"/>
      <w:r w:rsidRPr="002B04F6">
        <w:t> (the first possible scenario) and </w:t>
      </w:r>
      <w:proofErr w:type="spellStart"/>
      <w:r w:rsidRPr="002B04F6">
        <w:t>второй</w:t>
      </w:r>
      <w:proofErr w:type="spellEnd"/>
      <w:r w:rsidRPr="002B04F6">
        <w:t xml:space="preserve"> </w:t>
      </w:r>
      <w:proofErr w:type="spellStart"/>
      <w:r w:rsidRPr="002B04F6">
        <w:t>вариант</w:t>
      </w:r>
      <w:proofErr w:type="spellEnd"/>
      <w:r w:rsidRPr="002B04F6">
        <w:t> (the second scenario)</w:t>
      </w:r>
    </w:p>
    <w:p w14:paraId="0626D1F0" w14:textId="4AC9CC12" w:rsidR="002B04F6" w:rsidRPr="002B04F6" w:rsidRDefault="0068446C" w:rsidP="002B04F6">
      <w:pPr>
        <w:pStyle w:val="Bulletlevel2"/>
      </w:pPr>
      <w:r>
        <w:t xml:space="preserve">using </w:t>
      </w:r>
      <w:r w:rsidR="002B04F6" w:rsidRPr="002B04F6">
        <w:t xml:space="preserve">conditional forms </w:t>
      </w:r>
      <w:r w:rsidR="00A02705">
        <w:t>such as</w:t>
      </w:r>
      <w:r w:rsidR="00A02705" w:rsidRPr="002B04F6">
        <w:t xml:space="preserve"> </w:t>
      </w:r>
      <w:proofErr w:type="spellStart"/>
      <w:r w:rsidR="002B04F6" w:rsidRPr="002B04F6">
        <w:t>если</w:t>
      </w:r>
      <w:proofErr w:type="spellEnd"/>
      <w:r w:rsidR="002B04F6" w:rsidRPr="002B04F6">
        <w:t xml:space="preserve"> </w:t>
      </w:r>
      <w:proofErr w:type="spellStart"/>
      <w:r w:rsidR="002B04F6" w:rsidRPr="002B04F6">
        <w:t>бы</w:t>
      </w:r>
      <w:proofErr w:type="spellEnd"/>
      <w:r w:rsidR="002B04F6" w:rsidRPr="002B04F6">
        <w:t xml:space="preserve"> у </w:t>
      </w:r>
      <w:proofErr w:type="spellStart"/>
      <w:r w:rsidR="002B04F6" w:rsidRPr="002B04F6">
        <w:t>меня</w:t>
      </w:r>
      <w:proofErr w:type="spellEnd"/>
      <w:r w:rsidR="002B04F6" w:rsidRPr="002B04F6">
        <w:t xml:space="preserve"> </w:t>
      </w:r>
      <w:proofErr w:type="spellStart"/>
      <w:r w:rsidR="002B04F6" w:rsidRPr="002B04F6">
        <w:t>была</w:t>
      </w:r>
      <w:proofErr w:type="spellEnd"/>
      <w:r w:rsidR="002B04F6" w:rsidRPr="002B04F6">
        <w:t xml:space="preserve"> </w:t>
      </w:r>
      <w:proofErr w:type="spellStart"/>
      <w:r w:rsidR="002B04F6" w:rsidRPr="002B04F6">
        <w:t>такая</w:t>
      </w:r>
      <w:proofErr w:type="spellEnd"/>
      <w:r w:rsidR="002B04F6" w:rsidRPr="002B04F6">
        <w:t xml:space="preserve"> </w:t>
      </w:r>
      <w:proofErr w:type="spellStart"/>
      <w:r w:rsidR="002B04F6" w:rsidRPr="002B04F6">
        <w:t>возможность</w:t>
      </w:r>
      <w:proofErr w:type="spellEnd"/>
      <w:r w:rsidR="002B04F6" w:rsidRPr="002B04F6">
        <w:t xml:space="preserve">, я </w:t>
      </w:r>
      <w:proofErr w:type="spellStart"/>
      <w:r w:rsidR="002B04F6" w:rsidRPr="002B04F6">
        <w:t>бы</w:t>
      </w:r>
      <w:proofErr w:type="spellEnd"/>
      <w:r w:rsidR="00E805AB">
        <w:t xml:space="preserve"> </w:t>
      </w:r>
      <w:r w:rsidR="002B04F6" w:rsidRPr="002B04F6">
        <w:t>…</w:t>
      </w:r>
      <w:r w:rsidR="00A02705">
        <w:t xml:space="preserve"> </w:t>
      </w:r>
      <w:r w:rsidR="002B04F6" w:rsidRPr="002B04F6">
        <w:t>(if I had such an opportunity, I would</w:t>
      </w:r>
      <w:r w:rsidR="00E805AB">
        <w:t xml:space="preserve"> </w:t>
      </w:r>
      <w:r w:rsidR="002B04F6" w:rsidRPr="002B04F6">
        <w:t>…)</w:t>
      </w:r>
    </w:p>
    <w:p w14:paraId="1A509DBC" w14:textId="668C4274" w:rsidR="002B04F6" w:rsidRPr="002B04F6" w:rsidRDefault="0068446C" w:rsidP="002B04F6">
      <w:pPr>
        <w:pStyle w:val="Bulletlevel2"/>
      </w:pPr>
      <w:r>
        <w:t xml:space="preserve">using </w:t>
      </w:r>
      <w:r w:rsidR="002B04F6" w:rsidRPr="002B04F6">
        <w:t xml:space="preserve">introductory phrases such as </w:t>
      </w:r>
      <w:proofErr w:type="spellStart"/>
      <w:r w:rsidR="002B04F6" w:rsidRPr="002B04F6">
        <w:t>ни</w:t>
      </w:r>
      <w:proofErr w:type="spellEnd"/>
      <w:r w:rsidR="002B04F6" w:rsidRPr="002B04F6">
        <w:t xml:space="preserve"> </w:t>
      </w:r>
      <w:proofErr w:type="spellStart"/>
      <w:r w:rsidR="002B04F6" w:rsidRPr="002B04F6">
        <w:t>для</w:t>
      </w:r>
      <w:proofErr w:type="spellEnd"/>
      <w:r w:rsidR="002B04F6" w:rsidRPr="002B04F6">
        <w:t xml:space="preserve"> </w:t>
      </w:r>
      <w:proofErr w:type="spellStart"/>
      <w:r w:rsidR="002B04F6" w:rsidRPr="002B04F6">
        <w:t>кого</w:t>
      </w:r>
      <w:proofErr w:type="spellEnd"/>
      <w:r w:rsidR="002B04F6" w:rsidRPr="002B04F6">
        <w:t xml:space="preserve"> </w:t>
      </w:r>
      <w:proofErr w:type="spellStart"/>
      <w:r w:rsidR="002B04F6" w:rsidRPr="002B04F6">
        <w:t>не</w:t>
      </w:r>
      <w:proofErr w:type="spellEnd"/>
      <w:r w:rsidR="002B04F6" w:rsidRPr="002B04F6">
        <w:t xml:space="preserve"> </w:t>
      </w:r>
      <w:proofErr w:type="spellStart"/>
      <w:r w:rsidR="002B04F6" w:rsidRPr="002B04F6">
        <w:t>секрет</w:t>
      </w:r>
      <w:proofErr w:type="spellEnd"/>
      <w:r w:rsidR="002B04F6" w:rsidRPr="002B04F6">
        <w:t xml:space="preserve">, </w:t>
      </w:r>
      <w:proofErr w:type="spellStart"/>
      <w:r w:rsidR="002B04F6" w:rsidRPr="002B04F6">
        <w:t>что</w:t>
      </w:r>
      <w:proofErr w:type="spellEnd"/>
      <w:r w:rsidR="00E805AB">
        <w:t xml:space="preserve"> </w:t>
      </w:r>
      <w:r w:rsidR="002B04F6" w:rsidRPr="002B04F6">
        <w:t>… (it is no secret that</w:t>
      </w:r>
      <w:r w:rsidR="00E805AB">
        <w:t xml:space="preserve"> </w:t>
      </w:r>
      <w:r w:rsidR="002B04F6" w:rsidRPr="002B04F6">
        <w:t>…)</w:t>
      </w:r>
    </w:p>
    <w:p w14:paraId="004BF8C5" w14:textId="4D40768E" w:rsidR="00497FBA" w:rsidRPr="002B04F6" w:rsidRDefault="00497FBA" w:rsidP="002B04F6">
      <w:pPr>
        <w:pStyle w:val="Bullet"/>
      </w:pPr>
      <w:r w:rsidRPr="002B04F6">
        <w:t>used appropriate expression, including pronunciation, intonation, stress and tempo</w:t>
      </w:r>
      <w:r w:rsidR="002B04F6" w:rsidRPr="002B04F6">
        <w:t>. As a general observation, clear pronunciation, appropriate intonation, stress and tempo were strengths in this section of the examination.</w:t>
      </w:r>
    </w:p>
    <w:p w14:paraId="17570683" w14:textId="77777777" w:rsidR="00497FBA" w:rsidRPr="002B04F6" w:rsidRDefault="00497FBA" w:rsidP="002B04F6">
      <w:pPr>
        <w:pStyle w:val="Heading2"/>
      </w:pPr>
      <w:r w:rsidRPr="002B04F6">
        <w:t>Areas for improvement</w:t>
      </w:r>
    </w:p>
    <w:p w14:paraId="4E643691" w14:textId="77777777" w:rsidR="0052553E" w:rsidRDefault="00497FBA" w:rsidP="0052553E">
      <w:pPr>
        <w:pStyle w:val="BodyText"/>
      </w:pPr>
      <w:r w:rsidRPr="002B04F6">
        <w:t>In preparation for the examination, students could:</w:t>
      </w:r>
    </w:p>
    <w:p w14:paraId="127C2155" w14:textId="3AA6A29C" w:rsidR="002B04F6" w:rsidRDefault="00497FBA" w:rsidP="0052553E">
      <w:pPr>
        <w:pStyle w:val="Bullet"/>
      </w:pPr>
      <w:r w:rsidRPr="0052553E">
        <w:t>choose an appropriate subtopic to suit ability and interests</w:t>
      </w:r>
      <w:r w:rsidR="002B04F6" w:rsidRPr="0052553E">
        <w:t xml:space="preserve">. Students should also </w:t>
      </w:r>
      <w:r w:rsidR="0068446C" w:rsidRPr="0052553E">
        <w:t xml:space="preserve">try to </w:t>
      </w:r>
      <w:r w:rsidR="002B04F6" w:rsidRPr="0052553E">
        <w:t>avoid subtopics that are too broad, too general or lacking in potential for discussion, as these tend to lead to narrative</w:t>
      </w:r>
      <w:r w:rsidR="00A02705">
        <w:noBreakHyphen/>
      </w:r>
      <w:r w:rsidR="002B04F6" w:rsidRPr="0052553E">
        <w:t>style or purely descriptive presentations rather than an exchange of ideas. Starting from this year, with the updated examination specifications, students are expected to engage in discussion immediately in the second part of the exam, without a dedicated presentation segment. Broad or descriptive topics</w:t>
      </w:r>
      <w:r w:rsidR="00081136" w:rsidRPr="0052553E">
        <w:t xml:space="preserve"> </w:t>
      </w:r>
      <w:r w:rsidR="002B04F6" w:rsidRPr="0052553E">
        <w:t xml:space="preserve">therefore limit a student’s ability to demonstrate critical thinking, express and justify opinions and show persuasive or evaluative skills. By contrast, choosing a focused and thought-provoking subtopic enables students to explore ideas in greater depth, build arguments and engage examiners in a richer, more authentic conversation. </w:t>
      </w:r>
      <w:r w:rsidRPr="0052553E">
        <w:t xml:space="preserve">Examples of </w:t>
      </w:r>
      <w:r w:rsidR="0052553E" w:rsidRPr="0052553E">
        <w:t>overly broad topics that do not encourage a meaningful discussion</w:t>
      </w:r>
      <w:r w:rsidR="0052553E">
        <w:t xml:space="preserve"> include</w:t>
      </w:r>
      <w:r w:rsidRPr="0052553E">
        <w:t>:</w:t>
      </w:r>
      <w:r w:rsidR="0052553E" w:rsidRPr="0052553E">
        <w:t xml:space="preserve"> </w:t>
      </w:r>
    </w:p>
    <w:p w14:paraId="3F17656A" w14:textId="25B90CDF" w:rsidR="002B04F6" w:rsidRPr="002B04F6" w:rsidRDefault="00417A7A" w:rsidP="004162DA">
      <w:pPr>
        <w:pStyle w:val="Bulletlevel2"/>
      </w:pPr>
      <w:r>
        <w:t>a</w:t>
      </w:r>
      <w:r w:rsidR="004162DA">
        <w:t xml:space="preserve"> composer or writer</w:t>
      </w:r>
      <w:r w:rsidR="00E132BA">
        <w:t>,</w:t>
      </w:r>
      <w:r w:rsidR="004162DA">
        <w:t xml:space="preserve"> such as Chopin or </w:t>
      </w:r>
      <w:r w:rsidR="003C7961">
        <w:t>Tolstoy</w:t>
      </w:r>
    </w:p>
    <w:p w14:paraId="7F9A5B6F" w14:textId="472F8474" w:rsidR="002B04F6" w:rsidRPr="002B04F6" w:rsidRDefault="00417A7A" w:rsidP="004162DA">
      <w:pPr>
        <w:pStyle w:val="Bulletlevel2"/>
      </w:pPr>
      <w:r>
        <w:t>a</w:t>
      </w:r>
      <w:r w:rsidR="00F071A6">
        <w:t xml:space="preserve"> comparison of holiday</w:t>
      </w:r>
      <w:r w:rsidR="004162DA">
        <w:t xml:space="preserve"> </w:t>
      </w:r>
      <w:r w:rsidR="00E1443E">
        <w:t>traditions</w:t>
      </w:r>
      <w:r w:rsidR="004162DA">
        <w:t xml:space="preserve"> in Russia and Australia, such as New Year or Christmas</w:t>
      </w:r>
    </w:p>
    <w:p w14:paraId="5FB2BFE9" w14:textId="287A1201" w:rsidR="002B04F6" w:rsidRDefault="00417A7A" w:rsidP="004162DA">
      <w:pPr>
        <w:pStyle w:val="Bulletlevel2"/>
      </w:pPr>
      <w:r>
        <w:t>a</w:t>
      </w:r>
      <w:r w:rsidR="004162DA">
        <w:t xml:space="preserve"> traditional Russian holiday</w:t>
      </w:r>
      <w:r w:rsidR="00E132BA">
        <w:t>,</w:t>
      </w:r>
      <w:r w:rsidR="004162DA">
        <w:t xml:space="preserve"> such as</w:t>
      </w:r>
      <w:r w:rsidR="006418DD">
        <w:t xml:space="preserve"> </w:t>
      </w:r>
      <w:r w:rsidR="008417AE" w:rsidRPr="00AE49A2">
        <w:rPr>
          <w:i/>
          <w:iCs/>
        </w:rPr>
        <w:t>Maslenitsa</w:t>
      </w:r>
    </w:p>
    <w:p w14:paraId="10DB4F80" w14:textId="66620579" w:rsidR="003C7961" w:rsidRDefault="00417A7A" w:rsidP="004162DA">
      <w:pPr>
        <w:pStyle w:val="Bulletlevel2"/>
      </w:pPr>
      <w:r>
        <w:t>t</w:t>
      </w:r>
      <w:r w:rsidR="00AE49A2">
        <w:t>he h</w:t>
      </w:r>
      <w:r w:rsidR="003C7961">
        <w:t>istory of a famous Russian building</w:t>
      </w:r>
    </w:p>
    <w:p w14:paraId="78A828DE" w14:textId="5978F302" w:rsidR="003C7961" w:rsidRPr="002B04F6" w:rsidRDefault="00417A7A" w:rsidP="004162DA">
      <w:pPr>
        <w:pStyle w:val="Bulletlevel2"/>
      </w:pPr>
      <w:r>
        <w:rPr>
          <w:lang w:val="en-US"/>
        </w:rPr>
        <w:t>a</w:t>
      </w:r>
      <w:r w:rsidR="003C7961" w:rsidRPr="003C7961">
        <w:rPr>
          <w:lang w:val="en-US"/>
        </w:rPr>
        <w:t xml:space="preserve"> longstanding cultural or fami</w:t>
      </w:r>
      <w:r w:rsidR="003C7961">
        <w:rPr>
          <w:lang w:val="en-US"/>
        </w:rPr>
        <w:t>ly</w:t>
      </w:r>
      <w:r w:rsidR="003C7961" w:rsidRPr="003C7961">
        <w:rPr>
          <w:lang w:val="en-US"/>
        </w:rPr>
        <w:t xml:space="preserve"> custom</w:t>
      </w:r>
    </w:p>
    <w:p w14:paraId="3EF265F7" w14:textId="6485EC46" w:rsidR="002B04F6" w:rsidRDefault="004162DA" w:rsidP="004162DA">
      <w:pPr>
        <w:pStyle w:val="Bulletlevel2"/>
      </w:pPr>
      <w:r>
        <w:t xml:space="preserve">Russian folk </w:t>
      </w:r>
      <w:r w:rsidR="003C7961">
        <w:t xml:space="preserve">decorative </w:t>
      </w:r>
      <w:r>
        <w:t>art</w:t>
      </w:r>
      <w:r w:rsidR="00E132BA">
        <w:t>,</w:t>
      </w:r>
      <w:r>
        <w:t xml:space="preserve"> such as </w:t>
      </w:r>
      <w:proofErr w:type="spellStart"/>
      <w:r>
        <w:t>Gzhel</w:t>
      </w:r>
      <w:proofErr w:type="spellEnd"/>
    </w:p>
    <w:p w14:paraId="302DA50C" w14:textId="5D335BD5" w:rsidR="002B04F6" w:rsidRPr="002B04F6" w:rsidRDefault="00497FBA" w:rsidP="002B04F6">
      <w:pPr>
        <w:pStyle w:val="Bullet"/>
      </w:pPr>
      <w:r>
        <w:t>provide a broad range of relevant information, ideas and opinions</w:t>
      </w:r>
      <w:r w:rsidR="002B04F6">
        <w:t xml:space="preserve">. </w:t>
      </w:r>
      <w:r w:rsidR="00402A2B">
        <w:t xml:space="preserve">One </w:t>
      </w:r>
      <w:r w:rsidR="002B04F6">
        <w:t xml:space="preserve">common mistake was giving responses that listed obvious facts without exploring deeper meaning or context. For </w:t>
      </w:r>
      <w:r w:rsidR="00402A2B">
        <w:t>example</w:t>
      </w:r>
      <w:r w:rsidR="002B04F6">
        <w:t xml:space="preserve">, </w:t>
      </w:r>
      <w:r w:rsidR="00402A2B">
        <w:t>describing</w:t>
      </w:r>
      <w:r w:rsidR="002B04F6">
        <w:t xml:space="preserve"> a national costume by naming the colours and items of clothing, without explaining the symbolism behind the colour choices, traditional patterns, regional variations or historical origins</w:t>
      </w:r>
      <w:r w:rsidR="00402A2B">
        <w:t>, or speaking about activities during a traditional holiday</w:t>
      </w:r>
      <w:r w:rsidR="002B04F6">
        <w:t xml:space="preserve"> without referring to the cultural or historical background of the holiday or its evolution</w:t>
      </w:r>
    </w:p>
    <w:p w14:paraId="2306F0D3" w14:textId="5961C345" w:rsidR="00497FBA" w:rsidRPr="002B04F6" w:rsidRDefault="00497FBA" w:rsidP="002B04F6">
      <w:pPr>
        <w:pStyle w:val="Bullet"/>
      </w:pPr>
      <w:r w:rsidRPr="002B04F6">
        <w:t>avoid listing facts without expressing a point of view, or presenting general knowledge as research</w:t>
      </w:r>
    </w:p>
    <w:p w14:paraId="41B73298" w14:textId="1656D75E" w:rsidR="00497FBA" w:rsidRPr="002B04F6" w:rsidRDefault="00497FBA" w:rsidP="002B04F6">
      <w:pPr>
        <w:pStyle w:val="Bullet"/>
      </w:pPr>
      <w:r>
        <w:t>demonstrate the capacity to elaborate and reflect on information, ideas and opinions by interacting authentically with assessors</w:t>
      </w:r>
      <w:r w:rsidR="002B04F6">
        <w:t xml:space="preserve">. Many students were able to present information and make links to the image, but struggled when questions required deeper thinking, such as making comparisons, discussing pros and cons, or responding to hypothetical </w:t>
      </w:r>
      <w:r w:rsidR="00BA1E8E">
        <w:t>‘</w:t>
      </w:r>
      <w:r w:rsidR="002B04F6">
        <w:t>what if</w:t>
      </w:r>
      <w:r w:rsidR="00BA1E8E">
        <w:t>’</w:t>
      </w:r>
      <w:r w:rsidR="002B04F6">
        <w:t xml:space="preserve"> scenarios.</w:t>
      </w:r>
      <w:r w:rsidR="002C0874">
        <w:t xml:space="preserve"> A tendency to move in circles around the </w:t>
      </w:r>
      <w:r w:rsidR="616A216B">
        <w:t>sub</w:t>
      </w:r>
      <w:r w:rsidR="002C0874">
        <w:t>topic without progressing to evaluation was a noticeable weakness</w:t>
      </w:r>
    </w:p>
    <w:p w14:paraId="2029BC7F" w14:textId="1C90F496" w:rsidR="002B04F6" w:rsidRPr="002B04F6" w:rsidRDefault="00497FBA" w:rsidP="002B04F6">
      <w:pPr>
        <w:pStyle w:val="Bullet"/>
      </w:pPr>
      <w:r w:rsidRPr="002B04F6">
        <w:t>use the image to support the discussion on the subtopic</w:t>
      </w:r>
      <w:r w:rsidR="002B04F6" w:rsidRPr="002B04F6">
        <w:t xml:space="preserve">. Instead of treating the image as a visual text, many students approached it as a decorative illustration. This meant they often missed the opportunity to use visual details to guide or deepen their discussion. In several responses, the image was mentioned only briefly or not at all, and useful visual cues that could have supported </w:t>
      </w:r>
      <w:r w:rsidR="004F06F1">
        <w:t>students’</w:t>
      </w:r>
      <w:r w:rsidR="004F06F1" w:rsidRPr="002B04F6">
        <w:t xml:space="preserve"> </w:t>
      </w:r>
      <w:r w:rsidR="002B04F6" w:rsidRPr="002B04F6">
        <w:t>ideas were left unutilised</w:t>
      </w:r>
    </w:p>
    <w:p w14:paraId="1A315ACC" w14:textId="6E117C0A" w:rsidR="00AF33B1" w:rsidRPr="00EE5772" w:rsidRDefault="00497FBA" w:rsidP="00EE5772">
      <w:pPr>
        <w:pStyle w:val="Bullet"/>
      </w:pPr>
      <w:r w:rsidRPr="002B04F6">
        <w:t>avoid relying on pre-learn</w:t>
      </w:r>
      <w:r w:rsidR="00865845">
        <w:t>t</w:t>
      </w:r>
      <w:r w:rsidRPr="002B04F6">
        <w:t xml:space="preserve"> responses that do not address an assessor’s question</w:t>
      </w:r>
      <w:r w:rsidR="002B04F6" w:rsidRPr="002B04F6">
        <w:t xml:space="preserve">. It is essential that students listen carefully </w:t>
      </w:r>
      <w:r w:rsidR="004F06F1">
        <w:t xml:space="preserve">during the discussion </w:t>
      </w:r>
      <w:r w:rsidR="002B04F6" w:rsidRPr="002B04F6">
        <w:t xml:space="preserve">and </w:t>
      </w:r>
      <w:proofErr w:type="gramStart"/>
      <w:r w:rsidR="002B04F6" w:rsidRPr="002B04F6">
        <w:t>are able to</w:t>
      </w:r>
      <w:proofErr w:type="gramEnd"/>
      <w:r w:rsidR="002B04F6" w:rsidRPr="002B04F6">
        <w:t xml:space="preserve"> adapt any prepared information </w:t>
      </w:r>
      <w:r w:rsidR="004F06F1">
        <w:t>to enable them to directly answer</w:t>
      </w:r>
      <w:r w:rsidR="002B04F6" w:rsidRPr="002B04F6">
        <w:t xml:space="preserve"> what is being asked</w:t>
      </w:r>
    </w:p>
    <w:p w14:paraId="5CCE1A1F" w14:textId="7D900C35" w:rsidR="002B04F6" w:rsidRPr="002B04F6" w:rsidRDefault="00497FBA" w:rsidP="002B04F6">
      <w:pPr>
        <w:pStyle w:val="Bullet"/>
      </w:pPr>
      <w:r w:rsidRPr="002B04F6">
        <w:t>revise grammar</w:t>
      </w:r>
      <w:r w:rsidR="002B04F6" w:rsidRPr="002B04F6">
        <w:t>. Common errors include</w:t>
      </w:r>
      <w:r w:rsidR="000F500A">
        <w:t>d:</w:t>
      </w:r>
    </w:p>
    <w:p w14:paraId="69CD10B8" w14:textId="25E17FC5" w:rsidR="002B04F6" w:rsidRPr="002B04F6" w:rsidRDefault="002B04F6" w:rsidP="002B04F6">
      <w:pPr>
        <w:pStyle w:val="Bulletlevel2"/>
      </w:pPr>
      <w:r w:rsidRPr="002B04F6">
        <w:t>verb governance</w:t>
      </w:r>
      <w:r w:rsidR="006C5FE5" w:rsidRPr="00AE49A2">
        <w:t xml:space="preserve"> </w:t>
      </w:r>
      <w:r w:rsidR="006C5FE5">
        <w:t>(</w:t>
      </w:r>
      <w:r w:rsidR="006C5FE5">
        <w:rPr>
          <w:lang w:val="ru-RU"/>
        </w:rPr>
        <w:t>глагольное</w:t>
      </w:r>
      <w:r w:rsidR="006C5FE5" w:rsidRPr="005A652D">
        <w:t xml:space="preserve"> </w:t>
      </w:r>
      <w:r w:rsidR="006C5FE5">
        <w:rPr>
          <w:lang w:val="ru-RU"/>
        </w:rPr>
        <w:t>управление</w:t>
      </w:r>
      <w:r w:rsidR="006C5FE5" w:rsidRPr="005A652D">
        <w:t>)</w:t>
      </w:r>
      <w:r w:rsidR="000F500A">
        <w:t>; for example, using</w:t>
      </w:r>
      <w:r w:rsidRPr="002B04F6">
        <w:t xml:space="preserve"> </w:t>
      </w:r>
      <w:proofErr w:type="spellStart"/>
      <w:r w:rsidRPr="002B04F6">
        <w:t>помогает</w:t>
      </w:r>
      <w:proofErr w:type="spellEnd"/>
      <w:r w:rsidRPr="002B04F6">
        <w:t xml:space="preserve"> </w:t>
      </w:r>
      <w:proofErr w:type="spellStart"/>
      <w:r w:rsidRPr="002B04F6">
        <w:t>для</w:t>
      </w:r>
      <w:proofErr w:type="spellEnd"/>
      <w:r w:rsidRPr="002B04F6">
        <w:t xml:space="preserve"> </w:t>
      </w:r>
      <w:proofErr w:type="spellStart"/>
      <w:r w:rsidRPr="002B04F6">
        <w:t>здоровья</w:t>
      </w:r>
      <w:proofErr w:type="spellEnd"/>
      <w:r w:rsidRPr="002B04F6">
        <w:t xml:space="preserve"> instead of the correct </w:t>
      </w:r>
      <w:proofErr w:type="spellStart"/>
      <w:r w:rsidRPr="002B04F6">
        <w:t>помогает</w:t>
      </w:r>
      <w:proofErr w:type="spellEnd"/>
      <w:r w:rsidRPr="002B04F6">
        <w:t xml:space="preserve"> </w:t>
      </w:r>
      <w:proofErr w:type="spellStart"/>
      <w:r w:rsidRPr="002B04F6">
        <w:t>здоровью</w:t>
      </w:r>
      <w:proofErr w:type="spellEnd"/>
      <w:r w:rsidRPr="002B04F6">
        <w:t xml:space="preserve"> (helps one’s health); </w:t>
      </w:r>
      <w:proofErr w:type="spellStart"/>
      <w:r w:rsidRPr="002B04F6">
        <w:t>подготовил</w:t>
      </w:r>
      <w:proofErr w:type="spellEnd"/>
      <w:r w:rsidRPr="002B04F6">
        <w:t xml:space="preserve"> </w:t>
      </w:r>
      <w:proofErr w:type="spellStart"/>
      <w:r w:rsidRPr="002B04F6">
        <w:t>для</w:t>
      </w:r>
      <w:proofErr w:type="spellEnd"/>
      <w:r w:rsidRPr="002B04F6">
        <w:t xml:space="preserve"> </w:t>
      </w:r>
      <w:proofErr w:type="spellStart"/>
      <w:r w:rsidRPr="002B04F6">
        <w:t>ним</w:t>
      </w:r>
      <w:proofErr w:type="spellEnd"/>
      <w:r w:rsidRPr="002B04F6">
        <w:t xml:space="preserve"> instead of </w:t>
      </w:r>
      <w:proofErr w:type="spellStart"/>
      <w:r w:rsidRPr="002B04F6">
        <w:t>подготовил</w:t>
      </w:r>
      <w:proofErr w:type="spellEnd"/>
      <w:r w:rsidRPr="002B04F6">
        <w:t xml:space="preserve"> </w:t>
      </w:r>
      <w:proofErr w:type="spellStart"/>
      <w:r w:rsidRPr="002B04F6">
        <w:t>для</w:t>
      </w:r>
      <w:proofErr w:type="spellEnd"/>
      <w:r w:rsidRPr="002B04F6">
        <w:t xml:space="preserve"> </w:t>
      </w:r>
      <w:proofErr w:type="spellStart"/>
      <w:r w:rsidRPr="002B04F6">
        <w:t>него</w:t>
      </w:r>
      <w:proofErr w:type="spellEnd"/>
      <w:r w:rsidRPr="002B04F6">
        <w:t xml:space="preserve"> (prepared for him)</w:t>
      </w:r>
    </w:p>
    <w:p w14:paraId="7B074D8A" w14:textId="00A65C04" w:rsidR="002B04F6" w:rsidRPr="002B04F6" w:rsidRDefault="002B04F6" w:rsidP="002B04F6">
      <w:pPr>
        <w:pStyle w:val="Bulletlevel2"/>
      </w:pPr>
      <w:r w:rsidRPr="002B04F6">
        <w:t>declension</w:t>
      </w:r>
      <w:r w:rsidR="006C5FE5" w:rsidRPr="00AE49A2">
        <w:t xml:space="preserve"> (</w:t>
      </w:r>
      <w:r w:rsidR="006C5FE5">
        <w:rPr>
          <w:lang w:val="ru-RU"/>
        </w:rPr>
        <w:t>склонение</w:t>
      </w:r>
      <w:r w:rsidR="006C5FE5" w:rsidRPr="00AE49A2">
        <w:t>)</w:t>
      </w:r>
      <w:r w:rsidR="000F500A">
        <w:t>; for example, using</w:t>
      </w:r>
      <w:r w:rsidRPr="002B04F6">
        <w:t xml:space="preserve"> </w:t>
      </w:r>
      <w:proofErr w:type="spellStart"/>
      <w:r w:rsidRPr="002B04F6">
        <w:t>полон</w:t>
      </w:r>
      <w:proofErr w:type="spellEnd"/>
      <w:r w:rsidRPr="002B04F6">
        <w:t xml:space="preserve"> </w:t>
      </w:r>
      <w:proofErr w:type="spellStart"/>
      <w:r w:rsidRPr="002B04F6">
        <w:t>водой</w:t>
      </w:r>
      <w:proofErr w:type="spellEnd"/>
      <w:r w:rsidRPr="002B04F6">
        <w:t xml:space="preserve"> instead of </w:t>
      </w:r>
      <w:proofErr w:type="spellStart"/>
      <w:r w:rsidRPr="002B04F6">
        <w:t>полон</w:t>
      </w:r>
      <w:proofErr w:type="spellEnd"/>
      <w:r w:rsidRPr="002B04F6">
        <w:t xml:space="preserve"> </w:t>
      </w:r>
      <w:proofErr w:type="spellStart"/>
      <w:r w:rsidRPr="002B04F6">
        <w:t>воды</w:t>
      </w:r>
      <w:proofErr w:type="spellEnd"/>
      <w:r w:rsidRPr="002B04F6">
        <w:t xml:space="preserve"> (full of water); </w:t>
      </w:r>
      <w:proofErr w:type="spellStart"/>
      <w:r w:rsidRPr="002B04F6">
        <w:t>некоторые</w:t>
      </w:r>
      <w:proofErr w:type="spellEnd"/>
      <w:r w:rsidRPr="002B04F6">
        <w:t xml:space="preserve"> </w:t>
      </w:r>
      <w:proofErr w:type="spellStart"/>
      <w:r w:rsidRPr="002B04F6">
        <w:t>людей</w:t>
      </w:r>
      <w:proofErr w:type="spellEnd"/>
      <w:r w:rsidRPr="002B04F6">
        <w:t xml:space="preserve"> instead of </w:t>
      </w:r>
      <w:proofErr w:type="spellStart"/>
      <w:r w:rsidRPr="002B04F6">
        <w:t>некоторых</w:t>
      </w:r>
      <w:proofErr w:type="spellEnd"/>
      <w:r w:rsidRPr="002B04F6">
        <w:t xml:space="preserve"> </w:t>
      </w:r>
      <w:proofErr w:type="spellStart"/>
      <w:r w:rsidRPr="002B04F6">
        <w:t>людей</w:t>
      </w:r>
      <w:proofErr w:type="spellEnd"/>
      <w:r w:rsidRPr="002B04F6">
        <w:t xml:space="preserve"> (some people)</w:t>
      </w:r>
    </w:p>
    <w:p w14:paraId="62369A25" w14:textId="5D0D9F09" w:rsidR="002B04F6" w:rsidRPr="002B04F6" w:rsidRDefault="002B04F6" w:rsidP="002B04F6">
      <w:pPr>
        <w:pStyle w:val="Bulletlevel2"/>
      </w:pPr>
      <w:r w:rsidRPr="002B04F6">
        <w:t>choice of preposition (and gender)</w:t>
      </w:r>
      <w:r w:rsidR="000F500A">
        <w:t>; for example, using</w:t>
      </w:r>
      <w:r w:rsidRPr="002B04F6">
        <w:t xml:space="preserve"> в </w:t>
      </w:r>
      <w:proofErr w:type="spellStart"/>
      <w:r w:rsidRPr="002B04F6">
        <w:t>аборигенском</w:t>
      </w:r>
      <w:proofErr w:type="spellEnd"/>
      <w:r w:rsidRPr="002B04F6">
        <w:t xml:space="preserve"> </w:t>
      </w:r>
      <w:proofErr w:type="spellStart"/>
      <w:r w:rsidRPr="002B04F6">
        <w:t>картине</w:t>
      </w:r>
      <w:proofErr w:type="spellEnd"/>
      <w:r w:rsidRPr="002B04F6">
        <w:t xml:space="preserve"> instead of </w:t>
      </w:r>
      <w:proofErr w:type="spellStart"/>
      <w:r w:rsidRPr="002B04F6">
        <w:t>на</w:t>
      </w:r>
      <w:proofErr w:type="spellEnd"/>
      <w:r w:rsidRPr="002B04F6">
        <w:t xml:space="preserve"> </w:t>
      </w:r>
      <w:proofErr w:type="spellStart"/>
      <w:r w:rsidRPr="002B04F6">
        <w:t>аборигенской</w:t>
      </w:r>
      <w:proofErr w:type="spellEnd"/>
      <w:r w:rsidRPr="002B04F6">
        <w:t xml:space="preserve"> </w:t>
      </w:r>
      <w:proofErr w:type="spellStart"/>
      <w:r w:rsidRPr="002B04F6">
        <w:t>картине</w:t>
      </w:r>
      <w:proofErr w:type="spellEnd"/>
      <w:r w:rsidRPr="002B04F6">
        <w:t xml:space="preserve"> (on the Aboriginal painting); </w:t>
      </w:r>
      <w:proofErr w:type="spellStart"/>
      <w:r w:rsidRPr="002B04F6">
        <w:t>на</w:t>
      </w:r>
      <w:proofErr w:type="spellEnd"/>
      <w:r w:rsidRPr="002B04F6">
        <w:t xml:space="preserve"> </w:t>
      </w:r>
      <w:proofErr w:type="spellStart"/>
      <w:r w:rsidRPr="002B04F6">
        <w:t>исследовании</w:t>
      </w:r>
      <w:proofErr w:type="spellEnd"/>
      <w:r w:rsidRPr="002B04F6">
        <w:t xml:space="preserve"> instead of в </w:t>
      </w:r>
      <w:proofErr w:type="spellStart"/>
      <w:r w:rsidRPr="002B04F6">
        <w:t>исследовании</w:t>
      </w:r>
      <w:proofErr w:type="spellEnd"/>
      <w:r w:rsidRPr="002B04F6">
        <w:t xml:space="preserve"> (in the study)</w:t>
      </w:r>
    </w:p>
    <w:p w14:paraId="63C476C0" w14:textId="4A591C69" w:rsidR="002B04F6" w:rsidRPr="002B04F6" w:rsidRDefault="002B04F6" w:rsidP="002B04F6">
      <w:pPr>
        <w:pStyle w:val="Bulletlevel2"/>
      </w:pPr>
      <w:r>
        <w:t>incorrect</w:t>
      </w:r>
      <w:r w:rsidR="000D1202">
        <w:t xml:space="preserve"> word</w:t>
      </w:r>
      <w:r>
        <w:t xml:space="preserve"> form</w:t>
      </w:r>
      <w:r w:rsidR="000F500A">
        <w:t>; for example, using</w:t>
      </w:r>
      <w:r>
        <w:t xml:space="preserve"> </w:t>
      </w:r>
      <w:proofErr w:type="spellStart"/>
      <w:r>
        <w:t>кремльские</w:t>
      </w:r>
      <w:proofErr w:type="spellEnd"/>
      <w:r>
        <w:t xml:space="preserve"> </w:t>
      </w:r>
      <w:proofErr w:type="spellStart"/>
      <w:r>
        <w:t>куранты</w:t>
      </w:r>
      <w:proofErr w:type="spellEnd"/>
      <w:r>
        <w:t xml:space="preserve"> instead of </w:t>
      </w:r>
      <w:proofErr w:type="spellStart"/>
      <w:r>
        <w:t>кремлёвские</w:t>
      </w:r>
      <w:proofErr w:type="spellEnd"/>
      <w:r>
        <w:t xml:space="preserve"> </w:t>
      </w:r>
      <w:proofErr w:type="spellStart"/>
      <w:r>
        <w:t>куранты</w:t>
      </w:r>
      <w:proofErr w:type="spellEnd"/>
      <w:r>
        <w:t xml:space="preserve"> (the Kremlin chimes); </w:t>
      </w:r>
      <w:proofErr w:type="spellStart"/>
      <w:r>
        <w:t>ихнюю</w:t>
      </w:r>
      <w:proofErr w:type="spellEnd"/>
      <w:r>
        <w:t xml:space="preserve"> </w:t>
      </w:r>
      <w:proofErr w:type="spellStart"/>
      <w:r>
        <w:t>карьеру</w:t>
      </w:r>
      <w:proofErr w:type="spellEnd"/>
      <w:r>
        <w:t xml:space="preserve"> instead of </w:t>
      </w:r>
      <w:proofErr w:type="spellStart"/>
      <w:r>
        <w:t>их</w:t>
      </w:r>
      <w:proofErr w:type="spellEnd"/>
      <w:r>
        <w:t xml:space="preserve"> </w:t>
      </w:r>
      <w:proofErr w:type="spellStart"/>
      <w:r>
        <w:t>карьеру</w:t>
      </w:r>
      <w:proofErr w:type="spellEnd"/>
      <w:r>
        <w:t xml:space="preserve"> (their career); </w:t>
      </w:r>
      <w:proofErr w:type="spellStart"/>
      <w:r>
        <w:t>выхожут</w:t>
      </w:r>
      <w:proofErr w:type="spellEnd"/>
      <w:r>
        <w:t xml:space="preserve"> </w:t>
      </w:r>
      <w:proofErr w:type="spellStart"/>
      <w:r>
        <w:t>замуж</w:t>
      </w:r>
      <w:proofErr w:type="spellEnd"/>
      <w:r>
        <w:t xml:space="preserve"> instead of </w:t>
      </w:r>
      <w:proofErr w:type="spellStart"/>
      <w:r>
        <w:t>выходят</w:t>
      </w:r>
      <w:proofErr w:type="spellEnd"/>
      <w:r>
        <w:t xml:space="preserve"> </w:t>
      </w:r>
      <w:proofErr w:type="spellStart"/>
      <w:r>
        <w:t>замуж</w:t>
      </w:r>
      <w:proofErr w:type="spellEnd"/>
      <w:r>
        <w:t xml:space="preserve"> (get married)</w:t>
      </w:r>
    </w:p>
    <w:p w14:paraId="1F5FF25C" w14:textId="57A3D444" w:rsidR="00497FBA" w:rsidRPr="002B04F6" w:rsidRDefault="00497FBA" w:rsidP="002B04F6">
      <w:pPr>
        <w:pStyle w:val="Bullet"/>
      </w:pPr>
      <w:r w:rsidRPr="002B04F6">
        <w:t>build a vocabulary specific to the subtopic selected</w:t>
      </w:r>
      <w:r w:rsidR="002B04F6" w:rsidRPr="002B04F6">
        <w:t xml:space="preserve">. Word-choice errors were common in Section 2. Some examples </w:t>
      </w:r>
      <w:r w:rsidR="00CF7CA1">
        <w:t>were</w:t>
      </w:r>
      <w:r w:rsidR="002B04F6" w:rsidRPr="002B04F6">
        <w:t>:</w:t>
      </w:r>
    </w:p>
    <w:p w14:paraId="4A5ADFC5" w14:textId="431312AA" w:rsidR="002B04F6" w:rsidRPr="002B04F6" w:rsidRDefault="002B04F6" w:rsidP="002B04F6">
      <w:pPr>
        <w:pStyle w:val="Bulletlevel2"/>
      </w:pPr>
      <w:proofErr w:type="spellStart"/>
      <w:r w:rsidRPr="002B04F6">
        <w:t>набожный</w:t>
      </w:r>
      <w:proofErr w:type="spellEnd"/>
      <w:r w:rsidRPr="002B04F6">
        <w:t xml:space="preserve"> </w:t>
      </w:r>
      <w:proofErr w:type="spellStart"/>
      <w:r w:rsidRPr="002B04F6">
        <w:t>праздник</w:t>
      </w:r>
      <w:proofErr w:type="spellEnd"/>
      <w:r w:rsidRPr="002B04F6">
        <w:t> instead of the correct </w:t>
      </w:r>
      <w:proofErr w:type="spellStart"/>
      <w:r w:rsidRPr="002B04F6">
        <w:t>религиозный</w:t>
      </w:r>
      <w:proofErr w:type="spellEnd"/>
      <w:r w:rsidRPr="002B04F6">
        <w:t xml:space="preserve"> </w:t>
      </w:r>
      <w:proofErr w:type="spellStart"/>
      <w:r w:rsidRPr="002B04F6">
        <w:t>праздник</w:t>
      </w:r>
      <w:proofErr w:type="spellEnd"/>
      <w:r w:rsidRPr="002B04F6">
        <w:t> (religious celebration) </w:t>
      </w:r>
    </w:p>
    <w:p w14:paraId="1B476C4C" w14:textId="4DBFD50E" w:rsidR="002B04F6" w:rsidRPr="002B04F6" w:rsidRDefault="002B04F6" w:rsidP="002B04F6">
      <w:pPr>
        <w:pStyle w:val="Bulletlevel2"/>
      </w:pPr>
      <w:proofErr w:type="spellStart"/>
      <w:r w:rsidRPr="002B04F6">
        <w:t>быть</w:t>
      </w:r>
      <w:proofErr w:type="spellEnd"/>
      <w:r w:rsidRPr="002B04F6">
        <w:t xml:space="preserve"> </w:t>
      </w:r>
      <w:proofErr w:type="spellStart"/>
      <w:r w:rsidRPr="002B04F6">
        <w:t>аккуратным</w:t>
      </w:r>
      <w:proofErr w:type="spellEnd"/>
      <w:r w:rsidRPr="002B04F6">
        <w:t> instead of </w:t>
      </w:r>
      <w:proofErr w:type="spellStart"/>
      <w:r w:rsidRPr="002B04F6">
        <w:t>быть</w:t>
      </w:r>
      <w:proofErr w:type="spellEnd"/>
      <w:r w:rsidRPr="002B04F6">
        <w:t xml:space="preserve"> </w:t>
      </w:r>
      <w:proofErr w:type="spellStart"/>
      <w:r w:rsidRPr="002B04F6">
        <w:t>осторожным</w:t>
      </w:r>
      <w:proofErr w:type="spellEnd"/>
      <w:r w:rsidRPr="002B04F6">
        <w:t> (to be careful)</w:t>
      </w:r>
    </w:p>
    <w:p w14:paraId="1E127062" w14:textId="535D56FF" w:rsidR="002B04F6" w:rsidRPr="009A6E4A" w:rsidRDefault="002B04F6" w:rsidP="002B04F6">
      <w:pPr>
        <w:pStyle w:val="Bulletlevel2"/>
        <w:rPr>
          <w:lang w:val="ru-RU"/>
        </w:rPr>
      </w:pPr>
      <w:r w:rsidRPr="009A6E4A">
        <w:rPr>
          <w:lang w:val="ru-RU"/>
        </w:rPr>
        <w:t>несмотря от возраста</w:t>
      </w:r>
      <w:r w:rsidRPr="002B04F6">
        <w:t> instead</w:t>
      </w:r>
      <w:r w:rsidRPr="000C2FC3">
        <w:rPr>
          <w:lang w:val="ru-RU"/>
        </w:rPr>
        <w:t xml:space="preserve"> </w:t>
      </w:r>
      <w:r w:rsidRPr="002B04F6">
        <w:t>of </w:t>
      </w:r>
      <w:r w:rsidRPr="009A6E4A">
        <w:rPr>
          <w:lang w:val="ru-RU"/>
        </w:rPr>
        <w:t>независимо от возраста (</w:t>
      </w:r>
      <w:r w:rsidRPr="002B04F6">
        <w:t>regardless</w:t>
      </w:r>
      <w:r w:rsidRPr="000C2FC3">
        <w:rPr>
          <w:lang w:val="ru-RU"/>
        </w:rPr>
        <w:t xml:space="preserve"> </w:t>
      </w:r>
      <w:r w:rsidRPr="002B04F6">
        <w:t>of</w:t>
      </w:r>
      <w:r w:rsidRPr="000C2FC3">
        <w:rPr>
          <w:lang w:val="ru-RU"/>
        </w:rPr>
        <w:t xml:space="preserve"> </w:t>
      </w:r>
      <w:r w:rsidRPr="002B04F6">
        <w:t>age</w:t>
      </w:r>
      <w:r w:rsidRPr="000C2FC3">
        <w:rPr>
          <w:lang w:val="ru-RU"/>
        </w:rPr>
        <w:t>)</w:t>
      </w:r>
      <w:r w:rsidRPr="002B04F6">
        <w:t> </w:t>
      </w:r>
    </w:p>
    <w:p w14:paraId="446E3219" w14:textId="3EDF5778" w:rsidR="002B04F6" w:rsidRPr="000C2FC3" w:rsidRDefault="002B04F6" w:rsidP="002B04F6">
      <w:pPr>
        <w:pStyle w:val="Bulletlevel2"/>
        <w:rPr>
          <w:lang w:val="ru-RU"/>
        </w:rPr>
      </w:pPr>
      <w:r w:rsidRPr="009A6E4A">
        <w:rPr>
          <w:lang w:val="ru-RU"/>
        </w:rPr>
        <w:t xml:space="preserve">связь с культурной наследностью </w:t>
      </w:r>
      <w:r w:rsidRPr="002B04F6">
        <w:t>instead</w:t>
      </w:r>
      <w:r w:rsidRPr="000C2FC3">
        <w:rPr>
          <w:lang w:val="ru-RU"/>
        </w:rPr>
        <w:t xml:space="preserve"> </w:t>
      </w:r>
      <w:r w:rsidRPr="002B04F6">
        <w:t>of </w:t>
      </w:r>
      <w:r w:rsidRPr="009A6E4A">
        <w:rPr>
          <w:lang w:val="ru-RU"/>
        </w:rPr>
        <w:t>связь с культурным наследием</w:t>
      </w:r>
      <w:r w:rsidRPr="002B04F6">
        <w:t> </w:t>
      </w:r>
      <w:r w:rsidRPr="000C2FC3">
        <w:rPr>
          <w:lang w:val="ru-RU"/>
        </w:rPr>
        <w:t>(</w:t>
      </w:r>
      <w:r w:rsidRPr="002B04F6">
        <w:t>connection</w:t>
      </w:r>
      <w:r w:rsidRPr="000C2FC3">
        <w:rPr>
          <w:lang w:val="ru-RU"/>
        </w:rPr>
        <w:t xml:space="preserve"> </w:t>
      </w:r>
      <w:r w:rsidRPr="002B04F6">
        <w:t>with</w:t>
      </w:r>
      <w:r w:rsidRPr="000C2FC3">
        <w:rPr>
          <w:lang w:val="ru-RU"/>
        </w:rPr>
        <w:t xml:space="preserve"> </w:t>
      </w:r>
      <w:r w:rsidRPr="002B04F6">
        <w:t>cultural</w:t>
      </w:r>
      <w:r w:rsidRPr="000C2FC3">
        <w:rPr>
          <w:lang w:val="ru-RU"/>
        </w:rPr>
        <w:t xml:space="preserve"> </w:t>
      </w:r>
      <w:r w:rsidRPr="002B04F6">
        <w:t>heritage</w:t>
      </w:r>
      <w:r w:rsidRPr="000C2FC3">
        <w:rPr>
          <w:lang w:val="ru-RU"/>
        </w:rPr>
        <w:t>)</w:t>
      </w:r>
    </w:p>
    <w:p w14:paraId="5284C265" w14:textId="74F58FD5" w:rsidR="002B04F6" w:rsidRPr="002B04F6" w:rsidRDefault="002B04F6" w:rsidP="002B04F6">
      <w:pPr>
        <w:pStyle w:val="Bulletlevel2"/>
      </w:pPr>
      <w:r w:rsidRPr="002B04F6">
        <w:t>the colloquial </w:t>
      </w:r>
      <w:proofErr w:type="spellStart"/>
      <w:r w:rsidRPr="002B04F6">
        <w:t>касаемо</w:t>
      </w:r>
      <w:proofErr w:type="spellEnd"/>
      <w:r w:rsidRPr="002B04F6">
        <w:t xml:space="preserve"> used in place of the more appropriate </w:t>
      </w:r>
      <w:proofErr w:type="spellStart"/>
      <w:r w:rsidRPr="002B04F6">
        <w:t>касательно</w:t>
      </w:r>
      <w:proofErr w:type="spellEnd"/>
      <w:r w:rsidRPr="002B04F6">
        <w:t xml:space="preserve"> (concerning) </w:t>
      </w:r>
    </w:p>
    <w:p w14:paraId="010ED85C" w14:textId="20379566" w:rsidR="00BA28A4" w:rsidRPr="00056750" w:rsidRDefault="002B04F6" w:rsidP="00056750">
      <w:pPr>
        <w:pStyle w:val="Bulletlevel2"/>
      </w:pPr>
      <w:r w:rsidRPr="002B04F6">
        <w:t>calque: </w:t>
      </w:r>
      <w:proofErr w:type="spellStart"/>
      <w:r w:rsidRPr="002B04F6">
        <w:t>между</w:t>
      </w:r>
      <w:proofErr w:type="spellEnd"/>
      <w:r w:rsidRPr="002B04F6">
        <w:t xml:space="preserve"> </w:t>
      </w:r>
      <w:proofErr w:type="spellStart"/>
      <w:r w:rsidRPr="002B04F6">
        <w:t>друг</w:t>
      </w:r>
      <w:proofErr w:type="spellEnd"/>
      <w:r w:rsidRPr="002B04F6">
        <w:t xml:space="preserve"> </w:t>
      </w:r>
      <w:proofErr w:type="spellStart"/>
      <w:r w:rsidRPr="002B04F6">
        <w:t>другом</w:t>
      </w:r>
      <w:proofErr w:type="spellEnd"/>
      <w:r w:rsidRPr="002B04F6">
        <w:t> instead of </w:t>
      </w:r>
      <w:proofErr w:type="spellStart"/>
      <w:r w:rsidRPr="002B04F6">
        <w:t>между</w:t>
      </w:r>
      <w:proofErr w:type="spellEnd"/>
      <w:r w:rsidRPr="002B04F6">
        <w:t xml:space="preserve"> </w:t>
      </w:r>
      <w:proofErr w:type="spellStart"/>
      <w:r w:rsidRPr="002B04F6">
        <w:t>собой</w:t>
      </w:r>
      <w:proofErr w:type="spellEnd"/>
      <w:r w:rsidRPr="002B04F6">
        <w:t> (among themselves).</w:t>
      </w:r>
    </w:p>
    <w:sectPr w:rsidR="00BA28A4" w:rsidRPr="00056750"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744D6F0" w:rsidR="00FD29D3" w:rsidRPr="002B0664" w:rsidRDefault="00497FBA" w:rsidP="00D86DE4">
    <w:pPr>
      <w:pStyle w:val="Captionsandfootnotes"/>
      <w:rPr>
        <w:color w:val="auto"/>
      </w:rPr>
    </w:pPr>
    <w:r>
      <w:rPr>
        <w:color w:val="auto"/>
      </w:rPr>
      <w:t>2025 VCE Russian oral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54B0"/>
    <w:multiLevelType w:val="hybridMultilevel"/>
    <w:tmpl w:val="3D764096"/>
    <w:lvl w:ilvl="0" w:tplc="3FC82ECE">
      <w:start w:val="20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05EEC"/>
    <w:multiLevelType w:val="hybridMultilevel"/>
    <w:tmpl w:val="8B641342"/>
    <w:lvl w:ilvl="0" w:tplc="3FC82ECE">
      <w:start w:val="2025"/>
      <w:numFmt w:val="bullet"/>
      <w:lvlText w:val="-"/>
      <w:lvlJc w:val="left"/>
      <w:pPr>
        <w:ind w:left="776" w:hanging="360"/>
      </w:pPr>
      <w:rPr>
        <w:rFonts w:ascii="Arial" w:eastAsiaTheme="minorHAnsi" w:hAnsi="Arial" w:cs="Aria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2E7A2A59"/>
    <w:multiLevelType w:val="hybridMultilevel"/>
    <w:tmpl w:val="87044118"/>
    <w:lvl w:ilvl="0" w:tplc="3FC82ECE">
      <w:start w:val="2025"/>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F36D1"/>
    <w:multiLevelType w:val="hybridMultilevel"/>
    <w:tmpl w:val="6A3AACEE"/>
    <w:lvl w:ilvl="0" w:tplc="3FC82ECE">
      <w:start w:val="20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5358"/>
    <w:multiLevelType w:val="hybridMultilevel"/>
    <w:tmpl w:val="37ECDD54"/>
    <w:lvl w:ilvl="0" w:tplc="3FC82ECE">
      <w:start w:val="2025"/>
      <w:numFmt w:val="bullet"/>
      <w:lvlText w:val="-"/>
      <w:lvlJc w:val="left"/>
      <w:pPr>
        <w:ind w:left="776" w:hanging="360"/>
      </w:pPr>
      <w:rPr>
        <w:rFonts w:ascii="Arial" w:eastAsiaTheme="minorHAnsi" w:hAnsi="Arial" w:cs="Arial" w:hint="default"/>
        <w:color w:val="auto"/>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3F321656"/>
    <w:multiLevelType w:val="hybridMultilevel"/>
    <w:tmpl w:val="0CB4D2CC"/>
    <w:lvl w:ilvl="0" w:tplc="3FC82ECE">
      <w:start w:val="20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F2E96"/>
    <w:multiLevelType w:val="hybridMultilevel"/>
    <w:tmpl w:val="F0301474"/>
    <w:lvl w:ilvl="0" w:tplc="3FC82ECE">
      <w:start w:val="20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40826"/>
    <w:multiLevelType w:val="hybridMultilevel"/>
    <w:tmpl w:val="6F686A38"/>
    <w:lvl w:ilvl="0" w:tplc="3FC82ECE">
      <w:start w:val="20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C20E2"/>
    <w:multiLevelType w:val="multilevel"/>
    <w:tmpl w:val="5FB6481A"/>
    <w:lvl w:ilvl="0">
      <w:start w:val="2025"/>
      <w:numFmt w:val="bullet"/>
      <w:lvlText w:val="-"/>
      <w:lvlJc w:val="left"/>
      <w:pPr>
        <w:ind w:left="1440" w:hanging="360"/>
      </w:pPr>
      <w:rPr>
        <w:rFonts w:ascii="Arial" w:eastAsiaTheme="minorHAnsi" w:hAnsi="Arial" w:cs="Arial" w:hint="default"/>
        <w:sz w:val="20"/>
      </w:rPr>
    </w:lvl>
    <w:lvl w:ilvl="1">
      <w:numFmt w:val="bullet"/>
      <w:lvlText w:val=""/>
      <w:lvlJc w:val="left"/>
      <w:pPr>
        <w:ind w:left="2160" w:hanging="360"/>
      </w:pPr>
      <w:rPr>
        <w:rFonts w:ascii="Arial" w:eastAsiaTheme="minorHAnsi" w:hAnsi="Arial" w:cs="Aria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70828BE"/>
    <w:multiLevelType w:val="hybridMultilevel"/>
    <w:tmpl w:val="FFC01596"/>
    <w:lvl w:ilvl="0" w:tplc="3FC82ECE">
      <w:start w:val="2025"/>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B0E730B"/>
    <w:multiLevelType w:val="hybridMultilevel"/>
    <w:tmpl w:val="727218C4"/>
    <w:lvl w:ilvl="0" w:tplc="3FC82ECE">
      <w:start w:val="2025"/>
      <w:numFmt w:val="bullet"/>
      <w:lvlText w:val="-"/>
      <w:lvlJc w:val="left"/>
      <w:pPr>
        <w:ind w:left="776" w:hanging="360"/>
      </w:pPr>
      <w:rPr>
        <w:rFonts w:ascii="Arial" w:eastAsiaTheme="minorHAnsi" w:hAnsi="Arial" w:cs="Arial" w:hint="default"/>
        <w:color w:val="auto"/>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3C26D9DC"/>
    <w:lvl w:ilvl="0" w:tplc="637A96A0">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D9A0C8D"/>
    <w:multiLevelType w:val="multilevel"/>
    <w:tmpl w:val="E1C62424"/>
    <w:lvl w:ilvl="0">
      <w:start w:val="2025"/>
      <w:numFmt w:val="bullet"/>
      <w:lvlText w:val="-"/>
      <w:lvlJc w:val="left"/>
      <w:pPr>
        <w:ind w:left="1440" w:hanging="360"/>
      </w:pPr>
      <w:rPr>
        <w:rFonts w:ascii="Arial" w:eastAsiaTheme="minorHAnsi" w:hAnsi="Aria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721E3C28"/>
    <w:multiLevelType w:val="hybridMultilevel"/>
    <w:tmpl w:val="7418187E"/>
    <w:lvl w:ilvl="0" w:tplc="3FC82ECE">
      <w:start w:val="2025"/>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4004">
    <w:abstractNumId w:val="25"/>
  </w:num>
  <w:num w:numId="2" w16cid:durableId="1678000311">
    <w:abstractNumId w:val="22"/>
  </w:num>
  <w:num w:numId="3" w16cid:durableId="1018848057">
    <w:abstractNumId w:val="16"/>
  </w:num>
  <w:num w:numId="4" w16cid:durableId="1304190575">
    <w:abstractNumId w:val="11"/>
  </w:num>
  <w:num w:numId="5" w16cid:durableId="2057312338">
    <w:abstractNumId w:val="2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925144420">
    <w:abstractNumId w:val="21"/>
  </w:num>
  <w:num w:numId="17" w16cid:durableId="1810048054">
    <w:abstractNumId w:val="19"/>
  </w:num>
  <w:num w:numId="18" w16cid:durableId="1497112237">
    <w:abstractNumId w:val="10"/>
  </w:num>
  <w:num w:numId="19" w16cid:durableId="618412499">
    <w:abstractNumId w:val="12"/>
  </w:num>
  <w:num w:numId="20" w16cid:durableId="1493712797">
    <w:abstractNumId w:val="14"/>
  </w:num>
  <w:num w:numId="21" w16cid:durableId="753552675">
    <w:abstractNumId w:val="26"/>
  </w:num>
  <w:num w:numId="22" w16cid:durableId="1620792767">
    <w:abstractNumId w:val="20"/>
  </w:num>
  <w:num w:numId="23" w16cid:durableId="1497332916">
    <w:abstractNumId w:val="18"/>
  </w:num>
  <w:num w:numId="24" w16cid:durableId="1199777138">
    <w:abstractNumId w:val="17"/>
  </w:num>
  <w:num w:numId="25" w16cid:durableId="1693453945">
    <w:abstractNumId w:val="23"/>
  </w:num>
  <w:num w:numId="26" w16cid:durableId="1636329830">
    <w:abstractNumId w:val="15"/>
  </w:num>
  <w:num w:numId="27" w16cid:durableId="1954550502">
    <w:abstractNumId w:val="13"/>
  </w:num>
  <w:num w:numId="28" w16cid:durableId="2234161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B87"/>
    <w:rsid w:val="00015E5E"/>
    <w:rsid w:val="0002650F"/>
    <w:rsid w:val="000304F3"/>
    <w:rsid w:val="00056750"/>
    <w:rsid w:val="0005780E"/>
    <w:rsid w:val="00065CC6"/>
    <w:rsid w:val="00081136"/>
    <w:rsid w:val="00090991"/>
    <w:rsid w:val="00097F3F"/>
    <w:rsid w:val="000A71F7"/>
    <w:rsid w:val="000C2FC3"/>
    <w:rsid w:val="000D1202"/>
    <w:rsid w:val="000D34BC"/>
    <w:rsid w:val="000E7519"/>
    <w:rsid w:val="000F09E4"/>
    <w:rsid w:val="000F16FD"/>
    <w:rsid w:val="000F2190"/>
    <w:rsid w:val="000F500A"/>
    <w:rsid w:val="000F5AAF"/>
    <w:rsid w:val="0010088A"/>
    <w:rsid w:val="0010354C"/>
    <w:rsid w:val="00107873"/>
    <w:rsid w:val="001350CD"/>
    <w:rsid w:val="00143520"/>
    <w:rsid w:val="00153AD2"/>
    <w:rsid w:val="00166672"/>
    <w:rsid w:val="001779EA"/>
    <w:rsid w:val="001A42CC"/>
    <w:rsid w:val="001A6B69"/>
    <w:rsid w:val="001D3246"/>
    <w:rsid w:val="001D77B6"/>
    <w:rsid w:val="001E4B46"/>
    <w:rsid w:val="00206791"/>
    <w:rsid w:val="00213A0C"/>
    <w:rsid w:val="00222E0D"/>
    <w:rsid w:val="002279BA"/>
    <w:rsid w:val="002329F3"/>
    <w:rsid w:val="00235066"/>
    <w:rsid w:val="00243F0D"/>
    <w:rsid w:val="00252076"/>
    <w:rsid w:val="00260767"/>
    <w:rsid w:val="002647BB"/>
    <w:rsid w:val="00266D11"/>
    <w:rsid w:val="002754C1"/>
    <w:rsid w:val="0028271C"/>
    <w:rsid w:val="002841C8"/>
    <w:rsid w:val="0028516B"/>
    <w:rsid w:val="002A1CA7"/>
    <w:rsid w:val="002A5C4C"/>
    <w:rsid w:val="002A7C21"/>
    <w:rsid w:val="002B04F6"/>
    <w:rsid w:val="002B0664"/>
    <w:rsid w:val="002C0874"/>
    <w:rsid w:val="002C6F90"/>
    <w:rsid w:val="002E4FB5"/>
    <w:rsid w:val="002E7F5D"/>
    <w:rsid w:val="002F344F"/>
    <w:rsid w:val="00302FB8"/>
    <w:rsid w:val="00304EA1"/>
    <w:rsid w:val="00311A7D"/>
    <w:rsid w:val="0031409C"/>
    <w:rsid w:val="00314D81"/>
    <w:rsid w:val="00315453"/>
    <w:rsid w:val="00322FC6"/>
    <w:rsid w:val="00330479"/>
    <w:rsid w:val="0035293F"/>
    <w:rsid w:val="00353481"/>
    <w:rsid w:val="00375348"/>
    <w:rsid w:val="00376A85"/>
    <w:rsid w:val="00381C75"/>
    <w:rsid w:val="00391986"/>
    <w:rsid w:val="003921BB"/>
    <w:rsid w:val="003A00B4"/>
    <w:rsid w:val="003A06B2"/>
    <w:rsid w:val="003A5B6A"/>
    <w:rsid w:val="003C5E71"/>
    <w:rsid w:val="003C7961"/>
    <w:rsid w:val="00402A2B"/>
    <w:rsid w:val="00415825"/>
    <w:rsid w:val="004162DA"/>
    <w:rsid w:val="00416A94"/>
    <w:rsid w:val="00417A7A"/>
    <w:rsid w:val="00417AA3"/>
    <w:rsid w:val="00425DFE"/>
    <w:rsid w:val="00426D15"/>
    <w:rsid w:val="00434EDB"/>
    <w:rsid w:val="00440B32"/>
    <w:rsid w:val="0045585D"/>
    <w:rsid w:val="0046078D"/>
    <w:rsid w:val="00467346"/>
    <w:rsid w:val="00486B57"/>
    <w:rsid w:val="00495C80"/>
    <w:rsid w:val="00497FBA"/>
    <w:rsid w:val="004A2ED8"/>
    <w:rsid w:val="004B4ED4"/>
    <w:rsid w:val="004B73F9"/>
    <w:rsid w:val="004C0D4B"/>
    <w:rsid w:val="004C42F2"/>
    <w:rsid w:val="004F06F1"/>
    <w:rsid w:val="004F5BDA"/>
    <w:rsid w:val="0051631E"/>
    <w:rsid w:val="0052553E"/>
    <w:rsid w:val="00531DDC"/>
    <w:rsid w:val="00537A1F"/>
    <w:rsid w:val="005419C9"/>
    <w:rsid w:val="00545BD1"/>
    <w:rsid w:val="00553EB7"/>
    <w:rsid w:val="00563716"/>
    <w:rsid w:val="00566029"/>
    <w:rsid w:val="0058663E"/>
    <w:rsid w:val="005923CB"/>
    <w:rsid w:val="005A2014"/>
    <w:rsid w:val="005A30D8"/>
    <w:rsid w:val="005A460D"/>
    <w:rsid w:val="005B041F"/>
    <w:rsid w:val="005B391B"/>
    <w:rsid w:val="005D3D78"/>
    <w:rsid w:val="005D6C93"/>
    <w:rsid w:val="005E2EF0"/>
    <w:rsid w:val="005F4092"/>
    <w:rsid w:val="0060036E"/>
    <w:rsid w:val="006418DD"/>
    <w:rsid w:val="00665D01"/>
    <w:rsid w:val="0068446C"/>
    <w:rsid w:val="0068471E"/>
    <w:rsid w:val="00684F98"/>
    <w:rsid w:val="00685776"/>
    <w:rsid w:val="00693EF7"/>
    <w:rsid w:val="00693FFD"/>
    <w:rsid w:val="006A3E92"/>
    <w:rsid w:val="006B11A2"/>
    <w:rsid w:val="006C5FE5"/>
    <w:rsid w:val="006D2159"/>
    <w:rsid w:val="006D455D"/>
    <w:rsid w:val="006E52BD"/>
    <w:rsid w:val="006F787C"/>
    <w:rsid w:val="00702636"/>
    <w:rsid w:val="00716D4D"/>
    <w:rsid w:val="00724507"/>
    <w:rsid w:val="00764EC1"/>
    <w:rsid w:val="00773E6C"/>
    <w:rsid w:val="00781FB1"/>
    <w:rsid w:val="00796ADD"/>
    <w:rsid w:val="007B70B2"/>
    <w:rsid w:val="007D1B6D"/>
    <w:rsid w:val="007D37E5"/>
    <w:rsid w:val="007D3BFE"/>
    <w:rsid w:val="00801400"/>
    <w:rsid w:val="008059A8"/>
    <w:rsid w:val="00813C37"/>
    <w:rsid w:val="008154B5"/>
    <w:rsid w:val="00823962"/>
    <w:rsid w:val="00825953"/>
    <w:rsid w:val="008417AE"/>
    <w:rsid w:val="00850410"/>
    <w:rsid w:val="00852719"/>
    <w:rsid w:val="00860115"/>
    <w:rsid w:val="00865845"/>
    <w:rsid w:val="00870A89"/>
    <w:rsid w:val="0087102E"/>
    <w:rsid w:val="00880147"/>
    <w:rsid w:val="00886C5D"/>
    <w:rsid w:val="0088783C"/>
    <w:rsid w:val="008A7A7C"/>
    <w:rsid w:val="008B271E"/>
    <w:rsid w:val="008D546F"/>
    <w:rsid w:val="009370BC"/>
    <w:rsid w:val="00942CDE"/>
    <w:rsid w:val="00965E39"/>
    <w:rsid w:val="00970580"/>
    <w:rsid w:val="0098739B"/>
    <w:rsid w:val="009A50EF"/>
    <w:rsid w:val="009A6E4A"/>
    <w:rsid w:val="009B4C2F"/>
    <w:rsid w:val="009B61E5"/>
    <w:rsid w:val="009D1E89"/>
    <w:rsid w:val="009E5707"/>
    <w:rsid w:val="00A02705"/>
    <w:rsid w:val="00A0777B"/>
    <w:rsid w:val="00A17661"/>
    <w:rsid w:val="00A24B2D"/>
    <w:rsid w:val="00A27821"/>
    <w:rsid w:val="00A40966"/>
    <w:rsid w:val="00A903E0"/>
    <w:rsid w:val="00A921E0"/>
    <w:rsid w:val="00A922F4"/>
    <w:rsid w:val="00A93873"/>
    <w:rsid w:val="00AC7806"/>
    <w:rsid w:val="00AE49A2"/>
    <w:rsid w:val="00AE5526"/>
    <w:rsid w:val="00AF051B"/>
    <w:rsid w:val="00AF33B1"/>
    <w:rsid w:val="00B01578"/>
    <w:rsid w:val="00B0738F"/>
    <w:rsid w:val="00B13D3B"/>
    <w:rsid w:val="00B230DB"/>
    <w:rsid w:val="00B26601"/>
    <w:rsid w:val="00B41951"/>
    <w:rsid w:val="00B53229"/>
    <w:rsid w:val="00B53A27"/>
    <w:rsid w:val="00B62480"/>
    <w:rsid w:val="00B644E7"/>
    <w:rsid w:val="00B6729C"/>
    <w:rsid w:val="00B76454"/>
    <w:rsid w:val="00B81B70"/>
    <w:rsid w:val="00BA1E8E"/>
    <w:rsid w:val="00BA28A4"/>
    <w:rsid w:val="00BB3832"/>
    <w:rsid w:val="00BB3BAB"/>
    <w:rsid w:val="00BC4683"/>
    <w:rsid w:val="00BC4DB8"/>
    <w:rsid w:val="00BD0724"/>
    <w:rsid w:val="00BD2B91"/>
    <w:rsid w:val="00BE3A77"/>
    <w:rsid w:val="00BE5521"/>
    <w:rsid w:val="00BF1CD0"/>
    <w:rsid w:val="00BF6C23"/>
    <w:rsid w:val="00C11ADD"/>
    <w:rsid w:val="00C20654"/>
    <w:rsid w:val="00C4239F"/>
    <w:rsid w:val="00C43403"/>
    <w:rsid w:val="00C53263"/>
    <w:rsid w:val="00C7032C"/>
    <w:rsid w:val="00C75F1D"/>
    <w:rsid w:val="00C95156"/>
    <w:rsid w:val="00CA0DC2"/>
    <w:rsid w:val="00CA1F10"/>
    <w:rsid w:val="00CA37E9"/>
    <w:rsid w:val="00CB34E2"/>
    <w:rsid w:val="00CB68E8"/>
    <w:rsid w:val="00CB6F6D"/>
    <w:rsid w:val="00CC394C"/>
    <w:rsid w:val="00CF1FF0"/>
    <w:rsid w:val="00CF7CA1"/>
    <w:rsid w:val="00D04F01"/>
    <w:rsid w:val="00D06414"/>
    <w:rsid w:val="00D146A6"/>
    <w:rsid w:val="00D24E5A"/>
    <w:rsid w:val="00D338E4"/>
    <w:rsid w:val="00D34093"/>
    <w:rsid w:val="00D51947"/>
    <w:rsid w:val="00D532F0"/>
    <w:rsid w:val="00D56E0F"/>
    <w:rsid w:val="00D629F8"/>
    <w:rsid w:val="00D76E10"/>
    <w:rsid w:val="00D77413"/>
    <w:rsid w:val="00D82759"/>
    <w:rsid w:val="00D86DE4"/>
    <w:rsid w:val="00D93438"/>
    <w:rsid w:val="00DA2CB4"/>
    <w:rsid w:val="00DD1854"/>
    <w:rsid w:val="00DE1909"/>
    <w:rsid w:val="00DE315C"/>
    <w:rsid w:val="00DE51DB"/>
    <w:rsid w:val="00E132BA"/>
    <w:rsid w:val="00E1443E"/>
    <w:rsid w:val="00E161B9"/>
    <w:rsid w:val="00E208DF"/>
    <w:rsid w:val="00E23F1D"/>
    <w:rsid w:val="00E30E05"/>
    <w:rsid w:val="00E36361"/>
    <w:rsid w:val="00E540A2"/>
    <w:rsid w:val="00E55AE9"/>
    <w:rsid w:val="00E64A7F"/>
    <w:rsid w:val="00E6690B"/>
    <w:rsid w:val="00E71100"/>
    <w:rsid w:val="00E7229D"/>
    <w:rsid w:val="00E73AA6"/>
    <w:rsid w:val="00E805AB"/>
    <w:rsid w:val="00E954BA"/>
    <w:rsid w:val="00EA1F73"/>
    <w:rsid w:val="00EB0C84"/>
    <w:rsid w:val="00EB3C36"/>
    <w:rsid w:val="00EB78F3"/>
    <w:rsid w:val="00EC1C8B"/>
    <w:rsid w:val="00EE5772"/>
    <w:rsid w:val="00EE57A2"/>
    <w:rsid w:val="00F071A6"/>
    <w:rsid w:val="00F17104"/>
    <w:rsid w:val="00F1719C"/>
    <w:rsid w:val="00F17FDE"/>
    <w:rsid w:val="00F23FAC"/>
    <w:rsid w:val="00F40D53"/>
    <w:rsid w:val="00F4525C"/>
    <w:rsid w:val="00F50D86"/>
    <w:rsid w:val="00FC1ABC"/>
    <w:rsid w:val="00FD29D3"/>
    <w:rsid w:val="00FE3F0B"/>
    <w:rsid w:val="00FE4638"/>
    <w:rsid w:val="00FF4350"/>
    <w:rsid w:val="026C6489"/>
    <w:rsid w:val="07E67E01"/>
    <w:rsid w:val="131CB1A6"/>
    <w:rsid w:val="21B9B943"/>
    <w:rsid w:val="225AF5D8"/>
    <w:rsid w:val="2C447B82"/>
    <w:rsid w:val="2F6339B3"/>
    <w:rsid w:val="339963E5"/>
    <w:rsid w:val="4AFDFA91"/>
    <w:rsid w:val="552E415C"/>
    <w:rsid w:val="5DFFD18D"/>
    <w:rsid w:val="60BF807E"/>
    <w:rsid w:val="616A216B"/>
    <w:rsid w:val="7DC4C47D"/>
    <w:rsid w:val="7EF782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2"/>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2553E"/>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BodyText"/>
    <w:link w:val="BodyTextIndentChar"/>
    <w:uiPriority w:val="99"/>
    <w:unhideWhenUsed/>
    <w:rsid w:val="00BF1CD0"/>
    <w:pPr>
      <w:ind w:left="425"/>
    </w:pPr>
  </w:style>
  <w:style w:type="character" w:customStyle="1" w:styleId="BodyTextIndentChar">
    <w:name w:val="Body Text Indent Char"/>
    <w:basedOn w:val="DefaultParagraphFont"/>
    <w:link w:val="BodyTextIndent"/>
    <w:uiPriority w:val="99"/>
    <w:rsid w:val="00BF1CD0"/>
    <w:rPr>
      <w:rFonts w:ascii="Arial" w:hAnsi="Arial" w:cs="Arial"/>
      <w:color w:val="000000" w:themeColor="text1"/>
      <w:sz w:val="20"/>
      <w:lang w:val="en-AU" w:eastAsia="en-AU"/>
    </w:rPr>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rPr>
      <w:rFonts w:ascii="Arial" w:hAnsi="Arial" w:cs="Arial"/>
      <w:color w:val="000000" w:themeColor="text1"/>
      <w:sz w:val="20"/>
      <w:lang w:val="en-AU" w:eastAsia="en-AU"/>
    </w:rPr>
  </w:style>
  <w:style w:type="paragraph" w:styleId="BodyTextIndent2">
    <w:name w:val="Body Text Indent 2"/>
    <w:basedOn w:val="Normal"/>
    <w:link w:val="BodyTextIndent2Char"/>
    <w:uiPriority w:val="99"/>
    <w:unhideWhenUsed/>
    <w:rsid w:val="00870A89"/>
    <w:pPr>
      <w:spacing w:after="120"/>
      <w:ind w:left="283"/>
    </w:pPr>
  </w:style>
  <w:style w:type="character" w:customStyle="1" w:styleId="BodyTextIndent2Char">
    <w:name w:val="Body Text Indent 2 Char"/>
    <w:basedOn w:val="DefaultParagraphFont"/>
    <w:link w:val="BodyTextIndent2"/>
    <w:uiPriority w:val="99"/>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497FBA"/>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497FBA"/>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497FBA"/>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7FBA"/>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7FBA"/>
    <w:rPr>
      <w:rFonts w:ascii="Arial" w:hAnsi="Arial" w:cs="Arial"/>
      <w:color w:val="000000" w:themeColor="text1"/>
      <w:sz w:val="20"/>
    </w:rPr>
  </w:style>
  <w:style w:type="paragraph" w:styleId="Revision">
    <w:name w:val="Revision"/>
    <w:hidden/>
    <w:uiPriority w:val="99"/>
    <w:semiHidden/>
    <w:rsid w:val="008A7A7C"/>
    <w:pPr>
      <w:spacing w:after="0" w:line="240" w:lineRule="auto"/>
    </w:pPr>
  </w:style>
  <w:style w:type="character" w:styleId="Emphasis">
    <w:name w:val="Emphasis"/>
    <w:basedOn w:val="DefaultParagraphFont"/>
    <w:uiPriority w:val="20"/>
    <w:qFormat/>
    <w:rsid w:val="00FC1ABC"/>
    <w:rPr>
      <w:i/>
      <w:iCs/>
    </w:rPr>
  </w:style>
  <w:style w:type="character" w:styleId="CommentReference">
    <w:name w:val="annotation reference"/>
    <w:basedOn w:val="DefaultParagraphFont"/>
    <w:uiPriority w:val="99"/>
    <w:semiHidden/>
    <w:unhideWhenUsed/>
    <w:rsid w:val="00B644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russian/russi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russia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2025 VCE Russian oral external assessment report</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Russian oral external assessment report</dc:title>
  <dc:creator/>
  <cp:lastModifiedBy/>
  <cp:revision>1</cp:revision>
  <dcterms:created xsi:type="dcterms:W3CDTF">2025-12-17T03:25:00Z</dcterms:created>
  <dcterms:modified xsi:type="dcterms:W3CDTF">2026-01-20T07:20:00Z</dcterms:modified>
</cp:coreProperties>
</file>