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6302642" w:displacedByCustomXml="next"/>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773F1D91" w:rsidR="00F4525C" w:rsidRDefault="00DA76C1" w:rsidP="001C55FE">
          <w:pPr>
            <w:pStyle w:val="Documenttitle"/>
          </w:pPr>
          <w:r>
            <w:t>2025 VCE Spanish oral external assessment report</w:t>
          </w:r>
        </w:p>
      </w:sdtContent>
    </w:sdt>
    <w:p w14:paraId="6BEC3558" w14:textId="66D5B148" w:rsidR="00883F72" w:rsidRDefault="00883F72" w:rsidP="00DA3D87">
      <w:pPr>
        <w:pStyle w:val="BodyText"/>
      </w:pPr>
      <w:bookmarkStart w:id="1" w:name="TemplateOverview"/>
      <w:bookmarkEnd w:id="1"/>
      <w:r>
        <w:t xml:space="preserve">Refer to the </w:t>
      </w:r>
      <w:r w:rsidRPr="3989E51A">
        <w:rPr>
          <w:rStyle w:val="Hyperlink"/>
          <w:color w:val="000000" w:themeColor="text1"/>
          <w:u w:val="none"/>
        </w:rPr>
        <w:t xml:space="preserve">relevant </w:t>
      </w:r>
      <w:hyperlink r:id="rId11">
        <w:r w:rsidRPr="3989E51A">
          <w:rPr>
            <w:rStyle w:val="Hyperlink"/>
          </w:rPr>
          <w:t>study design</w:t>
        </w:r>
      </w:hyperlink>
      <w:r>
        <w:t xml:space="preserve"> and </w:t>
      </w:r>
      <w:hyperlink r:id="rId12">
        <w:r w:rsidRPr="3989E51A">
          <w:rPr>
            <w:rStyle w:val="Hyperlink"/>
          </w:rPr>
          <w:t>examination criteria and specifications</w:t>
        </w:r>
      </w:hyperlink>
      <w:r>
        <w:t xml:space="preserve"> for full details on this study and how it is assessed.</w:t>
      </w:r>
    </w:p>
    <w:p w14:paraId="359CA713" w14:textId="0D17FA5B" w:rsidR="00D74721" w:rsidRPr="001C55FE" w:rsidRDefault="00D74721" w:rsidP="001C55FE">
      <w:pPr>
        <w:pStyle w:val="Heading1"/>
      </w:pPr>
      <w:r w:rsidRPr="001C55FE">
        <w:t>Section 1: Conversation</w:t>
      </w:r>
    </w:p>
    <w:p w14:paraId="08DE3E53" w14:textId="54A0DFCE" w:rsidR="00DC0C64" w:rsidRDefault="00DC0C64" w:rsidP="001C55FE">
      <w:pPr>
        <w:pStyle w:val="Heading2"/>
      </w:pPr>
      <w:bookmarkStart w:id="2" w:name="_Hlk178670067"/>
      <w:r w:rsidRPr="001C55FE">
        <w:t>What students did well</w:t>
      </w:r>
    </w:p>
    <w:p w14:paraId="287968A2" w14:textId="46F77287" w:rsidR="00883F72" w:rsidRPr="00883F72" w:rsidRDefault="00883F72" w:rsidP="00DA3D87">
      <w:pPr>
        <w:pStyle w:val="BodyText"/>
      </w:pPr>
      <w:bookmarkStart w:id="3" w:name="_Hlk178670083"/>
      <w:r>
        <w:t>In the 2025 examination, students:</w:t>
      </w:r>
      <w:bookmarkEnd w:id="3"/>
    </w:p>
    <w:p w14:paraId="01514E00" w14:textId="3E7F3F95" w:rsidR="00DA76C1" w:rsidRPr="00883F72" w:rsidRDefault="003F35F4" w:rsidP="00C850D6">
      <w:pPr>
        <w:pStyle w:val="Bullet"/>
      </w:pPr>
      <w:bookmarkStart w:id="4" w:name="_Hlk178670128"/>
      <w:bookmarkEnd w:id="2"/>
      <w:r>
        <w:t>e</w:t>
      </w:r>
      <w:r w:rsidRPr="00883F72">
        <w:t xml:space="preserve">ngaged </w:t>
      </w:r>
      <w:r w:rsidR="00DA76C1" w:rsidRPr="00883F72">
        <w:t>in a general conversation about their personal world and their interactions with the language and culture as learners</w:t>
      </w:r>
      <w:r w:rsidR="00883F72" w:rsidRPr="00883F72">
        <w:t xml:space="preserve">. </w:t>
      </w:r>
      <w:r w:rsidR="00DA76C1" w:rsidRPr="00883F72">
        <w:t>Many students participated naturally in conversations about their families, studies, daily routines and language-learning experiences. Several incorporated reflections on cultural identity or migration experiences.</w:t>
      </w:r>
      <w:r w:rsidR="00883F72" w:rsidRPr="00883F72">
        <w:t xml:space="preserve"> </w:t>
      </w:r>
      <w:r>
        <w:t>For e</w:t>
      </w:r>
      <w:r w:rsidR="00DA76C1" w:rsidRPr="00883F72">
        <w:t>xample</w:t>
      </w:r>
      <w:r>
        <w:t>,</w:t>
      </w:r>
      <w:r w:rsidR="00DA76C1" w:rsidRPr="00883F72">
        <w:t xml:space="preserve"> </w:t>
      </w:r>
      <w:r w:rsidR="006146F8">
        <w:t xml:space="preserve">some </w:t>
      </w:r>
      <w:r w:rsidR="00DA76C1" w:rsidRPr="00883F72">
        <w:t>student</w:t>
      </w:r>
      <w:r>
        <w:t>s</w:t>
      </w:r>
      <w:r w:rsidR="00DA76C1" w:rsidRPr="00883F72">
        <w:t xml:space="preserve"> described how </w:t>
      </w:r>
      <w:r>
        <w:t>their</w:t>
      </w:r>
      <w:r w:rsidRPr="00883F72">
        <w:t xml:space="preserve"> </w:t>
      </w:r>
      <w:r w:rsidR="00DA76C1" w:rsidRPr="00883F72">
        <w:t xml:space="preserve">living conditions before and after migrating to Australia </w:t>
      </w:r>
      <w:r w:rsidR="00ED4184">
        <w:t xml:space="preserve">have </w:t>
      </w:r>
      <w:r w:rsidR="00DA76C1" w:rsidRPr="00883F72">
        <w:t xml:space="preserve">shaped </w:t>
      </w:r>
      <w:r>
        <w:t>their</w:t>
      </w:r>
      <w:r w:rsidRPr="00883F72">
        <w:t xml:space="preserve"> </w:t>
      </w:r>
      <w:r w:rsidR="00DA76C1" w:rsidRPr="00883F72">
        <w:t>motivation to continue studying Spanish</w:t>
      </w:r>
    </w:p>
    <w:p w14:paraId="109DF74F" w14:textId="4BFD5F96" w:rsidR="00DA76C1" w:rsidRPr="00883F72" w:rsidRDefault="003F35F4" w:rsidP="00C850D6">
      <w:pPr>
        <w:pStyle w:val="Bullet"/>
      </w:pPr>
      <w:r>
        <w:t>p</w:t>
      </w:r>
      <w:r w:rsidRPr="00883F72">
        <w:t xml:space="preserve">rovided </w:t>
      </w:r>
      <w:r w:rsidR="00DA76C1" w:rsidRPr="00883F72">
        <w:t>a range of relevant information, ideas and opinions with appropriate depth</w:t>
      </w:r>
      <w:r w:rsidR="00883F72" w:rsidRPr="00883F72">
        <w:t xml:space="preserve">. </w:t>
      </w:r>
      <w:r w:rsidR="00DA76C1" w:rsidRPr="00883F72">
        <w:t>Students often discussed travel experiences, cultural observations and comparisons between Spanish-speaking countries and Australia.</w:t>
      </w:r>
      <w:r w:rsidR="00883F72" w:rsidRPr="00883F72">
        <w:t xml:space="preserve"> </w:t>
      </w:r>
      <w:r>
        <w:t>For e</w:t>
      </w:r>
      <w:r w:rsidR="00DA76C1" w:rsidRPr="00883F72">
        <w:t>xample</w:t>
      </w:r>
      <w:r>
        <w:t>,</w:t>
      </w:r>
      <w:r w:rsidR="00DA76C1" w:rsidRPr="00883F72">
        <w:t xml:space="preserve"> </w:t>
      </w:r>
      <w:r>
        <w:t>s</w:t>
      </w:r>
      <w:r w:rsidR="00DA76C1" w:rsidRPr="00883F72">
        <w:t xml:space="preserve">tudents who had visited Spain or Latin America commented on cultural differences and explained how these </w:t>
      </w:r>
      <w:r>
        <w:t xml:space="preserve">have </w:t>
      </w:r>
      <w:r w:rsidR="00DA76C1" w:rsidRPr="00883F72">
        <w:t>shaped their perspectives</w:t>
      </w:r>
    </w:p>
    <w:p w14:paraId="0EA31104" w14:textId="76CD19C2" w:rsidR="00DA76C1" w:rsidRPr="00883F72" w:rsidRDefault="003F35F4" w:rsidP="00C850D6">
      <w:pPr>
        <w:pStyle w:val="Bullet"/>
      </w:pPr>
      <w:r>
        <w:t xml:space="preserve">elaborated </w:t>
      </w:r>
      <w:r w:rsidR="00DA76C1">
        <w:t>on, clarified</w:t>
      </w:r>
      <w:r w:rsidR="001337B4">
        <w:t>,</w:t>
      </w:r>
      <w:r w:rsidR="00DA76C1">
        <w:t xml:space="preserve"> and defended ideas and opinions</w:t>
      </w:r>
      <w:r w:rsidR="00883F72">
        <w:t xml:space="preserve">. </w:t>
      </w:r>
      <w:r w:rsidR="00DA76C1">
        <w:t>A number of students extended their answers when prompted, clarifying details and offering justification for their views.</w:t>
      </w:r>
      <w:r w:rsidR="00883F72">
        <w:t xml:space="preserve"> </w:t>
      </w:r>
      <w:r>
        <w:t>For e</w:t>
      </w:r>
      <w:r w:rsidR="00DA76C1">
        <w:t>xample</w:t>
      </w:r>
      <w:r>
        <w:t>,</w:t>
      </w:r>
      <w:r w:rsidR="00DA76C1">
        <w:t xml:space="preserve"> student</w:t>
      </w:r>
      <w:r>
        <w:t>s</w:t>
      </w:r>
      <w:r w:rsidR="00DA76C1">
        <w:t xml:space="preserve"> </w:t>
      </w:r>
      <w:r w:rsidR="006146F8">
        <w:t xml:space="preserve">who were </w:t>
      </w:r>
      <w:r w:rsidR="00DA76C1">
        <w:t xml:space="preserve">interested in cinematography connected </w:t>
      </w:r>
      <w:r>
        <w:t xml:space="preserve">their </w:t>
      </w:r>
      <w:r w:rsidR="00DA76C1">
        <w:t>interest to Spanish cinema</w:t>
      </w:r>
    </w:p>
    <w:p w14:paraId="785147A9" w14:textId="625430E5" w:rsidR="00DA76C1" w:rsidRPr="00883F72" w:rsidRDefault="003F35F4" w:rsidP="00C850D6">
      <w:pPr>
        <w:pStyle w:val="Bullet"/>
      </w:pPr>
      <w:r>
        <w:t>d</w:t>
      </w:r>
      <w:r w:rsidRPr="00883F72">
        <w:t xml:space="preserve">emonstrated </w:t>
      </w:r>
      <w:r w:rsidR="00DA76C1" w:rsidRPr="00883F72">
        <w:t>understanding by responding readily and communicating confidently, carrying the conversation forward with spontaneity</w:t>
      </w:r>
      <w:r w:rsidR="00883F72" w:rsidRPr="00883F72">
        <w:t xml:space="preserve">. </w:t>
      </w:r>
      <w:r w:rsidR="00DA76C1" w:rsidRPr="00883F72">
        <w:t>Students with higher proficiency responded fluidly with minimal hesitation</w:t>
      </w:r>
      <w:r>
        <w:t>, and</w:t>
      </w:r>
      <w:r w:rsidR="00883F72" w:rsidRPr="00883F72">
        <w:t xml:space="preserve"> </w:t>
      </w:r>
      <w:r w:rsidR="00DA76C1" w:rsidRPr="00883F72">
        <w:t>self-corrected naturally while preserving fluency</w:t>
      </w:r>
    </w:p>
    <w:p w14:paraId="1A1DBAF9" w14:textId="7DC6035A" w:rsidR="00DA76C1" w:rsidRPr="00883F72" w:rsidRDefault="003F35F4" w:rsidP="00C850D6">
      <w:pPr>
        <w:pStyle w:val="Bullet"/>
      </w:pPr>
      <w:r>
        <w:t>r</w:t>
      </w:r>
      <w:r w:rsidR="00DA76C1" w:rsidRPr="00883F72">
        <w:t>esponded confidently and advanced the conversation, including through repair strategies</w:t>
      </w:r>
      <w:r w:rsidR="00883F72" w:rsidRPr="00883F72">
        <w:t xml:space="preserve">. </w:t>
      </w:r>
      <w:r w:rsidR="00BB2BBC">
        <w:t>For e</w:t>
      </w:r>
      <w:r w:rsidR="00BB2BBC" w:rsidRPr="00883F72">
        <w:t>xample</w:t>
      </w:r>
      <w:r w:rsidR="00BB2BBC">
        <w:t>,</w:t>
      </w:r>
      <w:r w:rsidR="00BB2BBC" w:rsidRPr="00883F72">
        <w:t xml:space="preserve"> </w:t>
      </w:r>
      <w:r w:rsidR="00BB2BBC">
        <w:t>s</w:t>
      </w:r>
      <w:r w:rsidR="00DA76C1" w:rsidRPr="00883F72">
        <w:t xml:space="preserve">tudents asked for </w:t>
      </w:r>
      <w:r w:rsidR="00BB2BBC">
        <w:t xml:space="preserve">questions to be </w:t>
      </w:r>
      <w:r w:rsidR="00DA76C1" w:rsidRPr="00883F72">
        <w:t>repe</w:t>
      </w:r>
      <w:r w:rsidR="00BB2BBC">
        <w:t>ated or</w:t>
      </w:r>
      <w:r w:rsidR="00DA76C1" w:rsidRPr="00883F72">
        <w:t xml:space="preserve"> rephrased, or clarified meaning.</w:t>
      </w:r>
      <w:r w:rsidR="00883F72" w:rsidRPr="00883F72">
        <w:t xml:space="preserve"> </w:t>
      </w:r>
      <w:r w:rsidR="00BB2BBC">
        <w:t>S</w:t>
      </w:r>
      <w:r w:rsidR="006146F8">
        <w:t>ome</w:t>
      </w:r>
      <w:r w:rsidR="006146F8" w:rsidRPr="00883F72">
        <w:t xml:space="preserve"> </w:t>
      </w:r>
      <w:r w:rsidR="00DA76C1" w:rsidRPr="00883F72">
        <w:t>student</w:t>
      </w:r>
      <w:r w:rsidR="006146F8">
        <w:t>s</w:t>
      </w:r>
      <w:r w:rsidR="00DA76C1" w:rsidRPr="00883F72">
        <w:t xml:space="preserve"> </w:t>
      </w:r>
      <w:r w:rsidR="006146F8">
        <w:t xml:space="preserve">were able to </w:t>
      </w:r>
      <w:r w:rsidR="00DA76C1" w:rsidRPr="00883F72">
        <w:t>paraphrase unfamiliar term</w:t>
      </w:r>
      <w:r w:rsidR="006146F8">
        <w:t>s</w:t>
      </w:r>
      <w:r w:rsidR="00DA76C1" w:rsidRPr="00883F72">
        <w:t xml:space="preserve"> </w:t>
      </w:r>
      <w:r w:rsidR="006146F8">
        <w:t>to</w:t>
      </w:r>
      <w:r w:rsidR="006146F8" w:rsidRPr="00883F72">
        <w:t xml:space="preserve"> </w:t>
      </w:r>
      <w:r w:rsidR="00DA76C1" w:rsidRPr="00883F72">
        <w:t>continue the discussion smoothly</w:t>
      </w:r>
    </w:p>
    <w:p w14:paraId="3AA84097" w14:textId="113CF6F8" w:rsidR="00DA76C1" w:rsidRPr="00883F72" w:rsidRDefault="003F35F4" w:rsidP="00C850D6">
      <w:pPr>
        <w:pStyle w:val="Bullet"/>
      </w:pPr>
      <w:r>
        <w:t>u</w:t>
      </w:r>
      <w:r w:rsidRPr="00883F72">
        <w:t xml:space="preserve">sed </w:t>
      </w:r>
      <w:r w:rsidR="00DA76C1" w:rsidRPr="00883F72">
        <w:t>appropriate vocabulary</w:t>
      </w:r>
      <w:r w:rsidR="00883F72" w:rsidRPr="00883F72">
        <w:t xml:space="preserve">. </w:t>
      </w:r>
      <w:r w:rsidR="00DA76C1" w:rsidRPr="00883F72">
        <w:t>Most students used vocabulary relevant to their personal world.</w:t>
      </w:r>
      <w:r w:rsidR="00883F72" w:rsidRPr="00883F72">
        <w:t xml:space="preserve"> </w:t>
      </w:r>
      <w:r w:rsidR="004E3088">
        <w:t>S</w:t>
      </w:r>
      <w:r w:rsidR="00115438">
        <w:t xml:space="preserve">ome </w:t>
      </w:r>
      <w:r w:rsidR="00DA76C1" w:rsidRPr="00883F72">
        <w:t>student</w:t>
      </w:r>
      <w:r w:rsidR="00115438">
        <w:t>s</w:t>
      </w:r>
      <w:r w:rsidR="00DA76C1" w:rsidRPr="00883F72">
        <w:t xml:space="preserve"> used idiomatic expressions confidently and </w:t>
      </w:r>
      <w:r w:rsidR="00115438">
        <w:t xml:space="preserve">were able to </w:t>
      </w:r>
      <w:r w:rsidR="00DA76C1" w:rsidRPr="00883F72">
        <w:t>explain their meaning</w:t>
      </w:r>
    </w:p>
    <w:p w14:paraId="3CF9090C" w14:textId="7CB0BB6E" w:rsidR="00DA76C1" w:rsidRPr="00883F72" w:rsidRDefault="003F35F4" w:rsidP="00C850D6">
      <w:pPr>
        <w:pStyle w:val="Bullet"/>
      </w:pPr>
      <w:r>
        <w:t>u</w:t>
      </w:r>
      <w:r w:rsidRPr="00883F72">
        <w:t xml:space="preserve">sed </w:t>
      </w:r>
      <w:r w:rsidR="00DA76C1" w:rsidRPr="00883F72">
        <w:t>appropriate grammar and sentence structures</w:t>
      </w:r>
      <w:r w:rsidR="00883F72" w:rsidRPr="00883F72">
        <w:t xml:space="preserve">. </w:t>
      </w:r>
      <w:r w:rsidR="00DA76C1" w:rsidRPr="00883F72">
        <w:t xml:space="preserve">Students </w:t>
      </w:r>
      <w:r w:rsidR="00BB2BBC">
        <w:t xml:space="preserve">who </w:t>
      </w:r>
      <w:r w:rsidR="00DA76C1" w:rsidRPr="00883F72">
        <w:t>demonstrat</w:t>
      </w:r>
      <w:r w:rsidR="00BB2BBC">
        <w:t>ed</w:t>
      </w:r>
      <w:r w:rsidR="00DA76C1" w:rsidRPr="00883F72">
        <w:t xml:space="preserve"> strong language control used a variety of tenses and structures.</w:t>
      </w:r>
      <w:r w:rsidR="00115438">
        <w:t xml:space="preserve"> </w:t>
      </w:r>
      <w:r w:rsidR="00115438" w:rsidRPr="006E5E3E">
        <w:rPr>
          <w:lang w:val="es-ES"/>
        </w:rPr>
        <w:t>For e</w:t>
      </w:r>
      <w:r w:rsidR="00DA76C1" w:rsidRPr="006E5E3E">
        <w:rPr>
          <w:lang w:val="es-ES"/>
        </w:rPr>
        <w:t>xample</w:t>
      </w:r>
      <w:r w:rsidR="00115438" w:rsidRPr="006E5E3E">
        <w:rPr>
          <w:lang w:val="es-ES"/>
        </w:rPr>
        <w:t>,</w:t>
      </w:r>
      <w:r w:rsidR="00DA76C1" w:rsidRPr="006E5E3E">
        <w:rPr>
          <w:lang w:val="es-ES"/>
        </w:rPr>
        <w:t xml:space="preserve"> </w:t>
      </w:r>
      <w:r w:rsidR="00DA76C1" w:rsidRPr="00226BB8">
        <w:rPr>
          <w:rStyle w:val="Emphasis"/>
        </w:rPr>
        <w:t>Mi trabajo ideal sería</w:t>
      </w:r>
      <w:r w:rsidR="00115438" w:rsidRPr="006E5E3E">
        <w:rPr>
          <w:i/>
          <w:iCs/>
          <w:lang w:val="es-ES"/>
        </w:rPr>
        <w:t> </w:t>
      </w:r>
      <w:r w:rsidR="00DA76C1" w:rsidRPr="006E5E3E">
        <w:rPr>
          <w:i/>
          <w:iCs/>
          <w:lang w:val="es-ES"/>
        </w:rPr>
        <w:t>…</w:t>
      </w:r>
      <w:r w:rsidR="00DA76C1" w:rsidRPr="006E5E3E">
        <w:rPr>
          <w:lang w:val="es-ES"/>
        </w:rPr>
        <w:t xml:space="preserve"> / </w:t>
      </w:r>
      <w:r w:rsidR="00DA76C1" w:rsidRPr="00226BB8">
        <w:rPr>
          <w:rStyle w:val="Emphasis"/>
        </w:rPr>
        <w:t>Espero que pueda viajar</w:t>
      </w:r>
      <w:r w:rsidR="00115438" w:rsidRPr="006E5E3E">
        <w:rPr>
          <w:i/>
          <w:iCs/>
          <w:lang w:val="es-ES"/>
        </w:rPr>
        <w:t> …</w:t>
      </w:r>
      <w:r w:rsidR="00115438" w:rsidRPr="006E5E3E">
        <w:rPr>
          <w:lang w:val="es-ES"/>
        </w:rPr>
        <w:t xml:space="preserve"> </w:t>
      </w:r>
      <w:r w:rsidR="00115438">
        <w:t>(</w:t>
      </w:r>
      <w:r w:rsidR="00DA76C1" w:rsidRPr="00883F72">
        <w:t>My ideal job would be</w:t>
      </w:r>
      <w:r w:rsidR="00BB2BBC">
        <w:t> </w:t>
      </w:r>
      <w:r w:rsidR="00115438">
        <w:t>…</w:t>
      </w:r>
      <w:r w:rsidR="00DA76C1" w:rsidRPr="00883F72">
        <w:t xml:space="preserve"> / I hope to be able to travel</w:t>
      </w:r>
      <w:r w:rsidR="00BB2BBC">
        <w:t> </w:t>
      </w:r>
      <w:r w:rsidR="00115438">
        <w:t>…)</w:t>
      </w:r>
    </w:p>
    <w:p w14:paraId="21509F6A" w14:textId="7048C088" w:rsidR="00DA76C1" w:rsidRPr="00C850D6" w:rsidRDefault="00DC650D" w:rsidP="006E5E3E">
      <w:pPr>
        <w:pStyle w:val="Bullet"/>
      </w:pPr>
      <w:r>
        <w:t>u</w:t>
      </w:r>
      <w:r w:rsidR="0023278F" w:rsidRPr="006E5E3E">
        <w:t xml:space="preserve">sed appropriate expression, including pronunciation, intonation, stress and tempo. Pronunciation was generally clear and </w:t>
      </w:r>
      <w:r w:rsidR="0023278F" w:rsidRPr="0023278F">
        <w:t>articulated</w:t>
      </w:r>
      <w:r w:rsidR="00B20ACA" w:rsidRPr="00B20ACA">
        <w:t xml:space="preserve"> </w:t>
      </w:r>
      <w:r w:rsidR="00B20ACA" w:rsidRPr="0023278F">
        <w:t>well</w:t>
      </w:r>
      <w:r w:rsidR="0023278F" w:rsidRPr="006E5E3E">
        <w:t xml:space="preserve">, with students demonstrating consistent control of pronunciation and stress patterns across responses. </w:t>
      </w:r>
    </w:p>
    <w:p w14:paraId="3233A606" w14:textId="77777777" w:rsidR="004B5EB6" w:rsidRDefault="004B5EB6">
      <w:pPr>
        <w:rPr>
          <w:rFonts w:ascii="Arial" w:hAnsi="Arial" w:cs="Arial"/>
          <w:color w:val="0F7EB4"/>
          <w:sz w:val="40"/>
          <w:szCs w:val="28"/>
          <w:lang w:val="en-AU"/>
        </w:rPr>
      </w:pPr>
      <w:r>
        <w:br w:type="page"/>
      </w:r>
    </w:p>
    <w:p w14:paraId="58FFD727" w14:textId="35B9C126" w:rsidR="00DC0C64" w:rsidRDefault="00DC0C64" w:rsidP="001C55FE">
      <w:pPr>
        <w:pStyle w:val="Heading2"/>
      </w:pPr>
      <w:r>
        <w:lastRenderedPageBreak/>
        <w:t>Areas for improvement</w:t>
      </w:r>
    </w:p>
    <w:p w14:paraId="230D7384" w14:textId="2E285783" w:rsidR="00883F72" w:rsidRPr="00883F72" w:rsidRDefault="00883F72" w:rsidP="00DA3D87">
      <w:pPr>
        <w:pStyle w:val="BodyText"/>
      </w:pPr>
      <w:r>
        <w:t>In preparation for the examination, students could:</w:t>
      </w:r>
    </w:p>
    <w:bookmarkEnd w:id="4"/>
    <w:p w14:paraId="2D26D6B0" w14:textId="02077023" w:rsidR="00DA76C1" w:rsidRPr="00883F72" w:rsidRDefault="00AF47FD" w:rsidP="00C850D6">
      <w:pPr>
        <w:pStyle w:val="Bullet"/>
      </w:pPr>
      <w:r>
        <w:t>e</w:t>
      </w:r>
      <w:r w:rsidRPr="00883F72">
        <w:t xml:space="preserve">nsure </w:t>
      </w:r>
      <w:r w:rsidR="00DA76C1" w:rsidRPr="00883F72">
        <w:t>adequate preparation with relevant and detailed information, ideas and opinions</w:t>
      </w:r>
      <w:r w:rsidR="00883F72" w:rsidRPr="00883F72">
        <w:t xml:space="preserve">. </w:t>
      </w:r>
      <w:r w:rsidR="00DA76C1" w:rsidRPr="00883F72">
        <w:t xml:space="preserve">Some responses lacked depth or required </w:t>
      </w:r>
      <w:r w:rsidR="00A65E8B">
        <w:t xml:space="preserve">further </w:t>
      </w:r>
      <w:r w:rsidR="00DA76C1" w:rsidRPr="00883F72">
        <w:t>prompting.</w:t>
      </w:r>
      <w:r w:rsidR="00883F72" w:rsidRPr="00883F72">
        <w:t xml:space="preserve"> </w:t>
      </w:r>
      <w:r>
        <w:t>For ex</w:t>
      </w:r>
      <w:r w:rsidR="00DA76C1" w:rsidRPr="00883F72">
        <w:t>ample</w:t>
      </w:r>
      <w:r>
        <w:t>,</w:t>
      </w:r>
      <w:r w:rsidR="00DA76C1" w:rsidRPr="00883F72">
        <w:t xml:space="preserve"> </w:t>
      </w:r>
      <w:r>
        <w:t>some s</w:t>
      </w:r>
      <w:r w:rsidR="00DA76C1" w:rsidRPr="00883F72">
        <w:t>tudents missed opportunities to elaborate on friendships, school commitments or personal values</w:t>
      </w:r>
    </w:p>
    <w:p w14:paraId="132E8C8C" w14:textId="73D12F9F" w:rsidR="00DA76C1" w:rsidRPr="00883F72" w:rsidRDefault="00AF47FD" w:rsidP="00C850D6">
      <w:pPr>
        <w:pStyle w:val="Bullet"/>
      </w:pPr>
      <w:r>
        <w:t>p</w:t>
      </w:r>
      <w:r w:rsidRPr="00883F72">
        <w:t xml:space="preserve">ractise </w:t>
      </w:r>
      <w:r w:rsidR="00DA76C1" w:rsidRPr="00883F72">
        <w:t>answering a range of questions to advance the conversation</w:t>
      </w:r>
      <w:r w:rsidR="00883F72" w:rsidRPr="00883F72">
        <w:t xml:space="preserve">. </w:t>
      </w:r>
      <w:r w:rsidR="00DA76C1" w:rsidRPr="00883F72">
        <w:t>Several students struggled with interpretive or follow-up questions.</w:t>
      </w:r>
      <w:r w:rsidR="00883F72" w:rsidRPr="00883F72">
        <w:t xml:space="preserve"> </w:t>
      </w:r>
      <w:r>
        <w:t>For e</w:t>
      </w:r>
      <w:r w:rsidR="00DA76C1" w:rsidRPr="00883F72">
        <w:t>xample</w:t>
      </w:r>
      <w:r>
        <w:t>,</w:t>
      </w:r>
      <w:r w:rsidR="00DA76C1" w:rsidRPr="00883F72">
        <w:t xml:space="preserve"> </w:t>
      </w:r>
      <w:r>
        <w:t xml:space="preserve">when </w:t>
      </w:r>
      <w:r w:rsidR="00DA76C1" w:rsidRPr="00883F72">
        <w:t xml:space="preserve">discussing </w:t>
      </w:r>
      <w:r w:rsidR="00DA76C1" w:rsidRPr="00226BB8">
        <w:rPr>
          <w:rStyle w:val="Emphasis"/>
        </w:rPr>
        <w:t>asado argentino</w:t>
      </w:r>
      <w:r w:rsidR="00D06549">
        <w:t xml:space="preserve"> </w:t>
      </w:r>
      <w:r w:rsidR="00DC650D">
        <w:t>(</w:t>
      </w:r>
      <w:r w:rsidR="00D06549" w:rsidRPr="006E5E3E">
        <w:rPr>
          <w:szCs w:val="20"/>
        </w:rPr>
        <w:t xml:space="preserve">Argentinean </w:t>
      </w:r>
      <w:r w:rsidR="00154D7A">
        <w:rPr>
          <w:szCs w:val="20"/>
        </w:rPr>
        <w:t>b</w:t>
      </w:r>
      <w:r w:rsidR="00D06549" w:rsidRPr="006E5E3E">
        <w:rPr>
          <w:szCs w:val="20"/>
        </w:rPr>
        <w:t>arbecue</w:t>
      </w:r>
      <w:r w:rsidR="00DC650D">
        <w:rPr>
          <w:szCs w:val="20"/>
        </w:rPr>
        <w:t>)</w:t>
      </w:r>
      <w:r w:rsidR="00113A0E">
        <w:rPr>
          <w:szCs w:val="20"/>
        </w:rPr>
        <w:t>,</w:t>
      </w:r>
      <w:r w:rsidRPr="00AF47FD">
        <w:t xml:space="preserve"> </w:t>
      </w:r>
      <w:r>
        <w:t>some</w:t>
      </w:r>
      <w:r w:rsidRPr="00883F72">
        <w:t xml:space="preserve"> student</w:t>
      </w:r>
      <w:r>
        <w:t>s</w:t>
      </w:r>
      <w:r w:rsidR="00DA76C1" w:rsidRPr="00883F72">
        <w:t xml:space="preserve"> could not explain its cultural significance</w:t>
      </w:r>
    </w:p>
    <w:p w14:paraId="589BA532" w14:textId="7FFCB0A2" w:rsidR="00DA76C1" w:rsidRPr="00883F72" w:rsidRDefault="00AF47FD" w:rsidP="00C850D6">
      <w:pPr>
        <w:pStyle w:val="Bullet"/>
      </w:pPr>
      <w:r>
        <w:t>b</w:t>
      </w:r>
      <w:r w:rsidR="00DA76C1" w:rsidRPr="00883F72">
        <w:t>uild confidence through regular oral practice</w:t>
      </w:r>
      <w:r w:rsidR="00883F72" w:rsidRPr="00883F72">
        <w:t xml:space="preserve">. </w:t>
      </w:r>
      <w:r w:rsidR="00DA76C1" w:rsidRPr="00883F72">
        <w:t>Students often hesitated or used English fillers.</w:t>
      </w:r>
      <w:r w:rsidR="00883F72" w:rsidRPr="00883F72">
        <w:t xml:space="preserve"> </w:t>
      </w:r>
      <w:r w:rsidR="00DB3FBB">
        <w:t>S</w:t>
      </w:r>
      <w:r>
        <w:t>ome</w:t>
      </w:r>
      <w:r w:rsidR="00DA76C1" w:rsidRPr="00883F72">
        <w:t xml:space="preserve"> student</w:t>
      </w:r>
      <w:r>
        <w:t>s</w:t>
      </w:r>
      <w:r w:rsidR="00DA76C1" w:rsidRPr="00883F72">
        <w:t xml:space="preserve"> repeatedly used </w:t>
      </w:r>
      <w:r w:rsidR="00DA76C1" w:rsidRPr="00226BB8">
        <w:rPr>
          <w:rStyle w:val="Emphasis"/>
        </w:rPr>
        <w:t>sí</w:t>
      </w:r>
      <w:r w:rsidRPr="00226BB8">
        <w:rPr>
          <w:rStyle w:val="Emphasis"/>
        </w:rPr>
        <w:t xml:space="preserve"> </w:t>
      </w:r>
      <w:r>
        <w:t>(</w:t>
      </w:r>
      <w:r w:rsidR="00DA76C1" w:rsidRPr="00883F72">
        <w:t>yeah</w:t>
      </w:r>
      <w:r>
        <w:t>)</w:t>
      </w:r>
      <w:r w:rsidR="00DA76C1" w:rsidRPr="00883F72">
        <w:t xml:space="preserve"> instead of responding </w:t>
      </w:r>
      <w:r w:rsidR="0023278F">
        <w:t>more formally</w:t>
      </w:r>
    </w:p>
    <w:p w14:paraId="0E18EAEF" w14:textId="6DC35566" w:rsidR="00DA76C1" w:rsidRPr="00883F72" w:rsidRDefault="00AF47FD" w:rsidP="00C850D6">
      <w:pPr>
        <w:pStyle w:val="Bullet"/>
      </w:pPr>
      <w:r>
        <w:t>p</w:t>
      </w:r>
      <w:r w:rsidRPr="00883F72">
        <w:t>racti</w:t>
      </w:r>
      <w:r>
        <w:t>s</w:t>
      </w:r>
      <w:r w:rsidRPr="00883F72">
        <w:t xml:space="preserve">e </w:t>
      </w:r>
      <w:r w:rsidR="00DA76C1" w:rsidRPr="00883F72">
        <w:t>using more complex sentence structures and syntax</w:t>
      </w:r>
      <w:r w:rsidR="00883F72" w:rsidRPr="00883F72">
        <w:t xml:space="preserve">. </w:t>
      </w:r>
      <w:r w:rsidR="00DA76C1" w:rsidRPr="00883F72">
        <w:t>Some students relied heavily on simple present-tense forms</w:t>
      </w:r>
      <w:r w:rsidR="004C2F6E">
        <w:t xml:space="preserve"> and</w:t>
      </w:r>
      <w:r w:rsidR="00883F72" w:rsidRPr="00883F72">
        <w:t xml:space="preserve"> </w:t>
      </w:r>
      <w:r w:rsidR="00DA76C1" w:rsidRPr="00883F72">
        <w:t xml:space="preserve">avoided </w:t>
      </w:r>
      <w:r w:rsidR="004C2F6E">
        <w:t xml:space="preserve">using the </w:t>
      </w:r>
      <w:r w:rsidR="00DA76C1" w:rsidRPr="00883F72">
        <w:t>conditional or subjunctive forms</w:t>
      </w:r>
    </w:p>
    <w:p w14:paraId="3B574D02" w14:textId="0D900C89" w:rsidR="00DA76C1" w:rsidRPr="00883F72" w:rsidRDefault="00AF47FD" w:rsidP="00C850D6">
      <w:pPr>
        <w:pStyle w:val="Bullet"/>
      </w:pPr>
      <w:r>
        <w:t>p</w:t>
      </w:r>
      <w:r w:rsidR="00DA76C1" w:rsidRPr="00883F72">
        <w:t>ractise repair strategies to maintain communication</w:t>
      </w:r>
      <w:r w:rsidR="00883F72" w:rsidRPr="00883F72">
        <w:t xml:space="preserve">. </w:t>
      </w:r>
      <w:r w:rsidR="00DA76C1" w:rsidRPr="00883F72">
        <w:t>Students sometimes paused for extended periods or abandoned answers</w:t>
      </w:r>
      <w:r w:rsidR="00271F2D">
        <w:t xml:space="preserve"> entirely</w:t>
      </w:r>
      <w:r w:rsidR="00DA76C1" w:rsidRPr="00883F72">
        <w:t>.</w:t>
      </w:r>
      <w:r w:rsidR="00883F72" w:rsidRPr="00883F72">
        <w:t xml:space="preserve"> </w:t>
      </w:r>
      <w:r>
        <w:t>At times,</w:t>
      </w:r>
      <w:r w:rsidR="00DA76C1" w:rsidRPr="00883F72">
        <w:t xml:space="preserve"> </w:t>
      </w:r>
      <w:r>
        <w:t>r</w:t>
      </w:r>
      <w:r w:rsidR="00DA76C1" w:rsidRPr="00883F72">
        <w:t>eformulated questions still did not prompt continuation</w:t>
      </w:r>
    </w:p>
    <w:p w14:paraId="354A9389" w14:textId="580DA1B4" w:rsidR="00883F72" w:rsidRPr="00883F72" w:rsidRDefault="00AF47FD" w:rsidP="00C850D6">
      <w:pPr>
        <w:pStyle w:val="Bullet"/>
      </w:pPr>
      <w:r>
        <w:t>r</w:t>
      </w:r>
      <w:r w:rsidR="00DA76C1" w:rsidRPr="00960A6F">
        <w:t>evise grammar</w:t>
      </w:r>
      <w:r w:rsidR="00883F72" w:rsidRPr="00AF47FD">
        <w:t xml:space="preserve">. </w:t>
      </w:r>
      <w:r w:rsidR="00DA76C1" w:rsidRPr="00AF47FD">
        <w:t>Common issues included agreement, tense selection and</w:t>
      </w:r>
      <w:r w:rsidR="00D06549" w:rsidRPr="00D06549">
        <w:rPr>
          <w:rFonts w:ascii="Helvetica" w:hAnsi="Helvetica" w:cs="Helvetica"/>
          <w:sz w:val="24"/>
          <w:szCs w:val="24"/>
        </w:rPr>
        <w:t xml:space="preserve"> </w:t>
      </w:r>
      <w:r w:rsidR="00D06549" w:rsidRPr="006E5E3E">
        <w:rPr>
          <w:szCs w:val="20"/>
        </w:rPr>
        <w:t xml:space="preserve">the verb </w:t>
      </w:r>
      <w:r w:rsidR="00D06549" w:rsidRPr="00226BB8">
        <w:rPr>
          <w:rStyle w:val="Emphasis"/>
        </w:rPr>
        <w:t>ser</w:t>
      </w:r>
      <w:r w:rsidR="00D06549" w:rsidRPr="00226BB8">
        <w:rPr>
          <w:rStyle w:val="Emphasis"/>
          <w:i w:val="0"/>
          <w:iCs w:val="0"/>
        </w:rPr>
        <w:t>/</w:t>
      </w:r>
      <w:r w:rsidR="00D06549" w:rsidRPr="00226BB8">
        <w:rPr>
          <w:rStyle w:val="Emphasis"/>
        </w:rPr>
        <w:t>estar</w:t>
      </w:r>
      <w:r w:rsidR="00D06549" w:rsidRPr="006E5E3E">
        <w:rPr>
          <w:szCs w:val="20"/>
        </w:rPr>
        <w:t xml:space="preserve"> (to be)</w:t>
      </w:r>
      <w:r w:rsidR="00D06549">
        <w:rPr>
          <w:rFonts w:ascii="Helvetica" w:hAnsi="Helvetica" w:cs="Helvetica"/>
          <w:sz w:val="24"/>
          <w:szCs w:val="24"/>
        </w:rPr>
        <w:t>.</w:t>
      </w:r>
      <w:r w:rsidR="00883F72" w:rsidRPr="00AF47FD">
        <w:t xml:space="preserve"> </w:t>
      </w:r>
      <w:r>
        <w:t xml:space="preserve">For </w:t>
      </w:r>
      <w:r w:rsidRPr="006E5E3E">
        <w:rPr>
          <w:lang w:val="en-AU"/>
        </w:rPr>
        <w:t>e</w:t>
      </w:r>
      <w:r w:rsidR="00DA76C1" w:rsidRPr="006E5E3E">
        <w:rPr>
          <w:lang w:val="en-AU"/>
        </w:rPr>
        <w:t>xample</w:t>
      </w:r>
      <w:r w:rsidR="00271F2D" w:rsidRPr="006E5E3E">
        <w:rPr>
          <w:lang w:val="en-AU"/>
        </w:rPr>
        <w:t>, students used</w:t>
      </w:r>
      <w:r w:rsidR="00DA76C1" w:rsidRPr="006E5E3E">
        <w:rPr>
          <w:lang w:val="en-AU"/>
        </w:rPr>
        <w:t>:</w:t>
      </w:r>
    </w:p>
    <w:p w14:paraId="5DCA4326" w14:textId="0F43CF10" w:rsidR="00883F72" w:rsidRPr="006E5E3E" w:rsidRDefault="00DA76C1" w:rsidP="00C850D6">
      <w:pPr>
        <w:pStyle w:val="Bulletlevel2"/>
      </w:pPr>
      <w:r w:rsidRPr="00226BB8">
        <w:rPr>
          <w:rStyle w:val="Emphasis"/>
        </w:rPr>
        <w:t>Yo viajar a España</w:t>
      </w:r>
      <w:r w:rsidR="00DC650D">
        <w:t xml:space="preserve"> (</w:t>
      </w:r>
      <w:r w:rsidR="00D06549" w:rsidRPr="006E5E3E">
        <w:t>I to travel</w:t>
      </w:r>
      <w:r w:rsidR="00DC650D">
        <w:t>)</w:t>
      </w:r>
      <w:r w:rsidR="00D06549" w:rsidRPr="006E5E3E">
        <w:t xml:space="preserve"> </w:t>
      </w:r>
      <w:r w:rsidR="00271F2D" w:rsidRPr="00C850D6">
        <w:t>instead of</w:t>
      </w:r>
      <w:r w:rsidR="0070366A" w:rsidRPr="006E5E3E">
        <w:t xml:space="preserve"> </w:t>
      </w:r>
      <w:r w:rsidRPr="00226BB8">
        <w:rPr>
          <w:rStyle w:val="Emphasis"/>
        </w:rPr>
        <w:t>Viajé a España</w:t>
      </w:r>
      <w:r w:rsidR="00AF47FD" w:rsidRPr="006E5E3E">
        <w:t> </w:t>
      </w:r>
      <w:r w:rsidR="00DC650D">
        <w:t>(</w:t>
      </w:r>
      <w:r w:rsidR="00D06549" w:rsidRPr="006E5E3E">
        <w:t xml:space="preserve">I </w:t>
      </w:r>
      <w:r w:rsidR="00154D7A">
        <w:t>w</w:t>
      </w:r>
      <w:r w:rsidR="00D06549" w:rsidRPr="006E5E3E">
        <w:t>ill travel to Spain</w:t>
      </w:r>
      <w:r w:rsidR="00DC650D">
        <w:t>)</w:t>
      </w:r>
    </w:p>
    <w:p w14:paraId="1CD43FF8" w14:textId="114D9A82" w:rsidR="00883F72" w:rsidRPr="006E5E3E" w:rsidRDefault="00DA76C1" w:rsidP="00C850D6">
      <w:pPr>
        <w:pStyle w:val="Bulletlevel2"/>
      </w:pPr>
      <w:r w:rsidRPr="00226BB8">
        <w:rPr>
          <w:rStyle w:val="Emphasis"/>
        </w:rPr>
        <w:t>Yo gusto del asado</w:t>
      </w:r>
      <w:r w:rsidR="00AF47FD" w:rsidRPr="006E5E3E">
        <w:rPr>
          <w:lang w:val="es-ES"/>
        </w:rPr>
        <w:t> </w:t>
      </w:r>
      <w:r w:rsidR="00DC650D">
        <w:rPr>
          <w:lang w:val="es-ES"/>
        </w:rPr>
        <w:t>(</w:t>
      </w:r>
      <w:r w:rsidR="00D06549" w:rsidRPr="006E5E3E">
        <w:rPr>
          <w:lang w:val="es-ES"/>
        </w:rPr>
        <w:t>Myself likes barbecue</w:t>
      </w:r>
      <w:r w:rsidR="00DC650D">
        <w:rPr>
          <w:lang w:val="es-ES"/>
        </w:rPr>
        <w:t>)</w:t>
      </w:r>
      <w:r w:rsidR="00271F2D" w:rsidRPr="006E5E3E">
        <w:rPr>
          <w:lang w:val="es-ES"/>
        </w:rPr>
        <w:t xml:space="preserve"> instead of </w:t>
      </w:r>
      <w:r w:rsidRPr="00226BB8">
        <w:rPr>
          <w:rStyle w:val="Emphasis"/>
        </w:rPr>
        <w:t>Me gusta el asado</w:t>
      </w:r>
      <w:r w:rsidR="00D06549" w:rsidRPr="006E5E3E">
        <w:rPr>
          <w:lang w:val="es-ES"/>
        </w:rPr>
        <w:t xml:space="preserve"> </w:t>
      </w:r>
      <w:r w:rsidR="00DC650D">
        <w:rPr>
          <w:lang w:val="es-ES"/>
        </w:rPr>
        <w:t>(</w:t>
      </w:r>
      <w:r w:rsidR="00D06549">
        <w:t xml:space="preserve">I like </w:t>
      </w:r>
      <w:r w:rsidR="00154D7A">
        <w:t>b</w:t>
      </w:r>
      <w:r w:rsidR="00D06549">
        <w:t>arbecue</w:t>
      </w:r>
      <w:r w:rsidR="00DC650D">
        <w:t>)</w:t>
      </w:r>
    </w:p>
    <w:p w14:paraId="5FAFDDD5" w14:textId="11542BE9" w:rsidR="00DA76C1" w:rsidRPr="006E5E3E" w:rsidRDefault="00DA76C1" w:rsidP="00C850D6">
      <w:pPr>
        <w:pStyle w:val="Bulletlevel2"/>
      </w:pPr>
      <w:r w:rsidRPr="00226BB8">
        <w:rPr>
          <w:rStyle w:val="Emphasis"/>
        </w:rPr>
        <w:t>Yo estoy un estudiante</w:t>
      </w:r>
      <w:r w:rsidR="00154D7A">
        <w:t xml:space="preserve"> </w:t>
      </w:r>
      <w:r w:rsidR="00DC650D">
        <w:t>(</w:t>
      </w:r>
      <w:r w:rsidR="00D06549" w:rsidRPr="006E5E3E">
        <w:t xml:space="preserve">I am (temporary) a </w:t>
      </w:r>
      <w:r w:rsidR="00D06549" w:rsidRPr="00D06549">
        <w:t>student</w:t>
      </w:r>
      <w:r w:rsidR="00DC650D">
        <w:t>)</w:t>
      </w:r>
      <w:r w:rsidR="00D06549" w:rsidRPr="00D06549">
        <w:t xml:space="preserve"> instead</w:t>
      </w:r>
      <w:r w:rsidR="00271F2D" w:rsidRPr="00C850D6">
        <w:t xml:space="preserve"> of</w:t>
      </w:r>
      <w:r w:rsidR="0070366A" w:rsidRPr="006E5E3E">
        <w:t xml:space="preserve"> </w:t>
      </w:r>
      <w:r w:rsidRPr="00226BB8">
        <w:rPr>
          <w:rStyle w:val="Emphasis"/>
        </w:rPr>
        <w:t>Soy estudiante</w:t>
      </w:r>
      <w:r w:rsidR="00154D7A">
        <w:t xml:space="preserve"> </w:t>
      </w:r>
      <w:r w:rsidR="00DC650D">
        <w:t>(</w:t>
      </w:r>
      <w:r w:rsidR="00D06549" w:rsidRPr="006E5E3E">
        <w:t xml:space="preserve">I am </w:t>
      </w:r>
      <w:r w:rsidR="001A0E47">
        <w:t xml:space="preserve">a </w:t>
      </w:r>
      <w:r w:rsidR="00D06549" w:rsidRPr="006E5E3E">
        <w:t>student</w:t>
      </w:r>
      <w:r w:rsidR="00DC650D">
        <w:t>)</w:t>
      </w:r>
      <w:r w:rsidR="00D06549">
        <w:t xml:space="preserve">. </w:t>
      </w:r>
    </w:p>
    <w:p w14:paraId="79F10AB8" w14:textId="549008A6" w:rsidR="00DA76C1" w:rsidRPr="00883F72" w:rsidRDefault="00AF47FD" w:rsidP="00C850D6">
      <w:pPr>
        <w:pStyle w:val="Bullet"/>
      </w:pPr>
      <w:r>
        <w:t>b</w:t>
      </w:r>
      <w:r w:rsidRPr="00883F72">
        <w:t xml:space="preserve">uild </w:t>
      </w:r>
      <w:r w:rsidR="00DA76C1" w:rsidRPr="00883F72">
        <w:t xml:space="preserve">vocabulary specific to </w:t>
      </w:r>
      <w:r w:rsidR="00DB3FBB">
        <w:t xml:space="preserve">their </w:t>
      </w:r>
      <w:r w:rsidR="00DA76C1" w:rsidRPr="00883F72">
        <w:t>personal world and cultural interactions</w:t>
      </w:r>
      <w:r w:rsidR="00883F72" w:rsidRPr="00883F72">
        <w:t xml:space="preserve">. </w:t>
      </w:r>
      <w:r w:rsidR="00DA76C1" w:rsidRPr="00883F72">
        <w:t>Vocabulary gaps limited elaboration</w:t>
      </w:r>
      <w:r w:rsidR="0070366A">
        <w:t xml:space="preserve"> and some s</w:t>
      </w:r>
      <w:r w:rsidR="00DA76C1" w:rsidRPr="00883F72">
        <w:t>tudents lacked topic-specific terms</w:t>
      </w:r>
    </w:p>
    <w:p w14:paraId="26C264CC" w14:textId="1FBEE2F3" w:rsidR="00DA76C1" w:rsidRPr="00883F72" w:rsidRDefault="00AF47FD" w:rsidP="00C850D6">
      <w:pPr>
        <w:pStyle w:val="Bullet"/>
      </w:pPr>
      <w:r>
        <w:t>p</w:t>
      </w:r>
      <w:r w:rsidRPr="00960A6F">
        <w:t xml:space="preserve">ractise </w:t>
      </w:r>
      <w:r w:rsidR="00DA76C1" w:rsidRPr="00960A6F">
        <w:t>pronunciation, intonation, stress and tempo</w:t>
      </w:r>
      <w:r w:rsidR="00883F72">
        <w:t xml:space="preserve">. </w:t>
      </w:r>
      <w:r w:rsidR="00DA76C1" w:rsidRPr="00883F72">
        <w:t>Some students were difficult to understand due to pacing.</w:t>
      </w:r>
      <w:r w:rsidR="00883F72">
        <w:t xml:space="preserve"> </w:t>
      </w:r>
      <w:r w:rsidR="0070366A">
        <w:t>For example,</w:t>
      </w:r>
      <w:r w:rsidR="00DA76C1" w:rsidRPr="00883F72">
        <w:t xml:space="preserve"> </w:t>
      </w:r>
      <w:r w:rsidR="0070366A">
        <w:t xml:space="preserve">some </w:t>
      </w:r>
      <w:r w:rsidR="00DA76C1" w:rsidRPr="00883F72">
        <w:t>student</w:t>
      </w:r>
      <w:r w:rsidR="0070366A">
        <w:t>s</w:t>
      </w:r>
      <w:r w:rsidR="00DA76C1" w:rsidRPr="00883F72">
        <w:t xml:space="preserve"> spoke too quickly</w:t>
      </w:r>
      <w:r w:rsidR="0070366A">
        <w:t xml:space="preserve">, while </w:t>
      </w:r>
      <w:r w:rsidR="00271F2D">
        <w:t>others</w:t>
      </w:r>
      <w:r w:rsidR="0070366A">
        <w:t xml:space="preserve"> spoke </w:t>
      </w:r>
      <w:r w:rsidR="00DA76C1" w:rsidRPr="00883F72">
        <w:t>too slowly.</w:t>
      </w:r>
    </w:p>
    <w:p w14:paraId="1F6FDB8A" w14:textId="5E467A51" w:rsidR="00D74721" w:rsidRDefault="00D74721" w:rsidP="001C55FE">
      <w:pPr>
        <w:pStyle w:val="Heading1"/>
        <w:rPr>
          <w:lang w:eastAsia="en-AU"/>
        </w:rPr>
      </w:pPr>
      <w:r>
        <w:rPr>
          <w:lang w:eastAsia="en-AU"/>
        </w:rPr>
        <w:t xml:space="preserve">Section 2: </w:t>
      </w:r>
      <w:r w:rsidRPr="002D139F">
        <w:t>Discussion</w:t>
      </w:r>
    </w:p>
    <w:p w14:paraId="3E31C664" w14:textId="77777777" w:rsidR="00DC0C64" w:rsidRDefault="00DC0C64" w:rsidP="001C55FE">
      <w:pPr>
        <w:pStyle w:val="Heading2"/>
      </w:pPr>
      <w:r>
        <w:t>What students did well</w:t>
      </w:r>
    </w:p>
    <w:p w14:paraId="38BE951F" w14:textId="1EB6B681" w:rsidR="00883F72" w:rsidRDefault="00883F72" w:rsidP="00DA3D87">
      <w:pPr>
        <w:pStyle w:val="BodyText"/>
      </w:pPr>
      <w:r w:rsidRPr="001C55FE">
        <w:t>In the 2025 examination, students:</w:t>
      </w:r>
    </w:p>
    <w:p w14:paraId="6DCB6185" w14:textId="77777777" w:rsidR="00D06549" w:rsidRPr="00883F72" w:rsidRDefault="00D06549" w:rsidP="00C850D6">
      <w:pPr>
        <w:pStyle w:val="Bullet"/>
      </w:pPr>
      <w:r>
        <w:t>demonstrated in-depth knowledge of their subtopic. Students who selected subtopics aligned with their interests presented coherent, well-informed discussions. For example, students discussing Almodóvar referenced cultural themes and stylistic features confidently</w:t>
      </w:r>
    </w:p>
    <w:p w14:paraId="6A003B71" w14:textId="65255492" w:rsidR="00D06549" w:rsidRPr="00D06549" w:rsidRDefault="00D06549" w:rsidP="006E5E3E">
      <w:pPr>
        <w:pStyle w:val="Bullet"/>
      </w:pPr>
      <w:r>
        <w:t>used the image skilfully to support the discussion. Students referred to visual elements to strengthen their discussion points. For example, students analysing Córdoba used the image to highlight architectural influences</w:t>
      </w:r>
    </w:p>
    <w:p w14:paraId="7B32F47C" w14:textId="642A5774" w:rsidR="00D06549" w:rsidRDefault="00D06549" w:rsidP="00C850D6">
      <w:pPr>
        <w:pStyle w:val="Bullet"/>
      </w:pPr>
      <w:r>
        <w:t>demonstrated effective communication skills throughout the oral examination by responding clearly and relevantly to questions posed by assessors. Many students were able to sustain the discussion beyond brief or rehearsed responses, developing their ideas with supporting detail and maintaining coherence across the interaction</w:t>
      </w:r>
    </w:p>
    <w:p w14:paraId="6CDA295D" w14:textId="381038B2" w:rsidR="00D06549" w:rsidRDefault="00D06549" w:rsidP="00C850D6">
      <w:pPr>
        <w:pStyle w:val="Bullet"/>
      </w:pPr>
      <w:r>
        <w:t xml:space="preserve">used a range of appropriate vocabulary related to their chosen subtopic. Students who had prepared thoroughly </w:t>
      </w:r>
      <w:r w:rsidR="00EF45FB">
        <w:t xml:space="preserve">were able to </w:t>
      </w:r>
      <w:r>
        <w:t xml:space="preserve">select vocabulary </w:t>
      </w:r>
      <w:r w:rsidR="000E0410">
        <w:t xml:space="preserve">that was </w:t>
      </w:r>
      <w:r>
        <w:t>accurate and purposeful, showing flexibility in expression when elaborating, clarifying meaning or responding to follow-up questions during the discussion</w:t>
      </w:r>
    </w:p>
    <w:p w14:paraId="0871C4CF" w14:textId="6825E129" w:rsidR="00D06549" w:rsidRDefault="00D06549" w:rsidP="00C850D6">
      <w:pPr>
        <w:pStyle w:val="Bullet"/>
      </w:pPr>
      <w:r>
        <w:lastRenderedPageBreak/>
        <w:t xml:space="preserve">showed generally sound control of grammatical structures, allowing meaning to be conveyed clearly and with minimal breakdown in communication. While complexity varied, many students demonstrated the ability to use familiar structures accurately and to combine clauses effectively when expanding </w:t>
      </w:r>
      <w:r w:rsidR="00874602">
        <w:t xml:space="preserve">on </w:t>
      </w:r>
      <w:r>
        <w:t>their responses</w:t>
      </w:r>
    </w:p>
    <w:p w14:paraId="0F97DB98" w14:textId="48D21C6B" w:rsidR="00D06549" w:rsidRDefault="00D06549" w:rsidP="00C850D6">
      <w:pPr>
        <w:pStyle w:val="Bullet"/>
      </w:pPr>
      <w:r>
        <w:t>used appropriate expression, including pronunciation, intonation, stress and tempo, which supported overall clarity and comprehensibility. In many cases, students’ delivery enabled assessors to follow ideas with ease, even when responses were extended or involved more detailed explanation</w:t>
      </w:r>
    </w:p>
    <w:p w14:paraId="4FD01801" w14:textId="3F99209E" w:rsidR="00D06549" w:rsidRDefault="00D06549" w:rsidP="00C850D6">
      <w:pPr>
        <w:pStyle w:val="Bullet"/>
      </w:pPr>
      <w:r>
        <w:t>engaged positively with assessors during the interaction, responding appropriately to prompts and follow-up questions. Some students were able to use these prompts as opportunities to extend their responses, add further detail or clarify ideas, contributing to a more sustained and effective oral exchange.</w:t>
      </w:r>
    </w:p>
    <w:p w14:paraId="4EF8E962" w14:textId="18F32692" w:rsidR="00DC0C64" w:rsidRDefault="00DC0C64" w:rsidP="001C55FE">
      <w:pPr>
        <w:pStyle w:val="Heading2"/>
      </w:pPr>
      <w:r>
        <w:t>Areas for improvement</w:t>
      </w:r>
    </w:p>
    <w:p w14:paraId="5DFCAEB1" w14:textId="71F85E54" w:rsidR="00883F72" w:rsidRPr="00883F72" w:rsidRDefault="00883F72" w:rsidP="00DA3D87">
      <w:pPr>
        <w:pStyle w:val="BodyText"/>
      </w:pPr>
      <w:r>
        <w:t>In preparation for the examination, students could:</w:t>
      </w:r>
    </w:p>
    <w:bookmarkEnd w:id="0"/>
    <w:p w14:paraId="07615893" w14:textId="010FC47C" w:rsidR="00DA76C1" w:rsidRPr="00883F72" w:rsidRDefault="0044194B" w:rsidP="00C850D6">
      <w:pPr>
        <w:pStyle w:val="Bullet"/>
      </w:pPr>
      <w:r>
        <w:t xml:space="preserve">choose </w:t>
      </w:r>
      <w:r w:rsidR="00DA76C1">
        <w:t xml:space="preserve">appropriate subtopics suited to </w:t>
      </w:r>
      <w:r w:rsidR="00F12981">
        <w:t xml:space="preserve">their </w:t>
      </w:r>
      <w:r w:rsidR="00DA76C1">
        <w:t xml:space="preserve">ability and </w:t>
      </w:r>
      <w:r w:rsidR="00DB3FBB">
        <w:t xml:space="preserve">images that are </w:t>
      </w:r>
      <w:r w:rsidR="00DA76C1">
        <w:t>releva</w:t>
      </w:r>
      <w:r w:rsidR="00DB3FBB">
        <w:t>nt</w:t>
      </w:r>
      <w:r w:rsidR="00883F72">
        <w:t xml:space="preserve">. </w:t>
      </w:r>
      <w:r w:rsidR="00DA76C1">
        <w:t xml:space="preserve">Some students chose </w:t>
      </w:r>
      <w:r w:rsidR="00F12981">
        <w:t>sub</w:t>
      </w:r>
      <w:r w:rsidR="00DA76C1">
        <w:t xml:space="preserve">topics </w:t>
      </w:r>
      <w:r w:rsidR="00F12981">
        <w:t xml:space="preserve">that were </w:t>
      </w:r>
      <w:r w:rsidR="00DA76C1">
        <w:t>too broad or images unrelated to</w:t>
      </w:r>
      <w:r w:rsidR="00DB3FBB">
        <w:t xml:space="preserve"> the</w:t>
      </w:r>
      <w:r w:rsidR="00AA2953">
        <w:t xml:space="preserve"> subtopic</w:t>
      </w:r>
      <w:r w:rsidR="00874602">
        <w:t>,</w:t>
      </w:r>
      <w:r>
        <w:t xml:space="preserve"> </w:t>
      </w:r>
      <w:r w:rsidR="00874602">
        <w:t xml:space="preserve">and </w:t>
      </w:r>
      <w:r>
        <w:t>some</w:t>
      </w:r>
      <w:r w:rsidR="00DA76C1">
        <w:t xml:space="preserve"> students brought no image</w:t>
      </w:r>
      <w:r>
        <w:t xml:space="preserve"> to support their discussion</w:t>
      </w:r>
    </w:p>
    <w:p w14:paraId="6D922D25" w14:textId="172E7764" w:rsidR="00DA76C1" w:rsidRPr="00883F72" w:rsidRDefault="0044194B" w:rsidP="00C850D6">
      <w:pPr>
        <w:pStyle w:val="Bullet"/>
      </w:pPr>
      <w:r>
        <w:t>p</w:t>
      </w:r>
      <w:r w:rsidRPr="00883F72">
        <w:t xml:space="preserve">repare </w:t>
      </w:r>
      <w:r w:rsidR="00DA76C1" w:rsidRPr="00883F72">
        <w:t>a broader range and depth of information with an original perspective</w:t>
      </w:r>
      <w:r w:rsidR="00883F72" w:rsidRPr="00883F72">
        <w:t xml:space="preserve">. </w:t>
      </w:r>
      <w:r w:rsidR="00DA76C1" w:rsidRPr="00883F72">
        <w:t xml:space="preserve">Some </w:t>
      </w:r>
      <w:r w:rsidR="00874602">
        <w:t xml:space="preserve">students </w:t>
      </w:r>
      <w:r w:rsidR="00DA76C1" w:rsidRPr="00883F72">
        <w:t>relied on personal anecdotes rather than researched content</w:t>
      </w:r>
      <w:r w:rsidR="00874602">
        <w:t>;</w:t>
      </w:r>
      <w:r w:rsidR="00883F72" w:rsidRPr="00883F72">
        <w:t xml:space="preserve"> </w:t>
      </w:r>
      <w:r w:rsidR="00874602">
        <w:t>f</w:t>
      </w:r>
      <w:r>
        <w:t>or e</w:t>
      </w:r>
      <w:r w:rsidR="00DA76C1" w:rsidRPr="00883F72">
        <w:t>xample</w:t>
      </w:r>
      <w:r>
        <w:t>, discuss</w:t>
      </w:r>
      <w:r w:rsidR="00874602">
        <w:t>ing</w:t>
      </w:r>
      <w:r>
        <w:t xml:space="preserve"> the</w:t>
      </w:r>
      <w:r w:rsidR="00DA76C1" w:rsidRPr="00883F72">
        <w:t xml:space="preserve"> Spanish Civil War only through family stories</w:t>
      </w:r>
    </w:p>
    <w:p w14:paraId="33DC29A5" w14:textId="090E2521" w:rsidR="00DA76C1" w:rsidRPr="00883F72" w:rsidRDefault="0044194B" w:rsidP="00C850D6">
      <w:pPr>
        <w:pStyle w:val="Bullet"/>
      </w:pPr>
      <w:r>
        <w:t>a</w:t>
      </w:r>
      <w:r w:rsidRPr="00883F72">
        <w:t xml:space="preserve">void </w:t>
      </w:r>
      <w:r w:rsidR="00DA76C1" w:rsidRPr="00883F72">
        <w:t>listing facts without expressing a point of view</w:t>
      </w:r>
      <w:r w:rsidR="00883F72" w:rsidRPr="00883F72">
        <w:t xml:space="preserve">. </w:t>
      </w:r>
      <w:r w:rsidR="00DA76C1" w:rsidRPr="00883F72">
        <w:t>Students often recited information without analysis</w:t>
      </w:r>
      <w:r w:rsidR="00522968">
        <w:t>;</w:t>
      </w:r>
      <w:r w:rsidR="00522968" w:rsidRPr="00883F72">
        <w:t xml:space="preserve"> </w:t>
      </w:r>
      <w:r w:rsidR="00522968">
        <w:t>f</w:t>
      </w:r>
      <w:r>
        <w:t>or e</w:t>
      </w:r>
      <w:r w:rsidRPr="00883F72">
        <w:t>xample</w:t>
      </w:r>
      <w:r>
        <w:t>,</w:t>
      </w:r>
      <w:r w:rsidR="00522968">
        <w:t xml:space="preserve"> </w:t>
      </w:r>
      <w:r>
        <w:t>describ</w:t>
      </w:r>
      <w:r w:rsidR="00522968">
        <w:t>ing</w:t>
      </w:r>
      <w:r w:rsidR="00DA76C1" w:rsidRPr="00883F72">
        <w:t xml:space="preserve"> </w:t>
      </w:r>
      <w:r w:rsidR="00713267">
        <w:t xml:space="preserve">Spanish </w:t>
      </w:r>
      <w:r>
        <w:t>f</w:t>
      </w:r>
      <w:r w:rsidRPr="00883F72">
        <w:t xml:space="preserve">estivals </w:t>
      </w:r>
      <w:r w:rsidR="00DA76C1" w:rsidRPr="00883F72">
        <w:t xml:space="preserve">without </w:t>
      </w:r>
      <w:r>
        <w:t xml:space="preserve">providing any </w:t>
      </w:r>
      <w:r w:rsidR="00DA76C1" w:rsidRPr="00883F72">
        <w:t>cultural insight</w:t>
      </w:r>
    </w:p>
    <w:p w14:paraId="6431C8EC" w14:textId="21FB2AD5" w:rsidR="00DA76C1" w:rsidRPr="00883F72" w:rsidRDefault="0044194B" w:rsidP="00C850D6">
      <w:pPr>
        <w:pStyle w:val="Bullet"/>
      </w:pPr>
      <w:r>
        <w:t>c</w:t>
      </w:r>
      <w:r w:rsidRPr="00883F72">
        <w:t xml:space="preserve">onvey </w:t>
      </w:r>
      <w:r w:rsidR="00DA76C1" w:rsidRPr="00883F72">
        <w:t>researched information while expressing a personal perspective</w:t>
      </w:r>
      <w:r w:rsidR="00883F72" w:rsidRPr="00883F72">
        <w:t xml:space="preserve">. </w:t>
      </w:r>
      <w:r w:rsidR="00DA76C1" w:rsidRPr="00883F72">
        <w:t>Descriptive responses</w:t>
      </w:r>
      <w:r w:rsidR="000D3958">
        <w:t xml:space="preserve"> </w:t>
      </w:r>
      <w:r w:rsidR="00874602">
        <w:t>that</w:t>
      </w:r>
      <w:r w:rsidR="00874602" w:rsidRPr="00DC650D">
        <w:t xml:space="preserve"> </w:t>
      </w:r>
      <w:r w:rsidR="00DC650D" w:rsidRPr="00DC650D">
        <w:t>focused primarily on listing factual information or observable details (</w:t>
      </w:r>
      <w:r w:rsidR="00874602">
        <w:t>for example,</w:t>
      </w:r>
      <w:r w:rsidR="00DC650D">
        <w:t xml:space="preserve"> </w:t>
      </w:r>
      <w:r w:rsidR="00DC650D" w:rsidRPr="00DC650D">
        <w:t>activities or surface features)</w:t>
      </w:r>
      <w:r w:rsidR="00522968">
        <w:t>,</w:t>
      </w:r>
      <w:r w:rsidR="00DC650D" w:rsidRPr="00DC650D">
        <w:t xml:space="preserve"> without extending the discussion to include explanation or a personal perspective</w:t>
      </w:r>
      <w:r w:rsidR="00522968">
        <w:t>,</w:t>
      </w:r>
      <w:r w:rsidR="00DA76C1" w:rsidRPr="00883F72">
        <w:t xml:space="preserve"> limited development.</w:t>
      </w:r>
      <w:r w:rsidR="00883F72" w:rsidRPr="00883F72">
        <w:t xml:space="preserve"> </w:t>
      </w:r>
      <w:r>
        <w:t>For e</w:t>
      </w:r>
      <w:r w:rsidR="00DA76C1" w:rsidRPr="00883F72">
        <w:t>xample</w:t>
      </w:r>
      <w:r>
        <w:t>, some students</w:t>
      </w:r>
      <w:r w:rsidRPr="00883F72">
        <w:t xml:space="preserve"> </w:t>
      </w:r>
      <w:r w:rsidR="00DA76C1" w:rsidRPr="00883F72">
        <w:t xml:space="preserve">describing </w:t>
      </w:r>
      <w:r w:rsidR="00DA76C1" w:rsidRPr="00226BB8">
        <w:rPr>
          <w:rStyle w:val="Emphasis"/>
        </w:rPr>
        <w:t>Inti Raymi</w:t>
      </w:r>
      <w:r w:rsidR="00DA76C1" w:rsidRPr="00883F72">
        <w:t xml:space="preserve"> </w:t>
      </w:r>
      <w:r w:rsidR="00AA2953">
        <w:t xml:space="preserve">(festival </w:t>
      </w:r>
      <w:r w:rsidR="00DC650D">
        <w:t>of the sun</w:t>
      </w:r>
      <w:r w:rsidR="00AA2953">
        <w:t xml:space="preserve">) </w:t>
      </w:r>
      <w:r>
        <w:t>were</w:t>
      </w:r>
      <w:r w:rsidRPr="00883F72">
        <w:t xml:space="preserve"> </w:t>
      </w:r>
      <w:r w:rsidR="00DA76C1" w:rsidRPr="00883F72">
        <w:t>unable to explain its meaning</w:t>
      </w:r>
    </w:p>
    <w:p w14:paraId="7F706FEF" w14:textId="28B49250" w:rsidR="00C850D6" w:rsidRPr="00883F72" w:rsidRDefault="00C850D6" w:rsidP="00C850D6">
      <w:pPr>
        <w:pStyle w:val="Bullet"/>
      </w:pPr>
      <w:r w:rsidRPr="006E5E3E">
        <w:t>use the image purposefully to support discussion. In some cases, connections between the image and the discussion of the chosen subtopic were limited. For example, some students discussing</w:t>
      </w:r>
      <w:r w:rsidRPr="006E5E3E">
        <w:rPr>
          <w:rFonts w:hint="eastAsia"/>
          <w:color w:val="000000"/>
          <w:szCs w:val="20"/>
        </w:rPr>
        <w:t> </w:t>
      </w:r>
      <w:r w:rsidRPr="00226BB8">
        <w:rPr>
          <w:rStyle w:val="Emphasis"/>
        </w:rPr>
        <w:t>Como agua para chocolate</w:t>
      </w:r>
      <w:r w:rsidRPr="006E5E3E">
        <w:rPr>
          <w:rFonts w:hint="eastAsia"/>
          <w:color w:val="000000"/>
          <w:szCs w:val="20"/>
        </w:rPr>
        <w:t> </w:t>
      </w:r>
      <w:r w:rsidRPr="006E5E3E">
        <w:t>(</w:t>
      </w:r>
      <w:r w:rsidRPr="00226BB8">
        <w:rPr>
          <w:rStyle w:val="Emphasis"/>
        </w:rPr>
        <w:t>Like Water for Chocolate</w:t>
      </w:r>
      <w:r w:rsidRPr="006E5E3E">
        <w:t>) were unable to clearly connect the image to the film</w:t>
      </w:r>
      <w:r w:rsidRPr="006E5E3E">
        <w:rPr>
          <w:rFonts w:hint="eastAsia"/>
        </w:rPr>
        <w:t>’</w:t>
      </w:r>
      <w:r w:rsidRPr="006E5E3E">
        <w:t>s/novel</w:t>
      </w:r>
      <w:r w:rsidRPr="006E5E3E">
        <w:rPr>
          <w:rFonts w:hint="eastAsia"/>
        </w:rPr>
        <w:t>’</w:t>
      </w:r>
      <w:r w:rsidRPr="006E5E3E">
        <w:t>s key themes</w:t>
      </w:r>
    </w:p>
    <w:p w14:paraId="240D51EF" w14:textId="71D80F21" w:rsidR="00DA76C1" w:rsidRPr="00883F72" w:rsidRDefault="0044194B" w:rsidP="00C850D6">
      <w:pPr>
        <w:pStyle w:val="Bullet"/>
      </w:pPr>
      <w:r>
        <w:t>a</w:t>
      </w:r>
      <w:r w:rsidRPr="00883F72">
        <w:t xml:space="preserve">void </w:t>
      </w:r>
      <w:r w:rsidR="00DA76C1" w:rsidRPr="00883F72">
        <w:t>relying on pre-learned responses</w:t>
      </w:r>
      <w:r w:rsidR="00883F72" w:rsidRPr="00883F72">
        <w:t xml:space="preserve">. </w:t>
      </w:r>
      <w:r w:rsidR="00DA76C1" w:rsidRPr="00883F72">
        <w:t>Scripted responses did not answer questions</w:t>
      </w:r>
      <w:r w:rsidRPr="0044194B">
        <w:t xml:space="preserve"> </w:t>
      </w:r>
      <w:r>
        <w:t>and m</w:t>
      </w:r>
      <w:r w:rsidRPr="00883F72">
        <w:t xml:space="preserve">emorised material prevented </w:t>
      </w:r>
      <w:r>
        <w:t xml:space="preserve">students from </w:t>
      </w:r>
      <w:r w:rsidR="00F14C8D">
        <w:t>engaging</w:t>
      </w:r>
      <w:r>
        <w:t xml:space="preserve"> in </w:t>
      </w:r>
      <w:r w:rsidR="00F14C8D">
        <w:t xml:space="preserve">a </w:t>
      </w:r>
      <w:r w:rsidRPr="00883F72">
        <w:t xml:space="preserve">dynamic </w:t>
      </w:r>
      <w:r w:rsidR="00F14C8D">
        <w:t>discussion</w:t>
      </w:r>
    </w:p>
    <w:p w14:paraId="458E5ABC" w14:textId="4FE37A67" w:rsidR="00DA76C1" w:rsidRPr="00883F72" w:rsidRDefault="0044194B" w:rsidP="00C850D6">
      <w:pPr>
        <w:pStyle w:val="Bullet"/>
      </w:pPr>
      <w:r>
        <w:t>p</w:t>
      </w:r>
      <w:r w:rsidRPr="00883F72">
        <w:t xml:space="preserve">ractise </w:t>
      </w:r>
      <w:r w:rsidR="00DA76C1" w:rsidRPr="00883F72">
        <w:t>repair strategies</w:t>
      </w:r>
      <w:r w:rsidR="00883F72" w:rsidRPr="00883F72">
        <w:t xml:space="preserve">. </w:t>
      </w:r>
      <w:r w:rsidR="00DA76C1" w:rsidRPr="00883F72">
        <w:t>Students struggled to recover from errors</w:t>
      </w:r>
      <w:r>
        <w:t>, p</w:t>
      </w:r>
      <w:r w:rsidR="00DA76C1" w:rsidRPr="00883F72">
        <w:t>ausing instead of paraphrasing</w:t>
      </w:r>
    </w:p>
    <w:p w14:paraId="6A3C5215" w14:textId="7C798190" w:rsidR="00DA76C1" w:rsidRPr="00883F72" w:rsidRDefault="0044194B" w:rsidP="00C850D6">
      <w:pPr>
        <w:pStyle w:val="Bullet"/>
      </w:pPr>
      <w:r>
        <w:t>r</w:t>
      </w:r>
      <w:r w:rsidRPr="00883F72">
        <w:t xml:space="preserve">evise </w:t>
      </w:r>
      <w:r w:rsidR="00DA76C1" w:rsidRPr="00883F72">
        <w:t>grammar</w:t>
      </w:r>
      <w:r w:rsidR="00883F72" w:rsidRPr="00883F72">
        <w:t xml:space="preserve">. </w:t>
      </w:r>
      <w:r w:rsidR="00DA76C1" w:rsidRPr="00883F72">
        <w:t>Errors included conditional, subjunctive and agreement issues.</w:t>
      </w:r>
      <w:r w:rsidR="00883F72" w:rsidRPr="00883F72">
        <w:t xml:space="preserve"> </w:t>
      </w:r>
      <w:r>
        <w:t>For e</w:t>
      </w:r>
      <w:r w:rsidR="00DA76C1" w:rsidRPr="00883F72">
        <w:t>xample</w:t>
      </w:r>
      <w:r>
        <w:t>,</w:t>
      </w:r>
      <w:r w:rsidR="00DA76C1" w:rsidRPr="00883F72">
        <w:t xml:space="preserve"> </w:t>
      </w:r>
      <w:r w:rsidR="00DA76C1" w:rsidRPr="00226BB8">
        <w:rPr>
          <w:rStyle w:val="Emphasis"/>
        </w:rPr>
        <w:t>Yo cocinar arepas</w:t>
      </w:r>
      <w:r w:rsidR="00916C00">
        <w:t xml:space="preserve"> </w:t>
      </w:r>
      <w:r w:rsidR="00DC650D">
        <w:t>(</w:t>
      </w:r>
      <w:r w:rsidR="00C850D6">
        <w:t>I to cook arepas</w:t>
      </w:r>
      <w:r w:rsidR="00DC650D">
        <w:t>)</w:t>
      </w:r>
      <w:r>
        <w:t xml:space="preserve"> was used instead of </w:t>
      </w:r>
      <w:r w:rsidR="00DA76C1" w:rsidRPr="00226BB8">
        <w:rPr>
          <w:rStyle w:val="Emphasis"/>
        </w:rPr>
        <w:t>Yo cociné arepas</w:t>
      </w:r>
      <w:r w:rsidR="00916C00">
        <w:t xml:space="preserve"> </w:t>
      </w:r>
      <w:r w:rsidR="00DC650D">
        <w:t>(</w:t>
      </w:r>
      <w:r w:rsidR="00C850D6">
        <w:t>I cooked arepas</w:t>
      </w:r>
      <w:r w:rsidR="00DC650D">
        <w:t>)</w:t>
      </w:r>
      <w:r w:rsidR="00C850D6">
        <w:t xml:space="preserve"> </w:t>
      </w:r>
    </w:p>
    <w:p w14:paraId="7BD51052" w14:textId="6DD7569E" w:rsidR="00C850D6" w:rsidRPr="00883F72" w:rsidRDefault="00C850D6" w:rsidP="00C850D6">
      <w:pPr>
        <w:pStyle w:val="Bullet"/>
      </w:pPr>
      <w:r w:rsidRPr="006E5E3E">
        <w:rPr>
          <w:color w:val="000000"/>
          <w:szCs w:val="20"/>
        </w:rPr>
        <w:t>build vocabulary specific to selected subtopics. In some cases, students lacked terminology related to cultural or historical themes. For example, when discussing Gaucho clothing, key vocabulary was missing</w:t>
      </w:r>
    </w:p>
    <w:p w14:paraId="19C8D0C6" w14:textId="6214AD11" w:rsidR="00DA76C1" w:rsidRPr="00883F72" w:rsidRDefault="0044194B" w:rsidP="00C850D6">
      <w:pPr>
        <w:pStyle w:val="Bullet"/>
      </w:pPr>
      <w:r>
        <w:t>p</w:t>
      </w:r>
      <w:r w:rsidRPr="00883F72">
        <w:t>racti</w:t>
      </w:r>
      <w:r w:rsidR="00D54EAE">
        <w:t>s</w:t>
      </w:r>
      <w:r w:rsidRPr="00883F72">
        <w:t xml:space="preserve">e </w:t>
      </w:r>
      <w:r w:rsidR="00DA76C1" w:rsidRPr="00883F72">
        <w:t>describing the relevance of the image to the subtopic</w:t>
      </w:r>
      <w:r w:rsidR="00883F72" w:rsidRPr="00883F72">
        <w:t xml:space="preserve">. </w:t>
      </w:r>
      <w:r w:rsidR="00D54EAE">
        <w:t>At times, there were minimal l</w:t>
      </w:r>
      <w:r w:rsidR="00DA76C1" w:rsidRPr="00883F72">
        <w:t>inks between visual details and ideas</w:t>
      </w:r>
    </w:p>
    <w:p w14:paraId="6300BD0B" w14:textId="5B9C517D" w:rsidR="00883F72" w:rsidRDefault="0044194B" w:rsidP="00C850D6">
      <w:pPr>
        <w:pStyle w:val="Bullet"/>
      </w:pPr>
      <w:r>
        <w:t>p</w:t>
      </w:r>
      <w:r w:rsidRPr="00883F72">
        <w:t>racti</w:t>
      </w:r>
      <w:r>
        <w:t>s</w:t>
      </w:r>
      <w:r w:rsidRPr="00883F72">
        <w:t xml:space="preserve">e </w:t>
      </w:r>
      <w:r w:rsidR="00DA76C1" w:rsidRPr="00883F72">
        <w:t>pronunciation, intonation, stress and tempo</w:t>
      </w:r>
      <w:r>
        <w:t xml:space="preserve">. </w:t>
      </w:r>
      <w:r w:rsidR="00D54EAE">
        <w:t>S</w:t>
      </w:r>
      <w:r w:rsidR="00DA76C1" w:rsidRPr="00883F72">
        <w:t xml:space="preserve">ome students spoke too </w:t>
      </w:r>
      <w:r w:rsidR="00D54EAE">
        <w:t>quickly</w:t>
      </w:r>
      <w:r w:rsidR="00DA76C1" w:rsidRPr="00883F72">
        <w:t>.</w:t>
      </w:r>
    </w:p>
    <w:p w14:paraId="34BFD899" w14:textId="77777777" w:rsidR="00DC650D" w:rsidRDefault="00DC650D">
      <w:pPr>
        <w:rPr>
          <w:rFonts w:ascii="Arial" w:hAnsi="Arial" w:cs="Arial"/>
          <w:color w:val="0F7EB4"/>
          <w:sz w:val="40"/>
          <w:szCs w:val="28"/>
          <w:lang w:val="en-AU"/>
        </w:rPr>
      </w:pPr>
      <w:r>
        <w:br w:type="page"/>
      </w:r>
    </w:p>
    <w:p w14:paraId="7A9FE108" w14:textId="53566725" w:rsidR="00DA76C1" w:rsidRPr="00883F72" w:rsidRDefault="00DA76C1" w:rsidP="00EB43CB">
      <w:pPr>
        <w:pStyle w:val="Heading2"/>
      </w:pPr>
      <w:r w:rsidRPr="00883F72">
        <w:lastRenderedPageBreak/>
        <w:t>Summary</w:t>
      </w:r>
    </w:p>
    <w:p w14:paraId="6288DB5A" w14:textId="02B61421" w:rsidR="00DA76C1" w:rsidRPr="00883F72" w:rsidRDefault="00DA76C1" w:rsidP="00883F72">
      <w:pPr>
        <w:pStyle w:val="BodyText"/>
      </w:pPr>
      <w:r w:rsidRPr="00883F72">
        <w:t xml:space="preserve">The 2025 cohort demonstrated enthusiasm for Spanish and brought diverse cultural experiences to the oral examination. Conversation performance was generally stronger than </w:t>
      </w:r>
      <w:r w:rsidR="00B83526">
        <w:t>d</w:t>
      </w:r>
      <w:r w:rsidR="00B83526" w:rsidRPr="00883F72">
        <w:t>iscussion</w:t>
      </w:r>
      <w:r w:rsidRPr="00883F72">
        <w:t>, where deeper preparation, clearer analytical perspectives and more effective image use would have strengthened responses. Continued focus on vocabulary expansion, grammatical accuracy, research-informed preparation and spontaneous interaction will support improved outcomes in future examinations.</w:t>
      </w:r>
    </w:p>
    <w:p w14:paraId="5B39DA18" w14:textId="00CC8326" w:rsidR="004A5A17" w:rsidRPr="001C55FE" w:rsidRDefault="004A5A17" w:rsidP="006E5E3E">
      <w:pPr>
        <w:pStyle w:val="Bullet"/>
        <w:numPr>
          <w:ilvl w:val="0"/>
          <w:numId w:val="0"/>
        </w:numPr>
        <w:ind w:left="360"/>
      </w:pPr>
    </w:p>
    <w:sectPr w:rsidR="004A5A17" w:rsidRPr="001C55FE"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00AD" w14:textId="4EC64CAE" w:rsidR="00F03011" w:rsidRDefault="00F03011" w:rsidP="00304EA1">
      <w:pPr>
        <w:spacing w:after="0" w:line="240" w:lineRule="auto"/>
      </w:pPr>
      <w:r>
        <w:separator/>
      </w:r>
    </w:p>
  </w:endnote>
  <w:endnote w:type="continuationSeparator" w:id="0">
    <w:p w14:paraId="7955A32C" w14:textId="21FC3051" w:rsidR="00F03011" w:rsidRDefault="00F0301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47D0D1A5"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87783AC"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9594" w14:textId="77777777" w:rsidR="00F03011" w:rsidRDefault="00F03011" w:rsidP="00304EA1">
      <w:pPr>
        <w:spacing w:after="0" w:line="240" w:lineRule="auto"/>
      </w:pPr>
      <w:r>
        <w:separator/>
      </w:r>
    </w:p>
  </w:footnote>
  <w:footnote w:type="continuationSeparator" w:id="0">
    <w:p w14:paraId="304D6879" w14:textId="26FB6ED9" w:rsidR="00F03011" w:rsidRDefault="00F0301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0585C0CD" w:rsidR="00FD29D3" w:rsidRPr="00D86DE4" w:rsidRDefault="00226BB8" w:rsidP="00D86DE4">
    <w:pPr>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DA76C1">
          <w:rPr>
            <w:color w:val="999999" w:themeColor="accent2"/>
          </w:rPr>
          <w:t>2025 VCE Spanish oral external assessment report</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0E172495"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02D0D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48C671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9295D7B"/>
    <w:multiLevelType w:val="hybridMultilevel"/>
    <w:tmpl w:val="DB76DB38"/>
    <w:lvl w:ilvl="0" w:tplc="F59E3C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23CA"/>
    <w:multiLevelType w:val="hybridMultilevel"/>
    <w:tmpl w:val="62C0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DF7F07"/>
    <w:multiLevelType w:val="hybridMultilevel"/>
    <w:tmpl w:val="0890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C3A14"/>
    <w:multiLevelType w:val="hybridMultilevel"/>
    <w:tmpl w:val="7A34B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96FDF"/>
    <w:multiLevelType w:val="hybridMultilevel"/>
    <w:tmpl w:val="18829B46"/>
    <w:lvl w:ilvl="0" w:tplc="66F2BD0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47DA3E3A"/>
    <w:multiLevelType w:val="hybridMultilevel"/>
    <w:tmpl w:val="0C18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B4151"/>
    <w:multiLevelType w:val="hybridMultilevel"/>
    <w:tmpl w:val="27D44138"/>
    <w:lvl w:ilvl="0" w:tplc="699619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2C799B"/>
    <w:multiLevelType w:val="hybridMultilevel"/>
    <w:tmpl w:val="6BD2F614"/>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7620D5F"/>
    <w:multiLevelType w:val="hybridMultilevel"/>
    <w:tmpl w:val="2B8C0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456A78"/>
    <w:multiLevelType w:val="hybridMultilevel"/>
    <w:tmpl w:val="B7B6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D42C5AD2"/>
    <w:lvl w:ilvl="0" w:tplc="83723EE6">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DC1F91"/>
    <w:multiLevelType w:val="hybridMultilevel"/>
    <w:tmpl w:val="61D6D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14"/>
  </w:num>
  <w:num w:numId="2" w16cid:durableId="1248613253">
    <w:abstractNumId w:val="10"/>
  </w:num>
  <w:num w:numId="3" w16cid:durableId="1656950380">
    <w:abstractNumId w:val="7"/>
  </w:num>
  <w:num w:numId="4" w16cid:durableId="2106920623">
    <w:abstractNumId w:val="2"/>
  </w:num>
  <w:num w:numId="5" w16cid:durableId="346448980">
    <w:abstractNumId w:val="13"/>
  </w:num>
  <w:num w:numId="6" w16cid:durableId="189805184">
    <w:abstractNumId w:val="16"/>
  </w:num>
  <w:num w:numId="7" w16cid:durableId="362052899">
    <w:abstractNumId w:val="0"/>
  </w:num>
  <w:num w:numId="8" w16cid:durableId="1826967876">
    <w:abstractNumId w:val="4"/>
  </w:num>
  <w:num w:numId="9" w16cid:durableId="438529713">
    <w:abstractNumId w:val="9"/>
  </w:num>
  <w:num w:numId="10" w16cid:durableId="219904329">
    <w:abstractNumId w:val="6"/>
  </w:num>
  <w:num w:numId="11" w16cid:durableId="42170651">
    <w:abstractNumId w:val="15"/>
  </w:num>
  <w:num w:numId="12" w16cid:durableId="2054114724">
    <w:abstractNumId w:val="8"/>
  </w:num>
  <w:num w:numId="13" w16cid:durableId="78989814">
    <w:abstractNumId w:val="3"/>
  </w:num>
  <w:num w:numId="14" w16cid:durableId="207690073">
    <w:abstractNumId w:val="5"/>
  </w:num>
  <w:num w:numId="15" w16cid:durableId="854537648">
    <w:abstractNumId w:val="12"/>
  </w:num>
  <w:num w:numId="16" w16cid:durableId="1545287228">
    <w:abstractNumId w:val="11"/>
  </w:num>
  <w:num w:numId="17" w16cid:durableId="1361857494">
    <w:abstractNumId w:val="14"/>
  </w:num>
  <w:num w:numId="18" w16cid:durableId="1665892060">
    <w:abstractNumId w:val="10"/>
  </w:num>
  <w:num w:numId="19" w16cid:durableId="817309135">
    <w:abstractNumId w:val="14"/>
  </w:num>
  <w:num w:numId="20" w16cid:durableId="1794596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84C"/>
    <w:rsid w:val="000162CF"/>
    <w:rsid w:val="00026C13"/>
    <w:rsid w:val="00032E14"/>
    <w:rsid w:val="00036CBB"/>
    <w:rsid w:val="0004208E"/>
    <w:rsid w:val="0005780E"/>
    <w:rsid w:val="0006321E"/>
    <w:rsid w:val="00065CC6"/>
    <w:rsid w:val="00086F3D"/>
    <w:rsid w:val="000906E3"/>
    <w:rsid w:val="000A3329"/>
    <w:rsid w:val="000A71F7"/>
    <w:rsid w:val="000D1BC4"/>
    <w:rsid w:val="000D3958"/>
    <w:rsid w:val="000D42C9"/>
    <w:rsid w:val="000E0410"/>
    <w:rsid w:val="000E6118"/>
    <w:rsid w:val="000F09E4"/>
    <w:rsid w:val="000F16FD"/>
    <w:rsid w:val="000F5AAF"/>
    <w:rsid w:val="00113A0E"/>
    <w:rsid w:val="00115438"/>
    <w:rsid w:val="001175AE"/>
    <w:rsid w:val="00120EF0"/>
    <w:rsid w:val="001337B4"/>
    <w:rsid w:val="00143520"/>
    <w:rsid w:val="00153AD2"/>
    <w:rsid w:val="00154D7A"/>
    <w:rsid w:val="00157261"/>
    <w:rsid w:val="00165742"/>
    <w:rsid w:val="001779EA"/>
    <w:rsid w:val="001A0E47"/>
    <w:rsid w:val="001C55FE"/>
    <w:rsid w:val="001D3246"/>
    <w:rsid w:val="001E2D00"/>
    <w:rsid w:val="00205FEE"/>
    <w:rsid w:val="002071F8"/>
    <w:rsid w:val="00226BB8"/>
    <w:rsid w:val="002279BA"/>
    <w:rsid w:val="0023278F"/>
    <w:rsid w:val="002329F3"/>
    <w:rsid w:val="00243F0D"/>
    <w:rsid w:val="00260767"/>
    <w:rsid w:val="002647BB"/>
    <w:rsid w:val="00271F2D"/>
    <w:rsid w:val="002754C1"/>
    <w:rsid w:val="002841C8"/>
    <w:rsid w:val="0028516B"/>
    <w:rsid w:val="002939DF"/>
    <w:rsid w:val="002C6F90"/>
    <w:rsid w:val="002D139F"/>
    <w:rsid w:val="002D21EC"/>
    <w:rsid w:val="002E4FB5"/>
    <w:rsid w:val="002F6A4A"/>
    <w:rsid w:val="00302523"/>
    <w:rsid w:val="00302FB8"/>
    <w:rsid w:val="00303FCC"/>
    <w:rsid w:val="00304EA1"/>
    <w:rsid w:val="0031290C"/>
    <w:rsid w:val="00314D81"/>
    <w:rsid w:val="00315993"/>
    <w:rsid w:val="00322FC6"/>
    <w:rsid w:val="0033130D"/>
    <w:rsid w:val="0035293F"/>
    <w:rsid w:val="00357127"/>
    <w:rsid w:val="00363690"/>
    <w:rsid w:val="00363991"/>
    <w:rsid w:val="00366518"/>
    <w:rsid w:val="00391986"/>
    <w:rsid w:val="003A00B4"/>
    <w:rsid w:val="003C5E71"/>
    <w:rsid w:val="003E3F06"/>
    <w:rsid w:val="003F0661"/>
    <w:rsid w:val="003F35F4"/>
    <w:rsid w:val="004157A6"/>
    <w:rsid w:val="00417AA3"/>
    <w:rsid w:val="00424E41"/>
    <w:rsid w:val="00425DFE"/>
    <w:rsid w:val="004336B6"/>
    <w:rsid w:val="00434EDB"/>
    <w:rsid w:val="00440B32"/>
    <w:rsid w:val="0044194B"/>
    <w:rsid w:val="00445958"/>
    <w:rsid w:val="00453B93"/>
    <w:rsid w:val="0046078D"/>
    <w:rsid w:val="00463C58"/>
    <w:rsid w:val="00467C9F"/>
    <w:rsid w:val="00491DD2"/>
    <w:rsid w:val="004930A9"/>
    <w:rsid w:val="00493C41"/>
    <w:rsid w:val="00493D97"/>
    <w:rsid w:val="00495C80"/>
    <w:rsid w:val="004A2936"/>
    <w:rsid w:val="004A2ED8"/>
    <w:rsid w:val="004A5A17"/>
    <w:rsid w:val="004B5EB6"/>
    <w:rsid w:val="004C2F6E"/>
    <w:rsid w:val="004C6485"/>
    <w:rsid w:val="004E3088"/>
    <w:rsid w:val="004F5BDA"/>
    <w:rsid w:val="0051265F"/>
    <w:rsid w:val="0051631E"/>
    <w:rsid w:val="00522968"/>
    <w:rsid w:val="0053254F"/>
    <w:rsid w:val="00537A1F"/>
    <w:rsid w:val="00545225"/>
    <w:rsid w:val="00566029"/>
    <w:rsid w:val="005726BA"/>
    <w:rsid w:val="005923CB"/>
    <w:rsid w:val="00595CA7"/>
    <w:rsid w:val="005B391B"/>
    <w:rsid w:val="005B4E4C"/>
    <w:rsid w:val="005C6897"/>
    <w:rsid w:val="005D3D78"/>
    <w:rsid w:val="005D774F"/>
    <w:rsid w:val="005E2EF0"/>
    <w:rsid w:val="005E5ABD"/>
    <w:rsid w:val="005F4092"/>
    <w:rsid w:val="005F6441"/>
    <w:rsid w:val="006146F8"/>
    <w:rsid w:val="00614CF5"/>
    <w:rsid w:val="00663328"/>
    <w:rsid w:val="0068471E"/>
    <w:rsid w:val="00684F98"/>
    <w:rsid w:val="00690DFE"/>
    <w:rsid w:val="00693BDB"/>
    <w:rsid w:val="00693FFD"/>
    <w:rsid w:val="006C06C6"/>
    <w:rsid w:val="006D2159"/>
    <w:rsid w:val="006E5E3E"/>
    <w:rsid w:val="006F639A"/>
    <w:rsid w:val="006F787C"/>
    <w:rsid w:val="00701E05"/>
    <w:rsid w:val="00702636"/>
    <w:rsid w:val="0070366A"/>
    <w:rsid w:val="00713267"/>
    <w:rsid w:val="00713A75"/>
    <w:rsid w:val="00717AE9"/>
    <w:rsid w:val="00724422"/>
    <w:rsid w:val="00724507"/>
    <w:rsid w:val="00730C9E"/>
    <w:rsid w:val="00747D83"/>
    <w:rsid w:val="00753CF1"/>
    <w:rsid w:val="00773E6C"/>
    <w:rsid w:val="00780315"/>
    <w:rsid w:val="00781FB1"/>
    <w:rsid w:val="00787C57"/>
    <w:rsid w:val="007B349A"/>
    <w:rsid w:val="007D05D9"/>
    <w:rsid w:val="007D1B6D"/>
    <w:rsid w:val="007D42F8"/>
    <w:rsid w:val="00813C37"/>
    <w:rsid w:val="008154B5"/>
    <w:rsid w:val="00823962"/>
    <w:rsid w:val="00835100"/>
    <w:rsid w:val="008423D7"/>
    <w:rsid w:val="00850410"/>
    <w:rsid w:val="00852719"/>
    <w:rsid w:val="00852908"/>
    <w:rsid w:val="00856C7A"/>
    <w:rsid w:val="00860115"/>
    <w:rsid w:val="00874602"/>
    <w:rsid w:val="00880047"/>
    <w:rsid w:val="00883F72"/>
    <w:rsid w:val="00885942"/>
    <w:rsid w:val="0088783C"/>
    <w:rsid w:val="008947F3"/>
    <w:rsid w:val="008B75C0"/>
    <w:rsid w:val="008C1D9D"/>
    <w:rsid w:val="008C7456"/>
    <w:rsid w:val="00916C00"/>
    <w:rsid w:val="009325D2"/>
    <w:rsid w:val="009370BC"/>
    <w:rsid w:val="00940A94"/>
    <w:rsid w:val="009446CE"/>
    <w:rsid w:val="00945B83"/>
    <w:rsid w:val="00945B91"/>
    <w:rsid w:val="009600DF"/>
    <w:rsid w:val="00970580"/>
    <w:rsid w:val="0098739B"/>
    <w:rsid w:val="009930BD"/>
    <w:rsid w:val="0099677D"/>
    <w:rsid w:val="009B61E5"/>
    <w:rsid w:val="009D1E89"/>
    <w:rsid w:val="009E36EF"/>
    <w:rsid w:val="009E44D9"/>
    <w:rsid w:val="009E5707"/>
    <w:rsid w:val="00A0169D"/>
    <w:rsid w:val="00A113A1"/>
    <w:rsid w:val="00A17661"/>
    <w:rsid w:val="00A24B2D"/>
    <w:rsid w:val="00A336B1"/>
    <w:rsid w:val="00A3678E"/>
    <w:rsid w:val="00A40966"/>
    <w:rsid w:val="00A40B6D"/>
    <w:rsid w:val="00A45AA5"/>
    <w:rsid w:val="00A51FF0"/>
    <w:rsid w:val="00A63D75"/>
    <w:rsid w:val="00A65E8B"/>
    <w:rsid w:val="00A85CBD"/>
    <w:rsid w:val="00A87644"/>
    <w:rsid w:val="00A921E0"/>
    <w:rsid w:val="00A922F4"/>
    <w:rsid w:val="00A967FD"/>
    <w:rsid w:val="00AA2953"/>
    <w:rsid w:val="00AB7317"/>
    <w:rsid w:val="00AC62F0"/>
    <w:rsid w:val="00AD3B55"/>
    <w:rsid w:val="00AE5526"/>
    <w:rsid w:val="00AF051B"/>
    <w:rsid w:val="00AF47FD"/>
    <w:rsid w:val="00B01578"/>
    <w:rsid w:val="00B03130"/>
    <w:rsid w:val="00B0738F"/>
    <w:rsid w:val="00B07E89"/>
    <w:rsid w:val="00B12038"/>
    <w:rsid w:val="00B13D3B"/>
    <w:rsid w:val="00B20ACA"/>
    <w:rsid w:val="00B21E33"/>
    <w:rsid w:val="00B230DB"/>
    <w:rsid w:val="00B26601"/>
    <w:rsid w:val="00B34AA2"/>
    <w:rsid w:val="00B41951"/>
    <w:rsid w:val="00B53229"/>
    <w:rsid w:val="00B62480"/>
    <w:rsid w:val="00B81890"/>
    <w:rsid w:val="00B81B70"/>
    <w:rsid w:val="00B81C7A"/>
    <w:rsid w:val="00B83526"/>
    <w:rsid w:val="00BA4EF1"/>
    <w:rsid w:val="00BB2BBC"/>
    <w:rsid w:val="00BB3BAB"/>
    <w:rsid w:val="00BD0724"/>
    <w:rsid w:val="00BD2B91"/>
    <w:rsid w:val="00BD553F"/>
    <w:rsid w:val="00BE5521"/>
    <w:rsid w:val="00BE5672"/>
    <w:rsid w:val="00BF6C23"/>
    <w:rsid w:val="00C060D6"/>
    <w:rsid w:val="00C14882"/>
    <w:rsid w:val="00C26E80"/>
    <w:rsid w:val="00C3010B"/>
    <w:rsid w:val="00C424EB"/>
    <w:rsid w:val="00C53263"/>
    <w:rsid w:val="00C75F1D"/>
    <w:rsid w:val="00C850D6"/>
    <w:rsid w:val="00C913FD"/>
    <w:rsid w:val="00C95156"/>
    <w:rsid w:val="00CA0DC2"/>
    <w:rsid w:val="00CB68E8"/>
    <w:rsid w:val="00CC1B4E"/>
    <w:rsid w:val="00CC5BCF"/>
    <w:rsid w:val="00CD5BD2"/>
    <w:rsid w:val="00CE45E1"/>
    <w:rsid w:val="00D04F01"/>
    <w:rsid w:val="00D06414"/>
    <w:rsid w:val="00D06549"/>
    <w:rsid w:val="00D24E5A"/>
    <w:rsid w:val="00D338E4"/>
    <w:rsid w:val="00D51947"/>
    <w:rsid w:val="00D53151"/>
    <w:rsid w:val="00D532F0"/>
    <w:rsid w:val="00D54EAE"/>
    <w:rsid w:val="00D56E0F"/>
    <w:rsid w:val="00D74721"/>
    <w:rsid w:val="00D764CD"/>
    <w:rsid w:val="00D77413"/>
    <w:rsid w:val="00D82759"/>
    <w:rsid w:val="00D8299C"/>
    <w:rsid w:val="00D833F9"/>
    <w:rsid w:val="00D86DE4"/>
    <w:rsid w:val="00D909C9"/>
    <w:rsid w:val="00D964B0"/>
    <w:rsid w:val="00DA3D87"/>
    <w:rsid w:val="00DA4BB8"/>
    <w:rsid w:val="00DA76C1"/>
    <w:rsid w:val="00DB3FBB"/>
    <w:rsid w:val="00DC0C64"/>
    <w:rsid w:val="00DC650D"/>
    <w:rsid w:val="00DD1ED6"/>
    <w:rsid w:val="00DD4395"/>
    <w:rsid w:val="00DE1909"/>
    <w:rsid w:val="00DE51DB"/>
    <w:rsid w:val="00DE5D68"/>
    <w:rsid w:val="00E045AA"/>
    <w:rsid w:val="00E0473E"/>
    <w:rsid w:val="00E21AB8"/>
    <w:rsid w:val="00E2306E"/>
    <w:rsid w:val="00E23F1D"/>
    <w:rsid w:val="00E27FAB"/>
    <w:rsid w:val="00E30E05"/>
    <w:rsid w:val="00E313D4"/>
    <w:rsid w:val="00E36361"/>
    <w:rsid w:val="00E55AE9"/>
    <w:rsid w:val="00E55F5F"/>
    <w:rsid w:val="00E5631F"/>
    <w:rsid w:val="00E67657"/>
    <w:rsid w:val="00E952AD"/>
    <w:rsid w:val="00EB0C84"/>
    <w:rsid w:val="00EB33A0"/>
    <w:rsid w:val="00EB43CB"/>
    <w:rsid w:val="00EC3A16"/>
    <w:rsid w:val="00ED4184"/>
    <w:rsid w:val="00EF45FB"/>
    <w:rsid w:val="00F01E8E"/>
    <w:rsid w:val="00F03011"/>
    <w:rsid w:val="00F046F5"/>
    <w:rsid w:val="00F12981"/>
    <w:rsid w:val="00F14C8D"/>
    <w:rsid w:val="00F17FDE"/>
    <w:rsid w:val="00F25293"/>
    <w:rsid w:val="00F40D53"/>
    <w:rsid w:val="00F4525C"/>
    <w:rsid w:val="00F453BC"/>
    <w:rsid w:val="00F45BF4"/>
    <w:rsid w:val="00F50D86"/>
    <w:rsid w:val="00F92AE5"/>
    <w:rsid w:val="00F96F72"/>
    <w:rsid w:val="00FB1537"/>
    <w:rsid w:val="00FB4675"/>
    <w:rsid w:val="00FC09E1"/>
    <w:rsid w:val="00FC710A"/>
    <w:rsid w:val="00FD29D3"/>
    <w:rsid w:val="00FD6E33"/>
    <w:rsid w:val="00FE32AE"/>
    <w:rsid w:val="00FE3F0B"/>
    <w:rsid w:val="00FF12FD"/>
    <w:rsid w:val="0403466B"/>
    <w:rsid w:val="05608D82"/>
    <w:rsid w:val="06366E57"/>
    <w:rsid w:val="1391AF4F"/>
    <w:rsid w:val="1F53A2C5"/>
    <w:rsid w:val="23890539"/>
    <w:rsid w:val="272068FC"/>
    <w:rsid w:val="2D9600AF"/>
    <w:rsid w:val="2F7DD151"/>
    <w:rsid w:val="32D226EF"/>
    <w:rsid w:val="367BBD8E"/>
    <w:rsid w:val="37AD7DBD"/>
    <w:rsid w:val="3989E51A"/>
    <w:rsid w:val="4F27893A"/>
    <w:rsid w:val="5405C8A0"/>
    <w:rsid w:val="61CB88FE"/>
    <w:rsid w:val="64BB36AE"/>
    <w:rsid w:val="7299C720"/>
    <w:rsid w:val="758516DE"/>
    <w:rsid w:val="7D868D0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1C55FE"/>
    <w:pPr>
      <w:spacing w:before="480" w:after="120" w:line="288" w:lineRule="auto"/>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1C55FE"/>
    <w:pPr>
      <w:spacing w:before="400" w:after="120" w:line="288" w:lineRule="auto"/>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83F72"/>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5FE"/>
    <w:rPr>
      <w:color w:val="0000FF" w:themeColor="hyperlink"/>
      <w:u w:val="single"/>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styleId="Revision">
    <w:name w:val="Revision"/>
    <w:hidden/>
    <w:uiPriority w:val="99"/>
    <w:semiHidden/>
    <w:rsid w:val="00D909C9"/>
    <w:pPr>
      <w:spacing w:after="0" w:line="240" w:lineRule="auto"/>
    </w:pPr>
  </w:style>
  <w:style w:type="paragraph" w:styleId="BodyText">
    <w:name w:val="Body Text"/>
    <w:basedOn w:val="Normal"/>
    <w:link w:val="BodyTextChar"/>
    <w:uiPriority w:val="99"/>
    <w:unhideWhenUsed/>
    <w:rsid w:val="001C55FE"/>
    <w:pPr>
      <w:spacing w:before="120" w:after="120" w:line="288" w:lineRule="auto"/>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1C55FE"/>
    <w:rPr>
      <w:rFonts w:ascii="Arial" w:hAnsi="Arial" w:cs="Arial"/>
      <w:color w:val="000000" w:themeColor="text1"/>
      <w:sz w:val="20"/>
      <w:lang w:val="en-AU" w:eastAsia="en-AU"/>
    </w:rPr>
  </w:style>
  <w:style w:type="paragraph" w:customStyle="1" w:styleId="Captionsandfootnotes">
    <w:name w:val="Captions and footnotes"/>
    <w:basedOn w:val="Normal"/>
    <w:qFormat/>
    <w:rsid w:val="001C55FE"/>
    <w:pPr>
      <w:spacing w:before="120" w:after="360" w:line="288" w:lineRule="auto"/>
    </w:pPr>
    <w:rPr>
      <w:rFonts w:ascii="Arial" w:hAnsi="Arial" w:cs="Arial"/>
      <w:color w:val="000000" w:themeColor="text1"/>
      <w:sz w:val="18"/>
      <w:szCs w:val="18"/>
    </w:rPr>
  </w:style>
  <w:style w:type="paragraph" w:customStyle="1" w:styleId="Documenttitle">
    <w:name w:val="Document title"/>
    <w:qFormat/>
    <w:rsid w:val="001C55FE"/>
    <w:pPr>
      <w:spacing w:before="600" w:after="480" w:line="288" w:lineRule="auto"/>
      <w:outlineLvl w:val="0"/>
    </w:pPr>
    <w:rPr>
      <w:rFonts w:ascii="Arial" w:hAnsi="Arial" w:cs="Arial"/>
      <w:noProof/>
      <w:color w:val="0F7EB4"/>
      <w:sz w:val="60"/>
      <w:szCs w:val="48"/>
      <w:lang w:val="en-AU" w:eastAsia="en-AU"/>
    </w:rPr>
  </w:style>
  <w:style w:type="character" w:customStyle="1" w:styleId="Heading1Char">
    <w:name w:val="Heading 1 Char"/>
    <w:basedOn w:val="DefaultParagraphFont"/>
    <w:link w:val="Heading1"/>
    <w:uiPriority w:val="9"/>
    <w:rsid w:val="001C55FE"/>
    <w:rPr>
      <w:rFonts w:ascii="Arial" w:hAnsi="Arial" w:cs="Arial"/>
      <w:color w:val="0F7EB4"/>
      <w:sz w:val="48"/>
      <w:szCs w:val="40"/>
      <w:lang w:val="en-AU"/>
    </w:rPr>
  </w:style>
  <w:style w:type="character" w:customStyle="1" w:styleId="Heading2Char">
    <w:name w:val="Heading 2 Char"/>
    <w:basedOn w:val="DefaultParagraphFont"/>
    <w:link w:val="Heading2"/>
    <w:uiPriority w:val="9"/>
    <w:rsid w:val="001C55FE"/>
    <w:rPr>
      <w:rFonts w:ascii="Arial" w:hAnsi="Arial" w:cs="Arial"/>
      <w:color w:val="0F7EB4"/>
      <w:sz w:val="40"/>
      <w:szCs w:val="28"/>
      <w:lang w:val="en-AU"/>
    </w:rPr>
  </w:style>
  <w:style w:type="character" w:styleId="FollowedHyperlink">
    <w:name w:val="FollowedHyperlink"/>
    <w:basedOn w:val="DefaultParagraphFont"/>
    <w:uiPriority w:val="99"/>
    <w:semiHidden/>
    <w:unhideWhenUsed/>
    <w:rsid w:val="00F45BF4"/>
    <w:rPr>
      <w:color w:val="8DB3E2" w:themeColor="followedHyperlink"/>
      <w:u w:val="single"/>
    </w:rPr>
  </w:style>
  <w:style w:type="character" w:styleId="PlaceholderText">
    <w:name w:val="Placeholder Text"/>
    <w:basedOn w:val="DefaultParagraphFont"/>
    <w:uiPriority w:val="99"/>
    <w:semiHidden/>
    <w:rsid w:val="00885942"/>
    <w:rPr>
      <w:color w:val="808080"/>
    </w:rPr>
  </w:style>
  <w:style w:type="paragraph" w:styleId="Header">
    <w:name w:val="header"/>
    <w:basedOn w:val="Normal"/>
    <w:link w:val="HeaderChar"/>
    <w:uiPriority w:val="99"/>
    <w:unhideWhenUsed/>
    <w:rsid w:val="00E21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AB8"/>
  </w:style>
  <w:style w:type="paragraph" w:styleId="Footer">
    <w:name w:val="footer"/>
    <w:basedOn w:val="Normal"/>
    <w:link w:val="FooterChar"/>
    <w:uiPriority w:val="99"/>
    <w:unhideWhenUsed/>
    <w:rsid w:val="00E21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AB8"/>
  </w:style>
  <w:style w:type="paragraph" w:customStyle="1" w:styleId="Bullet">
    <w:name w:val="Bullet"/>
    <w:basedOn w:val="Normal"/>
    <w:autoRedefine/>
    <w:qFormat/>
    <w:rsid w:val="00C850D6"/>
    <w:pPr>
      <w:numPr>
        <w:numId w:val="19"/>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5E5ABD"/>
    <w:pPr>
      <w:numPr>
        <w:numId w:val="18"/>
      </w:numPr>
    </w:pPr>
  </w:style>
  <w:style w:type="character" w:styleId="CommentReference">
    <w:name w:val="annotation reference"/>
    <w:basedOn w:val="DefaultParagraphFont"/>
    <w:uiPriority w:val="99"/>
    <w:semiHidden/>
    <w:unhideWhenUsed/>
    <w:rsid w:val="008B75C0"/>
    <w:rPr>
      <w:sz w:val="16"/>
      <w:szCs w:val="16"/>
    </w:rPr>
  </w:style>
  <w:style w:type="paragraph" w:styleId="CommentText">
    <w:name w:val="annotation text"/>
    <w:basedOn w:val="Normal"/>
    <w:link w:val="CommentTextChar"/>
    <w:uiPriority w:val="99"/>
    <w:unhideWhenUsed/>
    <w:rsid w:val="008B75C0"/>
    <w:pPr>
      <w:spacing w:line="240" w:lineRule="auto"/>
    </w:pPr>
    <w:rPr>
      <w:sz w:val="20"/>
      <w:szCs w:val="20"/>
    </w:rPr>
  </w:style>
  <w:style w:type="character" w:customStyle="1" w:styleId="CommentTextChar">
    <w:name w:val="Comment Text Char"/>
    <w:basedOn w:val="DefaultParagraphFont"/>
    <w:link w:val="CommentText"/>
    <w:uiPriority w:val="99"/>
    <w:rsid w:val="008B75C0"/>
    <w:rPr>
      <w:sz w:val="20"/>
      <w:szCs w:val="20"/>
    </w:rPr>
  </w:style>
  <w:style w:type="paragraph" w:styleId="CommentSubject">
    <w:name w:val="annotation subject"/>
    <w:basedOn w:val="CommentText"/>
    <w:next w:val="CommentText"/>
    <w:link w:val="CommentSubjectChar"/>
    <w:uiPriority w:val="99"/>
    <w:semiHidden/>
    <w:unhideWhenUsed/>
    <w:rsid w:val="008B75C0"/>
    <w:rPr>
      <w:b/>
      <w:bCs/>
    </w:rPr>
  </w:style>
  <w:style w:type="character" w:customStyle="1" w:styleId="CommentSubjectChar">
    <w:name w:val="Comment Subject Char"/>
    <w:basedOn w:val="CommentTextChar"/>
    <w:link w:val="CommentSubject"/>
    <w:uiPriority w:val="99"/>
    <w:semiHidden/>
    <w:rsid w:val="008B75C0"/>
    <w:rPr>
      <w:b/>
      <w:bCs/>
      <w:sz w:val="20"/>
      <w:szCs w:val="20"/>
    </w:rPr>
  </w:style>
  <w:style w:type="paragraph" w:styleId="ListBullet">
    <w:name w:val="List Bullet"/>
    <w:basedOn w:val="Normal"/>
    <w:uiPriority w:val="99"/>
    <w:unhideWhenUsed/>
    <w:rsid w:val="00DA76C1"/>
    <w:pPr>
      <w:numPr>
        <w:numId w:val="20"/>
      </w:numPr>
      <w:tabs>
        <w:tab w:val="clear" w:pos="360"/>
      </w:tabs>
      <w:ind w:left="0" w:firstLine="0"/>
      <w:contextualSpacing/>
    </w:pPr>
    <w:rPr>
      <w:rFonts w:eastAsiaTheme="minorEastAsia"/>
    </w:rPr>
  </w:style>
  <w:style w:type="paragraph" w:styleId="ListBullet2">
    <w:name w:val="List Bullet 2"/>
    <w:basedOn w:val="Normal"/>
    <w:uiPriority w:val="99"/>
    <w:unhideWhenUsed/>
    <w:rsid w:val="00883F72"/>
    <w:pPr>
      <w:numPr>
        <w:numId w:val="7"/>
      </w:numPr>
      <w:contextualSpacing/>
    </w:pPr>
  </w:style>
  <w:style w:type="character" w:customStyle="1" w:styleId="Heading3Char">
    <w:name w:val="Heading 3 Char"/>
    <w:basedOn w:val="DefaultParagraphFont"/>
    <w:link w:val="Heading3"/>
    <w:uiPriority w:val="9"/>
    <w:rsid w:val="00883F72"/>
    <w:rPr>
      <w:rFonts w:asciiTheme="majorHAnsi" w:eastAsiaTheme="majorEastAsia" w:hAnsiTheme="majorHAnsi" w:cstheme="majorBidi"/>
      <w:color w:val="004B71" w:themeColor="accent1" w:themeShade="7F"/>
      <w:sz w:val="24"/>
      <w:szCs w:val="24"/>
    </w:rPr>
  </w:style>
  <w:style w:type="paragraph" w:styleId="NormalWeb">
    <w:name w:val="Normal (Web)"/>
    <w:basedOn w:val="Normal"/>
    <w:uiPriority w:val="99"/>
    <w:semiHidden/>
    <w:unhideWhenUsed/>
    <w:rsid w:val="00D06549"/>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styleId="Emphasis">
    <w:name w:val="Emphasis"/>
    <w:basedOn w:val="DefaultParagraphFont"/>
    <w:uiPriority w:val="20"/>
    <w:qFormat/>
    <w:rsid w:val="00C850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assessment/vce/examination-specifications-past-examinations-and-examination-reports/languages/spanis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curriculum/vce-study-designs/languages/spanish/spanis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36CBB"/>
    <w:rsid w:val="00043E72"/>
    <w:rsid w:val="000E6118"/>
    <w:rsid w:val="001E3CD0"/>
    <w:rsid w:val="002071F8"/>
    <w:rsid w:val="00217AFA"/>
    <w:rsid w:val="00303571"/>
    <w:rsid w:val="00303FCC"/>
    <w:rsid w:val="00363991"/>
    <w:rsid w:val="00366518"/>
    <w:rsid w:val="00424E41"/>
    <w:rsid w:val="00453B93"/>
    <w:rsid w:val="00467C9F"/>
    <w:rsid w:val="00491A45"/>
    <w:rsid w:val="004A2936"/>
    <w:rsid w:val="00500276"/>
    <w:rsid w:val="005F24E2"/>
    <w:rsid w:val="00663328"/>
    <w:rsid w:val="00694A46"/>
    <w:rsid w:val="006C06C6"/>
    <w:rsid w:val="00753FBA"/>
    <w:rsid w:val="00850C1B"/>
    <w:rsid w:val="00865E6C"/>
    <w:rsid w:val="008661D5"/>
    <w:rsid w:val="008B55FE"/>
    <w:rsid w:val="009325D2"/>
    <w:rsid w:val="0099677D"/>
    <w:rsid w:val="00A07F66"/>
    <w:rsid w:val="00A336B1"/>
    <w:rsid w:val="00A86631"/>
    <w:rsid w:val="00AB0020"/>
    <w:rsid w:val="00AC62F0"/>
    <w:rsid w:val="00AD3B55"/>
    <w:rsid w:val="00BA02E4"/>
    <w:rsid w:val="00C26E80"/>
    <w:rsid w:val="00C3010B"/>
    <w:rsid w:val="00CC1B4E"/>
    <w:rsid w:val="00D96639"/>
    <w:rsid w:val="00DD4395"/>
    <w:rsid w:val="00E2306E"/>
    <w:rsid w:val="00F96F72"/>
    <w:rsid w:val="00FD6E33"/>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6C6"/>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5e91c720-40cf-4a29-a59b-798f72d42987"/>
    <ds:schemaRef ds:uri="e9ccb2cb-7aa8-4bc9-a094-f008dabcc21d"/>
  </ds:schemaRefs>
</ds:datastoreItem>
</file>

<file path=customXml/itemProps4.xml><?xml version="1.0" encoding="utf-8"?>
<ds:datastoreItem xmlns:ds="http://schemas.openxmlformats.org/officeDocument/2006/customXml" ds:itemID="{C8EE2046-DF99-4FEC-81FE-71ECEA4BC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1297</Words>
  <Characters>8460</Characters>
  <Application>Microsoft Office Word</Application>
  <DocSecurity>0</DocSecurity>
  <Lines>128</Lines>
  <Paragraphs>60</Paragraphs>
  <ScaleCrop>false</ScaleCrop>
  <HeadingPairs>
    <vt:vector size="2" baseType="variant">
      <vt:variant>
        <vt:lpstr>Title</vt:lpstr>
      </vt:variant>
      <vt:variant>
        <vt:i4>1</vt:i4>
      </vt:variant>
    </vt:vector>
  </HeadingPairs>
  <TitlesOfParts>
    <vt:vector size="1" baseType="lpstr">
      <vt:lpstr>2025 VCE Spanish oral external assessment report</vt:lpstr>
    </vt:vector>
  </TitlesOfParts>
  <Manager/>
  <Company/>
  <LinksUpToDate>false</LinksUpToDate>
  <CharactersWithSpaces>9697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Spanish oral external assessment report</dc:title>
  <dc:subject/>
  <dc:creator/>
  <cp:keywords/>
  <dc:description/>
  <cp:lastModifiedBy>Camha Pham</cp:lastModifiedBy>
  <cp:revision>12</cp:revision>
  <cp:lastPrinted>2015-05-15T02:36:00Z</cp:lastPrinted>
  <dcterms:created xsi:type="dcterms:W3CDTF">2026-01-14T03:48:00Z</dcterms:created>
  <dcterms:modified xsi:type="dcterms:W3CDTF">2026-01-20T06:52:00Z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GrammarlyDocumentId">
    <vt:lpwstr>bb296be0-1cd6-4282-b089-e90daa48fb25</vt:lpwstr>
  </property>
  <property fmtid="{D5CDD505-2E9C-101B-9397-08002B2CF9AE}" pid="4" name="MediaServiceImageTags">
    <vt:lpwstr/>
  </property>
</Properties>
</file>