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0E4DECA7" w:rsidR="004A22BC" w:rsidRPr="004A22BC" w:rsidRDefault="0021264E" w:rsidP="008027E3">
      <w:pPr>
        <w:pStyle w:val="Title"/>
      </w:pPr>
      <w:bookmarkStart w:id="0" w:name="_Toc398032631"/>
      <w:bookmarkStart w:id="1" w:name="_Toc398032444"/>
      <w:bookmarkStart w:id="2" w:name="doc_title"/>
      <w:r>
        <w:t xml:space="preserve"> </w:t>
      </w:r>
    </w:p>
    <w:bookmarkEnd w:id="0"/>
    <w:bookmarkEnd w:id="1"/>
    <w:bookmarkEnd w:id="2"/>
    <w:p w14:paraId="7CB4A9F0" w14:textId="13F50BBC"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2218D06D">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6900E6BD" w:rsidR="00B50E4D" w:rsidRDefault="00B50E4D" w:rsidP="00AE46A9">
            <w:pPr>
              <w:pStyle w:val="Tabletext"/>
            </w:pPr>
            <w:r>
              <w:t>1.</w:t>
            </w:r>
            <w:r w:rsidR="00CE6CE7">
              <w:t>0</w:t>
            </w:r>
          </w:p>
        </w:tc>
        <w:tc>
          <w:tcPr>
            <w:tcW w:w="1000" w:type="pct"/>
            <w:vAlign w:val="center"/>
          </w:tcPr>
          <w:p w14:paraId="52EBA76A" w14:textId="0CDEFE82" w:rsidR="00B50E4D" w:rsidRDefault="00B50E4D" w:rsidP="00AE46A9">
            <w:pPr>
              <w:pStyle w:val="Tabletext"/>
            </w:pPr>
            <w:r>
              <w:t>Current</w:t>
            </w:r>
          </w:p>
        </w:tc>
        <w:tc>
          <w:tcPr>
            <w:tcW w:w="1000" w:type="pct"/>
            <w:vAlign w:val="center"/>
          </w:tcPr>
          <w:p w14:paraId="35827A3B" w14:textId="5FA62FEC" w:rsidR="00B50E4D" w:rsidRDefault="00B50E4D" w:rsidP="00AE46A9">
            <w:pPr>
              <w:pStyle w:val="Tabletext"/>
            </w:pPr>
            <w:r>
              <w:t>January 2026</w:t>
            </w:r>
          </w:p>
        </w:tc>
        <w:tc>
          <w:tcPr>
            <w:tcW w:w="2000" w:type="pct"/>
            <w:vAlign w:val="center"/>
          </w:tcPr>
          <w:p w14:paraId="6997F269" w14:textId="0C5D3594" w:rsidR="00B50E4D" w:rsidRDefault="00AE46A9" w:rsidP="00AE46A9">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2A2E23" w:rsidRDefault="003701BC" w:rsidP="00AE46A9">
      <w:pPr>
        <w:pStyle w:val="VCAAtrademarkinfo"/>
        <w:spacing w:before="3360"/>
        <w:rPr>
          <w:b/>
          <w:bCs/>
          <w:sz w:val="18"/>
          <w:szCs w:val="18"/>
          <w:lang w:val="en-AU"/>
        </w:rPr>
      </w:pPr>
      <w:r w:rsidRPr="002A2E23">
        <w:rPr>
          <w:b/>
          <w:bCs/>
          <w:sz w:val="18"/>
          <w:szCs w:val="18"/>
          <w:lang w:val="en-AU"/>
        </w:rPr>
        <w:t>Acknowledgement</w:t>
      </w:r>
    </w:p>
    <w:p w14:paraId="57913008" w14:textId="77777777" w:rsidR="003701BC" w:rsidRPr="002A2E23" w:rsidRDefault="003701BC" w:rsidP="003701BC">
      <w:pPr>
        <w:pStyle w:val="VCAAtrademarkinfo"/>
        <w:spacing w:line="288" w:lineRule="auto"/>
        <w:rPr>
          <w:sz w:val="18"/>
          <w:szCs w:val="18"/>
          <w:lang w:val="en-AU"/>
        </w:rPr>
      </w:pPr>
      <w:r w:rsidRPr="002A2E23">
        <w:rPr>
          <w:sz w:val="18"/>
          <w:szCs w:val="18"/>
          <w:lang w:val="en-AU"/>
        </w:rPr>
        <w:t>The Victorian Curriculum and Assessment Authority proudly acknowledges and pays respect to Victoria’s Aboriginal and Torres St</w:t>
      </w:r>
      <w:r w:rsidR="006A7D06" w:rsidRPr="002A2E23">
        <w:rPr>
          <w:sz w:val="18"/>
          <w:szCs w:val="18"/>
          <w:lang w:val="en-AU"/>
        </w:rPr>
        <w:t>r</w:t>
      </w:r>
      <w:r w:rsidRPr="002A2E23">
        <w:rPr>
          <w:sz w:val="18"/>
          <w:szCs w:val="18"/>
          <w:lang w:val="en-AU"/>
        </w:rPr>
        <w:t>ait Islander communities and their rich and enduring cultures.</w:t>
      </w:r>
    </w:p>
    <w:p w14:paraId="77EC837C" w14:textId="77777777" w:rsidR="003701BC" w:rsidRPr="002A2E23" w:rsidRDefault="003701BC" w:rsidP="003701BC">
      <w:pPr>
        <w:pStyle w:val="VCAAtrademarkinfo"/>
        <w:spacing w:line="288" w:lineRule="auto"/>
        <w:rPr>
          <w:sz w:val="18"/>
          <w:szCs w:val="18"/>
          <w:lang w:val="en-AU"/>
        </w:rPr>
      </w:pPr>
      <w:r w:rsidRPr="002A2E23">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A2E23">
        <w:rPr>
          <w:lang w:val="en-AU"/>
        </w:rPr>
        <w:t>Authorised and published by the Victorian Curriculum and Assessment Authority</w:t>
      </w:r>
      <w:r w:rsidRPr="002A2E23">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D1DB763" w:rsidR="003701BC" w:rsidRPr="00210AB7" w:rsidRDefault="003701BC" w:rsidP="003701BC">
      <w:pPr>
        <w:pStyle w:val="VCAAtrademarkinfo"/>
        <w:rPr>
          <w:lang w:val="en-AU"/>
        </w:rPr>
      </w:pPr>
      <w:r w:rsidRPr="00CE6CE7">
        <w:rPr>
          <w:lang w:val="en-AU"/>
        </w:rPr>
        <w:t xml:space="preserve">ISBN: </w:t>
      </w:r>
      <w:r w:rsidR="00CE6CE7" w:rsidRPr="00CE6CE7">
        <w:rPr>
          <w:lang w:val="en-AU"/>
        </w:rPr>
        <w:t>978-1-923204-49-2</w:t>
      </w:r>
    </w:p>
    <w:p w14:paraId="5D821594" w14:textId="79293BD6" w:rsidR="003701BC" w:rsidRPr="00210AB7" w:rsidRDefault="003701BC" w:rsidP="003701BC">
      <w:pPr>
        <w:pStyle w:val="VCAAtrademarkinfo"/>
        <w:rPr>
          <w:lang w:val="en-AU"/>
        </w:rPr>
      </w:pPr>
      <w:r w:rsidRPr="00210AB7">
        <w:rPr>
          <w:lang w:val="en-AU"/>
        </w:rPr>
        <w:t xml:space="preserve">© Victorian Curriculum and Assessment Authority </w:t>
      </w:r>
      <w:r w:rsidR="00CE6CE7">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22043061"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CE6CE7"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30936B1C" w14:textId="5D569884" w:rsidR="00B17959"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6450810" w:history="1">
        <w:r w:rsidR="00B17959" w:rsidRPr="00E4196C">
          <w:rPr>
            <w:rStyle w:val="Hyperlink"/>
          </w:rPr>
          <w:t>Important information</w:t>
        </w:r>
        <w:r w:rsidR="00B17959">
          <w:rPr>
            <w:webHidden/>
          </w:rPr>
          <w:tab/>
        </w:r>
        <w:r w:rsidR="00B17959">
          <w:rPr>
            <w:webHidden/>
          </w:rPr>
          <w:fldChar w:fldCharType="begin"/>
        </w:r>
        <w:r w:rsidR="00B17959">
          <w:rPr>
            <w:webHidden/>
          </w:rPr>
          <w:instrText xml:space="preserve"> PAGEREF _Toc216450810 \h </w:instrText>
        </w:r>
        <w:r w:rsidR="00B17959">
          <w:rPr>
            <w:webHidden/>
          </w:rPr>
        </w:r>
        <w:r w:rsidR="00B17959">
          <w:rPr>
            <w:webHidden/>
          </w:rPr>
          <w:fldChar w:fldCharType="separate"/>
        </w:r>
        <w:r w:rsidR="00B17959">
          <w:rPr>
            <w:webHidden/>
          </w:rPr>
          <w:t>1</w:t>
        </w:r>
        <w:r w:rsidR="00B17959">
          <w:rPr>
            <w:webHidden/>
          </w:rPr>
          <w:fldChar w:fldCharType="end"/>
        </w:r>
      </w:hyperlink>
    </w:p>
    <w:p w14:paraId="2280D56F" w14:textId="06A49293"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1" w:history="1">
        <w:r w:rsidR="00B17959" w:rsidRPr="00E4196C">
          <w:rPr>
            <w:rStyle w:val="Hyperlink"/>
          </w:rPr>
          <w:t>Introduction to VCE VET programs</w:t>
        </w:r>
        <w:r w:rsidR="00B17959">
          <w:rPr>
            <w:webHidden/>
          </w:rPr>
          <w:tab/>
        </w:r>
        <w:r w:rsidR="00B17959">
          <w:rPr>
            <w:webHidden/>
          </w:rPr>
          <w:fldChar w:fldCharType="begin"/>
        </w:r>
        <w:r w:rsidR="00B17959">
          <w:rPr>
            <w:webHidden/>
          </w:rPr>
          <w:instrText xml:space="preserve"> PAGEREF _Toc216450811 \h </w:instrText>
        </w:r>
        <w:r w:rsidR="00B17959">
          <w:rPr>
            <w:webHidden/>
          </w:rPr>
        </w:r>
        <w:r w:rsidR="00B17959">
          <w:rPr>
            <w:webHidden/>
          </w:rPr>
          <w:fldChar w:fldCharType="separate"/>
        </w:r>
        <w:r w:rsidR="00B17959">
          <w:rPr>
            <w:webHidden/>
          </w:rPr>
          <w:t>1</w:t>
        </w:r>
        <w:r w:rsidR="00B17959">
          <w:rPr>
            <w:webHidden/>
          </w:rPr>
          <w:fldChar w:fldCharType="end"/>
        </w:r>
      </w:hyperlink>
    </w:p>
    <w:p w14:paraId="4388C902" w14:textId="0E528921"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2" w:history="1">
        <w:r w:rsidR="00B17959" w:rsidRPr="00E4196C">
          <w:rPr>
            <w:rStyle w:val="Hyperlink"/>
          </w:rPr>
          <w:t>VCE VET program development</w:t>
        </w:r>
        <w:r w:rsidR="00B17959">
          <w:rPr>
            <w:webHidden/>
          </w:rPr>
          <w:tab/>
        </w:r>
        <w:r w:rsidR="00B17959">
          <w:rPr>
            <w:webHidden/>
          </w:rPr>
          <w:fldChar w:fldCharType="begin"/>
        </w:r>
        <w:r w:rsidR="00B17959">
          <w:rPr>
            <w:webHidden/>
          </w:rPr>
          <w:instrText xml:space="preserve"> PAGEREF _Toc216450812 \h </w:instrText>
        </w:r>
        <w:r w:rsidR="00B17959">
          <w:rPr>
            <w:webHidden/>
          </w:rPr>
        </w:r>
        <w:r w:rsidR="00B17959">
          <w:rPr>
            <w:webHidden/>
          </w:rPr>
          <w:fldChar w:fldCharType="separate"/>
        </w:r>
        <w:r w:rsidR="00B17959">
          <w:rPr>
            <w:webHidden/>
          </w:rPr>
          <w:t>1</w:t>
        </w:r>
        <w:r w:rsidR="00B17959">
          <w:rPr>
            <w:webHidden/>
          </w:rPr>
          <w:fldChar w:fldCharType="end"/>
        </w:r>
      </w:hyperlink>
    </w:p>
    <w:p w14:paraId="719428B7" w14:textId="72817E1B" w:rsidR="00B17959" w:rsidRDefault="002949BE">
      <w:pPr>
        <w:pStyle w:val="TOC3"/>
        <w:rPr>
          <w:rFonts w:eastAsiaTheme="minorEastAsia"/>
          <w:kern w:val="2"/>
          <w:sz w:val="24"/>
          <w:szCs w:val="24"/>
          <w14:ligatures w14:val="standardContextual"/>
        </w:rPr>
      </w:pPr>
      <w:hyperlink w:anchor="_Toc216450813" w:history="1">
        <w:r w:rsidR="00B17959" w:rsidRPr="00E4196C">
          <w:rPr>
            <w:rStyle w:val="Hyperlink"/>
          </w:rPr>
          <w:t>Updates to VCE VET programs</w:t>
        </w:r>
        <w:r w:rsidR="00B17959">
          <w:rPr>
            <w:webHidden/>
          </w:rPr>
          <w:tab/>
        </w:r>
        <w:r w:rsidR="00B17959">
          <w:rPr>
            <w:webHidden/>
          </w:rPr>
          <w:fldChar w:fldCharType="begin"/>
        </w:r>
        <w:r w:rsidR="00B17959">
          <w:rPr>
            <w:webHidden/>
          </w:rPr>
          <w:instrText xml:space="preserve"> PAGEREF _Toc216450813 \h </w:instrText>
        </w:r>
        <w:r w:rsidR="00B17959">
          <w:rPr>
            <w:webHidden/>
          </w:rPr>
        </w:r>
        <w:r w:rsidR="00B17959">
          <w:rPr>
            <w:webHidden/>
          </w:rPr>
          <w:fldChar w:fldCharType="separate"/>
        </w:r>
        <w:r w:rsidR="00B17959">
          <w:rPr>
            <w:webHidden/>
          </w:rPr>
          <w:t>1</w:t>
        </w:r>
        <w:r w:rsidR="00B17959">
          <w:rPr>
            <w:webHidden/>
          </w:rPr>
          <w:fldChar w:fldCharType="end"/>
        </w:r>
      </w:hyperlink>
    </w:p>
    <w:p w14:paraId="5BEAF043" w14:textId="02001D1E"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4" w:history="1">
        <w:r w:rsidR="00B17959" w:rsidRPr="00E4196C">
          <w:rPr>
            <w:rStyle w:val="Hyperlink"/>
          </w:rPr>
          <w:t>Other Sources of information</w:t>
        </w:r>
        <w:r w:rsidR="00B17959">
          <w:rPr>
            <w:webHidden/>
          </w:rPr>
          <w:tab/>
        </w:r>
        <w:r w:rsidR="00B17959">
          <w:rPr>
            <w:webHidden/>
          </w:rPr>
          <w:fldChar w:fldCharType="begin"/>
        </w:r>
        <w:r w:rsidR="00B17959">
          <w:rPr>
            <w:webHidden/>
          </w:rPr>
          <w:instrText xml:space="preserve"> PAGEREF _Toc216450814 \h </w:instrText>
        </w:r>
        <w:r w:rsidR="00B17959">
          <w:rPr>
            <w:webHidden/>
          </w:rPr>
        </w:r>
        <w:r w:rsidR="00B17959">
          <w:rPr>
            <w:webHidden/>
          </w:rPr>
          <w:fldChar w:fldCharType="separate"/>
        </w:r>
        <w:r w:rsidR="00B17959">
          <w:rPr>
            <w:webHidden/>
          </w:rPr>
          <w:t>2</w:t>
        </w:r>
        <w:r w:rsidR="00B17959">
          <w:rPr>
            <w:webHidden/>
          </w:rPr>
          <w:fldChar w:fldCharType="end"/>
        </w:r>
      </w:hyperlink>
    </w:p>
    <w:p w14:paraId="5F1016E0" w14:textId="1C688FA1" w:rsidR="00B17959" w:rsidRDefault="002949BE">
      <w:pPr>
        <w:pStyle w:val="TOC1"/>
        <w:rPr>
          <w:rFonts w:asciiTheme="minorHAnsi" w:eastAsiaTheme="minorEastAsia" w:hAnsiTheme="minorHAnsi" w:cstheme="minorBidi"/>
          <w:b w:val="0"/>
          <w:bCs w:val="0"/>
          <w:kern w:val="2"/>
          <w:sz w:val="24"/>
          <w:lang w:val="en-US" w:eastAsia="en-US"/>
          <w14:ligatures w14:val="standardContextual"/>
        </w:rPr>
      </w:pPr>
      <w:hyperlink w:anchor="_Toc216450815" w:history="1">
        <w:r w:rsidR="00B17959" w:rsidRPr="00E4196C">
          <w:rPr>
            <w:rStyle w:val="Hyperlink"/>
          </w:rPr>
          <w:t>Industry overview</w:t>
        </w:r>
        <w:r w:rsidR="00B17959">
          <w:rPr>
            <w:webHidden/>
          </w:rPr>
          <w:tab/>
        </w:r>
        <w:r w:rsidR="00B17959">
          <w:rPr>
            <w:webHidden/>
          </w:rPr>
          <w:fldChar w:fldCharType="begin"/>
        </w:r>
        <w:r w:rsidR="00B17959">
          <w:rPr>
            <w:webHidden/>
          </w:rPr>
          <w:instrText xml:space="preserve"> PAGEREF _Toc216450815 \h </w:instrText>
        </w:r>
        <w:r w:rsidR="00B17959">
          <w:rPr>
            <w:webHidden/>
          </w:rPr>
        </w:r>
        <w:r w:rsidR="00B17959">
          <w:rPr>
            <w:webHidden/>
          </w:rPr>
          <w:fldChar w:fldCharType="separate"/>
        </w:r>
        <w:r w:rsidR="00B17959">
          <w:rPr>
            <w:webHidden/>
          </w:rPr>
          <w:t>3</w:t>
        </w:r>
        <w:r w:rsidR="00B17959">
          <w:rPr>
            <w:webHidden/>
          </w:rPr>
          <w:fldChar w:fldCharType="end"/>
        </w:r>
      </w:hyperlink>
    </w:p>
    <w:p w14:paraId="074A75BB" w14:textId="43336109"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6" w:history="1">
        <w:r w:rsidR="00B17959" w:rsidRPr="00E4196C">
          <w:rPr>
            <w:rStyle w:val="Hyperlink"/>
          </w:rPr>
          <w:t>Accredited course</w:t>
        </w:r>
        <w:r w:rsidR="00B17959">
          <w:rPr>
            <w:webHidden/>
          </w:rPr>
          <w:tab/>
        </w:r>
        <w:r w:rsidR="00B17959">
          <w:rPr>
            <w:webHidden/>
          </w:rPr>
          <w:fldChar w:fldCharType="begin"/>
        </w:r>
        <w:r w:rsidR="00B17959">
          <w:rPr>
            <w:webHidden/>
          </w:rPr>
          <w:instrText xml:space="preserve"> PAGEREF _Toc216450816 \h </w:instrText>
        </w:r>
        <w:r w:rsidR="00B17959">
          <w:rPr>
            <w:webHidden/>
          </w:rPr>
        </w:r>
        <w:r w:rsidR="00B17959">
          <w:rPr>
            <w:webHidden/>
          </w:rPr>
          <w:fldChar w:fldCharType="separate"/>
        </w:r>
        <w:r w:rsidR="00B17959">
          <w:rPr>
            <w:webHidden/>
          </w:rPr>
          <w:t>3</w:t>
        </w:r>
        <w:r w:rsidR="00B17959">
          <w:rPr>
            <w:webHidden/>
          </w:rPr>
          <w:fldChar w:fldCharType="end"/>
        </w:r>
      </w:hyperlink>
    </w:p>
    <w:p w14:paraId="4E933F0E" w14:textId="0D3336C6"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7" w:history="1">
        <w:r w:rsidR="00B17959" w:rsidRPr="00E4196C">
          <w:rPr>
            <w:rStyle w:val="Hyperlink"/>
          </w:rPr>
          <w:t>Qualifications and packaging rules</w:t>
        </w:r>
        <w:r w:rsidR="00B17959">
          <w:rPr>
            <w:webHidden/>
          </w:rPr>
          <w:tab/>
        </w:r>
        <w:r w:rsidR="00B17959">
          <w:rPr>
            <w:webHidden/>
          </w:rPr>
          <w:fldChar w:fldCharType="begin"/>
        </w:r>
        <w:r w:rsidR="00B17959">
          <w:rPr>
            <w:webHidden/>
          </w:rPr>
          <w:instrText xml:space="preserve"> PAGEREF _Toc216450817 \h </w:instrText>
        </w:r>
        <w:r w:rsidR="00B17959">
          <w:rPr>
            <w:webHidden/>
          </w:rPr>
        </w:r>
        <w:r w:rsidR="00B17959">
          <w:rPr>
            <w:webHidden/>
          </w:rPr>
          <w:fldChar w:fldCharType="separate"/>
        </w:r>
        <w:r w:rsidR="00B17959">
          <w:rPr>
            <w:webHidden/>
          </w:rPr>
          <w:t>3</w:t>
        </w:r>
        <w:r w:rsidR="00B17959">
          <w:rPr>
            <w:webHidden/>
          </w:rPr>
          <w:fldChar w:fldCharType="end"/>
        </w:r>
      </w:hyperlink>
    </w:p>
    <w:p w14:paraId="01E6D7CD" w14:textId="5D3A5E1A" w:rsidR="00B17959" w:rsidRDefault="002949BE">
      <w:pPr>
        <w:pStyle w:val="TOC1"/>
        <w:rPr>
          <w:rFonts w:asciiTheme="minorHAnsi" w:eastAsiaTheme="minorEastAsia" w:hAnsiTheme="minorHAnsi" w:cstheme="minorBidi"/>
          <w:b w:val="0"/>
          <w:bCs w:val="0"/>
          <w:kern w:val="2"/>
          <w:sz w:val="24"/>
          <w:lang w:val="en-US" w:eastAsia="en-US"/>
          <w14:ligatures w14:val="standardContextual"/>
        </w:rPr>
      </w:pPr>
      <w:hyperlink w:anchor="_Toc216450818" w:history="1">
        <w:r w:rsidR="00B17959" w:rsidRPr="00E4196C">
          <w:rPr>
            <w:rStyle w:val="Hyperlink"/>
          </w:rPr>
          <w:t>VCE VET program details</w:t>
        </w:r>
        <w:r w:rsidR="00B17959">
          <w:rPr>
            <w:webHidden/>
          </w:rPr>
          <w:tab/>
        </w:r>
        <w:r w:rsidR="00B17959">
          <w:rPr>
            <w:webHidden/>
          </w:rPr>
          <w:fldChar w:fldCharType="begin"/>
        </w:r>
        <w:r w:rsidR="00B17959">
          <w:rPr>
            <w:webHidden/>
          </w:rPr>
          <w:instrText xml:space="preserve"> PAGEREF _Toc216450818 \h </w:instrText>
        </w:r>
        <w:r w:rsidR="00B17959">
          <w:rPr>
            <w:webHidden/>
          </w:rPr>
        </w:r>
        <w:r w:rsidR="00B17959">
          <w:rPr>
            <w:webHidden/>
          </w:rPr>
          <w:fldChar w:fldCharType="separate"/>
        </w:r>
        <w:r w:rsidR="00B17959">
          <w:rPr>
            <w:webHidden/>
          </w:rPr>
          <w:t>4</w:t>
        </w:r>
        <w:r w:rsidR="00B17959">
          <w:rPr>
            <w:webHidden/>
          </w:rPr>
          <w:fldChar w:fldCharType="end"/>
        </w:r>
      </w:hyperlink>
    </w:p>
    <w:p w14:paraId="0FF1938A" w14:textId="2C977139"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19" w:history="1">
        <w:r w:rsidR="00B17959" w:rsidRPr="00E4196C">
          <w:rPr>
            <w:rStyle w:val="Hyperlink"/>
          </w:rPr>
          <w:t>Aims</w:t>
        </w:r>
        <w:r w:rsidR="00B17959">
          <w:rPr>
            <w:webHidden/>
          </w:rPr>
          <w:tab/>
        </w:r>
        <w:r w:rsidR="00B17959">
          <w:rPr>
            <w:webHidden/>
          </w:rPr>
          <w:fldChar w:fldCharType="begin"/>
        </w:r>
        <w:r w:rsidR="00B17959">
          <w:rPr>
            <w:webHidden/>
          </w:rPr>
          <w:instrText xml:space="preserve"> PAGEREF _Toc216450819 \h </w:instrText>
        </w:r>
        <w:r w:rsidR="00B17959">
          <w:rPr>
            <w:webHidden/>
          </w:rPr>
        </w:r>
        <w:r w:rsidR="00B17959">
          <w:rPr>
            <w:webHidden/>
          </w:rPr>
          <w:fldChar w:fldCharType="separate"/>
        </w:r>
        <w:r w:rsidR="00B17959">
          <w:rPr>
            <w:webHidden/>
          </w:rPr>
          <w:t>4</w:t>
        </w:r>
        <w:r w:rsidR="00B17959">
          <w:rPr>
            <w:webHidden/>
          </w:rPr>
          <w:fldChar w:fldCharType="end"/>
        </w:r>
      </w:hyperlink>
    </w:p>
    <w:p w14:paraId="41B5D43A" w14:textId="1FA7CFE5"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0" w:history="1">
        <w:r w:rsidR="00B17959" w:rsidRPr="00E4196C">
          <w:rPr>
            <w:rStyle w:val="Hyperlink"/>
          </w:rPr>
          <w:t>Scored assessment</w:t>
        </w:r>
        <w:r w:rsidR="00B17959">
          <w:rPr>
            <w:webHidden/>
          </w:rPr>
          <w:tab/>
        </w:r>
        <w:r w:rsidR="00B17959">
          <w:rPr>
            <w:webHidden/>
          </w:rPr>
          <w:fldChar w:fldCharType="begin"/>
        </w:r>
        <w:r w:rsidR="00B17959">
          <w:rPr>
            <w:webHidden/>
          </w:rPr>
          <w:instrText xml:space="preserve"> PAGEREF _Toc216450820 \h </w:instrText>
        </w:r>
        <w:r w:rsidR="00B17959">
          <w:rPr>
            <w:webHidden/>
          </w:rPr>
        </w:r>
        <w:r w:rsidR="00B17959">
          <w:rPr>
            <w:webHidden/>
          </w:rPr>
          <w:fldChar w:fldCharType="separate"/>
        </w:r>
        <w:r w:rsidR="00B17959">
          <w:rPr>
            <w:webHidden/>
          </w:rPr>
          <w:t>4</w:t>
        </w:r>
        <w:r w:rsidR="00B17959">
          <w:rPr>
            <w:webHidden/>
          </w:rPr>
          <w:fldChar w:fldCharType="end"/>
        </w:r>
      </w:hyperlink>
    </w:p>
    <w:p w14:paraId="779B7D4C" w14:textId="42F844A2"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1" w:history="1">
        <w:r w:rsidR="00B17959" w:rsidRPr="00E4196C">
          <w:rPr>
            <w:rStyle w:val="Hyperlink"/>
          </w:rPr>
          <w:t>ATAR contribution</w:t>
        </w:r>
        <w:r w:rsidR="00B17959">
          <w:rPr>
            <w:webHidden/>
          </w:rPr>
          <w:tab/>
        </w:r>
        <w:r w:rsidR="00B17959">
          <w:rPr>
            <w:webHidden/>
          </w:rPr>
          <w:fldChar w:fldCharType="begin"/>
        </w:r>
        <w:r w:rsidR="00B17959">
          <w:rPr>
            <w:webHidden/>
          </w:rPr>
          <w:instrText xml:space="preserve"> PAGEREF _Toc216450821 \h </w:instrText>
        </w:r>
        <w:r w:rsidR="00B17959">
          <w:rPr>
            <w:webHidden/>
          </w:rPr>
        </w:r>
        <w:r w:rsidR="00B17959">
          <w:rPr>
            <w:webHidden/>
          </w:rPr>
          <w:fldChar w:fldCharType="separate"/>
        </w:r>
        <w:r w:rsidR="00B17959">
          <w:rPr>
            <w:webHidden/>
          </w:rPr>
          <w:t>4</w:t>
        </w:r>
        <w:r w:rsidR="00B17959">
          <w:rPr>
            <w:webHidden/>
          </w:rPr>
          <w:fldChar w:fldCharType="end"/>
        </w:r>
      </w:hyperlink>
    </w:p>
    <w:p w14:paraId="2322D0B6" w14:textId="1455B54F"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2" w:history="1">
        <w:r w:rsidR="00B17959" w:rsidRPr="00E4196C">
          <w:rPr>
            <w:rStyle w:val="Hyperlink"/>
          </w:rPr>
          <w:t>VCE VET credit</w:t>
        </w:r>
        <w:r w:rsidR="00B17959">
          <w:rPr>
            <w:webHidden/>
          </w:rPr>
          <w:tab/>
        </w:r>
        <w:r w:rsidR="00B17959">
          <w:rPr>
            <w:webHidden/>
          </w:rPr>
          <w:fldChar w:fldCharType="begin"/>
        </w:r>
        <w:r w:rsidR="00B17959">
          <w:rPr>
            <w:webHidden/>
          </w:rPr>
          <w:instrText xml:space="preserve"> PAGEREF _Toc216450822 \h </w:instrText>
        </w:r>
        <w:r w:rsidR="00B17959">
          <w:rPr>
            <w:webHidden/>
          </w:rPr>
        </w:r>
        <w:r w:rsidR="00B17959">
          <w:rPr>
            <w:webHidden/>
          </w:rPr>
          <w:fldChar w:fldCharType="separate"/>
        </w:r>
        <w:r w:rsidR="00B17959">
          <w:rPr>
            <w:webHidden/>
          </w:rPr>
          <w:t>4</w:t>
        </w:r>
        <w:r w:rsidR="00B17959">
          <w:rPr>
            <w:webHidden/>
          </w:rPr>
          <w:fldChar w:fldCharType="end"/>
        </w:r>
      </w:hyperlink>
    </w:p>
    <w:p w14:paraId="09AD9297" w14:textId="383B5570"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3" w:history="1">
        <w:r w:rsidR="00B17959" w:rsidRPr="00E4196C">
          <w:rPr>
            <w:rStyle w:val="Hyperlink"/>
          </w:rPr>
          <w:t>Enrolment advice</w:t>
        </w:r>
        <w:r w:rsidR="00B17959">
          <w:rPr>
            <w:webHidden/>
          </w:rPr>
          <w:tab/>
        </w:r>
        <w:r w:rsidR="00B17959">
          <w:rPr>
            <w:webHidden/>
          </w:rPr>
          <w:fldChar w:fldCharType="begin"/>
        </w:r>
        <w:r w:rsidR="00B17959">
          <w:rPr>
            <w:webHidden/>
          </w:rPr>
          <w:instrText xml:space="preserve"> PAGEREF _Toc216450823 \h </w:instrText>
        </w:r>
        <w:r w:rsidR="00B17959">
          <w:rPr>
            <w:webHidden/>
          </w:rPr>
        </w:r>
        <w:r w:rsidR="00B17959">
          <w:rPr>
            <w:webHidden/>
          </w:rPr>
          <w:fldChar w:fldCharType="separate"/>
        </w:r>
        <w:r w:rsidR="00B17959">
          <w:rPr>
            <w:webHidden/>
          </w:rPr>
          <w:t>5</w:t>
        </w:r>
        <w:r w:rsidR="00B17959">
          <w:rPr>
            <w:webHidden/>
          </w:rPr>
          <w:fldChar w:fldCharType="end"/>
        </w:r>
      </w:hyperlink>
    </w:p>
    <w:p w14:paraId="62DD4E5F" w14:textId="6798B5E9" w:rsidR="00B17959" w:rsidRDefault="002949BE">
      <w:pPr>
        <w:pStyle w:val="TOC3"/>
        <w:rPr>
          <w:rFonts w:eastAsiaTheme="minorEastAsia"/>
          <w:kern w:val="2"/>
          <w:sz w:val="24"/>
          <w:szCs w:val="24"/>
          <w14:ligatures w14:val="standardContextual"/>
        </w:rPr>
      </w:pPr>
      <w:hyperlink w:anchor="_Toc216450824" w:history="1">
        <w:r w:rsidR="00B17959" w:rsidRPr="00E4196C">
          <w:rPr>
            <w:rStyle w:val="Hyperlink"/>
          </w:rPr>
          <w:t>Transition arrangements</w:t>
        </w:r>
        <w:r w:rsidR="00B17959">
          <w:rPr>
            <w:webHidden/>
          </w:rPr>
          <w:tab/>
        </w:r>
        <w:r w:rsidR="00B17959">
          <w:rPr>
            <w:webHidden/>
          </w:rPr>
          <w:fldChar w:fldCharType="begin"/>
        </w:r>
        <w:r w:rsidR="00B17959">
          <w:rPr>
            <w:webHidden/>
          </w:rPr>
          <w:instrText xml:space="preserve"> PAGEREF _Toc216450824 \h </w:instrText>
        </w:r>
        <w:r w:rsidR="00B17959">
          <w:rPr>
            <w:webHidden/>
          </w:rPr>
        </w:r>
        <w:r w:rsidR="00B17959">
          <w:rPr>
            <w:webHidden/>
          </w:rPr>
          <w:fldChar w:fldCharType="separate"/>
        </w:r>
        <w:r w:rsidR="00B17959">
          <w:rPr>
            <w:webHidden/>
          </w:rPr>
          <w:t>5</w:t>
        </w:r>
        <w:r w:rsidR="00B17959">
          <w:rPr>
            <w:webHidden/>
          </w:rPr>
          <w:fldChar w:fldCharType="end"/>
        </w:r>
      </w:hyperlink>
    </w:p>
    <w:p w14:paraId="5F147018" w14:textId="456B776F"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5" w:history="1">
        <w:r w:rsidR="00B17959" w:rsidRPr="00E4196C">
          <w:rPr>
            <w:rStyle w:val="Hyperlink"/>
          </w:rPr>
          <w:t>Nominal hour duration</w:t>
        </w:r>
        <w:r w:rsidR="00B17959">
          <w:rPr>
            <w:webHidden/>
          </w:rPr>
          <w:tab/>
        </w:r>
        <w:r w:rsidR="00B17959">
          <w:rPr>
            <w:webHidden/>
          </w:rPr>
          <w:fldChar w:fldCharType="begin"/>
        </w:r>
        <w:r w:rsidR="00B17959">
          <w:rPr>
            <w:webHidden/>
          </w:rPr>
          <w:instrText xml:space="preserve"> PAGEREF _Toc216450825 \h </w:instrText>
        </w:r>
        <w:r w:rsidR="00B17959">
          <w:rPr>
            <w:webHidden/>
          </w:rPr>
        </w:r>
        <w:r w:rsidR="00B17959">
          <w:rPr>
            <w:webHidden/>
          </w:rPr>
          <w:fldChar w:fldCharType="separate"/>
        </w:r>
        <w:r w:rsidR="00B17959">
          <w:rPr>
            <w:webHidden/>
          </w:rPr>
          <w:t>5</w:t>
        </w:r>
        <w:r w:rsidR="00B17959">
          <w:rPr>
            <w:webHidden/>
          </w:rPr>
          <w:fldChar w:fldCharType="end"/>
        </w:r>
      </w:hyperlink>
    </w:p>
    <w:p w14:paraId="2E1D43E7" w14:textId="5088BABF" w:rsidR="00B17959" w:rsidRDefault="002949BE">
      <w:pPr>
        <w:pStyle w:val="TOC3"/>
        <w:rPr>
          <w:rFonts w:eastAsiaTheme="minorEastAsia"/>
          <w:kern w:val="2"/>
          <w:sz w:val="24"/>
          <w:szCs w:val="24"/>
          <w14:ligatures w14:val="standardContextual"/>
        </w:rPr>
      </w:pPr>
      <w:hyperlink w:anchor="_Toc216450826" w:history="1">
        <w:r w:rsidR="00B17959" w:rsidRPr="00E4196C">
          <w:rPr>
            <w:rStyle w:val="Hyperlink"/>
          </w:rPr>
          <w:t>Duplication</w:t>
        </w:r>
        <w:r w:rsidR="00B17959">
          <w:rPr>
            <w:webHidden/>
          </w:rPr>
          <w:tab/>
        </w:r>
        <w:r w:rsidR="00B17959">
          <w:rPr>
            <w:webHidden/>
          </w:rPr>
          <w:fldChar w:fldCharType="begin"/>
        </w:r>
        <w:r w:rsidR="00B17959">
          <w:rPr>
            <w:webHidden/>
          </w:rPr>
          <w:instrText xml:space="preserve"> PAGEREF _Toc216450826 \h </w:instrText>
        </w:r>
        <w:r w:rsidR="00B17959">
          <w:rPr>
            <w:webHidden/>
          </w:rPr>
        </w:r>
        <w:r w:rsidR="00B17959">
          <w:rPr>
            <w:webHidden/>
          </w:rPr>
          <w:fldChar w:fldCharType="separate"/>
        </w:r>
        <w:r w:rsidR="00B17959">
          <w:rPr>
            <w:webHidden/>
          </w:rPr>
          <w:t>5</w:t>
        </w:r>
        <w:r w:rsidR="00B17959">
          <w:rPr>
            <w:webHidden/>
          </w:rPr>
          <w:fldChar w:fldCharType="end"/>
        </w:r>
      </w:hyperlink>
    </w:p>
    <w:p w14:paraId="33C2C012" w14:textId="70A5E999" w:rsidR="00B17959" w:rsidRDefault="002949BE">
      <w:pPr>
        <w:pStyle w:val="TOC3"/>
        <w:rPr>
          <w:rFonts w:eastAsiaTheme="minorEastAsia"/>
          <w:kern w:val="2"/>
          <w:sz w:val="24"/>
          <w:szCs w:val="24"/>
          <w14:ligatures w14:val="standardContextual"/>
        </w:rPr>
      </w:pPr>
      <w:hyperlink w:anchor="_Toc216450827" w:history="1">
        <w:r w:rsidR="00B17959" w:rsidRPr="00E4196C">
          <w:rPr>
            <w:rStyle w:val="Hyperlink"/>
          </w:rPr>
          <w:t>Dual enrolments</w:t>
        </w:r>
        <w:r w:rsidR="00B17959">
          <w:rPr>
            <w:webHidden/>
          </w:rPr>
          <w:tab/>
        </w:r>
        <w:r w:rsidR="00B17959">
          <w:rPr>
            <w:webHidden/>
          </w:rPr>
          <w:fldChar w:fldCharType="begin"/>
        </w:r>
        <w:r w:rsidR="00B17959">
          <w:rPr>
            <w:webHidden/>
          </w:rPr>
          <w:instrText xml:space="preserve"> PAGEREF _Toc216450827 \h </w:instrText>
        </w:r>
        <w:r w:rsidR="00B17959">
          <w:rPr>
            <w:webHidden/>
          </w:rPr>
        </w:r>
        <w:r w:rsidR="00B17959">
          <w:rPr>
            <w:webHidden/>
          </w:rPr>
          <w:fldChar w:fldCharType="separate"/>
        </w:r>
        <w:r w:rsidR="00B17959">
          <w:rPr>
            <w:webHidden/>
          </w:rPr>
          <w:t>5</w:t>
        </w:r>
        <w:r w:rsidR="00B17959">
          <w:rPr>
            <w:webHidden/>
          </w:rPr>
          <w:fldChar w:fldCharType="end"/>
        </w:r>
      </w:hyperlink>
    </w:p>
    <w:p w14:paraId="514F537F" w14:textId="05B0B793"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28" w:history="1">
        <w:r w:rsidR="00B17959" w:rsidRPr="00E4196C">
          <w:rPr>
            <w:rStyle w:val="Hyperlink"/>
          </w:rPr>
          <w:t>Sequence</w:t>
        </w:r>
        <w:r w:rsidR="00B17959">
          <w:rPr>
            <w:webHidden/>
          </w:rPr>
          <w:tab/>
        </w:r>
        <w:r w:rsidR="00B17959">
          <w:rPr>
            <w:webHidden/>
          </w:rPr>
          <w:fldChar w:fldCharType="begin"/>
        </w:r>
        <w:r w:rsidR="00B17959">
          <w:rPr>
            <w:webHidden/>
          </w:rPr>
          <w:instrText xml:space="preserve"> PAGEREF _Toc216450828 \h </w:instrText>
        </w:r>
        <w:r w:rsidR="00B17959">
          <w:rPr>
            <w:webHidden/>
          </w:rPr>
        </w:r>
        <w:r w:rsidR="00B17959">
          <w:rPr>
            <w:webHidden/>
          </w:rPr>
          <w:fldChar w:fldCharType="separate"/>
        </w:r>
        <w:r w:rsidR="00B17959">
          <w:rPr>
            <w:webHidden/>
          </w:rPr>
          <w:t>5</w:t>
        </w:r>
        <w:r w:rsidR="00B17959">
          <w:rPr>
            <w:webHidden/>
          </w:rPr>
          <w:fldChar w:fldCharType="end"/>
        </w:r>
      </w:hyperlink>
    </w:p>
    <w:p w14:paraId="6B430A9F" w14:textId="4483CFF2" w:rsidR="00B17959" w:rsidRDefault="002949BE">
      <w:pPr>
        <w:pStyle w:val="TOC1"/>
        <w:rPr>
          <w:rFonts w:asciiTheme="minorHAnsi" w:eastAsiaTheme="minorEastAsia" w:hAnsiTheme="minorHAnsi" w:cstheme="minorBidi"/>
          <w:b w:val="0"/>
          <w:bCs w:val="0"/>
          <w:kern w:val="2"/>
          <w:sz w:val="24"/>
          <w:lang w:val="en-US" w:eastAsia="en-US"/>
          <w14:ligatures w14:val="standardContextual"/>
        </w:rPr>
      </w:pPr>
      <w:hyperlink w:anchor="_Toc216450829" w:history="1">
        <w:r w:rsidR="00B17959" w:rsidRPr="00E4196C">
          <w:rPr>
            <w:rStyle w:val="Hyperlink"/>
          </w:rPr>
          <w:t>VCE VET program structure</w:t>
        </w:r>
        <w:r w:rsidR="00B17959">
          <w:rPr>
            <w:webHidden/>
          </w:rPr>
          <w:tab/>
        </w:r>
        <w:r w:rsidR="00B17959">
          <w:rPr>
            <w:webHidden/>
          </w:rPr>
          <w:fldChar w:fldCharType="begin"/>
        </w:r>
        <w:r w:rsidR="00B17959">
          <w:rPr>
            <w:webHidden/>
          </w:rPr>
          <w:instrText xml:space="preserve"> PAGEREF _Toc216450829 \h </w:instrText>
        </w:r>
        <w:r w:rsidR="00B17959">
          <w:rPr>
            <w:webHidden/>
          </w:rPr>
        </w:r>
        <w:r w:rsidR="00B17959">
          <w:rPr>
            <w:webHidden/>
          </w:rPr>
          <w:fldChar w:fldCharType="separate"/>
        </w:r>
        <w:r w:rsidR="00B17959">
          <w:rPr>
            <w:webHidden/>
          </w:rPr>
          <w:t>6</w:t>
        </w:r>
        <w:r w:rsidR="00B17959">
          <w:rPr>
            <w:webHidden/>
          </w:rPr>
          <w:fldChar w:fldCharType="end"/>
        </w:r>
      </w:hyperlink>
    </w:p>
    <w:p w14:paraId="05FB6DA7" w14:textId="53F7C663"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30" w:history="1">
        <w:r w:rsidR="00B17959" w:rsidRPr="00E4196C">
          <w:rPr>
            <w:rStyle w:val="Hyperlink"/>
          </w:rPr>
          <w:t>22701VIC Certificate II in Plumbing (Pre-apprenticeship) (Version 1)</w:t>
        </w:r>
        <w:r w:rsidR="00B17959">
          <w:rPr>
            <w:webHidden/>
          </w:rPr>
          <w:tab/>
        </w:r>
        <w:r w:rsidR="00B17959">
          <w:rPr>
            <w:webHidden/>
          </w:rPr>
          <w:fldChar w:fldCharType="begin"/>
        </w:r>
        <w:r w:rsidR="00B17959">
          <w:rPr>
            <w:webHidden/>
          </w:rPr>
          <w:instrText xml:space="preserve"> PAGEREF _Toc216450830 \h </w:instrText>
        </w:r>
        <w:r w:rsidR="00B17959">
          <w:rPr>
            <w:webHidden/>
          </w:rPr>
        </w:r>
        <w:r w:rsidR="00B17959">
          <w:rPr>
            <w:webHidden/>
          </w:rPr>
          <w:fldChar w:fldCharType="separate"/>
        </w:r>
        <w:r w:rsidR="00B17959">
          <w:rPr>
            <w:webHidden/>
          </w:rPr>
          <w:t>6</w:t>
        </w:r>
        <w:r w:rsidR="00B17959">
          <w:rPr>
            <w:webHidden/>
          </w:rPr>
          <w:fldChar w:fldCharType="end"/>
        </w:r>
      </w:hyperlink>
    </w:p>
    <w:p w14:paraId="19AA44C3" w14:textId="6B31A57F" w:rsidR="00B17959" w:rsidRDefault="002949BE">
      <w:pPr>
        <w:pStyle w:val="TOC3"/>
        <w:rPr>
          <w:rFonts w:eastAsiaTheme="minorEastAsia"/>
          <w:kern w:val="2"/>
          <w:sz w:val="24"/>
          <w:szCs w:val="24"/>
          <w14:ligatures w14:val="standardContextual"/>
        </w:rPr>
      </w:pPr>
      <w:hyperlink w:anchor="_Toc216450831" w:history="1">
        <w:r w:rsidR="00B17959" w:rsidRPr="00E4196C">
          <w:rPr>
            <w:rStyle w:val="Hyperlink"/>
          </w:rPr>
          <w:t>Construction Induction card</w:t>
        </w:r>
        <w:r w:rsidR="00B17959">
          <w:rPr>
            <w:webHidden/>
          </w:rPr>
          <w:tab/>
        </w:r>
        <w:r w:rsidR="00B17959">
          <w:rPr>
            <w:webHidden/>
          </w:rPr>
          <w:fldChar w:fldCharType="begin"/>
        </w:r>
        <w:r w:rsidR="00B17959">
          <w:rPr>
            <w:webHidden/>
          </w:rPr>
          <w:instrText xml:space="preserve"> PAGEREF _Toc216450831 \h </w:instrText>
        </w:r>
        <w:r w:rsidR="00B17959">
          <w:rPr>
            <w:webHidden/>
          </w:rPr>
        </w:r>
        <w:r w:rsidR="00B17959">
          <w:rPr>
            <w:webHidden/>
          </w:rPr>
          <w:fldChar w:fldCharType="separate"/>
        </w:r>
        <w:r w:rsidR="00B17959">
          <w:rPr>
            <w:webHidden/>
          </w:rPr>
          <w:t>7</w:t>
        </w:r>
        <w:r w:rsidR="00B17959">
          <w:rPr>
            <w:webHidden/>
          </w:rPr>
          <w:fldChar w:fldCharType="end"/>
        </w:r>
      </w:hyperlink>
    </w:p>
    <w:p w14:paraId="341C9CF2" w14:textId="02AF6B81"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32" w:history="1">
        <w:r w:rsidR="00B17959" w:rsidRPr="00E4196C">
          <w:rPr>
            <w:rStyle w:val="Hyperlink"/>
          </w:rPr>
          <w:t>22569VICVIC Certificate II in Plumbing (Pre-apprenticeship) (Version 2)</w:t>
        </w:r>
        <w:r w:rsidR="00B17959">
          <w:rPr>
            <w:webHidden/>
          </w:rPr>
          <w:tab/>
        </w:r>
        <w:r w:rsidR="00B17959">
          <w:rPr>
            <w:webHidden/>
          </w:rPr>
          <w:fldChar w:fldCharType="begin"/>
        </w:r>
        <w:r w:rsidR="00B17959">
          <w:rPr>
            <w:webHidden/>
          </w:rPr>
          <w:instrText xml:space="preserve"> PAGEREF _Toc216450832 \h </w:instrText>
        </w:r>
        <w:r w:rsidR="00B17959">
          <w:rPr>
            <w:webHidden/>
          </w:rPr>
        </w:r>
        <w:r w:rsidR="00B17959">
          <w:rPr>
            <w:webHidden/>
          </w:rPr>
          <w:fldChar w:fldCharType="separate"/>
        </w:r>
        <w:r w:rsidR="00B17959">
          <w:rPr>
            <w:webHidden/>
          </w:rPr>
          <w:t>8</w:t>
        </w:r>
        <w:r w:rsidR="00B17959">
          <w:rPr>
            <w:webHidden/>
          </w:rPr>
          <w:fldChar w:fldCharType="end"/>
        </w:r>
      </w:hyperlink>
    </w:p>
    <w:p w14:paraId="48BDBAEB" w14:textId="09B914C9" w:rsidR="00B17959" w:rsidRDefault="002949BE">
      <w:pPr>
        <w:pStyle w:val="TOC3"/>
        <w:rPr>
          <w:rFonts w:eastAsiaTheme="minorEastAsia"/>
          <w:kern w:val="2"/>
          <w:sz w:val="24"/>
          <w:szCs w:val="24"/>
          <w14:ligatures w14:val="standardContextual"/>
        </w:rPr>
      </w:pPr>
      <w:hyperlink w:anchor="_Toc216450833" w:history="1">
        <w:r w:rsidR="00B17959" w:rsidRPr="00E4196C">
          <w:rPr>
            <w:rStyle w:val="Hyperlink"/>
          </w:rPr>
          <w:t>Construction Induction card</w:t>
        </w:r>
        <w:r w:rsidR="00B17959">
          <w:rPr>
            <w:webHidden/>
          </w:rPr>
          <w:tab/>
        </w:r>
        <w:r w:rsidR="00B17959">
          <w:rPr>
            <w:webHidden/>
          </w:rPr>
          <w:fldChar w:fldCharType="begin"/>
        </w:r>
        <w:r w:rsidR="00B17959">
          <w:rPr>
            <w:webHidden/>
          </w:rPr>
          <w:instrText xml:space="preserve"> PAGEREF _Toc216450833 \h </w:instrText>
        </w:r>
        <w:r w:rsidR="00B17959">
          <w:rPr>
            <w:webHidden/>
          </w:rPr>
        </w:r>
        <w:r w:rsidR="00B17959">
          <w:rPr>
            <w:webHidden/>
          </w:rPr>
          <w:fldChar w:fldCharType="separate"/>
        </w:r>
        <w:r w:rsidR="00B17959">
          <w:rPr>
            <w:webHidden/>
          </w:rPr>
          <w:t>9</w:t>
        </w:r>
        <w:r w:rsidR="00B17959">
          <w:rPr>
            <w:webHidden/>
          </w:rPr>
          <w:fldChar w:fldCharType="end"/>
        </w:r>
      </w:hyperlink>
    </w:p>
    <w:p w14:paraId="31B89C65" w14:textId="6A35ACC0" w:rsidR="00B17959" w:rsidRDefault="002949BE">
      <w:pPr>
        <w:pStyle w:val="TOC1"/>
        <w:rPr>
          <w:rFonts w:asciiTheme="minorHAnsi" w:eastAsiaTheme="minorEastAsia" w:hAnsiTheme="minorHAnsi" w:cstheme="minorBidi"/>
          <w:b w:val="0"/>
          <w:bCs w:val="0"/>
          <w:kern w:val="2"/>
          <w:sz w:val="24"/>
          <w:lang w:val="en-US" w:eastAsia="en-US"/>
          <w14:ligatures w14:val="standardContextual"/>
        </w:rPr>
      </w:pPr>
      <w:hyperlink w:anchor="_Toc216450834" w:history="1">
        <w:r w:rsidR="00B17959" w:rsidRPr="00E4196C">
          <w:rPr>
            <w:rStyle w:val="Hyperlink"/>
          </w:rPr>
          <w:t>Appendix</w:t>
        </w:r>
        <w:r w:rsidR="00B17959">
          <w:rPr>
            <w:webHidden/>
          </w:rPr>
          <w:tab/>
        </w:r>
        <w:r w:rsidR="00B17959">
          <w:rPr>
            <w:webHidden/>
          </w:rPr>
          <w:fldChar w:fldCharType="begin"/>
        </w:r>
        <w:r w:rsidR="00B17959">
          <w:rPr>
            <w:webHidden/>
          </w:rPr>
          <w:instrText xml:space="preserve"> PAGEREF _Toc216450834 \h </w:instrText>
        </w:r>
        <w:r w:rsidR="00B17959">
          <w:rPr>
            <w:webHidden/>
          </w:rPr>
        </w:r>
        <w:r w:rsidR="00B17959">
          <w:rPr>
            <w:webHidden/>
          </w:rPr>
          <w:fldChar w:fldCharType="separate"/>
        </w:r>
        <w:r w:rsidR="00B17959">
          <w:rPr>
            <w:webHidden/>
          </w:rPr>
          <w:t>10</w:t>
        </w:r>
        <w:r w:rsidR="00B17959">
          <w:rPr>
            <w:webHidden/>
          </w:rPr>
          <w:fldChar w:fldCharType="end"/>
        </w:r>
      </w:hyperlink>
    </w:p>
    <w:p w14:paraId="12548C10" w14:textId="0CBF4C2D"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35" w:history="1">
        <w:r w:rsidR="00B17959" w:rsidRPr="00E4196C">
          <w:rPr>
            <w:rStyle w:val="Hyperlink"/>
          </w:rPr>
          <w:t>VASS industry area for credit purposes</w:t>
        </w:r>
        <w:r w:rsidR="00B17959">
          <w:rPr>
            <w:webHidden/>
          </w:rPr>
          <w:tab/>
        </w:r>
        <w:r w:rsidR="00B17959">
          <w:rPr>
            <w:webHidden/>
          </w:rPr>
          <w:fldChar w:fldCharType="begin"/>
        </w:r>
        <w:r w:rsidR="00B17959">
          <w:rPr>
            <w:webHidden/>
          </w:rPr>
          <w:instrText xml:space="preserve"> PAGEREF _Toc216450835 \h </w:instrText>
        </w:r>
        <w:r w:rsidR="00B17959">
          <w:rPr>
            <w:webHidden/>
          </w:rPr>
        </w:r>
        <w:r w:rsidR="00B17959">
          <w:rPr>
            <w:webHidden/>
          </w:rPr>
          <w:fldChar w:fldCharType="separate"/>
        </w:r>
        <w:r w:rsidR="00B17959">
          <w:rPr>
            <w:webHidden/>
          </w:rPr>
          <w:t>10</w:t>
        </w:r>
        <w:r w:rsidR="00B17959">
          <w:rPr>
            <w:webHidden/>
          </w:rPr>
          <w:fldChar w:fldCharType="end"/>
        </w:r>
      </w:hyperlink>
    </w:p>
    <w:p w14:paraId="508DEC39" w14:textId="5E03DA5B"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36" w:history="1">
        <w:r w:rsidR="00B17959" w:rsidRPr="00E4196C">
          <w:rPr>
            <w:rStyle w:val="Hyperlink"/>
          </w:rPr>
          <w:t>VET credit arrangements</w:t>
        </w:r>
        <w:r w:rsidR="00B17959">
          <w:rPr>
            <w:webHidden/>
          </w:rPr>
          <w:tab/>
        </w:r>
        <w:r w:rsidR="00B17959">
          <w:rPr>
            <w:webHidden/>
          </w:rPr>
          <w:fldChar w:fldCharType="begin"/>
        </w:r>
        <w:r w:rsidR="00B17959">
          <w:rPr>
            <w:webHidden/>
          </w:rPr>
          <w:instrText xml:space="preserve"> PAGEREF _Toc216450836 \h </w:instrText>
        </w:r>
        <w:r w:rsidR="00B17959">
          <w:rPr>
            <w:webHidden/>
          </w:rPr>
        </w:r>
        <w:r w:rsidR="00B17959">
          <w:rPr>
            <w:webHidden/>
          </w:rPr>
          <w:fldChar w:fldCharType="separate"/>
        </w:r>
        <w:r w:rsidR="00B17959">
          <w:rPr>
            <w:webHidden/>
          </w:rPr>
          <w:t>10</w:t>
        </w:r>
        <w:r w:rsidR="00B17959">
          <w:rPr>
            <w:webHidden/>
          </w:rPr>
          <w:fldChar w:fldCharType="end"/>
        </w:r>
      </w:hyperlink>
    </w:p>
    <w:p w14:paraId="6FAC1933" w14:textId="0327BC93" w:rsidR="00B17959" w:rsidRDefault="002949BE">
      <w:pPr>
        <w:pStyle w:val="TOC3"/>
        <w:rPr>
          <w:rFonts w:eastAsiaTheme="minorEastAsia"/>
          <w:kern w:val="2"/>
          <w:sz w:val="24"/>
          <w:szCs w:val="24"/>
          <w14:ligatures w14:val="standardContextual"/>
        </w:rPr>
      </w:pPr>
      <w:hyperlink w:anchor="_Toc216450837" w:history="1">
        <w:r w:rsidR="00B17959" w:rsidRPr="00E4196C">
          <w:rPr>
            <w:rStyle w:val="Hyperlink"/>
          </w:rPr>
          <w:t>All VCE VET students</w:t>
        </w:r>
        <w:r w:rsidR="00B17959">
          <w:rPr>
            <w:webHidden/>
          </w:rPr>
          <w:tab/>
        </w:r>
        <w:r w:rsidR="00B17959">
          <w:rPr>
            <w:webHidden/>
          </w:rPr>
          <w:fldChar w:fldCharType="begin"/>
        </w:r>
        <w:r w:rsidR="00B17959">
          <w:rPr>
            <w:webHidden/>
          </w:rPr>
          <w:instrText xml:space="preserve"> PAGEREF _Toc216450837 \h </w:instrText>
        </w:r>
        <w:r w:rsidR="00B17959">
          <w:rPr>
            <w:webHidden/>
          </w:rPr>
        </w:r>
        <w:r w:rsidR="00B17959">
          <w:rPr>
            <w:webHidden/>
          </w:rPr>
          <w:fldChar w:fldCharType="separate"/>
        </w:r>
        <w:r w:rsidR="00B17959">
          <w:rPr>
            <w:webHidden/>
          </w:rPr>
          <w:t>10</w:t>
        </w:r>
        <w:r w:rsidR="00B17959">
          <w:rPr>
            <w:webHidden/>
          </w:rPr>
          <w:fldChar w:fldCharType="end"/>
        </w:r>
      </w:hyperlink>
    </w:p>
    <w:p w14:paraId="384FB935" w14:textId="1599560C" w:rsidR="00B17959" w:rsidRDefault="002949BE">
      <w:pPr>
        <w:pStyle w:val="TOC3"/>
        <w:rPr>
          <w:rFonts w:eastAsiaTheme="minorEastAsia"/>
          <w:kern w:val="2"/>
          <w:sz w:val="24"/>
          <w:szCs w:val="24"/>
          <w14:ligatures w14:val="standardContextual"/>
        </w:rPr>
      </w:pPr>
      <w:hyperlink w:anchor="_Toc216450838" w:history="1">
        <w:r w:rsidR="00B17959" w:rsidRPr="00E4196C">
          <w:rPr>
            <w:rStyle w:val="Hyperlink"/>
          </w:rPr>
          <w:t>VCE VET General units of credit</w:t>
        </w:r>
        <w:r w:rsidR="00B17959">
          <w:rPr>
            <w:webHidden/>
          </w:rPr>
          <w:tab/>
        </w:r>
        <w:r w:rsidR="00B17959">
          <w:rPr>
            <w:webHidden/>
          </w:rPr>
          <w:fldChar w:fldCharType="begin"/>
        </w:r>
        <w:r w:rsidR="00B17959">
          <w:rPr>
            <w:webHidden/>
          </w:rPr>
          <w:instrText xml:space="preserve"> PAGEREF _Toc216450838 \h </w:instrText>
        </w:r>
        <w:r w:rsidR="00B17959">
          <w:rPr>
            <w:webHidden/>
          </w:rPr>
        </w:r>
        <w:r w:rsidR="00B17959">
          <w:rPr>
            <w:webHidden/>
          </w:rPr>
          <w:fldChar w:fldCharType="separate"/>
        </w:r>
        <w:r w:rsidR="00B17959">
          <w:rPr>
            <w:webHidden/>
          </w:rPr>
          <w:t>10</w:t>
        </w:r>
        <w:r w:rsidR="00B17959">
          <w:rPr>
            <w:webHidden/>
          </w:rPr>
          <w:fldChar w:fldCharType="end"/>
        </w:r>
      </w:hyperlink>
    </w:p>
    <w:p w14:paraId="6580ED82" w14:textId="1BBD8E96" w:rsidR="00B17959" w:rsidRDefault="002949BE">
      <w:pPr>
        <w:pStyle w:val="TOC3"/>
        <w:rPr>
          <w:rFonts w:eastAsiaTheme="minorEastAsia"/>
          <w:kern w:val="2"/>
          <w:sz w:val="24"/>
          <w:szCs w:val="24"/>
          <w14:ligatures w14:val="standardContextual"/>
        </w:rPr>
      </w:pPr>
      <w:hyperlink w:anchor="_Toc216450839" w:history="1">
        <w:r w:rsidR="00B17959" w:rsidRPr="00E4196C">
          <w:rPr>
            <w:rStyle w:val="Hyperlink"/>
          </w:rPr>
          <w:t>VCE VM credit arrangements</w:t>
        </w:r>
        <w:r w:rsidR="00B17959">
          <w:rPr>
            <w:webHidden/>
          </w:rPr>
          <w:tab/>
        </w:r>
        <w:r w:rsidR="00B17959">
          <w:rPr>
            <w:webHidden/>
          </w:rPr>
          <w:fldChar w:fldCharType="begin"/>
        </w:r>
        <w:r w:rsidR="00B17959">
          <w:rPr>
            <w:webHidden/>
          </w:rPr>
          <w:instrText xml:space="preserve"> PAGEREF _Toc216450839 \h </w:instrText>
        </w:r>
        <w:r w:rsidR="00B17959">
          <w:rPr>
            <w:webHidden/>
          </w:rPr>
        </w:r>
        <w:r w:rsidR="00B17959">
          <w:rPr>
            <w:webHidden/>
          </w:rPr>
          <w:fldChar w:fldCharType="separate"/>
        </w:r>
        <w:r w:rsidR="00B17959">
          <w:rPr>
            <w:webHidden/>
          </w:rPr>
          <w:t>11</w:t>
        </w:r>
        <w:r w:rsidR="00B17959">
          <w:rPr>
            <w:webHidden/>
          </w:rPr>
          <w:fldChar w:fldCharType="end"/>
        </w:r>
      </w:hyperlink>
    </w:p>
    <w:p w14:paraId="1E248A77" w14:textId="0DC1FF01" w:rsidR="00B17959" w:rsidRDefault="002949BE">
      <w:pPr>
        <w:pStyle w:val="TOC3"/>
        <w:rPr>
          <w:rFonts w:eastAsiaTheme="minorEastAsia"/>
          <w:kern w:val="2"/>
          <w:sz w:val="24"/>
          <w:szCs w:val="24"/>
          <w14:ligatures w14:val="standardContextual"/>
        </w:rPr>
      </w:pPr>
      <w:hyperlink w:anchor="_Toc216450840" w:history="1">
        <w:r w:rsidR="00B17959" w:rsidRPr="00E4196C">
          <w:rPr>
            <w:rStyle w:val="Hyperlink"/>
          </w:rPr>
          <w:t>VPC credit arrangements</w:t>
        </w:r>
        <w:r w:rsidR="00B17959">
          <w:rPr>
            <w:webHidden/>
          </w:rPr>
          <w:tab/>
        </w:r>
        <w:r w:rsidR="00B17959">
          <w:rPr>
            <w:webHidden/>
          </w:rPr>
          <w:fldChar w:fldCharType="begin"/>
        </w:r>
        <w:r w:rsidR="00B17959">
          <w:rPr>
            <w:webHidden/>
          </w:rPr>
          <w:instrText xml:space="preserve"> PAGEREF _Toc216450840 \h </w:instrText>
        </w:r>
        <w:r w:rsidR="00B17959">
          <w:rPr>
            <w:webHidden/>
          </w:rPr>
        </w:r>
        <w:r w:rsidR="00B17959">
          <w:rPr>
            <w:webHidden/>
          </w:rPr>
          <w:fldChar w:fldCharType="separate"/>
        </w:r>
        <w:r w:rsidR="00B17959">
          <w:rPr>
            <w:webHidden/>
          </w:rPr>
          <w:t>11</w:t>
        </w:r>
        <w:r w:rsidR="00B17959">
          <w:rPr>
            <w:webHidden/>
          </w:rPr>
          <w:fldChar w:fldCharType="end"/>
        </w:r>
      </w:hyperlink>
    </w:p>
    <w:p w14:paraId="7AE0C2D4" w14:textId="76B57D95"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41" w:history="1">
        <w:r w:rsidR="00B17959" w:rsidRPr="00E4196C">
          <w:rPr>
            <w:rStyle w:val="Hyperlink"/>
          </w:rPr>
          <w:t>VCE VET program chart</w:t>
        </w:r>
        <w:r w:rsidR="00B17959">
          <w:rPr>
            <w:webHidden/>
          </w:rPr>
          <w:tab/>
        </w:r>
        <w:r w:rsidR="00B17959">
          <w:rPr>
            <w:webHidden/>
          </w:rPr>
          <w:fldChar w:fldCharType="begin"/>
        </w:r>
        <w:r w:rsidR="00B17959">
          <w:rPr>
            <w:webHidden/>
          </w:rPr>
          <w:instrText xml:space="preserve"> PAGEREF _Toc216450841 \h </w:instrText>
        </w:r>
        <w:r w:rsidR="00B17959">
          <w:rPr>
            <w:webHidden/>
          </w:rPr>
        </w:r>
        <w:r w:rsidR="00B17959">
          <w:rPr>
            <w:webHidden/>
          </w:rPr>
          <w:fldChar w:fldCharType="separate"/>
        </w:r>
        <w:r w:rsidR="00B17959">
          <w:rPr>
            <w:webHidden/>
          </w:rPr>
          <w:t>11</w:t>
        </w:r>
        <w:r w:rsidR="00B17959">
          <w:rPr>
            <w:webHidden/>
          </w:rPr>
          <w:fldChar w:fldCharType="end"/>
        </w:r>
      </w:hyperlink>
    </w:p>
    <w:p w14:paraId="1B9F49C9" w14:textId="126254D5"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42" w:history="1">
        <w:r w:rsidR="00B17959" w:rsidRPr="00E4196C">
          <w:rPr>
            <w:rStyle w:val="Hyperlink"/>
          </w:rPr>
          <w:t>Scored assessment</w:t>
        </w:r>
        <w:r w:rsidR="00B17959">
          <w:rPr>
            <w:webHidden/>
          </w:rPr>
          <w:tab/>
        </w:r>
        <w:r w:rsidR="00B17959">
          <w:rPr>
            <w:webHidden/>
          </w:rPr>
          <w:fldChar w:fldCharType="begin"/>
        </w:r>
        <w:r w:rsidR="00B17959">
          <w:rPr>
            <w:webHidden/>
          </w:rPr>
          <w:instrText xml:space="preserve"> PAGEREF _Toc216450842 \h </w:instrText>
        </w:r>
        <w:r w:rsidR="00B17959">
          <w:rPr>
            <w:webHidden/>
          </w:rPr>
        </w:r>
        <w:r w:rsidR="00B17959">
          <w:rPr>
            <w:webHidden/>
          </w:rPr>
          <w:fldChar w:fldCharType="separate"/>
        </w:r>
        <w:r w:rsidR="00B17959">
          <w:rPr>
            <w:webHidden/>
          </w:rPr>
          <w:t>11</w:t>
        </w:r>
        <w:r w:rsidR="00B17959">
          <w:rPr>
            <w:webHidden/>
          </w:rPr>
          <w:fldChar w:fldCharType="end"/>
        </w:r>
      </w:hyperlink>
    </w:p>
    <w:p w14:paraId="48DE66C8" w14:textId="7C3D723B" w:rsidR="00B17959" w:rsidRDefault="002949BE">
      <w:pPr>
        <w:pStyle w:val="TOC3"/>
        <w:rPr>
          <w:rFonts w:eastAsiaTheme="minorEastAsia"/>
          <w:kern w:val="2"/>
          <w:sz w:val="24"/>
          <w:szCs w:val="24"/>
          <w14:ligatures w14:val="standardContextual"/>
        </w:rPr>
      </w:pPr>
      <w:hyperlink w:anchor="_Toc216450843" w:history="1">
        <w:r w:rsidR="00B17959" w:rsidRPr="00E4196C">
          <w:rPr>
            <w:rStyle w:val="Hyperlink"/>
          </w:rPr>
          <w:t>Study score</w:t>
        </w:r>
        <w:r w:rsidR="00B17959">
          <w:rPr>
            <w:webHidden/>
          </w:rPr>
          <w:tab/>
        </w:r>
        <w:r w:rsidR="00B17959">
          <w:rPr>
            <w:webHidden/>
          </w:rPr>
          <w:fldChar w:fldCharType="begin"/>
        </w:r>
        <w:r w:rsidR="00B17959">
          <w:rPr>
            <w:webHidden/>
          </w:rPr>
          <w:instrText xml:space="preserve"> PAGEREF _Toc216450843 \h </w:instrText>
        </w:r>
        <w:r w:rsidR="00B17959">
          <w:rPr>
            <w:webHidden/>
          </w:rPr>
        </w:r>
        <w:r w:rsidR="00B17959">
          <w:rPr>
            <w:webHidden/>
          </w:rPr>
          <w:fldChar w:fldCharType="separate"/>
        </w:r>
        <w:r w:rsidR="00B17959">
          <w:rPr>
            <w:webHidden/>
          </w:rPr>
          <w:t>12</w:t>
        </w:r>
        <w:r w:rsidR="00B17959">
          <w:rPr>
            <w:webHidden/>
          </w:rPr>
          <w:fldChar w:fldCharType="end"/>
        </w:r>
      </w:hyperlink>
    </w:p>
    <w:p w14:paraId="1719DA6E" w14:textId="2C658194"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44" w:history="1">
        <w:r w:rsidR="00B17959" w:rsidRPr="00E4196C">
          <w:rPr>
            <w:rStyle w:val="Hyperlink"/>
          </w:rPr>
          <w:t>ATAR contribution</w:t>
        </w:r>
        <w:r w:rsidR="00B17959">
          <w:rPr>
            <w:webHidden/>
          </w:rPr>
          <w:tab/>
        </w:r>
        <w:r w:rsidR="00B17959">
          <w:rPr>
            <w:webHidden/>
          </w:rPr>
          <w:fldChar w:fldCharType="begin"/>
        </w:r>
        <w:r w:rsidR="00B17959">
          <w:rPr>
            <w:webHidden/>
          </w:rPr>
          <w:instrText xml:space="preserve"> PAGEREF _Toc216450844 \h </w:instrText>
        </w:r>
        <w:r w:rsidR="00B17959">
          <w:rPr>
            <w:webHidden/>
          </w:rPr>
        </w:r>
        <w:r w:rsidR="00B17959">
          <w:rPr>
            <w:webHidden/>
          </w:rPr>
          <w:fldChar w:fldCharType="separate"/>
        </w:r>
        <w:r w:rsidR="00B17959">
          <w:rPr>
            <w:webHidden/>
          </w:rPr>
          <w:t>12</w:t>
        </w:r>
        <w:r w:rsidR="00B17959">
          <w:rPr>
            <w:webHidden/>
          </w:rPr>
          <w:fldChar w:fldCharType="end"/>
        </w:r>
      </w:hyperlink>
    </w:p>
    <w:p w14:paraId="55DD6448" w14:textId="05E24D77" w:rsidR="00B17959" w:rsidRDefault="002949BE">
      <w:pPr>
        <w:pStyle w:val="TOC3"/>
        <w:rPr>
          <w:rFonts w:eastAsiaTheme="minorEastAsia"/>
          <w:kern w:val="2"/>
          <w:sz w:val="24"/>
          <w:szCs w:val="24"/>
          <w14:ligatures w14:val="standardContextual"/>
        </w:rPr>
      </w:pPr>
      <w:hyperlink w:anchor="_Toc216450845" w:history="1">
        <w:r w:rsidR="00B17959" w:rsidRPr="00E4196C">
          <w:rPr>
            <w:rStyle w:val="Hyperlink"/>
          </w:rPr>
          <w:t>Scored VCE VET program</w:t>
        </w:r>
        <w:r w:rsidR="00B17959">
          <w:rPr>
            <w:webHidden/>
          </w:rPr>
          <w:tab/>
        </w:r>
        <w:r w:rsidR="00B17959">
          <w:rPr>
            <w:webHidden/>
          </w:rPr>
          <w:fldChar w:fldCharType="begin"/>
        </w:r>
        <w:r w:rsidR="00B17959">
          <w:rPr>
            <w:webHidden/>
          </w:rPr>
          <w:instrText xml:space="preserve"> PAGEREF _Toc216450845 \h </w:instrText>
        </w:r>
        <w:r w:rsidR="00B17959">
          <w:rPr>
            <w:webHidden/>
          </w:rPr>
        </w:r>
        <w:r w:rsidR="00B17959">
          <w:rPr>
            <w:webHidden/>
          </w:rPr>
          <w:fldChar w:fldCharType="separate"/>
        </w:r>
        <w:r w:rsidR="00B17959">
          <w:rPr>
            <w:webHidden/>
          </w:rPr>
          <w:t>12</w:t>
        </w:r>
        <w:r w:rsidR="00B17959">
          <w:rPr>
            <w:webHidden/>
          </w:rPr>
          <w:fldChar w:fldCharType="end"/>
        </w:r>
      </w:hyperlink>
    </w:p>
    <w:p w14:paraId="295D1272" w14:textId="317CF37B" w:rsidR="00B17959" w:rsidRDefault="002949BE">
      <w:pPr>
        <w:pStyle w:val="TOC3"/>
        <w:rPr>
          <w:rFonts w:eastAsiaTheme="minorEastAsia"/>
          <w:kern w:val="2"/>
          <w:sz w:val="24"/>
          <w:szCs w:val="24"/>
          <w14:ligatures w14:val="standardContextual"/>
        </w:rPr>
      </w:pPr>
      <w:hyperlink w:anchor="_Toc216450846" w:history="1">
        <w:r w:rsidR="00B17959" w:rsidRPr="00E4196C">
          <w:rPr>
            <w:rStyle w:val="Hyperlink"/>
          </w:rPr>
          <w:t>Scored VCE VET program with an additional non-scored stream</w:t>
        </w:r>
        <w:r w:rsidR="00B17959">
          <w:rPr>
            <w:webHidden/>
          </w:rPr>
          <w:tab/>
        </w:r>
        <w:r w:rsidR="00B17959">
          <w:rPr>
            <w:webHidden/>
          </w:rPr>
          <w:fldChar w:fldCharType="begin"/>
        </w:r>
        <w:r w:rsidR="00B17959">
          <w:rPr>
            <w:webHidden/>
          </w:rPr>
          <w:instrText xml:space="preserve"> PAGEREF _Toc216450846 \h </w:instrText>
        </w:r>
        <w:r w:rsidR="00B17959">
          <w:rPr>
            <w:webHidden/>
          </w:rPr>
        </w:r>
        <w:r w:rsidR="00B17959">
          <w:rPr>
            <w:webHidden/>
          </w:rPr>
          <w:fldChar w:fldCharType="separate"/>
        </w:r>
        <w:r w:rsidR="00B17959">
          <w:rPr>
            <w:webHidden/>
          </w:rPr>
          <w:t>12</w:t>
        </w:r>
        <w:r w:rsidR="00B17959">
          <w:rPr>
            <w:webHidden/>
          </w:rPr>
          <w:fldChar w:fldCharType="end"/>
        </w:r>
      </w:hyperlink>
    </w:p>
    <w:p w14:paraId="729975A7" w14:textId="05972676" w:rsidR="00B17959" w:rsidRDefault="002949BE">
      <w:pPr>
        <w:pStyle w:val="TOC3"/>
        <w:rPr>
          <w:rFonts w:eastAsiaTheme="minorEastAsia"/>
          <w:kern w:val="2"/>
          <w:sz w:val="24"/>
          <w:szCs w:val="24"/>
          <w14:ligatures w14:val="standardContextual"/>
        </w:rPr>
      </w:pPr>
      <w:hyperlink w:anchor="_Toc216450847" w:history="1">
        <w:r w:rsidR="00B17959" w:rsidRPr="00E4196C">
          <w:rPr>
            <w:rStyle w:val="Hyperlink"/>
          </w:rPr>
          <w:t>Non-scored VCE VET programs and all other VET</w:t>
        </w:r>
        <w:r w:rsidR="00B17959">
          <w:rPr>
            <w:webHidden/>
          </w:rPr>
          <w:tab/>
        </w:r>
        <w:r w:rsidR="00B17959">
          <w:rPr>
            <w:webHidden/>
          </w:rPr>
          <w:fldChar w:fldCharType="begin"/>
        </w:r>
        <w:r w:rsidR="00B17959">
          <w:rPr>
            <w:webHidden/>
          </w:rPr>
          <w:instrText xml:space="preserve"> PAGEREF _Toc216450847 \h </w:instrText>
        </w:r>
        <w:r w:rsidR="00B17959">
          <w:rPr>
            <w:webHidden/>
          </w:rPr>
        </w:r>
        <w:r w:rsidR="00B17959">
          <w:rPr>
            <w:webHidden/>
          </w:rPr>
          <w:fldChar w:fldCharType="separate"/>
        </w:r>
        <w:r w:rsidR="00B17959">
          <w:rPr>
            <w:webHidden/>
          </w:rPr>
          <w:t>13</w:t>
        </w:r>
        <w:r w:rsidR="00B17959">
          <w:rPr>
            <w:webHidden/>
          </w:rPr>
          <w:fldChar w:fldCharType="end"/>
        </w:r>
      </w:hyperlink>
    </w:p>
    <w:p w14:paraId="04438A7F" w14:textId="757A1BF3"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48" w:history="1">
        <w:r w:rsidR="00B17959" w:rsidRPr="00E4196C">
          <w:rPr>
            <w:rStyle w:val="Hyperlink"/>
          </w:rPr>
          <w:t>Structured Workplace Learning</w:t>
        </w:r>
        <w:r w:rsidR="00B17959">
          <w:rPr>
            <w:webHidden/>
          </w:rPr>
          <w:tab/>
        </w:r>
        <w:r w:rsidR="00B17959">
          <w:rPr>
            <w:webHidden/>
          </w:rPr>
          <w:fldChar w:fldCharType="begin"/>
        </w:r>
        <w:r w:rsidR="00B17959">
          <w:rPr>
            <w:webHidden/>
          </w:rPr>
          <w:instrText xml:space="preserve"> PAGEREF _Toc216450848 \h </w:instrText>
        </w:r>
        <w:r w:rsidR="00B17959">
          <w:rPr>
            <w:webHidden/>
          </w:rPr>
        </w:r>
        <w:r w:rsidR="00B17959">
          <w:rPr>
            <w:webHidden/>
          </w:rPr>
          <w:fldChar w:fldCharType="separate"/>
        </w:r>
        <w:r w:rsidR="00B17959">
          <w:rPr>
            <w:webHidden/>
          </w:rPr>
          <w:t>13</w:t>
        </w:r>
        <w:r w:rsidR="00B17959">
          <w:rPr>
            <w:webHidden/>
          </w:rPr>
          <w:fldChar w:fldCharType="end"/>
        </w:r>
      </w:hyperlink>
    </w:p>
    <w:p w14:paraId="2E24E34F" w14:textId="44D931E4" w:rsidR="00B17959" w:rsidRDefault="002949BE">
      <w:pPr>
        <w:pStyle w:val="TOC3"/>
        <w:rPr>
          <w:rFonts w:eastAsiaTheme="minorEastAsia"/>
          <w:kern w:val="2"/>
          <w:sz w:val="24"/>
          <w:szCs w:val="24"/>
          <w14:ligatures w14:val="standardContextual"/>
        </w:rPr>
      </w:pPr>
      <w:hyperlink w:anchor="_Toc216450849" w:history="1">
        <w:r w:rsidR="00B17959" w:rsidRPr="00E4196C">
          <w:rPr>
            <w:rStyle w:val="Hyperlink"/>
          </w:rPr>
          <w:t>VCE SWL Recognition for VET</w:t>
        </w:r>
        <w:r w:rsidR="00B17959">
          <w:rPr>
            <w:webHidden/>
          </w:rPr>
          <w:tab/>
        </w:r>
        <w:r w:rsidR="00B17959">
          <w:rPr>
            <w:webHidden/>
          </w:rPr>
          <w:fldChar w:fldCharType="begin"/>
        </w:r>
        <w:r w:rsidR="00B17959">
          <w:rPr>
            <w:webHidden/>
          </w:rPr>
          <w:instrText xml:space="preserve"> PAGEREF _Toc216450849 \h </w:instrText>
        </w:r>
        <w:r w:rsidR="00B17959">
          <w:rPr>
            <w:webHidden/>
          </w:rPr>
        </w:r>
        <w:r w:rsidR="00B17959">
          <w:rPr>
            <w:webHidden/>
          </w:rPr>
          <w:fldChar w:fldCharType="separate"/>
        </w:r>
        <w:r w:rsidR="00B17959">
          <w:rPr>
            <w:webHidden/>
          </w:rPr>
          <w:t>13</w:t>
        </w:r>
        <w:r w:rsidR="00B17959">
          <w:rPr>
            <w:webHidden/>
          </w:rPr>
          <w:fldChar w:fldCharType="end"/>
        </w:r>
      </w:hyperlink>
    </w:p>
    <w:p w14:paraId="583117E1" w14:textId="0EF02C5A" w:rsidR="00B17959" w:rsidRDefault="002949BE">
      <w:pPr>
        <w:pStyle w:val="TOC2"/>
        <w:rPr>
          <w:rFonts w:asciiTheme="minorHAnsi" w:eastAsiaTheme="minorEastAsia" w:hAnsiTheme="minorHAnsi" w:cstheme="minorBidi"/>
          <w:kern w:val="2"/>
          <w:sz w:val="24"/>
          <w:lang w:val="en-US" w:eastAsia="en-US"/>
          <w14:ligatures w14:val="standardContextual"/>
        </w:rPr>
      </w:pPr>
      <w:hyperlink w:anchor="_Toc216450850" w:history="1">
        <w:r w:rsidR="00B17959" w:rsidRPr="00E4196C">
          <w:rPr>
            <w:rStyle w:val="Hyperlink"/>
          </w:rPr>
          <w:t>Workplace health and safety</w:t>
        </w:r>
        <w:r w:rsidR="00B17959">
          <w:rPr>
            <w:webHidden/>
          </w:rPr>
          <w:tab/>
        </w:r>
        <w:r w:rsidR="00B17959">
          <w:rPr>
            <w:webHidden/>
          </w:rPr>
          <w:fldChar w:fldCharType="begin"/>
        </w:r>
        <w:r w:rsidR="00B17959">
          <w:rPr>
            <w:webHidden/>
          </w:rPr>
          <w:instrText xml:space="preserve"> PAGEREF _Toc216450850 \h </w:instrText>
        </w:r>
        <w:r w:rsidR="00B17959">
          <w:rPr>
            <w:webHidden/>
          </w:rPr>
        </w:r>
        <w:r w:rsidR="00B17959">
          <w:rPr>
            <w:webHidden/>
          </w:rPr>
          <w:fldChar w:fldCharType="separate"/>
        </w:r>
        <w:r w:rsidR="00B17959">
          <w:rPr>
            <w:webHidden/>
          </w:rPr>
          <w:t>14</w:t>
        </w:r>
        <w:r w:rsidR="00B17959">
          <w:rPr>
            <w:webHidden/>
          </w:rPr>
          <w:fldChar w:fldCharType="end"/>
        </w:r>
      </w:hyperlink>
    </w:p>
    <w:p w14:paraId="144C89CF" w14:textId="6E6DE5D5"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6450810"/>
      <w:r>
        <w:lastRenderedPageBreak/>
        <w:t>Important information</w:t>
      </w:r>
      <w:bookmarkEnd w:id="4"/>
    </w:p>
    <w:p w14:paraId="03EA07FC" w14:textId="4C356596" w:rsidR="00722C96" w:rsidRPr="00722C96" w:rsidRDefault="00722C96" w:rsidP="00E15110">
      <w:pPr>
        <w:pStyle w:val="Heading2"/>
      </w:pPr>
      <w:bookmarkStart w:id="5" w:name="_Toc216450811"/>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6450812"/>
      <w:r>
        <w:t>VCE VET p</w:t>
      </w:r>
      <w:r w:rsidR="00E15110">
        <w:t>rogram development</w:t>
      </w:r>
      <w:bookmarkEnd w:id="6"/>
    </w:p>
    <w:p w14:paraId="1E3B9FBD" w14:textId="54C19B9A" w:rsidR="00FA6FE3" w:rsidRDefault="00FA6FE3" w:rsidP="00FA6FE3">
      <w:pPr>
        <w:pStyle w:val="BodyText"/>
      </w:pPr>
      <w:r w:rsidRPr="00956883">
        <w:t xml:space="preserve">Implementation of this VCE VET program commenced in 2026. </w:t>
      </w:r>
      <w:bookmarkStart w:id="7" w:name="_Hlk210897319"/>
      <w:r w:rsidRPr="00956883">
        <w:t>This program booklet supersedes any previously published VCE VET program booklets.</w:t>
      </w:r>
    </w:p>
    <w:bookmarkEnd w:id="7"/>
    <w:p w14:paraId="73375667" w14:textId="6FA4C9CD" w:rsidR="00FA6FE3" w:rsidRDefault="00FA6FE3" w:rsidP="00FA6FE3">
      <w:pPr>
        <w:pStyle w:val="BodyText"/>
      </w:pPr>
      <w:r>
        <w:t xml:space="preserve">The program booklet must be used in conjunction with </w:t>
      </w:r>
      <w:r w:rsidRPr="00690A54">
        <w:t>the</w:t>
      </w:r>
      <w:r>
        <w:t xml:space="preserve"> accredited course</w:t>
      </w:r>
      <w:r w:rsidR="00147AC8">
        <w:t>s</w:t>
      </w:r>
      <w:r>
        <w:t>:</w:t>
      </w:r>
    </w:p>
    <w:p w14:paraId="61006493" w14:textId="2503D6F3" w:rsidR="00147AC8" w:rsidRPr="00147AC8" w:rsidRDefault="002949BE" w:rsidP="00147AC8">
      <w:pPr>
        <w:pStyle w:val="Bullet"/>
      </w:pPr>
      <w:hyperlink r:id="rId23" w:anchor="accordion-3644388-3644382-toggle" w:history="1">
        <w:r w:rsidR="00147AC8" w:rsidRPr="00147AC8">
          <w:rPr>
            <w:rStyle w:val="Hyperlink"/>
          </w:rPr>
          <w:t>22701VIC Certificate II in Plumbing (Pre-apprenticeship)</w:t>
        </w:r>
      </w:hyperlink>
      <w:r w:rsidR="00147AC8" w:rsidRPr="00147AC8">
        <w:t xml:space="preserve"> (Version 1)</w:t>
      </w:r>
    </w:p>
    <w:p w14:paraId="272E6695" w14:textId="246E04E5" w:rsidR="00FA6FE3" w:rsidRPr="00147AC8" w:rsidRDefault="002949BE" w:rsidP="00147AC8">
      <w:pPr>
        <w:pStyle w:val="Bullet"/>
      </w:pPr>
      <w:hyperlink r:id="rId24" w:anchor="accordion-3644388-3644382-toggle" w:history="1">
        <w:r w:rsidR="00147AC8" w:rsidRPr="00147AC8">
          <w:rPr>
            <w:rStyle w:val="Hyperlink"/>
          </w:rPr>
          <w:t>22569VIC Certificate II in Plumbing (Pre-apprenticeship)</w:t>
        </w:r>
      </w:hyperlink>
      <w:r w:rsidR="00147AC8" w:rsidRPr="00147AC8">
        <w:t xml:space="preserve"> (Version 2)</w:t>
      </w:r>
      <w:r w:rsidR="00FA6FE3" w:rsidRPr="00147AC8">
        <w:t>.</w:t>
      </w:r>
    </w:p>
    <w:p w14:paraId="154EED96" w14:textId="40E8C9FD" w:rsidR="007B44ED" w:rsidRDefault="00840CAC" w:rsidP="00FA1499">
      <w:pPr>
        <w:pStyle w:val="Heading3"/>
      </w:pPr>
      <w:bookmarkStart w:id="8" w:name="_Toc216450813"/>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5"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3405937C" w14:textId="77777777" w:rsidR="00147AC8" w:rsidRDefault="00147AC8">
      <w:pPr>
        <w:spacing w:line="276" w:lineRule="auto"/>
        <w:rPr>
          <w:rFonts w:ascii="Arial" w:hAnsi="Arial" w:cs="Arial"/>
          <w:color w:val="0F7EB4"/>
          <w:sz w:val="40"/>
          <w:szCs w:val="28"/>
          <w:lang w:val="en-AU"/>
        </w:rPr>
      </w:pPr>
      <w:r>
        <w:br w:type="page"/>
      </w:r>
    </w:p>
    <w:p w14:paraId="032A2D38" w14:textId="4A658755" w:rsidR="002474DE" w:rsidRDefault="002474DE" w:rsidP="00FA1499">
      <w:pPr>
        <w:pStyle w:val="Heading2"/>
      </w:pPr>
      <w:bookmarkStart w:id="9" w:name="_Toc216450814"/>
      <w:r>
        <w:lastRenderedPageBreak/>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6"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7" w:history="1">
        <w:r w:rsidRPr="006B31C7">
          <w:rPr>
            <w:rStyle w:val="Hyperlink"/>
          </w:rPr>
          <w:t>Senior Secondary Update</w:t>
        </w:r>
      </w:hyperlink>
      <w:r w:rsidRPr="006B31C7">
        <w:t xml:space="preserve"> features information for teachers and trainers about </w:t>
      </w:r>
      <w:hyperlink r:id="rId28"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9" w:history="1">
        <w:r w:rsidR="00E8515C">
          <w:rPr>
            <w:rStyle w:val="Hyperlink"/>
          </w:rPr>
          <w:t>VCE VET Scored Assessment Guide</w:t>
        </w:r>
      </w:hyperlink>
      <w:r w:rsidR="00413B19" w:rsidRPr="006B31C7">
        <w:t>.</w:t>
      </w:r>
    </w:p>
    <w:p w14:paraId="17665324" w14:textId="5C234126" w:rsidR="0024554F" w:rsidRDefault="00096502" w:rsidP="002C58C2">
      <w:pPr>
        <w:pStyle w:val="BodyText"/>
      </w:pPr>
      <w:r w:rsidRPr="006B31C7">
        <w:t xml:space="preserve">The </w:t>
      </w:r>
      <w:hyperlink r:id="rId30" w:history="1">
        <w:r w:rsidR="00213D00">
          <w:rPr>
            <w:rStyle w:val="Hyperlink"/>
          </w:rPr>
          <w:t>VCE Administrative Handbook</w:t>
        </w:r>
      </w:hyperlink>
      <w:r w:rsidR="00213D00">
        <w:t xml:space="preserve"> </w:t>
      </w:r>
      <w:r w:rsidR="00B04991">
        <w:t xml:space="preserve">and </w:t>
      </w:r>
      <w:hyperlink r:id="rId31" w:history="1">
        <w:r w:rsidR="00213D00">
          <w:rPr>
            <w:rStyle w:val="Hyperlink"/>
          </w:rPr>
          <w:t>VPC Administrative Handbook</w:t>
        </w:r>
      </w:hyperlink>
      <w:r w:rsidR="00213D00">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6450815"/>
      <w:r>
        <w:lastRenderedPageBreak/>
        <w:t>Industry overview</w:t>
      </w:r>
      <w:bookmarkEnd w:id="10"/>
    </w:p>
    <w:p w14:paraId="3E32A2CE" w14:textId="77777777" w:rsidR="00A37EA8" w:rsidRDefault="00A37EA8" w:rsidP="00A37EA8">
      <w:pPr>
        <w:pStyle w:val="Heading2"/>
      </w:pPr>
      <w:bookmarkStart w:id="11" w:name="_Toc216450816"/>
      <w:r w:rsidRPr="00EA224C">
        <w:t>Accredited course</w:t>
      </w:r>
      <w:bookmarkEnd w:id="11"/>
    </w:p>
    <w:p w14:paraId="323ABD6B" w14:textId="77777777" w:rsidR="00872AB2" w:rsidRDefault="00872AB2" w:rsidP="00A37EA8">
      <w:pPr>
        <w:pStyle w:val="BodyText"/>
      </w:pPr>
      <w:r w:rsidRPr="00872AB2">
        <w:t xml:space="preserve">The VCE VET Plumbing program includes the accredited VET course 22701VIC Certificate II in Plumbing (Pre-apprenticeship). This pre-employment course provides students with a broad range of skills and knowledge to pursue a career or further training in the plumbing industry. </w:t>
      </w:r>
    </w:p>
    <w:p w14:paraId="0C61EA05" w14:textId="77777777" w:rsidR="00872AB2" w:rsidRDefault="00872AB2" w:rsidP="00872AB2">
      <w:pPr>
        <w:pStyle w:val="BodyText"/>
      </w:pPr>
      <w:r w:rsidRPr="00872AB2">
        <w:t>The Australian Plumbing Industry is a highly regulated sector, and the occupation of ‘plumbing’ is licensed and registered through acts of law. The industry has had a long association with, and offers considerable support for, pre-apprenticeship training. The Certificate II in Plumbing (Pre-apprenticeship</w:t>
      </w:r>
      <w:r>
        <w:t>)</w:t>
      </w:r>
      <w:r w:rsidRPr="00872AB2">
        <w:t xml:space="preserve"> continues to be the preferred pre</w:t>
      </w:r>
      <w:r>
        <w:t>-</w:t>
      </w:r>
      <w:r w:rsidRPr="00872AB2">
        <w:t xml:space="preserve">apprenticeship program for the Victorian Plumbing Industry with future demand continuing to be strong. The Victorian Skills Authority (VSA) employment projection dashboard indicates there will be a 2.5% growth for the period 2024-2027. This equates to 3,561 new plumbers entering the industry by 2027. </w:t>
      </w:r>
    </w:p>
    <w:p w14:paraId="73AE90AE" w14:textId="751CE372" w:rsidR="00872AB2" w:rsidRDefault="00872AB2" w:rsidP="00A37EA8">
      <w:pPr>
        <w:pStyle w:val="BodyText"/>
      </w:pPr>
      <w:r w:rsidRPr="00872AB2">
        <w:t>Involvement in course development by the Master Plumbers Association, Plumbing Trades Employees Union, Air</w:t>
      </w:r>
      <w:r>
        <w:t xml:space="preserve"> </w:t>
      </w:r>
      <w:r w:rsidRPr="00872AB2">
        <w:t>Conditioning and Mechanical Contractors Association, Victorian Building Authority and a range of employers, ensures contemporary practices are incorporated to produce work ready graduates. Whilst the pre</w:t>
      </w:r>
      <w:r>
        <w:t>-</w:t>
      </w:r>
      <w:r w:rsidRPr="00872AB2">
        <w:t>apprenticeship course is not the only pathway to employment, stakeholders encourage new entrants to have a range of basic skills that promote safety and an understanding of how the industry works, before commencing a full-time apprenticeship.</w:t>
      </w:r>
      <w:r>
        <w:t xml:space="preserve"> </w:t>
      </w:r>
      <w:r w:rsidRPr="00872AB2">
        <w:t>Th</w:t>
      </w:r>
      <w:r>
        <w:t>e</w:t>
      </w:r>
      <w:r w:rsidRPr="00872AB2">
        <w:t xml:space="preserve"> course</w:t>
      </w:r>
      <w:r>
        <w:t>, and VCE VET Plumbing program,</w:t>
      </w:r>
      <w:r w:rsidRPr="00872AB2">
        <w:t xml:space="preserve"> supports the development of these skills.</w:t>
      </w:r>
    </w:p>
    <w:p w14:paraId="76C802EA" w14:textId="2D03889C" w:rsidR="0024554F" w:rsidRDefault="0024554F" w:rsidP="0024554F">
      <w:pPr>
        <w:pStyle w:val="Heading2"/>
      </w:pPr>
      <w:bookmarkStart w:id="12" w:name="_Toc216450817"/>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6450818"/>
      <w:r>
        <w:lastRenderedPageBreak/>
        <w:t>VCE VET program details</w:t>
      </w:r>
      <w:bookmarkEnd w:id="13"/>
    </w:p>
    <w:p w14:paraId="7057694D" w14:textId="7CBA0DA8" w:rsidR="008C637F" w:rsidRDefault="008C637F" w:rsidP="008C637F">
      <w:pPr>
        <w:pStyle w:val="Heading2"/>
      </w:pPr>
      <w:bookmarkStart w:id="14" w:name="_Toc216450819"/>
      <w:r>
        <w:t>Aims</w:t>
      </w:r>
      <w:bookmarkEnd w:id="14"/>
    </w:p>
    <w:p w14:paraId="09C90A98" w14:textId="77777777" w:rsidR="00A37EA8" w:rsidRDefault="00A37EA8" w:rsidP="00A37EA8">
      <w:pPr>
        <w:pStyle w:val="BodyText"/>
      </w:pPr>
      <w:r>
        <w:t>This VCE VET program aims to:</w:t>
      </w:r>
    </w:p>
    <w:p w14:paraId="00A8137C" w14:textId="0AE0E064"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6753A5">
        <w:t>plumbing</w:t>
      </w:r>
      <w:r w:rsidRPr="008C637F">
        <w:t xml:space="preserve"> 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5" w:name="_Toc216450820"/>
      <w:r>
        <w:t>Scored assessment</w:t>
      </w:r>
      <w:bookmarkEnd w:id="15"/>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6" w:name="_Toc216450821"/>
      <w:r>
        <w:t>ATAR contribution</w:t>
      </w:r>
      <w:bookmarkEnd w:id="16"/>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2" w:history="1">
        <w:r w:rsidRPr="00B01B73">
          <w:rPr>
            <w:rStyle w:val="Hyperlink"/>
          </w:rPr>
          <w:t>VTAC website</w:t>
        </w:r>
      </w:hyperlink>
      <w:r w:rsidRPr="00B01B73">
        <w:t>.</w:t>
      </w:r>
    </w:p>
    <w:p w14:paraId="04EB3711" w14:textId="77777777" w:rsidR="00A37EA8" w:rsidRDefault="00A37EA8" w:rsidP="00A37EA8">
      <w:pPr>
        <w:pStyle w:val="Heading2"/>
      </w:pPr>
      <w:bookmarkStart w:id="17" w:name="_Toc216450822"/>
      <w:r>
        <w:t>VCE VET credit</w:t>
      </w:r>
      <w:bookmarkEnd w:id="17"/>
    </w:p>
    <w:p w14:paraId="41587E92" w14:textId="4A5D5E04" w:rsidR="00A37EA8" w:rsidRDefault="00A37EA8" w:rsidP="00A37EA8">
      <w:pPr>
        <w:pStyle w:val="BodyText"/>
      </w:pPr>
      <w:r w:rsidRPr="00956883">
        <w:t>VCE VET programs provide credit towards the VCE, VCE VM and VPC. Students undertaking this program may be eligible for the following credit:</w:t>
      </w:r>
    </w:p>
    <w:p w14:paraId="7AFC890B" w14:textId="1211B6E1" w:rsidR="00A37EA8" w:rsidRPr="00D733D9" w:rsidRDefault="006753A5" w:rsidP="006753A5">
      <w:pPr>
        <w:pStyle w:val="BodyText"/>
        <w:rPr>
          <w:b/>
          <w:bCs/>
        </w:rPr>
      </w:pPr>
      <w:r w:rsidRPr="00D733D9">
        <w:rPr>
          <w:b/>
          <w:bCs/>
        </w:rPr>
        <w:t>22701VIC Certificate II in Plumbing (Pre-apprenticeship) (Version 1)</w:t>
      </w:r>
    </w:p>
    <w:p w14:paraId="45225B50" w14:textId="57BA7BA6" w:rsidR="00A37EA8" w:rsidRPr="006753A5" w:rsidRDefault="006753A5" w:rsidP="00A37EA8">
      <w:pPr>
        <w:pStyle w:val="Bullet"/>
      </w:pPr>
      <w:r w:rsidRPr="006753A5">
        <w:t>three</w:t>
      </w:r>
      <w:r w:rsidR="00A37EA8" w:rsidRPr="006753A5">
        <w:t xml:space="preserve"> VCE VET units at Units 1 and 2 level</w:t>
      </w:r>
    </w:p>
    <w:p w14:paraId="5215F0B1" w14:textId="5AC619AD" w:rsidR="00A37EA8" w:rsidRPr="006753A5" w:rsidRDefault="00A37EA8" w:rsidP="00A37EA8">
      <w:pPr>
        <w:pStyle w:val="Bullet"/>
      </w:pPr>
      <w:r w:rsidRPr="006753A5">
        <w:t>a non-scored VCE VET Unit 3–4 sequence</w:t>
      </w:r>
      <w:r w:rsidR="00D733D9">
        <w:t>.</w:t>
      </w:r>
    </w:p>
    <w:p w14:paraId="7FE30377" w14:textId="382B9986" w:rsidR="00A37EA8" w:rsidRPr="00D733D9" w:rsidRDefault="006753A5" w:rsidP="00A37EA8">
      <w:pPr>
        <w:pStyle w:val="BodyText"/>
        <w:rPr>
          <w:b/>
          <w:bCs/>
        </w:rPr>
      </w:pPr>
      <w:r w:rsidRPr="00D733D9">
        <w:rPr>
          <w:b/>
          <w:bCs/>
        </w:rPr>
        <w:t>22569VIC Certificate II in Plumbing (Pre-apprenticeship) (Version 2)</w:t>
      </w:r>
    </w:p>
    <w:p w14:paraId="4308F8B9" w14:textId="65F8595E" w:rsidR="00A37EA8" w:rsidRPr="006753A5" w:rsidRDefault="006753A5" w:rsidP="00A37EA8">
      <w:pPr>
        <w:pStyle w:val="Bullet"/>
      </w:pPr>
      <w:r w:rsidRPr="006753A5">
        <w:t>three</w:t>
      </w:r>
      <w:r w:rsidR="00A37EA8" w:rsidRPr="006753A5">
        <w:t xml:space="preserve"> VCE VET units at Units 1 and 2 level</w:t>
      </w:r>
    </w:p>
    <w:p w14:paraId="4A3A9ADC" w14:textId="7CD3F16A" w:rsidR="00A37EA8" w:rsidRPr="006753A5" w:rsidRDefault="00A37EA8" w:rsidP="00A37EA8">
      <w:pPr>
        <w:pStyle w:val="Bullet"/>
      </w:pPr>
      <w:r w:rsidRPr="006753A5">
        <w:t>a non-scored VCE VET Unit 3–4 sequence</w:t>
      </w:r>
      <w:r w:rsidR="00D733D9">
        <w:t>.</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617CA705" w14:textId="77777777" w:rsidR="0049734E" w:rsidRDefault="0049734E">
      <w:pPr>
        <w:spacing w:line="276" w:lineRule="auto"/>
        <w:rPr>
          <w:rFonts w:ascii="Arial" w:hAnsi="Arial" w:cs="Arial"/>
          <w:color w:val="0F7EB4"/>
          <w:sz w:val="40"/>
          <w:szCs w:val="28"/>
          <w:lang w:val="en-AU"/>
        </w:rPr>
      </w:pPr>
      <w:r>
        <w:br w:type="page"/>
      </w:r>
    </w:p>
    <w:p w14:paraId="5F6F77D3" w14:textId="7AEC977E" w:rsidR="00652D5B" w:rsidRDefault="00305111" w:rsidP="00305111">
      <w:pPr>
        <w:pStyle w:val="Heading2"/>
      </w:pPr>
      <w:bookmarkStart w:id="18" w:name="_Toc216450823"/>
      <w:r>
        <w:lastRenderedPageBreak/>
        <w:t>Enrolment advice</w:t>
      </w:r>
      <w:bookmarkEnd w:id="18"/>
    </w:p>
    <w:p w14:paraId="5D0CE328" w14:textId="4812C903" w:rsidR="00F07351" w:rsidRDefault="00F07351" w:rsidP="00F07351">
      <w:pPr>
        <w:pStyle w:val="Heading3"/>
      </w:pPr>
      <w:bookmarkStart w:id="19" w:name="_Toc216450824"/>
      <w:r>
        <w:t>Transition arrangements</w:t>
      </w:r>
      <w:bookmarkEnd w:id="19"/>
    </w:p>
    <w:p w14:paraId="4980DBC8" w14:textId="77777777" w:rsidR="001206B6" w:rsidRDefault="001206B6" w:rsidP="001206B6">
      <w:pPr>
        <w:pStyle w:val="Heading4"/>
      </w:pPr>
      <w:r>
        <w:t>Continuing students</w:t>
      </w:r>
    </w:p>
    <w:p w14:paraId="0EB9EB54" w14:textId="63F54E16" w:rsidR="00F07351" w:rsidRDefault="00F07351" w:rsidP="00F07351">
      <w:pPr>
        <w:pStyle w:val="BodyText"/>
      </w:pPr>
      <w:bookmarkStart w:id="20" w:name="_Hlk217048330"/>
      <w:r>
        <w:t xml:space="preserve">Students who commenced training prior to </w:t>
      </w:r>
      <w:r w:rsidRPr="00AA45DC">
        <w:t xml:space="preserve">2026 </w:t>
      </w:r>
      <w:r w:rsidR="0049734E" w:rsidRPr="00AA45DC">
        <w:t>may</w:t>
      </w:r>
      <w:r w:rsidRPr="00AA45DC">
        <w:t xml:space="preserve"> continue</w:t>
      </w:r>
      <w:r>
        <w:t xml:space="preserve"> their enrolment in</w:t>
      </w:r>
      <w:bookmarkEnd w:id="20"/>
      <w:r>
        <w:t>:</w:t>
      </w:r>
    </w:p>
    <w:p w14:paraId="2FF3F9DB" w14:textId="39B9428B" w:rsidR="00F07351" w:rsidRDefault="006753A5" w:rsidP="00F07351">
      <w:pPr>
        <w:pStyle w:val="Bullet"/>
      </w:pPr>
      <w:r w:rsidRPr="006753A5">
        <w:t>22569VIC Certificate II in Plumbing (Pre-apprenticeship) (Version 2)</w:t>
      </w:r>
      <w:r w:rsidR="00F07351">
        <w:t>.</w:t>
      </w:r>
    </w:p>
    <w:p w14:paraId="23689601" w14:textId="18C290D7" w:rsidR="00CC1120" w:rsidRDefault="00CC1120" w:rsidP="00CC1120">
      <w:pPr>
        <w:pStyle w:val="Heading4"/>
      </w:pPr>
      <w:r>
        <w:t>Commencing students</w:t>
      </w:r>
    </w:p>
    <w:p w14:paraId="45833F77" w14:textId="77777777" w:rsidR="001206B6" w:rsidRDefault="001206B6" w:rsidP="001206B6">
      <w:pPr>
        <w:pStyle w:val="BodyText"/>
      </w:pPr>
      <w:bookmarkStart w:id="21" w:name="_Hlk217048426"/>
      <w:r>
        <w:t>S</w:t>
      </w:r>
      <w:r w:rsidRPr="00305111">
        <w:t>tudents commencing training from Januar</w:t>
      </w:r>
      <w:r w:rsidRPr="006753A5">
        <w:t>y 2026 and</w:t>
      </w:r>
      <w:r w:rsidRPr="00305111">
        <w:t xml:space="preserve"> beyond will be required to be enrolled in</w:t>
      </w:r>
      <w:bookmarkEnd w:id="21"/>
      <w:r>
        <w:t>:</w:t>
      </w:r>
    </w:p>
    <w:p w14:paraId="000EB393" w14:textId="6D945CE1" w:rsidR="001206B6" w:rsidRPr="00305111" w:rsidRDefault="006753A5" w:rsidP="001206B6">
      <w:pPr>
        <w:pStyle w:val="Bullet"/>
      </w:pPr>
      <w:r w:rsidRPr="006753A5">
        <w:t>22701VIC Certificate II in Plumbing (Pre-apprenticeship) (Version 1)</w:t>
      </w:r>
      <w:r w:rsidR="001206B6">
        <w:t>.</w:t>
      </w:r>
    </w:p>
    <w:p w14:paraId="732AD9FC" w14:textId="2BE49891" w:rsidR="00DD5DFD" w:rsidRDefault="00DD5DFD" w:rsidP="00DD5DFD">
      <w:pPr>
        <w:pStyle w:val="Heading2"/>
      </w:pPr>
      <w:bookmarkStart w:id="22" w:name="_Toc216450825"/>
      <w:r>
        <w:t>Nominal hour duration</w:t>
      </w:r>
      <w:bookmarkEnd w:id="22"/>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3" w:name="_Toc216450826"/>
      <w:r w:rsidRPr="00DD5DFD">
        <w:t>Duplication</w:t>
      </w:r>
      <w:bookmarkEnd w:id="23"/>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4" w:name="_Toc216450827"/>
      <w:r w:rsidRPr="00DD5DFD">
        <w:t>Dual enrolments</w:t>
      </w:r>
      <w:bookmarkEnd w:id="24"/>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5" w:name="_Sequence"/>
      <w:bookmarkStart w:id="26" w:name="_Toc216450828"/>
      <w:bookmarkEnd w:id="25"/>
      <w:r w:rsidRPr="00DD5DFD">
        <w:t>Sequence</w:t>
      </w:r>
      <w:bookmarkEnd w:id="26"/>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7" w:name="_Toc216450829"/>
      <w:r>
        <w:lastRenderedPageBreak/>
        <w:t>VCE VET program structure</w:t>
      </w:r>
      <w:bookmarkEnd w:id="27"/>
    </w:p>
    <w:p w14:paraId="3B7C5A07" w14:textId="1AE53136" w:rsidR="00F559A5" w:rsidRDefault="00A97982" w:rsidP="00134EEA">
      <w:pPr>
        <w:pStyle w:val="Heading2"/>
        <w:ind w:right="2551"/>
      </w:pPr>
      <w:bookmarkStart w:id="28" w:name="_Toc216450830"/>
      <w:r w:rsidRPr="00134EEA">
        <w:t>22701VIC Certificate II in Plumbing (Pre-apprenticeship) (Version 1)</w:t>
      </w:r>
      <w:bookmarkEnd w:id="28"/>
    </w:p>
    <w:p w14:paraId="11AB80DB" w14:textId="488985F7" w:rsidR="00FE50FB" w:rsidRPr="00FE50FB" w:rsidRDefault="00FE50FB" w:rsidP="00FE50FB">
      <w:pPr>
        <w:rPr>
          <w:lang w:val="en-AU"/>
        </w:rPr>
      </w:pPr>
      <w:r w:rsidRPr="00FE50FB">
        <w:rPr>
          <w:lang w:val="en-AU"/>
        </w:rPr>
        <w:t>Students commencing training from January 2026 and beyond will be required to be enrolled in</w:t>
      </w:r>
      <w:r>
        <w:rPr>
          <w:lang w:val="en-AU"/>
        </w:rPr>
        <w:t xml:space="preserve"> this certificate.</w:t>
      </w:r>
    </w:p>
    <w:tbl>
      <w:tblPr>
        <w:tblStyle w:val="VCAAclosedtable"/>
        <w:tblW w:w="5000" w:type="pct"/>
        <w:tblLook w:val="04A0" w:firstRow="1" w:lastRow="0" w:firstColumn="1" w:lastColumn="0" w:noHBand="0" w:noVBand="1"/>
      </w:tblPr>
      <w:tblGrid>
        <w:gridCol w:w="1696"/>
        <w:gridCol w:w="6238"/>
        <w:gridCol w:w="1695"/>
      </w:tblGrid>
      <w:tr w:rsidR="00403D37" w:rsidRPr="000F5CEC" w14:paraId="1CB255F4" w14:textId="77777777" w:rsidTr="004350E5">
        <w:trPr>
          <w:cnfStyle w:val="100000000000" w:firstRow="1" w:lastRow="0" w:firstColumn="0" w:lastColumn="0" w:oddVBand="0" w:evenVBand="0" w:oddHBand="0" w:evenHBand="0" w:firstRowFirstColumn="0" w:firstRowLastColumn="0" w:lastRowFirstColumn="0" w:lastRowLastColumn="0"/>
        </w:trPr>
        <w:tc>
          <w:tcPr>
            <w:tcW w:w="881" w:type="pct"/>
            <w:vAlign w:val="center"/>
          </w:tcPr>
          <w:p w14:paraId="4890591D" w14:textId="748B3F80" w:rsidR="00403D37" w:rsidRPr="00F559A5" w:rsidRDefault="00403D37" w:rsidP="00F559A5">
            <w:pPr>
              <w:pStyle w:val="Tableheadingnarrow"/>
            </w:pPr>
            <w:r w:rsidRPr="00F559A5">
              <w:t>C</w:t>
            </w:r>
            <w:r>
              <w:t>ode</w:t>
            </w:r>
          </w:p>
        </w:tc>
        <w:tc>
          <w:tcPr>
            <w:tcW w:w="3239" w:type="pct"/>
            <w:vAlign w:val="center"/>
          </w:tcPr>
          <w:p w14:paraId="701EDC0D" w14:textId="63AEDF4D" w:rsidR="00403D37" w:rsidRPr="00F559A5" w:rsidRDefault="00403D37" w:rsidP="00F559A5">
            <w:pPr>
              <w:pStyle w:val="Tableheadingnarrow"/>
            </w:pPr>
            <w:r>
              <w:t>Unit title</w:t>
            </w:r>
          </w:p>
        </w:tc>
        <w:tc>
          <w:tcPr>
            <w:tcW w:w="88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19BA9A" w:rsidR="00EF1993" w:rsidRPr="00EF1993" w:rsidRDefault="00EF1993" w:rsidP="00F559A5">
            <w:pPr>
              <w:pStyle w:val="Tabletextnarrow"/>
              <w:rPr>
                <w:rFonts w:ascii="Ebrima" w:hAnsi="Ebrima"/>
                <w:b/>
                <w:bCs/>
              </w:rPr>
            </w:pPr>
            <w:r w:rsidRPr="00EF1993">
              <w:rPr>
                <w:b/>
                <w:bCs/>
              </w:rPr>
              <w:t>Units 1 to 4 (including a non-scored Unit 3</w:t>
            </w:r>
            <w:r w:rsidR="00575603">
              <w:rPr>
                <w:b/>
                <w:bCs/>
              </w:rPr>
              <w:t>–</w:t>
            </w:r>
            <w:r w:rsidRPr="00EF1993">
              <w:rPr>
                <w:b/>
                <w:bCs/>
              </w:rPr>
              <w:t>4)</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0236AEC0" w14:textId="0B7146EC" w:rsidR="00D726E1" w:rsidRPr="00956883"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tc>
      </w:tr>
      <w:tr w:rsidR="0063794A" w:rsidRPr="00A8714C" w14:paraId="5ACAAC86"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55DCE92" w14:textId="2E749D51" w:rsidR="0063794A" w:rsidRPr="00B213FC" w:rsidRDefault="0063794A" w:rsidP="00F04B65">
            <w:pPr>
              <w:pStyle w:val="Tabletextnarrow"/>
            </w:pPr>
            <w:r w:rsidRPr="00B213FC">
              <w:rPr>
                <w:b/>
                <w:bCs/>
              </w:rPr>
              <w:t xml:space="preserve">VCAA mandates the completion of these two </w:t>
            </w:r>
            <w:r w:rsidR="00A8714C" w:rsidRPr="00B213FC">
              <w:rPr>
                <w:b/>
                <w:bCs/>
              </w:rPr>
              <w:t>UoCs</w:t>
            </w:r>
            <w:r w:rsidRPr="00B213FC">
              <w:rPr>
                <w:b/>
                <w:bCs/>
              </w:rPr>
              <w:t xml:space="preserve"> </w:t>
            </w:r>
            <w:r w:rsidR="00A8714C" w:rsidRPr="00B213FC">
              <w:rPr>
                <w:b/>
                <w:bCs/>
              </w:rPr>
              <w:t>in the first year of the program</w:t>
            </w:r>
            <w:r w:rsidRPr="00B213FC">
              <w:rPr>
                <w:b/>
                <w:bCs/>
              </w:rPr>
              <w:t>:</w:t>
            </w:r>
          </w:p>
        </w:tc>
      </w:tr>
      <w:tr w:rsidR="00E50BF1" w:rsidRPr="000F5CEC" w14:paraId="4FB6559F"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58521DB1" w14:textId="351A2028" w:rsidR="00E50BF1" w:rsidRDefault="00E50BF1" w:rsidP="00E50BF1">
            <w:pPr>
              <w:pStyle w:val="Tabletextnarrow"/>
            </w:pPr>
            <w:r w:rsidRPr="00010362">
              <w:t>CPCWHS1001</w:t>
            </w:r>
          </w:p>
        </w:tc>
        <w:tc>
          <w:tcPr>
            <w:tcW w:w="3239" w:type="pct"/>
          </w:tcPr>
          <w:p w14:paraId="614A022A" w14:textId="65EEA35E" w:rsidR="00E50BF1" w:rsidRDefault="00E50BF1" w:rsidP="00E50BF1">
            <w:pPr>
              <w:pStyle w:val="Tabletextnarrow"/>
            </w:pPr>
            <w:r w:rsidRPr="00B163B0">
              <w:t>Prepare to work safely in the construction industry</w:t>
            </w:r>
            <w:r>
              <w:t xml:space="preserve"> </w:t>
            </w:r>
            <w:r w:rsidRPr="0008772F">
              <w:t>#</w:t>
            </w:r>
          </w:p>
        </w:tc>
        <w:tc>
          <w:tcPr>
            <w:tcW w:w="880" w:type="pct"/>
          </w:tcPr>
          <w:p w14:paraId="6F41F08D" w14:textId="77777777" w:rsidR="00E50BF1" w:rsidRDefault="00E50BF1" w:rsidP="00E50BF1">
            <w:pPr>
              <w:pStyle w:val="Tabletextnarrow"/>
              <w:jc w:val="center"/>
            </w:pPr>
            <w:r w:rsidRPr="00010362">
              <w:t>6</w:t>
            </w:r>
          </w:p>
        </w:tc>
      </w:tr>
      <w:tr w:rsidR="00E50BF1" w:rsidRPr="000F5CEC" w14:paraId="0CA7A7A8"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1897390A" w14:textId="77777777" w:rsidR="00E50BF1" w:rsidRDefault="00E50BF1" w:rsidP="00E50BF1">
            <w:pPr>
              <w:pStyle w:val="Tabletextnarrow"/>
            </w:pPr>
            <w:r w:rsidRPr="00010362">
              <w:t>CPCPCM2039</w:t>
            </w:r>
          </w:p>
        </w:tc>
        <w:tc>
          <w:tcPr>
            <w:tcW w:w="3239" w:type="pct"/>
          </w:tcPr>
          <w:p w14:paraId="7C74003B" w14:textId="632A1A59" w:rsidR="00E50BF1" w:rsidRDefault="00E50BF1" w:rsidP="00E50BF1">
            <w:pPr>
              <w:pStyle w:val="Tabletextnarrow"/>
            </w:pPr>
            <w:r w:rsidRPr="00B163B0">
              <w:t>Carry out interactive workplace communication</w:t>
            </w:r>
          </w:p>
        </w:tc>
        <w:tc>
          <w:tcPr>
            <w:tcW w:w="880" w:type="pct"/>
          </w:tcPr>
          <w:p w14:paraId="0939E234" w14:textId="77777777" w:rsidR="00E50BF1" w:rsidRDefault="00E50BF1" w:rsidP="00E50BF1">
            <w:pPr>
              <w:pStyle w:val="Tabletextnarrow"/>
              <w:jc w:val="center"/>
            </w:pPr>
            <w:r w:rsidRPr="00010362">
              <w:t>10</w:t>
            </w:r>
          </w:p>
        </w:tc>
      </w:tr>
      <w:tr w:rsidR="002949BE" w:rsidRPr="000F5CEC" w14:paraId="185712B2" w14:textId="77777777" w:rsidTr="002949B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9EE5C49" w14:textId="77777777" w:rsidR="002949BE" w:rsidRPr="00D40013" w:rsidRDefault="002949BE" w:rsidP="00AD2E08">
            <w:pPr>
              <w:pStyle w:val="Tabletextnarrow"/>
            </w:pPr>
            <w:r w:rsidRPr="00D40013">
              <w:rPr>
                <w:b/>
                <w:bCs/>
              </w:rPr>
              <w:t>Delivery of these units is flexible over Year 1 and Year 2 of the program:</w:t>
            </w:r>
          </w:p>
        </w:tc>
      </w:tr>
      <w:tr w:rsidR="00E50BF1" w:rsidRPr="000F5CEC" w14:paraId="78020C9A"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0A259367" w14:textId="4EA11D25" w:rsidR="00E50BF1" w:rsidRPr="00F559A5" w:rsidRDefault="00E50BF1" w:rsidP="00E50BF1">
            <w:pPr>
              <w:pStyle w:val="Tabletextnarrow"/>
            </w:pPr>
            <w:r w:rsidRPr="00010362">
              <w:t>BSBWRT311</w:t>
            </w:r>
          </w:p>
        </w:tc>
        <w:tc>
          <w:tcPr>
            <w:tcW w:w="3239" w:type="pct"/>
          </w:tcPr>
          <w:p w14:paraId="5E947D9B" w14:textId="3FF1F564" w:rsidR="00E50BF1" w:rsidRPr="00F559A5" w:rsidRDefault="00E50BF1" w:rsidP="00E50BF1">
            <w:pPr>
              <w:pStyle w:val="Tabletextnarrow"/>
            </w:pPr>
            <w:r w:rsidRPr="00AE75DD">
              <w:t>Write simple documents</w:t>
            </w:r>
          </w:p>
        </w:tc>
        <w:tc>
          <w:tcPr>
            <w:tcW w:w="880" w:type="pct"/>
          </w:tcPr>
          <w:p w14:paraId="01A37D14" w14:textId="5D9BED96" w:rsidR="00E50BF1" w:rsidRPr="00F559A5" w:rsidRDefault="00E50BF1" w:rsidP="00E50BF1">
            <w:pPr>
              <w:pStyle w:val="Tabletextnarrow"/>
              <w:jc w:val="center"/>
            </w:pPr>
            <w:r w:rsidRPr="00010362">
              <w:t>30</w:t>
            </w:r>
          </w:p>
        </w:tc>
      </w:tr>
      <w:tr w:rsidR="00E50BF1" w:rsidRPr="000F5CEC" w14:paraId="18179FAC"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3CD4550B" w14:textId="46CF58A4" w:rsidR="00E50BF1" w:rsidRDefault="00E50BF1" w:rsidP="00E50BF1">
            <w:pPr>
              <w:pStyle w:val="Tabletextnarrow"/>
            </w:pPr>
            <w:r w:rsidRPr="00010362">
              <w:t>CPCC</w:t>
            </w:r>
            <w:r w:rsidR="00192A27" w:rsidRPr="003E513F">
              <w:rPr>
                <w:color w:val="auto"/>
              </w:rPr>
              <w:t>O</w:t>
            </w:r>
            <w:r w:rsidRPr="00010362">
              <w:t>M2001</w:t>
            </w:r>
          </w:p>
        </w:tc>
        <w:tc>
          <w:tcPr>
            <w:tcW w:w="3239" w:type="pct"/>
          </w:tcPr>
          <w:p w14:paraId="38CF69E7" w14:textId="383B9961" w:rsidR="00E50BF1" w:rsidRDefault="00E50BF1" w:rsidP="00E50BF1">
            <w:pPr>
              <w:pStyle w:val="Tabletextnarrow"/>
            </w:pPr>
            <w:r w:rsidRPr="00AE75DD">
              <w:t>Read and interpret plans and specifications</w:t>
            </w:r>
          </w:p>
        </w:tc>
        <w:tc>
          <w:tcPr>
            <w:tcW w:w="880" w:type="pct"/>
          </w:tcPr>
          <w:p w14:paraId="081E93C5" w14:textId="33056377" w:rsidR="00E50BF1" w:rsidRDefault="00E50BF1" w:rsidP="00E50BF1">
            <w:pPr>
              <w:pStyle w:val="Tabletextnarrow"/>
              <w:jc w:val="center"/>
            </w:pPr>
            <w:r w:rsidRPr="00010362">
              <w:t>36</w:t>
            </w:r>
          </w:p>
        </w:tc>
      </w:tr>
      <w:tr w:rsidR="00E50BF1" w:rsidRPr="000F5CEC" w14:paraId="13260A5F"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5736FC79" w14:textId="67C62620" w:rsidR="00E50BF1" w:rsidRDefault="00E50BF1" w:rsidP="00E50BF1">
            <w:pPr>
              <w:pStyle w:val="Tabletextnarrow"/>
            </w:pPr>
            <w:r w:rsidRPr="00010362">
              <w:t>CPCCOM1015</w:t>
            </w:r>
          </w:p>
        </w:tc>
        <w:tc>
          <w:tcPr>
            <w:tcW w:w="3239" w:type="pct"/>
          </w:tcPr>
          <w:p w14:paraId="7380A04B" w14:textId="51EAEF25" w:rsidR="00E50BF1" w:rsidRDefault="00E50BF1" w:rsidP="00E50BF1">
            <w:pPr>
              <w:pStyle w:val="Tabletextnarrow"/>
            </w:pPr>
            <w:r w:rsidRPr="00AE75DD">
              <w:t>Carry out measurements and calculations</w:t>
            </w:r>
          </w:p>
        </w:tc>
        <w:tc>
          <w:tcPr>
            <w:tcW w:w="880" w:type="pct"/>
          </w:tcPr>
          <w:p w14:paraId="2892647E" w14:textId="4F03AC14" w:rsidR="00E50BF1" w:rsidRDefault="00E50BF1" w:rsidP="00E50BF1">
            <w:pPr>
              <w:pStyle w:val="Tabletextnarrow"/>
              <w:jc w:val="center"/>
            </w:pPr>
            <w:r w:rsidRPr="00010362">
              <w:t>20</w:t>
            </w:r>
          </w:p>
        </w:tc>
      </w:tr>
      <w:tr w:rsidR="00E50BF1" w:rsidRPr="000F5CEC" w14:paraId="79692800"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08A3A2C2" w14:textId="7EA34ED8" w:rsidR="00E50BF1" w:rsidRDefault="00E50BF1" w:rsidP="00E50BF1">
            <w:pPr>
              <w:pStyle w:val="Tabletextnarrow"/>
            </w:pPr>
            <w:r w:rsidRPr="00010362">
              <w:t>CPCCWHS2001</w:t>
            </w:r>
          </w:p>
        </w:tc>
        <w:tc>
          <w:tcPr>
            <w:tcW w:w="3239" w:type="pct"/>
          </w:tcPr>
          <w:p w14:paraId="08A7A92C" w14:textId="34469CA6" w:rsidR="00E50BF1" w:rsidRDefault="00E50BF1" w:rsidP="00E50BF1">
            <w:pPr>
              <w:pStyle w:val="Tabletextnarrow"/>
            </w:pPr>
            <w:r w:rsidRPr="00AE75DD">
              <w:t>Apply WHS requirements, policies and procedures in the construction industry</w:t>
            </w:r>
          </w:p>
        </w:tc>
        <w:tc>
          <w:tcPr>
            <w:tcW w:w="880" w:type="pct"/>
          </w:tcPr>
          <w:p w14:paraId="2311B568" w14:textId="63F63892" w:rsidR="00E50BF1" w:rsidRDefault="00E50BF1" w:rsidP="00E50BF1">
            <w:pPr>
              <w:pStyle w:val="Tabletextnarrow"/>
              <w:jc w:val="center"/>
            </w:pPr>
            <w:r w:rsidRPr="00010362">
              <w:t>20</w:t>
            </w:r>
          </w:p>
        </w:tc>
      </w:tr>
      <w:tr w:rsidR="00E50BF1" w:rsidRPr="000F5CEC" w14:paraId="08FF4CC9"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6BB8F0AA" w14:textId="7FA27165" w:rsidR="00E50BF1" w:rsidRPr="00F01BC6" w:rsidRDefault="00E50BF1" w:rsidP="00E50BF1">
            <w:pPr>
              <w:pStyle w:val="Tabletextnarrow"/>
            </w:pPr>
            <w:r w:rsidRPr="00010362">
              <w:t>CUAACD313</w:t>
            </w:r>
          </w:p>
        </w:tc>
        <w:tc>
          <w:tcPr>
            <w:tcW w:w="3239" w:type="pct"/>
          </w:tcPr>
          <w:p w14:paraId="30F59B0D" w14:textId="5206C403" w:rsidR="00E50BF1" w:rsidRPr="00C52713" w:rsidRDefault="00E50BF1" w:rsidP="00E50BF1">
            <w:pPr>
              <w:pStyle w:val="Tabletextnarrow"/>
            </w:pPr>
            <w:r w:rsidRPr="00AE75DD">
              <w:t>Produce technical drawings</w:t>
            </w:r>
          </w:p>
        </w:tc>
        <w:tc>
          <w:tcPr>
            <w:tcW w:w="880" w:type="pct"/>
          </w:tcPr>
          <w:p w14:paraId="594A0DC6" w14:textId="15654AC4" w:rsidR="00E50BF1" w:rsidRPr="004675CE" w:rsidRDefault="00E50BF1" w:rsidP="00E50BF1">
            <w:pPr>
              <w:pStyle w:val="Tabletextnarrow"/>
              <w:jc w:val="center"/>
            </w:pPr>
            <w:r w:rsidRPr="00010362">
              <w:t>50</w:t>
            </w:r>
          </w:p>
        </w:tc>
      </w:tr>
      <w:tr w:rsidR="00E50BF1" w:rsidRPr="000F5CEC" w14:paraId="35952288"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4531650E" w14:textId="69F1F4E7" w:rsidR="00E50BF1" w:rsidRPr="00F01BC6" w:rsidRDefault="00E50BF1" w:rsidP="00E50BF1">
            <w:pPr>
              <w:pStyle w:val="Tabletextnarrow"/>
            </w:pPr>
            <w:r w:rsidRPr="00010362">
              <w:t>HLTAID010</w:t>
            </w:r>
          </w:p>
        </w:tc>
        <w:tc>
          <w:tcPr>
            <w:tcW w:w="3239" w:type="pct"/>
          </w:tcPr>
          <w:p w14:paraId="12FEA01B" w14:textId="096546BE" w:rsidR="00E50BF1" w:rsidRPr="00C52713" w:rsidRDefault="00E50BF1" w:rsidP="00E50BF1">
            <w:pPr>
              <w:pStyle w:val="Tabletextnarrow"/>
            </w:pPr>
            <w:r w:rsidRPr="00AE75DD">
              <w:t>Provide basic emergency life support</w:t>
            </w:r>
          </w:p>
        </w:tc>
        <w:tc>
          <w:tcPr>
            <w:tcW w:w="880" w:type="pct"/>
          </w:tcPr>
          <w:p w14:paraId="4D50F35D" w14:textId="65175D29" w:rsidR="00E50BF1" w:rsidRPr="004675CE" w:rsidRDefault="00E50BF1" w:rsidP="00E50BF1">
            <w:pPr>
              <w:pStyle w:val="Tabletextnarrow"/>
              <w:jc w:val="center"/>
            </w:pPr>
            <w:r w:rsidRPr="00010362">
              <w:t>12</w:t>
            </w:r>
          </w:p>
        </w:tc>
      </w:tr>
      <w:tr w:rsidR="0063794A" w:rsidRPr="000F5CEC" w14:paraId="41663EBC"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65E5A18B" w14:textId="48F1AFDD" w:rsidR="0063794A" w:rsidRDefault="0063794A" w:rsidP="0063794A">
            <w:pPr>
              <w:pStyle w:val="Tabletextnarrow"/>
            </w:pPr>
            <w:r w:rsidRPr="00010362">
              <w:t>VU23978</w:t>
            </w:r>
          </w:p>
        </w:tc>
        <w:tc>
          <w:tcPr>
            <w:tcW w:w="3239" w:type="pct"/>
          </w:tcPr>
          <w:p w14:paraId="3573397F" w14:textId="11568A23" w:rsidR="0063794A" w:rsidRDefault="0063794A" w:rsidP="0063794A">
            <w:pPr>
              <w:pStyle w:val="Tabletextnarrow"/>
            </w:pPr>
            <w:r w:rsidRPr="00010362">
              <w:t>Apply basic sheet metal practices</w:t>
            </w:r>
          </w:p>
        </w:tc>
        <w:tc>
          <w:tcPr>
            <w:tcW w:w="880" w:type="pct"/>
          </w:tcPr>
          <w:p w14:paraId="20719B79" w14:textId="14224D67" w:rsidR="0063794A" w:rsidRDefault="0063794A" w:rsidP="0063794A">
            <w:pPr>
              <w:pStyle w:val="Tabletextnarrow"/>
              <w:jc w:val="center"/>
            </w:pPr>
            <w:r w:rsidRPr="00010362">
              <w:t>50</w:t>
            </w:r>
          </w:p>
        </w:tc>
      </w:tr>
      <w:tr w:rsidR="0063794A" w:rsidRPr="000F5CEC" w14:paraId="46406B2C"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6CE05296" w14:textId="39331AFD" w:rsidR="0063794A" w:rsidRPr="00F01BC6" w:rsidRDefault="0063794A" w:rsidP="0063794A">
            <w:pPr>
              <w:pStyle w:val="Tabletextnarrow"/>
            </w:pPr>
            <w:r w:rsidRPr="00010362">
              <w:t>VU2397</w:t>
            </w:r>
            <w:r w:rsidR="00405AC4">
              <w:t>9</w:t>
            </w:r>
          </w:p>
        </w:tc>
        <w:tc>
          <w:tcPr>
            <w:tcW w:w="3239" w:type="pct"/>
          </w:tcPr>
          <w:p w14:paraId="74CD2FA3" w14:textId="383A9AD8" w:rsidR="0063794A" w:rsidRPr="00C52713" w:rsidRDefault="0063794A" w:rsidP="0063794A">
            <w:pPr>
              <w:pStyle w:val="Tabletextnarrow"/>
            </w:pPr>
            <w:r w:rsidRPr="00010362">
              <w:t>Cut and penetrate building materials and structures</w:t>
            </w:r>
          </w:p>
        </w:tc>
        <w:tc>
          <w:tcPr>
            <w:tcW w:w="880" w:type="pct"/>
          </w:tcPr>
          <w:p w14:paraId="7EA976D3" w14:textId="3B532537" w:rsidR="0063794A" w:rsidRPr="004675CE" w:rsidRDefault="0063794A" w:rsidP="0063794A">
            <w:pPr>
              <w:pStyle w:val="Tabletextnarrow"/>
              <w:jc w:val="center"/>
            </w:pPr>
            <w:r w:rsidRPr="00010362">
              <w:t>30</w:t>
            </w:r>
          </w:p>
        </w:tc>
      </w:tr>
      <w:tr w:rsidR="0063794A" w:rsidRPr="000F5CEC" w14:paraId="651C1F9C"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305C4DD4" w14:textId="7FC78A2A" w:rsidR="0063794A" w:rsidRPr="00F01BC6" w:rsidRDefault="0063794A" w:rsidP="0063794A">
            <w:pPr>
              <w:pStyle w:val="Tabletextnarrow"/>
            </w:pPr>
            <w:r w:rsidRPr="00010362">
              <w:t>VU23980</w:t>
            </w:r>
          </w:p>
        </w:tc>
        <w:tc>
          <w:tcPr>
            <w:tcW w:w="3239" w:type="pct"/>
          </w:tcPr>
          <w:p w14:paraId="6022857F" w14:textId="250C6FA3" w:rsidR="0063794A" w:rsidRPr="00C52713" w:rsidRDefault="0063794A" w:rsidP="0063794A">
            <w:pPr>
              <w:pStyle w:val="Tabletextnarrow"/>
            </w:pPr>
            <w:r w:rsidRPr="00010362">
              <w:t>Fabricate simple plumbing pipe systems</w:t>
            </w:r>
          </w:p>
        </w:tc>
        <w:tc>
          <w:tcPr>
            <w:tcW w:w="880" w:type="pct"/>
          </w:tcPr>
          <w:p w14:paraId="27683DEB" w14:textId="692375C9" w:rsidR="0063794A" w:rsidRPr="004675CE" w:rsidRDefault="0063794A" w:rsidP="0063794A">
            <w:pPr>
              <w:pStyle w:val="Tabletextnarrow"/>
              <w:jc w:val="center"/>
            </w:pPr>
            <w:r w:rsidRPr="00010362">
              <w:t>30</w:t>
            </w:r>
          </w:p>
        </w:tc>
      </w:tr>
      <w:tr w:rsidR="0063794A" w:rsidRPr="000F5CEC" w14:paraId="4880FDCB"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02F58934" w14:textId="106A9B5B" w:rsidR="0063794A" w:rsidRPr="00F01BC6" w:rsidRDefault="0063794A" w:rsidP="0063794A">
            <w:pPr>
              <w:pStyle w:val="Tabletextnarrow"/>
            </w:pPr>
            <w:r w:rsidRPr="00010362">
              <w:t>VU23981</w:t>
            </w:r>
          </w:p>
        </w:tc>
        <w:tc>
          <w:tcPr>
            <w:tcW w:w="3239" w:type="pct"/>
          </w:tcPr>
          <w:p w14:paraId="209D4817" w14:textId="64D6A4C8" w:rsidR="0063794A" w:rsidRPr="00C52713" w:rsidRDefault="0063794A" w:rsidP="0063794A">
            <w:pPr>
              <w:pStyle w:val="Tabletextnarrow"/>
            </w:pPr>
            <w:r w:rsidRPr="00010362">
              <w:t>Identify career pathways in the plumbing industry</w:t>
            </w:r>
          </w:p>
        </w:tc>
        <w:tc>
          <w:tcPr>
            <w:tcW w:w="880" w:type="pct"/>
          </w:tcPr>
          <w:p w14:paraId="4CE356AD" w14:textId="197C8BBD" w:rsidR="0063794A" w:rsidRPr="004675CE" w:rsidRDefault="0063794A" w:rsidP="0063794A">
            <w:pPr>
              <w:pStyle w:val="Tabletextnarrow"/>
              <w:jc w:val="center"/>
            </w:pPr>
            <w:r w:rsidRPr="00010362">
              <w:t>30</w:t>
            </w:r>
          </w:p>
        </w:tc>
      </w:tr>
      <w:tr w:rsidR="0063794A" w:rsidRPr="000F5CEC" w14:paraId="46BE8C70"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17953183" w14:textId="5A098788" w:rsidR="0063794A" w:rsidRPr="00F01BC6" w:rsidRDefault="0063794A" w:rsidP="0063794A">
            <w:pPr>
              <w:pStyle w:val="Tabletextnarrow"/>
            </w:pPr>
            <w:r w:rsidRPr="00010362">
              <w:t>VU23982</w:t>
            </w:r>
          </w:p>
        </w:tc>
        <w:tc>
          <w:tcPr>
            <w:tcW w:w="3239" w:type="pct"/>
          </w:tcPr>
          <w:p w14:paraId="51991D1F" w14:textId="3AA15D40" w:rsidR="0063794A" w:rsidRPr="00C52713" w:rsidRDefault="0063794A" w:rsidP="0063794A">
            <w:pPr>
              <w:pStyle w:val="Tabletextnarrow"/>
            </w:pPr>
            <w:r w:rsidRPr="00010362">
              <w:t>Perform basic oxy-acetylene welding and cutting</w:t>
            </w:r>
          </w:p>
        </w:tc>
        <w:tc>
          <w:tcPr>
            <w:tcW w:w="880" w:type="pct"/>
          </w:tcPr>
          <w:p w14:paraId="79FF0061" w14:textId="5B8328DB" w:rsidR="0063794A" w:rsidRPr="004675CE" w:rsidRDefault="0063794A" w:rsidP="0063794A">
            <w:pPr>
              <w:pStyle w:val="Tabletextnarrow"/>
              <w:jc w:val="center"/>
            </w:pPr>
            <w:r w:rsidRPr="00010362">
              <w:t>20</w:t>
            </w:r>
          </w:p>
        </w:tc>
      </w:tr>
      <w:tr w:rsidR="0063794A" w:rsidRPr="000F5CEC" w14:paraId="163CF1EB"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171E80A1" w14:textId="51C333C6" w:rsidR="0063794A" w:rsidRPr="00F01BC6" w:rsidRDefault="0063794A" w:rsidP="0063794A">
            <w:pPr>
              <w:pStyle w:val="Tabletextnarrow"/>
            </w:pPr>
            <w:r w:rsidRPr="00010362">
              <w:t>VU23983</w:t>
            </w:r>
          </w:p>
        </w:tc>
        <w:tc>
          <w:tcPr>
            <w:tcW w:w="3239" w:type="pct"/>
          </w:tcPr>
          <w:p w14:paraId="08394F19" w14:textId="48A60114" w:rsidR="0063794A" w:rsidRPr="00C52713" w:rsidRDefault="0063794A" w:rsidP="0063794A">
            <w:pPr>
              <w:pStyle w:val="Tabletextnarrow"/>
            </w:pPr>
            <w:r w:rsidRPr="00010362">
              <w:t>Prepare to work in the plumbing industry</w:t>
            </w:r>
          </w:p>
        </w:tc>
        <w:tc>
          <w:tcPr>
            <w:tcW w:w="880" w:type="pct"/>
          </w:tcPr>
          <w:p w14:paraId="199C24D0" w14:textId="2384476A" w:rsidR="0063794A" w:rsidRPr="004675CE" w:rsidRDefault="0063794A" w:rsidP="0063794A">
            <w:pPr>
              <w:pStyle w:val="Tabletextnarrow"/>
              <w:jc w:val="center"/>
            </w:pPr>
            <w:r w:rsidRPr="00010362">
              <w:t>20</w:t>
            </w:r>
          </w:p>
        </w:tc>
      </w:tr>
      <w:tr w:rsidR="0063794A" w:rsidRPr="000F5CEC" w14:paraId="40B32154"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3B197A3F" w14:textId="24B47D9C" w:rsidR="0063794A" w:rsidRPr="00F01BC6" w:rsidRDefault="0063794A" w:rsidP="0063794A">
            <w:pPr>
              <w:pStyle w:val="Tabletextnarrow"/>
            </w:pPr>
            <w:r w:rsidRPr="00010362">
              <w:t>VU23984</w:t>
            </w:r>
          </w:p>
        </w:tc>
        <w:tc>
          <w:tcPr>
            <w:tcW w:w="3239" w:type="pct"/>
          </w:tcPr>
          <w:p w14:paraId="5B738D5D" w14:textId="3B4383D1" w:rsidR="0063794A" w:rsidRPr="00C52713" w:rsidRDefault="0063794A" w:rsidP="0063794A">
            <w:pPr>
              <w:pStyle w:val="Tabletextnarrow"/>
            </w:pPr>
            <w:r w:rsidRPr="00010362">
              <w:t>Use and apply basic levelling equipment for plumbing</w:t>
            </w:r>
          </w:p>
        </w:tc>
        <w:tc>
          <w:tcPr>
            <w:tcW w:w="880" w:type="pct"/>
          </w:tcPr>
          <w:p w14:paraId="7B0317C0" w14:textId="2824C0F8" w:rsidR="0063794A" w:rsidRPr="004675CE" w:rsidRDefault="0063794A" w:rsidP="0063794A">
            <w:pPr>
              <w:pStyle w:val="Tabletextnarrow"/>
              <w:jc w:val="center"/>
            </w:pPr>
            <w:r w:rsidRPr="00010362">
              <w:t>8</w:t>
            </w:r>
          </w:p>
        </w:tc>
      </w:tr>
      <w:tr w:rsidR="0063794A" w:rsidRPr="000F5CEC" w14:paraId="1E7896C0"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331261AB" w14:textId="250BADFB" w:rsidR="0063794A" w:rsidRPr="00F01BC6" w:rsidRDefault="0063794A" w:rsidP="0063794A">
            <w:pPr>
              <w:pStyle w:val="Tabletextnarrow"/>
            </w:pPr>
            <w:r w:rsidRPr="00010362">
              <w:t>VU23985</w:t>
            </w:r>
          </w:p>
        </w:tc>
        <w:tc>
          <w:tcPr>
            <w:tcW w:w="3239" w:type="pct"/>
          </w:tcPr>
          <w:p w14:paraId="6339A1E7" w14:textId="4C1E3F63" w:rsidR="0063794A" w:rsidRPr="00C52713" w:rsidRDefault="0063794A" w:rsidP="0063794A">
            <w:pPr>
              <w:pStyle w:val="Tabletextnarrow"/>
            </w:pPr>
            <w:r w:rsidRPr="00010362">
              <w:t>Use basic electric welding equipment and techniques</w:t>
            </w:r>
          </w:p>
        </w:tc>
        <w:tc>
          <w:tcPr>
            <w:tcW w:w="880" w:type="pct"/>
          </w:tcPr>
          <w:p w14:paraId="35051161" w14:textId="3F72A490" w:rsidR="0063794A" w:rsidRPr="004675CE" w:rsidRDefault="0063794A" w:rsidP="0063794A">
            <w:pPr>
              <w:pStyle w:val="Tabletextnarrow"/>
              <w:jc w:val="center"/>
            </w:pPr>
            <w:r w:rsidRPr="00010362">
              <w:t>20</w:t>
            </w:r>
          </w:p>
        </w:tc>
      </w:tr>
      <w:tr w:rsidR="0063794A" w:rsidRPr="000F5CEC" w14:paraId="3D24DAF1"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133BF56E" w14:textId="2C1FFBDC" w:rsidR="0063794A" w:rsidRPr="00F01BC6" w:rsidRDefault="0063794A" w:rsidP="0063794A">
            <w:pPr>
              <w:pStyle w:val="Tabletextnarrow"/>
            </w:pPr>
            <w:r w:rsidRPr="00010362">
              <w:t>VU23986</w:t>
            </w:r>
          </w:p>
        </w:tc>
        <w:tc>
          <w:tcPr>
            <w:tcW w:w="3239" w:type="pct"/>
          </w:tcPr>
          <w:p w14:paraId="7E4340D8" w14:textId="620DEEB4" w:rsidR="0063794A" w:rsidRPr="00C52713" w:rsidRDefault="0063794A" w:rsidP="0063794A">
            <w:pPr>
              <w:pStyle w:val="Tabletextnarrow"/>
            </w:pPr>
            <w:r w:rsidRPr="00010362">
              <w:t>Use basic plumbing hand tools</w:t>
            </w:r>
          </w:p>
        </w:tc>
        <w:tc>
          <w:tcPr>
            <w:tcW w:w="880" w:type="pct"/>
          </w:tcPr>
          <w:p w14:paraId="751B8E09" w14:textId="4B8B49AE" w:rsidR="0063794A" w:rsidRPr="004675CE" w:rsidRDefault="0063794A" w:rsidP="0063794A">
            <w:pPr>
              <w:pStyle w:val="Tabletextnarrow"/>
              <w:jc w:val="center"/>
            </w:pPr>
            <w:r w:rsidRPr="00010362">
              <w:t>50</w:t>
            </w:r>
          </w:p>
        </w:tc>
      </w:tr>
      <w:tr w:rsidR="0063794A" w:rsidRPr="000F5CEC" w14:paraId="569B4C94" w14:textId="77777777" w:rsidTr="004350E5">
        <w:trPr>
          <w:cnfStyle w:val="000000010000" w:firstRow="0" w:lastRow="0" w:firstColumn="0" w:lastColumn="0" w:oddVBand="0" w:evenVBand="0" w:oddHBand="0" w:evenHBand="1" w:firstRowFirstColumn="0" w:firstRowLastColumn="0" w:lastRowFirstColumn="0" w:lastRowLastColumn="0"/>
        </w:trPr>
        <w:tc>
          <w:tcPr>
            <w:tcW w:w="881" w:type="pct"/>
          </w:tcPr>
          <w:p w14:paraId="49F02A24" w14:textId="39966D55" w:rsidR="0063794A" w:rsidRPr="00F01BC6" w:rsidRDefault="0063794A" w:rsidP="0063794A">
            <w:pPr>
              <w:pStyle w:val="Tabletextnarrow"/>
            </w:pPr>
            <w:r w:rsidRPr="00010362">
              <w:lastRenderedPageBreak/>
              <w:t>VU23987</w:t>
            </w:r>
          </w:p>
        </w:tc>
        <w:tc>
          <w:tcPr>
            <w:tcW w:w="3239" w:type="pct"/>
          </w:tcPr>
          <w:p w14:paraId="1D8D71B6" w14:textId="5AED168A" w:rsidR="0063794A" w:rsidRPr="00C52713" w:rsidRDefault="0063794A" w:rsidP="0063794A">
            <w:pPr>
              <w:pStyle w:val="Tabletextnarrow"/>
            </w:pPr>
            <w:r w:rsidRPr="00010362">
              <w:t>Use basic power tools</w:t>
            </w:r>
          </w:p>
        </w:tc>
        <w:tc>
          <w:tcPr>
            <w:tcW w:w="880" w:type="pct"/>
          </w:tcPr>
          <w:p w14:paraId="5650034C" w14:textId="5486A2F8" w:rsidR="0063794A" w:rsidRPr="004675CE" w:rsidRDefault="0063794A" w:rsidP="0063794A">
            <w:pPr>
              <w:pStyle w:val="Tabletextnarrow"/>
              <w:jc w:val="center"/>
            </w:pPr>
            <w:r w:rsidRPr="00010362">
              <w:t>20</w:t>
            </w:r>
          </w:p>
        </w:tc>
      </w:tr>
      <w:tr w:rsidR="0063794A" w:rsidRPr="000F5CEC" w14:paraId="5F6E6C17" w14:textId="77777777" w:rsidTr="004350E5">
        <w:trPr>
          <w:cnfStyle w:val="000000100000" w:firstRow="0" w:lastRow="0" w:firstColumn="0" w:lastColumn="0" w:oddVBand="0" w:evenVBand="0" w:oddHBand="1" w:evenHBand="0" w:firstRowFirstColumn="0" w:firstRowLastColumn="0" w:lastRowFirstColumn="0" w:lastRowLastColumn="0"/>
        </w:trPr>
        <w:tc>
          <w:tcPr>
            <w:tcW w:w="881" w:type="pct"/>
          </w:tcPr>
          <w:p w14:paraId="4E5434C9" w14:textId="0A95A611" w:rsidR="0063794A" w:rsidRPr="00F559A5" w:rsidRDefault="0063794A" w:rsidP="0063794A">
            <w:pPr>
              <w:pStyle w:val="Tabletextnarrow"/>
            </w:pPr>
            <w:r w:rsidRPr="00010362">
              <w:t>VU23988</w:t>
            </w:r>
          </w:p>
        </w:tc>
        <w:tc>
          <w:tcPr>
            <w:tcW w:w="3239" w:type="pct"/>
          </w:tcPr>
          <w:p w14:paraId="0F79D9CA" w14:textId="5AD471C8" w:rsidR="0063794A" w:rsidRPr="00F559A5" w:rsidRDefault="0063794A" w:rsidP="0063794A">
            <w:pPr>
              <w:pStyle w:val="Tabletextnarrow"/>
            </w:pPr>
            <w:r w:rsidRPr="00010362">
              <w:t>Use plumbing pipes, fittings and fixtures for basic plumbing installations</w:t>
            </w:r>
          </w:p>
        </w:tc>
        <w:tc>
          <w:tcPr>
            <w:tcW w:w="880" w:type="pct"/>
          </w:tcPr>
          <w:p w14:paraId="50A4DAE5" w14:textId="508BE956" w:rsidR="0063794A" w:rsidRPr="00F559A5" w:rsidRDefault="0063794A" w:rsidP="0063794A">
            <w:pPr>
              <w:pStyle w:val="Tabletextnarrow"/>
              <w:jc w:val="center"/>
            </w:pPr>
            <w:r w:rsidRPr="00010362">
              <w:t>30</w:t>
            </w:r>
          </w:p>
        </w:tc>
      </w:tr>
      <w:tr w:rsidR="00403D37" w:rsidRPr="000F5CEC" w14:paraId="1652EF0C" w14:textId="77777777" w:rsidTr="004350E5">
        <w:trPr>
          <w:cnfStyle w:val="000000010000" w:firstRow="0" w:lastRow="0" w:firstColumn="0" w:lastColumn="0" w:oddVBand="0" w:evenVBand="0" w:oddHBand="0" w:evenHBand="1" w:firstRowFirstColumn="0" w:firstRowLastColumn="0" w:lastRowFirstColumn="0" w:lastRowLastColumn="0"/>
        </w:trPr>
        <w:tc>
          <w:tcPr>
            <w:tcW w:w="4120" w:type="pct"/>
            <w:gridSpan w:val="2"/>
            <w:vAlign w:val="center"/>
          </w:tcPr>
          <w:p w14:paraId="610A7E50" w14:textId="1ED5BF08"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880" w:type="pct"/>
            <w:vAlign w:val="center"/>
          </w:tcPr>
          <w:p w14:paraId="6A9CA42B" w14:textId="06732659" w:rsidR="00403D37" w:rsidRPr="00EF1993" w:rsidRDefault="0063794A" w:rsidP="00D71B3D">
            <w:pPr>
              <w:pStyle w:val="Tabletextnarrow"/>
              <w:jc w:val="center"/>
              <w:rPr>
                <w:b/>
                <w:bCs/>
              </w:rPr>
            </w:pPr>
            <w:r>
              <w:rPr>
                <w:b/>
                <w:bCs/>
              </w:rPr>
              <w:t>492</w:t>
            </w:r>
          </w:p>
        </w:tc>
      </w:tr>
      <w:tr w:rsidR="00403D37" w:rsidRPr="00A8714C" w14:paraId="54C7AD8C" w14:textId="77777777" w:rsidTr="004350E5">
        <w:trPr>
          <w:cnfStyle w:val="000000100000" w:firstRow="0" w:lastRow="0" w:firstColumn="0" w:lastColumn="0" w:oddVBand="0" w:evenVBand="0" w:oddHBand="1" w:evenHBand="0" w:firstRowFirstColumn="0" w:firstRowLastColumn="0" w:lastRowFirstColumn="0" w:lastRowLastColumn="0"/>
        </w:trPr>
        <w:tc>
          <w:tcPr>
            <w:tcW w:w="4120" w:type="pct"/>
            <w:gridSpan w:val="2"/>
            <w:vAlign w:val="center"/>
          </w:tcPr>
          <w:p w14:paraId="1D64281D" w14:textId="090E53A7" w:rsidR="00403D37" w:rsidRPr="00A8714C" w:rsidRDefault="005C15FF" w:rsidP="00403D37">
            <w:pPr>
              <w:pStyle w:val="Tabletextnarrow"/>
              <w:jc w:val="right"/>
            </w:pPr>
            <w:r w:rsidRPr="00A8714C">
              <w:rPr>
                <w:b/>
                <w:bCs/>
              </w:rPr>
              <w:t>Minimum t</w:t>
            </w:r>
            <w:r w:rsidR="00403D37" w:rsidRPr="00A8714C">
              <w:rPr>
                <w:b/>
                <w:bCs/>
              </w:rPr>
              <w:t>otal for VCE VET Units 1 and 2:</w:t>
            </w:r>
          </w:p>
        </w:tc>
        <w:tc>
          <w:tcPr>
            <w:tcW w:w="880" w:type="pct"/>
            <w:vAlign w:val="center"/>
          </w:tcPr>
          <w:p w14:paraId="2663913E" w14:textId="7FABDF69" w:rsidR="00403D37" w:rsidRPr="00A8714C" w:rsidRDefault="00403D37" w:rsidP="00D71B3D">
            <w:pPr>
              <w:pStyle w:val="Tabletextnarrow"/>
              <w:jc w:val="center"/>
              <w:rPr>
                <w:b/>
                <w:bCs/>
              </w:rPr>
            </w:pPr>
            <w:r w:rsidRPr="00A8714C">
              <w:rPr>
                <w:b/>
                <w:bCs/>
              </w:rPr>
              <w:t>180</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7FF1BCE9" w14:textId="1841B5B1" w:rsidR="00F94320" w:rsidRPr="00DF46E8" w:rsidRDefault="007B5A21" w:rsidP="00F94320">
            <w:pPr>
              <w:pStyle w:val="Tablebulletnarrow"/>
            </w:pPr>
            <w:r w:rsidRPr="007B5A21">
              <w:t xml:space="preserve">To achieve a VCE VET Units 1 and 2, </w:t>
            </w:r>
            <w:r w:rsidR="005C15FF" w:rsidRPr="007B5A21">
              <w:t xml:space="preserve">complete </w:t>
            </w:r>
            <w:r w:rsidR="005C15FF">
              <w:t xml:space="preserve">compulsory UoCs totalling </w:t>
            </w:r>
            <w:r w:rsidR="005C15FF" w:rsidRPr="007B5A21">
              <w:t>a minimum of</w:t>
            </w:r>
            <w:r w:rsidR="005C15FF" w:rsidRPr="00612F37">
              <w:t xml:space="preserve"> </w:t>
            </w:r>
            <w:r w:rsidRPr="00612F37">
              <w:t xml:space="preserve">180 </w:t>
            </w:r>
            <w:r w:rsidRPr="00DF46E8">
              <w:t>hours</w:t>
            </w:r>
            <w:r w:rsidRPr="007B5A21">
              <w:t>.</w:t>
            </w:r>
          </w:p>
          <w:p w14:paraId="58251EF6" w14:textId="77777777" w:rsidR="00DF46E8" w:rsidRDefault="002230DE" w:rsidP="004350E5">
            <w:pPr>
              <w:pStyle w:val="Tablebulletnarrow"/>
            </w:pPr>
            <w:r w:rsidRPr="00DF46E8">
              <w:t xml:space="preserve">To achieve a </w:t>
            </w:r>
            <w:r w:rsidRPr="00B213FC">
              <w:rPr>
                <w:b/>
                <w:bCs/>
              </w:rPr>
              <w:t>non</w:t>
            </w:r>
            <w:r w:rsidR="00F94320" w:rsidRPr="00B213FC">
              <w:rPr>
                <w:b/>
                <w:bCs/>
              </w:rPr>
              <w:t>-</w:t>
            </w:r>
            <w:r w:rsidRPr="00B213FC">
              <w:rPr>
                <w:b/>
                <w:bCs/>
              </w:rPr>
              <w:t>scored</w:t>
            </w:r>
            <w:r w:rsidR="00E06BD4" w:rsidRPr="00B213FC">
              <w:rPr>
                <w:b/>
                <w:bCs/>
              </w:rPr>
              <w:t xml:space="preserve"> VCE VET</w:t>
            </w:r>
            <w:r w:rsidRPr="00B213FC">
              <w:rPr>
                <w:b/>
                <w:bCs/>
              </w:rPr>
              <w:t xml:space="preserve"> Unit 3</w:t>
            </w:r>
            <w:r w:rsidR="00F94320" w:rsidRPr="00B213FC">
              <w:rPr>
                <w:b/>
                <w:bCs/>
              </w:rPr>
              <w:t>–</w:t>
            </w:r>
            <w:r w:rsidRPr="00B213FC">
              <w:rPr>
                <w:b/>
                <w:bCs/>
              </w:rPr>
              <w:t>4 sequence</w:t>
            </w:r>
            <w:r w:rsidRPr="00956883">
              <w:t xml:space="preserve">, </w:t>
            </w:r>
            <w:r w:rsidR="00AA0ABB" w:rsidRPr="00956883">
              <w:t xml:space="preserve">complete the requirements for </w:t>
            </w:r>
            <w:r w:rsidR="00DF46E8" w:rsidRPr="00956883">
              <w:t xml:space="preserve">VCE VET </w:t>
            </w:r>
            <w:r w:rsidR="00AA0ABB" w:rsidRPr="00956883">
              <w:t>Units 1 and 2 and then complete</w:t>
            </w:r>
            <w:r w:rsidRPr="00956883">
              <w:t xml:space="preserve"> </w:t>
            </w:r>
            <w:r w:rsidR="00AA0ABB" w:rsidRPr="00956883">
              <w:t xml:space="preserve">additional </w:t>
            </w:r>
            <w:r w:rsidR="004350E5" w:rsidRPr="00956883">
              <w:t xml:space="preserve">compulsory </w:t>
            </w:r>
            <w:r w:rsidR="00AA0ABB" w:rsidRPr="00956883">
              <w:t>UoCs to reach</w:t>
            </w:r>
            <w:r w:rsidR="00AA0ABB" w:rsidRPr="00DF46E8">
              <w:t xml:space="preserve"> a total of at least 360 hours</w:t>
            </w:r>
            <w:r w:rsidR="00A15023">
              <w:t xml:space="preserve"> across all UoCs.</w:t>
            </w:r>
          </w:p>
          <w:p w14:paraId="2D23B51C" w14:textId="2321B6C2" w:rsidR="006D1863" w:rsidRPr="004350E5" w:rsidRDefault="006D1863" w:rsidP="004350E5">
            <w:pPr>
              <w:pStyle w:val="Tablebulletnarrow"/>
            </w:pPr>
            <w:r w:rsidRPr="00B213FC">
              <w:t>To achieve the maximum VCE VET credit of Units 1, 2, 3, 4, 1, complete the requirements for VCE VET Units 1 and 2 and a non-scored VCE VET Unit 3–4 sequence, then complete additional UoCs from the listed Elective UoCs below to reach a total of at least 450 hours across all UoCs.</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690F2D01" w14:textId="42723BE9" w:rsidR="006947D4" w:rsidRDefault="00225E41" w:rsidP="006F67D8">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p w14:paraId="1DAB89BA" w14:textId="16B7F2A9" w:rsidR="00D71B3D" w:rsidRPr="004350E5" w:rsidRDefault="00465130" w:rsidP="004350E5">
            <w:pPr>
              <w:pStyle w:val="Tablebulletnarrow"/>
              <w:rPr>
                <w:color w:val="auto"/>
              </w:rPr>
            </w:pPr>
            <w:r>
              <w:rPr>
                <w:color w:val="auto"/>
              </w:rPr>
              <w:t>In a VETDSS context</w:t>
            </w:r>
            <w:r w:rsidR="003B0098">
              <w:rPr>
                <w:color w:val="auto"/>
              </w:rPr>
              <w:t>,</w:t>
            </w:r>
            <w:r>
              <w:rPr>
                <w:color w:val="auto"/>
              </w:rPr>
              <w:t xml:space="preserve"> the nominal hours required to achieve the full qualification are greater than recommended for a two</w:t>
            </w:r>
            <w:r w:rsidR="003B0098">
              <w:rPr>
                <w:color w:val="auto"/>
              </w:rPr>
              <w:t xml:space="preserve">-year program. </w:t>
            </w:r>
            <w:r w:rsidR="00AC75AB">
              <w:rPr>
                <w:color w:val="auto"/>
              </w:rPr>
              <w:t>As such, it is expected that students will achieve only partial completion and receive a Statement of Attainment from the RTO</w:t>
            </w:r>
            <w:r w:rsidR="00C35A6E">
              <w:rPr>
                <w:color w:val="auto"/>
              </w:rPr>
              <w:t xml:space="preserve"> </w:t>
            </w:r>
            <w:r w:rsidR="00AC75AB">
              <w:rPr>
                <w:color w:val="auto"/>
              </w:rPr>
              <w:t xml:space="preserve">to contribute to post-secondary studies or an apprenticeship. Students wishing to achieve the full qualification should consider a </w:t>
            </w:r>
            <w:r w:rsidR="00C35A6E">
              <w:rPr>
                <w:color w:val="auto"/>
              </w:rPr>
              <w:t>three-year</w:t>
            </w:r>
            <w:r w:rsidR="00AC75AB">
              <w:rPr>
                <w:color w:val="auto"/>
              </w:rPr>
              <w:t xml:space="preserve"> program and/or any available additional training hours</w:t>
            </w:r>
            <w:r w:rsidR="00C35A6E">
              <w:rPr>
                <w:color w:val="auto"/>
              </w:rPr>
              <w:t xml:space="preserve"> and discuss this with their school and RTO</w:t>
            </w:r>
            <w:r w:rsidR="00AC75AB">
              <w:rPr>
                <w:color w:val="auto"/>
              </w:rPr>
              <w:t>.</w:t>
            </w:r>
          </w:p>
        </w:tc>
      </w:tr>
      <w:tr w:rsidR="00E51151" w:rsidRPr="000F5CEC" w14:paraId="772AF7DC" w14:textId="77777777" w:rsidTr="004350E5">
        <w:trPr>
          <w:cnfStyle w:val="000000010000" w:firstRow="0" w:lastRow="0" w:firstColumn="0" w:lastColumn="0" w:oddVBand="0" w:evenVBand="0" w:oddHBand="0" w:evenHBand="1" w:firstRowFirstColumn="0" w:firstRowLastColumn="0" w:lastRowFirstColumn="0" w:lastRowLastColumn="0"/>
        </w:trPr>
        <w:tc>
          <w:tcPr>
            <w:tcW w:w="4120" w:type="pct"/>
            <w:gridSpan w:val="2"/>
            <w:vAlign w:val="center"/>
          </w:tcPr>
          <w:p w14:paraId="261D8335" w14:textId="17A7B7C5" w:rsidR="00E51151" w:rsidRPr="00EE416B" w:rsidRDefault="00E51151" w:rsidP="00E51151">
            <w:pPr>
              <w:pStyle w:val="Tabletextnarrow"/>
              <w:jc w:val="right"/>
              <w:rPr>
                <w:b/>
                <w:bCs/>
                <w:highlight w:val="green"/>
              </w:rPr>
            </w:pPr>
            <w:r w:rsidRPr="00956883">
              <w:rPr>
                <w:b/>
                <w:bCs/>
              </w:rPr>
              <w:t>Minimum total for VCE VET Units 1 and 2:</w:t>
            </w:r>
          </w:p>
        </w:tc>
        <w:tc>
          <w:tcPr>
            <w:tcW w:w="880" w:type="pct"/>
            <w:vAlign w:val="center"/>
          </w:tcPr>
          <w:p w14:paraId="553F4445" w14:textId="60A5EF2E" w:rsidR="00E51151" w:rsidRDefault="00E51151" w:rsidP="00E51151">
            <w:pPr>
              <w:pStyle w:val="Tabletextnarrow"/>
              <w:jc w:val="center"/>
            </w:pPr>
            <w:r w:rsidRPr="00EF1993">
              <w:rPr>
                <w:b/>
                <w:bCs/>
              </w:rPr>
              <w:t>180</w:t>
            </w:r>
          </w:p>
        </w:tc>
      </w:tr>
      <w:tr w:rsidR="00A11A10" w:rsidRPr="000F5CEC" w14:paraId="21EF64C1" w14:textId="77777777" w:rsidTr="004350E5">
        <w:trPr>
          <w:cnfStyle w:val="000000100000" w:firstRow="0" w:lastRow="0" w:firstColumn="0" w:lastColumn="0" w:oddVBand="0" w:evenVBand="0" w:oddHBand="1" w:evenHBand="0" w:firstRowFirstColumn="0" w:firstRowLastColumn="0" w:lastRowFirstColumn="0" w:lastRowLastColumn="0"/>
        </w:trPr>
        <w:tc>
          <w:tcPr>
            <w:tcW w:w="4120" w:type="pct"/>
            <w:gridSpan w:val="2"/>
            <w:vAlign w:val="center"/>
          </w:tcPr>
          <w:p w14:paraId="428D67A9" w14:textId="343E3BAA" w:rsidR="00A11A10" w:rsidRPr="00FE73C5" w:rsidRDefault="00A11A10" w:rsidP="00D71B3D">
            <w:pPr>
              <w:pStyle w:val="Tabletextnarrow"/>
              <w:jc w:val="right"/>
              <w:rPr>
                <w:b/>
                <w:bCs/>
              </w:rPr>
            </w:pPr>
            <w:r w:rsidRPr="00FE73C5">
              <w:rPr>
                <w:b/>
                <w:bCs/>
              </w:rPr>
              <w:t xml:space="preserve">Minimum total for non-scored VCE VET Unit </w:t>
            </w:r>
            <w:r w:rsidR="00D71B3D" w:rsidRPr="00FE73C5">
              <w:rPr>
                <w:b/>
                <w:bCs/>
              </w:rPr>
              <w:t>3–4:</w:t>
            </w:r>
          </w:p>
        </w:tc>
        <w:tc>
          <w:tcPr>
            <w:tcW w:w="880" w:type="pct"/>
            <w:vAlign w:val="center"/>
          </w:tcPr>
          <w:p w14:paraId="45CE99CF" w14:textId="021B648A" w:rsidR="00A11A10" w:rsidRPr="00E51151" w:rsidRDefault="00D71B3D" w:rsidP="00D71B3D">
            <w:pPr>
              <w:pStyle w:val="Tabletextnarrow"/>
              <w:jc w:val="center"/>
              <w:rPr>
                <w:b/>
                <w:bCs/>
              </w:rPr>
            </w:pPr>
            <w:r w:rsidRPr="00E51151">
              <w:rPr>
                <w:b/>
                <w:bCs/>
              </w:rPr>
              <w:t>360</w:t>
            </w:r>
          </w:p>
        </w:tc>
      </w:tr>
    </w:tbl>
    <w:p w14:paraId="03078DF1" w14:textId="01D70302" w:rsidR="0029704D" w:rsidRPr="0008772F" w:rsidRDefault="0029704D" w:rsidP="0008772F">
      <w:pPr>
        <w:pStyle w:val="BodyText"/>
      </w:pPr>
      <w:r w:rsidRPr="0008772F">
        <w:t>#</w:t>
      </w:r>
      <w:r w:rsidR="00C0306D" w:rsidRPr="0008772F">
        <w:t xml:space="preserve"> </w:t>
      </w:r>
      <w:r w:rsidR="0030165A" w:rsidRPr="0008772F">
        <w:t>Construction induction card</w:t>
      </w:r>
      <w:r w:rsidR="00D47E0D" w:rsidRPr="0008772F">
        <w:t xml:space="preserve"> – </w:t>
      </w:r>
      <w:r w:rsidR="0030165A" w:rsidRPr="0008772F">
        <w:t xml:space="preserve">see </w:t>
      </w:r>
      <w:hyperlink w:anchor="_Pre-requisites" w:history="1">
        <w:r w:rsidR="0030165A" w:rsidRPr="0016179C">
          <w:rPr>
            <w:rStyle w:val="Hyperlink"/>
          </w:rPr>
          <w:t xml:space="preserve">Construction </w:t>
        </w:r>
        <w:r w:rsidR="008420B5">
          <w:rPr>
            <w:rStyle w:val="Hyperlink"/>
          </w:rPr>
          <w:t>I</w:t>
        </w:r>
        <w:r w:rsidR="0030165A" w:rsidRPr="0016179C">
          <w:rPr>
            <w:rStyle w:val="Hyperlink"/>
          </w:rPr>
          <w:t>nduction card</w:t>
        </w:r>
      </w:hyperlink>
    </w:p>
    <w:p w14:paraId="5894265F" w14:textId="4A57263C" w:rsidR="00A93D33" w:rsidRDefault="00EC35E9" w:rsidP="00A93D33">
      <w:pPr>
        <w:pStyle w:val="Heading3"/>
      </w:pPr>
      <w:bookmarkStart w:id="29" w:name="_Pre-requisites"/>
      <w:bookmarkStart w:id="30" w:name="_Entry_requirements"/>
      <w:bookmarkStart w:id="31" w:name="_Construction_induction_card"/>
      <w:bookmarkStart w:id="32" w:name="_Toc216450831"/>
      <w:bookmarkEnd w:id="29"/>
      <w:bookmarkEnd w:id="30"/>
      <w:bookmarkEnd w:id="31"/>
      <w:r>
        <w:t xml:space="preserve">Construction </w:t>
      </w:r>
      <w:r w:rsidR="008420B5">
        <w:t>I</w:t>
      </w:r>
      <w:r>
        <w:t>nduction card</w:t>
      </w:r>
      <w:bookmarkEnd w:id="32"/>
    </w:p>
    <w:p w14:paraId="3EC464A4" w14:textId="77777777" w:rsidR="006D539E" w:rsidRPr="00D063E1" w:rsidRDefault="006D539E" w:rsidP="006D539E">
      <w:pPr>
        <w:pStyle w:val="BodyText"/>
      </w:pPr>
      <w:r w:rsidRPr="00EC35E9">
        <w:t xml:space="preserve">This program includes the UoC ‘Prepare to work safely in the construction industry’ with an allocation of 6 </w:t>
      </w:r>
      <w:r w:rsidRPr="00D063E1">
        <w:t>nominal hours. This UoC is recognised by WorkSafe Victoria for the registration of construction workers for workplace health and safety induction.</w:t>
      </w:r>
    </w:p>
    <w:p w14:paraId="0F55CC5C" w14:textId="77777777" w:rsidR="006D539E" w:rsidRDefault="006D539E" w:rsidP="006D539E">
      <w:pPr>
        <w:pStyle w:val="BodyText"/>
      </w:pPr>
      <w:r w:rsidRPr="00D063E1">
        <w:t>Any person on a construction site needs a construction induction card. This includes all work experience or SWL. Construction</w:t>
      </w:r>
      <w:r w:rsidRPr="00EC35E9">
        <w:t xml:space="preserve"> induction cards issued in other states and territories are recognised in Victoria. The major requirement is that, at the time of the training, the student was residing in the state or territory of issue.</w:t>
      </w:r>
      <w:r>
        <w:t xml:space="preserve"> </w:t>
      </w:r>
    </w:p>
    <w:p w14:paraId="3B324C85" w14:textId="39972BE2" w:rsidR="00EC35E9" w:rsidRDefault="006D539E" w:rsidP="006D539E">
      <w:pPr>
        <w:pStyle w:val="BodyText"/>
      </w:pPr>
      <w:r w:rsidRPr="00EC35E9">
        <w:t xml:space="preserve">For more information, please refer to </w:t>
      </w:r>
      <w:hyperlink r:id="rId33" w:history="1">
        <w:r w:rsidRPr="00EC35E9">
          <w:rPr>
            <w:rStyle w:val="Hyperlink"/>
          </w:rPr>
          <w:t>WorkSafe Victoria</w:t>
        </w:r>
      </w:hyperlink>
      <w:r w:rsidRPr="00EC35E9">
        <w:t>.</w:t>
      </w:r>
    </w:p>
    <w:p w14:paraId="34A2EDBA" w14:textId="5995D50D" w:rsidR="006D539E" w:rsidRDefault="006D539E">
      <w:pPr>
        <w:spacing w:line="276" w:lineRule="auto"/>
        <w:rPr>
          <w:rFonts w:asciiTheme="majorHAnsi" w:hAnsiTheme="majorHAnsi" w:cs="Arial"/>
          <w:color w:val="000000" w:themeColor="text1"/>
          <w:sz w:val="20"/>
          <w:lang w:val="en-AU"/>
        </w:rPr>
      </w:pPr>
      <w:r>
        <w:br w:type="page"/>
      </w:r>
    </w:p>
    <w:p w14:paraId="5B8A0C8C" w14:textId="47B1D2E1" w:rsidR="00A97982" w:rsidRDefault="00A97982" w:rsidP="00656D1B">
      <w:pPr>
        <w:pStyle w:val="Heading2"/>
        <w:ind w:right="1842"/>
      </w:pPr>
      <w:bookmarkStart w:id="33" w:name="_Toc216450832"/>
      <w:r w:rsidRPr="00656D1B">
        <w:lastRenderedPageBreak/>
        <w:t>22569VICVIC Certificate II in Plumbing (Pre-apprenticeship) (Version 2)</w:t>
      </w:r>
      <w:bookmarkEnd w:id="33"/>
    </w:p>
    <w:p w14:paraId="3EDB6445" w14:textId="16B9219C" w:rsidR="00FE50FB" w:rsidRPr="00FE50FB" w:rsidRDefault="00FE50FB" w:rsidP="00FE50FB">
      <w:pPr>
        <w:rPr>
          <w:lang w:val="en-AU"/>
        </w:rPr>
      </w:pPr>
      <w:r w:rsidRPr="00FE50FB">
        <w:rPr>
          <w:lang w:val="en-AU"/>
        </w:rPr>
        <w:t>Students who commenced training prior to 2026 may continue their enrolment in this certificate.</w:t>
      </w:r>
    </w:p>
    <w:tbl>
      <w:tblPr>
        <w:tblStyle w:val="VCAAclosedtable"/>
        <w:tblW w:w="5000" w:type="pct"/>
        <w:tblLook w:val="04A0" w:firstRow="1" w:lastRow="0" w:firstColumn="1" w:lastColumn="0" w:noHBand="0" w:noVBand="1"/>
      </w:tblPr>
      <w:tblGrid>
        <w:gridCol w:w="1697"/>
        <w:gridCol w:w="229"/>
        <w:gridCol w:w="6008"/>
        <w:gridCol w:w="1695"/>
      </w:tblGrid>
      <w:tr w:rsidR="00A97982" w:rsidRPr="000F5CEC" w14:paraId="4B0187C0" w14:textId="77777777" w:rsidTr="005D480A">
        <w:trPr>
          <w:cnfStyle w:val="100000000000" w:firstRow="1" w:lastRow="0" w:firstColumn="0" w:lastColumn="0" w:oddVBand="0" w:evenVBand="0" w:oddHBand="0" w:evenHBand="0" w:firstRowFirstColumn="0" w:firstRowLastColumn="0" w:lastRowFirstColumn="0" w:lastRowLastColumn="0"/>
        </w:trPr>
        <w:tc>
          <w:tcPr>
            <w:tcW w:w="1000" w:type="pct"/>
            <w:gridSpan w:val="2"/>
            <w:vAlign w:val="center"/>
          </w:tcPr>
          <w:p w14:paraId="3A8DB02C" w14:textId="77777777" w:rsidR="00A97982" w:rsidRPr="00F559A5" w:rsidRDefault="00A97982" w:rsidP="000D4AB9">
            <w:pPr>
              <w:pStyle w:val="Tableheadingnarrow"/>
            </w:pPr>
            <w:r w:rsidRPr="00F559A5">
              <w:t>C</w:t>
            </w:r>
            <w:r>
              <w:t>ode</w:t>
            </w:r>
          </w:p>
        </w:tc>
        <w:tc>
          <w:tcPr>
            <w:tcW w:w="3120" w:type="pct"/>
            <w:vAlign w:val="center"/>
          </w:tcPr>
          <w:p w14:paraId="68AC6A96" w14:textId="77777777" w:rsidR="00A97982" w:rsidRPr="00F559A5" w:rsidRDefault="00A97982" w:rsidP="000D4AB9">
            <w:pPr>
              <w:pStyle w:val="Tableheadingnarrow"/>
            </w:pPr>
            <w:r>
              <w:t>Unit title</w:t>
            </w:r>
          </w:p>
        </w:tc>
        <w:tc>
          <w:tcPr>
            <w:tcW w:w="880" w:type="pct"/>
            <w:vAlign w:val="center"/>
          </w:tcPr>
          <w:p w14:paraId="3981FE32" w14:textId="77777777" w:rsidR="00A97982" w:rsidRPr="00F559A5" w:rsidRDefault="00A97982" w:rsidP="000D4AB9">
            <w:pPr>
              <w:pStyle w:val="Tableheadingnarrow"/>
            </w:pPr>
            <w:r>
              <w:t>Nominal hours</w:t>
            </w:r>
          </w:p>
        </w:tc>
      </w:tr>
      <w:tr w:rsidR="00A97982" w:rsidRPr="00EF1993" w14:paraId="63CE7F21" w14:textId="77777777" w:rsidTr="000D4AB9">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14C1A473" w14:textId="77777777" w:rsidR="00A97982" w:rsidRPr="00EF1993" w:rsidRDefault="00A97982" w:rsidP="000D4AB9">
            <w:pPr>
              <w:pStyle w:val="Tabletextnarrow"/>
              <w:rPr>
                <w:rFonts w:ascii="Ebrima" w:hAnsi="Ebrima"/>
                <w:b/>
                <w:bCs/>
              </w:rPr>
            </w:pPr>
            <w:r w:rsidRPr="00EF1993">
              <w:rPr>
                <w:b/>
                <w:bCs/>
              </w:rPr>
              <w:t>Units 1 to 4 (including a non-scored Unit 3</w:t>
            </w:r>
            <w:r>
              <w:rPr>
                <w:b/>
                <w:bCs/>
              </w:rPr>
              <w:t>–</w:t>
            </w:r>
            <w:r w:rsidRPr="00EF1993">
              <w:rPr>
                <w:b/>
                <w:bCs/>
              </w:rPr>
              <w:t>4)</w:t>
            </w:r>
          </w:p>
        </w:tc>
      </w:tr>
      <w:tr w:rsidR="006D539E" w:rsidRPr="00EF1993" w14:paraId="11108573"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315128E2" w14:textId="77777777" w:rsidR="006D539E" w:rsidRDefault="006D539E" w:rsidP="00F04B65">
            <w:pPr>
              <w:pStyle w:val="Tabletextnarrow"/>
              <w:rPr>
                <w:b/>
                <w:bCs/>
              </w:rPr>
            </w:pPr>
            <w:r w:rsidRPr="00EF1993">
              <w:rPr>
                <w:b/>
                <w:bCs/>
              </w:rPr>
              <w:t>Compulsory UoCs:</w:t>
            </w:r>
          </w:p>
          <w:p w14:paraId="622719AA" w14:textId="02C9DB10" w:rsidR="006D539E" w:rsidRPr="00956883" w:rsidRDefault="006D539E" w:rsidP="00F04B6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tc>
      </w:tr>
      <w:tr w:rsidR="006D539E" w:rsidRPr="000F5CEC" w14:paraId="37FBE1E9"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41DC3577" w14:textId="77777777" w:rsidR="006D539E" w:rsidRPr="00D40013" w:rsidRDefault="006D539E" w:rsidP="00F04B65">
            <w:pPr>
              <w:pStyle w:val="Tabletextnarrow"/>
            </w:pPr>
            <w:r w:rsidRPr="00D40013">
              <w:rPr>
                <w:b/>
                <w:bCs/>
              </w:rPr>
              <w:t>VCAA mandates the completion of these two units in Year 1 of the program:</w:t>
            </w:r>
          </w:p>
        </w:tc>
      </w:tr>
      <w:tr w:rsidR="005D480A" w:rsidRPr="000F5CEC" w14:paraId="4D389B7F" w14:textId="77777777" w:rsidTr="007F4C5C">
        <w:trPr>
          <w:cnfStyle w:val="000000010000" w:firstRow="0" w:lastRow="0" w:firstColumn="0" w:lastColumn="0" w:oddVBand="0" w:evenVBand="0" w:oddHBand="0" w:evenHBand="1" w:firstRowFirstColumn="0" w:firstRowLastColumn="0" w:lastRowFirstColumn="0" w:lastRowLastColumn="0"/>
        </w:trPr>
        <w:tc>
          <w:tcPr>
            <w:tcW w:w="881" w:type="pct"/>
          </w:tcPr>
          <w:p w14:paraId="21B27974" w14:textId="77777777" w:rsidR="005D480A" w:rsidRPr="00D40013" w:rsidRDefault="005D480A" w:rsidP="007F4C5C">
            <w:pPr>
              <w:pStyle w:val="Tabletextnarrow"/>
            </w:pPr>
            <w:r w:rsidRPr="00D40013">
              <w:t>CPCCWHS1001</w:t>
            </w:r>
          </w:p>
        </w:tc>
        <w:tc>
          <w:tcPr>
            <w:tcW w:w="3239" w:type="pct"/>
            <w:gridSpan w:val="2"/>
          </w:tcPr>
          <w:p w14:paraId="56EA194D" w14:textId="1F30720C" w:rsidR="005D480A" w:rsidRPr="00D40013" w:rsidRDefault="005D480A" w:rsidP="007F4C5C">
            <w:pPr>
              <w:pStyle w:val="Tabletextnarrow"/>
            </w:pPr>
            <w:r w:rsidRPr="00D40013">
              <w:t>Prepare to work safely in the construction industry</w:t>
            </w:r>
            <w:r w:rsidR="00DE1194" w:rsidRPr="00D40013">
              <w:t xml:space="preserve"> #</w:t>
            </w:r>
          </w:p>
        </w:tc>
        <w:tc>
          <w:tcPr>
            <w:tcW w:w="880" w:type="pct"/>
          </w:tcPr>
          <w:p w14:paraId="6DD987B8" w14:textId="77777777" w:rsidR="005D480A" w:rsidRPr="00D40013" w:rsidRDefault="005D480A" w:rsidP="007F4C5C">
            <w:pPr>
              <w:pStyle w:val="Tabletextnarrow"/>
              <w:jc w:val="center"/>
            </w:pPr>
            <w:r w:rsidRPr="00D40013">
              <w:t>6</w:t>
            </w:r>
          </w:p>
        </w:tc>
      </w:tr>
      <w:tr w:rsidR="005D480A" w:rsidRPr="000F5CEC" w14:paraId="282E23CB" w14:textId="77777777" w:rsidTr="00646E05">
        <w:trPr>
          <w:cnfStyle w:val="000000100000" w:firstRow="0" w:lastRow="0" w:firstColumn="0" w:lastColumn="0" w:oddVBand="0" w:evenVBand="0" w:oddHBand="1" w:evenHBand="0" w:firstRowFirstColumn="0" w:firstRowLastColumn="0" w:lastRowFirstColumn="0" w:lastRowLastColumn="0"/>
        </w:trPr>
        <w:tc>
          <w:tcPr>
            <w:tcW w:w="881" w:type="pct"/>
          </w:tcPr>
          <w:p w14:paraId="08EE8B5B" w14:textId="77777777" w:rsidR="005D480A" w:rsidRPr="00D40013" w:rsidRDefault="005D480A" w:rsidP="00646E05">
            <w:pPr>
              <w:pStyle w:val="Tabletextnarrow"/>
            </w:pPr>
            <w:r w:rsidRPr="00D40013">
              <w:t>CPCPCM2039A</w:t>
            </w:r>
          </w:p>
        </w:tc>
        <w:tc>
          <w:tcPr>
            <w:tcW w:w="3239" w:type="pct"/>
            <w:gridSpan w:val="2"/>
          </w:tcPr>
          <w:p w14:paraId="4264C846" w14:textId="77777777" w:rsidR="005D480A" w:rsidRPr="00D40013" w:rsidRDefault="005D480A" w:rsidP="00646E05">
            <w:pPr>
              <w:pStyle w:val="Tabletextnarrow"/>
            </w:pPr>
            <w:r w:rsidRPr="00D40013">
              <w:t>Carry out interactive workplace communication</w:t>
            </w:r>
          </w:p>
        </w:tc>
        <w:tc>
          <w:tcPr>
            <w:tcW w:w="880" w:type="pct"/>
          </w:tcPr>
          <w:p w14:paraId="2F63F155" w14:textId="77777777" w:rsidR="005D480A" w:rsidRPr="00D40013" w:rsidRDefault="005D480A" w:rsidP="00646E05">
            <w:pPr>
              <w:pStyle w:val="Tabletextnarrow"/>
              <w:jc w:val="center"/>
            </w:pPr>
            <w:r w:rsidRPr="00D40013">
              <w:t>10</w:t>
            </w:r>
          </w:p>
        </w:tc>
      </w:tr>
      <w:tr w:rsidR="005D480A" w:rsidRPr="000F5CEC" w14:paraId="698761EC" w14:textId="77777777" w:rsidTr="00134B62">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394D6779" w14:textId="77777777" w:rsidR="005D480A" w:rsidRPr="00D40013" w:rsidRDefault="005D480A" w:rsidP="00134B62">
            <w:pPr>
              <w:pStyle w:val="Tabletextnarrow"/>
            </w:pPr>
            <w:r w:rsidRPr="00D40013">
              <w:rPr>
                <w:b/>
                <w:bCs/>
              </w:rPr>
              <w:t>Delivery of these units is flexible over Year 1 and Year 2 of the program:</w:t>
            </w:r>
          </w:p>
        </w:tc>
      </w:tr>
      <w:tr w:rsidR="00DE1194" w:rsidRPr="000F5CEC" w14:paraId="427F76F5"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27CFF99D" w14:textId="77777777" w:rsidR="00DE1194" w:rsidRDefault="00DE1194" w:rsidP="00DE1194">
            <w:pPr>
              <w:pStyle w:val="Tabletextnarrow"/>
            </w:pPr>
            <w:r w:rsidRPr="0083696C">
              <w:t>BSBWRT311</w:t>
            </w:r>
          </w:p>
        </w:tc>
        <w:tc>
          <w:tcPr>
            <w:tcW w:w="3239" w:type="pct"/>
            <w:gridSpan w:val="2"/>
          </w:tcPr>
          <w:p w14:paraId="70A7C8C2" w14:textId="28207BF6" w:rsidR="00DE1194" w:rsidRDefault="00DE1194" w:rsidP="00DE1194">
            <w:pPr>
              <w:pStyle w:val="Tabletextnarrow"/>
            </w:pPr>
            <w:r w:rsidRPr="00090300">
              <w:t>Write simple documents</w:t>
            </w:r>
          </w:p>
        </w:tc>
        <w:tc>
          <w:tcPr>
            <w:tcW w:w="880" w:type="pct"/>
          </w:tcPr>
          <w:p w14:paraId="6FCDBAAD" w14:textId="77777777" w:rsidR="00DE1194" w:rsidRDefault="00DE1194" w:rsidP="00DE1194">
            <w:pPr>
              <w:pStyle w:val="Tabletextnarrow"/>
              <w:jc w:val="center"/>
            </w:pPr>
            <w:r w:rsidRPr="0083696C">
              <w:t>30</w:t>
            </w:r>
          </w:p>
        </w:tc>
      </w:tr>
      <w:tr w:rsidR="00DE1194" w:rsidRPr="000F5CEC" w14:paraId="0E1AB7AA"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2F037570" w14:textId="77777777" w:rsidR="00DE1194" w:rsidRPr="00F559A5" w:rsidRDefault="00DE1194" w:rsidP="00DE1194">
            <w:pPr>
              <w:pStyle w:val="Tabletextnarrow"/>
            </w:pPr>
            <w:r w:rsidRPr="0083696C">
              <w:t>CPCCCM1015</w:t>
            </w:r>
          </w:p>
        </w:tc>
        <w:tc>
          <w:tcPr>
            <w:tcW w:w="3239" w:type="pct"/>
            <w:gridSpan w:val="2"/>
          </w:tcPr>
          <w:p w14:paraId="32BD1AC3" w14:textId="1CDA853B" w:rsidR="00DE1194" w:rsidRPr="00F559A5" w:rsidRDefault="00DE1194" w:rsidP="00DE1194">
            <w:pPr>
              <w:pStyle w:val="Tabletextnarrow"/>
            </w:pPr>
            <w:r w:rsidRPr="00090300">
              <w:t>Carry out measurements and calculations</w:t>
            </w:r>
          </w:p>
        </w:tc>
        <w:tc>
          <w:tcPr>
            <w:tcW w:w="880" w:type="pct"/>
          </w:tcPr>
          <w:p w14:paraId="1BB872D9" w14:textId="77777777" w:rsidR="00DE1194" w:rsidRPr="00F559A5" w:rsidRDefault="00DE1194" w:rsidP="00DE1194">
            <w:pPr>
              <w:pStyle w:val="Tabletextnarrow"/>
              <w:jc w:val="center"/>
            </w:pPr>
            <w:r w:rsidRPr="0083696C">
              <w:t>20</w:t>
            </w:r>
          </w:p>
        </w:tc>
      </w:tr>
      <w:tr w:rsidR="00DE1194" w:rsidRPr="000F5CEC" w14:paraId="15D05E6F"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3204BD84" w14:textId="77777777" w:rsidR="00DE1194" w:rsidRDefault="00DE1194" w:rsidP="00DE1194">
            <w:pPr>
              <w:pStyle w:val="Tabletextnarrow"/>
            </w:pPr>
            <w:r w:rsidRPr="0083696C">
              <w:t>CPCCCM2001</w:t>
            </w:r>
          </w:p>
        </w:tc>
        <w:tc>
          <w:tcPr>
            <w:tcW w:w="3239" w:type="pct"/>
            <w:gridSpan w:val="2"/>
          </w:tcPr>
          <w:p w14:paraId="7AE732BD" w14:textId="602A7E4D" w:rsidR="00DE1194" w:rsidRDefault="00DE1194" w:rsidP="00DE1194">
            <w:pPr>
              <w:pStyle w:val="Tabletextnarrow"/>
            </w:pPr>
            <w:r w:rsidRPr="00090300">
              <w:t>Read and interpret plans and specifications</w:t>
            </w:r>
          </w:p>
        </w:tc>
        <w:tc>
          <w:tcPr>
            <w:tcW w:w="880" w:type="pct"/>
          </w:tcPr>
          <w:p w14:paraId="129268EF" w14:textId="77777777" w:rsidR="00DE1194" w:rsidRDefault="00DE1194" w:rsidP="00DE1194">
            <w:pPr>
              <w:pStyle w:val="Tabletextnarrow"/>
              <w:jc w:val="center"/>
            </w:pPr>
            <w:r w:rsidRPr="0083696C">
              <w:t>36</w:t>
            </w:r>
          </w:p>
        </w:tc>
      </w:tr>
      <w:tr w:rsidR="00DE1194" w:rsidRPr="000F5CEC" w14:paraId="6A440BCD"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75C39858" w14:textId="77777777" w:rsidR="00DE1194" w:rsidRDefault="00DE1194" w:rsidP="00DE1194">
            <w:pPr>
              <w:pStyle w:val="Tabletextnarrow"/>
            </w:pPr>
            <w:r w:rsidRPr="0083696C">
              <w:t>CPCCWHS2001</w:t>
            </w:r>
          </w:p>
        </w:tc>
        <w:tc>
          <w:tcPr>
            <w:tcW w:w="3239" w:type="pct"/>
            <w:gridSpan w:val="2"/>
          </w:tcPr>
          <w:p w14:paraId="6BB867DE" w14:textId="7690F5F0" w:rsidR="00DE1194" w:rsidRDefault="00DE1194" w:rsidP="00DE1194">
            <w:pPr>
              <w:pStyle w:val="Tabletextnarrow"/>
            </w:pPr>
            <w:r w:rsidRPr="00090300">
              <w:t>Apply WHS requirements, policies and procedures in the construction industry</w:t>
            </w:r>
          </w:p>
        </w:tc>
        <w:tc>
          <w:tcPr>
            <w:tcW w:w="880" w:type="pct"/>
          </w:tcPr>
          <w:p w14:paraId="1C75B240" w14:textId="77777777" w:rsidR="00DE1194" w:rsidRDefault="00DE1194" w:rsidP="00DE1194">
            <w:pPr>
              <w:pStyle w:val="Tabletextnarrow"/>
              <w:jc w:val="center"/>
            </w:pPr>
            <w:r w:rsidRPr="0083696C">
              <w:t>20</w:t>
            </w:r>
          </w:p>
        </w:tc>
      </w:tr>
      <w:tr w:rsidR="00DE1194" w:rsidRPr="000F5CEC" w14:paraId="17090E34"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4F85AD69" w14:textId="77777777" w:rsidR="00DE1194" w:rsidRPr="00F01BC6" w:rsidRDefault="00DE1194" w:rsidP="00DE1194">
            <w:pPr>
              <w:pStyle w:val="Tabletextnarrow"/>
            </w:pPr>
            <w:r w:rsidRPr="0083696C">
              <w:t>CUAACD303</w:t>
            </w:r>
          </w:p>
        </w:tc>
        <w:tc>
          <w:tcPr>
            <w:tcW w:w="3239" w:type="pct"/>
            <w:gridSpan w:val="2"/>
          </w:tcPr>
          <w:p w14:paraId="565A6B3C" w14:textId="24F3CC19" w:rsidR="00DE1194" w:rsidRPr="00C52713" w:rsidRDefault="00DE1194" w:rsidP="00DE1194">
            <w:pPr>
              <w:pStyle w:val="Tabletextnarrow"/>
            </w:pPr>
            <w:r w:rsidRPr="00090300">
              <w:t>Produce technical drawings</w:t>
            </w:r>
          </w:p>
        </w:tc>
        <w:tc>
          <w:tcPr>
            <w:tcW w:w="880" w:type="pct"/>
          </w:tcPr>
          <w:p w14:paraId="65D0D1AF" w14:textId="77777777" w:rsidR="00DE1194" w:rsidRPr="004675CE" w:rsidRDefault="00DE1194" w:rsidP="00DE1194">
            <w:pPr>
              <w:pStyle w:val="Tabletextnarrow"/>
              <w:jc w:val="center"/>
            </w:pPr>
            <w:r w:rsidRPr="0083696C">
              <w:t>50</w:t>
            </w:r>
          </w:p>
        </w:tc>
      </w:tr>
      <w:tr w:rsidR="00DE1194" w:rsidRPr="000F5CEC" w14:paraId="03B31723"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51729C62" w14:textId="77777777" w:rsidR="00DE1194" w:rsidRPr="00F01BC6" w:rsidRDefault="00DE1194" w:rsidP="00DE1194">
            <w:pPr>
              <w:pStyle w:val="Tabletextnarrow"/>
            </w:pPr>
            <w:r w:rsidRPr="0083696C">
              <w:t>HLTAID010</w:t>
            </w:r>
          </w:p>
        </w:tc>
        <w:tc>
          <w:tcPr>
            <w:tcW w:w="3239" w:type="pct"/>
            <w:gridSpan w:val="2"/>
          </w:tcPr>
          <w:p w14:paraId="34E63DFC" w14:textId="1A6183D5" w:rsidR="00DE1194" w:rsidRPr="00C52713" w:rsidRDefault="00DE1194" w:rsidP="00DE1194">
            <w:pPr>
              <w:pStyle w:val="Tabletextnarrow"/>
            </w:pPr>
            <w:r w:rsidRPr="00090300">
              <w:t>Provide basic emergency life support</w:t>
            </w:r>
          </w:p>
        </w:tc>
        <w:tc>
          <w:tcPr>
            <w:tcW w:w="880" w:type="pct"/>
          </w:tcPr>
          <w:p w14:paraId="7FE4B2FA" w14:textId="77777777" w:rsidR="00DE1194" w:rsidRPr="004675CE" w:rsidRDefault="00DE1194" w:rsidP="00DE1194">
            <w:pPr>
              <w:pStyle w:val="Tabletextnarrow"/>
              <w:jc w:val="center"/>
            </w:pPr>
            <w:r w:rsidRPr="0083696C">
              <w:t>12</w:t>
            </w:r>
          </w:p>
        </w:tc>
      </w:tr>
      <w:tr w:rsidR="00DE1194" w:rsidRPr="000F5CEC" w14:paraId="03F8F218"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088B4600" w14:textId="77777777" w:rsidR="00DE1194" w:rsidRDefault="00DE1194" w:rsidP="00DE1194">
            <w:pPr>
              <w:pStyle w:val="Tabletextnarrow"/>
            </w:pPr>
            <w:r w:rsidRPr="0083696C">
              <w:t>VU23046</w:t>
            </w:r>
          </w:p>
        </w:tc>
        <w:tc>
          <w:tcPr>
            <w:tcW w:w="3239" w:type="pct"/>
            <w:gridSpan w:val="2"/>
          </w:tcPr>
          <w:p w14:paraId="62092EE3" w14:textId="0EBE5A76" w:rsidR="00DE1194" w:rsidRDefault="00DE1194" w:rsidP="00DE1194">
            <w:pPr>
              <w:pStyle w:val="Tabletextnarrow"/>
            </w:pPr>
            <w:r w:rsidRPr="00090300">
              <w:t>Apply basic sheet metal practices</w:t>
            </w:r>
          </w:p>
        </w:tc>
        <w:tc>
          <w:tcPr>
            <w:tcW w:w="880" w:type="pct"/>
          </w:tcPr>
          <w:p w14:paraId="15589FD9" w14:textId="77777777" w:rsidR="00DE1194" w:rsidRDefault="00DE1194" w:rsidP="00DE1194">
            <w:pPr>
              <w:pStyle w:val="Tabletextnarrow"/>
              <w:jc w:val="center"/>
            </w:pPr>
            <w:r w:rsidRPr="0083696C">
              <w:t>50</w:t>
            </w:r>
          </w:p>
        </w:tc>
      </w:tr>
      <w:tr w:rsidR="00DE1194" w:rsidRPr="000F5CEC" w14:paraId="55CED445"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006C4748" w14:textId="77777777" w:rsidR="00DE1194" w:rsidRPr="00F01BC6" w:rsidRDefault="00DE1194" w:rsidP="00DE1194">
            <w:pPr>
              <w:pStyle w:val="Tabletextnarrow"/>
            </w:pPr>
            <w:r w:rsidRPr="0083696C">
              <w:t>VU23047</w:t>
            </w:r>
          </w:p>
        </w:tc>
        <w:tc>
          <w:tcPr>
            <w:tcW w:w="3239" w:type="pct"/>
            <w:gridSpan w:val="2"/>
          </w:tcPr>
          <w:p w14:paraId="54F75059" w14:textId="3B42925F" w:rsidR="00DE1194" w:rsidRPr="00C52713" w:rsidRDefault="00DE1194" w:rsidP="00DE1194">
            <w:pPr>
              <w:pStyle w:val="Tabletextnarrow"/>
            </w:pPr>
            <w:r w:rsidRPr="00090300">
              <w:t>Cut and penetrate building materials and structures</w:t>
            </w:r>
          </w:p>
        </w:tc>
        <w:tc>
          <w:tcPr>
            <w:tcW w:w="880" w:type="pct"/>
          </w:tcPr>
          <w:p w14:paraId="2ED25335" w14:textId="77777777" w:rsidR="00DE1194" w:rsidRPr="004675CE" w:rsidRDefault="00DE1194" w:rsidP="00DE1194">
            <w:pPr>
              <w:pStyle w:val="Tabletextnarrow"/>
              <w:jc w:val="center"/>
            </w:pPr>
            <w:r w:rsidRPr="0083696C">
              <w:t>30</w:t>
            </w:r>
          </w:p>
        </w:tc>
      </w:tr>
      <w:tr w:rsidR="00DE1194" w:rsidRPr="000F5CEC" w14:paraId="32A3A74E"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7AB247DC" w14:textId="77777777" w:rsidR="00DE1194" w:rsidRPr="00F01BC6" w:rsidRDefault="00DE1194" w:rsidP="00DE1194">
            <w:pPr>
              <w:pStyle w:val="Tabletextnarrow"/>
            </w:pPr>
            <w:r w:rsidRPr="0083696C">
              <w:t>VU23048</w:t>
            </w:r>
          </w:p>
        </w:tc>
        <w:tc>
          <w:tcPr>
            <w:tcW w:w="3239" w:type="pct"/>
            <w:gridSpan w:val="2"/>
          </w:tcPr>
          <w:p w14:paraId="247BB93C" w14:textId="142A0F89" w:rsidR="00DE1194" w:rsidRPr="00C52713" w:rsidRDefault="00DE1194" w:rsidP="00DE1194">
            <w:pPr>
              <w:pStyle w:val="Tabletextnarrow"/>
            </w:pPr>
            <w:r w:rsidRPr="00090300">
              <w:t>Fabricate simple plumbing pipe systems</w:t>
            </w:r>
          </w:p>
        </w:tc>
        <w:tc>
          <w:tcPr>
            <w:tcW w:w="880" w:type="pct"/>
          </w:tcPr>
          <w:p w14:paraId="397E0572" w14:textId="77777777" w:rsidR="00DE1194" w:rsidRPr="004675CE" w:rsidRDefault="00DE1194" w:rsidP="00DE1194">
            <w:pPr>
              <w:pStyle w:val="Tabletextnarrow"/>
              <w:jc w:val="center"/>
            </w:pPr>
            <w:r w:rsidRPr="0083696C">
              <w:t>30</w:t>
            </w:r>
          </w:p>
        </w:tc>
      </w:tr>
      <w:tr w:rsidR="00DE1194" w:rsidRPr="000F5CEC" w14:paraId="7BC644E3"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4B561A5A" w14:textId="77777777" w:rsidR="00DE1194" w:rsidRPr="00F01BC6" w:rsidRDefault="00DE1194" w:rsidP="00DE1194">
            <w:pPr>
              <w:pStyle w:val="Tabletextnarrow"/>
            </w:pPr>
            <w:r w:rsidRPr="0083696C">
              <w:t>VU23049</w:t>
            </w:r>
          </w:p>
        </w:tc>
        <w:tc>
          <w:tcPr>
            <w:tcW w:w="3239" w:type="pct"/>
            <w:gridSpan w:val="2"/>
          </w:tcPr>
          <w:p w14:paraId="413DBF52" w14:textId="77C15B88" w:rsidR="00DE1194" w:rsidRPr="00C52713" w:rsidRDefault="00DE1194" w:rsidP="00DE1194">
            <w:pPr>
              <w:pStyle w:val="Tabletextnarrow"/>
            </w:pPr>
            <w:r w:rsidRPr="00090300">
              <w:t>Identify career pathways in the plumbing industry</w:t>
            </w:r>
          </w:p>
        </w:tc>
        <w:tc>
          <w:tcPr>
            <w:tcW w:w="880" w:type="pct"/>
          </w:tcPr>
          <w:p w14:paraId="78E17158" w14:textId="77777777" w:rsidR="00DE1194" w:rsidRPr="004675CE" w:rsidRDefault="00DE1194" w:rsidP="00DE1194">
            <w:pPr>
              <w:pStyle w:val="Tabletextnarrow"/>
              <w:jc w:val="center"/>
            </w:pPr>
            <w:r w:rsidRPr="0083696C">
              <w:t>30</w:t>
            </w:r>
          </w:p>
        </w:tc>
      </w:tr>
      <w:tr w:rsidR="00DE1194" w:rsidRPr="000F5CEC" w14:paraId="6ADEB34E"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004DA57D" w14:textId="77777777" w:rsidR="00DE1194" w:rsidRPr="00F01BC6" w:rsidRDefault="00DE1194" w:rsidP="00DE1194">
            <w:pPr>
              <w:pStyle w:val="Tabletextnarrow"/>
            </w:pPr>
            <w:r w:rsidRPr="0083696C">
              <w:t>VU23050</w:t>
            </w:r>
          </w:p>
        </w:tc>
        <w:tc>
          <w:tcPr>
            <w:tcW w:w="3239" w:type="pct"/>
            <w:gridSpan w:val="2"/>
          </w:tcPr>
          <w:p w14:paraId="3DD26AFA" w14:textId="138DA652" w:rsidR="00DE1194" w:rsidRPr="00C52713" w:rsidRDefault="00DE1194" w:rsidP="00DE1194">
            <w:pPr>
              <w:pStyle w:val="Tabletextnarrow"/>
            </w:pPr>
            <w:r w:rsidRPr="00090300">
              <w:t>Perform basic oxy-acetylene welding and cutting</w:t>
            </w:r>
          </w:p>
        </w:tc>
        <w:tc>
          <w:tcPr>
            <w:tcW w:w="880" w:type="pct"/>
          </w:tcPr>
          <w:p w14:paraId="4C5EC5FF" w14:textId="77777777" w:rsidR="00DE1194" w:rsidRPr="004675CE" w:rsidRDefault="00DE1194" w:rsidP="00DE1194">
            <w:pPr>
              <w:pStyle w:val="Tabletextnarrow"/>
              <w:jc w:val="center"/>
            </w:pPr>
            <w:r w:rsidRPr="0083696C">
              <w:t>20</w:t>
            </w:r>
          </w:p>
        </w:tc>
      </w:tr>
      <w:tr w:rsidR="00DE1194" w:rsidRPr="000F5CEC" w14:paraId="78D95310"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7C91B836" w14:textId="77777777" w:rsidR="00DE1194" w:rsidRPr="00F01BC6" w:rsidRDefault="00DE1194" w:rsidP="00DE1194">
            <w:pPr>
              <w:pStyle w:val="Tabletextnarrow"/>
            </w:pPr>
            <w:r w:rsidRPr="0083696C">
              <w:t>VU23051</w:t>
            </w:r>
          </w:p>
        </w:tc>
        <w:tc>
          <w:tcPr>
            <w:tcW w:w="3239" w:type="pct"/>
            <w:gridSpan w:val="2"/>
          </w:tcPr>
          <w:p w14:paraId="7D54D9A3" w14:textId="711C5A42" w:rsidR="00DE1194" w:rsidRPr="00C52713" w:rsidRDefault="00DE1194" w:rsidP="00DE1194">
            <w:pPr>
              <w:pStyle w:val="Tabletextnarrow"/>
            </w:pPr>
            <w:r w:rsidRPr="00090300">
              <w:t>Prepare to work in the plumbing industry</w:t>
            </w:r>
          </w:p>
        </w:tc>
        <w:tc>
          <w:tcPr>
            <w:tcW w:w="880" w:type="pct"/>
          </w:tcPr>
          <w:p w14:paraId="3B2E4351" w14:textId="77777777" w:rsidR="00DE1194" w:rsidRPr="004675CE" w:rsidRDefault="00DE1194" w:rsidP="00DE1194">
            <w:pPr>
              <w:pStyle w:val="Tabletextnarrow"/>
              <w:jc w:val="center"/>
            </w:pPr>
            <w:r w:rsidRPr="0083696C">
              <w:t>20</w:t>
            </w:r>
          </w:p>
        </w:tc>
      </w:tr>
      <w:tr w:rsidR="00DE1194" w:rsidRPr="000F5CEC" w14:paraId="37A8D43E"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44548872" w14:textId="77777777" w:rsidR="00DE1194" w:rsidRPr="00F01BC6" w:rsidRDefault="00DE1194" w:rsidP="00DE1194">
            <w:pPr>
              <w:pStyle w:val="Tabletextnarrow"/>
            </w:pPr>
            <w:r w:rsidRPr="0083696C">
              <w:t>VU23052</w:t>
            </w:r>
          </w:p>
        </w:tc>
        <w:tc>
          <w:tcPr>
            <w:tcW w:w="3239" w:type="pct"/>
            <w:gridSpan w:val="2"/>
          </w:tcPr>
          <w:p w14:paraId="7A034C29" w14:textId="3C670F15" w:rsidR="00DE1194" w:rsidRPr="00C52713" w:rsidRDefault="00DE1194" w:rsidP="00DE1194">
            <w:pPr>
              <w:pStyle w:val="Tabletextnarrow"/>
            </w:pPr>
            <w:r w:rsidRPr="00090300">
              <w:t>Use and apply basic levelling equipment for plumbing</w:t>
            </w:r>
          </w:p>
        </w:tc>
        <w:tc>
          <w:tcPr>
            <w:tcW w:w="880" w:type="pct"/>
          </w:tcPr>
          <w:p w14:paraId="6B8DBD6C" w14:textId="77777777" w:rsidR="00DE1194" w:rsidRPr="004675CE" w:rsidRDefault="00DE1194" w:rsidP="00DE1194">
            <w:pPr>
              <w:pStyle w:val="Tabletextnarrow"/>
              <w:jc w:val="center"/>
            </w:pPr>
            <w:r w:rsidRPr="0083696C">
              <w:t>8</w:t>
            </w:r>
          </w:p>
        </w:tc>
      </w:tr>
      <w:tr w:rsidR="00DE1194" w:rsidRPr="000F5CEC" w14:paraId="565F45AC"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62E319AD" w14:textId="77777777" w:rsidR="00DE1194" w:rsidRPr="00F01BC6" w:rsidRDefault="00DE1194" w:rsidP="00DE1194">
            <w:pPr>
              <w:pStyle w:val="Tabletextnarrow"/>
            </w:pPr>
            <w:r w:rsidRPr="0083696C">
              <w:t>VU23053</w:t>
            </w:r>
          </w:p>
        </w:tc>
        <w:tc>
          <w:tcPr>
            <w:tcW w:w="3239" w:type="pct"/>
            <w:gridSpan w:val="2"/>
          </w:tcPr>
          <w:p w14:paraId="3D5CE2CE" w14:textId="0161F2D1" w:rsidR="00DE1194" w:rsidRPr="00C52713" w:rsidRDefault="00DE1194" w:rsidP="00DE1194">
            <w:pPr>
              <w:pStyle w:val="Tabletextnarrow"/>
            </w:pPr>
            <w:r w:rsidRPr="00090300">
              <w:t>Use basic electric welding equipment and techniques</w:t>
            </w:r>
          </w:p>
        </w:tc>
        <w:tc>
          <w:tcPr>
            <w:tcW w:w="880" w:type="pct"/>
          </w:tcPr>
          <w:p w14:paraId="2F75D453" w14:textId="77777777" w:rsidR="00DE1194" w:rsidRPr="004675CE" w:rsidRDefault="00DE1194" w:rsidP="00DE1194">
            <w:pPr>
              <w:pStyle w:val="Tabletextnarrow"/>
              <w:jc w:val="center"/>
            </w:pPr>
            <w:r w:rsidRPr="0083696C">
              <w:t>20</w:t>
            </w:r>
          </w:p>
        </w:tc>
      </w:tr>
      <w:tr w:rsidR="00DE1194" w:rsidRPr="000F5CEC" w14:paraId="2B86CB1C"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2000C94D" w14:textId="77777777" w:rsidR="00DE1194" w:rsidRPr="00F01BC6" w:rsidRDefault="00DE1194" w:rsidP="00DE1194">
            <w:pPr>
              <w:pStyle w:val="Tabletextnarrow"/>
            </w:pPr>
            <w:r w:rsidRPr="0083696C">
              <w:t>VU23054</w:t>
            </w:r>
          </w:p>
        </w:tc>
        <w:tc>
          <w:tcPr>
            <w:tcW w:w="3239" w:type="pct"/>
            <w:gridSpan w:val="2"/>
          </w:tcPr>
          <w:p w14:paraId="59376570" w14:textId="75A87CC1" w:rsidR="00DE1194" w:rsidRPr="00C52713" w:rsidRDefault="00DE1194" w:rsidP="00DE1194">
            <w:pPr>
              <w:pStyle w:val="Tabletextnarrow"/>
            </w:pPr>
            <w:r w:rsidRPr="00090300">
              <w:t>Use basic plumbing hand tools</w:t>
            </w:r>
          </w:p>
        </w:tc>
        <w:tc>
          <w:tcPr>
            <w:tcW w:w="880" w:type="pct"/>
          </w:tcPr>
          <w:p w14:paraId="3D3B6B0E" w14:textId="77777777" w:rsidR="00DE1194" w:rsidRPr="004675CE" w:rsidRDefault="00DE1194" w:rsidP="00DE1194">
            <w:pPr>
              <w:pStyle w:val="Tabletextnarrow"/>
              <w:jc w:val="center"/>
            </w:pPr>
            <w:r w:rsidRPr="0083696C">
              <w:t>50</w:t>
            </w:r>
          </w:p>
        </w:tc>
      </w:tr>
      <w:tr w:rsidR="00DE1194" w:rsidRPr="000F5CEC" w14:paraId="78D53D59"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6D2AAE89" w14:textId="77777777" w:rsidR="00DE1194" w:rsidRPr="00F01BC6" w:rsidRDefault="00DE1194" w:rsidP="00DE1194">
            <w:pPr>
              <w:pStyle w:val="Tabletextnarrow"/>
            </w:pPr>
            <w:r w:rsidRPr="0083696C">
              <w:t>VU23055</w:t>
            </w:r>
          </w:p>
        </w:tc>
        <w:tc>
          <w:tcPr>
            <w:tcW w:w="3239" w:type="pct"/>
            <w:gridSpan w:val="2"/>
          </w:tcPr>
          <w:p w14:paraId="1976B4E9" w14:textId="783B9F36" w:rsidR="00DE1194" w:rsidRPr="00C52713" w:rsidRDefault="00DE1194" w:rsidP="00DE1194">
            <w:pPr>
              <w:pStyle w:val="Tabletextnarrow"/>
            </w:pPr>
            <w:r w:rsidRPr="00090300">
              <w:t>Use basic power tools</w:t>
            </w:r>
          </w:p>
        </w:tc>
        <w:tc>
          <w:tcPr>
            <w:tcW w:w="880" w:type="pct"/>
          </w:tcPr>
          <w:p w14:paraId="7A06FAED" w14:textId="77777777" w:rsidR="00DE1194" w:rsidRPr="004675CE" w:rsidRDefault="00DE1194" w:rsidP="00DE1194">
            <w:pPr>
              <w:pStyle w:val="Tabletextnarrow"/>
              <w:jc w:val="center"/>
            </w:pPr>
            <w:r w:rsidRPr="0083696C">
              <w:t>20</w:t>
            </w:r>
          </w:p>
        </w:tc>
      </w:tr>
      <w:tr w:rsidR="00DE1194" w:rsidRPr="000F5CEC" w14:paraId="19FFA2FC"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279F64DD" w14:textId="77777777" w:rsidR="00DE1194" w:rsidRPr="00F559A5" w:rsidRDefault="00DE1194" w:rsidP="00DE1194">
            <w:pPr>
              <w:pStyle w:val="Tabletextnarrow"/>
            </w:pPr>
            <w:r w:rsidRPr="0083696C">
              <w:t>VU23056</w:t>
            </w:r>
          </w:p>
        </w:tc>
        <w:tc>
          <w:tcPr>
            <w:tcW w:w="3239" w:type="pct"/>
            <w:gridSpan w:val="2"/>
          </w:tcPr>
          <w:p w14:paraId="28ED2A8F" w14:textId="1BE904B3" w:rsidR="00DE1194" w:rsidRPr="00F559A5" w:rsidRDefault="00DE1194" w:rsidP="00DE1194">
            <w:pPr>
              <w:pStyle w:val="Tabletextnarrow"/>
            </w:pPr>
            <w:r w:rsidRPr="00090300">
              <w:t>Use plumbing pipes, fittings and fixtures to simulate plumbing installations</w:t>
            </w:r>
          </w:p>
        </w:tc>
        <w:tc>
          <w:tcPr>
            <w:tcW w:w="880" w:type="pct"/>
          </w:tcPr>
          <w:p w14:paraId="2D86733C" w14:textId="77777777" w:rsidR="00DE1194" w:rsidRPr="00F559A5" w:rsidRDefault="00DE1194" w:rsidP="00DE1194">
            <w:pPr>
              <w:pStyle w:val="Tabletextnarrow"/>
              <w:jc w:val="center"/>
            </w:pPr>
            <w:r w:rsidRPr="0083696C">
              <w:t>30</w:t>
            </w:r>
          </w:p>
        </w:tc>
      </w:tr>
      <w:tr w:rsidR="006D539E" w:rsidRPr="000F5CEC" w14:paraId="31299D4F" w14:textId="77777777" w:rsidTr="00F04B65">
        <w:trPr>
          <w:cnfStyle w:val="000000010000" w:firstRow="0" w:lastRow="0" w:firstColumn="0" w:lastColumn="0" w:oddVBand="0" w:evenVBand="0" w:oddHBand="0" w:evenHBand="1" w:firstRowFirstColumn="0" w:firstRowLastColumn="0" w:lastRowFirstColumn="0" w:lastRowLastColumn="0"/>
        </w:trPr>
        <w:tc>
          <w:tcPr>
            <w:tcW w:w="4120" w:type="pct"/>
            <w:gridSpan w:val="3"/>
            <w:vAlign w:val="center"/>
          </w:tcPr>
          <w:p w14:paraId="7877A2B5" w14:textId="77777777" w:rsidR="006D539E" w:rsidRPr="00EF1993" w:rsidRDefault="006D539E" w:rsidP="00F04B65">
            <w:pPr>
              <w:pStyle w:val="Tabletextnarrow"/>
              <w:jc w:val="right"/>
              <w:rPr>
                <w:b/>
                <w:bCs/>
              </w:rPr>
            </w:pPr>
            <w:r w:rsidRPr="00EF1993">
              <w:rPr>
                <w:b/>
                <w:bCs/>
              </w:rPr>
              <w:t>Compulsory UoCs subtotal:</w:t>
            </w:r>
          </w:p>
        </w:tc>
        <w:tc>
          <w:tcPr>
            <w:tcW w:w="880" w:type="pct"/>
            <w:vAlign w:val="center"/>
          </w:tcPr>
          <w:p w14:paraId="20A9E7AD" w14:textId="77777777" w:rsidR="006D539E" w:rsidRPr="00EF1993" w:rsidRDefault="006D539E" w:rsidP="00F04B65">
            <w:pPr>
              <w:pStyle w:val="Tabletextnarrow"/>
              <w:jc w:val="center"/>
              <w:rPr>
                <w:b/>
                <w:bCs/>
              </w:rPr>
            </w:pPr>
            <w:r>
              <w:rPr>
                <w:b/>
                <w:bCs/>
              </w:rPr>
              <w:t>492</w:t>
            </w:r>
          </w:p>
        </w:tc>
      </w:tr>
      <w:tr w:rsidR="006D539E" w:rsidRPr="000F5CEC" w14:paraId="11C9FCE3" w14:textId="77777777" w:rsidTr="00F04B65">
        <w:trPr>
          <w:cnfStyle w:val="000000100000" w:firstRow="0" w:lastRow="0" w:firstColumn="0" w:lastColumn="0" w:oddVBand="0" w:evenVBand="0" w:oddHBand="1" w:evenHBand="0" w:firstRowFirstColumn="0" w:firstRowLastColumn="0" w:lastRowFirstColumn="0" w:lastRowLastColumn="0"/>
        </w:trPr>
        <w:tc>
          <w:tcPr>
            <w:tcW w:w="4120" w:type="pct"/>
            <w:gridSpan w:val="3"/>
            <w:vAlign w:val="center"/>
          </w:tcPr>
          <w:p w14:paraId="2484A1CA" w14:textId="77777777" w:rsidR="006D539E" w:rsidRDefault="006D539E" w:rsidP="00F04B65">
            <w:pPr>
              <w:pStyle w:val="Tabletextnarrow"/>
              <w:jc w:val="right"/>
            </w:pPr>
            <w:r>
              <w:rPr>
                <w:b/>
                <w:bCs/>
              </w:rPr>
              <w:lastRenderedPageBreak/>
              <w:t>Minimum t</w:t>
            </w:r>
            <w:r w:rsidRPr="00EF1993">
              <w:rPr>
                <w:b/>
                <w:bCs/>
              </w:rPr>
              <w:t>otal for VCE VET Units 1 and 2:</w:t>
            </w:r>
          </w:p>
        </w:tc>
        <w:tc>
          <w:tcPr>
            <w:tcW w:w="880" w:type="pct"/>
            <w:vAlign w:val="center"/>
          </w:tcPr>
          <w:p w14:paraId="0F3F7DCE" w14:textId="77777777" w:rsidR="006D539E" w:rsidRPr="00EF1993" w:rsidRDefault="006D539E" w:rsidP="00F04B65">
            <w:pPr>
              <w:pStyle w:val="Tabletextnarrow"/>
              <w:jc w:val="center"/>
              <w:rPr>
                <w:b/>
                <w:bCs/>
              </w:rPr>
            </w:pPr>
            <w:r w:rsidRPr="0063794A">
              <w:rPr>
                <w:b/>
                <w:bCs/>
              </w:rPr>
              <w:t>180</w:t>
            </w:r>
          </w:p>
        </w:tc>
      </w:tr>
      <w:tr w:rsidR="006D539E" w:rsidRPr="000F5CEC" w14:paraId="3B81BC25"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265C8B89" w14:textId="77777777" w:rsidR="006D539E" w:rsidRPr="00EC6A55" w:rsidRDefault="006D539E" w:rsidP="00F04B65">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761CE40" w14:textId="77777777" w:rsidR="006D539E" w:rsidRPr="00956883" w:rsidRDefault="006D539E" w:rsidP="00F04B65">
            <w:pPr>
              <w:pStyle w:val="Tablebulletnarrow"/>
            </w:pPr>
            <w:r w:rsidRPr="007B5A21">
              <w:t xml:space="preserve">To </w:t>
            </w:r>
            <w:r w:rsidRPr="00956883">
              <w:t>achieve a VCE VET Units 1 and 2, complete compulsory UoCs totalling a minimum of 180 hours.</w:t>
            </w:r>
          </w:p>
          <w:p w14:paraId="0944FAD2" w14:textId="77777777" w:rsidR="006D539E" w:rsidRPr="00FA3FEB" w:rsidRDefault="006D539E" w:rsidP="00F04B65">
            <w:pPr>
              <w:pStyle w:val="Tablebulletnarrow"/>
            </w:pPr>
            <w:r w:rsidRPr="00956883">
              <w:t xml:space="preserve">To achieve a </w:t>
            </w:r>
            <w:r w:rsidRPr="00FA3FEB">
              <w:rPr>
                <w:b/>
                <w:bCs/>
              </w:rPr>
              <w:t>non-scored VCE VET Unit 3–4 sequence</w:t>
            </w:r>
            <w:r w:rsidRPr="00956883">
              <w:t xml:space="preserve">, complete the requirements for VCE VET Units 1 and 2 and then complete additional </w:t>
            </w:r>
            <w:r w:rsidRPr="00FA3FEB">
              <w:t>compulsory UoCs to reach a total of at least 360 hours across all UoCs.</w:t>
            </w:r>
          </w:p>
          <w:p w14:paraId="0E325208" w14:textId="3657027C" w:rsidR="006D1863" w:rsidRPr="004350E5" w:rsidRDefault="006D1863" w:rsidP="00F04B65">
            <w:pPr>
              <w:pStyle w:val="Tablebulletnarrow"/>
            </w:pPr>
            <w:r w:rsidRPr="00FA3FEB">
              <w:t>To achieve the maximum VCE VET credit of Units 1, 2, 3, 4, 1, complete the requirements for VCE VET Units 1 and 2 and a non-scored VCE VET Unit 3–4 sequence, then complete additional UoCs from the listed Elective UoCs below to reach a total of at least 450 hours across all UoCs.</w:t>
            </w:r>
          </w:p>
        </w:tc>
      </w:tr>
      <w:tr w:rsidR="006D539E" w:rsidRPr="000F5CEC" w14:paraId="61169174"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7B1BBCF7" w14:textId="77777777" w:rsidR="006D539E" w:rsidRPr="00EC6A55" w:rsidRDefault="006D539E" w:rsidP="00F04B65">
            <w:pPr>
              <w:pStyle w:val="Tabletextnarrow"/>
              <w:rPr>
                <w:b/>
                <w:bCs/>
              </w:rPr>
            </w:pPr>
            <w:r>
              <w:rPr>
                <w:b/>
                <w:bCs/>
              </w:rPr>
              <w:t>Full qualification completion</w:t>
            </w:r>
            <w:r w:rsidRPr="00EC6A55">
              <w:rPr>
                <w:b/>
                <w:bCs/>
              </w:rPr>
              <w:t>:</w:t>
            </w:r>
          </w:p>
          <w:p w14:paraId="722D54A7" w14:textId="77777777" w:rsidR="006D539E" w:rsidRDefault="006D539E" w:rsidP="00F04B65">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50156D7F" w14:textId="77777777" w:rsidR="006D539E" w:rsidRPr="004350E5" w:rsidRDefault="006D539E" w:rsidP="00F04B65">
            <w:pPr>
              <w:pStyle w:val="Tablebulletnarrow"/>
              <w:rPr>
                <w:color w:val="auto"/>
              </w:rPr>
            </w:pPr>
            <w:r>
              <w:rPr>
                <w:color w:val="auto"/>
              </w:rPr>
              <w:t>In a VETDSS context, the nominal hours required to achieve the full qualification are greater than recommended for a two-year program. As such, it is expected that students will achieve only partial completion and receive a Statement of Attainment from the RTO to contribute to post-secondary studies or an apprenticeship. Students wishing to achieve the full qualification should consider a three-year program and/or any available additional training hours and discuss this with their school and RTO.</w:t>
            </w:r>
          </w:p>
        </w:tc>
      </w:tr>
      <w:tr w:rsidR="006D539E" w:rsidRPr="000F5CEC" w14:paraId="3D2CEF50" w14:textId="77777777" w:rsidTr="00F04B65">
        <w:trPr>
          <w:cnfStyle w:val="000000010000" w:firstRow="0" w:lastRow="0" w:firstColumn="0" w:lastColumn="0" w:oddVBand="0" w:evenVBand="0" w:oddHBand="0" w:evenHBand="1" w:firstRowFirstColumn="0" w:firstRowLastColumn="0" w:lastRowFirstColumn="0" w:lastRowLastColumn="0"/>
        </w:trPr>
        <w:tc>
          <w:tcPr>
            <w:tcW w:w="4120" w:type="pct"/>
            <w:gridSpan w:val="3"/>
            <w:vAlign w:val="center"/>
          </w:tcPr>
          <w:p w14:paraId="39D6F3B2" w14:textId="77777777" w:rsidR="006D539E" w:rsidRPr="00956883" w:rsidRDefault="006D539E" w:rsidP="00F04B65">
            <w:pPr>
              <w:pStyle w:val="Tabletextnarrow"/>
              <w:jc w:val="right"/>
              <w:rPr>
                <w:b/>
                <w:bCs/>
              </w:rPr>
            </w:pPr>
            <w:r w:rsidRPr="00956883">
              <w:rPr>
                <w:b/>
                <w:bCs/>
              </w:rPr>
              <w:t>Minimum total for VCE VET Units 1 and 2:</w:t>
            </w:r>
          </w:p>
        </w:tc>
        <w:tc>
          <w:tcPr>
            <w:tcW w:w="880" w:type="pct"/>
            <w:vAlign w:val="center"/>
          </w:tcPr>
          <w:p w14:paraId="064FC45E" w14:textId="77777777" w:rsidR="006D539E" w:rsidRDefault="006D539E" w:rsidP="00F04B65">
            <w:pPr>
              <w:pStyle w:val="Tabletextnarrow"/>
              <w:jc w:val="center"/>
            </w:pPr>
            <w:r w:rsidRPr="00956883">
              <w:rPr>
                <w:b/>
                <w:bCs/>
              </w:rPr>
              <w:t>180</w:t>
            </w:r>
          </w:p>
        </w:tc>
      </w:tr>
      <w:tr w:rsidR="006D539E" w:rsidRPr="000F5CEC" w14:paraId="43235926" w14:textId="77777777" w:rsidTr="00F04B65">
        <w:trPr>
          <w:cnfStyle w:val="000000100000" w:firstRow="0" w:lastRow="0" w:firstColumn="0" w:lastColumn="0" w:oddVBand="0" w:evenVBand="0" w:oddHBand="1" w:evenHBand="0" w:firstRowFirstColumn="0" w:firstRowLastColumn="0" w:lastRowFirstColumn="0" w:lastRowLastColumn="0"/>
        </w:trPr>
        <w:tc>
          <w:tcPr>
            <w:tcW w:w="4120" w:type="pct"/>
            <w:gridSpan w:val="3"/>
            <w:vAlign w:val="center"/>
          </w:tcPr>
          <w:p w14:paraId="7FE5AD7F" w14:textId="77777777" w:rsidR="006D539E" w:rsidRPr="00FE73C5" w:rsidRDefault="006D539E" w:rsidP="00F04B65">
            <w:pPr>
              <w:pStyle w:val="Tabletextnarrow"/>
              <w:jc w:val="right"/>
              <w:rPr>
                <w:b/>
                <w:bCs/>
              </w:rPr>
            </w:pPr>
            <w:r w:rsidRPr="00FE73C5">
              <w:rPr>
                <w:b/>
                <w:bCs/>
              </w:rPr>
              <w:t>Minimum total for non-scored VCE VET Unit 3–4:</w:t>
            </w:r>
          </w:p>
        </w:tc>
        <w:tc>
          <w:tcPr>
            <w:tcW w:w="880" w:type="pct"/>
            <w:vAlign w:val="center"/>
          </w:tcPr>
          <w:p w14:paraId="293DCE62" w14:textId="77777777" w:rsidR="006D539E" w:rsidRPr="00E51151" w:rsidRDefault="006D539E" w:rsidP="00F04B65">
            <w:pPr>
              <w:pStyle w:val="Tabletextnarrow"/>
              <w:jc w:val="center"/>
              <w:rPr>
                <w:b/>
                <w:bCs/>
              </w:rPr>
            </w:pPr>
            <w:r w:rsidRPr="00E51151">
              <w:rPr>
                <w:b/>
                <w:bCs/>
              </w:rPr>
              <w:t>360</w:t>
            </w:r>
          </w:p>
        </w:tc>
      </w:tr>
    </w:tbl>
    <w:p w14:paraId="22B25E0E" w14:textId="1AF65F4D" w:rsidR="00A97982" w:rsidRPr="0008772F" w:rsidRDefault="00A97982" w:rsidP="00A97982">
      <w:pPr>
        <w:pStyle w:val="BodyText"/>
      </w:pPr>
      <w:r w:rsidRPr="0008772F">
        <w:t xml:space="preserve"># Construction induction card – see </w:t>
      </w:r>
      <w:hyperlink w:anchor="_Construction_Induction_card_1" w:history="1">
        <w:r w:rsidRPr="0016179C">
          <w:rPr>
            <w:rStyle w:val="Hyperlink"/>
          </w:rPr>
          <w:t xml:space="preserve">Construction </w:t>
        </w:r>
        <w:r w:rsidR="008420B5">
          <w:rPr>
            <w:rStyle w:val="Hyperlink"/>
          </w:rPr>
          <w:t>I</w:t>
        </w:r>
        <w:r w:rsidRPr="0016179C">
          <w:rPr>
            <w:rStyle w:val="Hyperlink"/>
          </w:rPr>
          <w:t>nduction card</w:t>
        </w:r>
      </w:hyperlink>
    </w:p>
    <w:p w14:paraId="0ECE2F71" w14:textId="4095C315" w:rsidR="00A97982" w:rsidRDefault="00A97982" w:rsidP="00A97982">
      <w:pPr>
        <w:pStyle w:val="Heading3"/>
      </w:pPr>
      <w:bookmarkStart w:id="34" w:name="_Construction_Induction_card_1"/>
      <w:bookmarkStart w:id="35" w:name="_Toc216450833"/>
      <w:bookmarkEnd w:id="34"/>
      <w:r>
        <w:t xml:space="preserve">Construction </w:t>
      </w:r>
      <w:r w:rsidR="008420B5">
        <w:t>I</w:t>
      </w:r>
      <w:r>
        <w:t>nduction card</w:t>
      </w:r>
      <w:bookmarkEnd w:id="35"/>
    </w:p>
    <w:p w14:paraId="4D72587A" w14:textId="77777777" w:rsidR="006D539E" w:rsidRPr="00124D43" w:rsidRDefault="006D539E" w:rsidP="006D539E">
      <w:pPr>
        <w:pStyle w:val="BodyText"/>
      </w:pPr>
      <w:r w:rsidRPr="00EC35E9">
        <w:t xml:space="preserve">This program includes the UoC ‘Prepare to work safely in the construction industry’ with an allocation of 6 </w:t>
      </w:r>
      <w:r w:rsidRPr="00956883">
        <w:t>nominal hours. This</w:t>
      </w:r>
      <w:r w:rsidRPr="00EC35E9">
        <w:t xml:space="preserve"> UoC is recognised by WorkSafe Victoria for the registration of construction workers for </w:t>
      </w:r>
      <w:r w:rsidRPr="00124D43">
        <w:t>workplace health and safety induction.</w:t>
      </w:r>
    </w:p>
    <w:p w14:paraId="36B91D4F" w14:textId="77777777" w:rsidR="006D539E" w:rsidRDefault="006D539E" w:rsidP="006D539E">
      <w:pPr>
        <w:pStyle w:val="BodyText"/>
      </w:pPr>
      <w:r w:rsidRPr="00124D43">
        <w:t>Any person on a construction site needs a construction induction card. This includes all work experience or SWL. Construction</w:t>
      </w:r>
      <w:r w:rsidRPr="00EC35E9">
        <w:t xml:space="preserve"> induction cards issued in other states and territories are recognised in Victoria. The major requirement is that, at the time of the training, the student was residing in the state or territory of issue.</w:t>
      </w:r>
      <w:r>
        <w:t xml:space="preserve"> </w:t>
      </w:r>
    </w:p>
    <w:p w14:paraId="3717D131" w14:textId="76A62322" w:rsidR="00867172" w:rsidRDefault="006D539E" w:rsidP="006D539E">
      <w:pPr>
        <w:pStyle w:val="BodyText"/>
      </w:pPr>
      <w:r w:rsidRPr="00EC35E9">
        <w:t xml:space="preserve">For more information, please refer to </w:t>
      </w:r>
      <w:hyperlink r:id="rId34" w:history="1">
        <w:r w:rsidRPr="00EC35E9">
          <w:rPr>
            <w:rStyle w:val="Hyperlink"/>
          </w:rPr>
          <w:t>WorkSafe Victoria</w:t>
        </w:r>
      </w:hyperlink>
      <w:r w:rsidR="00A97982" w:rsidRPr="00EC35E9">
        <w:t>.</w:t>
      </w:r>
      <w:r w:rsidR="00867172">
        <w:br w:type="page"/>
      </w:r>
    </w:p>
    <w:p w14:paraId="61ACC9A7" w14:textId="26A99F0E" w:rsidR="00E90AAC" w:rsidRDefault="00E90AAC" w:rsidP="00E90AAC">
      <w:pPr>
        <w:pStyle w:val="Heading1"/>
      </w:pPr>
      <w:bookmarkStart w:id="36" w:name="_Toc216450834"/>
      <w:bookmarkStart w:id="37" w:name="Appendix"/>
      <w:r>
        <w:lastRenderedPageBreak/>
        <w:t>Appendix</w:t>
      </w:r>
      <w:bookmarkEnd w:id="36"/>
    </w:p>
    <w:p w14:paraId="571EA00B" w14:textId="77777777" w:rsidR="001477C1" w:rsidRPr="001477C1" w:rsidRDefault="001477C1" w:rsidP="001477C1">
      <w:pPr>
        <w:pStyle w:val="Heading2"/>
      </w:pPr>
      <w:bookmarkStart w:id="38" w:name="_Toc216450835"/>
      <w:bookmarkEnd w:id="37"/>
      <w:r w:rsidRPr="001477C1">
        <w:t>VASS industry area for credit purposes</w:t>
      </w:r>
      <w:bookmarkEnd w:id="38"/>
    </w:p>
    <w:p w14:paraId="6093D027" w14:textId="33E1B8FE" w:rsidR="00B81DF4"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5" w:history="1">
        <w:r w:rsidR="006421C0">
          <w:rPr>
            <w:rStyle w:val="Hyperlink"/>
          </w:rPr>
          <w:t>VCE Administrative Handbook</w:t>
        </w:r>
      </w:hyperlink>
      <w:r w:rsidR="006421C0">
        <w:t>.</w:t>
      </w:r>
    </w:p>
    <w:p w14:paraId="03D36C99" w14:textId="77777777" w:rsidR="006421C0" w:rsidRDefault="006421C0" w:rsidP="00B81DF4">
      <w:pPr>
        <w:pStyle w:val="BodyText"/>
      </w:pPr>
    </w:p>
    <w:p w14:paraId="269A3542" w14:textId="77777777" w:rsidR="00A5361D" w:rsidRPr="00A5361D" w:rsidRDefault="00A5361D" w:rsidP="00A5361D">
      <w:pPr>
        <w:pStyle w:val="Heading2"/>
      </w:pPr>
      <w:bookmarkStart w:id="39" w:name="_Toc216450836"/>
      <w:r w:rsidRPr="00A5361D">
        <w:t>VET credit arrangements</w:t>
      </w:r>
      <w:bookmarkEnd w:id="39"/>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40" w:name="_Toc216450837"/>
      <w:r w:rsidRPr="005D23B7">
        <w:t>All VCE VET students</w:t>
      </w:r>
      <w:bookmarkEnd w:id="40"/>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41" w:name="_Toc216450838"/>
      <w:r w:rsidRPr="007D4A05">
        <w:t>VCE VET General units of credit</w:t>
      </w:r>
      <w:bookmarkEnd w:id="41"/>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lastRenderedPageBreak/>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42" w:name="_Toc216450839"/>
      <w:r w:rsidRPr="00010A07">
        <w:t>VCE VM credit arrangements</w:t>
      </w:r>
      <w:bookmarkEnd w:id="42"/>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6"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43" w:name="_Toc216450840"/>
      <w:r w:rsidRPr="00010A07">
        <w:t>VPC credit arrangements</w:t>
      </w:r>
      <w:bookmarkEnd w:id="43"/>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7"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44" w:name="_Toc216450841"/>
      <w:r w:rsidRPr="00010A07">
        <w:t>VCE VET program chart</w:t>
      </w:r>
      <w:bookmarkEnd w:id="44"/>
    </w:p>
    <w:p w14:paraId="56B18200" w14:textId="72661077" w:rsidR="00096502" w:rsidRPr="00010A07" w:rsidRDefault="00010A07" w:rsidP="00010A07">
      <w:pPr>
        <w:pStyle w:val="BodyText"/>
      </w:pPr>
      <w:r w:rsidRPr="00010A07">
        <w:t xml:space="preserve">The </w:t>
      </w:r>
      <w:hyperlink r:id="rId38"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45" w:name="_Toc216450842"/>
      <w:r w:rsidRPr="005A5550">
        <w:t>Scored assessment</w:t>
      </w:r>
      <w:bookmarkEnd w:id="45"/>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6" w:name="_Toc216450843"/>
      <w:r w:rsidRPr="005A5550">
        <w:t>Study score</w:t>
      </w:r>
      <w:bookmarkEnd w:id="46"/>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9"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47" w:name="_Toc216450844"/>
      <w:r w:rsidRPr="005A5550">
        <w:t>ATAR contribution</w:t>
      </w:r>
      <w:bookmarkEnd w:id="47"/>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1"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48" w:name="_Toc216450845"/>
      <w:r w:rsidRPr="005A5550">
        <w:t>Scored VCE VET program</w:t>
      </w:r>
      <w:bookmarkEnd w:id="48"/>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49" w:name="_Toc216450846"/>
      <w:r w:rsidRPr="005A5550">
        <w:t>Scored VCE VET program with an additional non-scored stream</w:t>
      </w:r>
      <w:bookmarkEnd w:id="49"/>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50" w:name="_Toc216450847"/>
      <w:r w:rsidRPr="005A5550">
        <w:t>Non-scored VCE VET programs and all other VET</w:t>
      </w:r>
      <w:bookmarkEnd w:id="50"/>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51" w:name="_Toc216450848"/>
      <w:r w:rsidRPr="0014597B">
        <w:t>Structured Workplace Learning</w:t>
      </w:r>
      <w:bookmarkEnd w:id="51"/>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42"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3"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52" w:name="_Toc216450849"/>
      <w:r>
        <w:t xml:space="preserve">VCE </w:t>
      </w:r>
      <w:r w:rsidR="0014597B" w:rsidRPr="0014597B">
        <w:t>SWL</w:t>
      </w:r>
      <w:r>
        <w:t xml:space="preserve"> </w:t>
      </w:r>
      <w:r w:rsidR="0014597B" w:rsidRPr="0014597B">
        <w:t>Recognition</w:t>
      </w:r>
      <w:r>
        <w:t xml:space="preserve"> for VET</w:t>
      </w:r>
      <w:bookmarkEnd w:id="52"/>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4"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53" w:name="_Toc216450850"/>
      <w:r w:rsidRPr="0014597B">
        <w:lastRenderedPageBreak/>
        <w:t>Workplace health and safety</w:t>
      </w:r>
      <w:bookmarkEnd w:id="53"/>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5" w:history="1">
        <w:r w:rsidRPr="005C3AFD">
          <w:rPr>
            <w:rStyle w:val="Hyperlink"/>
          </w:rPr>
          <w:t>WorkSafe Victoria</w:t>
        </w:r>
      </w:hyperlink>
      <w:r w:rsidRPr="005C3AFD">
        <w:t>.</w:t>
      </w:r>
    </w:p>
    <w:sectPr w:rsidR="00096502" w:rsidSect="00771C9A">
      <w:headerReference w:type="default" r:id="rId46"/>
      <w:footerReference w:type="default" r:id="rId47"/>
      <w:headerReference w:type="first" r:id="rId48"/>
      <w:footerReference w:type="first" r:id="rId49"/>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2949BE"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3274911F" w:rsidR="00350E9A" w:rsidRPr="00322123" w:rsidRDefault="0021264E" w:rsidP="00A11696">
        <w:r>
          <w:t>VCE VET Plumbing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64639B7F" w:rsidR="00350E9A" w:rsidRPr="00322123" w:rsidRDefault="002949BE"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21264E">
          <w:t>VCE VET Plumbing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0AAFA312"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21264E">
              <w:t>VCE VET Plumbing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24D43"/>
    <w:rsid w:val="001300E5"/>
    <w:rsid w:val="0013262B"/>
    <w:rsid w:val="00134E8E"/>
    <w:rsid w:val="00134EEA"/>
    <w:rsid w:val="001363D1"/>
    <w:rsid w:val="00140B1A"/>
    <w:rsid w:val="001422BA"/>
    <w:rsid w:val="0014597B"/>
    <w:rsid w:val="001466E3"/>
    <w:rsid w:val="001477C1"/>
    <w:rsid w:val="00147AC8"/>
    <w:rsid w:val="001563EC"/>
    <w:rsid w:val="0015734B"/>
    <w:rsid w:val="0016088C"/>
    <w:rsid w:val="0016179C"/>
    <w:rsid w:val="0016322F"/>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92A27"/>
    <w:rsid w:val="001A5CEF"/>
    <w:rsid w:val="001B0923"/>
    <w:rsid w:val="001B3B84"/>
    <w:rsid w:val="001B5930"/>
    <w:rsid w:val="001C0820"/>
    <w:rsid w:val="001C184E"/>
    <w:rsid w:val="001C642B"/>
    <w:rsid w:val="001D5DFA"/>
    <w:rsid w:val="001E155A"/>
    <w:rsid w:val="001E4088"/>
    <w:rsid w:val="001E477E"/>
    <w:rsid w:val="001E589D"/>
    <w:rsid w:val="001E625C"/>
    <w:rsid w:val="001F1072"/>
    <w:rsid w:val="001F323F"/>
    <w:rsid w:val="001F3839"/>
    <w:rsid w:val="00203F51"/>
    <w:rsid w:val="00204D44"/>
    <w:rsid w:val="00205431"/>
    <w:rsid w:val="00205ED3"/>
    <w:rsid w:val="00207A3B"/>
    <w:rsid w:val="00210AB7"/>
    <w:rsid w:val="0021264E"/>
    <w:rsid w:val="00213D00"/>
    <w:rsid w:val="002162DE"/>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57F"/>
    <w:rsid w:val="00277F02"/>
    <w:rsid w:val="002816AC"/>
    <w:rsid w:val="002836B9"/>
    <w:rsid w:val="00283969"/>
    <w:rsid w:val="002841C8"/>
    <w:rsid w:val="0028516B"/>
    <w:rsid w:val="00291C6C"/>
    <w:rsid w:val="00292DCA"/>
    <w:rsid w:val="002949BE"/>
    <w:rsid w:val="00296451"/>
    <w:rsid w:val="0029704D"/>
    <w:rsid w:val="00297584"/>
    <w:rsid w:val="002A087C"/>
    <w:rsid w:val="002A2E23"/>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42B5"/>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006E"/>
    <w:rsid w:val="00363B9B"/>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E513F"/>
    <w:rsid w:val="003F26B9"/>
    <w:rsid w:val="003F3103"/>
    <w:rsid w:val="003F3782"/>
    <w:rsid w:val="003F4DA4"/>
    <w:rsid w:val="003F6DAE"/>
    <w:rsid w:val="003F716A"/>
    <w:rsid w:val="004006B5"/>
    <w:rsid w:val="00401809"/>
    <w:rsid w:val="00402A5E"/>
    <w:rsid w:val="00403AB9"/>
    <w:rsid w:val="00403D37"/>
    <w:rsid w:val="00405AC4"/>
    <w:rsid w:val="00406978"/>
    <w:rsid w:val="00412F60"/>
    <w:rsid w:val="00413000"/>
    <w:rsid w:val="00413B19"/>
    <w:rsid w:val="00414011"/>
    <w:rsid w:val="00417AA3"/>
    <w:rsid w:val="00420794"/>
    <w:rsid w:val="00421596"/>
    <w:rsid w:val="0043182E"/>
    <w:rsid w:val="004350E5"/>
    <w:rsid w:val="00440B32"/>
    <w:rsid w:val="00444619"/>
    <w:rsid w:val="0045135B"/>
    <w:rsid w:val="00451DF2"/>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9734E"/>
    <w:rsid w:val="004A017D"/>
    <w:rsid w:val="004A22BC"/>
    <w:rsid w:val="004A2ED8"/>
    <w:rsid w:val="004A6385"/>
    <w:rsid w:val="004B0FF4"/>
    <w:rsid w:val="004B571B"/>
    <w:rsid w:val="004B7B85"/>
    <w:rsid w:val="004B7DFF"/>
    <w:rsid w:val="004C205B"/>
    <w:rsid w:val="004C4C49"/>
    <w:rsid w:val="004C70EF"/>
    <w:rsid w:val="004D02D5"/>
    <w:rsid w:val="004D6FE9"/>
    <w:rsid w:val="004E1132"/>
    <w:rsid w:val="004E4391"/>
    <w:rsid w:val="004E50EA"/>
    <w:rsid w:val="004E76D2"/>
    <w:rsid w:val="004F01A5"/>
    <w:rsid w:val="004F2B2B"/>
    <w:rsid w:val="004F5BDA"/>
    <w:rsid w:val="00502F45"/>
    <w:rsid w:val="00503CBE"/>
    <w:rsid w:val="00506153"/>
    <w:rsid w:val="00506279"/>
    <w:rsid w:val="00506A1A"/>
    <w:rsid w:val="00507414"/>
    <w:rsid w:val="0051631E"/>
    <w:rsid w:val="00517BAC"/>
    <w:rsid w:val="00517DAC"/>
    <w:rsid w:val="00525670"/>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391B"/>
    <w:rsid w:val="005B5E69"/>
    <w:rsid w:val="005C00B7"/>
    <w:rsid w:val="005C15FF"/>
    <w:rsid w:val="005C2C33"/>
    <w:rsid w:val="005C3AFD"/>
    <w:rsid w:val="005C5469"/>
    <w:rsid w:val="005C5AC0"/>
    <w:rsid w:val="005C76D0"/>
    <w:rsid w:val="005D0A38"/>
    <w:rsid w:val="005D23B7"/>
    <w:rsid w:val="005D3D78"/>
    <w:rsid w:val="005D4006"/>
    <w:rsid w:val="005D480A"/>
    <w:rsid w:val="005D49D5"/>
    <w:rsid w:val="005D4C51"/>
    <w:rsid w:val="005E17AB"/>
    <w:rsid w:val="005E2EF0"/>
    <w:rsid w:val="005E4881"/>
    <w:rsid w:val="005F3074"/>
    <w:rsid w:val="005F504C"/>
    <w:rsid w:val="00611FA9"/>
    <w:rsid w:val="00612F37"/>
    <w:rsid w:val="00613DCB"/>
    <w:rsid w:val="00615B2F"/>
    <w:rsid w:val="00620E03"/>
    <w:rsid w:val="00621305"/>
    <w:rsid w:val="0062553D"/>
    <w:rsid w:val="006312BA"/>
    <w:rsid w:val="00632FF9"/>
    <w:rsid w:val="00634764"/>
    <w:rsid w:val="00636204"/>
    <w:rsid w:val="0063794A"/>
    <w:rsid w:val="00637FBC"/>
    <w:rsid w:val="006421C0"/>
    <w:rsid w:val="006468CA"/>
    <w:rsid w:val="00650423"/>
    <w:rsid w:val="00652D5B"/>
    <w:rsid w:val="00653C2F"/>
    <w:rsid w:val="00654760"/>
    <w:rsid w:val="00656D1B"/>
    <w:rsid w:val="006606BA"/>
    <w:rsid w:val="0066215A"/>
    <w:rsid w:val="00665E92"/>
    <w:rsid w:val="00671684"/>
    <w:rsid w:val="00672AFB"/>
    <w:rsid w:val="006731B2"/>
    <w:rsid w:val="006753A5"/>
    <w:rsid w:val="00675FAC"/>
    <w:rsid w:val="00677932"/>
    <w:rsid w:val="006815FB"/>
    <w:rsid w:val="00683A3B"/>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1863"/>
    <w:rsid w:val="006D2159"/>
    <w:rsid w:val="006D539E"/>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2C37"/>
    <w:rsid w:val="0078606B"/>
    <w:rsid w:val="007864BB"/>
    <w:rsid w:val="00787568"/>
    <w:rsid w:val="0079132E"/>
    <w:rsid w:val="007A18AA"/>
    <w:rsid w:val="007A3FC3"/>
    <w:rsid w:val="007A4B06"/>
    <w:rsid w:val="007B44ED"/>
    <w:rsid w:val="007B4CBC"/>
    <w:rsid w:val="007B5A21"/>
    <w:rsid w:val="007B6364"/>
    <w:rsid w:val="007B6F30"/>
    <w:rsid w:val="007C2212"/>
    <w:rsid w:val="007C3540"/>
    <w:rsid w:val="007C3B96"/>
    <w:rsid w:val="007D1590"/>
    <w:rsid w:val="007D4A05"/>
    <w:rsid w:val="007D4FB6"/>
    <w:rsid w:val="007E0900"/>
    <w:rsid w:val="007E1ED2"/>
    <w:rsid w:val="007E42AA"/>
    <w:rsid w:val="007E5E88"/>
    <w:rsid w:val="007F03ED"/>
    <w:rsid w:val="007F266C"/>
    <w:rsid w:val="007F4246"/>
    <w:rsid w:val="008027E3"/>
    <w:rsid w:val="008044AB"/>
    <w:rsid w:val="00805047"/>
    <w:rsid w:val="00807CD4"/>
    <w:rsid w:val="00810B9C"/>
    <w:rsid w:val="0081346B"/>
    <w:rsid w:val="00813C37"/>
    <w:rsid w:val="008154B5"/>
    <w:rsid w:val="00823962"/>
    <w:rsid w:val="00824CB7"/>
    <w:rsid w:val="008276FC"/>
    <w:rsid w:val="00830813"/>
    <w:rsid w:val="00834BDF"/>
    <w:rsid w:val="008375FE"/>
    <w:rsid w:val="00840CAC"/>
    <w:rsid w:val="00840E08"/>
    <w:rsid w:val="008420B5"/>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2AB2"/>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C79E3"/>
    <w:rsid w:val="008D5865"/>
    <w:rsid w:val="008E031A"/>
    <w:rsid w:val="008F451E"/>
    <w:rsid w:val="008F6DF1"/>
    <w:rsid w:val="00903002"/>
    <w:rsid w:val="00906913"/>
    <w:rsid w:val="00910D7D"/>
    <w:rsid w:val="00912ED5"/>
    <w:rsid w:val="0091624E"/>
    <w:rsid w:val="00916D5D"/>
    <w:rsid w:val="0092268E"/>
    <w:rsid w:val="00926917"/>
    <w:rsid w:val="0093258A"/>
    <w:rsid w:val="00934BF5"/>
    <w:rsid w:val="009370BC"/>
    <w:rsid w:val="009405B0"/>
    <w:rsid w:val="00952867"/>
    <w:rsid w:val="00956883"/>
    <w:rsid w:val="0096074C"/>
    <w:rsid w:val="009618FD"/>
    <w:rsid w:val="00971C6E"/>
    <w:rsid w:val="0097251B"/>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4ED9"/>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8714C"/>
    <w:rsid w:val="00A91293"/>
    <w:rsid w:val="00A921E0"/>
    <w:rsid w:val="00A93D33"/>
    <w:rsid w:val="00A93FAD"/>
    <w:rsid w:val="00A97982"/>
    <w:rsid w:val="00AA0ABB"/>
    <w:rsid w:val="00AA17C2"/>
    <w:rsid w:val="00AA19B4"/>
    <w:rsid w:val="00AA45DC"/>
    <w:rsid w:val="00AA4727"/>
    <w:rsid w:val="00AA589A"/>
    <w:rsid w:val="00AA6068"/>
    <w:rsid w:val="00AA732B"/>
    <w:rsid w:val="00AB2543"/>
    <w:rsid w:val="00AB2C5D"/>
    <w:rsid w:val="00AB3BAF"/>
    <w:rsid w:val="00AB4E23"/>
    <w:rsid w:val="00AC75AB"/>
    <w:rsid w:val="00AD4AE1"/>
    <w:rsid w:val="00AE46A9"/>
    <w:rsid w:val="00AE4AD2"/>
    <w:rsid w:val="00AE7137"/>
    <w:rsid w:val="00AF1B9E"/>
    <w:rsid w:val="00AF246C"/>
    <w:rsid w:val="00AF2519"/>
    <w:rsid w:val="00AF4B2C"/>
    <w:rsid w:val="00AF5783"/>
    <w:rsid w:val="00B01B73"/>
    <w:rsid w:val="00B04991"/>
    <w:rsid w:val="00B0738F"/>
    <w:rsid w:val="00B15587"/>
    <w:rsid w:val="00B16820"/>
    <w:rsid w:val="00B17959"/>
    <w:rsid w:val="00B21310"/>
    <w:rsid w:val="00B213FC"/>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56D3"/>
    <w:rsid w:val="00B94CD6"/>
    <w:rsid w:val="00BB0071"/>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5D04"/>
    <w:rsid w:val="00C166C0"/>
    <w:rsid w:val="00C16B73"/>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E6CE7"/>
    <w:rsid w:val="00CF41BD"/>
    <w:rsid w:val="00CF51D1"/>
    <w:rsid w:val="00D021BF"/>
    <w:rsid w:val="00D023E7"/>
    <w:rsid w:val="00D02E09"/>
    <w:rsid w:val="00D0381D"/>
    <w:rsid w:val="00D04FCA"/>
    <w:rsid w:val="00D063E1"/>
    <w:rsid w:val="00D0787A"/>
    <w:rsid w:val="00D13E01"/>
    <w:rsid w:val="00D1511A"/>
    <w:rsid w:val="00D20B01"/>
    <w:rsid w:val="00D21260"/>
    <w:rsid w:val="00D22131"/>
    <w:rsid w:val="00D27032"/>
    <w:rsid w:val="00D275B5"/>
    <w:rsid w:val="00D27BA3"/>
    <w:rsid w:val="00D31B87"/>
    <w:rsid w:val="00D338E4"/>
    <w:rsid w:val="00D35538"/>
    <w:rsid w:val="00D36864"/>
    <w:rsid w:val="00D40013"/>
    <w:rsid w:val="00D43752"/>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33D9"/>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1194"/>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BF1"/>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24C"/>
    <w:rsid w:val="00EA2388"/>
    <w:rsid w:val="00EA6BF1"/>
    <w:rsid w:val="00EB0551"/>
    <w:rsid w:val="00EB09A6"/>
    <w:rsid w:val="00EB1CC2"/>
    <w:rsid w:val="00EB3E4C"/>
    <w:rsid w:val="00EB61D2"/>
    <w:rsid w:val="00EB6AE5"/>
    <w:rsid w:val="00EC070A"/>
    <w:rsid w:val="00EC3122"/>
    <w:rsid w:val="00EC35E9"/>
    <w:rsid w:val="00EC51FF"/>
    <w:rsid w:val="00EC6252"/>
    <w:rsid w:val="00EC6A55"/>
    <w:rsid w:val="00EC785E"/>
    <w:rsid w:val="00EC7F61"/>
    <w:rsid w:val="00ED227C"/>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3FEB"/>
    <w:rsid w:val="00FA6FE3"/>
    <w:rsid w:val="00FA70CC"/>
    <w:rsid w:val="00FB3EB1"/>
    <w:rsid w:val="00FB56CD"/>
    <w:rsid w:val="00FB6A1C"/>
    <w:rsid w:val="00FC10C3"/>
    <w:rsid w:val="00FC1AB6"/>
    <w:rsid w:val="00FC217D"/>
    <w:rsid w:val="00FC2FF6"/>
    <w:rsid w:val="00FD1C20"/>
    <w:rsid w:val="00FD658C"/>
    <w:rsid w:val="00FE50FB"/>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BE"/>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097024236">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footer/subscribe" TargetMode="External"/><Relationship Id="rId39" Type="http://schemas.openxmlformats.org/officeDocument/2006/relationships/hyperlink" Target="https://www.vcaa.vic.edu.au/assessment/vet/vce-vet-programs-scored-assessment" TargetMode="External"/><Relationship Id="rId21" Type="http://schemas.openxmlformats.org/officeDocument/2006/relationships/header" Target="header3.xml"/><Relationship Id="rId34" Type="http://schemas.openxmlformats.org/officeDocument/2006/relationships/hyperlink" Target="https://www.worksafe.vic.gov.au/" TargetMode="External"/><Relationship Id="rId42" Type="http://schemas.openxmlformats.org/officeDocument/2006/relationships/hyperlink" Target="https://training.gov.au/Home/Tga"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assessment/vet/vce-vet-programs-scored-assessment" TargetMode="External"/><Relationship Id="rId11" Type="http://schemas.openxmlformats.org/officeDocument/2006/relationships/endnotes" Target="endnotes.xml"/><Relationship Id="rId24" Type="http://schemas.openxmlformats.org/officeDocument/2006/relationships/hyperlink" Target="https://www.vic.gov.au/department-accredited-vet-courses-building-and-construction" TargetMode="External"/><Relationship Id="rId32" Type="http://schemas.openxmlformats.org/officeDocument/2006/relationships/hyperlink" Target="https://vtac.edu.au/atar" TargetMode="External"/><Relationship Id="rId37" Type="http://schemas.openxmlformats.org/officeDocument/2006/relationships/hyperlink" Target="https://www.vcaa.vic.edu.au/curriculum/VPC/Pages/AboutVPC.aspx" TargetMode="External"/><Relationship Id="rId40" Type="http://schemas.openxmlformats.org/officeDocument/2006/relationships/hyperlink" Target="https://vtac.edu.au/atar" TargetMode="External"/><Relationship Id="rId45" Type="http://schemas.openxmlformats.org/officeDocument/2006/relationships/hyperlink" Target="https://www.worksafe.vic.gov.au/" TargetMode="Externa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yperlink" Target="https://www.vic.gov.au/department-accredited-vet-courses-building-and-construction" TargetMode="External"/><Relationship Id="rId28" Type="http://schemas.openxmlformats.org/officeDocument/2006/relationships/hyperlink" Target="https://www.vcaa.vic.edu.au/professional-learning-programs/professional-learning-programs" TargetMode="External"/><Relationship Id="rId36" Type="http://schemas.openxmlformats.org/officeDocument/2006/relationships/hyperlink" Target="https://www.vcaa.vic.edu.au/curriculum/vce/Pages/AboutVCEVocationalMajor.aspx" TargetMode="External"/><Relationship Id="rId49"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administration/vpc-administrative-handbook/vpc-administrative-handbook" TargetMode="External"/><Relationship Id="rId44" Type="http://schemas.openxmlformats.org/officeDocument/2006/relationships/hyperlink" Target="https://www.vcaa.vic.edu.au/curriculum/vce-curriculum/vce-study-designs/swlr-vet/structured-workplace-learning-recognition-ve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footer/subscribe" TargetMode="External"/><Relationship Id="rId30" Type="http://schemas.openxmlformats.org/officeDocument/2006/relationships/hyperlink" Target="https://www.vcaa.vic.edu.au/administration/vce-administrative-handbook/vce-administrative-handbook" TargetMode="External"/><Relationship Id="rId35" Type="http://schemas.openxmlformats.org/officeDocument/2006/relationships/hyperlink" Target="https://www.vcaa.vic.edu.au/administration/vce-administrative-handbook/vce-administrative-handbook" TargetMode="External"/><Relationship Id="rId43" Type="http://schemas.openxmlformats.org/officeDocument/2006/relationships/hyperlink" Target="https://www2.education.vic.gov.au/pal/structured-workplace-learning/policy" TargetMode="External"/><Relationship Id="rId48"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www.vcaa.vic.edu.au/administration/school-administration/notices-schools/notices-schools" TargetMode="External"/><Relationship Id="rId33" Type="http://schemas.openxmlformats.org/officeDocument/2006/relationships/hyperlink" Target="https://www.worksafe.vic.gov.au/" TargetMode="External"/><Relationship Id="rId38" Type="http://schemas.openxmlformats.org/officeDocument/2006/relationships/hyperlink" Target="https://www.vcaa.vic.edu.au/curriculum/vet/vet-resources" TargetMode="External"/><Relationship Id="rId46" Type="http://schemas.openxmlformats.org/officeDocument/2006/relationships/header" Target="header4.xml"/><Relationship Id="rId20" Type="http://schemas.openxmlformats.org/officeDocument/2006/relationships/footer" Target="footer2.xml"/><Relationship Id="rId41" Type="http://schemas.openxmlformats.org/officeDocument/2006/relationships/hyperlink" Target="https://vtac.edu.au/atar"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41959"/>
    <w:rsid w:val="001D66D4"/>
    <w:rsid w:val="001F323F"/>
    <w:rsid w:val="002162DE"/>
    <w:rsid w:val="00251B7D"/>
    <w:rsid w:val="002E0CEF"/>
    <w:rsid w:val="002E42B5"/>
    <w:rsid w:val="0036006E"/>
    <w:rsid w:val="0037651D"/>
    <w:rsid w:val="003D339C"/>
    <w:rsid w:val="003F6DAE"/>
    <w:rsid w:val="004132BB"/>
    <w:rsid w:val="004C08C6"/>
    <w:rsid w:val="004D02D5"/>
    <w:rsid w:val="00504F14"/>
    <w:rsid w:val="005727EC"/>
    <w:rsid w:val="005E412F"/>
    <w:rsid w:val="00637974"/>
    <w:rsid w:val="00643043"/>
    <w:rsid w:val="007864BB"/>
    <w:rsid w:val="00787568"/>
    <w:rsid w:val="007C2212"/>
    <w:rsid w:val="007E42AA"/>
    <w:rsid w:val="007E6578"/>
    <w:rsid w:val="00840E08"/>
    <w:rsid w:val="00875FA5"/>
    <w:rsid w:val="00882C89"/>
    <w:rsid w:val="008A7B1D"/>
    <w:rsid w:val="00952867"/>
    <w:rsid w:val="009A741E"/>
    <w:rsid w:val="009A76D0"/>
    <w:rsid w:val="00A337D6"/>
    <w:rsid w:val="00A34ED9"/>
    <w:rsid w:val="00AA17C2"/>
    <w:rsid w:val="00AA2B5E"/>
    <w:rsid w:val="00AA6068"/>
    <w:rsid w:val="00AA6C7E"/>
    <w:rsid w:val="00AA732B"/>
    <w:rsid w:val="00AB04FB"/>
    <w:rsid w:val="00B60007"/>
    <w:rsid w:val="00BB0071"/>
    <w:rsid w:val="00C16ABA"/>
    <w:rsid w:val="00C24751"/>
    <w:rsid w:val="00C4277B"/>
    <w:rsid w:val="00C536B8"/>
    <w:rsid w:val="00CF3F8D"/>
    <w:rsid w:val="00D41CC5"/>
    <w:rsid w:val="00D97E26"/>
    <w:rsid w:val="00DA5160"/>
    <w:rsid w:val="00DA758C"/>
    <w:rsid w:val="00E41131"/>
    <w:rsid w:val="00E71100"/>
    <w:rsid w:val="00EB4556"/>
    <w:rsid w:val="00ED227C"/>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A9E21D1-0828-4CE5-840F-A7C2A13E3A3C}">
  <ds:schemaRefs>
    <ds:schemaRef ds:uri="http://schemas.microsoft.com/sharepoint/events"/>
  </ds:schemaRefs>
</ds:datastoreItem>
</file>

<file path=customXml/itemProps3.xml><?xml version="1.0" encoding="utf-8"?>
<ds:datastoreItem xmlns:ds="http://schemas.openxmlformats.org/officeDocument/2006/customXml" ds:itemID="{BA98BA51-F4F3-471E-B866-3762FE62D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5.xml><?xml version="1.0" encoding="utf-8"?>
<ds:datastoreItem xmlns:ds="http://schemas.openxmlformats.org/officeDocument/2006/customXml" ds:itemID="{EE30330C-F8D0-4B95-8BB4-BF4D057658BF}">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5546</Words>
  <Characters>31615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VCE VET Plumbing Program Booklet</vt:lpstr>
    </vt:vector>
  </TitlesOfParts>
  <Manager/>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Plumbing Program Booklet</dc:title>
  <dc:creator/>
  <cp:lastModifiedBy/>
  <cp:revision>1</cp:revision>
  <dcterms:created xsi:type="dcterms:W3CDTF">2025-10-15T02:50:00Z</dcterms:created>
  <dcterms:modified xsi:type="dcterms:W3CDTF">2026-02-16T23:10:00Z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