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noProof w:val="0"/>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6BF6C4BB" w14:textId="56A34556" w:rsidR="00F4525C" w:rsidRPr="001E6DE9" w:rsidRDefault="00B14412" w:rsidP="00E7229D">
          <w:pPr>
            <w:pStyle w:val="Title"/>
            <w:rPr>
              <w:noProof w:val="0"/>
            </w:rPr>
          </w:pPr>
          <w:r w:rsidRPr="001E6DE9">
            <w:rPr>
              <w:noProof w:val="0"/>
            </w:rPr>
            <w:t>2025 VCE Russian written external assessment report</w:t>
          </w:r>
        </w:p>
      </w:sdtContent>
    </w:sdt>
    <w:p w14:paraId="53BBC938" w14:textId="77777777" w:rsidR="00B14412" w:rsidRPr="0026414B" w:rsidRDefault="00B14412" w:rsidP="003F0F72">
      <w:pPr>
        <w:pStyle w:val="BodyText"/>
      </w:pPr>
      <w:bookmarkStart w:id="0" w:name="TemplateOverview"/>
      <w:bookmarkEnd w:id="0"/>
      <w:r w:rsidRPr="0026414B">
        <w:t xml:space="preserve">This report provides sample </w:t>
      </w:r>
      <w:proofErr w:type="gramStart"/>
      <w:r w:rsidRPr="0026414B">
        <w:t>answers</w:t>
      </w:r>
      <w:proofErr w:type="gramEnd"/>
      <w:r w:rsidRPr="0026414B">
        <w:t xml:space="preserve"> or an indication of what answers may have included. Unless otherwise stated, these are not intended to be exemplary or complete responses. </w:t>
      </w:r>
    </w:p>
    <w:p w14:paraId="662343DB" w14:textId="17A93291" w:rsidR="00B14412" w:rsidRPr="0026414B" w:rsidRDefault="00B14412" w:rsidP="000A7B3B">
      <w:pPr>
        <w:pStyle w:val="Heading1"/>
      </w:pPr>
      <w:r w:rsidRPr="0026414B">
        <w:t>Section 1</w:t>
      </w:r>
      <w:r w:rsidR="0064425F" w:rsidRPr="0026414B">
        <w:t xml:space="preserve"> – </w:t>
      </w:r>
      <w:r w:rsidRPr="0026414B">
        <w:t xml:space="preserve">Responding to texts </w:t>
      </w:r>
    </w:p>
    <w:p w14:paraId="71EF1294" w14:textId="77777777" w:rsidR="00B14412" w:rsidRPr="0026414B" w:rsidRDefault="00B14412" w:rsidP="000A7B3B">
      <w:pPr>
        <w:pStyle w:val="Heading2"/>
      </w:pPr>
      <w:r w:rsidRPr="0026414B">
        <w:t>Question 1 – Listening in Russian and responding in English</w:t>
      </w:r>
    </w:p>
    <w:p w14:paraId="7BA8B8CA" w14:textId="59AD05D4" w:rsidR="00B14412" w:rsidRPr="0026414B" w:rsidRDefault="00F807C1" w:rsidP="00F807C1">
      <w:pPr>
        <w:pStyle w:val="Heading3"/>
      </w:pPr>
      <w:r w:rsidRPr="0026414B">
        <w:t xml:space="preserve">Question </w:t>
      </w:r>
      <w:r w:rsidR="00B14412" w:rsidRPr="0026414B">
        <w:t>1a.</w:t>
      </w:r>
    </w:p>
    <w:p w14:paraId="265D598D" w14:textId="11A67D20" w:rsidR="000D113A" w:rsidRPr="0026414B" w:rsidRDefault="003B0144" w:rsidP="003F0F72">
      <w:pPr>
        <w:pStyle w:val="BodyText"/>
      </w:pPr>
      <w:r w:rsidRPr="0026414B">
        <w:t>R</w:t>
      </w:r>
      <w:r w:rsidR="00B14412" w:rsidRPr="0026414B">
        <w:t>easons why tourists were attracted to the Golden Ring route</w:t>
      </w:r>
      <w:r w:rsidR="000C602A">
        <w:t xml:space="preserve"> were:</w:t>
      </w:r>
    </w:p>
    <w:p w14:paraId="54336335" w14:textId="77777777" w:rsidR="00B14412" w:rsidRPr="001E6DE9" w:rsidRDefault="00B14412" w:rsidP="00FF3E5A">
      <w:pPr>
        <w:pStyle w:val="Bullet"/>
      </w:pPr>
      <w:r w:rsidRPr="001E6DE9">
        <w:t>They are interested in the history of the ancient cities of Russia.</w:t>
      </w:r>
    </w:p>
    <w:p w14:paraId="5271B953" w14:textId="3AFB693C" w:rsidR="00B14412" w:rsidRPr="001E6DE9" w:rsidRDefault="00B14412" w:rsidP="00FF3E5A">
      <w:pPr>
        <w:pStyle w:val="Bullet"/>
      </w:pPr>
      <w:r w:rsidRPr="001E6DE9">
        <w:t>They love outdoor activities and the physical challenges that come with them</w:t>
      </w:r>
      <w:r w:rsidR="0064425F" w:rsidRPr="001E6DE9">
        <w:t>.</w:t>
      </w:r>
      <w:r w:rsidR="000D113A" w:rsidRPr="001E6DE9">
        <w:t xml:space="preserve"> </w:t>
      </w:r>
      <w:r w:rsidRPr="001E6DE9">
        <w:t xml:space="preserve">/ </w:t>
      </w:r>
      <w:r w:rsidR="0064425F" w:rsidRPr="001E6DE9">
        <w:t>T</w:t>
      </w:r>
      <w:r w:rsidRPr="001E6DE9">
        <w:t>hey learned that they could go part of the way on foot.</w:t>
      </w:r>
    </w:p>
    <w:p w14:paraId="6FDF9385" w14:textId="77777777" w:rsidR="00B14412" w:rsidRPr="0026414B" w:rsidRDefault="00B14412" w:rsidP="003F0F72">
      <w:pPr>
        <w:pStyle w:val="BodyText"/>
      </w:pPr>
      <w:r w:rsidRPr="0026414B">
        <w:t>Students generally identified the required information accurately, demonstrating good listening comprehension skills.</w:t>
      </w:r>
    </w:p>
    <w:p w14:paraId="6F2B4482" w14:textId="5147B620" w:rsidR="00B14412" w:rsidRPr="0026414B" w:rsidRDefault="00F807C1" w:rsidP="003F0F72">
      <w:pPr>
        <w:pStyle w:val="Heading3"/>
      </w:pPr>
      <w:r w:rsidRPr="0026414B">
        <w:t xml:space="preserve">Question </w:t>
      </w:r>
      <w:r w:rsidR="00B14412" w:rsidRPr="0026414B">
        <w:t>1b.</w:t>
      </w:r>
    </w:p>
    <w:p w14:paraId="2A8D6DC2" w14:textId="7704E96F" w:rsidR="003B0144" w:rsidRPr="0026414B" w:rsidRDefault="000D113A" w:rsidP="003F0F72">
      <w:pPr>
        <w:pStyle w:val="BodyText"/>
      </w:pPr>
      <w:r w:rsidRPr="0026414B">
        <w:t>K</w:t>
      </w:r>
      <w:r w:rsidR="00B14412" w:rsidRPr="0026414B">
        <w:t xml:space="preserve">ey features of the </w:t>
      </w:r>
      <w:proofErr w:type="spellStart"/>
      <w:r w:rsidR="00B14412" w:rsidRPr="0026414B">
        <w:t>Zhivaya</w:t>
      </w:r>
      <w:proofErr w:type="spellEnd"/>
      <w:r w:rsidR="00B14412" w:rsidRPr="0026414B">
        <w:t xml:space="preserve"> </w:t>
      </w:r>
      <w:proofErr w:type="spellStart"/>
      <w:r w:rsidR="00B14412" w:rsidRPr="0026414B">
        <w:t>Starina</w:t>
      </w:r>
      <w:proofErr w:type="spellEnd"/>
      <w:r w:rsidR="00B14412" w:rsidRPr="0026414B">
        <w:t xml:space="preserve"> annual music festival</w:t>
      </w:r>
      <w:r w:rsidR="000C602A">
        <w:t xml:space="preserve"> were any three of:</w:t>
      </w:r>
    </w:p>
    <w:p w14:paraId="3BC8FE32" w14:textId="77777777" w:rsidR="00B14412" w:rsidRPr="001E6DE9" w:rsidRDefault="00B14412" w:rsidP="00FF3E5A">
      <w:pPr>
        <w:pStyle w:val="Bullet"/>
      </w:pPr>
      <w:r w:rsidRPr="001E6DE9">
        <w:t>Bell concerts are held there.</w:t>
      </w:r>
    </w:p>
    <w:p w14:paraId="28CC910B" w14:textId="0E9DACF6" w:rsidR="00B14412" w:rsidRPr="001E6DE9" w:rsidRDefault="00B14412" w:rsidP="00FF3E5A">
      <w:pPr>
        <w:pStyle w:val="Bullet"/>
      </w:pPr>
      <w:r w:rsidRPr="001E6DE9">
        <w:t>The best bell ringers in the country conduct master classes for everyone</w:t>
      </w:r>
      <w:r w:rsidR="00687DCA" w:rsidRPr="001E6DE9">
        <w:t>.</w:t>
      </w:r>
      <w:r w:rsidR="000D113A" w:rsidRPr="001E6DE9">
        <w:t xml:space="preserve"> </w:t>
      </w:r>
      <w:r w:rsidRPr="001E6DE9">
        <w:t xml:space="preserve">/ </w:t>
      </w:r>
      <w:r w:rsidR="00687DCA" w:rsidRPr="001E6DE9">
        <w:t xml:space="preserve">Bell </w:t>
      </w:r>
      <w:r w:rsidRPr="001E6DE9">
        <w:t xml:space="preserve">ringers </w:t>
      </w:r>
      <w:r w:rsidR="00082E0B">
        <w:t>taught</w:t>
      </w:r>
      <w:r w:rsidR="00082E0B" w:rsidRPr="001E6DE9">
        <w:t xml:space="preserve"> </w:t>
      </w:r>
      <w:r w:rsidR="000D113A" w:rsidRPr="001E6DE9">
        <w:t xml:space="preserve">how </w:t>
      </w:r>
      <w:r w:rsidRPr="001E6DE9">
        <w:t xml:space="preserve">to ring </w:t>
      </w:r>
      <w:r w:rsidR="00082E0B">
        <w:t xml:space="preserve">the </w:t>
      </w:r>
      <w:r w:rsidRPr="001E6DE9">
        <w:t>bells.</w:t>
      </w:r>
    </w:p>
    <w:p w14:paraId="4AE51468" w14:textId="1276CA20" w:rsidR="00B14412" w:rsidRPr="001E6DE9" w:rsidRDefault="000D113A" w:rsidP="00FF3E5A">
      <w:pPr>
        <w:pStyle w:val="Bullet"/>
      </w:pPr>
      <w:r w:rsidRPr="001E6DE9">
        <w:t>There are p</w:t>
      </w:r>
      <w:r w:rsidR="00B14412" w:rsidRPr="001E6DE9">
        <w:t>erformances by folk</w:t>
      </w:r>
      <w:r w:rsidR="0026414B" w:rsidRPr="001E6DE9">
        <w:t xml:space="preserve"> </w:t>
      </w:r>
      <w:r w:rsidR="00B14412" w:rsidRPr="001E6DE9">
        <w:t xml:space="preserve">groups. </w:t>
      </w:r>
    </w:p>
    <w:p w14:paraId="514CC993" w14:textId="77777777" w:rsidR="00B14412" w:rsidRPr="001E6DE9" w:rsidRDefault="00B14412" w:rsidP="00FF3E5A">
      <w:pPr>
        <w:pStyle w:val="Bullet"/>
      </w:pPr>
      <w:r w:rsidRPr="001E6DE9">
        <w:t>The festival takes place in Rostov.</w:t>
      </w:r>
    </w:p>
    <w:p w14:paraId="09DDE68B" w14:textId="2A2C8F8E" w:rsidR="00B14412" w:rsidRPr="0026414B" w:rsidRDefault="00B14412" w:rsidP="003F0F72">
      <w:pPr>
        <w:pStyle w:val="BodyText"/>
      </w:pPr>
      <w:r w:rsidRPr="0026414B">
        <w:t xml:space="preserve">While many students were able to locate relevant information in the audio text, a small proportion experienced difficulties with vocabulary and with interpreting the speaker’s descriptions accurately. Responses such </w:t>
      </w:r>
      <w:r w:rsidR="00687DCA" w:rsidRPr="0026414B">
        <w:t xml:space="preserve">as </w:t>
      </w:r>
      <w:r w:rsidR="0064425F" w:rsidRPr="0026414B">
        <w:t>‘</w:t>
      </w:r>
      <w:r w:rsidRPr="0026414B">
        <w:t>hitting bells</w:t>
      </w:r>
      <w:r w:rsidR="0064425F" w:rsidRPr="0026414B">
        <w:t>’</w:t>
      </w:r>
      <w:r w:rsidRPr="0026414B">
        <w:t>,</w:t>
      </w:r>
      <w:r w:rsidR="00687DCA" w:rsidRPr="0026414B">
        <w:t xml:space="preserve"> ‘</w:t>
      </w:r>
      <w:r w:rsidRPr="0026414B">
        <w:t>masterclasses on different instruments</w:t>
      </w:r>
      <w:r w:rsidR="0064425F" w:rsidRPr="0026414B">
        <w:t>’</w:t>
      </w:r>
      <w:r w:rsidR="00687DCA" w:rsidRPr="0026414B">
        <w:t xml:space="preserve">, </w:t>
      </w:r>
      <w:r w:rsidR="0064425F" w:rsidRPr="0026414B">
        <w:t>‘</w:t>
      </w:r>
      <w:r w:rsidRPr="0026414B">
        <w:t>hearing bells</w:t>
      </w:r>
      <w:r w:rsidR="0064425F" w:rsidRPr="0026414B">
        <w:t>’</w:t>
      </w:r>
      <w:r w:rsidRPr="0026414B">
        <w:t xml:space="preserve"> or </w:t>
      </w:r>
      <w:r w:rsidR="0064425F" w:rsidRPr="0026414B">
        <w:t>‘</w:t>
      </w:r>
      <w:r w:rsidR="00687DCA" w:rsidRPr="0026414B">
        <w:t xml:space="preserve">concerts’ </w:t>
      </w:r>
      <w:r w:rsidRPr="0026414B">
        <w:t xml:space="preserve">did not fully convey the intended meaning and were therefore considered incomplete. </w:t>
      </w:r>
    </w:p>
    <w:p w14:paraId="338CAAF1" w14:textId="77777777" w:rsidR="000242B1" w:rsidRDefault="000242B1" w:rsidP="003F0F72">
      <w:pPr>
        <w:pStyle w:val="Heading3"/>
      </w:pPr>
    </w:p>
    <w:p w14:paraId="66D9C1A6" w14:textId="77777777" w:rsidR="000242B1" w:rsidRDefault="000242B1" w:rsidP="003F0F72">
      <w:pPr>
        <w:pStyle w:val="Heading3"/>
      </w:pPr>
    </w:p>
    <w:p w14:paraId="20E229AE" w14:textId="3686A7A2" w:rsidR="00B14412" w:rsidRPr="0026414B" w:rsidRDefault="00F807C1" w:rsidP="003F0F72">
      <w:pPr>
        <w:pStyle w:val="Heading3"/>
      </w:pPr>
      <w:r w:rsidRPr="0026414B">
        <w:lastRenderedPageBreak/>
        <w:t xml:space="preserve">Question </w:t>
      </w:r>
      <w:r w:rsidR="00B14412" w:rsidRPr="0026414B">
        <w:t>1c.</w:t>
      </w:r>
    </w:p>
    <w:p w14:paraId="1F65C11E" w14:textId="0B459093" w:rsidR="00B14412" w:rsidRPr="0026414B" w:rsidRDefault="000D113A" w:rsidP="003F0F72">
      <w:pPr>
        <w:pStyle w:val="BodyText"/>
      </w:pPr>
      <w:r w:rsidRPr="0026414B">
        <w:t>E</w:t>
      </w:r>
      <w:r w:rsidR="00B14412" w:rsidRPr="0026414B">
        <w:t>xplanations of the symbolism on Ivanovo’s coat of arms</w:t>
      </w:r>
      <w:r w:rsidR="000C602A">
        <w:t xml:space="preserve"> were</w:t>
      </w:r>
      <w:r w:rsidR="00B14412" w:rsidRPr="0026414B">
        <w:t>:</w:t>
      </w:r>
    </w:p>
    <w:p w14:paraId="1DAE6BA0" w14:textId="77777777" w:rsidR="00B14412" w:rsidRPr="001E6DE9" w:rsidRDefault="00B14412" w:rsidP="00FF3E5A">
      <w:pPr>
        <w:pStyle w:val="Bullet"/>
      </w:pPr>
      <w:r w:rsidRPr="001E6DE9">
        <w:t>The production of fabrics is highly developed in Ivanovo.</w:t>
      </w:r>
    </w:p>
    <w:p w14:paraId="476396CA" w14:textId="77777777" w:rsidR="00B14412" w:rsidRPr="001E6DE9" w:rsidRDefault="00B14412" w:rsidP="00FF3E5A">
      <w:pPr>
        <w:pStyle w:val="Bullet"/>
      </w:pPr>
      <w:r w:rsidRPr="001E6DE9">
        <w:t>Fabrics are made mainly by women.</w:t>
      </w:r>
    </w:p>
    <w:p w14:paraId="529CB007" w14:textId="12216DD1" w:rsidR="00B14412" w:rsidRPr="0026414B" w:rsidRDefault="0064425F" w:rsidP="003F0F72">
      <w:pPr>
        <w:pStyle w:val="BodyText"/>
      </w:pPr>
      <w:r w:rsidRPr="0026414B">
        <w:t>A f</w:t>
      </w:r>
      <w:r w:rsidR="00B14412" w:rsidRPr="0026414B">
        <w:t xml:space="preserve">requent error was the misunderstanding </w:t>
      </w:r>
      <w:r w:rsidR="000D113A" w:rsidRPr="0026414B">
        <w:t xml:space="preserve">of the </w:t>
      </w:r>
      <w:r w:rsidR="00B14412" w:rsidRPr="0026414B">
        <w:t xml:space="preserve">Russian word </w:t>
      </w:r>
      <w:proofErr w:type="spellStart"/>
      <w:r w:rsidR="00B14412" w:rsidRPr="0026414B">
        <w:t>ткани</w:t>
      </w:r>
      <w:proofErr w:type="spellEnd"/>
      <w:r w:rsidR="00B14412" w:rsidRPr="00000BFA">
        <w:rPr>
          <w:rStyle w:val="Emphasis"/>
        </w:rPr>
        <w:t xml:space="preserve"> </w:t>
      </w:r>
      <w:r w:rsidR="00B14412" w:rsidRPr="0026414B">
        <w:t>(fabrics),</w:t>
      </w:r>
      <w:r w:rsidR="00B14412" w:rsidRPr="00000BFA">
        <w:rPr>
          <w:rStyle w:val="Emphasis"/>
        </w:rPr>
        <w:t xml:space="preserve"> </w:t>
      </w:r>
      <w:r w:rsidR="00B14412" w:rsidRPr="0026414B">
        <w:t xml:space="preserve">which was mentioned twice in the audio segment. Students often translated it as </w:t>
      </w:r>
      <w:r w:rsidRPr="0026414B">
        <w:t>‘</w:t>
      </w:r>
      <w:r w:rsidR="00B14412" w:rsidRPr="0026414B">
        <w:t>wool</w:t>
      </w:r>
      <w:r w:rsidRPr="0026414B">
        <w:t>’</w:t>
      </w:r>
      <w:r w:rsidR="00B14412" w:rsidRPr="0026414B">
        <w:t xml:space="preserve">, </w:t>
      </w:r>
      <w:r w:rsidRPr="0026414B">
        <w:t>‘</w:t>
      </w:r>
      <w:r w:rsidR="00B14412" w:rsidRPr="0026414B">
        <w:t>cotton</w:t>
      </w:r>
      <w:r w:rsidRPr="0026414B">
        <w:t>’</w:t>
      </w:r>
      <w:r w:rsidR="00B14412" w:rsidRPr="0026414B">
        <w:t xml:space="preserve">, </w:t>
      </w:r>
      <w:r w:rsidRPr="0026414B">
        <w:t>‘</w:t>
      </w:r>
      <w:r w:rsidR="00B14412" w:rsidRPr="0026414B">
        <w:t>yarn</w:t>
      </w:r>
      <w:r w:rsidRPr="0026414B">
        <w:t>’</w:t>
      </w:r>
      <w:r w:rsidR="00B14412" w:rsidRPr="0026414B">
        <w:t xml:space="preserve">, </w:t>
      </w:r>
      <w:r w:rsidRPr="0026414B">
        <w:t>‘</w:t>
      </w:r>
      <w:r w:rsidR="00B14412" w:rsidRPr="0026414B">
        <w:t>silk</w:t>
      </w:r>
      <w:r w:rsidRPr="0026414B">
        <w:t>’</w:t>
      </w:r>
      <w:r w:rsidR="00B14412" w:rsidRPr="0026414B">
        <w:t xml:space="preserve"> or </w:t>
      </w:r>
      <w:r w:rsidRPr="0026414B">
        <w:t>‘</w:t>
      </w:r>
      <w:r w:rsidR="00B14412" w:rsidRPr="0026414B">
        <w:t>coat</w:t>
      </w:r>
      <w:r w:rsidRPr="0026414B">
        <w:t>’</w:t>
      </w:r>
      <w:r w:rsidR="00B14412" w:rsidRPr="0026414B">
        <w:t>,</w:t>
      </w:r>
      <w:r w:rsidR="00B14412" w:rsidRPr="00000BFA">
        <w:rPr>
          <w:rStyle w:val="Emphasis"/>
        </w:rPr>
        <w:t xml:space="preserve"> </w:t>
      </w:r>
      <w:r w:rsidR="00B14412" w:rsidRPr="0026414B">
        <w:t>indicating</w:t>
      </w:r>
      <w:r w:rsidR="00687DCA" w:rsidRPr="0026414B">
        <w:t xml:space="preserve"> </w:t>
      </w:r>
      <w:r w:rsidR="00B14412" w:rsidRPr="0026414B">
        <w:t>challenges with accurate lexical transfer.</w:t>
      </w:r>
    </w:p>
    <w:p w14:paraId="5C6FE62F" w14:textId="77777777" w:rsidR="00B14412" w:rsidRPr="0026414B" w:rsidRDefault="00B14412" w:rsidP="000A7B3B">
      <w:pPr>
        <w:pStyle w:val="Heading2"/>
      </w:pPr>
      <w:r w:rsidRPr="0026414B">
        <w:t>Question 2 – Listening and responding in Russian</w:t>
      </w:r>
    </w:p>
    <w:p w14:paraId="4BDE789B" w14:textId="2454E765" w:rsidR="00B14412" w:rsidRPr="0026414B" w:rsidRDefault="00B14412" w:rsidP="003F0F72">
      <w:pPr>
        <w:pStyle w:val="BodyText"/>
      </w:pPr>
      <w:r w:rsidRPr="0026414B">
        <w:t>This question assesse</w:t>
      </w:r>
      <w:r w:rsidR="000D113A" w:rsidRPr="0026414B">
        <w:t>d</w:t>
      </w:r>
      <w:r w:rsidRPr="0026414B">
        <w:t xml:space="preserve"> both content and language. Responses in Russian </w:t>
      </w:r>
      <w:r w:rsidR="000D113A" w:rsidRPr="0026414B">
        <w:t xml:space="preserve">were </w:t>
      </w:r>
      <w:r w:rsidRPr="0026414B">
        <w:t>expected to demonstrate a thorough understanding of the text</w:t>
      </w:r>
      <w:r w:rsidR="000C602A">
        <w:t xml:space="preserve">, </w:t>
      </w:r>
      <w:r w:rsidRPr="0026414B">
        <w:t>convey</w:t>
      </w:r>
      <w:r w:rsidR="000C602A">
        <w:t xml:space="preserve">ed </w:t>
      </w:r>
      <w:proofErr w:type="gramStart"/>
      <w:r w:rsidRPr="0026414B">
        <w:t>through the use of</w:t>
      </w:r>
      <w:proofErr w:type="gramEnd"/>
      <w:r w:rsidRPr="0026414B">
        <w:t xml:space="preserve"> full sentences or cohesive paragraph</w:t>
      </w:r>
      <w:r w:rsidR="000C602A">
        <w:t>s</w:t>
      </w:r>
      <w:r w:rsidRPr="0026414B">
        <w:t xml:space="preserve">, </w:t>
      </w:r>
      <w:r w:rsidR="000C602A">
        <w:t xml:space="preserve">and </w:t>
      </w:r>
      <w:r w:rsidRPr="0026414B">
        <w:t>supported by accurate and appropriate vocabulary and grammatical structures.</w:t>
      </w:r>
    </w:p>
    <w:p w14:paraId="30C5C2DA" w14:textId="12E26065" w:rsidR="00B14412" w:rsidRPr="0026414B" w:rsidRDefault="00F807C1" w:rsidP="003F0F72">
      <w:pPr>
        <w:pStyle w:val="Heading3"/>
      </w:pPr>
      <w:r w:rsidRPr="0026414B">
        <w:t xml:space="preserve">Question </w:t>
      </w:r>
      <w:r w:rsidR="00B14412" w:rsidRPr="0026414B">
        <w:t>2a.</w:t>
      </w:r>
    </w:p>
    <w:p w14:paraId="2DD0F84B" w14:textId="77777777" w:rsidR="00B14412" w:rsidRPr="0026414B" w:rsidRDefault="00B14412" w:rsidP="003F0F72">
      <w:pPr>
        <w:pStyle w:val="BodyText"/>
      </w:pPr>
      <w:r w:rsidRPr="0026414B">
        <w:t>Based on evidence from the text, the relevant explanations for the popularity of railways in Europe were:</w:t>
      </w:r>
    </w:p>
    <w:p w14:paraId="44D21995" w14:textId="4FB98BCE" w:rsidR="00B14412" w:rsidRPr="001E6DE9" w:rsidRDefault="00B14412" w:rsidP="00FF3E5A">
      <w:pPr>
        <w:pStyle w:val="Bullet"/>
      </w:pPr>
      <w:r w:rsidRPr="001E6DE9">
        <w:t xml:space="preserve">В </w:t>
      </w:r>
      <w:proofErr w:type="spellStart"/>
      <w:r w:rsidRPr="001E6DE9">
        <w:t>Европе</w:t>
      </w:r>
      <w:proofErr w:type="spellEnd"/>
      <w:r w:rsidRPr="001E6DE9">
        <w:t xml:space="preserve"> </w:t>
      </w:r>
      <w:proofErr w:type="spellStart"/>
      <w:r w:rsidRPr="001E6DE9">
        <w:t>поезда</w:t>
      </w:r>
      <w:proofErr w:type="spellEnd"/>
      <w:r w:rsidRPr="001E6DE9">
        <w:t xml:space="preserve"> </w:t>
      </w:r>
      <w:proofErr w:type="spellStart"/>
      <w:r w:rsidRPr="001E6DE9">
        <w:t>ходят</w:t>
      </w:r>
      <w:proofErr w:type="spellEnd"/>
      <w:r w:rsidRPr="001E6DE9">
        <w:t xml:space="preserve"> </w:t>
      </w:r>
      <w:proofErr w:type="spellStart"/>
      <w:r w:rsidRPr="001E6DE9">
        <w:t>регулярно</w:t>
      </w:r>
      <w:proofErr w:type="spellEnd"/>
      <w:r w:rsidR="000D113A" w:rsidRPr="001E6DE9">
        <w:t xml:space="preserve"> </w:t>
      </w:r>
      <w:r w:rsidRPr="001E6DE9">
        <w:t xml:space="preserve">/ </w:t>
      </w:r>
      <w:proofErr w:type="spellStart"/>
      <w:r w:rsidRPr="001E6DE9">
        <w:t>чаще</w:t>
      </w:r>
      <w:proofErr w:type="spellEnd"/>
      <w:r w:rsidRPr="001E6DE9">
        <w:t xml:space="preserve">, </w:t>
      </w:r>
      <w:proofErr w:type="spellStart"/>
      <w:r w:rsidRPr="001E6DE9">
        <w:t>чем</w:t>
      </w:r>
      <w:proofErr w:type="spellEnd"/>
      <w:r w:rsidRPr="001E6DE9">
        <w:t xml:space="preserve"> в </w:t>
      </w:r>
      <w:proofErr w:type="spellStart"/>
      <w:r w:rsidRPr="001E6DE9">
        <w:t>Австралии</w:t>
      </w:r>
      <w:proofErr w:type="spellEnd"/>
      <w:r w:rsidR="0026414B" w:rsidRPr="001E6DE9">
        <w:t>.</w:t>
      </w:r>
      <w:r w:rsidRPr="001E6DE9">
        <w:t xml:space="preserve"> (In Europe, trains run </w:t>
      </w:r>
      <w:r w:rsidR="005E30FC" w:rsidRPr="001E6DE9">
        <w:t xml:space="preserve">more </w:t>
      </w:r>
      <w:r w:rsidRPr="001E6DE9">
        <w:t>regularly/frequently than in Australia</w:t>
      </w:r>
      <w:r w:rsidR="00734A40">
        <w:t>.</w:t>
      </w:r>
      <w:r w:rsidRPr="001E6DE9">
        <w:t>)</w:t>
      </w:r>
    </w:p>
    <w:p w14:paraId="4B2C35C8" w14:textId="27C5F6A7" w:rsidR="00B14412" w:rsidRPr="001E6DE9" w:rsidRDefault="00B14412" w:rsidP="00FF3E5A">
      <w:pPr>
        <w:pStyle w:val="Bullet"/>
      </w:pPr>
      <w:proofErr w:type="spellStart"/>
      <w:r w:rsidRPr="001E6DE9">
        <w:t>Билет</w:t>
      </w:r>
      <w:proofErr w:type="spellEnd"/>
      <w:r w:rsidRPr="001E6DE9">
        <w:t xml:space="preserve"> </w:t>
      </w:r>
      <w:proofErr w:type="spellStart"/>
      <w:r w:rsidRPr="001E6DE9">
        <w:t>стоит</w:t>
      </w:r>
      <w:proofErr w:type="spellEnd"/>
      <w:r w:rsidRPr="001E6DE9">
        <w:t xml:space="preserve"> </w:t>
      </w:r>
      <w:proofErr w:type="spellStart"/>
      <w:r w:rsidRPr="001E6DE9">
        <w:t>всего</w:t>
      </w:r>
      <w:proofErr w:type="spellEnd"/>
      <w:r w:rsidRPr="001E6DE9">
        <w:t xml:space="preserve"> 20–30 </w:t>
      </w:r>
      <w:proofErr w:type="spellStart"/>
      <w:r w:rsidRPr="001E6DE9">
        <w:t>евро</w:t>
      </w:r>
      <w:proofErr w:type="spellEnd"/>
      <w:r w:rsidR="00734A40">
        <w:t>.</w:t>
      </w:r>
      <w:r w:rsidR="000D113A" w:rsidRPr="001E6DE9">
        <w:t xml:space="preserve"> </w:t>
      </w:r>
      <w:r w:rsidRPr="001E6DE9">
        <w:t xml:space="preserve">/ </w:t>
      </w:r>
      <w:proofErr w:type="spellStart"/>
      <w:r w:rsidRPr="001E6DE9">
        <w:t>билеты</w:t>
      </w:r>
      <w:proofErr w:type="spellEnd"/>
      <w:r w:rsidRPr="001E6DE9">
        <w:t xml:space="preserve"> </w:t>
      </w:r>
      <w:proofErr w:type="spellStart"/>
      <w:r w:rsidRPr="001E6DE9">
        <w:t>дешевле</w:t>
      </w:r>
      <w:proofErr w:type="spellEnd"/>
      <w:r w:rsidR="0026414B" w:rsidRPr="001E6DE9">
        <w:t>.</w:t>
      </w:r>
      <w:r w:rsidRPr="001E6DE9">
        <w:t xml:space="preserve"> (A ticket costs only 20–30 euros</w:t>
      </w:r>
      <w:r w:rsidR="004504C7" w:rsidRPr="001E6DE9">
        <w:t>.</w:t>
      </w:r>
      <w:r w:rsidR="000D113A" w:rsidRPr="001E6DE9">
        <w:t xml:space="preserve"> </w:t>
      </w:r>
      <w:r w:rsidRPr="001E6DE9">
        <w:t xml:space="preserve">/ </w:t>
      </w:r>
      <w:r w:rsidR="004504C7" w:rsidRPr="001E6DE9">
        <w:t xml:space="preserve">Train </w:t>
      </w:r>
      <w:r w:rsidRPr="001E6DE9">
        <w:t>fares are cheaper</w:t>
      </w:r>
      <w:r w:rsidR="00734A40">
        <w:t>.</w:t>
      </w:r>
      <w:r w:rsidRPr="001E6DE9">
        <w:t>)</w:t>
      </w:r>
    </w:p>
    <w:p w14:paraId="07A56CD7" w14:textId="7094276D" w:rsidR="00B14412" w:rsidRPr="001E6DE9" w:rsidRDefault="00B14412" w:rsidP="00FF3E5A">
      <w:pPr>
        <w:pStyle w:val="Bullet"/>
      </w:pPr>
      <w:proofErr w:type="spellStart"/>
      <w:r w:rsidRPr="001E6DE9">
        <w:t>Не</w:t>
      </w:r>
      <w:proofErr w:type="spellEnd"/>
      <w:r w:rsidRPr="001E6DE9">
        <w:t xml:space="preserve"> </w:t>
      </w:r>
      <w:proofErr w:type="spellStart"/>
      <w:r w:rsidRPr="001E6DE9">
        <w:t>надо</w:t>
      </w:r>
      <w:proofErr w:type="spellEnd"/>
      <w:r w:rsidRPr="001E6DE9">
        <w:t xml:space="preserve"> </w:t>
      </w:r>
      <w:proofErr w:type="spellStart"/>
      <w:r w:rsidRPr="001E6DE9">
        <w:t>ждать</w:t>
      </w:r>
      <w:proofErr w:type="spellEnd"/>
      <w:r w:rsidRPr="001E6DE9">
        <w:t xml:space="preserve"> в </w:t>
      </w:r>
      <w:proofErr w:type="spellStart"/>
      <w:r w:rsidRPr="001E6DE9">
        <w:t>очередях</w:t>
      </w:r>
      <w:proofErr w:type="spellEnd"/>
      <w:r w:rsidRPr="001E6DE9">
        <w:t xml:space="preserve"> </w:t>
      </w:r>
      <w:proofErr w:type="spellStart"/>
      <w:r w:rsidRPr="001E6DE9">
        <w:t>на</w:t>
      </w:r>
      <w:proofErr w:type="spellEnd"/>
      <w:r w:rsidRPr="001E6DE9">
        <w:t xml:space="preserve"> </w:t>
      </w:r>
      <w:proofErr w:type="spellStart"/>
      <w:r w:rsidRPr="001E6DE9">
        <w:t>регистрацию</w:t>
      </w:r>
      <w:proofErr w:type="spellEnd"/>
      <w:r w:rsidRPr="001E6DE9">
        <w:t xml:space="preserve">, </w:t>
      </w:r>
      <w:proofErr w:type="spellStart"/>
      <w:r w:rsidRPr="001E6DE9">
        <w:t>как</w:t>
      </w:r>
      <w:proofErr w:type="spellEnd"/>
      <w:r w:rsidRPr="001E6DE9">
        <w:t xml:space="preserve"> в </w:t>
      </w:r>
      <w:proofErr w:type="spellStart"/>
      <w:r w:rsidRPr="001E6DE9">
        <w:t>аэропорту</w:t>
      </w:r>
      <w:proofErr w:type="spellEnd"/>
      <w:r w:rsidR="0026414B" w:rsidRPr="001E6DE9">
        <w:t>.</w:t>
      </w:r>
      <w:r w:rsidRPr="001E6DE9">
        <w:t xml:space="preserve"> (There is no need to wait in check-in queues as at the airport</w:t>
      </w:r>
      <w:r w:rsidR="00734A40">
        <w:t>.</w:t>
      </w:r>
      <w:r w:rsidRPr="001E6DE9">
        <w:t>)</w:t>
      </w:r>
    </w:p>
    <w:p w14:paraId="704D26D4" w14:textId="37F241EF" w:rsidR="00B14412" w:rsidRPr="00000BFA" w:rsidRDefault="00B14412" w:rsidP="003F0F72">
      <w:pPr>
        <w:pStyle w:val="BodyText"/>
        <w:rPr>
          <w:rStyle w:val="Emphasis"/>
        </w:rPr>
      </w:pPr>
      <w:r w:rsidRPr="0026414B">
        <w:t xml:space="preserve">Students generally answered this question well and often used complex sentences in their explanations. Some difficulties arose with the third statement, where responses were often incomplete, </w:t>
      </w:r>
      <w:r w:rsidR="0064425F" w:rsidRPr="0026414B">
        <w:t>such as</w:t>
      </w:r>
      <w:r w:rsidRPr="0026414B">
        <w:t> </w:t>
      </w:r>
      <w:proofErr w:type="spellStart"/>
      <w:r w:rsidRPr="0026414B">
        <w:t>не</w:t>
      </w:r>
      <w:proofErr w:type="spellEnd"/>
      <w:r w:rsidRPr="0026414B">
        <w:t xml:space="preserve"> </w:t>
      </w:r>
      <w:proofErr w:type="spellStart"/>
      <w:r w:rsidRPr="0026414B">
        <w:t>надо</w:t>
      </w:r>
      <w:proofErr w:type="spellEnd"/>
      <w:r w:rsidRPr="0026414B">
        <w:t xml:space="preserve"> </w:t>
      </w:r>
      <w:proofErr w:type="spellStart"/>
      <w:r w:rsidRPr="0026414B">
        <w:t>ждать</w:t>
      </w:r>
      <w:proofErr w:type="spellEnd"/>
      <w:r w:rsidRPr="0026414B">
        <w:t xml:space="preserve"> в </w:t>
      </w:r>
      <w:proofErr w:type="spellStart"/>
      <w:r w:rsidRPr="0026414B">
        <w:t>длинных</w:t>
      </w:r>
      <w:proofErr w:type="spellEnd"/>
      <w:r w:rsidRPr="0026414B">
        <w:t xml:space="preserve"> </w:t>
      </w:r>
      <w:proofErr w:type="spellStart"/>
      <w:r w:rsidRPr="0026414B">
        <w:t>очередях</w:t>
      </w:r>
      <w:proofErr w:type="spellEnd"/>
      <w:r w:rsidRPr="0026414B">
        <w:t> (no need to wait in long queues),</w:t>
      </w:r>
      <w:r w:rsidR="00975646">
        <w:t xml:space="preserve"> or</w:t>
      </w:r>
      <w:r w:rsidRPr="0026414B">
        <w:t xml:space="preserve"> </w:t>
      </w:r>
      <w:proofErr w:type="spellStart"/>
      <w:r w:rsidRPr="0026414B">
        <w:t>не</w:t>
      </w:r>
      <w:proofErr w:type="spellEnd"/>
      <w:r w:rsidRPr="0026414B">
        <w:t xml:space="preserve"> </w:t>
      </w:r>
      <w:proofErr w:type="spellStart"/>
      <w:r w:rsidRPr="0026414B">
        <w:t>надо</w:t>
      </w:r>
      <w:proofErr w:type="spellEnd"/>
      <w:r w:rsidRPr="0026414B">
        <w:t xml:space="preserve"> </w:t>
      </w:r>
      <w:proofErr w:type="spellStart"/>
      <w:r w:rsidRPr="0026414B">
        <w:t>ждать</w:t>
      </w:r>
      <w:proofErr w:type="spellEnd"/>
      <w:r w:rsidRPr="0026414B">
        <w:t xml:space="preserve"> </w:t>
      </w:r>
      <w:proofErr w:type="spellStart"/>
      <w:r w:rsidRPr="0026414B">
        <w:t>поезд</w:t>
      </w:r>
      <w:proofErr w:type="spellEnd"/>
      <w:r w:rsidRPr="0026414B">
        <w:t xml:space="preserve">, </w:t>
      </w:r>
      <w:proofErr w:type="spellStart"/>
      <w:r w:rsidRPr="0026414B">
        <w:t>как</w:t>
      </w:r>
      <w:proofErr w:type="spellEnd"/>
      <w:r w:rsidRPr="0026414B">
        <w:t xml:space="preserve"> в </w:t>
      </w:r>
      <w:proofErr w:type="spellStart"/>
      <w:r w:rsidRPr="0026414B">
        <w:t>аэропорту</w:t>
      </w:r>
      <w:proofErr w:type="spellEnd"/>
      <w:r w:rsidRPr="00000BFA">
        <w:rPr>
          <w:rStyle w:val="Emphasis"/>
        </w:rPr>
        <w:t xml:space="preserve"> </w:t>
      </w:r>
      <w:r w:rsidRPr="0026414B">
        <w:t>(there is no need to wait for the train, as at the airport)</w:t>
      </w:r>
      <w:r w:rsidRPr="00000BFA">
        <w:rPr>
          <w:rStyle w:val="Emphasis"/>
        </w:rPr>
        <w:t>.</w:t>
      </w:r>
    </w:p>
    <w:p w14:paraId="5AD79218" w14:textId="48722056" w:rsidR="00B14412" w:rsidRPr="00000BFA" w:rsidRDefault="00AC63D7" w:rsidP="003F0F72">
      <w:pPr>
        <w:pStyle w:val="BodyText"/>
        <w:rPr>
          <w:rStyle w:val="Emphasis"/>
        </w:rPr>
      </w:pPr>
      <w:r w:rsidRPr="0026414B">
        <w:t>An e</w:t>
      </w:r>
      <w:r w:rsidR="00B14412" w:rsidRPr="0026414B">
        <w:t xml:space="preserve">xample of </w:t>
      </w:r>
      <w:r w:rsidRPr="0026414B">
        <w:t xml:space="preserve">a </w:t>
      </w:r>
      <w:r w:rsidR="00B14412" w:rsidRPr="0026414B">
        <w:t>high</w:t>
      </w:r>
      <w:r w:rsidR="003B0144" w:rsidRPr="0026414B">
        <w:t>-</w:t>
      </w:r>
      <w:r w:rsidR="00B14412" w:rsidRPr="0026414B">
        <w:t>scor</w:t>
      </w:r>
      <w:r w:rsidR="003B0144" w:rsidRPr="0026414B">
        <w:t>ing</w:t>
      </w:r>
      <w:r w:rsidR="00B14412" w:rsidRPr="0026414B">
        <w:t xml:space="preserve"> cohesive response</w:t>
      </w:r>
      <w:r w:rsidR="00B14412" w:rsidRPr="00000BFA">
        <w:rPr>
          <w:rStyle w:val="Emphasis"/>
        </w:rPr>
        <w:t xml:space="preserve">: </w:t>
      </w:r>
    </w:p>
    <w:p w14:paraId="1B0C7EF5" w14:textId="77777777" w:rsidR="00B14412" w:rsidRPr="0026414B" w:rsidRDefault="00B14412" w:rsidP="000A7B3B">
      <w:pPr>
        <w:pStyle w:val="Studentresponse"/>
      </w:pPr>
      <w:r w:rsidRPr="001E6DE9">
        <w:rPr>
          <w:i w:val="0"/>
          <w:iCs/>
        </w:rPr>
        <w:t xml:space="preserve">В </w:t>
      </w:r>
      <w:proofErr w:type="spellStart"/>
      <w:r w:rsidRPr="001E6DE9">
        <w:rPr>
          <w:i w:val="0"/>
          <w:iCs/>
        </w:rPr>
        <w:t>Европе</w:t>
      </w:r>
      <w:proofErr w:type="spellEnd"/>
      <w:r w:rsidRPr="001E6DE9">
        <w:rPr>
          <w:i w:val="0"/>
          <w:iCs/>
        </w:rPr>
        <w:t xml:space="preserve"> </w:t>
      </w:r>
      <w:proofErr w:type="spellStart"/>
      <w:r w:rsidRPr="001E6DE9">
        <w:rPr>
          <w:i w:val="0"/>
          <w:iCs/>
        </w:rPr>
        <w:t>популярно</w:t>
      </w:r>
      <w:proofErr w:type="spellEnd"/>
      <w:r w:rsidRPr="001E6DE9">
        <w:rPr>
          <w:i w:val="0"/>
          <w:iCs/>
        </w:rPr>
        <w:t xml:space="preserve"> </w:t>
      </w:r>
      <w:proofErr w:type="spellStart"/>
      <w:r w:rsidRPr="001E6DE9">
        <w:rPr>
          <w:i w:val="0"/>
          <w:iCs/>
        </w:rPr>
        <w:t>путешествовать</w:t>
      </w:r>
      <w:proofErr w:type="spellEnd"/>
      <w:r w:rsidRPr="001E6DE9">
        <w:rPr>
          <w:i w:val="0"/>
          <w:iCs/>
        </w:rPr>
        <w:t xml:space="preserve"> </w:t>
      </w:r>
      <w:proofErr w:type="spellStart"/>
      <w:r w:rsidRPr="001E6DE9">
        <w:rPr>
          <w:i w:val="0"/>
          <w:iCs/>
        </w:rPr>
        <w:t>на</w:t>
      </w:r>
      <w:proofErr w:type="spellEnd"/>
      <w:r w:rsidRPr="001E6DE9">
        <w:rPr>
          <w:i w:val="0"/>
          <w:iCs/>
        </w:rPr>
        <w:t xml:space="preserve"> </w:t>
      </w:r>
      <w:proofErr w:type="spellStart"/>
      <w:r w:rsidRPr="001E6DE9">
        <w:rPr>
          <w:i w:val="0"/>
          <w:iCs/>
        </w:rPr>
        <w:t>поезде</w:t>
      </w:r>
      <w:proofErr w:type="spellEnd"/>
      <w:r w:rsidRPr="001E6DE9">
        <w:rPr>
          <w:i w:val="0"/>
          <w:iCs/>
        </w:rPr>
        <w:t xml:space="preserve"> </w:t>
      </w:r>
      <w:proofErr w:type="spellStart"/>
      <w:r w:rsidRPr="001E6DE9">
        <w:rPr>
          <w:i w:val="0"/>
          <w:iCs/>
        </w:rPr>
        <w:t>по</w:t>
      </w:r>
      <w:proofErr w:type="spellEnd"/>
      <w:r w:rsidRPr="001E6DE9">
        <w:rPr>
          <w:i w:val="0"/>
          <w:iCs/>
        </w:rPr>
        <w:t xml:space="preserve"> </w:t>
      </w:r>
      <w:proofErr w:type="spellStart"/>
      <w:r w:rsidRPr="001E6DE9">
        <w:rPr>
          <w:i w:val="0"/>
          <w:iCs/>
        </w:rPr>
        <w:t>нескольким</w:t>
      </w:r>
      <w:proofErr w:type="spellEnd"/>
      <w:r w:rsidRPr="001E6DE9">
        <w:rPr>
          <w:i w:val="0"/>
          <w:iCs/>
        </w:rPr>
        <w:t xml:space="preserve"> </w:t>
      </w:r>
      <w:proofErr w:type="spellStart"/>
      <w:r w:rsidRPr="001E6DE9">
        <w:rPr>
          <w:i w:val="0"/>
          <w:iCs/>
        </w:rPr>
        <w:t>причинам</w:t>
      </w:r>
      <w:proofErr w:type="spellEnd"/>
      <w:r w:rsidRPr="001E6DE9">
        <w:rPr>
          <w:i w:val="0"/>
          <w:iCs/>
        </w:rPr>
        <w:t xml:space="preserve">.  </w:t>
      </w:r>
      <w:proofErr w:type="spellStart"/>
      <w:r w:rsidRPr="001E6DE9">
        <w:rPr>
          <w:i w:val="0"/>
          <w:iCs/>
        </w:rPr>
        <w:t>Во-первых</w:t>
      </w:r>
      <w:proofErr w:type="spellEnd"/>
      <w:r w:rsidRPr="001E6DE9">
        <w:rPr>
          <w:i w:val="0"/>
          <w:iCs/>
        </w:rPr>
        <w:t xml:space="preserve">, </w:t>
      </w:r>
      <w:proofErr w:type="spellStart"/>
      <w:r w:rsidRPr="001E6DE9">
        <w:rPr>
          <w:i w:val="0"/>
          <w:iCs/>
        </w:rPr>
        <w:t>поезда</w:t>
      </w:r>
      <w:proofErr w:type="spellEnd"/>
      <w:r w:rsidRPr="001E6DE9">
        <w:rPr>
          <w:i w:val="0"/>
          <w:iCs/>
        </w:rPr>
        <w:t xml:space="preserve"> </w:t>
      </w:r>
      <w:proofErr w:type="spellStart"/>
      <w:r w:rsidRPr="001E6DE9">
        <w:rPr>
          <w:i w:val="0"/>
          <w:iCs/>
        </w:rPr>
        <w:t>ходят</w:t>
      </w:r>
      <w:proofErr w:type="spellEnd"/>
      <w:r w:rsidRPr="001E6DE9">
        <w:rPr>
          <w:i w:val="0"/>
          <w:iCs/>
        </w:rPr>
        <w:t xml:space="preserve"> </w:t>
      </w:r>
      <w:proofErr w:type="spellStart"/>
      <w:r w:rsidRPr="001E6DE9">
        <w:rPr>
          <w:i w:val="0"/>
          <w:iCs/>
        </w:rPr>
        <w:t>намного</w:t>
      </w:r>
      <w:proofErr w:type="spellEnd"/>
      <w:r w:rsidRPr="001E6DE9">
        <w:rPr>
          <w:i w:val="0"/>
          <w:iCs/>
        </w:rPr>
        <w:t xml:space="preserve"> </w:t>
      </w:r>
      <w:proofErr w:type="spellStart"/>
      <w:r w:rsidRPr="001E6DE9">
        <w:rPr>
          <w:i w:val="0"/>
          <w:iCs/>
        </w:rPr>
        <w:t>чаще</w:t>
      </w:r>
      <w:proofErr w:type="spellEnd"/>
      <w:r w:rsidRPr="001E6DE9">
        <w:rPr>
          <w:i w:val="0"/>
          <w:iCs/>
        </w:rPr>
        <w:t xml:space="preserve">, </w:t>
      </w:r>
      <w:proofErr w:type="spellStart"/>
      <w:r w:rsidRPr="001E6DE9">
        <w:rPr>
          <w:i w:val="0"/>
          <w:iCs/>
        </w:rPr>
        <w:t>чем</w:t>
      </w:r>
      <w:proofErr w:type="spellEnd"/>
      <w:r w:rsidRPr="001E6DE9">
        <w:rPr>
          <w:i w:val="0"/>
          <w:iCs/>
        </w:rPr>
        <w:t xml:space="preserve"> в </w:t>
      </w:r>
      <w:proofErr w:type="spellStart"/>
      <w:r w:rsidRPr="001E6DE9">
        <w:rPr>
          <w:i w:val="0"/>
          <w:iCs/>
        </w:rPr>
        <w:t>Австралии</w:t>
      </w:r>
      <w:proofErr w:type="spellEnd"/>
      <w:r w:rsidRPr="001E6DE9">
        <w:rPr>
          <w:i w:val="0"/>
          <w:iCs/>
        </w:rPr>
        <w:t xml:space="preserve">. </w:t>
      </w:r>
      <w:proofErr w:type="spellStart"/>
      <w:r w:rsidRPr="001E6DE9">
        <w:rPr>
          <w:i w:val="0"/>
          <w:iCs/>
        </w:rPr>
        <w:t>Во-вторых</w:t>
      </w:r>
      <w:proofErr w:type="spellEnd"/>
      <w:r w:rsidRPr="001E6DE9">
        <w:rPr>
          <w:i w:val="0"/>
          <w:iCs/>
        </w:rPr>
        <w:t xml:space="preserve">, </w:t>
      </w:r>
      <w:proofErr w:type="spellStart"/>
      <w:r w:rsidRPr="001E6DE9">
        <w:rPr>
          <w:i w:val="0"/>
          <w:iCs/>
        </w:rPr>
        <w:t>билеты</w:t>
      </w:r>
      <w:proofErr w:type="spellEnd"/>
      <w:r w:rsidRPr="001E6DE9">
        <w:rPr>
          <w:i w:val="0"/>
          <w:iCs/>
        </w:rPr>
        <w:t xml:space="preserve"> </w:t>
      </w:r>
      <w:proofErr w:type="spellStart"/>
      <w:r w:rsidRPr="001E6DE9">
        <w:rPr>
          <w:i w:val="0"/>
          <w:iCs/>
        </w:rPr>
        <w:t>стоят</w:t>
      </w:r>
      <w:proofErr w:type="spellEnd"/>
      <w:r w:rsidRPr="001E6DE9">
        <w:rPr>
          <w:i w:val="0"/>
          <w:iCs/>
        </w:rPr>
        <w:t xml:space="preserve"> </w:t>
      </w:r>
      <w:proofErr w:type="spellStart"/>
      <w:r w:rsidRPr="001E6DE9">
        <w:rPr>
          <w:i w:val="0"/>
          <w:iCs/>
        </w:rPr>
        <w:t>недорого</w:t>
      </w:r>
      <w:proofErr w:type="spellEnd"/>
      <w:r w:rsidRPr="001E6DE9">
        <w:rPr>
          <w:i w:val="0"/>
          <w:iCs/>
        </w:rPr>
        <w:t xml:space="preserve">, </w:t>
      </w:r>
      <w:proofErr w:type="spellStart"/>
      <w:r w:rsidRPr="001E6DE9">
        <w:rPr>
          <w:i w:val="0"/>
          <w:iCs/>
        </w:rPr>
        <w:t>примерно</w:t>
      </w:r>
      <w:proofErr w:type="spellEnd"/>
      <w:r w:rsidRPr="001E6DE9">
        <w:rPr>
          <w:i w:val="0"/>
          <w:iCs/>
        </w:rPr>
        <w:t xml:space="preserve"> 20–30 </w:t>
      </w:r>
      <w:proofErr w:type="spellStart"/>
      <w:r w:rsidRPr="001E6DE9">
        <w:rPr>
          <w:i w:val="0"/>
          <w:iCs/>
        </w:rPr>
        <w:t>евро</w:t>
      </w:r>
      <w:proofErr w:type="spellEnd"/>
      <w:r w:rsidRPr="001E6DE9">
        <w:rPr>
          <w:i w:val="0"/>
          <w:iCs/>
        </w:rPr>
        <w:t xml:space="preserve">, </w:t>
      </w:r>
      <w:proofErr w:type="spellStart"/>
      <w:r w:rsidRPr="001E6DE9">
        <w:rPr>
          <w:i w:val="0"/>
          <w:iCs/>
        </w:rPr>
        <w:t>поэтому</w:t>
      </w:r>
      <w:proofErr w:type="spellEnd"/>
      <w:r w:rsidRPr="001E6DE9">
        <w:rPr>
          <w:i w:val="0"/>
          <w:iCs/>
        </w:rPr>
        <w:t xml:space="preserve"> </w:t>
      </w:r>
      <w:proofErr w:type="spellStart"/>
      <w:r w:rsidRPr="001E6DE9">
        <w:rPr>
          <w:i w:val="0"/>
          <w:iCs/>
        </w:rPr>
        <w:t>поездки</w:t>
      </w:r>
      <w:proofErr w:type="spellEnd"/>
      <w:r w:rsidRPr="001E6DE9">
        <w:rPr>
          <w:i w:val="0"/>
          <w:iCs/>
        </w:rPr>
        <w:t xml:space="preserve"> </w:t>
      </w:r>
      <w:proofErr w:type="spellStart"/>
      <w:r w:rsidRPr="001E6DE9">
        <w:rPr>
          <w:i w:val="0"/>
          <w:iCs/>
        </w:rPr>
        <w:t>получаются</w:t>
      </w:r>
      <w:proofErr w:type="spellEnd"/>
      <w:r w:rsidRPr="001E6DE9">
        <w:rPr>
          <w:i w:val="0"/>
          <w:iCs/>
        </w:rPr>
        <w:t xml:space="preserve"> </w:t>
      </w:r>
      <w:proofErr w:type="spellStart"/>
      <w:r w:rsidRPr="001E6DE9">
        <w:rPr>
          <w:i w:val="0"/>
          <w:iCs/>
        </w:rPr>
        <w:t>дешевле</w:t>
      </w:r>
      <w:proofErr w:type="spellEnd"/>
      <w:r w:rsidRPr="001E6DE9">
        <w:rPr>
          <w:i w:val="0"/>
          <w:iCs/>
        </w:rPr>
        <w:t xml:space="preserve">. И </w:t>
      </w:r>
      <w:proofErr w:type="spellStart"/>
      <w:r w:rsidRPr="001E6DE9">
        <w:rPr>
          <w:i w:val="0"/>
          <w:iCs/>
        </w:rPr>
        <w:t>наконец</w:t>
      </w:r>
      <w:proofErr w:type="spellEnd"/>
      <w:r w:rsidRPr="001E6DE9">
        <w:rPr>
          <w:i w:val="0"/>
          <w:iCs/>
        </w:rPr>
        <w:t xml:space="preserve">, </w:t>
      </w:r>
      <w:proofErr w:type="spellStart"/>
      <w:r w:rsidRPr="001E6DE9">
        <w:rPr>
          <w:i w:val="0"/>
          <w:iCs/>
        </w:rPr>
        <w:t>не</w:t>
      </w:r>
      <w:proofErr w:type="spellEnd"/>
      <w:r w:rsidRPr="001E6DE9">
        <w:rPr>
          <w:i w:val="0"/>
          <w:iCs/>
        </w:rPr>
        <w:t xml:space="preserve"> </w:t>
      </w:r>
      <w:proofErr w:type="spellStart"/>
      <w:r w:rsidRPr="001E6DE9">
        <w:rPr>
          <w:i w:val="0"/>
          <w:iCs/>
        </w:rPr>
        <w:t>нужно</w:t>
      </w:r>
      <w:proofErr w:type="spellEnd"/>
      <w:r w:rsidRPr="001E6DE9">
        <w:rPr>
          <w:i w:val="0"/>
          <w:iCs/>
        </w:rPr>
        <w:t xml:space="preserve"> </w:t>
      </w:r>
      <w:proofErr w:type="spellStart"/>
      <w:r w:rsidRPr="001E6DE9">
        <w:rPr>
          <w:i w:val="0"/>
          <w:iCs/>
        </w:rPr>
        <w:t>ждать</w:t>
      </w:r>
      <w:proofErr w:type="spellEnd"/>
      <w:r w:rsidRPr="001E6DE9">
        <w:rPr>
          <w:i w:val="0"/>
          <w:iCs/>
        </w:rPr>
        <w:t xml:space="preserve"> в </w:t>
      </w:r>
      <w:proofErr w:type="spellStart"/>
      <w:r w:rsidRPr="001E6DE9">
        <w:rPr>
          <w:i w:val="0"/>
          <w:iCs/>
        </w:rPr>
        <w:t>очередях</w:t>
      </w:r>
      <w:proofErr w:type="spellEnd"/>
      <w:r w:rsidRPr="001E6DE9">
        <w:rPr>
          <w:i w:val="0"/>
          <w:iCs/>
        </w:rPr>
        <w:t xml:space="preserve"> </w:t>
      </w:r>
      <w:proofErr w:type="spellStart"/>
      <w:r w:rsidRPr="001E6DE9">
        <w:rPr>
          <w:i w:val="0"/>
          <w:iCs/>
        </w:rPr>
        <w:t>на</w:t>
      </w:r>
      <w:proofErr w:type="spellEnd"/>
      <w:r w:rsidRPr="001E6DE9">
        <w:rPr>
          <w:i w:val="0"/>
          <w:iCs/>
        </w:rPr>
        <w:t xml:space="preserve"> </w:t>
      </w:r>
      <w:proofErr w:type="spellStart"/>
      <w:r w:rsidRPr="001E6DE9">
        <w:rPr>
          <w:i w:val="0"/>
          <w:iCs/>
        </w:rPr>
        <w:t>регистрацию</w:t>
      </w:r>
      <w:proofErr w:type="spellEnd"/>
      <w:r w:rsidRPr="001E6DE9">
        <w:rPr>
          <w:i w:val="0"/>
          <w:iCs/>
        </w:rPr>
        <w:t xml:space="preserve">, </w:t>
      </w:r>
      <w:proofErr w:type="spellStart"/>
      <w:r w:rsidRPr="001E6DE9">
        <w:rPr>
          <w:i w:val="0"/>
          <w:iCs/>
        </w:rPr>
        <w:t>как</w:t>
      </w:r>
      <w:proofErr w:type="spellEnd"/>
      <w:r w:rsidRPr="001E6DE9">
        <w:rPr>
          <w:i w:val="0"/>
          <w:iCs/>
        </w:rPr>
        <w:t xml:space="preserve"> в </w:t>
      </w:r>
      <w:proofErr w:type="spellStart"/>
      <w:r w:rsidRPr="001E6DE9">
        <w:rPr>
          <w:i w:val="0"/>
          <w:iCs/>
        </w:rPr>
        <w:t>аэропорту</w:t>
      </w:r>
      <w:proofErr w:type="spellEnd"/>
      <w:r w:rsidRPr="001E6DE9">
        <w:rPr>
          <w:i w:val="0"/>
          <w:iCs/>
        </w:rPr>
        <w:t xml:space="preserve">, а </w:t>
      </w:r>
      <w:proofErr w:type="spellStart"/>
      <w:r w:rsidRPr="001E6DE9">
        <w:rPr>
          <w:i w:val="0"/>
          <w:iCs/>
        </w:rPr>
        <w:t>это</w:t>
      </w:r>
      <w:proofErr w:type="spellEnd"/>
      <w:r w:rsidRPr="001E6DE9">
        <w:rPr>
          <w:i w:val="0"/>
          <w:iCs/>
        </w:rPr>
        <w:t xml:space="preserve"> </w:t>
      </w:r>
      <w:proofErr w:type="spellStart"/>
      <w:r w:rsidRPr="001E6DE9">
        <w:rPr>
          <w:i w:val="0"/>
          <w:iCs/>
        </w:rPr>
        <w:t>экономит</w:t>
      </w:r>
      <w:proofErr w:type="spellEnd"/>
      <w:r w:rsidRPr="001E6DE9">
        <w:rPr>
          <w:i w:val="0"/>
          <w:iCs/>
        </w:rPr>
        <w:t xml:space="preserve"> </w:t>
      </w:r>
      <w:proofErr w:type="spellStart"/>
      <w:r w:rsidRPr="001E6DE9">
        <w:rPr>
          <w:i w:val="0"/>
          <w:iCs/>
        </w:rPr>
        <w:t>время</w:t>
      </w:r>
      <w:proofErr w:type="spellEnd"/>
      <w:r w:rsidRPr="001E6DE9">
        <w:rPr>
          <w:i w:val="0"/>
          <w:iCs/>
        </w:rPr>
        <w:t>.</w:t>
      </w:r>
      <w:r w:rsidRPr="001E6DE9">
        <w:t xml:space="preserve"> </w:t>
      </w:r>
      <w:r w:rsidRPr="0026414B">
        <w:t>(Travelling by train is popular in Europe for several reasons. First, trains run much more frequently than in Australia. Second, tickets are inexpensive, around 20–30 euros, which makes travel more affordable. And finally, there is no need to wait in check-in queues as at the airport, which saves time.)</w:t>
      </w:r>
    </w:p>
    <w:p w14:paraId="496F477B" w14:textId="369C4081" w:rsidR="00B14412" w:rsidRPr="0026414B" w:rsidRDefault="00F807C1" w:rsidP="003F0F72">
      <w:pPr>
        <w:pStyle w:val="Heading3"/>
      </w:pPr>
      <w:r w:rsidRPr="0026414B">
        <w:t xml:space="preserve">Question </w:t>
      </w:r>
      <w:r w:rsidR="00B14412" w:rsidRPr="0026414B">
        <w:t>2b.</w:t>
      </w:r>
    </w:p>
    <w:p w14:paraId="4D1628A7" w14:textId="77777777" w:rsidR="00B14412" w:rsidRPr="0026414B" w:rsidRDefault="00B14412" w:rsidP="003F0F72">
      <w:pPr>
        <w:pStyle w:val="BodyText"/>
      </w:pPr>
      <w:r w:rsidRPr="0026414B">
        <w:t>The following five facts about the Indian Pacific railway surprised the author of the podcast:</w:t>
      </w:r>
    </w:p>
    <w:p w14:paraId="662268E1" w14:textId="615F83AF" w:rsidR="00B14412" w:rsidRPr="001E6DE9" w:rsidRDefault="00B14412" w:rsidP="00FF3E5A">
      <w:pPr>
        <w:pStyle w:val="Bullet"/>
      </w:pPr>
      <w:proofErr w:type="spellStart"/>
      <w:r w:rsidRPr="001E6DE9">
        <w:t>До</w:t>
      </w:r>
      <w:proofErr w:type="spellEnd"/>
      <w:r w:rsidRPr="001E6DE9">
        <w:t xml:space="preserve"> 1970 </w:t>
      </w:r>
      <w:proofErr w:type="spellStart"/>
      <w:r w:rsidRPr="001E6DE9">
        <w:t>года</w:t>
      </w:r>
      <w:proofErr w:type="spellEnd"/>
      <w:r w:rsidRPr="001E6DE9">
        <w:t xml:space="preserve"> </w:t>
      </w:r>
      <w:proofErr w:type="spellStart"/>
      <w:r w:rsidRPr="001E6DE9">
        <w:t>австралийцы</w:t>
      </w:r>
      <w:proofErr w:type="spellEnd"/>
      <w:r w:rsidRPr="001E6DE9">
        <w:t xml:space="preserve"> </w:t>
      </w:r>
      <w:proofErr w:type="spellStart"/>
      <w:r w:rsidRPr="001E6DE9">
        <w:t>должны</w:t>
      </w:r>
      <w:proofErr w:type="spellEnd"/>
      <w:r w:rsidRPr="001E6DE9">
        <w:t xml:space="preserve"> </w:t>
      </w:r>
      <w:proofErr w:type="spellStart"/>
      <w:r w:rsidRPr="001E6DE9">
        <w:t>были</w:t>
      </w:r>
      <w:proofErr w:type="spellEnd"/>
      <w:r w:rsidRPr="001E6DE9">
        <w:t xml:space="preserve"> </w:t>
      </w:r>
      <w:proofErr w:type="spellStart"/>
      <w:r w:rsidRPr="001E6DE9">
        <w:t>делать</w:t>
      </w:r>
      <w:proofErr w:type="spellEnd"/>
      <w:r w:rsidRPr="001E6DE9">
        <w:t xml:space="preserve"> </w:t>
      </w:r>
      <w:proofErr w:type="spellStart"/>
      <w:r w:rsidRPr="001E6DE9">
        <w:t>четыре</w:t>
      </w:r>
      <w:proofErr w:type="spellEnd"/>
      <w:r w:rsidRPr="001E6DE9">
        <w:t xml:space="preserve"> </w:t>
      </w:r>
      <w:proofErr w:type="spellStart"/>
      <w:r w:rsidRPr="001E6DE9">
        <w:t>пересадки</w:t>
      </w:r>
      <w:proofErr w:type="spellEnd"/>
      <w:r w:rsidRPr="001E6DE9">
        <w:t xml:space="preserve"> в </w:t>
      </w:r>
      <w:proofErr w:type="spellStart"/>
      <w:r w:rsidRPr="001E6DE9">
        <w:t>течение</w:t>
      </w:r>
      <w:proofErr w:type="spellEnd"/>
      <w:r w:rsidRPr="001E6DE9">
        <w:t xml:space="preserve"> </w:t>
      </w:r>
      <w:proofErr w:type="spellStart"/>
      <w:r w:rsidRPr="001E6DE9">
        <w:t>всего</w:t>
      </w:r>
      <w:proofErr w:type="spellEnd"/>
      <w:r w:rsidRPr="001E6DE9">
        <w:t xml:space="preserve"> </w:t>
      </w:r>
      <w:proofErr w:type="spellStart"/>
      <w:r w:rsidRPr="001E6DE9">
        <w:t>маршрута</w:t>
      </w:r>
      <w:proofErr w:type="spellEnd"/>
      <w:r w:rsidR="00061A09" w:rsidRPr="001E6DE9">
        <w:t>.</w:t>
      </w:r>
      <w:r w:rsidRPr="001E6DE9">
        <w:t xml:space="preserve"> (Until 1970, Australians had to make four transfers over the course of the entire journey</w:t>
      </w:r>
      <w:r w:rsidR="004504C7" w:rsidRPr="001E6DE9">
        <w:t>.</w:t>
      </w:r>
      <w:r w:rsidRPr="001E6DE9">
        <w:t>)</w:t>
      </w:r>
    </w:p>
    <w:p w14:paraId="511E7440" w14:textId="2C7EA9D6" w:rsidR="00B14412" w:rsidRPr="001E6DE9" w:rsidRDefault="00B14412" w:rsidP="00FF3E5A">
      <w:pPr>
        <w:pStyle w:val="Bullet"/>
      </w:pPr>
      <w:proofErr w:type="spellStart"/>
      <w:r w:rsidRPr="001E6DE9">
        <w:t>Поезд</w:t>
      </w:r>
      <w:proofErr w:type="spellEnd"/>
      <w:r w:rsidRPr="001E6DE9">
        <w:t xml:space="preserve"> </w:t>
      </w:r>
      <w:proofErr w:type="spellStart"/>
      <w:r w:rsidRPr="001E6DE9">
        <w:t>подали</w:t>
      </w:r>
      <w:proofErr w:type="spellEnd"/>
      <w:r w:rsidRPr="001E6DE9">
        <w:t xml:space="preserve"> </w:t>
      </w:r>
      <w:proofErr w:type="spellStart"/>
      <w:r w:rsidRPr="001E6DE9">
        <w:t>на</w:t>
      </w:r>
      <w:proofErr w:type="spellEnd"/>
      <w:r w:rsidRPr="001E6DE9">
        <w:t xml:space="preserve"> </w:t>
      </w:r>
      <w:proofErr w:type="spellStart"/>
      <w:r w:rsidRPr="001E6DE9">
        <w:t>две</w:t>
      </w:r>
      <w:proofErr w:type="spellEnd"/>
      <w:r w:rsidRPr="001E6DE9">
        <w:t xml:space="preserve"> </w:t>
      </w:r>
      <w:proofErr w:type="spellStart"/>
      <w:r w:rsidRPr="001E6DE9">
        <w:t>платформы</w:t>
      </w:r>
      <w:proofErr w:type="spellEnd"/>
      <w:r w:rsidRPr="001E6DE9">
        <w:t xml:space="preserve">, </w:t>
      </w:r>
      <w:proofErr w:type="spellStart"/>
      <w:r w:rsidRPr="001E6DE9">
        <w:t>вместо</w:t>
      </w:r>
      <w:proofErr w:type="spellEnd"/>
      <w:r w:rsidRPr="001E6DE9">
        <w:t xml:space="preserve"> </w:t>
      </w:r>
      <w:proofErr w:type="spellStart"/>
      <w:r w:rsidRPr="001E6DE9">
        <w:t>одной</w:t>
      </w:r>
      <w:proofErr w:type="spellEnd"/>
      <w:r w:rsidR="007B17A2" w:rsidRPr="001E6DE9">
        <w:t>.</w:t>
      </w:r>
      <w:r w:rsidRPr="001E6DE9">
        <w:t xml:space="preserve"> (The train was brought in on two platforms instead of one</w:t>
      </w:r>
      <w:r w:rsidR="004504C7" w:rsidRPr="001E6DE9">
        <w:t>.</w:t>
      </w:r>
      <w:r w:rsidRPr="001E6DE9">
        <w:t>)</w:t>
      </w:r>
    </w:p>
    <w:p w14:paraId="185EA666" w14:textId="0CD19D25" w:rsidR="00B14412" w:rsidRPr="001E6DE9" w:rsidRDefault="00B14412" w:rsidP="00FF3E5A">
      <w:pPr>
        <w:pStyle w:val="Bullet"/>
      </w:pPr>
      <w:proofErr w:type="spellStart"/>
      <w:r w:rsidRPr="001E6DE9">
        <w:t>Отрезок</w:t>
      </w:r>
      <w:proofErr w:type="spellEnd"/>
      <w:r w:rsidRPr="001E6DE9">
        <w:t xml:space="preserve"> </w:t>
      </w:r>
      <w:proofErr w:type="spellStart"/>
      <w:r w:rsidRPr="001E6DE9">
        <w:t>через</w:t>
      </w:r>
      <w:proofErr w:type="spellEnd"/>
      <w:r w:rsidRPr="001E6DE9">
        <w:t xml:space="preserve"> </w:t>
      </w:r>
      <w:proofErr w:type="spellStart"/>
      <w:r w:rsidRPr="001E6DE9">
        <w:t>пустыню</w:t>
      </w:r>
      <w:proofErr w:type="spellEnd"/>
      <w:r w:rsidRPr="001E6DE9">
        <w:t xml:space="preserve"> </w:t>
      </w:r>
      <w:proofErr w:type="spellStart"/>
      <w:r w:rsidRPr="001E6DE9">
        <w:t>Налларбор</w:t>
      </w:r>
      <w:proofErr w:type="spellEnd"/>
      <w:r w:rsidRPr="001E6DE9">
        <w:t xml:space="preserve"> – </w:t>
      </w:r>
      <w:proofErr w:type="spellStart"/>
      <w:r w:rsidRPr="001E6DE9">
        <w:t>самый</w:t>
      </w:r>
      <w:proofErr w:type="spellEnd"/>
      <w:r w:rsidRPr="001E6DE9">
        <w:t xml:space="preserve"> </w:t>
      </w:r>
      <w:proofErr w:type="spellStart"/>
      <w:r w:rsidRPr="001E6DE9">
        <w:t>длинный</w:t>
      </w:r>
      <w:proofErr w:type="spellEnd"/>
      <w:r w:rsidRPr="001E6DE9">
        <w:t xml:space="preserve"> </w:t>
      </w:r>
      <w:proofErr w:type="spellStart"/>
      <w:r w:rsidRPr="001E6DE9">
        <w:t>прямой</w:t>
      </w:r>
      <w:proofErr w:type="spellEnd"/>
      <w:r w:rsidRPr="001E6DE9">
        <w:t xml:space="preserve"> </w:t>
      </w:r>
      <w:proofErr w:type="spellStart"/>
      <w:r w:rsidRPr="001E6DE9">
        <w:t>отрезок</w:t>
      </w:r>
      <w:proofErr w:type="spellEnd"/>
      <w:r w:rsidRPr="001E6DE9">
        <w:t xml:space="preserve"> </w:t>
      </w:r>
      <w:proofErr w:type="spellStart"/>
      <w:r w:rsidRPr="001E6DE9">
        <w:t>железной</w:t>
      </w:r>
      <w:proofErr w:type="spellEnd"/>
      <w:r w:rsidRPr="001E6DE9">
        <w:t xml:space="preserve"> </w:t>
      </w:r>
      <w:proofErr w:type="spellStart"/>
      <w:r w:rsidRPr="001E6DE9">
        <w:t>дороги</w:t>
      </w:r>
      <w:proofErr w:type="spellEnd"/>
      <w:r w:rsidRPr="001E6DE9">
        <w:t xml:space="preserve"> в </w:t>
      </w:r>
      <w:proofErr w:type="spellStart"/>
      <w:r w:rsidRPr="001E6DE9">
        <w:t>мире</w:t>
      </w:r>
      <w:proofErr w:type="spellEnd"/>
      <w:r w:rsidR="007B17A2" w:rsidRPr="001E6DE9">
        <w:t>.</w:t>
      </w:r>
      <w:r w:rsidRPr="001E6DE9">
        <w:t xml:space="preserve"> (The section through the Nullarbor desert is the longest straight stretch of railway in the world</w:t>
      </w:r>
      <w:r w:rsidR="004504C7" w:rsidRPr="001E6DE9">
        <w:t>.</w:t>
      </w:r>
      <w:r w:rsidRPr="001E6DE9">
        <w:t>)</w:t>
      </w:r>
    </w:p>
    <w:p w14:paraId="02226728" w14:textId="2657DA60" w:rsidR="00B14412" w:rsidRPr="001E6DE9" w:rsidRDefault="00B14412" w:rsidP="00FF3E5A">
      <w:pPr>
        <w:pStyle w:val="Bullet"/>
      </w:pPr>
      <w:proofErr w:type="spellStart"/>
      <w:r w:rsidRPr="001E6DE9">
        <w:lastRenderedPageBreak/>
        <w:t>Часть</w:t>
      </w:r>
      <w:proofErr w:type="spellEnd"/>
      <w:r w:rsidRPr="001E6DE9">
        <w:t xml:space="preserve"> </w:t>
      </w:r>
      <w:proofErr w:type="spellStart"/>
      <w:r w:rsidRPr="001E6DE9">
        <w:t>пути</w:t>
      </w:r>
      <w:proofErr w:type="spellEnd"/>
      <w:r w:rsidRPr="001E6DE9">
        <w:t xml:space="preserve"> </w:t>
      </w:r>
      <w:proofErr w:type="spellStart"/>
      <w:r w:rsidRPr="001E6DE9">
        <w:t>без</w:t>
      </w:r>
      <w:proofErr w:type="spellEnd"/>
      <w:r w:rsidRPr="001E6DE9">
        <w:t xml:space="preserve"> </w:t>
      </w:r>
      <w:proofErr w:type="spellStart"/>
      <w:r w:rsidRPr="001E6DE9">
        <w:t>изгибов</w:t>
      </w:r>
      <w:proofErr w:type="spellEnd"/>
      <w:r w:rsidRPr="001E6DE9">
        <w:t xml:space="preserve"> </w:t>
      </w:r>
      <w:proofErr w:type="spellStart"/>
      <w:r w:rsidRPr="001E6DE9">
        <w:t>видна</w:t>
      </w:r>
      <w:proofErr w:type="spellEnd"/>
      <w:r w:rsidRPr="001E6DE9">
        <w:t xml:space="preserve"> </w:t>
      </w:r>
      <w:proofErr w:type="spellStart"/>
      <w:r w:rsidRPr="001E6DE9">
        <w:t>даже</w:t>
      </w:r>
      <w:proofErr w:type="spellEnd"/>
      <w:r w:rsidRPr="001E6DE9">
        <w:t xml:space="preserve"> </w:t>
      </w:r>
      <w:proofErr w:type="spellStart"/>
      <w:r w:rsidRPr="001E6DE9">
        <w:t>из</w:t>
      </w:r>
      <w:proofErr w:type="spellEnd"/>
      <w:r w:rsidRPr="001E6DE9">
        <w:t xml:space="preserve"> </w:t>
      </w:r>
      <w:proofErr w:type="spellStart"/>
      <w:r w:rsidRPr="001E6DE9">
        <w:t>космоса</w:t>
      </w:r>
      <w:proofErr w:type="spellEnd"/>
      <w:r w:rsidR="007B17A2" w:rsidRPr="001E6DE9">
        <w:t>.</w:t>
      </w:r>
      <w:r w:rsidRPr="001E6DE9">
        <w:t xml:space="preserve"> (Part of the track without bends is visible even from space</w:t>
      </w:r>
      <w:r w:rsidR="004504C7" w:rsidRPr="001E6DE9">
        <w:t>.</w:t>
      </w:r>
      <w:r w:rsidRPr="001E6DE9">
        <w:t>)</w:t>
      </w:r>
    </w:p>
    <w:p w14:paraId="7CDC23AC" w14:textId="2CC1661C" w:rsidR="00B14412" w:rsidRDefault="00B14412" w:rsidP="00FF3E5A">
      <w:pPr>
        <w:pStyle w:val="Bullet"/>
      </w:pPr>
      <w:proofErr w:type="spellStart"/>
      <w:r w:rsidRPr="001E6DE9">
        <w:t>Легендарный</w:t>
      </w:r>
      <w:proofErr w:type="spellEnd"/>
      <w:r w:rsidRPr="001E6DE9">
        <w:t xml:space="preserve"> </w:t>
      </w:r>
      <w:proofErr w:type="spellStart"/>
      <w:r w:rsidRPr="001E6DE9">
        <w:t>поезд</w:t>
      </w:r>
      <w:proofErr w:type="spellEnd"/>
      <w:r w:rsidRPr="001E6DE9">
        <w:t xml:space="preserve">: в 2000 </w:t>
      </w:r>
      <w:proofErr w:type="spellStart"/>
      <w:r w:rsidRPr="001E6DE9">
        <w:t>году</w:t>
      </w:r>
      <w:proofErr w:type="spellEnd"/>
      <w:r w:rsidRPr="001E6DE9">
        <w:t xml:space="preserve"> </w:t>
      </w:r>
      <w:proofErr w:type="spellStart"/>
      <w:r w:rsidRPr="001E6DE9">
        <w:t>на</w:t>
      </w:r>
      <w:proofErr w:type="spellEnd"/>
      <w:r w:rsidRPr="001E6DE9">
        <w:t xml:space="preserve"> </w:t>
      </w:r>
      <w:proofErr w:type="spellStart"/>
      <w:r w:rsidRPr="001E6DE9">
        <w:t>нём</w:t>
      </w:r>
      <w:proofErr w:type="spellEnd"/>
      <w:r w:rsidRPr="001E6DE9">
        <w:t xml:space="preserve"> </w:t>
      </w:r>
      <w:proofErr w:type="spellStart"/>
      <w:r w:rsidRPr="001E6DE9">
        <w:t>был</w:t>
      </w:r>
      <w:proofErr w:type="spellEnd"/>
      <w:r w:rsidRPr="001E6DE9">
        <w:t xml:space="preserve"> </w:t>
      </w:r>
      <w:proofErr w:type="spellStart"/>
      <w:r w:rsidRPr="001E6DE9">
        <w:t>доставлен</w:t>
      </w:r>
      <w:proofErr w:type="spellEnd"/>
      <w:r w:rsidRPr="001E6DE9">
        <w:t xml:space="preserve"> </w:t>
      </w:r>
      <w:proofErr w:type="spellStart"/>
      <w:r w:rsidRPr="001E6DE9">
        <w:t>символ</w:t>
      </w:r>
      <w:proofErr w:type="spellEnd"/>
      <w:r w:rsidRPr="001E6DE9">
        <w:t xml:space="preserve"> </w:t>
      </w:r>
      <w:proofErr w:type="spellStart"/>
      <w:r w:rsidRPr="001E6DE9">
        <w:t>важного</w:t>
      </w:r>
      <w:proofErr w:type="spellEnd"/>
      <w:r w:rsidRPr="001E6DE9">
        <w:t xml:space="preserve"> </w:t>
      </w:r>
      <w:proofErr w:type="spellStart"/>
      <w:r w:rsidRPr="001E6DE9">
        <w:t>спортивного</w:t>
      </w:r>
      <w:proofErr w:type="spellEnd"/>
      <w:r w:rsidRPr="001E6DE9">
        <w:t xml:space="preserve"> </w:t>
      </w:r>
      <w:proofErr w:type="spellStart"/>
      <w:r w:rsidRPr="001E6DE9">
        <w:t>события</w:t>
      </w:r>
      <w:proofErr w:type="spellEnd"/>
      <w:r w:rsidR="007B17A2" w:rsidRPr="001E6DE9">
        <w:t>.</w:t>
      </w:r>
      <w:r w:rsidRPr="001E6DE9">
        <w:t xml:space="preserve"> (It is a legendary train: in 2000 it carried the symbol of an important sporting event</w:t>
      </w:r>
      <w:r w:rsidR="004504C7" w:rsidRPr="001E6DE9">
        <w:t>.</w:t>
      </w:r>
      <w:r w:rsidRPr="001E6DE9">
        <w:t>)</w:t>
      </w:r>
    </w:p>
    <w:p w14:paraId="5BC56F45" w14:textId="2FF3E2E0" w:rsidR="00E14434" w:rsidRPr="0026414B" w:rsidRDefault="00B14412" w:rsidP="00E14434">
      <w:pPr>
        <w:pStyle w:val="BodyText"/>
      </w:pPr>
      <w:r w:rsidRPr="0026414B">
        <w:t xml:space="preserve">The text contained specific lexical markers and intonation cues that guided the listener’s understanding, such as </w:t>
      </w:r>
      <w:proofErr w:type="spellStart"/>
      <w:r w:rsidRPr="0026414B">
        <w:t>удивительно</w:t>
      </w:r>
      <w:proofErr w:type="spellEnd"/>
      <w:r w:rsidRPr="0026414B">
        <w:t xml:space="preserve"> (it is surprising), </w:t>
      </w:r>
      <w:proofErr w:type="spellStart"/>
      <w:r w:rsidRPr="0026414B">
        <w:t>меня</w:t>
      </w:r>
      <w:proofErr w:type="spellEnd"/>
      <w:r w:rsidRPr="0026414B">
        <w:t xml:space="preserve"> </w:t>
      </w:r>
      <w:proofErr w:type="spellStart"/>
      <w:r w:rsidRPr="0026414B">
        <w:t>поразило</w:t>
      </w:r>
      <w:proofErr w:type="spellEnd"/>
      <w:r w:rsidRPr="0026414B">
        <w:t xml:space="preserve"> (I was amazed), </w:t>
      </w:r>
      <w:r w:rsidR="00E14434" w:rsidRPr="0026414B">
        <w:t xml:space="preserve">and </w:t>
      </w:r>
      <w:proofErr w:type="spellStart"/>
      <w:r w:rsidRPr="0026414B">
        <w:t>моё</w:t>
      </w:r>
      <w:proofErr w:type="spellEnd"/>
      <w:r w:rsidRPr="0026414B">
        <w:t xml:space="preserve"> </w:t>
      </w:r>
      <w:proofErr w:type="spellStart"/>
      <w:r w:rsidRPr="0026414B">
        <w:t>путешествие</w:t>
      </w:r>
      <w:proofErr w:type="spellEnd"/>
      <w:r w:rsidRPr="0026414B">
        <w:t xml:space="preserve"> </w:t>
      </w:r>
      <w:proofErr w:type="spellStart"/>
      <w:r w:rsidRPr="0026414B">
        <w:t>началось</w:t>
      </w:r>
      <w:proofErr w:type="spellEnd"/>
      <w:r w:rsidRPr="0026414B">
        <w:t xml:space="preserve"> с </w:t>
      </w:r>
      <w:proofErr w:type="spellStart"/>
      <w:r w:rsidRPr="0026414B">
        <w:t>сюрприза</w:t>
      </w:r>
      <w:proofErr w:type="spellEnd"/>
      <w:r w:rsidRPr="0026414B">
        <w:t xml:space="preserve"> (</w:t>
      </w:r>
      <w:r w:rsidRPr="00000BFA">
        <w:t xml:space="preserve">my journey began with a surprise). </w:t>
      </w:r>
      <w:r w:rsidR="00E14434" w:rsidRPr="0026414B">
        <w:t>Higher-scoring responses indicated an ability</w:t>
      </w:r>
      <w:r w:rsidRPr="0026414B">
        <w:t xml:space="preserve"> to interpret these features accurately.</w:t>
      </w:r>
    </w:p>
    <w:p w14:paraId="66C3B6FB" w14:textId="77777777" w:rsidR="00B14412" w:rsidRPr="0026414B" w:rsidRDefault="00B14412" w:rsidP="000A7B3B">
      <w:pPr>
        <w:pStyle w:val="Heading2"/>
        <w:contextualSpacing w:val="0"/>
      </w:pPr>
      <w:r w:rsidRPr="0026414B">
        <w:t>Question 3 – Reading and listening in Russian, responding in English</w:t>
      </w:r>
    </w:p>
    <w:p w14:paraId="7D4FA79A" w14:textId="2F8F5326" w:rsidR="00B14412" w:rsidRPr="0026414B" w:rsidRDefault="00B14412" w:rsidP="003F0F72">
      <w:pPr>
        <w:pStyle w:val="Heading3"/>
      </w:pPr>
      <w:r w:rsidRPr="0026414B">
        <w:t xml:space="preserve">Text 3A </w:t>
      </w:r>
    </w:p>
    <w:p w14:paraId="73DDB8C7" w14:textId="1AA02A05" w:rsidR="00B14412" w:rsidRPr="0026414B" w:rsidRDefault="00F807C1" w:rsidP="000A7B3B">
      <w:pPr>
        <w:pStyle w:val="Heading4"/>
      </w:pPr>
      <w:r w:rsidRPr="0026414B">
        <w:t xml:space="preserve">Question </w:t>
      </w:r>
      <w:r w:rsidR="00B14412" w:rsidRPr="0026414B">
        <w:t>3a.</w:t>
      </w:r>
    </w:p>
    <w:p w14:paraId="1C06919F" w14:textId="1B17BE94" w:rsidR="00B14412" w:rsidRPr="0026414B" w:rsidRDefault="00655845" w:rsidP="003F0F72">
      <w:pPr>
        <w:pStyle w:val="BodyText"/>
      </w:pPr>
      <w:r w:rsidRPr="0026414B">
        <w:t>M</w:t>
      </w:r>
      <w:r w:rsidR="00B14412" w:rsidRPr="0026414B">
        <w:t>ethods used by ancient artists to convey movement in their drawings</w:t>
      </w:r>
      <w:r w:rsidR="000C602A">
        <w:t xml:space="preserve"> were</w:t>
      </w:r>
      <w:r w:rsidR="00B14412" w:rsidRPr="0026414B">
        <w:t>:</w:t>
      </w:r>
    </w:p>
    <w:p w14:paraId="430D46D2" w14:textId="77777777" w:rsidR="00B14412" w:rsidRPr="001E6DE9" w:rsidRDefault="00B14412" w:rsidP="00FF3E5A">
      <w:pPr>
        <w:pStyle w:val="Bullet"/>
      </w:pPr>
      <w:r w:rsidRPr="001E6DE9">
        <w:t>Animals and people were often depicted with multiple arms and legs.</w:t>
      </w:r>
    </w:p>
    <w:p w14:paraId="6F62B9C2" w14:textId="77777777" w:rsidR="00B14412" w:rsidRPr="001E6DE9" w:rsidRDefault="00B14412" w:rsidP="00FF3E5A">
      <w:pPr>
        <w:pStyle w:val="Bullet"/>
      </w:pPr>
      <w:r w:rsidRPr="001E6DE9">
        <w:t>Human figures were painted around the vase in almost identical poses, with small changes in posture.</w:t>
      </w:r>
    </w:p>
    <w:p w14:paraId="397D2EA7" w14:textId="29B984C8" w:rsidR="00B14412" w:rsidRPr="0026414B" w:rsidRDefault="00B14412" w:rsidP="003F0F72">
      <w:pPr>
        <w:pStyle w:val="BodyText"/>
      </w:pPr>
      <w:r w:rsidRPr="0026414B">
        <w:t>Students generally answered this question well. With the text available to them during the task, the assessment focused on how accurately students demonstrated their understanding of the early attempts at animation. Some responses</w:t>
      </w:r>
      <w:r w:rsidR="006F674A">
        <w:t>, such as ‘you need to spin the vase’, ‘to rotate a picture’ or ‘it looked like they are moving’,</w:t>
      </w:r>
      <w:r w:rsidRPr="0026414B">
        <w:t xml:space="preserve"> did not reflect this understanding.</w:t>
      </w:r>
    </w:p>
    <w:p w14:paraId="12739B28" w14:textId="068888F1" w:rsidR="00B14412" w:rsidRPr="0026414B" w:rsidRDefault="00F807C1" w:rsidP="000A7B3B">
      <w:pPr>
        <w:pStyle w:val="Heading4"/>
      </w:pPr>
      <w:r w:rsidRPr="0026414B">
        <w:t xml:space="preserve">Question </w:t>
      </w:r>
      <w:r w:rsidR="00B14412" w:rsidRPr="0026414B">
        <w:t>3b.</w:t>
      </w:r>
    </w:p>
    <w:p w14:paraId="781402E1" w14:textId="2CA634C5" w:rsidR="00B14412" w:rsidRPr="0026414B" w:rsidRDefault="00655845" w:rsidP="000C602A">
      <w:pPr>
        <w:pStyle w:val="BodyText"/>
      </w:pPr>
      <w:r w:rsidRPr="0026414B">
        <w:t>Similarities between the two animation studios</w:t>
      </w:r>
      <w:r w:rsidR="00B14412" w:rsidRPr="0026414B">
        <w:t xml:space="preserve"> were:</w:t>
      </w:r>
    </w:p>
    <w:p w14:paraId="32BF582B" w14:textId="77777777" w:rsidR="00B14412" w:rsidRPr="001E6DE9" w:rsidRDefault="00B14412" w:rsidP="00FF3E5A">
      <w:pPr>
        <w:pStyle w:val="Bullet"/>
      </w:pPr>
      <w:r w:rsidRPr="001E6DE9">
        <w:t>created iconic characters</w:t>
      </w:r>
    </w:p>
    <w:p w14:paraId="71A628C8" w14:textId="732854BF" w:rsidR="00B14412" w:rsidRPr="001E6DE9" w:rsidRDefault="00B14412" w:rsidP="00FF3E5A">
      <w:pPr>
        <w:pStyle w:val="Bullet"/>
      </w:pPr>
      <w:r w:rsidRPr="001E6DE9">
        <w:t>were actively trying out various techniques</w:t>
      </w:r>
      <w:r w:rsidR="008B553F" w:rsidRPr="001E6DE9">
        <w:t xml:space="preserve"> </w:t>
      </w:r>
      <w:r w:rsidRPr="001E6DE9">
        <w:t>/</w:t>
      </w:r>
      <w:r w:rsidR="008B553F" w:rsidRPr="001E6DE9">
        <w:t xml:space="preserve"> </w:t>
      </w:r>
      <w:r w:rsidRPr="001E6DE9">
        <w:t>experimenting</w:t>
      </w:r>
    </w:p>
    <w:p w14:paraId="0E778595" w14:textId="7FCD1272" w:rsidR="00B14412" w:rsidRPr="001E6DE9" w:rsidRDefault="00B14412" w:rsidP="00FF3E5A">
      <w:pPr>
        <w:pStyle w:val="Bullet"/>
      </w:pPr>
      <w:r w:rsidRPr="001E6DE9">
        <w:t>paid special attention to realistic movements and expressive facial features / techniques that allowed for conveying emotions</w:t>
      </w:r>
      <w:r w:rsidR="00061A09" w:rsidRPr="001E6DE9">
        <w:t>.</w:t>
      </w:r>
      <w:r w:rsidRPr="001E6DE9">
        <w:t xml:space="preserve"> </w:t>
      </w:r>
    </w:p>
    <w:p w14:paraId="1A4C6199" w14:textId="0C24EAD9" w:rsidR="00B14412" w:rsidRPr="0026414B" w:rsidRDefault="00B14412" w:rsidP="003F0F72">
      <w:pPr>
        <w:pStyle w:val="BodyText"/>
      </w:pPr>
      <w:r w:rsidRPr="0026414B">
        <w:t>Common misconceptions included inventing similarities that were not mentioned in the text or were mentioned for only one studio, such as</w:t>
      </w:r>
      <w:r w:rsidR="007A0664" w:rsidRPr="0026414B">
        <w:t xml:space="preserve"> ‘</w:t>
      </w:r>
      <w:r w:rsidRPr="0026414B">
        <w:t>adding sound to films</w:t>
      </w:r>
      <w:r w:rsidR="007A0664" w:rsidRPr="0026414B">
        <w:t>’</w:t>
      </w:r>
      <w:r w:rsidRPr="0026414B">
        <w:t>,</w:t>
      </w:r>
      <w:r w:rsidR="007A0664" w:rsidRPr="0026414B">
        <w:t xml:space="preserve"> ‘</w:t>
      </w:r>
      <w:r w:rsidRPr="0026414B">
        <w:t>having colourful cartoons</w:t>
      </w:r>
      <w:r w:rsidR="007A0664" w:rsidRPr="0026414B">
        <w:t>’</w:t>
      </w:r>
      <w:r w:rsidRPr="0026414B">
        <w:t xml:space="preserve"> or</w:t>
      </w:r>
      <w:r w:rsidR="007A0664" w:rsidRPr="0026414B">
        <w:t xml:space="preserve"> ‘</w:t>
      </w:r>
      <w:r w:rsidRPr="0026414B">
        <w:t>being famous around the world</w:t>
      </w:r>
      <w:r w:rsidR="007A0664" w:rsidRPr="0026414B">
        <w:t>’</w:t>
      </w:r>
      <w:r w:rsidRPr="0026414B">
        <w:t xml:space="preserve">. Other responses were too general, </w:t>
      </w:r>
      <w:r w:rsidR="0026414B" w:rsidRPr="0026414B">
        <w:t>such as</w:t>
      </w:r>
      <w:r w:rsidR="007A0664" w:rsidRPr="0026414B">
        <w:t xml:space="preserve"> ’</w:t>
      </w:r>
      <w:r w:rsidRPr="0026414B">
        <w:t>both used special techniques</w:t>
      </w:r>
      <w:r w:rsidR="007A0664" w:rsidRPr="0026414B">
        <w:t>’</w:t>
      </w:r>
      <w:r w:rsidRPr="0026414B">
        <w:t>.</w:t>
      </w:r>
    </w:p>
    <w:p w14:paraId="7F48F475" w14:textId="17C3E3F7" w:rsidR="00B14412" w:rsidRPr="0026414B" w:rsidRDefault="00B14412" w:rsidP="003F0F72">
      <w:pPr>
        <w:pStyle w:val="Heading3"/>
      </w:pPr>
      <w:r w:rsidRPr="0026414B">
        <w:t>Text 3B</w:t>
      </w:r>
    </w:p>
    <w:p w14:paraId="2CD73074" w14:textId="510D491B" w:rsidR="00B14412" w:rsidRPr="0026414B" w:rsidRDefault="00F807C1" w:rsidP="000A7B3B">
      <w:pPr>
        <w:pStyle w:val="Heading4"/>
      </w:pPr>
      <w:r w:rsidRPr="0026414B">
        <w:t xml:space="preserve">Question </w:t>
      </w:r>
      <w:r w:rsidR="00B14412" w:rsidRPr="0026414B">
        <w:t>3c.</w:t>
      </w:r>
    </w:p>
    <w:p w14:paraId="566AA709" w14:textId="3E99AE12" w:rsidR="00B14412" w:rsidRPr="0026414B" w:rsidRDefault="000C602A" w:rsidP="000C602A">
      <w:pPr>
        <w:pStyle w:val="BodyText"/>
      </w:pPr>
      <w:r>
        <w:t xml:space="preserve">The three directorial techniques modified by </w:t>
      </w:r>
      <w:r w:rsidR="00B14412" w:rsidRPr="0026414B">
        <w:t>Boris and Masha</w:t>
      </w:r>
      <w:r w:rsidR="00562156" w:rsidRPr="0026414B">
        <w:t xml:space="preserve"> were</w:t>
      </w:r>
      <w:r w:rsidR="00B14412" w:rsidRPr="0026414B">
        <w:t>:</w:t>
      </w:r>
    </w:p>
    <w:p w14:paraId="5496D664" w14:textId="0CBFC242" w:rsidR="00B14412" w:rsidRPr="001E6DE9" w:rsidRDefault="00B14412" w:rsidP="00FF3E5A">
      <w:pPr>
        <w:pStyle w:val="Bullet"/>
      </w:pPr>
      <w:r w:rsidRPr="001E6DE9">
        <w:t>They will find computer graphics to create depth</w:t>
      </w:r>
      <w:r w:rsidR="00562156" w:rsidRPr="001E6DE9">
        <w:t xml:space="preserve"> </w:t>
      </w:r>
      <w:r w:rsidRPr="001E6DE9">
        <w:t>/</w:t>
      </w:r>
      <w:r w:rsidR="00562156" w:rsidRPr="001E6DE9">
        <w:t xml:space="preserve"> </w:t>
      </w:r>
      <w:r w:rsidR="008B553F" w:rsidRPr="001E6DE9">
        <w:t xml:space="preserve">a </w:t>
      </w:r>
      <w:r w:rsidRPr="001E6DE9">
        <w:t>3D-effect.</w:t>
      </w:r>
    </w:p>
    <w:p w14:paraId="39AB972A" w14:textId="52D0F2FD" w:rsidR="00B14412" w:rsidRPr="001E6DE9" w:rsidRDefault="00B14412" w:rsidP="00FF3E5A">
      <w:pPr>
        <w:pStyle w:val="Bullet"/>
      </w:pPr>
      <w:r w:rsidRPr="001E6DE9">
        <w:t>They will create a more dynamic animation</w:t>
      </w:r>
      <w:r w:rsidR="00562156" w:rsidRPr="001E6DE9">
        <w:t xml:space="preserve"> </w:t>
      </w:r>
      <w:r w:rsidRPr="001E6DE9">
        <w:t xml:space="preserve">/ change tempo. </w:t>
      </w:r>
    </w:p>
    <w:p w14:paraId="06D30220" w14:textId="77777777" w:rsidR="00B14412" w:rsidRPr="001E6DE9" w:rsidRDefault="00B14412" w:rsidP="00FF3E5A">
      <w:pPr>
        <w:pStyle w:val="Bullet"/>
      </w:pPr>
      <w:r w:rsidRPr="001E6DE9">
        <w:t>They will use colour (instead of fog) to convey the character’s emotions.</w:t>
      </w:r>
    </w:p>
    <w:p w14:paraId="2379B01D" w14:textId="77777777" w:rsidR="000242B1" w:rsidRDefault="000242B1">
      <w:pPr>
        <w:spacing w:line="276" w:lineRule="auto"/>
        <w:rPr>
          <w:rFonts w:ascii="Arial" w:hAnsi="Arial" w:cs="Arial"/>
          <w:color w:val="000000" w:themeColor="text1"/>
          <w:sz w:val="20"/>
          <w:lang w:val="en-AU" w:eastAsia="en-AU"/>
        </w:rPr>
      </w:pPr>
      <w:r>
        <w:br w:type="page"/>
      </w:r>
    </w:p>
    <w:p w14:paraId="68052D43" w14:textId="75820968" w:rsidR="00B14412" w:rsidRPr="0026414B" w:rsidRDefault="00B14412" w:rsidP="00C730B6">
      <w:pPr>
        <w:pStyle w:val="BodyText"/>
      </w:pPr>
      <w:r w:rsidRPr="0026414B">
        <w:lastRenderedPageBreak/>
        <w:t>Students who were able to distinguish between the techniques directly borrowed from the cartoon and those that Boris and Masha intended to modify demonstrated advanced listening comprehension. At the same time, some students confused the similar</w:t>
      </w:r>
      <w:r w:rsidR="00397425">
        <w:t>-</w:t>
      </w:r>
      <w:r w:rsidRPr="0026414B">
        <w:t>sounding words </w:t>
      </w:r>
      <w:proofErr w:type="spellStart"/>
      <w:r w:rsidRPr="0026414B">
        <w:t>цвет</w:t>
      </w:r>
      <w:proofErr w:type="spellEnd"/>
      <w:r w:rsidRPr="0026414B">
        <w:t> (colour) and </w:t>
      </w:r>
      <w:proofErr w:type="spellStart"/>
      <w:r w:rsidRPr="0026414B">
        <w:t>свет</w:t>
      </w:r>
      <w:proofErr w:type="spellEnd"/>
      <w:r w:rsidRPr="0026414B">
        <w:t> (light), despite the clear contextual cues provided in the audio.</w:t>
      </w:r>
    </w:p>
    <w:p w14:paraId="29A6408D" w14:textId="77777777" w:rsidR="00B14412" w:rsidRPr="0026414B" w:rsidRDefault="00B14412" w:rsidP="00C730B6">
      <w:pPr>
        <w:pStyle w:val="Heading3"/>
      </w:pPr>
      <w:r w:rsidRPr="0026414B">
        <w:t>Text 3A and 3B</w:t>
      </w:r>
    </w:p>
    <w:p w14:paraId="6A073990" w14:textId="72B439C3" w:rsidR="00B14412" w:rsidRPr="0026414B" w:rsidRDefault="00F807C1" w:rsidP="000A7B3B">
      <w:pPr>
        <w:pStyle w:val="Heading4"/>
      </w:pPr>
      <w:r w:rsidRPr="0026414B">
        <w:t xml:space="preserve">Question </w:t>
      </w:r>
      <w:r w:rsidR="00B14412" w:rsidRPr="0026414B">
        <w:t>3d.</w:t>
      </w:r>
    </w:p>
    <w:p w14:paraId="2F8C76A0" w14:textId="4E5C2B30" w:rsidR="00B14412" w:rsidRPr="0026414B" w:rsidRDefault="00B14412" w:rsidP="000242B1">
      <w:pPr>
        <w:pStyle w:val="BodyText"/>
      </w:pPr>
      <w:r w:rsidRPr="0026414B">
        <w:t>The fully completed table is provided below, with the bold text representing what appeared on the exam paper and the information in brackets indicating the corresponding texts (for reference purposes only):</w:t>
      </w:r>
    </w:p>
    <w:tbl>
      <w:tblPr>
        <w:tblStyle w:val="TableGrid"/>
        <w:tblW w:w="8185" w:type="dxa"/>
        <w:tblInd w:w="721" w:type="dxa"/>
        <w:tblLook w:val="04A0" w:firstRow="1" w:lastRow="0" w:firstColumn="1" w:lastColumn="0" w:noHBand="0" w:noVBand="1"/>
      </w:tblPr>
      <w:tblGrid>
        <w:gridCol w:w="4225"/>
        <w:gridCol w:w="3960"/>
      </w:tblGrid>
      <w:tr w:rsidR="00496BC1" w:rsidRPr="001E6DE9" w14:paraId="625028B0" w14:textId="77777777" w:rsidTr="00496BC1">
        <w:trPr>
          <w:trHeight w:val="440"/>
        </w:trPr>
        <w:tc>
          <w:tcPr>
            <w:tcW w:w="4225" w:type="dxa"/>
            <w:shd w:val="clear" w:color="auto" w:fill="0072AA" w:themeFill="accent1" w:themeFillShade="BF"/>
            <w:vAlign w:val="center"/>
          </w:tcPr>
          <w:p w14:paraId="3AAF9EDC" w14:textId="77777777" w:rsidR="00B14412" w:rsidRPr="001E6DE9" w:rsidRDefault="00B14412" w:rsidP="001E6DE9">
            <w:pPr>
              <w:pStyle w:val="Tablecondensedheading"/>
              <w:rPr>
                <w:lang w:val="en-AU"/>
              </w:rPr>
            </w:pPr>
            <w:r w:rsidRPr="001E6DE9">
              <w:rPr>
                <w:lang w:val="en-AU"/>
              </w:rPr>
              <w:t>Director’s technique</w:t>
            </w:r>
          </w:p>
        </w:tc>
        <w:tc>
          <w:tcPr>
            <w:tcW w:w="3960" w:type="dxa"/>
            <w:shd w:val="clear" w:color="auto" w:fill="0072AA" w:themeFill="accent1" w:themeFillShade="BF"/>
            <w:vAlign w:val="center"/>
          </w:tcPr>
          <w:p w14:paraId="7E6E2360" w14:textId="77777777" w:rsidR="00B14412" w:rsidRPr="001E6DE9" w:rsidRDefault="00B14412" w:rsidP="001E6DE9">
            <w:pPr>
              <w:pStyle w:val="Tablecondensedheading"/>
              <w:rPr>
                <w:lang w:val="en-AU"/>
              </w:rPr>
            </w:pPr>
            <w:r w:rsidRPr="001E6DE9">
              <w:rPr>
                <w:lang w:val="en-AU"/>
              </w:rPr>
              <w:t>Purpose of this technique</w:t>
            </w:r>
          </w:p>
        </w:tc>
      </w:tr>
      <w:tr w:rsidR="00B14412" w:rsidRPr="001E6DE9" w14:paraId="35698605" w14:textId="77777777" w:rsidTr="003F0F72">
        <w:tc>
          <w:tcPr>
            <w:tcW w:w="4225" w:type="dxa"/>
          </w:tcPr>
          <w:p w14:paraId="3835C9DF" w14:textId="77777777" w:rsidR="00B14412" w:rsidRPr="001E6DE9" w:rsidRDefault="00B14412" w:rsidP="000A7B3B">
            <w:pPr>
              <w:pStyle w:val="Tablecondensed"/>
              <w:rPr>
                <w:lang w:val="en-AU"/>
              </w:rPr>
            </w:pPr>
            <w:r w:rsidRPr="001E6DE9">
              <w:rPr>
                <w:lang w:val="en-AU"/>
              </w:rPr>
              <w:t>(Text 3A)</w:t>
            </w:r>
          </w:p>
          <w:p w14:paraId="028E3300" w14:textId="77777777" w:rsidR="00B14412" w:rsidRPr="00B13433" w:rsidRDefault="00B14412" w:rsidP="00B13433">
            <w:pPr>
              <w:pStyle w:val="Tablecondensed"/>
              <w:rPr>
                <w:rStyle w:val="EmphasisBold"/>
              </w:rPr>
            </w:pPr>
            <w:r w:rsidRPr="00B13433">
              <w:rPr>
                <w:rStyle w:val="EmphasisBold"/>
              </w:rPr>
              <w:t>use of symbols (white horse, owl, firefly)</w:t>
            </w:r>
          </w:p>
        </w:tc>
        <w:tc>
          <w:tcPr>
            <w:tcW w:w="3960" w:type="dxa"/>
          </w:tcPr>
          <w:p w14:paraId="24474950" w14:textId="77777777" w:rsidR="00B14412" w:rsidRPr="001E6DE9" w:rsidRDefault="00B14412" w:rsidP="000A7B3B">
            <w:pPr>
              <w:pStyle w:val="Tablecondensed"/>
              <w:rPr>
                <w:lang w:val="en-AU"/>
              </w:rPr>
            </w:pPr>
            <w:r w:rsidRPr="001E6DE9">
              <w:rPr>
                <w:lang w:val="en-AU"/>
              </w:rPr>
              <w:t>(Text 3B)</w:t>
            </w:r>
          </w:p>
          <w:p w14:paraId="5DD45263" w14:textId="2EC53C99" w:rsidR="00B14412" w:rsidRPr="001E6DE9" w:rsidRDefault="00693409" w:rsidP="000A7B3B">
            <w:pPr>
              <w:pStyle w:val="Tablecondensed"/>
              <w:rPr>
                <w:lang w:val="en-AU"/>
              </w:rPr>
            </w:pPr>
            <w:r>
              <w:rPr>
                <w:lang w:val="en-AU"/>
              </w:rPr>
              <w:t>p</w:t>
            </w:r>
            <w:r w:rsidR="0026414B" w:rsidRPr="001E6DE9">
              <w:rPr>
                <w:lang w:val="en-AU"/>
              </w:rPr>
              <w:t xml:space="preserve">rovides </w:t>
            </w:r>
            <w:r w:rsidR="00B14412" w:rsidRPr="001E6DE9">
              <w:rPr>
                <w:lang w:val="en-AU"/>
              </w:rPr>
              <w:t>space for interpretation</w:t>
            </w:r>
          </w:p>
        </w:tc>
      </w:tr>
      <w:tr w:rsidR="00B14412" w:rsidRPr="001E6DE9" w14:paraId="76959A9D" w14:textId="77777777" w:rsidTr="003F0F72">
        <w:tc>
          <w:tcPr>
            <w:tcW w:w="4225" w:type="dxa"/>
          </w:tcPr>
          <w:p w14:paraId="2C47306E" w14:textId="77777777" w:rsidR="00B14412" w:rsidRPr="001E6DE9" w:rsidRDefault="00B14412" w:rsidP="000A7B3B">
            <w:pPr>
              <w:pStyle w:val="Tablecondensed"/>
              <w:rPr>
                <w:lang w:val="en-AU"/>
              </w:rPr>
            </w:pPr>
            <w:r w:rsidRPr="001E6DE9">
              <w:rPr>
                <w:lang w:val="en-AU"/>
              </w:rPr>
              <w:t>(Text 3B)</w:t>
            </w:r>
          </w:p>
          <w:p w14:paraId="4219B1CB" w14:textId="4F401B60" w:rsidR="00B14412" w:rsidRPr="001E6DE9" w:rsidRDefault="00B14412" w:rsidP="000A7B3B">
            <w:pPr>
              <w:pStyle w:val="Tablecondensed"/>
              <w:rPr>
                <w:lang w:val="en-AU"/>
              </w:rPr>
            </w:pPr>
            <w:r w:rsidRPr="001E6DE9">
              <w:rPr>
                <w:lang w:val="en-AU"/>
              </w:rPr>
              <w:t>slow pacing/</w:t>
            </w:r>
            <w:r w:rsidR="00CE440A" w:rsidRPr="001E6DE9">
              <w:rPr>
                <w:lang w:val="en-AU"/>
              </w:rPr>
              <w:t>t</w:t>
            </w:r>
            <w:r w:rsidRPr="001E6DE9">
              <w:rPr>
                <w:lang w:val="en-AU"/>
              </w:rPr>
              <w:t>empo</w:t>
            </w:r>
          </w:p>
        </w:tc>
        <w:tc>
          <w:tcPr>
            <w:tcW w:w="3960" w:type="dxa"/>
          </w:tcPr>
          <w:p w14:paraId="6EC69DAC" w14:textId="77777777" w:rsidR="00B14412" w:rsidRPr="001E6DE9" w:rsidRDefault="00B14412" w:rsidP="000A7B3B">
            <w:pPr>
              <w:pStyle w:val="Tablecondensed"/>
              <w:rPr>
                <w:lang w:val="en-AU"/>
              </w:rPr>
            </w:pPr>
            <w:r w:rsidRPr="001E6DE9">
              <w:rPr>
                <w:lang w:val="en-AU"/>
              </w:rPr>
              <w:t>(Text 3B)</w:t>
            </w:r>
          </w:p>
          <w:p w14:paraId="549BC306" w14:textId="5F9DB59D" w:rsidR="00B14412" w:rsidRPr="00B13433" w:rsidRDefault="00693409" w:rsidP="00B13433">
            <w:pPr>
              <w:pStyle w:val="Tablecondensed"/>
              <w:rPr>
                <w:rStyle w:val="EmphasisBold"/>
              </w:rPr>
            </w:pPr>
            <w:r>
              <w:rPr>
                <w:rStyle w:val="EmphasisBold"/>
              </w:rPr>
              <w:t>a</w:t>
            </w:r>
            <w:r w:rsidR="0026414B" w:rsidRPr="00B13433">
              <w:rPr>
                <w:rStyle w:val="EmphasisBold"/>
              </w:rPr>
              <w:t xml:space="preserve">llows </w:t>
            </w:r>
            <w:r w:rsidR="00B14412" w:rsidRPr="00B13433">
              <w:rPr>
                <w:rStyle w:val="EmphasisBold"/>
              </w:rPr>
              <w:t>viewers to focus on the details</w:t>
            </w:r>
          </w:p>
        </w:tc>
      </w:tr>
      <w:tr w:rsidR="00B14412" w:rsidRPr="001E6DE9" w14:paraId="04EB9C8D" w14:textId="77777777" w:rsidTr="003F0F72">
        <w:tc>
          <w:tcPr>
            <w:tcW w:w="4225" w:type="dxa"/>
          </w:tcPr>
          <w:p w14:paraId="64596647" w14:textId="77777777" w:rsidR="00B14412" w:rsidRPr="001E6DE9" w:rsidRDefault="00B14412" w:rsidP="000A7B3B">
            <w:pPr>
              <w:pStyle w:val="Tablecondensed"/>
              <w:rPr>
                <w:lang w:val="en-AU"/>
              </w:rPr>
            </w:pPr>
            <w:r w:rsidRPr="001E6DE9">
              <w:rPr>
                <w:lang w:val="en-AU"/>
              </w:rPr>
              <w:t>(Text 3A)</w:t>
            </w:r>
          </w:p>
          <w:p w14:paraId="54B5ABB3" w14:textId="77777777" w:rsidR="00B14412" w:rsidRPr="00B13433" w:rsidRDefault="00B14412" w:rsidP="00B13433">
            <w:pPr>
              <w:pStyle w:val="Tablecondensed"/>
              <w:rPr>
                <w:rStyle w:val="EmphasisBold"/>
              </w:rPr>
            </w:pPr>
            <w:r w:rsidRPr="00B13433">
              <w:rPr>
                <w:rStyle w:val="EmphasisBold"/>
              </w:rPr>
              <w:t>use of fog as a character</w:t>
            </w:r>
          </w:p>
        </w:tc>
        <w:tc>
          <w:tcPr>
            <w:tcW w:w="3960" w:type="dxa"/>
          </w:tcPr>
          <w:p w14:paraId="5888E02C" w14:textId="77777777" w:rsidR="00B14412" w:rsidRPr="001E6DE9" w:rsidRDefault="00B14412" w:rsidP="000A7B3B">
            <w:pPr>
              <w:pStyle w:val="Tablecondensed"/>
              <w:rPr>
                <w:lang w:val="en-AU"/>
              </w:rPr>
            </w:pPr>
            <w:r w:rsidRPr="001E6DE9">
              <w:rPr>
                <w:lang w:val="en-AU"/>
              </w:rPr>
              <w:t>(Text 3A)</w:t>
            </w:r>
          </w:p>
          <w:p w14:paraId="160CD247" w14:textId="1F55F0C2" w:rsidR="00B14412" w:rsidRPr="001E6DE9" w:rsidRDefault="00693409" w:rsidP="000A7B3B">
            <w:pPr>
              <w:pStyle w:val="Tablecondensed"/>
              <w:rPr>
                <w:lang w:val="en-AU"/>
              </w:rPr>
            </w:pPr>
            <w:r>
              <w:rPr>
                <w:lang w:val="en-AU"/>
              </w:rPr>
              <w:t>f</w:t>
            </w:r>
            <w:r w:rsidR="0026414B" w:rsidRPr="001E6DE9">
              <w:rPr>
                <w:lang w:val="en-AU"/>
              </w:rPr>
              <w:t xml:space="preserve">og </w:t>
            </w:r>
            <w:r w:rsidR="00B14412" w:rsidRPr="001E6DE9">
              <w:rPr>
                <w:lang w:val="en-AU"/>
              </w:rPr>
              <w:t xml:space="preserve">acts like a magician </w:t>
            </w:r>
            <w:r w:rsidR="00CE440A" w:rsidRPr="001E6DE9">
              <w:rPr>
                <w:lang w:val="en-AU"/>
              </w:rPr>
              <w:t xml:space="preserve">– </w:t>
            </w:r>
            <w:r w:rsidR="00B14412" w:rsidRPr="001E6DE9">
              <w:rPr>
                <w:lang w:val="en-AU"/>
              </w:rPr>
              <w:t xml:space="preserve">transforms the space around the Hedgehog  </w:t>
            </w:r>
          </w:p>
        </w:tc>
      </w:tr>
      <w:tr w:rsidR="00B14412" w:rsidRPr="001E6DE9" w14:paraId="46AA76C7" w14:textId="77777777" w:rsidTr="003F0F72">
        <w:tc>
          <w:tcPr>
            <w:tcW w:w="4225" w:type="dxa"/>
          </w:tcPr>
          <w:p w14:paraId="5DE18DE2" w14:textId="77777777" w:rsidR="00B14412" w:rsidRPr="001E6DE9" w:rsidRDefault="00B14412" w:rsidP="000A7B3B">
            <w:pPr>
              <w:pStyle w:val="Tablecondensed"/>
              <w:rPr>
                <w:lang w:val="en-AU"/>
              </w:rPr>
            </w:pPr>
            <w:r w:rsidRPr="001E6DE9">
              <w:rPr>
                <w:lang w:val="en-AU"/>
              </w:rPr>
              <w:t>(Text 3A)</w:t>
            </w:r>
          </w:p>
          <w:p w14:paraId="310D0DF0" w14:textId="77777777" w:rsidR="00B14412" w:rsidRPr="001E6DE9" w:rsidRDefault="00B14412" w:rsidP="000A7B3B">
            <w:pPr>
              <w:pStyle w:val="Tablecondensed"/>
              <w:rPr>
                <w:lang w:val="en-AU"/>
              </w:rPr>
            </w:pPr>
            <w:r w:rsidRPr="001E6DE9">
              <w:rPr>
                <w:lang w:val="en-AU"/>
              </w:rPr>
              <w:t>multiple layers of dusty glass</w:t>
            </w:r>
          </w:p>
        </w:tc>
        <w:tc>
          <w:tcPr>
            <w:tcW w:w="3960" w:type="dxa"/>
          </w:tcPr>
          <w:p w14:paraId="5CDC8D2C" w14:textId="77777777" w:rsidR="00B14412" w:rsidRPr="001E6DE9" w:rsidRDefault="00B14412" w:rsidP="000A7B3B">
            <w:pPr>
              <w:pStyle w:val="Tablecondensed"/>
              <w:rPr>
                <w:lang w:val="en-AU"/>
              </w:rPr>
            </w:pPr>
            <w:r w:rsidRPr="001E6DE9">
              <w:rPr>
                <w:lang w:val="en-AU"/>
              </w:rPr>
              <w:t>(Text 3B)</w:t>
            </w:r>
          </w:p>
          <w:p w14:paraId="1420BAC9" w14:textId="2ADD694F" w:rsidR="00B14412" w:rsidRPr="001E6DE9" w:rsidRDefault="00693409" w:rsidP="000A7B3B">
            <w:pPr>
              <w:pStyle w:val="Tablecondensed"/>
              <w:rPr>
                <w:lang w:val="en-AU"/>
              </w:rPr>
            </w:pPr>
            <w:r>
              <w:rPr>
                <w:lang w:val="en-AU"/>
              </w:rPr>
              <w:t>c</w:t>
            </w:r>
            <w:r w:rsidR="0026414B" w:rsidRPr="001E6DE9">
              <w:rPr>
                <w:lang w:val="en-AU"/>
              </w:rPr>
              <w:t xml:space="preserve">reates </w:t>
            </w:r>
            <w:r w:rsidR="00B14412" w:rsidRPr="001E6DE9">
              <w:rPr>
                <w:lang w:val="en-AU"/>
              </w:rPr>
              <w:t>a 3D-effect / achieve</w:t>
            </w:r>
            <w:r w:rsidR="00CE440A" w:rsidRPr="001E6DE9">
              <w:rPr>
                <w:lang w:val="en-AU"/>
              </w:rPr>
              <w:t>s</w:t>
            </w:r>
            <w:r w:rsidR="00B14412" w:rsidRPr="001E6DE9">
              <w:rPr>
                <w:lang w:val="en-AU"/>
              </w:rPr>
              <w:t xml:space="preserve"> a sense of depth/space/volume</w:t>
            </w:r>
          </w:p>
        </w:tc>
      </w:tr>
      <w:tr w:rsidR="00B14412" w:rsidRPr="001E6DE9" w14:paraId="79B207BF" w14:textId="77777777" w:rsidTr="003F0F72">
        <w:trPr>
          <w:trHeight w:val="1373"/>
        </w:trPr>
        <w:tc>
          <w:tcPr>
            <w:tcW w:w="4225" w:type="dxa"/>
          </w:tcPr>
          <w:p w14:paraId="149B8E42" w14:textId="77777777" w:rsidR="00B14412" w:rsidRPr="001E6DE9" w:rsidRDefault="00B14412" w:rsidP="000A7B3B">
            <w:pPr>
              <w:pStyle w:val="Tablecondensed"/>
              <w:rPr>
                <w:lang w:val="en-AU"/>
              </w:rPr>
            </w:pPr>
            <w:r w:rsidRPr="001E6DE9">
              <w:rPr>
                <w:lang w:val="en-AU"/>
              </w:rPr>
              <w:t>(Text 3A)</w:t>
            </w:r>
          </w:p>
          <w:p w14:paraId="2EAD24E9" w14:textId="0801CAF1" w:rsidR="00B14412" w:rsidRPr="001E6DE9" w:rsidRDefault="00B14412" w:rsidP="000A7B3B">
            <w:pPr>
              <w:pStyle w:val="Tablecondensed"/>
              <w:rPr>
                <w:lang w:val="en-AU"/>
              </w:rPr>
            </w:pPr>
            <w:r w:rsidRPr="001E6DE9">
              <w:rPr>
                <w:lang w:val="en-AU"/>
              </w:rPr>
              <w:t xml:space="preserve">sound </w:t>
            </w:r>
            <w:r w:rsidR="00CE440A" w:rsidRPr="001E6DE9">
              <w:rPr>
                <w:lang w:val="en-AU"/>
              </w:rPr>
              <w:t xml:space="preserve">– </w:t>
            </w:r>
            <w:r w:rsidRPr="001E6DE9">
              <w:rPr>
                <w:lang w:val="en-AU"/>
              </w:rPr>
              <w:t>less music, more pauses and sounds of nature</w:t>
            </w:r>
          </w:p>
        </w:tc>
        <w:tc>
          <w:tcPr>
            <w:tcW w:w="3960" w:type="dxa"/>
          </w:tcPr>
          <w:p w14:paraId="436DDB8E" w14:textId="77777777" w:rsidR="00B14412" w:rsidRPr="001E6DE9" w:rsidRDefault="00B14412" w:rsidP="000A7B3B">
            <w:pPr>
              <w:pStyle w:val="Tablecondensed"/>
              <w:rPr>
                <w:lang w:val="en-AU"/>
              </w:rPr>
            </w:pPr>
            <w:r w:rsidRPr="001E6DE9">
              <w:rPr>
                <w:lang w:val="en-AU"/>
              </w:rPr>
              <w:t>(Text 3B)</w:t>
            </w:r>
          </w:p>
          <w:p w14:paraId="688CB96A" w14:textId="101A9D64" w:rsidR="00B14412" w:rsidRPr="001E6DE9" w:rsidRDefault="00693409" w:rsidP="000A7B3B">
            <w:pPr>
              <w:pStyle w:val="Tablecondensed"/>
              <w:rPr>
                <w:lang w:val="en-AU"/>
              </w:rPr>
            </w:pPr>
            <w:r>
              <w:rPr>
                <w:lang w:val="en-AU"/>
              </w:rPr>
              <w:t>a</w:t>
            </w:r>
            <w:r w:rsidR="0026414B" w:rsidRPr="001E6DE9">
              <w:rPr>
                <w:lang w:val="en-AU"/>
              </w:rPr>
              <w:t xml:space="preserve">llows </w:t>
            </w:r>
            <w:r w:rsidR="00B14412" w:rsidRPr="001E6DE9">
              <w:rPr>
                <w:lang w:val="en-AU"/>
              </w:rPr>
              <w:t>the viewer to experience the Hedgehog’s inner emotions</w:t>
            </w:r>
          </w:p>
        </w:tc>
      </w:tr>
    </w:tbl>
    <w:p w14:paraId="3DE02E56" w14:textId="77777777" w:rsidR="00B14412" w:rsidRPr="0026414B" w:rsidRDefault="00B14412" w:rsidP="00B14412">
      <w:pPr>
        <w:rPr>
          <w:lang w:val="en-AU"/>
        </w:rPr>
      </w:pPr>
    </w:p>
    <w:p w14:paraId="5C5E6E22" w14:textId="77777777" w:rsidR="00B14412" w:rsidRDefault="00B14412" w:rsidP="00C730B6">
      <w:pPr>
        <w:pStyle w:val="BodyText"/>
      </w:pPr>
      <w:r w:rsidRPr="0026414B">
        <w:t xml:space="preserve">Despite being a new question type that required students to integrate information from both the written and audio texts, many students answered it successfully. However, some confused the director’s techniques used by Yuri </w:t>
      </w:r>
      <w:proofErr w:type="spellStart"/>
      <w:r w:rsidRPr="0026414B">
        <w:t>Norstein</w:t>
      </w:r>
      <w:proofErr w:type="spellEnd"/>
      <w:r w:rsidRPr="0026414B">
        <w:t xml:space="preserve"> in </w:t>
      </w:r>
      <w:r w:rsidRPr="00000BFA">
        <w:rPr>
          <w:rStyle w:val="Emphasis"/>
        </w:rPr>
        <w:t>Hedgehog in the Fog</w:t>
      </w:r>
      <w:r w:rsidRPr="0026414B">
        <w:t>, which the question focused on, with the techniques that Boris and Masha planned to modify in their own project as described in the audio text. This highlights the importance of reading the question carefully.</w:t>
      </w:r>
    </w:p>
    <w:p w14:paraId="6E771C93" w14:textId="47D343E3" w:rsidR="00B14412" w:rsidRPr="0026414B" w:rsidRDefault="00B14412" w:rsidP="000A7B3B">
      <w:pPr>
        <w:pStyle w:val="Heading1"/>
      </w:pPr>
      <w:r w:rsidRPr="00000BFA">
        <w:t>Section 2</w:t>
      </w:r>
      <w:r w:rsidR="008277ED" w:rsidRPr="00000BFA">
        <w:t xml:space="preserve"> – </w:t>
      </w:r>
      <w:r w:rsidRPr="0026414B">
        <w:t>Creating texts</w:t>
      </w:r>
    </w:p>
    <w:p w14:paraId="6A9035A0" w14:textId="77777777" w:rsidR="00B14412" w:rsidRPr="0026414B" w:rsidRDefault="00B14412" w:rsidP="000A7B3B">
      <w:pPr>
        <w:pStyle w:val="Heading2"/>
      </w:pPr>
      <w:r w:rsidRPr="0026414B">
        <w:t>Question 4 – Reading and responding in Russian</w:t>
      </w:r>
    </w:p>
    <w:p w14:paraId="203E6B5D" w14:textId="77777777" w:rsidR="00B14412" w:rsidRPr="0026414B" w:rsidRDefault="00B14412" w:rsidP="00C730B6">
      <w:pPr>
        <w:pStyle w:val="BodyText"/>
      </w:pPr>
      <w:r w:rsidRPr="0026414B">
        <w:t>Students were asked to write a report for a community newspaper about a sports game suitable for the whole family. Using the photograph and the information from the stimulus text, they were required to evaluate the Russian game </w:t>
      </w:r>
      <w:proofErr w:type="spellStart"/>
      <w:r w:rsidRPr="00000BFA">
        <w:rPr>
          <w:rStyle w:val="Emphasis"/>
        </w:rPr>
        <w:t>lapta</w:t>
      </w:r>
      <w:proofErr w:type="spellEnd"/>
      <w:r w:rsidRPr="0026414B">
        <w:t xml:space="preserve"> as a family activity.</w:t>
      </w:r>
    </w:p>
    <w:p w14:paraId="702C7153" w14:textId="7C72FA7B" w:rsidR="00A55E33" w:rsidRPr="00000BFA" w:rsidRDefault="00A55E33" w:rsidP="00B13433">
      <w:pPr>
        <w:pStyle w:val="BodyText"/>
      </w:pPr>
      <w:r w:rsidRPr="00B13433">
        <w:lastRenderedPageBreak/>
        <w:t xml:space="preserve">In accordance with the </w:t>
      </w:r>
      <w:r w:rsidR="00693409">
        <w:t>s</w:t>
      </w:r>
      <w:r w:rsidRPr="00B13433">
        <w:t xml:space="preserve">tudy </w:t>
      </w:r>
      <w:r w:rsidR="00693409">
        <w:t>d</w:t>
      </w:r>
      <w:r w:rsidRPr="00B13433">
        <w:t xml:space="preserve">esign, the photograph was treated as a visual text and therefore contained information not explicitly stated in the written stimulus text. To be awarded full marks, students were required to extract and interpret details from </w:t>
      </w:r>
      <w:r w:rsidRPr="00B13433">
        <w:rPr>
          <w:rStyle w:val="EmphasisBold"/>
        </w:rPr>
        <w:t>both</w:t>
      </w:r>
      <w:r w:rsidRPr="00000BFA">
        <w:t xml:space="preserve"> the written and visual texts. Student responses were also assessed on their ability to summarise key points, identify the advantages and disadvantages of the game, demonstrate depth of evaluation, use appropriate vocabulary, organise information </w:t>
      </w:r>
      <w:r w:rsidR="00537898" w:rsidRPr="00000BFA">
        <w:t>effectively and</w:t>
      </w:r>
      <w:r w:rsidRPr="00000BFA">
        <w:t xml:space="preserve"> demonstrate accuracy and appropriateness in their use of language.</w:t>
      </w:r>
    </w:p>
    <w:p w14:paraId="2741249C" w14:textId="77777777" w:rsidR="00B14412" w:rsidRPr="00000BFA" w:rsidRDefault="00B14412" w:rsidP="00B13433">
      <w:pPr>
        <w:pStyle w:val="BodyText"/>
      </w:pPr>
      <w:r w:rsidRPr="00000BFA">
        <w:t>High-scoring responses were clearly structured:</w:t>
      </w:r>
    </w:p>
    <w:p w14:paraId="09264CB7" w14:textId="7969B2BA" w:rsidR="00B14412" w:rsidRPr="001E6DE9" w:rsidRDefault="00B14412" w:rsidP="00FF3E5A">
      <w:pPr>
        <w:pStyle w:val="Bullet"/>
      </w:pPr>
      <w:r w:rsidRPr="001E6DE9">
        <w:t>Introductions varied in style</w:t>
      </w:r>
      <w:r w:rsidR="000C602A">
        <w:t>. Some included</w:t>
      </w:r>
      <w:r w:rsidRPr="001E6DE9">
        <w:t xml:space="preserve"> formal statements</w:t>
      </w:r>
      <w:r w:rsidR="00ED6946" w:rsidRPr="001E6DE9">
        <w:t xml:space="preserve"> such as</w:t>
      </w:r>
      <w:r w:rsidRPr="001E6DE9">
        <w:t xml:space="preserve"> </w:t>
      </w:r>
      <w:proofErr w:type="spellStart"/>
      <w:r w:rsidRPr="001E6DE9">
        <w:t>Цель</w:t>
      </w:r>
      <w:proofErr w:type="spellEnd"/>
      <w:r w:rsidRPr="001E6DE9">
        <w:t xml:space="preserve"> </w:t>
      </w:r>
      <w:proofErr w:type="spellStart"/>
      <w:r w:rsidRPr="001E6DE9">
        <w:t>данного</w:t>
      </w:r>
      <w:proofErr w:type="spellEnd"/>
      <w:r w:rsidRPr="001E6DE9">
        <w:t xml:space="preserve"> </w:t>
      </w:r>
      <w:proofErr w:type="spellStart"/>
      <w:r w:rsidRPr="001E6DE9">
        <w:t>отчёта</w:t>
      </w:r>
      <w:proofErr w:type="spellEnd"/>
      <w:r w:rsidRPr="001E6DE9">
        <w:t xml:space="preserve"> – </w:t>
      </w:r>
      <w:proofErr w:type="spellStart"/>
      <w:r w:rsidRPr="001E6DE9">
        <w:t>оценить</w:t>
      </w:r>
      <w:proofErr w:type="spellEnd"/>
      <w:r w:rsidRPr="001E6DE9">
        <w:t xml:space="preserve"> </w:t>
      </w:r>
      <w:proofErr w:type="spellStart"/>
      <w:r w:rsidRPr="001E6DE9">
        <w:t>преимущества</w:t>
      </w:r>
      <w:proofErr w:type="spellEnd"/>
      <w:r w:rsidRPr="001E6DE9">
        <w:t xml:space="preserve"> и </w:t>
      </w:r>
      <w:proofErr w:type="spellStart"/>
      <w:r w:rsidRPr="001E6DE9">
        <w:t>недостатки</w:t>
      </w:r>
      <w:proofErr w:type="spellEnd"/>
      <w:r w:rsidRPr="001E6DE9">
        <w:t xml:space="preserve"> </w:t>
      </w:r>
      <w:proofErr w:type="spellStart"/>
      <w:r w:rsidRPr="001E6DE9">
        <w:t>русской</w:t>
      </w:r>
      <w:proofErr w:type="spellEnd"/>
      <w:r w:rsidRPr="001E6DE9">
        <w:t xml:space="preserve"> </w:t>
      </w:r>
      <w:proofErr w:type="spellStart"/>
      <w:r w:rsidRPr="001E6DE9">
        <w:t>игры</w:t>
      </w:r>
      <w:proofErr w:type="spellEnd"/>
      <w:r w:rsidRPr="001E6DE9">
        <w:t xml:space="preserve"> </w:t>
      </w:r>
      <w:proofErr w:type="spellStart"/>
      <w:r w:rsidRPr="001E6DE9">
        <w:t>лапта</w:t>
      </w:r>
      <w:proofErr w:type="spellEnd"/>
      <w:r w:rsidRPr="001E6DE9">
        <w:t xml:space="preserve"> </w:t>
      </w:r>
      <w:proofErr w:type="spellStart"/>
      <w:r w:rsidRPr="001E6DE9">
        <w:t>для</w:t>
      </w:r>
      <w:proofErr w:type="spellEnd"/>
      <w:r w:rsidRPr="001E6DE9">
        <w:t xml:space="preserve"> </w:t>
      </w:r>
      <w:proofErr w:type="spellStart"/>
      <w:r w:rsidRPr="001E6DE9">
        <w:t>семейного</w:t>
      </w:r>
      <w:proofErr w:type="spellEnd"/>
      <w:r w:rsidRPr="001E6DE9">
        <w:t xml:space="preserve"> </w:t>
      </w:r>
      <w:proofErr w:type="spellStart"/>
      <w:r w:rsidRPr="001E6DE9">
        <w:t>досуга</w:t>
      </w:r>
      <w:proofErr w:type="spellEnd"/>
      <w:r w:rsidRPr="001E6DE9">
        <w:t> (The purpose of this report is to evaluate the advantages and disadvantages of the Russian game </w:t>
      </w:r>
      <w:proofErr w:type="spellStart"/>
      <w:r w:rsidRPr="00000BFA">
        <w:rPr>
          <w:rStyle w:val="Emphasis"/>
        </w:rPr>
        <w:t>lapta</w:t>
      </w:r>
      <w:proofErr w:type="spellEnd"/>
      <w:r w:rsidRPr="001E6DE9">
        <w:t> as a family activity)</w:t>
      </w:r>
      <w:r w:rsidR="000C602A">
        <w:t xml:space="preserve">. Others were </w:t>
      </w:r>
      <w:r w:rsidRPr="001E6DE9">
        <w:t xml:space="preserve">more casual and engaging, </w:t>
      </w:r>
      <w:r w:rsidR="00ED6946" w:rsidRPr="001E6DE9">
        <w:t>such as</w:t>
      </w:r>
      <w:r w:rsidRPr="00000BFA">
        <w:rPr>
          <w:rStyle w:val="Emphasis"/>
        </w:rPr>
        <w:t xml:space="preserve"> </w:t>
      </w:r>
      <w:proofErr w:type="spellStart"/>
      <w:r w:rsidRPr="001E6DE9">
        <w:t>Снова</w:t>
      </w:r>
      <w:proofErr w:type="spellEnd"/>
      <w:r w:rsidRPr="001E6DE9">
        <w:t xml:space="preserve"> </w:t>
      </w:r>
      <w:proofErr w:type="spellStart"/>
      <w:r w:rsidRPr="001E6DE9">
        <w:t>приходится</w:t>
      </w:r>
      <w:proofErr w:type="spellEnd"/>
      <w:r w:rsidRPr="001E6DE9">
        <w:t xml:space="preserve"> </w:t>
      </w:r>
      <w:proofErr w:type="spellStart"/>
      <w:r w:rsidRPr="001E6DE9">
        <w:t>отмечать</w:t>
      </w:r>
      <w:proofErr w:type="spellEnd"/>
      <w:r w:rsidRPr="001E6DE9">
        <w:t xml:space="preserve"> </w:t>
      </w:r>
      <w:proofErr w:type="spellStart"/>
      <w:r w:rsidRPr="001E6DE9">
        <w:t>семейный</w:t>
      </w:r>
      <w:proofErr w:type="spellEnd"/>
      <w:r w:rsidRPr="001E6DE9">
        <w:t xml:space="preserve"> </w:t>
      </w:r>
      <w:proofErr w:type="spellStart"/>
      <w:r w:rsidRPr="001E6DE9">
        <w:t>праздник</w:t>
      </w:r>
      <w:proofErr w:type="spellEnd"/>
      <w:r w:rsidRPr="001E6DE9">
        <w:t xml:space="preserve"> </w:t>
      </w:r>
      <w:proofErr w:type="spellStart"/>
      <w:r w:rsidRPr="001E6DE9">
        <w:t>за</w:t>
      </w:r>
      <w:proofErr w:type="spellEnd"/>
      <w:r w:rsidRPr="001E6DE9">
        <w:t xml:space="preserve"> </w:t>
      </w:r>
      <w:proofErr w:type="spellStart"/>
      <w:r w:rsidRPr="001E6DE9">
        <w:t>столом</w:t>
      </w:r>
      <w:proofErr w:type="spellEnd"/>
      <w:r w:rsidRPr="001E6DE9">
        <w:t xml:space="preserve">? </w:t>
      </w:r>
      <w:proofErr w:type="spellStart"/>
      <w:r w:rsidRPr="001E6DE9">
        <w:t>Дети</w:t>
      </w:r>
      <w:proofErr w:type="spellEnd"/>
      <w:r w:rsidRPr="001E6DE9">
        <w:t xml:space="preserve"> </w:t>
      </w:r>
      <w:proofErr w:type="spellStart"/>
      <w:r w:rsidRPr="001E6DE9">
        <w:t>жалуются</w:t>
      </w:r>
      <w:proofErr w:type="spellEnd"/>
      <w:r w:rsidRPr="001E6DE9">
        <w:t xml:space="preserve">, </w:t>
      </w:r>
      <w:proofErr w:type="spellStart"/>
      <w:r w:rsidRPr="001E6DE9">
        <w:t>что</w:t>
      </w:r>
      <w:proofErr w:type="spellEnd"/>
      <w:r w:rsidRPr="001E6DE9">
        <w:t xml:space="preserve"> </w:t>
      </w:r>
      <w:proofErr w:type="spellStart"/>
      <w:r w:rsidRPr="001E6DE9">
        <w:t>им</w:t>
      </w:r>
      <w:proofErr w:type="spellEnd"/>
      <w:r w:rsidRPr="001E6DE9">
        <w:t xml:space="preserve"> </w:t>
      </w:r>
      <w:proofErr w:type="spellStart"/>
      <w:r w:rsidRPr="001E6DE9">
        <w:t>скучно</w:t>
      </w:r>
      <w:proofErr w:type="spellEnd"/>
      <w:r w:rsidRPr="001E6DE9">
        <w:t xml:space="preserve"> и </w:t>
      </w:r>
      <w:proofErr w:type="spellStart"/>
      <w:r w:rsidRPr="001E6DE9">
        <w:t>хотят</w:t>
      </w:r>
      <w:proofErr w:type="spellEnd"/>
      <w:r w:rsidRPr="001E6DE9">
        <w:t xml:space="preserve"> </w:t>
      </w:r>
      <w:proofErr w:type="spellStart"/>
      <w:r w:rsidRPr="001E6DE9">
        <w:t>разнести</w:t>
      </w:r>
      <w:proofErr w:type="spellEnd"/>
      <w:r w:rsidRPr="001E6DE9">
        <w:t xml:space="preserve"> </w:t>
      </w:r>
      <w:proofErr w:type="spellStart"/>
      <w:r w:rsidRPr="001E6DE9">
        <w:t>весь</w:t>
      </w:r>
      <w:proofErr w:type="spellEnd"/>
      <w:r w:rsidRPr="001E6DE9">
        <w:t xml:space="preserve"> </w:t>
      </w:r>
      <w:proofErr w:type="spellStart"/>
      <w:r w:rsidRPr="001E6DE9">
        <w:t>дом</w:t>
      </w:r>
      <w:proofErr w:type="spellEnd"/>
      <w:r w:rsidRPr="001E6DE9">
        <w:t xml:space="preserve">? </w:t>
      </w:r>
      <w:proofErr w:type="spellStart"/>
      <w:r w:rsidRPr="001E6DE9">
        <w:t>Не</w:t>
      </w:r>
      <w:proofErr w:type="spellEnd"/>
      <w:r w:rsidRPr="001E6DE9">
        <w:t xml:space="preserve"> </w:t>
      </w:r>
      <w:proofErr w:type="spellStart"/>
      <w:proofErr w:type="gramStart"/>
      <w:r w:rsidRPr="001E6DE9">
        <w:t>беда</w:t>
      </w:r>
      <w:proofErr w:type="spellEnd"/>
      <w:r w:rsidRPr="001E6DE9">
        <w:t>!..</w:t>
      </w:r>
      <w:proofErr w:type="gramEnd"/>
      <w:r w:rsidRPr="001E6DE9">
        <w:t xml:space="preserve"> (Once </w:t>
      </w:r>
      <w:proofErr w:type="gramStart"/>
      <w:r w:rsidRPr="001E6DE9">
        <w:t>again</w:t>
      </w:r>
      <w:proofErr w:type="gramEnd"/>
      <w:r w:rsidRPr="001E6DE9">
        <w:t xml:space="preserve"> you’re celebrating </w:t>
      </w:r>
      <w:r w:rsidR="009A0873" w:rsidRPr="001E6DE9">
        <w:t xml:space="preserve">a </w:t>
      </w:r>
      <w:r w:rsidRPr="001E6DE9">
        <w:t xml:space="preserve">family occasion around the table? The children complain that they’re bored and ready to tear the house </w:t>
      </w:r>
      <w:proofErr w:type="gramStart"/>
      <w:r w:rsidRPr="001E6DE9">
        <w:t>apart?</w:t>
      </w:r>
      <w:proofErr w:type="gramEnd"/>
      <w:r w:rsidRPr="001E6DE9">
        <w:t xml:space="preserve"> No </w:t>
      </w:r>
      <w:proofErr w:type="gramStart"/>
      <w:r w:rsidRPr="001E6DE9">
        <w:t>worries!..</w:t>
      </w:r>
      <w:proofErr w:type="gramEnd"/>
      <w:r w:rsidRPr="001E6DE9">
        <w:t>) The latter style proved more appropriate for the intended audience of a community newspaper.</w:t>
      </w:r>
    </w:p>
    <w:p w14:paraId="1D59CC5E" w14:textId="18AFC435" w:rsidR="00B14412" w:rsidRPr="001E6DE9" w:rsidRDefault="00B14412" w:rsidP="00FF3E5A">
      <w:pPr>
        <w:pStyle w:val="Bullet"/>
      </w:pPr>
      <w:r w:rsidRPr="001E6DE9">
        <w:t xml:space="preserve">In the body of the essay, students identified several strengths of the game. Drawing on the written stimulus text, they noted that </w:t>
      </w:r>
      <w:proofErr w:type="spellStart"/>
      <w:r w:rsidRPr="00000BFA">
        <w:rPr>
          <w:rStyle w:val="Emphasis"/>
        </w:rPr>
        <w:t>lapta</w:t>
      </w:r>
      <w:proofErr w:type="spellEnd"/>
      <w:r w:rsidRPr="00000BFA">
        <w:rPr>
          <w:rStyle w:val="Emphasis"/>
        </w:rPr>
        <w:t xml:space="preserve"> </w:t>
      </w:r>
      <w:r w:rsidRPr="001E6DE9">
        <w:t xml:space="preserve">promotes physical activity, is easy to pick up due to its simple rules and minimal </w:t>
      </w:r>
      <w:proofErr w:type="gramStart"/>
      <w:r w:rsidRPr="001E6DE9">
        <w:t>equipment</w:t>
      </w:r>
      <w:r w:rsidR="00573385">
        <w:t>,</w:t>
      </w:r>
      <w:r w:rsidRPr="001E6DE9">
        <w:t xml:space="preserve"> and</w:t>
      </w:r>
      <w:proofErr w:type="gramEnd"/>
      <w:r w:rsidRPr="001E6DE9">
        <w:t xml:space="preserve"> gives families a chance to spend enjoyable time together, even helping to strengthen family relationships. The visual text added another appealing detail</w:t>
      </w:r>
      <w:r w:rsidR="00573385">
        <w:t>; that is</w:t>
      </w:r>
      <w:r w:rsidR="00397425">
        <w:t>,</w:t>
      </w:r>
      <w:r w:rsidRPr="001E6DE9">
        <w:t xml:space="preserve"> the game is played outdoors, allowing participants to spend time in the fresh air. </w:t>
      </w:r>
    </w:p>
    <w:p w14:paraId="1901FB5B" w14:textId="77777777" w:rsidR="00B14412" w:rsidRPr="001E6DE9" w:rsidRDefault="00B14412" w:rsidP="00FF3E5A">
      <w:pPr>
        <w:pStyle w:val="Bullet"/>
      </w:pPr>
      <w:r w:rsidRPr="001E6DE9">
        <w:t xml:space="preserve">Students also recognised several disadvantages. According to the written text, </w:t>
      </w:r>
      <w:proofErr w:type="spellStart"/>
      <w:r w:rsidRPr="00000BFA">
        <w:rPr>
          <w:rStyle w:val="Emphasis"/>
        </w:rPr>
        <w:t>lapta</w:t>
      </w:r>
      <w:proofErr w:type="spellEnd"/>
      <w:r w:rsidRPr="001E6DE9">
        <w:t xml:space="preserve"> can be dangerous and may lead to injuries, particularly when the bat is used, and its fast pace may make it unsuitable for very young children or older family members with limited physical ability. The visual text further suggested that the game is weather-dependent and that families may need to share the playing field with others using the area for different activities.</w:t>
      </w:r>
    </w:p>
    <w:p w14:paraId="7C14974A" w14:textId="36490EFB" w:rsidR="00B14412" w:rsidRPr="001E6DE9" w:rsidRDefault="00B14412" w:rsidP="00FF3E5A">
      <w:pPr>
        <w:pStyle w:val="Bullet"/>
      </w:pPr>
      <w:r w:rsidRPr="001E6DE9">
        <w:t>Students presented clear and purposeful conclusions. Some opted for a concise summary</w:t>
      </w:r>
      <w:r w:rsidR="00573385">
        <w:t>:</w:t>
      </w:r>
      <w:r w:rsidRPr="001E6DE9">
        <w:t xml:space="preserve"> for example</w:t>
      </w:r>
      <w:r w:rsidR="00573385">
        <w:t>,</w:t>
      </w:r>
      <w:r w:rsidRPr="00000BFA">
        <w:rPr>
          <w:rStyle w:val="Emphasis"/>
        </w:rPr>
        <w:t xml:space="preserve"> </w:t>
      </w:r>
      <w:proofErr w:type="spellStart"/>
      <w:r w:rsidRPr="001E6DE9">
        <w:t>Подводя</w:t>
      </w:r>
      <w:proofErr w:type="spellEnd"/>
      <w:r w:rsidRPr="001E6DE9">
        <w:t xml:space="preserve"> </w:t>
      </w:r>
      <w:proofErr w:type="spellStart"/>
      <w:r w:rsidRPr="001E6DE9">
        <w:t>итог</w:t>
      </w:r>
      <w:proofErr w:type="spellEnd"/>
      <w:r w:rsidRPr="001E6DE9">
        <w:t xml:space="preserve">, </w:t>
      </w:r>
      <w:proofErr w:type="spellStart"/>
      <w:r w:rsidRPr="001E6DE9">
        <w:t>можно</w:t>
      </w:r>
      <w:proofErr w:type="spellEnd"/>
      <w:r w:rsidRPr="001E6DE9">
        <w:t xml:space="preserve"> </w:t>
      </w:r>
      <w:proofErr w:type="spellStart"/>
      <w:r w:rsidRPr="001E6DE9">
        <w:t>сказать</w:t>
      </w:r>
      <w:proofErr w:type="spellEnd"/>
      <w:r w:rsidRPr="001E6DE9">
        <w:t xml:space="preserve">, </w:t>
      </w:r>
      <w:proofErr w:type="spellStart"/>
      <w:r w:rsidRPr="001E6DE9">
        <w:t>что</w:t>
      </w:r>
      <w:proofErr w:type="spellEnd"/>
      <w:r w:rsidRPr="001E6DE9">
        <w:t xml:space="preserve"> </w:t>
      </w:r>
      <w:proofErr w:type="spellStart"/>
      <w:r w:rsidRPr="001E6DE9">
        <w:t>игра</w:t>
      </w:r>
      <w:proofErr w:type="spellEnd"/>
      <w:r w:rsidRPr="001E6DE9">
        <w:t xml:space="preserve"> </w:t>
      </w:r>
      <w:proofErr w:type="spellStart"/>
      <w:r w:rsidRPr="001E6DE9">
        <w:t>лапта</w:t>
      </w:r>
      <w:proofErr w:type="spellEnd"/>
      <w:r w:rsidRPr="001E6DE9">
        <w:t xml:space="preserve"> </w:t>
      </w:r>
      <w:proofErr w:type="spellStart"/>
      <w:r w:rsidRPr="001E6DE9">
        <w:t>всё-таки</w:t>
      </w:r>
      <w:proofErr w:type="spellEnd"/>
      <w:r w:rsidRPr="001E6DE9">
        <w:t xml:space="preserve"> </w:t>
      </w:r>
      <w:proofErr w:type="spellStart"/>
      <w:r w:rsidRPr="001E6DE9">
        <w:t>имеет</w:t>
      </w:r>
      <w:proofErr w:type="spellEnd"/>
      <w:r w:rsidRPr="001E6DE9">
        <w:t xml:space="preserve"> </w:t>
      </w:r>
      <w:proofErr w:type="spellStart"/>
      <w:r w:rsidRPr="001E6DE9">
        <w:t>больше</w:t>
      </w:r>
      <w:proofErr w:type="spellEnd"/>
      <w:r w:rsidRPr="001E6DE9">
        <w:t xml:space="preserve"> </w:t>
      </w:r>
      <w:proofErr w:type="spellStart"/>
      <w:r w:rsidRPr="001E6DE9">
        <w:t>плюсов</w:t>
      </w:r>
      <w:proofErr w:type="spellEnd"/>
      <w:r w:rsidRPr="001E6DE9">
        <w:t xml:space="preserve">, </w:t>
      </w:r>
      <w:proofErr w:type="spellStart"/>
      <w:r w:rsidRPr="001E6DE9">
        <w:t>чем</w:t>
      </w:r>
      <w:proofErr w:type="spellEnd"/>
      <w:r w:rsidRPr="001E6DE9">
        <w:t xml:space="preserve"> </w:t>
      </w:r>
      <w:proofErr w:type="spellStart"/>
      <w:r w:rsidRPr="001E6DE9">
        <w:t>минусов</w:t>
      </w:r>
      <w:proofErr w:type="spellEnd"/>
      <w:r w:rsidRPr="001E6DE9">
        <w:t xml:space="preserve"> (In conclusion, the game of </w:t>
      </w:r>
      <w:proofErr w:type="spellStart"/>
      <w:r w:rsidRPr="001E6DE9">
        <w:rPr>
          <w:rStyle w:val="Emphasis"/>
          <w:lang w:val="en-AU"/>
        </w:rPr>
        <w:t>lapta</w:t>
      </w:r>
      <w:proofErr w:type="spellEnd"/>
      <w:r w:rsidRPr="001E6DE9">
        <w:t xml:space="preserve"> has more advantages than disadvantages). Others chose a more inclusive and inviting ending, such as </w:t>
      </w:r>
      <w:proofErr w:type="spellStart"/>
      <w:r w:rsidRPr="001E6DE9">
        <w:t>Итак</w:t>
      </w:r>
      <w:proofErr w:type="spellEnd"/>
      <w:r w:rsidRPr="001E6DE9">
        <w:t xml:space="preserve">, в </w:t>
      </w:r>
      <w:proofErr w:type="spellStart"/>
      <w:r w:rsidRPr="001E6DE9">
        <w:t>выходные</w:t>
      </w:r>
      <w:proofErr w:type="spellEnd"/>
      <w:r w:rsidRPr="001E6DE9">
        <w:t xml:space="preserve"> </w:t>
      </w:r>
      <w:proofErr w:type="spellStart"/>
      <w:r w:rsidRPr="001E6DE9">
        <w:t>всей</w:t>
      </w:r>
      <w:proofErr w:type="spellEnd"/>
      <w:r w:rsidRPr="001E6DE9">
        <w:t xml:space="preserve"> </w:t>
      </w:r>
      <w:proofErr w:type="spellStart"/>
      <w:r w:rsidRPr="001E6DE9">
        <w:t>семьёй</w:t>
      </w:r>
      <w:proofErr w:type="spellEnd"/>
      <w:r w:rsidRPr="001E6DE9">
        <w:t xml:space="preserve"> – в </w:t>
      </w:r>
      <w:proofErr w:type="spellStart"/>
      <w:r w:rsidRPr="001E6DE9">
        <w:t>парк</w:t>
      </w:r>
      <w:proofErr w:type="spellEnd"/>
      <w:r w:rsidRPr="001E6DE9">
        <w:t xml:space="preserve">, </w:t>
      </w:r>
      <w:proofErr w:type="spellStart"/>
      <w:r w:rsidRPr="001E6DE9">
        <w:t>на</w:t>
      </w:r>
      <w:proofErr w:type="spellEnd"/>
      <w:r w:rsidRPr="001E6DE9">
        <w:t xml:space="preserve"> </w:t>
      </w:r>
      <w:proofErr w:type="spellStart"/>
      <w:r w:rsidRPr="001E6DE9">
        <w:t>траву</w:t>
      </w:r>
      <w:proofErr w:type="spellEnd"/>
      <w:r w:rsidRPr="001E6DE9">
        <w:t xml:space="preserve">. </w:t>
      </w:r>
      <w:proofErr w:type="spellStart"/>
      <w:r w:rsidRPr="001E6DE9">
        <w:t>Сыграем</w:t>
      </w:r>
      <w:proofErr w:type="spellEnd"/>
      <w:r w:rsidRPr="001E6DE9">
        <w:t xml:space="preserve"> в </w:t>
      </w:r>
      <w:proofErr w:type="spellStart"/>
      <w:r w:rsidRPr="001E6DE9">
        <w:t>лапту</w:t>
      </w:r>
      <w:proofErr w:type="spellEnd"/>
      <w:r w:rsidRPr="001E6DE9">
        <w:t>? (</w:t>
      </w:r>
      <w:proofErr w:type="gramStart"/>
      <w:r w:rsidRPr="001E6DE9">
        <w:t>So</w:t>
      </w:r>
      <w:proofErr w:type="gramEnd"/>
      <w:r w:rsidRPr="001E6DE9">
        <w:t xml:space="preserve"> this weekend, why not take the whole family to the park and play </w:t>
      </w:r>
      <w:proofErr w:type="spellStart"/>
      <w:r w:rsidRPr="001E6DE9">
        <w:rPr>
          <w:rStyle w:val="Emphasis"/>
          <w:lang w:val="en-AU"/>
        </w:rPr>
        <w:t>lapta</w:t>
      </w:r>
      <w:proofErr w:type="spellEnd"/>
      <w:r w:rsidRPr="001E6DE9">
        <w:t>?)</w:t>
      </w:r>
    </w:p>
    <w:p w14:paraId="72A355FB" w14:textId="77777777" w:rsidR="008C057C" w:rsidRPr="0026414B" w:rsidRDefault="008C057C" w:rsidP="00000BFA">
      <w:pPr>
        <w:pStyle w:val="BodyText"/>
      </w:pPr>
      <w:r>
        <w:t>Some responses focused on summary and detailed description rather than evaluation, and failed to engage with the visual text, despite the requirement to use both sources.</w:t>
      </w:r>
    </w:p>
    <w:p w14:paraId="3CFCEBCB" w14:textId="067230E6" w:rsidR="00B14412" w:rsidRPr="0026414B" w:rsidRDefault="00ED6946" w:rsidP="00C730B6">
      <w:pPr>
        <w:pStyle w:val="BodyText"/>
      </w:pPr>
      <w:r w:rsidRPr="0026414B">
        <w:t>High-scoring responses</w:t>
      </w:r>
      <w:r w:rsidR="00B14412" w:rsidRPr="0026414B">
        <w:t xml:space="preserve"> used a range of well-selected linking phrases that guided the reader through their evaluation and contributed to a clear, coherent structure. Many selected expressions such as с </w:t>
      </w:r>
      <w:proofErr w:type="spellStart"/>
      <w:r w:rsidR="00B14412" w:rsidRPr="0026414B">
        <w:t>одной</w:t>
      </w:r>
      <w:proofErr w:type="spellEnd"/>
      <w:r w:rsidR="00B14412" w:rsidRPr="0026414B">
        <w:t xml:space="preserve"> </w:t>
      </w:r>
      <w:proofErr w:type="spellStart"/>
      <w:r w:rsidR="00B14412" w:rsidRPr="0026414B">
        <w:t>стороны</w:t>
      </w:r>
      <w:proofErr w:type="spellEnd"/>
      <w:r w:rsidR="00B14412" w:rsidRPr="0026414B">
        <w:t xml:space="preserve"> / с </w:t>
      </w:r>
      <w:proofErr w:type="spellStart"/>
      <w:r w:rsidR="00B14412" w:rsidRPr="0026414B">
        <w:t>другой</w:t>
      </w:r>
      <w:proofErr w:type="spellEnd"/>
      <w:r w:rsidR="00B14412" w:rsidRPr="0026414B">
        <w:t xml:space="preserve"> </w:t>
      </w:r>
      <w:proofErr w:type="spellStart"/>
      <w:r w:rsidR="00B14412" w:rsidRPr="0026414B">
        <w:t>стороны</w:t>
      </w:r>
      <w:proofErr w:type="spellEnd"/>
      <w:r w:rsidR="00B14412" w:rsidRPr="0026414B">
        <w:t xml:space="preserve"> (on the one hand / on the other hand), </w:t>
      </w:r>
      <w:proofErr w:type="spellStart"/>
      <w:r w:rsidR="00B14412" w:rsidRPr="0026414B">
        <w:t>помимо</w:t>
      </w:r>
      <w:proofErr w:type="spellEnd"/>
      <w:r w:rsidR="00B14412" w:rsidRPr="0026414B">
        <w:t xml:space="preserve"> </w:t>
      </w:r>
      <w:proofErr w:type="spellStart"/>
      <w:r w:rsidR="00B14412" w:rsidRPr="0026414B">
        <w:t>этого</w:t>
      </w:r>
      <w:proofErr w:type="spellEnd"/>
      <w:r w:rsidR="00B14412" w:rsidRPr="0026414B">
        <w:t xml:space="preserve"> (in addition), </w:t>
      </w:r>
      <w:proofErr w:type="spellStart"/>
      <w:r w:rsidR="00B14412" w:rsidRPr="0026414B">
        <w:t>кроме</w:t>
      </w:r>
      <w:proofErr w:type="spellEnd"/>
      <w:r w:rsidR="00B14412" w:rsidRPr="0026414B">
        <w:t xml:space="preserve"> </w:t>
      </w:r>
      <w:proofErr w:type="spellStart"/>
      <w:r w:rsidR="00B14412" w:rsidRPr="0026414B">
        <w:t>того</w:t>
      </w:r>
      <w:proofErr w:type="spellEnd"/>
      <w:r w:rsidR="00B14412" w:rsidRPr="0026414B">
        <w:t xml:space="preserve"> (furthermore),</w:t>
      </w:r>
      <w:r w:rsidR="00B14412" w:rsidRPr="00000BFA">
        <w:t xml:space="preserve"> </w:t>
      </w:r>
      <w:proofErr w:type="spellStart"/>
      <w:r w:rsidR="00B14412" w:rsidRPr="0026414B">
        <w:t>не</w:t>
      </w:r>
      <w:proofErr w:type="spellEnd"/>
      <w:r w:rsidR="00B14412" w:rsidRPr="0026414B">
        <w:t xml:space="preserve"> </w:t>
      </w:r>
      <w:proofErr w:type="spellStart"/>
      <w:r w:rsidR="00B14412" w:rsidRPr="0026414B">
        <w:t>забывайте</w:t>
      </w:r>
      <w:proofErr w:type="spellEnd"/>
      <w:r w:rsidR="00B14412" w:rsidRPr="0026414B">
        <w:t xml:space="preserve"> </w:t>
      </w:r>
      <w:proofErr w:type="spellStart"/>
      <w:r w:rsidR="00B14412" w:rsidRPr="0026414B">
        <w:t>про</w:t>
      </w:r>
      <w:proofErr w:type="spellEnd"/>
      <w:r w:rsidR="0015182C">
        <w:t xml:space="preserve"> </w:t>
      </w:r>
      <w:r w:rsidR="00B14412" w:rsidRPr="00000BFA">
        <w:t>…</w:t>
      </w:r>
      <w:r w:rsidR="00B14412" w:rsidRPr="0026414B">
        <w:t xml:space="preserve"> (don’t forget about</w:t>
      </w:r>
      <w:r w:rsidR="0015182C">
        <w:t xml:space="preserve"> </w:t>
      </w:r>
      <w:r w:rsidR="00B14412" w:rsidRPr="0026414B">
        <w:t xml:space="preserve">…), and в </w:t>
      </w:r>
      <w:proofErr w:type="spellStart"/>
      <w:r w:rsidR="00B14412" w:rsidRPr="0026414B">
        <w:t>заключение</w:t>
      </w:r>
      <w:proofErr w:type="spellEnd"/>
      <w:r w:rsidR="00B14412" w:rsidRPr="0026414B">
        <w:t xml:space="preserve"> (in conclusion) to organise their ideas logically, </w:t>
      </w:r>
      <w:r w:rsidRPr="0026414B">
        <w:t>and also</w:t>
      </w:r>
      <w:r w:rsidR="00B14412" w:rsidRPr="0026414B">
        <w:t xml:space="preserve"> incorporated more interpretive or observational markers, including </w:t>
      </w:r>
      <w:proofErr w:type="spellStart"/>
      <w:r w:rsidR="00B14412" w:rsidRPr="0026414B">
        <w:t>по</w:t>
      </w:r>
      <w:proofErr w:type="spellEnd"/>
      <w:r w:rsidR="00B14412" w:rsidRPr="0026414B">
        <w:t xml:space="preserve"> </w:t>
      </w:r>
      <w:proofErr w:type="spellStart"/>
      <w:r w:rsidR="00B14412" w:rsidRPr="0026414B">
        <w:t>словам</w:t>
      </w:r>
      <w:proofErr w:type="spellEnd"/>
      <w:r w:rsidR="00B14412" w:rsidRPr="0026414B">
        <w:t xml:space="preserve"> </w:t>
      </w:r>
      <w:proofErr w:type="spellStart"/>
      <w:r w:rsidR="00B14412" w:rsidRPr="0026414B">
        <w:t>Куприна</w:t>
      </w:r>
      <w:proofErr w:type="spellEnd"/>
      <w:r w:rsidR="00B14412" w:rsidRPr="0026414B">
        <w:t xml:space="preserve"> (according to Kuprin), </w:t>
      </w:r>
      <w:proofErr w:type="spellStart"/>
      <w:r w:rsidR="00B14412" w:rsidRPr="0026414B">
        <w:t>как</w:t>
      </w:r>
      <w:proofErr w:type="spellEnd"/>
      <w:r w:rsidR="00B14412" w:rsidRPr="0026414B">
        <w:t xml:space="preserve"> </w:t>
      </w:r>
      <w:proofErr w:type="spellStart"/>
      <w:r w:rsidR="00B14412" w:rsidRPr="0026414B">
        <w:t>видно</w:t>
      </w:r>
      <w:proofErr w:type="spellEnd"/>
      <w:r w:rsidR="00B14412" w:rsidRPr="0026414B">
        <w:t xml:space="preserve"> </w:t>
      </w:r>
      <w:proofErr w:type="spellStart"/>
      <w:r w:rsidR="00B14412" w:rsidRPr="0026414B">
        <w:t>на</w:t>
      </w:r>
      <w:proofErr w:type="spellEnd"/>
      <w:r w:rsidR="00B14412" w:rsidRPr="0026414B">
        <w:t xml:space="preserve"> </w:t>
      </w:r>
      <w:proofErr w:type="spellStart"/>
      <w:r w:rsidR="00B14412" w:rsidRPr="0026414B">
        <w:t>фотографии</w:t>
      </w:r>
      <w:proofErr w:type="spellEnd"/>
      <w:r w:rsidR="00B14412" w:rsidRPr="0026414B">
        <w:t xml:space="preserve"> (as seen in the photograph) and </w:t>
      </w:r>
      <w:proofErr w:type="spellStart"/>
      <w:r w:rsidR="00B14412" w:rsidRPr="0026414B">
        <w:t>если</w:t>
      </w:r>
      <w:proofErr w:type="spellEnd"/>
      <w:r w:rsidR="00B14412" w:rsidRPr="0026414B">
        <w:t xml:space="preserve"> </w:t>
      </w:r>
      <w:proofErr w:type="spellStart"/>
      <w:r w:rsidR="00B14412" w:rsidRPr="0026414B">
        <w:t>представить</w:t>
      </w:r>
      <w:proofErr w:type="spellEnd"/>
      <w:r w:rsidR="0015182C">
        <w:t xml:space="preserve"> </w:t>
      </w:r>
      <w:r w:rsidR="00B14412" w:rsidRPr="0026414B">
        <w:t>… (if we imagine</w:t>
      </w:r>
      <w:r w:rsidR="0015182C">
        <w:t xml:space="preserve"> </w:t>
      </w:r>
      <w:r w:rsidR="00B14412" w:rsidRPr="0026414B">
        <w:t xml:space="preserve">…). These linguistic choices made the reports more organised and gave the writing a natural, authentic feel. </w:t>
      </w:r>
    </w:p>
    <w:p w14:paraId="0D9D3EE4" w14:textId="77777777" w:rsidR="00B14412" w:rsidRPr="0026414B" w:rsidRDefault="00B14412" w:rsidP="000A7B3B">
      <w:pPr>
        <w:pStyle w:val="Heading2"/>
        <w:contextualSpacing w:val="0"/>
      </w:pPr>
      <w:r w:rsidRPr="0026414B">
        <w:t>Questions 5 and 6 – Writing in Russian</w:t>
      </w:r>
    </w:p>
    <w:p w14:paraId="648271DD" w14:textId="57F22927" w:rsidR="00B14412" w:rsidRPr="008C057C" w:rsidRDefault="00B14412" w:rsidP="00C730B6">
      <w:pPr>
        <w:pStyle w:val="BodyText"/>
      </w:pPr>
      <w:r w:rsidRPr="0026414B">
        <w:t xml:space="preserve">Students chose one of two options, each requiring a different text type and a different style of writing: an imaginative story (Question 5) or a persuasive speech script (Question 6). </w:t>
      </w:r>
      <w:r w:rsidR="008C057C" w:rsidRPr="00000BFA">
        <w:t>Students selected the two question options in roughly equal numbers</w:t>
      </w:r>
      <w:r w:rsidRPr="008C057C">
        <w:t>.</w:t>
      </w:r>
    </w:p>
    <w:p w14:paraId="14FE165C" w14:textId="77777777" w:rsidR="000242B1" w:rsidRDefault="000242B1">
      <w:pPr>
        <w:spacing w:line="276" w:lineRule="auto"/>
        <w:rPr>
          <w:rFonts w:ascii="Arial" w:hAnsi="Arial" w:cs="Arial"/>
          <w:color w:val="0F7EB4"/>
          <w:sz w:val="32"/>
          <w:szCs w:val="24"/>
          <w:lang w:val="en-AU"/>
        </w:rPr>
      </w:pPr>
      <w:r>
        <w:br w:type="page"/>
      </w:r>
    </w:p>
    <w:p w14:paraId="7B571E99" w14:textId="40F1BD75" w:rsidR="00B14412" w:rsidRPr="0026414B" w:rsidRDefault="00B14412" w:rsidP="00C730B6">
      <w:pPr>
        <w:pStyle w:val="Heading3"/>
      </w:pPr>
      <w:r w:rsidRPr="0026414B">
        <w:lastRenderedPageBreak/>
        <w:t xml:space="preserve">Question 5 </w:t>
      </w:r>
    </w:p>
    <w:p w14:paraId="583DC253" w14:textId="30461E10" w:rsidR="00B14412" w:rsidRPr="0026414B" w:rsidRDefault="00B14412" w:rsidP="00C730B6">
      <w:pPr>
        <w:pStyle w:val="BodyText"/>
      </w:pPr>
      <w:r w:rsidRPr="0026414B">
        <w:t xml:space="preserve">Students were presented with an image and asked to write an imaginative story inspired by it. This story </w:t>
      </w:r>
      <w:r w:rsidR="000D0FC1" w:rsidRPr="0026414B">
        <w:t xml:space="preserve">was </w:t>
      </w:r>
      <w:r w:rsidRPr="0026414B">
        <w:t>to form part of the </w:t>
      </w:r>
      <w:r w:rsidRPr="00000BFA">
        <w:rPr>
          <w:rStyle w:val="Emphasis"/>
        </w:rPr>
        <w:t>Future Leaders</w:t>
      </w:r>
      <w:r w:rsidRPr="0026414B">
        <w:t xml:space="preserve"> writing competition and </w:t>
      </w:r>
      <w:r w:rsidR="000D0FC1" w:rsidRPr="0026414B">
        <w:t xml:space="preserve">would </w:t>
      </w:r>
      <w:r w:rsidRPr="0026414B">
        <w:t>be published on the competition’s website. Responses were expected to use a personal and imaginative style and incorporate descriptive and interpretative language. The challenge for students was to interpret a surreal image depicting a human figure standing before several doors in a desert landscape, with a clock in the foreground and various smaller details. They then needed to link these elements to themes of leadership and self-development, while crafting a narrative that aligned with this interpretation.</w:t>
      </w:r>
    </w:p>
    <w:p w14:paraId="5454D5F9" w14:textId="77777777" w:rsidR="00B14412" w:rsidRPr="0026414B" w:rsidRDefault="00B14412" w:rsidP="00C730B6">
      <w:pPr>
        <w:pStyle w:val="BodyText"/>
      </w:pPr>
      <w:r w:rsidRPr="0026414B">
        <w:t>Students generally demonstrated creativity in approaching this task and often arrived at insightful ideas as they described a dream or an extraordinary set of circumstances that led their characters to this surreal scene. Many responses showed an ability to imagine a compelling backstory and to use the image as a starting point for deeper reflection.</w:t>
      </w:r>
    </w:p>
    <w:p w14:paraId="55A199E8" w14:textId="00219909" w:rsidR="00B14412" w:rsidRPr="0026414B" w:rsidRDefault="0084300F" w:rsidP="00C730B6">
      <w:pPr>
        <w:pStyle w:val="BodyText"/>
      </w:pPr>
      <w:r>
        <w:t>Below are</w:t>
      </w:r>
      <w:r w:rsidR="00B14412" w:rsidRPr="0026414B">
        <w:t xml:space="preserve"> </w:t>
      </w:r>
      <w:r w:rsidR="000D0FC1" w:rsidRPr="0026414B">
        <w:t>selections from</w:t>
      </w:r>
      <w:r w:rsidR="00B14412" w:rsidRPr="0026414B">
        <w:t xml:space="preserve"> </w:t>
      </w:r>
      <w:r w:rsidR="00866031" w:rsidRPr="0026414B">
        <w:t xml:space="preserve">high-scoring </w:t>
      </w:r>
      <w:r w:rsidR="00B14412" w:rsidRPr="0026414B">
        <w:t>responses:</w:t>
      </w:r>
    </w:p>
    <w:p w14:paraId="339A3B10" w14:textId="12DC0CFE" w:rsidR="00B14412" w:rsidRPr="0026414B" w:rsidRDefault="00B14412" w:rsidP="000A7B3B">
      <w:pPr>
        <w:pStyle w:val="Studentresponse"/>
      </w:pPr>
      <w:proofErr w:type="spellStart"/>
      <w:r w:rsidRPr="001E6DE9">
        <w:rPr>
          <w:i w:val="0"/>
          <w:iCs/>
        </w:rPr>
        <w:t>Что</w:t>
      </w:r>
      <w:proofErr w:type="spellEnd"/>
      <w:r w:rsidRPr="001E6DE9">
        <w:rPr>
          <w:i w:val="0"/>
          <w:iCs/>
        </w:rPr>
        <w:t xml:space="preserve"> </w:t>
      </w:r>
      <w:proofErr w:type="spellStart"/>
      <w:r w:rsidRPr="001E6DE9">
        <w:rPr>
          <w:i w:val="0"/>
          <w:iCs/>
        </w:rPr>
        <w:t>же</w:t>
      </w:r>
      <w:proofErr w:type="spellEnd"/>
      <w:r w:rsidRPr="001E6DE9">
        <w:rPr>
          <w:i w:val="0"/>
          <w:iCs/>
        </w:rPr>
        <w:t xml:space="preserve"> </w:t>
      </w:r>
      <w:proofErr w:type="spellStart"/>
      <w:r w:rsidRPr="001E6DE9">
        <w:rPr>
          <w:i w:val="0"/>
          <w:iCs/>
        </w:rPr>
        <w:t>такое</w:t>
      </w:r>
      <w:proofErr w:type="spellEnd"/>
      <w:r w:rsidRPr="001E6DE9">
        <w:rPr>
          <w:i w:val="0"/>
          <w:iCs/>
        </w:rPr>
        <w:t xml:space="preserve"> </w:t>
      </w:r>
      <w:proofErr w:type="spellStart"/>
      <w:r w:rsidRPr="001E6DE9">
        <w:rPr>
          <w:i w:val="0"/>
          <w:iCs/>
        </w:rPr>
        <w:t>лидерство</w:t>
      </w:r>
      <w:proofErr w:type="spellEnd"/>
      <w:r w:rsidRPr="001E6DE9">
        <w:rPr>
          <w:i w:val="0"/>
          <w:iCs/>
        </w:rPr>
        <w:t xml:space="preserve">? </w:t>
      </w:r>
      <w:proofErr w:type="spellStart"/>
      <w:r w:rsidRPr="001E6DE9">
        <w:rPr>
          <w:i w:val="0"/>
          <w:iCs/>
        </w:rPr>
        <w:t>Вероятно</w:t>
      </w:r>
      <w:proofErr w:type="spellEnd"/>
      <w:r w:rsidRPr="001E6DE9">
        <w:rPr>
          <w:i w:val="0"/>
          <w:iCs/>
        </w:rPr>
        <w:t xml:space="preserve">, </w:t>
      </w:r>
      <w:proofErr w:type="spellStart"/>
      <w:r w:rsidRPr="001E6DE9">
        <w:rPr>
          <w:i w:val="0"/>
          <w:iCs/>
        </w:rPr>
        <w:t>это</w:t>
      </w:r>
      <w:proofErr w:type="spellEnd"/>
      <w:r w:rsidRPr="001E6DE9">
        <w:rPr>
          <w:i w:val="0"/>
          <w:iCs/>
        </w:rPr>
        <w:t xml:space="preserve"> </w:t>
      </w:r>
      <w:proofErr w:type="spellStart"/>
      <w:r w:rsidRPr="001E6DE9">
        <w:rPr>
          <w:i w:val="0"/>
          <w:iCs/>
        </w:rPr>
        <w:t>стремление</w:t>
      </w:r>
      <w:proofErr w:type="spellEnd"/>
      <w:r w:rsidRPr="001E6DE9">
        <w:rPr>
          <w:i w:val="0"/>
          <w:iCs/>
        </w:rPr>
        <w:t xml:space="preserve"> </w:t>
      </w:r>
      <w:proofErr w:type="spellStart"/>
      <w:r w:rsidRPr="001E6DE9">
        <w:rPr>
          <w:i w:val="0"/>
          <w:iCs/>
        </w:rPr>
        <w:t>привести</w:t>
      </w:r>
      <w:proofErr w:type="spellEnd"/>
      <w:r w:rsidRPr="001E6DE9">
        <w:rPr>
          <w:i w:val="0"/>
          <w:iCs/>
        </w:rPr>
        <w:t xml:space="preserve"> </w:t>
      </w:r>
      <w:proofErr w:type="spellStart"/>
      <w:r w:rsidRPr="001E6DE9">
        <w:rPr>
          <w:i w:val="0"/>
          <w:iCs/>
        </w:rPr>
        <w:t>людей</w:t>
      </w:r>
      <w:proofErr w:type="spellEnd"/>
      <w:r w:rsidRPr="001E6DE9">
        <w:rPr>
          <w:i w:val="0"/>
          <w:iCs/>
        </w:rPr>
        <w:t xml:space="preserve"> к </w:t>
      </w:r>
      <w:proofErr w:type="spellStart"/>
      <w:r w:rsidRPr="001E6DE9">
        <w:rPr>
          <w:i w:val="0"/>
          <w:iCs/>
        </w:rPr>
        <w:t>одной</w:t>
      </w:r>
      <w:proofErr w:type="spellEnd"/>
      <w:r w:rsidRPr="001E6DE9">
        <w:rPr>
          <w:i w:val="0"/>
          <w:iCs/>
        </w:rPr>
        <w:t xml:space="preserve"> </w:t>
      </w:r>
      <w:proofErr w:type="spellStart"/>
      <w:r w:rsidRPr="001E6DE9">
        <w:rPr>
          <w:i w:val="0"/>
          <w:iCs/>
        </w:rPr>
        <w:t>цели</w:t>
      </w:r>
      <w:proofErr w:type="spellEnd"/>
      <w:r w:rsidRPr="001E6DE9">
        <w:rPr>
          <w:i w:val="0"/>
          <w:iCs/>
        </w:rPr>
        <w:t xml:space="preserve">, а </w:t>
      </w:r>
      <w:proofErr w:type="spellStart"/>
      <w:r w:rsidRPr="001E6DE9">
        <w:rPr>
          <w:i w:val="0"/>
          <w:iCs/>
        </w:rPr>
        <w:t>может</w:t>
      </w:r>
      <w:proofErr w:type="spellEnd"/>
      <w:r w:rsidRPr="001E6DE9">
        <w:rPr>
          <w:i w:val="0"/>
          <w:iCs/>
        </w:rPr>
        <w:t xml:space="preserve"> </w:t>
      </w:r>
      <w:proofErr w:type="spellStart"/>
      <w:r w:rsidRPr="001E6DE9">
        <w:rPr>
          <w:i w:val="0"/>
          <w:iCs/>
        </w:rPr>
        <w:t>показать</w:t>
      </w:r>
      <w:proofErr w:type="spellEnd"/>
      <w:r w:rsidRPr="001E6DE9">
        <w:rPr>
          <w:i w:val="0"/>
          <w:iCs/>
        </w:rPr>
        <w:t xml:space="preserve"> </w:t>
      </w:r>
      <w:proofErr w:type="spellStart"/>
      <w:r w:rsidRPr="001E6DE9">
        <w:rPr>
          <w:i w:val="0"/>
          <w:iCs/>
        </w:rPr>
        <w:t>будущее</w:t>
      </w:r>
      <w:proofErr w:type="spellEnd"/>
      <w:r w:rsidRPr="001E6DE9">
        <w:rPr>
          <w:i w:val="0"/>
          <w:iCs/>
        </w:rPr>
        <w:t xml:space="preserve">, </w:t>
      </w:r>
      <w:proofErr w:type="spellStart"/>
      <w:r w:rsidRPr="001E6DE9">
        <w:rPr>
          <w:i w:val="0"/>
          <w:iCs/>
        </w:rPr>
        <w:t>где</w:t>
      </w:r>
      <w:proofErr w:type="spellEnd"/>
      <w:r w:rsidRPr="001E6DE9">
        <w:rPr>
          <w:i w:val="0"/>
          <w:iCs/>
        </w:rPr>
        <w:t xml:space="preserve"> </w:t>
      </w:r>
      <w:proofErr w:type="spellStart"/>
      <w:r w:rsidRPr="001E6DE9">
        <w:rPr>
          <w:i w:val="0"/>
          <w:iCs/>
        </w:rPr>
        <w:t>эта</w:t>
      </w:r>
      <w:proofErr w:type="spellEnd"/>
      <w:r w:rsidRPr="001E6DE9">
        <w:rPr>
          <w:i w:val="0"/>
          <w:iCs/>
        </w:rPr>
        <w:t xml:space="preserve"> </w:t>
      </w:r>
      <w:proofErr w:type="spellStart"/>
      <w:r w:rsidRPr="001E6DE9">
        <w:rPr>
          <w:i w:val="0"/>
          <w:iCs/>
        </w:rPr>
        <w:t>цель</w:t>
      </w:r>
      <w:proofErr w:type="spellEnd"/>
      <w:r w:rsidRPr="001E6DE9">
        <w:rPr>
          <w:i w:val="0"/>
          <w:iCs/>
        </w:rPr>
        <w:t xml:space="preserve"> </w:t>
      </w:r>
      <w:proofErr w:type="spellStart"/>
      <w:r w:rsidRPr="001E6DE9">
        <w:rPr>
          <w:i w:val="0"/>
          <w:iCs/>
        </w:rPr>
        <w:t>достигнута</w:t>
      </w:r>
      <w:proofErr w:type="spellEnd"/>
      <w:r w:rsidR="00A742F5">
        <w:rPr>
          <w:i w:val="0"/>
          <w:iCs/>
        </w:rPr>
        <w:t xml:space="preserve"> </w:t>
      </w:r>
      <w:r w:rsidRPr="001E6DE9">
        <w:rPr>
          <w:i w:val="0"/>
          <w:iCs/>
        </w:rPr>
        <w:t xml:space="preserve">... </w:t>
      </w:r>
      <w:proofErr w:type="spellStart"/>
      <w:r w:rsidRPr="001E6DE9">
        <w:rPr>
          <w:i w:val="0"/>
          <w:iCs/>
        </w:rPr>
        <w:t>Двери</w:t>
      </w:r>
      <w:proofErr w:type="spellEnd"/>
      <w:r w:rsidRPr="001E6DE9">
        <w:rPr>
          <w:i w:val="0"/>
          <w:iCs/>
        </w:rPr>
        <w:t xml:space="preserve"> – </w:t>
      </w:r>
      <w:proofErr w:type="spellStart"/>
      <w:r w:rsidRPr="001E6DE9">
        <w:rPr>
          <w:i w:val="0"/>
          <w:iCs/>
        </w:rPr>
        <w:t>это</w:t>
      </w:r>
      <w:proofErr w:type="spellEnd"/>
      <w:r w:rsidRPr="001E6DE9">
        <w:rPr>
          <w:i w:val="0"/>
          <w:iCs/>
        </w:rPr>
        <w:t xml:space="preserve"> </w:t>
      </w:r>
      <w:proofErr w:type="spellStart"/>
      <w:r w:rsidRPr="001E6DE9">
        <w:rPr>
          <w:i w:val="0"/>
          <w:iCs/>
        </w:rPr>
        <w:t>решения</w:t>
      </w:r>
      <w:proofErr w:type="spellEnd"/>
      <w:r w:rsidRPr="001E6DE9">
        <w:rPr>
          <w:i w:val="0"/>
          <w:iCs/>
        </w:rPr>
        <w:t xml:space="preserve"> и </w:t>
      </w:r>
      <w:proofErr w:type="spellStart"/>
      <w:r w:rsidRPr="001E6DE9">
        <w:rPr>
          <w:i w:val="0"/>
          <w:iCs/>
        </w:rPr>
        <w:t>желания</w:t>
      </w:r>
      <w:proofErr w:type="spellEnd"/>
      <w:r w:rsidRPr="001E6DE9">
        <w:rPr>
          <w:i w:val="0"/>
          <w:iCs/>
        </w:rPr>
        <w:t xml:space="preserve">, </w:t>
      </w:r>
      <w:proofErr w:type="spellStart"/>
      <w:r w:rsidRPr="001E6DE9">
        <w:rPr>
          <w:i w:val="0"/>
          <w:iCs/>
        </w:rPr>
        <w:t>дверей</w:t>
      </w:r>
      <w:proofErr w:type="spellEnd"/>
      <w:r w:rsidRPr="001E6DE9">
        <w:rPr>
          <w:i w:val="0"/>
          <w:iCs/>
        </w:rPr>
        <w:t xml:space="preserve"> </w:t>
      </w:r>
      <w:proofErr w:type="spellStart"/>
      <w:r w:rsidRPr="001E6DE9">
        <w:rPr>
          <w:i w:val="0"/>
          <w:iCs/>
        </w:rPr>
        <w:t>много</w:t>
      </w:r>
      <w:proofErr w:type="spellEnd"/>
      <w:r w:rsidR="00A742F5">
        <w:rPr>
          <w:i w:val="0"/>
          <w:iCs/>
        </w:rPr>
        <w:t xml:space="preserve"> </w:t>
      </w:r>
      <w:r w:rsidRPr="001E6DE9">
        <w:rPr>
          <w:i w:val="0"/>
          <w:iCs/>
        </w:rPr>
        <w:t xml:space="preserve">... и </w:t>
      </w:r>
      <w:proofErr w:type="spellStart"/>
      <w:r w:rsidRPr="001E6DE9">
        <w:rPr>
          <w:i w:val="0"/>
          <w:iCs/>
        </w:rPr>
        <w:t>не</w:t>
      </w:r>
      <w:proofErr w:type="spellEnd"/>
      <w:r w:rsidRPr="001E6DE9">
        <w:rPr>
          <w:i w:val="0"/>
          <w:iCs/>
        </w:rPr>
        <w:t xml:space="preserve"> </w:t>
      </w:r>
      <w:proofErr w:type="spellStart"/>
      <w:r w:rsidRPr="001E6DE9">
        <w:rPr>
          <w:i w:val="0"/>
          <w:iCs/>
        </w:rPr>
        <w:t>каждая</w:t>
      </w:r>
      <w:proofErr w:type="spellEnd"/>
      <w:r w:rsidRPr="001E6DE9">
        <w:rPr>
          <w:i w:val="0"/>
          <w:iCs/>
        </w:rPr>
        <w:t xml:space="preserve"> </w:t>
      </w:r>
      <w:proofErr w:type="spellStart"/>
      <w:r w:rsidRPr="001E6DE9">
        <w:rPr>
          <w:i w:val="0"/>
          <w:iCs/>
        </w:rPr>
        <w:t>ведёт</w:t>
      </w:r>
      <w:proofErr w:type="spellEnd"/>
      <w:r w:rsidRPr="001E6DE9">
        <w:rPr>
          <w:i w:val="0"/>
          <w:iCs/>
        </w:rPr>
        <w:t xml:space="preserve">, </w:t>
      </w:r>
      <w:proofErr w:type="spellStart"/>
      <w:r w:rsidRPr="001E6DE9">
        <w:rPr>
          <w:i w:val="0"/>
          <w:iCs/>
        </w:rPr>
        <w:t>куда</w:t>
      </w:r>
      <w:proofErr w:type="spellEnd"/>
      <w:r w:rsidRPr="001E6DE9">
        <w:rPr>
          <w:i w:val="0"/>
          <w:iCs/>
        </w:rPr>
        <w:t xml:space="preserve"> </w:t>
      </w:r>
      <w:proofErr w:type="spellStart"/>
      <w:r w:rsidRPr="001E6DE9">
        <w:rPr>
          <w:i w:val="0"/>
          <w:iCs/>
        </w:rPr>
        <w:t>надо</w:t>
      </w:r>
      <w:proofErr w:type="spellEnd"/>
      <w:r w:rsidR="00A742F5">
        <w:rPr>
          <w:i w:val="0"/>
          <w:iCs/>
        </w:rPr>
        <w:t xml:space="preserve"> </w:t>
      </w:r>
      <w:r w:rsidRPr="001E6DE9">
        <w:rPr>
          <w:i w:val="0"/>
          <w:iCs/>
        </w:rPr>
        <w:t>...</w:t>
      </w:r>
      <w:r w:rsidRPr="001E6DE9">
        <w:t xml:space="preserve"> </w:t>
      </w:r>
      <w:r w:rsidRPr="0026414B">
        <w:t>(What is leadership? Perhaps it is the desire to guide people toward a common goal, or maybe to show them a future in which that goal has already been achieved</w:t>
      </w:r>
      <w:r w:rsidR="00A742F5">
        <w:t xml:space="preserve"> </w:t>
      </w:r>
      <w:r w:rsidRPr="0026414B">
        <w:t>… The doors represent choices and desires; there are many of them</w:t>
      </w:r>
      <w:r w:rsidR="00A742F5">
        <w:t xml:space="preserve"> </w:t>
      </w:r>
      <w:r w:rsidRPr="0026414B">
        <w:t>… and not every door leads where you want to go</w:t>
      </w:r>
      <w:r w:rsidR="00A742F5">
        <w:t xml:space="preserve"> </w:t>
      </w:r>
      <w:r w:rsidRPr="0026414B">
        <w:t>…)</w:t>
      </w:r>
    </w:p>
    <w:p w14:paraId="3ED8B03A" w14:textId="77777777" w:rsidR="00B14412" w:rsidRPr="0026414B" w:rsidRDefault="00B14412" w:rsidP="000A7B3B">
      <w:pPr>
        <w:pStyle w:val="Studentresponse"/>
      </w:pPr>
      <w:proofErr w:type="spellStart"/>
      <w:r w:rsidRPr="00000BFA">
        <w:rPr>
          <w:i w:val="0"/>
          <w:iCs/>
        </w:rPr>
        <w:t>Очень</w:t>
      </w:r>
      <w:proofErr w:type="spellEnd"/>
      <w:r w:rsidRPr="00000BFA">
        <w:rPr>
          <w:i w:val="0"/>
          <w:iCs/>
        </w:rPr>
        <w:t xml:space="preserve"> </w:t>
      </w:r>
      <w:proofErr w:type="spellStart"/>
      <w:r w:rsidRPr="00000BFA">
        <w:rPr>
          <w:i w:val="0"/>
          <w:iCs/>
        </w:rPr>
        <w:t>трудно</w:t>
      </w:r>
      <w:proofErr w:type="spellEnd"/>
      <w:r w:rsidRPr="00000BFA">
        <w:rPr>
          <w:i w:val="0"/>
          <w:iCs/>
        </w:rPr>
        <w:t xml:space="preserve"> </w:t>
      </w:r>
      <w:proofErr w:type="spellStart"/>
      <w:r w:rsidRPr="00000BFA">
        <w:rPr>
          <w:i w:val="0"/>
          <w:iCs/>
        </w:rPr>
        <w:t>решить</w:t>
      </w:r>
      <w:proofErr w:type="spellEnd"/>
      <w:r w:rsidRPr="00000BFA">
        <w:rPr>
          <w:i w:val="0"/>
          <w:iCs/>
        </w:rPr>
        <w:t xml:space="preserve">, </w:t>
      </w:r>
      <w:proofErr w:type="spellStart"/>
      <w:r w:rsidRPr="00000BFA">
        <w:rPr>
          <w:i w:val="0"/>
          <w:iCs/>
        </w:rPr>
        <w:t>какую</w:t>
      </w:r>
      <w:proofErr w:type="spellEnd"/>
      <w:r w:rsidRPr="00000BFA">
        <w:rPr>
          <w:i w:val="0"/>
          <w:iCs/>
        </w:rPr>
        <w:t xml:space="preserve"> </w:t>
      </w:r>
      <w:proofErr w:type="spellStart"/>
      <w:r w:rsidRPr="00000BFA">
        <w:rPr>
          <w:i w:val="0"/>
          <w:iCs/>
        </w:rPr>
        <w:t>дверь</w:t>
      </w:r>
      <w:proofErr w:type="spellEnd"/>
      <w:r w:rsidRPr="00000BFA">
        <w:rPr>
          <w:i w:val="0"/>
          <w:iCs/>
        </w:rPr>
        <w:t xml:space="preserve"> </w:t>
      </w:r>
      <w:proofErr w:type="spellStart"/>
      <w:r w:rsidRPr="00000BFA">
        <w:rPr>
          <w:i w:val="0"/>
          <w:iCs/>
        </w:rPr>
        <w:t>открыть</w:t>
      </w:r>
      <w:proofErr w:type="spellEnd"/>
      <w:r w:rsidRPr="00000BFA">
        <w:rPr>
          <w:i w:val="0"/>
          <w:iCs/>
        </w:rPr>
        <w:t xml:space="preserve">. </w:t>
      </w:r>
      <w:proofErr w:type="spellStart"/>
      <w:r w:rsidRPr="00000BFA">
        <w:rPr>
          <w:i w:val="0"/>
          <w:iCs/>
        </w:rPr>
        <w:t>Мне</w:t>
      </w:r>
      <w:proofErr w:type="spellEnd"/>
      <w:r w:rsidRPr="00000BFA">
        <w:rPr>
          <w:i w:val="0"/>
          <w:iCs/>
        </w:rPr>
        <w:t xml:space="preserve"> </w:t>
      </w:r>
      <w:proofErr w:type="spellStart"/>
      <w:r w:rsidRPr="00000BFA">
        <w:rPr>
          <w:i w:val="0"/>
          <w:iCs/>
        </w:rPr>
        <w:t>страшно</w:t>
      </w:r>
      <w:proofErr w:type="spellEnd"/>
      <w:r w:rsidRPr="00000BFA">
        <w:rPr>
          <w:i w:val="0"/>
          <w:iCs/>
        </w:rPr>
        <w:t xml:space="preserve"> </w:t>
      </w:r>
      <w:proofErr w:type="spellStart"/>
      <w:r w:rsidRPr="00000BFA">
        <w:rPr>
          <w:i w:val="0"/>
          <w:iCs/>
        </w:rPr>
        <w:t>её</w:t>
      </w:r>
      <w:proofErr w:type="spellEnd"/>
      <w:r w:rsidRPr="00000BFA">
        <w:rPr>
          <w:i w:val="0"/>
          <w:iCs/>
        </w:rPr>
        <w:t xml:space="preserve"> </w:t>
      </w:r>
      <w:proofErr w:type="spellStart"/>
      <w:r w:rsidRPr="00000BFA">
        <w:rPr>
          <w:i w:val="0"/>
          <w:iCs/>
        </w:rPr>
        <w:t>открывать</w:t>
      </w:r>
      <w:proofErr w:type="spellEnd"/>
      <w:r w:rsidRPr="00000BFA">
        <w:rPr>
          <w:i w:val="0"/>
          <w:iCs/>
        </w:rPr>
        <w:t xml:space="preserve">: а </w:t>
      </w:r>
      <w:proofErr w:type="spellStart"/>
      <w:r w:rsidRPr="00000BFA">
        <w:rPr>
          <w:i w:val="0"/>
          <w:iCs/>
        </w:rPr>
        <w:t>что</w:t>
      </w:r>
      <w:proofErr w:type="spellEnd"/>
      <w:r w:rsidRPr="00000BFA">
        <w:rPr>
          <w:i w:val="0"/>
          <w:iCs/>
        </w:rPr>
        <w:t xml:space="preserve">, </w:t>
      </w:r>
      <w:proofErr w:type="spellStart"/>
      <w:r w:rsidRPr="00000BFA">
        <w:rPr>
          <w:i w:val="0"/>
          <w:iCs/>
        </w:rPr>
        <w:t>если</w:t>
      </w:r>
      <w:proofErr w:type="spellEnd"/>
      <w:r w:rsidRPr="00000BFA">
        <w:rPr>
          <w:i w:val="0"/>
          <w:iCs/>
        </w:rPr>
        <w:t xml:space="preserve"> я </w:t>
      </w:r>
      <w:proofErr w:type="spellStart"/>
      <w:r w:rsidRPr="00000BFA">
        <w:rPr>
          <w:i w:val="0"/>
          <w:iCs/>
        </w:rPr>
        <w:t>открою</w:t>
      </w:r>
      <w:proofErr w:type="spellEnd"/>
      <w:r w:rsidRPr="00000BFA">
        <w:rPr>
          <w:i w:val="0"/>
          <w:iCs/>
        </w:rPr>
        <w:t xml:space="preserve"> </w:t>
      </w:r>
      <w:proofErr w:type="spellStart"/>
      <w:r w:rsidRPr="00000BFA">
        <w:rPr>
          <w:i w:val="0"/>
          <w:iCs/>
        </w:rPr>
        <w:t>неправильную</w:t>
      </w:r>
      <w:proofErr w:type="spellEnd"/>
      <w:r w:rsidRPr="00000BFA">
        <w:rPr>
          <w:i w:val="0"/>
          <w:iCs/>
        </w:rPr>
        <w:t>?</w:t>
      </w:r>
      <w:r w:rsidRPr="001E6DE9">
        <w:t xml:space="preserve"> </w:t>
      </w:r>
      <w:r w:rsidRPr="0026414B">
        <w:t>(It is very hard to decide which door to open. I am afraid to open one: what if I choose the wrong door?)</w:t>
      </w:r>
    </w:p>
    <w:p w14:paraId="19ED6BA0" w14:textId="614AC461" w:rsidR="00B14412" w:rsidRPr="0026414B" w:rsidRDefault="00B14412" w:rsidP="000A7B3B">
      <w:pPr>
        <w:pStyle w:val="Studentresponse"/>
      </w:pPr>
      <w:proofErr w:type="spellStart"/>
      <w:r w:rsidRPr="001E6DE9">
        <w:rPr>
          <w:i w:val="0"/>
          <w:iCs/>
        </w:rPr>
        <w:t>Воздушные</w:t>
      </w:r>
      <w:proofErr w:type="spellEnd"/>
      <w:r w:rsidRPr="001E6DE9">
        <w:rPr>
          <w:i w:val="0"/>
          <w:iCs/>
        </w:rPr>
        <w:t xml:space="preserve"> </w:t>
      </w:r>
      <w:proofErr w:type="spellStart"/>
      <w:r w:rsidRPr="001E6DE9">
        <w:rPr>
          <w:i w:val="0"/>
          <w:iCs/>
        </w:rPr>
        <w:t>шары</w:t>
      </w:r>
      <w:proofErr w:type="spellEnd"/>
      <w:r w:rsidRPr="001E6DE9">
        <w:rPr>
          <w:i w:val="0"/>
          <w:iCs/>
        </w:rPr>
        <w:t xml:space="preserve"> – </w:t>
      </w:r>
      <w:proofErr w:type="spellStart"/>
      <w:r w:rsidRPr="001E6DE9">
        <w:rPr>
          <w:i w:val="0"/>
          <w:iCs/>
        </w:rPr>
        <w:t>это</w:t>
      </w:r>
      <w:proofErr w:type="spellEnd"/>
      <w:r w:rsidRPr="001E6DE9">
        <w:rPr>
          <w:i w:val="0"/>
          <w:iCs/>
        </w:rPr>
        <w:t xml:space="preserve"> </w:t>
      </w:r>
      <w:proofErr w:type="spellStart"/>
      <w:r w:rsidRPr="001E6DE9">
        <w:rPr>
          <w:i w:val="0"/>
          <w:iCs/>
        </w:rPr>
        <w:t>странники</w:t>
      </w:r>
      <w:proofErr w:type="spellEnd"/>
      <w:r w:rsidRPr="001E6DE9">
        <w:rPr>
          <w:i w:val="0"/>
          <w:iCs/>
        </w:rPr>
        <w:t xml:space="preserve">, </w:t>
      </w:r>
      <w:proofErr w:type="spellStart"/>
      <w:r w:rsidRPr="001E6DE9">
        <w:rPr>
          <w:i w:val="0"/>
          <w:iCs/>
        </w:rPr>
        <w:t>которые</w:t>
      </w:r>
      <w:proofErr w:type="spellEnd"/>
      <w:r w:rsidRPr="001E6DE9">
        <w:rPr>
          <w:i w:val="0"/>
          <w:iCs/>
        </w:rPr>
        <w:t xml:space="preserve"> </w:t>
      </w:r>
      <w:proofErr w:type="spellStart"/>
      <w:r w:rsidRPr="001E6DE9">
        <w:rPr>
          <w:i w:val="0"/>
          <w:iCs/>
        </w:rPr>
        <w:t>доверяются</w:t>
      </w:r>
      <w:proofErr w:type="spellEnd"/>
      <w:r w:rsidRPr="001E6DE9">
        <w:rPr>
          <w:i w:val="0"/>
          <w:iCs/>
        </w:rPr>
        <w:t xml:space="preserve"> </w:t>
      </w:r>
      <w:proofErr w:type="spellStart"/>
      <w:r w:rsidRPr="001E6DE9">
        <w:rPr>
          <w:i w:val="0"/>
          <w:iCs/>
        </w:rPr>
        <w:t>ветру</w:t>
      </w:r>
      <w:proofErr w:type="spellEnd"/>
      <w:r w:rsidR="007A0664" w:rsidRPr="001E6DE9">
        <w:t>.</w:t>
      </w:r>
      <w:r w:rsidRPr="001E6DE9">
        <w:t xml:space="preserve"> </w:t>
      </w:r>
      <w:r w:rsidRPr="0026414B">
        <w:t>(The balloons are travel</w:t>
      </w:r>
      <w:r w:rsidR="00E14B27" w:rsidRPr="0026414B">
        <w:t>l</w:t>
      </w:r>
      <w:r w:rsidRPr="0026414B">
        <w:t>ers who trust the wind).</w:t>
      </w:r>
    </w:p>
    <w:p w14:paraId="4446A8B3" w14:textId="77777777" w:rsidR="00B14412" w:rsidRPr="0026414B" w:rsidRDefault="00B14412" w:rsidP="000A7B3B">
      <w:pPr>
        <w:pStyle w:val="Studentresponse"/>
      </w:pPr>
      <w:proofErr w:type="spellStart"/>
      <w:r w:rsidRPr="001E6DE9">
        <w:rPr>
          <w:i w:val="0"/>
          <w:iCs/>
        </w:rPr>
        <w:t>Всё</w:t>
      </w:r>
      <w:proofErr w:type="spellEnd"/>
      <w:r w:rsidRPr="001E6DE9">
        <w:rPr>
          <w:i w:val="0"/>
          <w:iCs/>
        </w:rPr>
        <w:t xml:space="preserve">, </w:t>
      </w:r>
      <w:proofErr w:type="spellStart"/>
      <w:r w:rsidRPr="001E6DE9">
        <w:rPr>
          <w:i w:val="0"/>
          <w:iCs/>
        </w:rPr>
        <w:t>что</w:t>
      </w:r>
      <w:proofErr w:type="spellEnd"/>
      <w:r w:rsidRPr="001E6DE9">
        <w:rPr>
          <w:i w:val="0"/>
          <w:iCs/>
        </w:rPr>
        <w:t xml:space="preserve"> </w:t>
      </w:r>
      <w:proofErr w:type="spellStart"/>
      <w:r w:rsidRPr="001E6DE9">
        <w:rPr>
          <w:i w:val="0"/>
          <w:iCs/>
        </w:rPr>
        <w:t>нужно</w:t>
      </w:r>
      <w:proofErr w:type="spellEnd"/>
      <w:r w:rsidRPr="001E6DE9">
        <w:rPr>
          <w:i w:val="0"/>
          <w:iCs/>
        </w:rPr>
        <w:t xml:space="preserve"> </w:t>
      </w:r>
      <w:proofErr w:type="spellStart"/>
      <w:r w:rsidRPr="001E6DE9">
        <w:rPr>
          <w:i w:val="0"/>
          <w:iCs/>
        </w:rPr>
        <w:t>сделать</w:t>
      </w:r>
      <w:proofErr w:type="spellEnd"/>
      <w:r w:rsidRPr="001E6DE9">
        <w:rPr>
          <w:i w:val="0"/>
          <w:iCs/>
        </w:rPr>
        <w:t xml:space="preserve">, </w:t>
      </w:r>
      <w:proofErr w:type="spellStart"/>
      <w:r w:rsidRPr="001E6DE9">
        <w:rPr>
          <w:i w:val="0"/>
          <w:iCs/>
        </w:rPr>
        <w:t>это</w:t>
      </w:r>
      <w:proofErr w:type="spellEnd"/>
      <w:r w:rsidRPr="001E6DE9">
        <w:rPr>
          <w:i w:val="0"/>
          <w:iCs/>
        </w:rPr>
        <w:t xml:space="preserve"> </w:t>
      </w:r>
      <w:proofErr w:type="spellStart"/>
      <w:r w:rsidRPr="001E6DE9">
        <w:rPr>
          <w:i w:val="0"/>
          <w:iCs/>
        </w:rPr>
        <w:t>посмотреть</w:t>
      </w:r>
      <w:proofErr w:type="spellEnd"/>
      <w:r w:rsidRPr="001E6DE9">
        <w:rPr>
          <w:i w:val="0"/>
          <w:iCs/>
        </w:rPr>
        <w:t xml:space="preserve"> </w:t>
      </w:r>
      <w:proofErr w:type="spellStart"/>
      <w:r w:rsidRPr="001E6DE9">
        <w:rPr>
          <w:i w:val="0"/>
          <w:iCs/>
        </w:rPr>
        <w:t>вперёд</w:t>
      </w:r>
      <w:proofErr w:type="spellEnd"/>
      <w:r w:rsidRPr="001E6DE9">
        <w:rPr>
          <w:i w:val="0"/>
          <w:iCs/>
        </w:rPr>
        <w:t xml:space="preserve">, </w:t>
      </w:r>
      <w:proofErr w:type="spellStart"/>
      <w:r w:rsidRPr="001E6DE9">
        <w:rPr>
          <w:i w:val="0"/>
          <w:iCs/>
        </w:rPr>
        <w:t>набраться</w:t>
      </w:r>
      <w:proofErr w:type="spellEnd"/>
      <w:r w:rsidRPr="001E6DE9">
        <w:rPr>
          <w:i w:val="0"/>
          <w:iCs/>
        </w:rPr>
        <w:t xml:space="preserve"> </w:t>
      </w:r>
      <w:proofErr w:type="spellStart"/>
      <w:r w:rsidRPr="001E6DE9">
        <w:rPr>
          <w:i w:val="0"/>
          <w:iCs/>
        </w:rPr>
        <w:t>уверенности</w:t>
      </w:r>
      <w:proofErr w:type="spellEnd"/>
      <w:r w:rsidRPr="001E6DE9">
        <w:rPr>
          <w:i w:val="0"/>
          <w:iCs/>
        </w:rPr>
        <w:t xml:space="preserve"> и </w:t>
      </w:r>
      <w:proofErr w:type="spellStart"/>
      <w:r w:rsidRPr="001E6DE9">
        <w:rPr>
          <w:i w:val="0"/>
          <w:iCs/>
        </w:rPr>
        <w:t>сделать</w:t>
      </w:r>
      <w:proofErr w:type="spellEnd"/>
      <w:r w:rsidRPr="001E6DE9">
        <w:rPr>
          <w:i w:val="0"/>
          <w:iCs/>
        </w:rPr>
        <w:t xml:space="preserve"> </w:t>
      </w:r>
      <w:proofErr w:type="spellStart"/>
      <w:r w:rsidRPr="001E6DE9">
        <w:rPr>
          <w:i w:val="0"/>
          <w:iCs/>
        </w:rPr>
        <w:t>этот</w:t>
      </w:r>
      <w:proofErr w:type="spellEnd"/>
      <w:r w:rsidRPr="001E6DE9">
        <w:rPr>
          <w:i w:val="0"/>
          <w:iCs/>
        </w:rPr>
        <w:t xml:space="preserve"> </w:t>
      </w:r>
      <w:proofErr w:type="spellStart"/>
      <w:r w:rsidRPr="001E6DE9">
        <w:rPr>
          <w:i w:val="0"/>
          <w:iCs/>
        </w:rPr>
        <w:t>непростой</w:t>
      </w:r>
      <w:proofErr w:type="spellEnd"/>
      <w:r w:rsidRPr="001E6DE9">
        <w:rPr>
          <w:i w:val="0"/>
          <w:iCs/>
        </w:rPr>
        <w:t xml:space="preserve"> </w:t>
      </w:r>
      <w:proofErr w:type="spellStart"/>
      <w:r w:rsidRPr="001E6DE9">
        <w:rPr>
          <w:i w:val="0"/>
          <w:iCs/>
        </w:rPr>
        <w:t>шаг</w:t>
      </w:r>
      <w:proofErr w:type="spellEnd"/>
      <w:r w:rsidRPr="001E6DE9">
        <w:rPr>
          <w:i w:val="0"/>
          <w:iCs/>
        </w:rPr>
        <w:t>!</w:t>
      </w:r>
      <w:r w:rsidRPr="001E6DE9">
        <w:t xml:space="preserve"> </w:t>
      </w:r>
      <w:r w:rsidRPr="0026414B">
        <w:t>(All you need to do is look ahead, gather your confidence, and take this difficult step!)</w:t>
      </w:r>
    </w:p>
    <w:p w14:paraId="65C2B11E" w14:textId="3F099639" w:rsidR="00B14412" w:rsidRPr="0026414B" w:rsidRDefault="00B14412" w:rsidP="000A7B3B">
      <w:pPr>
        <w:pStyle w:val="Studentresponse"/>
      </w:pPr>
      <w:proofErr w:type="spellStart"/>
      <w:r w:rsidRPr="00000BFA">
        <w:rPr>
          <w:i w:val="0"/>
          <w:iCs/>
        </w:rPr>
        <w:t>Часы</w:t>
      </w:r>
      <w:proofErr w:type="spellEnd"/>
      <w:r w:rsidRPr="00000BFA">
        <w:rPr>
          <w:i w:val="0"/>
          <w:iCs/>
        </w:rPr>
        <w:t xml:space="preserve"> </w:t>
      </w:r>
      <w:proofErr w:type="spellStart"/>
      <w:r w:rsidRPr="00000BFA">
        <w:rPr>
          <w:i w:val="0"/>
          <w:iCs/>
        </w:rPr>
        <w:t>тикают</w:t>
      </w:r>
      <w:proofErr w:type="spellEnd"/>
      <w:r w:rsidRPr="00000BFA">
        <w:rPr>
          <w:i w:val="0"/>
          <w:iCs/>
        </w:rPr>
        <w:t xml:space="preserve">, и </w:t>
      </w:r>
      <w:proofErr w:type="spellStart"/>
      <w:r w:rsidRPr="00000BFA">
        <w:rPr>
          <w:i w:val="0"/>
          <w:iCs/>
        </w:rPr>
        <w:t>жизнь</w:t>
      </w:r>
      <w:proofErr w:type="spellEnd"/>
      <w:r w:rsidRPr="00000BFA">
        <w:rPr>
          <w:i w:val="0"/>
          <w:iCs/>
        </w:rPr>
        <w:t xml:space="preserve"> </w:t>
      </w:r>
      <w:proofErr w:type="spellStart"/>
      <w:r w:rsidRPr="00000BFA">
        <w:rPr>
          <w:i w:val="0"/>
          <w:iCs/>
        </w:rPr>
        <w:t>пролетает</w:t>
      </w:r>
      <w:proofErr w:type="spellEnd"/>
      <w:r w:rsidR="00A742F5">
        <w:rPr>
          <w:i w:val="0"/>
          <w:iCs/>
        </w:rPr>
        <w:t xml:space="preserve"> </w:t>
      </w:r>
      <w:r w:rsidRPr="00000BFA">
        <w:rPr>
          <w:i w:val="0"/>
          <w:iCs/>
        </w:rPr>
        <w:t xml:space="preserve">... </w:t>
      </w:r>
      <w:r w:rsidRPr="0026414B">
        <w:t>(The clock is ticking, and life is passing by</w:t>
      </w:r>
      <w:r w:rsidR="00A742F5">
        <w:t xml:space="preserve"> </w:t>
      </w:r>
      <w:r w:rsidRPr="0026414B">
        <w:t>…)</w:t>
      </w:r>
    </w:p>
    <w:p w14:paraId="7911C0C9" w14:textId="23F895E9" w:rsidR="00B14412" w:rsidRPr="0026414B" w:rsidRDefault="006C6D89" w:rsidP="00C730B6">
      <w:pPr>
        <w:pStyle w:val="BodyText"/>
      </w:pPr>
      <w:r w:rsidRPr="0026414B">
        <w:t xml:space="preserve">The misconceptions </w:t>
      </w:r>
      <w:r w:rsidR="00B14412" w:rsidRPr="0026414B">
        <w:t xml:space="preserve">observed in </w:t>
      </w:r>
      <w:r w:rsidR="00522184" w:rsidRPr="0026414B">
        <w:t xml:space="preserve">some </w:t>
      </w:r>
      <w:r w:rsidR="00B14412" w:rsidRPr="0026414B">
        <w:t>responses fell into several patterns. One was a tendency to write a reflective essay rather than crafting a narrative, as the task required. Another involved producing a detailed description of the image, using a range of descriptive features, but without moving beyond description to create a story or interpret the visual elements. A further misconception was creating a narrative set in extraordinary space and time but failing to link the imagined scenario to the themes of leadership or decision</w:t>
      </w:r>
      <w:r w:rsidR="00A742F5">
        <w:t>-</w:t>
      </w:r>
      <w:r w:rsidR="00B14412" w:rsidRPr="0026414B">
        <w:t>making. These issues prevented some responses from fully meeting the task expectations.</w:t>
      </w:r>
    </w:p>
    <w:p w14:paraId="391DC6A5" w14:textId="6D218998" w:rsidR="00B14412" w:rsidRPr="0026414B" w:rsidRDefault="00B14412" w:rsidP="00C730B6">
      <w:pPr>
        <w:pStyle w:val="Heading3"/>
      </w:pPr>
      <w:r w:rsidRPr="0026414B">
        <w:t xml:space="preserve">Question 6 </w:t>
      </w:r>
    </w:p>
    <w:p w14:paraId="465A89DF" w14:textId="3AA88A06" w:rsidR="00B14412" w:rsidRPr="0026414B" w:rsidRDefault="00B14412" w:rsidP="00C730B6">
      <w:pPr>
        <w:pStyle w:val="BodyText"/>
      </w:pPr>
      <w:r w:rsidRPr="0026414B">
        <w:t xml:space="preserve">Students were asked to write the script of a </w:t>
      </w:r>
      <w:r w:rsidR="006C6D89" w:rsidRPr="0026414B">
        <w:t xml:space="preserve">speech </w:t>
      </w:r>
      <w:r w:rsidRPr="0026414B">
        <w:t>in response to the following scenario: they had been invited to a nearby school to address the school board about establishing a student community garden, a project that had been successfully implemented at their own school. Responses were expected to present clear and convincing arguments in support of creating such a garden and to align stylistically with the conventions of a persuasive speech. Students were also assessed on their ability to use linguistic features that guide the audience through the argument, such as cohesive devices, persuasive techniques and language that leads the audience toward a clear and convincing conclusion.</w:t>
      </w:r>
    </w:p>
    <w:p w14:paraId="29B7630D" w14:textId="77777777" w:rsidR="000242B1" w:rsidRDefault="000242B1">
      <w:pPr>
        <w:spacing w:line="276" w:lineRule="auto"/>
        <w:rPr>
          <w:rFonts w:ascii="Arial" w:hAnsi="Arial" w:cs="Arial"/>
          <w:color w:val="000000" w:themeColor="text1"/>
          <w:sz w:val="20"/>
          <w:lang w:val="en-AU" w:eastAsia="en-AU"/>
        </w:rPr>
      </w:pPr>
      <w:r>
        <w:br w:type="page"/>
      </w:r>
    </w:p>
    <w:p w14:paraId="1A68195D" w14:textId="0BD9484D" w:rsidR="00B14412" w:rsidRPr="0026414B" w:rsidRDefault="00B14412" w:rsidP="00496BC1">
      <w:pPr>
        <w:pStyle w:val="BodyText"/>
      </w:pPr>
      <w:r w:rsidRPr="0026414B">
        <w:lastRenderedPageBreak/>
        <w:t>Students generally demonstrated solid skills appropriate for this text type. The arguments they presented were varied and often well developed. For example, students argued that a community garden could:</w:t>
      </w:r>
    </w:p>
    <w:p w14:paraId="26A1C719" w14:textId="77777777" w:rsidR="00B14412" w:rsidRPr="001E6DE9" w:rsidRDefault="00B14412" w:rsidP="00FF3E5A">
      <w:pPr>
        <w:pStyle w:val="Bullet"/>
      </w:pPr>
      <w:r w:rsidRPr="001E6DE9">
        <w:t xml:space="preserve">encourage children to spend time outdoors and reduce their screen time </w:t>
      </w:r>
    </w:p>
    <w:p w14:paraId="275FDA68" w14:textId="77777777" w:rsidR="00B14412" w:rsidRPr="001E6DE9" w:rsidRDefault="00B14412" w:rsidP="00FF3E5A">
      <w:pPr>
        <w:pStyle w:val="Bullet"/>
      </w:pPr>
      <w:r w:rsidRPr="001E6DE9">
        <w:t xml:space="preserve">help students develop communication skills and learn to work as part of a team </w:t>
      </w:r>
    </w:p>
    <w:p w14:paraId="234A96D5" w14:textId="77777777" w:rsidR="00B14412" w:rsidRPr="001E6DE9" w:rsidRDefault="00B14412" w:rsidP="00FF3E5A">
      <w:pPr>
        <w:pStyle w:val="Bullet"/>
      </w:pPr>
      <w:r w:rsidRPr="001E6DE9">
        <w:t xml:space="preserve">build a sense of responsibility </w:t>
      </w:r>
    </w:p>
    <w:p w14:paraId="7F89350E" w14:textId="77777777" w:rsidR="00B14412" w:rsidRPr="001E6DE9" w:rsidRDefault="00B14412" w:rsidP="00FF3E5A">
      <w:pPr>
        <w:pStyle w:val="Bullet"/>
      </w:pPr>
      <w:r w:rsidRPr="001E6DE9">
        <w:t xml:space="preserve">allow Biology students to put their studies into practice </w:t>
      </w:r>
    </w:p>
    <w:p w14:paraId="4DC54575" w14:textId="77777777" w:rsidR="00B14412" w:rsidRPr="001E6DE9" w:rsidRDefault="00B14412" w:rsidP="00FF3E5A">
      <w:pPr>
        <w:pStyle w:val="Bullet"/>
      </w:pPr>
      <w:r w:rsidRPr="001E6DE9">
        <w:t xml:space="preserve">increase loyalty to the school canteen, which could use fresh produce from the garden </w:t>
      </w:r>
    </w:p>
    <w:p w14:paraId="24067E96" w14:textId="05E10378" w:rsidR="00B14412" w:rsidRPr="001E6DE9" w:rsidRDefault="00B14412" w:rsidP="00FF3E5A">
      <w:pPr>
        <w:pStyle w:val="Bullet"/>
      </w:pPr>
      <w:r w:rsidRPr="001E6DE9">
        <w:t xml:space="preserve">even improve students’ mood </w:t>
      </w:r>
      <w:r w:rsidR="00522184" w:rsidRPr="001E6DE9">
        <w:t>– </w:t>
      </w:r>
      <w:proofErr w:type="spellStart"/>
      <w:r w:rsidRPr="001E6DE9">
        <w:t>Улучшится</w:t>
      </w:r>
      <w:proofErr w:type="spellEnd"/>
      <w:r w:rsidRPr="001E6DE9">
        <w:t xml:space="preserve"> </w:t>
      </w:r>
      <w:proofErr w:type="spellStart"/>
      <w:r w:rsidRPr="001E6DE9">
        <w:t>настроение</w:t>
      </w:r>
      <w:proofErr w:type="spellEnd"/>
      <w:r w:rsidRPr="001E6DE9">
        <w:t xml:space="preserve">, </w:t>
      </w:r>
      <w:proofErr w:type="spellStart"/>
      <w:r w:rsidRPr="001E6DE9">
        <w:t>когда</w:t>
      </w:r>
      <w:proofErr w:type="spellEnd"/>
      <w:r w:rsidRPr="001E6DE9">
        <w:t xml:space="preserve"> </w:t>
      </w:r>
      <w:proofErr w:type="spellStart"/>
      <w:r w:rsidRPr="001E6DE9">
        <w:t>сорвёшь</w:t>
      </w:r>
      <w:proofErr w:type="spellEnd"/>
      <w:r w:rsidRPr="001E6DE9">
        <w:t xml:space="preserve"> </w:t>
      </w:r>
      <w:proofErr w:type="spellStart"/>
      <w:r w:rsidRPr="001E6DE9">
        <w:t>свежую</w:t>
      </w:r>
      <w:proofErr w:type="spellEnd"/>
      <w:r w:rsidRPr="001E6DE9">
        <w:t xml:space="preserve"> </w:t>
      </w:r>
      <w:proofErr w:type="spellStart"/>
      <w:r w:rsidRPr="001E6DE9">
        <w:t>сладкую</w:t>
      </w:r>
      <w:proofErr w:type="spellEnd"/>
      <w:r w:rsidRPr="001E6DE9">
        <w:t xml:space="preserve"> </w:t>
      </w:r>
      <w:proofErr w:type="spellStart"/>
      <w:r w:rsidRPr="001E6DE9">
        <w:t>клубнику</w:t>
      </w:r>
      <w:proofErr w:type="spellEnd"/>
      <w:r w:rsidRPr="001E6DE9">
        <w:t xml:space="preserve">, а с </w:t>
      </w:r>
      <w:proofErr w:type="spellStart"/>
      <w:r w:rsidRPr="001E6DE9">
        <w:t>хорошим</w:t>
      </w:r>
      <w:proofErr w:type="spellEnd"/>
      <w:r w:rsidRPr="001E6DE9">
        <w:t xml:space="preserve"> </w:t>
      </w:r>
      <w:proofErr w:type="spellStart"/>
      <w:r w:rsidRPr="001E6DE9">
        <w:t>настроением</w:t>
      </w:r>
      <w:proofErr w:type="spellEnd"/>
      <w:r w:rsidRPr="001E6DE9">
        <w:t xml:space="preserve"> и </w:t>
      </w:r>
      <w:proofErr w:type="spellStart"/>
      <w:r w:rsidRPr="001E6DE9">
        <w:t>учиться</w:t>
      </w:r>
      <w:proofErr w:type="spellEnd"/>
      <w:r w:rsidRPr="001E6DE9">
        <w:t xml:space="preserve"> </w:t>
      </w:r>
      <w:proofErr w:type="spellStart"/>
      <w:r w:rsidRPr="001E6DE9">
        <w:t>получится</w:t>
      </w:r>
      <w:proofErr w:type="spellEnd"/>
      <w:r w:rsidRPr="001E6DE9">
        <w:t xml:space="preserve"> </w:t>
      </w:r>
      <w:proofErr w:type="spellStart"/>
      <w:r w:rsidRPr="001E6DE9">
        <w:t>лучше</w:t>
      </w:r>
      <w:proofErr w:type="spellEnd"/>
      <w:r w:rsidRPr="001E6DE9">
        <w:t> (Your mood will improve when you pick a fresh sweet strawberry, and when you’re in a good mood, studying becomes easier)</w:t>
      </w:r>
      <w:r w:rsidR="00522184" w:rsidRPr="001E6DE9">
        <w:t>.</w:t>
      </w:r>
    </w:p>
    <w:p w14:paraId="2832F53E" w14:textId="7D5D77BD" w:rsidR="00B14412" w:rsidRPr="0026414B" w:rsidRDefault="00B14412" w:rsidP="00C730B6">
      <w:pPr>
        <w:pStyle w:val="BodyText"/>
      </w:pPr>
      <w:r w:rsidRPr="0026414B">
        <w:t>Structural and linguistic features were generally well considered, with many students demonstrating an understanding of how to shape a persuasive speech. Introductions often began with an appropriate formal address, such as </w:t>
      </w:r>
      <w:proofErr w:type="spellStart"/>
      <w:r w:rsidRPr="0026414B">
        <w:t>Здравствуйте</w:t>
      </w:r>
      <w:proofErr w:type="spellEnd"/>
      <w:r w:rsidRPr="0026414B">
        <w:t xml:space="preserve">, </w:t>
      </w:r>
      <w:proofErr w:type="spellStart"/>
      <w:r w:rsidRPr="0026414B">
        <w:t>уважаемые</w:t>
      </w:r>
      <w:proofErr w:type="spellEnd"/>
      <w:r w:rsidRPr="0026414B">
        <w:t xml:space="preserve"> </w:t>
      </w:r>
      <w:proofErr w:type="spellStart"/>
      <w:r w:rsidRPr="0026414B">
        <w:t>члены</w:t>
      </w:r>
      <w:proofErr w:type="spellEnd"/>
      <w:r w:rsidRPr="0026414B">
        <w:t xml:space="preserve"> </w:t>
      </w:r>
      <w:proofErr w:type="spellStart"/>
      <w:r w:rsidRPr="0026414B">
        <w:t>школьного</w:t>
      </w:r>
      <w:proofErr w:type="spellEnd"/>
      <w:r w:rsidRPr="0026414B">
        <w:t xml:space="preserve"> </w:t>
      </w:r>
      <w:proofErr w:type="spellStart"/>
      <w:r w:rsidRPr="0026414B">
        <w:t>совета</w:t>
      </w:r>
      <w:proofErr w:type="spellEnd"/>
      <w:r w:rsidRPr="0026414B">
        <w:t> (Good afternoon, esteemed members of the school board) or </w:t>
      </w:r>
      <w:proofErr w:type="spellStart"/>
      <w:r w:rsidRPr="0026414B">
        <w:t>Позвольте</w:t>
      </w:r>
      <w:proofErr w:type="spellEnd"/>
      <w:r w:rsidRPr="0026414B">
        <w:t xml:space="preserve"> </w:t>
      </w:r>
      <w:proofErr w:type="spellStart"/>
      <w:r w:rsidRPr="0026414B">
        <w:t>посвятить</w:t>
      </w:r>
      <w:proofErr w:type="spellEnd"/>
      <w:r w:rsidRPr="0026414B">
        <w:t xml:space="preserve"> </w:t>
      </w:r>
      <w:proofErr w:type="spellStart"/>
      <w:r w:rsidRPr="0026414B">
        <w:t>вас</w:t>
      </w:r>
      <w:proofErr w:type="spellEnd"/>
      <w:r w:rsidRPr="0026414B">
        <w:t xml:space="preserve"> в </w:t>
      </w:r>
      <w:proofErr w:type="spellStart"/>
      <w:r w:rsidRPr="0026414B">
        <w:t>детали</w:t>
      </w:r>
      <w:proofErr w:type="spellEnd"/>
      <w:r w:rsidRPr="0026414B">
        <w:t xml:space="preserve"> </w:t>
      </w:r>
      <w:proofErr w:type="spellStart"/>
      <w:r w:rsidRPr="0026414B">
        <w:t>этого</w:t>
      </w:r>
      <w:proofErr w:type="spellEnd"/>
      <w:r w:rsidRPr="0026414B">
        <w:t xml:space="preserve"> </w:t>
      </w:r>
      <w:proofErr w:type="spellStart"/>
      <w:r w:rsidRPr="0026414B">
        <w:t>проекта</w:t>
      </w:r>
      <w:proofErr w:type="spellEnd"/>
      <w:r w:rsidRPr="0026414B">
        <w:t xml:space="preserve"> (Allow me to introduce you to the details of this project), establishing a respectful tone from the outset. Students also made effective use of emotional appeal to engage their audience, asking questions </w:t>
      </w:r>
      <w:r w:rsidR="006C6D89" w:rsidRPr="0026414B">
        <w:t>such as </w:t>
      </w:r>
      <w:proofErr w:type="spellStart"/>
      <w:r w:rsidRPr="0026414B">
        <w:t>Хотелось</w:t>
      </w:r>
      <w:proofErr w:type="spellEnd"/>
      <w:r w:rsidRPr="0026414B">
        <w:t xml:space="preserve"> </w:t>
      </w:r>
      <w:proofErr w:type="spellStart"/>
      <w:r w:rsidRPr="0026414B">
        <w:t>бы</w:t>
      </w:r>
      <w:proofErr w:type="spellEnd"/>
      <w:r w:rsidRPr="0026414B">
        <w:t xml:space="preserve"> </w:t>
      </w:r>
      <w:proofErr w:type="spellStart"/>
      <w:r w:rsidRPr="0026414B">
        <w:t>вам</w:t>
      </w:r>
      <w:proofErr w:type="spellEnd"/>
      <w:r w:rsidRPr="0026414B">
        <w:t xml:space="preserve"> </w:t>
      </w:r>
      <w:proofErr w:type="spellStart"/>
      <w:r w:rsidRPr="0026414B">
        <w:t>иметь</w:t>
      </w:r>
      <w:proofErr w:type="spellEnd"/>
      <w:r w:rsidRPr="0026414B">
        <w:t xml:space="preserve"> </w:t>
      </w:r>
      <w:proofErr w:type="spellStart"/>
      <w:r w:rsidRPr="0026414B">
        <w:t>трудолюбивых</w:t>
      </w:r>
      <w:proofErr w:type="spellEnd"/>
      <w:r w:rsidRPr="0026414B">
        <w:t xml:space="preserve"> и </w:t>
      </w:r>
      <w:proofErr w:type="spellStart"/>
      <w:r w:rsidRPr="0026414B">
        <w:t>сплочённых</w:t>
      </w:r>
      <w:proofErr w:type="spellEnd"/>
      <w:r w:rsidRPr="0026414B">
        <w:t xml:space="preserve"> </w:t>
      </w:r>
      <w:proofErr w:type="spellStart"/>
      <w:r w:rsidRPr="0026414B">
        <w:t>учеников</w:t>
      </w:r>
      <w:proofErr w:type="spellEnd"/>
      <w:r w:rsidRPr="0026414B">
        <w:t xml:space="preserve">? </w:t>
      </w:r>
      <w:proofErr w:type="spellStart"/>
      <w:r w:rsidRPr="0026414B">
        <w:t>Конечно</w:t>
      </w:r>
      <w:proofErr w:type="spellEnd"/>
      <w:r w:rsidRPr="0026414B">
        <w:t xml:space="preserve">! </w:t>
      </w:r>
      <w:proofErr w:type="spellStart"/>
      <w:r w:rsidRPr="0026414B">
        <w:t>Но</w:t>
      </w:r>
      <w:proofErr w:type="spellEnd"/>
      <w:r w:rsidRPr="0026414B">
        <w:t xml:space="preserve"> </w:t>
      </w:r>
      <w:proofErr w:type="spellStart"/>
      <w:r w:rsidRPr="0026414B">
        <w:t>как</w:t>
      </w:r>
      <w:proofErr w:type="spellEnd"/>
      <w:r w:rsidRPr="0026414B">
        <w:t xml:space="preserve"> </w:t>
      </w:r>
      <w:proofErr w:type="spellStart"/>
      <w:r w:rsidRPr="0026414B">
        <w:t>этого</w:t>
      </w:r>
      <w:proofErr w:type="spellEnd"/>
      <w:r w:rsidRPr="0026414B">
        <w:t xml:space="preserve"> </w:t>
      </w:r>
      <w:proofErr w:type="spellStart"/>
      <w:r w:rsidRPr="0026414B">
        <w:t>достичь</w:t>
      </w:r>
      <w:proofErr w:type="spellEnd"/>
      <w:r w:rsidRPr="0026414B">
        <w:t>? (Would you like to have diligent and united students? Of course! But how can we achieve this?) or creating intrigue with statements such as </w:t>
      </w:r>
      <w:proofErr w:type="spellStart"/>
      <w:r w:rsidRPr="0026414B">
        <w:t>Вы</w:t>
      </w:r>
      <w:proofErr w:type="spellEnd"/>
      <w:r w:rsidRPr="0026414B">
        <w:t xml:space="preserve"> </w:t>
      </w:r>
      <w:proofErr w:type="spellStart"/>
      <w:r w:rsidRPr="0026414B">
        <w:t>удивитесь</w:t>
      </w:r>
      <w:proofErr w:type="spellEnd"/>
      <w:r w:rsidR="00A742F5">
        <w:t xml:space="preserve"> </w:t>
      </w:r>
      <w:r w:rsidRPr="0026414B">
        <w:t xml:space="preserve">… </w:t>
      </w:r>
      <w:proofErr w:type="spellStart"/>
      <w:r w:rsidRPr="0026414B">
        <w:t>но</w:t>
      </w:r>
      <w:proofErr w:type="spellEnd"/>
      <w:r w:rsidRPr="0026414B">
        <w:t xml:space="preserve"> </w:t>
      </w:r>
      <w:proofErr w:type="spellStart"/>
      <w:r w:rsidRPr="0026414B">
        <w:t>академические</w:t>
      </w:r>
      <w:proofErr w:type="spellEnd"/>
      <w:r w:rsidRPr="0026414B">
        <w:t xml:space="preserve"> </w:t>
      </w:r>
      <w:proofErr w:type="spellStart"/>
      <w:r w:rsidRPr="0026414B">
        <w:t>успехи</w:t>
      </w:r>
      <w:proofErr w:type="spellEnd"/>
      <w:r w:rsidRPr="0026414B">
        <w:t xml:space="preserve"> у </w:t>
      </w:r>
      <w:proofErr w:type="spellStart"/>
      <w:r w:rsidRPr="0026414B">
        <w:t>участников</w:t>
      </w:r>
      <w:proofErr w:type="spellEnd"/>
      <w:r w:rsidRPr="0026414B">
        <w:t xml:space="preserve"> </w:t>
      </w:r>
      <w:proofErr w:type="spellStart"/>
      <w:r w:rsidRPr="0026414B">
        <w:t>этого</w:t>
      </w:r>
      <w:proofErr w:type="spellEnd"/>
      <w:r w:rsidRPr="0026414B">
        <w:t xml:space="preserve"> </w:t>
      </w:r>
      <w:proofErr w:type="spellStart"/>
      <w:r w:rsidRPr="0026414B">
        <w:t>проекта</w:t>
      </w:r>
      <w:proofErr w:type="spellEnd"/>
      <w:r w:rsidRPr="0026414B">
        <w:t xml:space="preserve"> </w:t>
      </w:r>
      <w:proofErr w:type="spellStart"/>
      <w:r w:rsidRPr="0026414B">
        <w:t>улучшились</w:t>
      </w:r>
      <w:proofErr w:type="spellEnd"/>
      <w:r w:rsidRPr="0026414B">
        <w:t>! (You will be surprised</w:t>
      </w:r>
      <w:r w:rsidR="00A742F5">
        <w:t xml:space="preserve"> </w:t>
      </w:r>
      <w:r w:rsidRPr="0026414B">
        <w:t>… but the academic performance of the participants in this project improved!) Many responses concluded with a clear and courteous closing line</w:t>
      </w:r>
      <w:r w:rsidR="007A0664" w:rsidRPr="0026414B">
        <w:t xml:space="preserve"> – </w:t>
      </w:r>
      <w:r w:rsidRPr="0026414B">
        <w:t xml:space="preserve">Я </w:t>
      </w:r>
      <w:proofErr w:type="spellStart"/>
      <w:r w:rsidRPr="0026414B">
        <w:t>надеюсь</w:t>
      </w:r>
      <w:proofErr w:type="spellEnd"/>
      <w:r w:rsidRPr="0026414B">
        <w:t xml:space="preserve">, </w:t>
      </w:r>
      <w:proofErr w:type="spellStart"/>
      <w:r w:rsidRPr="0026414B">
        <w:t>что</w:t>
      </w:r>
      <w:proofErr w:type="spellEnd"/>
      <w:r w:rsidRPr="0026414B">
        <w:t xml:space="preserve"> </w:t>
      </w:r>
      <w:proofErr w:type="spellStart"/>
      <w:r w:rsidRPr="0026414B">
        <w:t>мне</w:t>
      </w:r>
      <w:proofErr w:type="spellEnd"/>
      <w:r w:rsidRPr="0026414B">
        <w:t xml:space="preserve"> </w:t>
      </w:r>
      <w:proofErr w:type="spellStart"/>
      <w:r w:rsidRPr="0026414B">
        <w:t>удалось</w:t>
      </w:r>
      <w:proofErr w:type="spellEnd"/>
      <w:r w:rsidRPr="0026414B">
        <w:t xml:space="preserve"> </w:t>
      </w:r>
      <w:proofErr w:type="spellStart"/>
      <w:r w:rsidRPr="0026414B">
        <w:t>убедить</w:t>
      </w:r>
      <w:proofErr w:type="spellEnd"/>
      <w:r w:rsidRPr="0026414B">
        <w:t xml:space="preserve"> </w:t>
      </w:r>
      <w:proofErr w:type="spellStart"/>
      <w:r w:rsidRPr="0026414B">
        <w:t>вас</w:t>
      </w:r>
      <w:proofErr w:type="spellEnd"/>
      <w:r w:rsidRPr="0026414B">
        <w:t xml:space="preserve">. </w:t>
      </w:r>
      <w:proofErr w:type="spellStart"/>
      <w:r w:rsidRPr="0026414B">
        <w:t>Спасибо</w:t>
      </w:r>
      <w:proofErr w:type="spellEnd"/>
      <w:r w:rsidRPr="0026414B">
        <w:t xml:space="preserve"> за </w:t>
      </w:r>
      <w:proofErr w:type="spellStart"/>
      <w:r w:rsidRPr="0026414B">
        <w:t>внимание</w:t>
      </w:r>
      <w:proofErr w:type="spellEnd"/>
      <w:r w:rsidRPr="00000BFA">
        <w:t xml:space="preserve"> </w:t>
      </w:r>
      <w:r w:rsidRPr="0026414B">
        <w:t>(I hope I have managed to persuade you. Thank you for your attention), which reinforced the persuasive intent and provided a natural sense of closure. These choices strengthened the overall authenticity of the speeches.</w:t>
      </w:r>
    </w:p>
    <w:p w14:paraId="45F72091" w14:textId="77777777" w:rsidR="00B14412" w:rsidRPr="001E6DE9" w:rsidRDefault="00B14412" w:rsidP="00000BFA">
      <w:pPr>
        <w:pStyle w:val="BodyText"/>
      </w:pPr>
    </w:p>
    <w:p w14:paraId="2B976676" w14:textId="77777777" w:rsidR="002647BB" w:rsidRPr="001E6DE9" w:rsidRDefault="002647BB" w:rsidP="00000BFA">
      <w:pPr>
        <w:pStyle w:val="BodyText"/>
      </w:pPr>
    </w:p>
    <w:sectPr w:rsidR="002647BB" w:rsidRPr="001E6DE9"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3F0F72" w:rsidRDefault="003F0F72" w:rsidP="00304EA1">
      <w:pPr>
        <w:spacing w:after="0" w:line="240" w:lineRule="auto"/>
      </w:pPr>
      <w:r>
        <w:separator/>
      </w:r>
    </w:p>
  </w:endnote>
  <w:endnote w:type="continuationSeparator" w:id="0">
    <w:p w14:paraId="3270DF94" w14:textId="77777777" w:rsidR="003F0F72" w:rsidRDefault="003F0F72"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3F0F72" w:rsidRPr="00D06414" w14:paraId="6474FD3B" w14:textId="77777777" w:rsidTr="00BB3BAB">
      <w:trPr>
        <w:trHeight w:val="476"/>
      </w:trPr>
      <w:tc>
        <w:tcPr>
          <w:tcW w:w="1667" w:type="pct"/>
          <w:tcMar>
            <w:left w:w="0" w:type="dxa"/>
            <w:right w:w="0" w:type="dxa"/>
          </w:tcMar>
        </w:tcPr>
        <w:p w14:paraId="0EC15F2D" w14:textId="57185C62" w:rsidR="003F0F72" w:rsidRPr="00D06414" w:rsidRDefault="003F0F72"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3F0F72" w:rsidRPr="00D06414" w:rsidRDefault="003F0F72"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3F0F72" w:rsidRPr="002B0664" w:rsidRDefault="003F0F72"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3F0F72" w:rsidRPr="00D06414" w:rsidRDefault="003F0F72" w:rsidP="00D06414">
    <w:pP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67AAA422">
          <wp:simplePos x="0" y="0"/>
          <wp:positionH relativeFrom="column">
            <wp:posOffset>-713105</wp:posOffset>
          </wp:positionH>
          <wp:positionV relativeFrom="page">
            <wp:posOffset>10001885</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3F0F72" w:rsidRPr="00D06414" w14:paraId="36A4ADC1" w14:textId="77777777" w:rsidTr="000F5AAF">
      <w:tc>
        <w:tcPr>
          <w:tcW w:w="1459" w:type="pct"/>
          <w:tcMar>
            <w:left w:w="0" w:type="dxa"/>
            <w:right w:w="0" w:type="dxa"/>
          </w:tcMar>
        </w:tcPr>
        <w:p w14:paraId="74DB1FC2" w14:textId="0B2A642E" w:rsidR="003F0F72" w:rsidRPr="00D06414" w:rsidRDefault="003F0F72"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3F0F72" w:rsidRPr="00D06414" w:rsidRDefault="003F0F72"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3F0F72" w:rsidRPr="00D06414" w:rsidRDefault="003F0F72"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3F0F72" w:rsidRPr="00D06414" w:rsidRDefault="003F0F72" w:rsidP="00D06414">
    <w:pP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3F0F72" w:rsidRDefault="003F0F72" w:rsidP="00304EA1">
      <w:pPr>
        <w:spacing w:after="0" w:line="240" w:lineRule="auto"/>
      </w:pPr>
      <w:r>
        <w:separator/>
      </w:r>
    </w:p>
  </w:footnote>
  <w:footnote w:type="continuationSeparator" w:id="0">
    <w:p w14:paraId="13540A36" w14:textId="77777777" w:rsidR="003F0F72" w:rsidRDefault="003F0F72"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7C2FE85A" w:rsidR="003F0F72" w:rsidRPr="002B0664" w:rsidRDefault="00E94464" w:rsidP="00D86DE4">
    <w:sdt>
      <w:sdtPr>
        <w:rPr>
          <w:sz w:val="18"/>
          <w:szCs w:val="18"/>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3F0F72" w:rsidRPr="001E6DE9">
          <w:rPr>
            <w:sz w:val="18"/>
            <w:szCs w:val="18"/>
          </w:rPr>
          <w:t xml:space="preserve">2025 VCE </w:t>
        </w:r>
        <w:r w:rsidR="003F0F72" w:rsidRPr="001E6DE9">
          <w:rPr>
            <w:sz w:val="18"/>
            <w:szCs w:val="18"/>
            <w:lang w:val="en-AU"/>
          </w:rPr>
          <w:t>Russian written external assessment report</w:t>
        </w:r>
      </w:sdtContent>
    </w:sdt>
    <w:r w:rsidR="003F0F72" w:rsidRPr="002B066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3F0F72" w:rsidRPr="009370BC" w:rsidRDefault="003F0F72"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D76E0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1883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21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E21C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E74A1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5AC1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FA6B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D4F5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0E7C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1C8E6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E1B47"/>
    <w:multiLevelType w:val="hybridMultilevel"/>
    <w:tmpl w:val="5832EE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A06B58"/>
    <w:multiLevelType w:val="hybridMultilevel"/>
    <w:tmpl w:val="C6CE4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EA6F9B"/>
    <w:multiLevelType w:val="hybridMultilevel"/>
    <w:tmpl w:val="A0FA3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196FDF"/>
    <w:multiLevelType w:val="hybridMultilevel"/>
    <w:tmpl w:val="18829B46"/>
    <w:lvl w:ilvl="0" w:tplc="66F2BD04">
      <w:start w:val="1"/>
      <w:numFmt w:val="decimal"/>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45B85DF7"/>
    <w:multiLevelType w:val="hybridMultilevel"/>
    <w:tmpl w:val="AF2CB68E"/>
    <w:lvl w:ilvl="0" w:tplc="0C090001">
      <w:start w:val="1"/>
      <w:numFmt w:val="bullet"/>
      <w:lvlText w:val=""/>
      <w:lvlJc w:val="left"/>
      <w:pPr>
        <w:ind w:left="833" w:hanging="360"/>
      </w:pPr>
      <w:rPr>
        <w:rFonts w:ascii="Symbol" w:hAnsi="Symbol" w:hint="default"/>
      </w:rPr>
    </w:lvl>
    <w:lvl w:ilvl="1" w:tplc="3FC82ECE">
      <w:start w:val="2025"/>
      <w:numFmt w:val="bullet"/>
      <w:lvlText w:val="-"/>
      <w:lvlJc w:val="left"/>
      <w:pPr>
        <w:ind w:left="1553" w:hanging="360"/>
      </w:pPr>
      <w:rPr>
        <w:rFonts w:ascii="Arial" w:eastAsiaTheme="minorHAnsi" w:hAnsi="Arial" w:cs="Arial"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6" w15:restartNumberingAfterBreak="0">
    <w:nsid w:val="4DC95123"/>
    <w:multiLevelType w:val="hybridMultilevel"/>
    <w:tmpl w:val="E76A7E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4A091B"/>
    <w:multiLevelType w:val="hybridMultilevel"/>
    <w:tmpl w:val="22E8A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2C799B"/>
    <w:multiLevelType w:val="hybridMultilevel"/>
    <w:tmpl w:val="5A60681A"/>
    <w:lvl w:ilvl="0" w:tplc="02D63D2C">
      <w:start w:val="1"/>
      <w:numFmt w:val="bullet"/>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5DDE5B45"/>
    <w:multiLevelType w:val="hybridMultilevel"/>
    <w:tmpl w:val="3A3A322A"/>
    <w:lvl w:ilvl="0" w:tplc="6DEC62AC">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5ED26A45"/>
    <w:multiLevelType w:val="hybridMultilevel"/>
    <w:tmpl w:val="7416C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872B6C"/>
    <w:multiLevelType w:val="hybridMultilevel"/>
    <w:tmpl w:val="EE1C30C6"/>
    <w:lvl w:ilvl="0" w:tplc="781679B8">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2" w15:restartNumberingAfterBreak="0">
    <w:nsid w:val="6D3C58D6"/>
    <w:multiLevelType w:val="hybridMultilevel"/>
    <w:tmpl w:val="89B45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D205A4"/>
    <w:multiLevelType w:val="hybridMultilevel"/>
    <w:tmpl w:val="1D4C6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3726932">
    <w:abstractNumId w:val="21"/>
  </w:num>
  <w:num w:numId="2" w16cid:durableId="1651515921">
    <w:abstractNumId w:val="18"/>
  </w:num>
  <w:num w:numId="3" w16cid:durableId="987901155">
    <w:abstractNumId w:val="14"/>
  </w:num>
  <w:num w:numId="4" w16cid:durableId="1402294552">
    <w:abstractNumId w:val="11"/>
  </w:num>
  <w:num w:numId="5" w16cid:durableId="1831096905">
    <w:abstractNumId w:val="19"/>
  </w:num>
  <w:num w:numId="6" w16cid:durableId="1918436338">
    <w:abstractNumId w:val="9"/>
  </w:num>
  <w:num w:numId="7" w16cid:durableId="113712721">
    <w:abstractNumId w:val="7"/>
  </w:num>
  <w:num w:numId="8" w16cid:durableId="1169562431">
    <w:abstractNumId w:val="6"/>
  </w:num>
  <w:num w:numId="9" w16cid:durableId="1258095925">
    <w:abstractNumId w:val="5"/>
  </w:num>
  <w:num w:numId="10" w16cid:durableId="680158688">
    <w:abstractNumId w:val="4"/>
  </w:num>
  <w:num w:numId="11" w16cid:durableId="1352561421">
    <w:abstractNumId w:val="8"/>
  </w:num>
  <w:num w:numId="12" w16cid:durableId="511803378">
    <w:abstractNumId w:val="3"/>
  </w:num>
  <w:num w:numId="13" w16cid:durableId="2060592383">
    <w:abstractNumId w:val="2"/>
  </w:num>
  <w:num w:numId="14" w16cid:durableId="559561774">
    <w:abstractNumId w:val="1"/>
  </w:num>
  <w:num w:numId="15" w16cid:durableId="380710803">
    <w:abstractNumId w:val="0"/>
  </w:num>
  <w:num w:numId="16" w16cid:durableId="1281649794">
    <w:abstractNumId w:val="13"/>
  </w:num>
  <w:num w:numId="17" w16cid:durableId="1366099799">
    <w:abstractNumId w:val="17"/>
  </w:num>
  <w:num w:numId="18" w16cid:durableId="1621060776">
    <w:abstractNumId w:val="23"/>
  </w:num>
  <w:num w:numId="19" w16cid:durableId="1526210017">
    <w:abstractNumId w:val="20"/>
  </w:num>
  <w:num w:numId="20" w16cid:durableId="896622441">
    <w:abstractNumId w:val="12"/>
  </w:num>
  <w:num w:numId="21" w16cid:durableId="226065711">
    <w:abstractNumId w:val="10"/>
  </w:num>
  <w:num w:numId="22" w16cid:durableId="99882908">
    <w:abstractNumId w:val="16"/>
  </w:num>
  <w:num w:numId="23" w16cid:durableId="4863376">
    <w:abstractNumId w:val="22"/>
  </w:num>
  <w:num w:numId="24" w16cid:durableId="3609759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mailMerge>
    <w:mainDocumentType w:val="formLetters"/>
    <w:dataType w:val="textFile"/>
    <w:activeRecord w:val="-1"/>
  </w:mailMerge>
  <w:trackRevisions/>
  <w:defaultTabStop w:val="720"/>
  <w:characterSpacingControl w:val="doNotCompress"/>
  <w:hdrShapeDefaults>
    <o:shapedefaults v:ext="edit" spidmax="55297">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0BFA"/>
    <w:rsid w:val="000033ED"/>
    <w:rsid w:val="00003885"/>
    <w:rsid w:val="000242B1"/>
    <w:rsid w:val="0005780E"/>
    <w:rsid w:val="00061A09"/>
    <w:rsid w:val="00065CC6"/>
    <w:rsid w:val="00082E0B"/>
    <w:rsid w:val="000871E4"/>
    <w:rsid w:val="000A6AE1"/>
    <w:rsid w:val="000A71F7"/>
    <w:rsid w:val="000A7B3B"/>
    <w:rsid w:val="000C602A"/>
    <w:rsid w:val="000D0FC1"/>
    <w:rsid w:val="000D113A"/>
    <w:rsid w:val="000F09E4"/>
    <w:rsid w:val="000F16FD"/>
    <w:rsid w:val="000F5AAF"/>
    <w:rsid w:val="00107135"/>
    <w:rsid w:val="00143520"/>
    <w:rsid w:val="001516E7"/>
    <w:rsid w:val="0015182C"/>
    <w:rsid w:val="00153AD2"/>
    <w:rsid w:val="001779EA"/>
    <w:rsid w:val="001B3DD9"/>
    <w:rsid w:val="001D3246"/>
    <w:rsid w:val="001E03B4"/>
    <w:rsid w:val="001E6DE9"/>
    <w:rsid w:val="001F121B"/>
    <w:rsid w:val="002279BA"/>
    <w:rsid w:val="002329F3"/>
    <w:rsid w:val="00235066"/>
    <w:rsid w:val="00243F0D"/>
    <w:rsid w:val="00260767"/>
    <w:rsid w:val="0026414B"/>
    <w:rsid w:val="002647BB"/>
    <w:rsid w:val="002754C1"/>
    <w:rsid w:val="002841C8"/>
    <w:rsid w:val="0028516B"/>
    <w:rsid w:val="002B0664"/>
    <w:rsid w:val="002C6F90"/>
    <w:rsid w:val="002D7BD2"/>
    <w:rsid w:val="002E4FB5"/>
    <w:rsid w:val="002F2A23"/>
    <w:rsid w:val="00302FB8"/>
    <w:rsid w:val="00304EA1"/>
    <w:rsid w:val="00314D81"/>
    <w:rsid w:val="00322FC6"/>
    <w:rsid w:val="00346508"/>
    <w:rsid w:val="0035293F"/>
    <w:rsid w:val="00381C75"/>
    <w:rsid w:val="00391986"/>
    <w:rsid w:val="00397425"/>
    <w:rsid w:val="003A00B4"/>
    <w:rsid w:val="003A06B2"/>
    <w:rsid w:val="003B0144"/>
    <w:rsid w:val="003B59B1"/>
    <w:rsid w:val="003C5E71"/>
    <w:rsid w:val="003D2003"/>
    <w:rsid w:val="003D5D14"/>
    <w:rsid w:val="003F0F72"/>
    <w:rsid w:val="00412BD4"/>
    <w:rsid w:val="00417AA3"/>
    <w:rsid w:val="00425DFE"/>
    <w:rsid w:val="00434EDB"/>
    <w:rsid w:val="00440B32"/>
    <w:rsid w:val="004504C7"/>
    <w:rsid w:val="0046078D"/>
    <w:rsid w:val="00495C80"/>
    <w:rsid w:val="00496BC1"/>
    <w:rsid w:val="004A2ED8"/>
    <w:rsid w:val="004B5E82"/>
    <w:rsid w:val="004F5BDA"/>
    <w:rsid w:val="004F6AC0"/>
    <w:rsid w:val="0051631E"/>
    <w:rsid w:val="00522184"/>
    <w:rsid w:val="00531DDC"/>
    <w:rsid w:val="00537898"/>
    <w:rsid w:val="00537A1F"/>
    <w:rsid w:val="00542144"/>
    <w:rsid w:val="00562156"/>
    <w:rsid w:val="00566029"/>
    <w:rsid w:val="005722B8"/>
    <w:rsid w:val="00573385"/>
    <w:rsid w:val="005923CB"/>
    <w:rsid w:val="005B391B"/>
    <w:rsid w:val="005C2C99"/>
    <w:rsid w:val="005D3D78"/>
    <w:rsid w:val="005E2EF0"/>
    <w:rsid w:val="005E30FC"/>
    <w:rsid w:val="005F4092"/>
    <w:rsid w:val="0064425F"/>
    <w:rsid w:val="00655845"/>
    <w:rsid w:val="0067288A"/>
    <w:rsid w:val="0068471E"/>
    <w:rsid w:val="00684F98"/>
    <w:rsid w:val="00687DCA"/>
    <w:rsid w:val="00693409"/>
    <w:rsid w:val="00693FFD"/>
    <w:rsid w:val="006A2510"/>
    <w:rsid w:val="006C6D89"/>
    <w:rsid w:val="006D2159"/>
    <w:rsid w:val="006F674A"/>
    <w:rsid w:val="006F787C"/>
    <w:rsid w:val="00702636"/>
    <w:rsid w:val="00724507"/>
    <w:rsid w:val="00734A40"/>
    <w:rsid w:val="00737E49"/>
    <w:rsid w:val="00773E6C"/>
    <w:rsid w:val="00775668"/>
    <w:rsid w:val="00781FB1"/>
    <w:rsid w:val="00794F2D"/>
    <w:rsid w:val="007A0664"/>
    <w:rsid w:val="007B17A2"/>
    <w:rsid w:val="007D1B6D"/>
    <w:rsid w:val="007F6C65"/>
    <w:rsid w:val="00813C37"/>
    <w:rsid w:val="008154B5"/>
    <w:rsid w:val="00823962"/>
    <w:rsid w:val="008277ED"/>
    <w:rsid w:val="0084300F"/>
    <w:rsid w:val="00850410"/>
    <w:rsid w:val="00852719"/>
    <w:rsid w:val="00860115"/>
    <w:rsid w:val="00866031"/>
    <w:rsid w:val="008666C6"/>
    <w:rsid w:val="00870A89"/>
    <w:rsid w:val="0088783C"/>
    <w:rsid w:val="008B070A"/>
    <w:rsid w:val="008B553F"/>
    <w:rsid w:val="008C057C"/>
    <w:rsid w:val="00926B19"/>
    <w:rsid w:val="009370BC"/>
    <w:rsid w:val="00962708"/>
    <w:rsid w:val="00970580"/>
    <w:rsid w:val="00975646"/>
    <w:rsid w:val="0098739B"/>
    <w:rsid w:val="009A0873"/>
    <w:rsid w:val="009A4D38"/>
    <w:rsid w:val="009B61E5"/>
    <w:rsid w:val="009D1E89"/>
    <w:rsid w:val="009D5171"/>
    <w:rsid w:val="009E5707"/>
    <w:rsid w:val="00A17661"/>
    <w:rsid w:val="00A24B2D"/>
    <w:rsid w:val="00A332FF"/>
    <w:rsid w:val="00A40966"/>
    <w:rsid w:val="00A55E33"/>
    <w:rsid w:val="00A742F5"/>
    <w:rsid w:val="00A90B16"/>
    <w:rsid w:val="00A921E0"/>
    <w:rsid w:val="00A922F4"/>
    <w:rsid w:val="00AC63D7"/>
    <w:rsid w:val="00AE12DD"/>
    <w:rsid w:val="00AE5526"/>
    <w:rsid w:val="00AF051B"/>
    <w:rsid w:val="00B01578"/>
    <w:rsid w:val="00B0738F"/>
    <w:rsid w:val="00B13433"/>
    <w:rsid w:val="00B13D3B"/>
    <w:rsid w:val="00B14412"/>
    <w:rsid w:val="00B230DB"/>
    <w:rsid w:val="00B26601"/>
    <w:rsid w:val="00B41951"/>
    <w:rsid w:val="00B53229"/>
    <w:rsid w:val="00B62480"/>
    <w:rsid w:val="00B81B70"/>
    <w:rsid w:val="00BA648B"/>
    <w:rsid w:val="00BB3BAB"/>
    <w:rsid w:val="00BD0724"/>
    <w:rsid w:val="00BD2B91"/>
    <w:rsid w:val="00BE5521"/>
    <w:rsid w:val="00BF42C5"/>
    <w:rsid w:val="00BF68F5"/>
    <w:rsid w:val="00BF6C23"/>
    <w:rsid w:val="00BF71B4"/>
    <w:rsid w:val="00C53263"/>
    <w:rsid w:val="00C730B6"/>
    <w:rsid w:val="00C75F1D"/>
    <w:rsid w:val="00C95156"/>
    <w:rsid w:val="00CA0DC2"/>
    <w:rsid w:val="00CB68E8"/>
    <w:rsid w:val="00CE440A"/>
    <w:rsid w:val="00CE5671"/>
    <w:rsid w:val="00D04F01"/>
    <w:rsid w:val="00D06414"/>
    <w:rsid w:val="00D24E5A"/>
    <w:rsid w:val="00D338E4"/>
    <w:rsid w:val="00D51947"/>
    <w:rsid w:val="00D532F0"/>
    <w:rsid w:val="00D54776"/>
    <w:rsid w:val="00D56E0F"/>
    <w:rsid w:val="00D74C82"/>
    <w:rsid w:val="00D76E10"/>
    <w:rsid w:val="00D77413"/>
    <w:rsid w:val="00D82759"/>
    <w:rsid w:val="00D86DE4"/>
    <w:rsid w:val="00DA0F55"/>
    <w:rsid w:val="00DC1007"/>
    <w:rsid w:val="00DE1909"/>
    <w:rsid w:val="00DE51DB"/>
    <w:rsid w:val="00DF51BA"/>
    <w:rsid w:val="00DF571D"/>
    <w:rsid w:val="00E14434"/>
    <w:rsid w:val="00E14B27"/>
    <w:rsid w:val="00E208DF"/>
    <w:rsid w:val="00E23F1D"/>
    <w:rsid w:val="00E30E05"/>
    <w:rsid w:val="00E36361"/>
    <w:rsid w:val="00E55AE9"/>
    <w:rsid w:val="00E71100"/>
    <w:rsid w:val="00E7229D"/>
    <w:rsid w:val="00E94464"/>
    <w:rsid w:val="00EA1F73"/>
    <w:rsid w:val="00EB0C84"/>
    <w:rsid w:val="00EB2098"/>
    <w:rsid w:val="00EC3034"/>
    <w:rsid w:val="00EC75AE"/>
    <w:rsid w:val="00ED6946"/>
    <w:rsid w:val="00EE561E"/>
    <w:rsid w:val="00F0088D"/>
    <w:rsid w:val="00F17FDE"/>
    <w:rsid w:val="00F40D53"/>
    <w:rsid w:val="00F4525C"/>
    <w:rsid w:val="00F50D86"/>
    <w:rsid w:val="00F7368F"/>
    <w:rsid w:val="00F807C1"/>
    <w:rsid w:val="00FD29D3"/>
    <w:rsid w:val="00FE3F0B"/>
    <w:rsid w:val="00FF3E5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55297">
      <o:colormenu v:ext="edit" fillcolor="none [1305]"/>
    </o:shapedefaults>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B13433"/>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unhideWhenUsed/>
    <w:rsid w:val="002641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414B"/>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693409"/>
    <w:rPr>
      <w:b/>
      <w:color w:val="FFFFFF" w:themeColor="background1"/>
    </w:rPr>
  </w:style>
  <w:style w:type="paragraph" w:customStyle="1" w:styleId="Bullet">
    <w:name w:val="Bullet"/>
    <w:basedOn w:val="Normal"/>
    <w:autoRedefine/>
    <w:qFormat/>
    <w:rsid w:val="00FF3E5A"/>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Title">
    <w:name w:val="Title"/>
    <w:basedOn w:val="Normal"/>
    <w:next w:val="Normal"/>
    <w:link w:val="TitleChar"/>
    <w:uiPriority w:val="10"/>
    <w:qFormat/>
    <w:rsid w:val="003D2003"/>
    <w:pPr>
      <w:spacing w:before="600" w:after="480"/>
    </w:pPr>
    <w:rPr>
      <w:rFonts w:ascii="Arial" w:hAnsi="Arial" w:cs="Arial"/>
      <w:noProof/>
      <w:color w:val="0F7EB4"/>
      <w:sz w:val="60"/>
      <w:szCs w:val="48"/>
      <w:lang w:val="en-AU" w:eastAsia="en-AU"/>
    </w:r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character" w:customStyle="1" w:styleId="Heading2Char">
    <w:name w:val="Heading 2 Char"/>
    <w:basedOn w:val="DefaultParagraphFont"/>
    <w:link w:val="Heading2"/>
    <w:uiPriority w:val="9"/>
    <w:rsid w:val="00B1343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CE5671"/>
    <w:pPr>
      <w:spacing w:after="0" w:line="240" w:lineRule="auto"/>
    </w:pPr>
  </w:style>
  <w:style w:type="paragraph" w:customStyle="1" w:styleId="Studentresponse">
    <w:name w:val="Student response"/>
    <w:basedOn w:val="BodyText"/>
    <w:qFormat/>
    <w:rsid w:val="0064425F"/>
    <w:pPr>
      <w:ind w:left="284"/>
    </w:pPr>
    <w:rPr>
      <w:i/>
    </w:rPr>
  </w:style>
  <w:style w:type="character" w:styleId="Emphasis">
    <w:name w:val="Emphasis"/>
    <w:basedOn w:val="DefaultParagraphFont"/>
    <w:uiPriority w:val="20"/>
    <w:qFormat/>
    <w:rsid w:val="007A0664"/>
    <w:rPr>
      <w:i/>
      <w:iCs/>
    </w:rPr>
  </w:style>
  <w:style w:type="character" w:customStyle="1" w:styleId="EmphasisBold">
    <w:name w:val="Emphasis (Bold)"/>
    <w:basedOn w:val="DefaultParagraphFont"/>
    <w:uiPriority w:val="1"/>
    <w:qFormat/>
    <w:rsid w:val="00B13433"/>
    <w:rPr>
      <w:b/>
    </w:rPr>
  </w:style>
  <w:style w:type="character" w:styleId="CommentReference">
    <w:name w:val="annotation reference"/>
    <w:basedOn w:val="DefaultParagraphFont"/>
    <w:uiPriority w:val="99"/>
    <w:semiHidden/>
    <w:unhideWhenUsed/>
    <w:rsid w:val="004B5E82"/>
    <w:rPr>
      <w:sz w:val="16"/>
      <w:szCs w:val="16"/>
    </w:rPr>
  </w:style>
  <w:style w:type="paragraph" w:styleId="CommentText">
    <w:name w:val="annotation text"/>
    <w:basedOn w:val="Normal"/>
    <w:link w:val="CommentTextChar"/>
    <w:uiPriority w:val="99"/>
    <w:unhideWhenUsed/>
    <w:rsid w:val="004B5E82"/>
    <w:pPr>
      <w:spacing w:line="240" w:lineRule="auto"/>
    </w:pPr>
    <w:rPr>
      <w:sz w:val="20"/>
      <w:szCs w:val="20"/>
    </w:rPr>
  </w:style>
  <w:style w:type="character" w:customStyle="1" w:styleId="CommentTextChar">
    <w:name w:val="Comment Text Char"/>
    <w:basedOn w:val="DefaultParagraphFont"/>
    <w:link w:val="CommentText"/>
    <w:uiPriority w:val="99"/>
    <w:rsid w:val="004B5E82"/>
    <w:rPr>
      <w:sz w:val="20"/>
      <w:szCs w:val="20"/>
    </w:rPr>
  </w:style>
  <w:style w:type="paragraph" w:styleId="CommentSubject">
    <w:name w:val="annotation subject"/>
    <w:basedOn w:val="CommentText"/>
    <w:next w:val="CommentText"/>
    <w:link w:val="CommentSubjectChar"/>
    <w:uiPriority w:val="99"/>
    <w:semiHidden/>
    <w:unhideWhenUsed/>
    <w:rsid w:val="004B5E82"/>
    <w:rPr>
      <w:b/>
      <w:bCs/>
    </w:rPr>
  </w:style>
  <w:style w:type="character" w:customStyle="1" w:styleId="CommentSubjectChar">
    <w:name w:val="Comment Subject Char"/>
    <w:basedOn w:val="CommentTextChar"/>
    <w:link w:val="CommentSubject"/>
    <w:uiPriority w:val="99"/>
    <w:semiHidden/>
    <w:rsid w:val="004B5E82"/>
    <w:rPr>
      <w:b/>
      <w:bCs/>
      <w:sz w:val="20"/>
      <w:szCs w:val="20"/>
    </w:rPr>
  </w:style>
  <w:style w:type="character" w:styleId="PlaceholderText">
    <w:name w:val="Placeholder Text"/>
    <w:basedOn w:val="DefaultParagraphFont"/>
    <w:uiPriority w:val="99"/>
    <w:semiHidden/>
    <w:rsid w:val="00A742F5"/>
    <w:rPr>
      <w:color w:val="808080"/>
    </w:rPr>
  </w:style>
  <w:style w:type="paragraph" w:customStyle="1" w:styleId="StudentresponseRussian">
    <w:name w:val="Student response (Russian)"/>
    <w:basedOn w:val="Studentresponse"/>
    <w:rsid w:val="00775668"/>
    <w:rPr>
      <w:i w:val="0"/>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107135"/>
    <w:rsid w:val="00346508"/>
    <w:rsid w:val="00425F90"/>
    <w:rsid w:val="005111E8"/>
    <w:rsid w:val="00523C5D"/>
    <w:rsid w:val="0055792F"/>
    <w:rsid w:val="00695C14"/>
    <w:rsid w:val="00766A95"/>
    <w:rsid w:val="0082530A"/>
    <w:rsid w:val="009325D2"/>
    <w:rsid w:val="00991C70"/>
    <w:rsid w:val="00A15DF0"/>
    <w:rsid w:val="00AE12DD"/>
    <w:rsid w:val="00DA52E8"/>
    <w:rsid w:val="00E71100"/>
    <w:rsid w:val="00EA1F73"/>
    <w:rsid w:val="00EC75AE"/>
  </w:rsids>
  <m:mathPr>
    <m:mathFont m:val="Cambria Math"/>
    <m:brkBin m:val="before"/>
    <m:brkBinSub m:val="--"/>
    <m:smallFrac m:val="0"/>
    <m:dispDef/>
    <m:lMargin m:val="0"/>
    <m:rMargin m:val="0"/>
    <m:defJc m:val="centerGroup"/>
    <m:wrapIndent m:val="1440"/>
    <m:intLim m:val="subSup"/>
    <m:naryLim m:val="undOvr"/>
  </m:mathPr>
  <w:themeFontLang w:val="en-AU" w:eastAsia="ja-JP"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A54BA6E3721C459EB3C95B9B8F1A35" ma:contentTypeVersion="13" ma:contentTypeDescription="Create a new document." ma:contentTypeScope="" ma:versionID="0f55dc40e9c838ef78209e7ca20d09fa">
  <xsd:schema xmlns:xsd="http://www.w3.org/2001/XMLSchema" xmlns:xs="http://www.w3.org/2001/XMLSchema" xmlns:p="http://schemas.microsoft.com/office/2006/metadata/properties" xmlns:ns2="e9ccb2cb-7aa8-4bc9-a094-f008dabcc21d" xmlns:ns3="5e91c720-40cf-4a29-a59b-798f72d42987" targetNamespace="http://schemas.microsoft.com/office/2006/metadata/properties" ma:root="true" ma:fieldsID="c1534436aef4a1b0addd54b8ef8831a0" ns2:_="" ns3:_="">
    <xsd:import namespace="e9ccb2cb-7aa8-4bc9-a094-f008dabcc21d"/>
    <xsd:import namespace="5e91c720-40cf-4a29-a59b-798f72d429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VersionContr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cb2cb-7aa8-4bc9-a094-f008dabcc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VersionControl" ma:index="20" nillable="true" ma:displayName="Version Control" ma:format="Dropdown" ma:internalName="VersionControl">
      <xsd:simpleType>
        <xsd:restriction base="dms:Choice">
          <xsd:enumeration value="Awaiting review"/>
          <xsd:enumeration value="Final from EDM"/>
          <xsd:enumeration value="Editor reviewed"/>
          <xsd:enumeration value="Ready to print"/>
          <xsd:enumeration value="Choice 5"/>
        </xsd:restriction>
      </xsd:simpleType>
    </xsd:element>
  </xsd:schema>
  <xsd:schema xmlns:xsd="http://www.w3.org/2001/XMLSchema" xmlns:xs="http://www.w3.org/2001/XMLSchema" xmlns:dms="http://schemas.microsoft.com/office/2006/documentManagement/types" xmlns:pc="http://schemas.microsoft.com/office/infopath/2007/PartnerControls" targetNamespace="5e91c720-40cf-4a29-a59b-798f72d429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6cb874-3864-4d25-b23a-a359e8c37ae8}" ma:internalName="TaxCatchAll" ma:showField="CatchAllData" ma:web="5e91c720-40cf-4a29-a59b-798f72d42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e91c720-40cf-4a29-a59b-798f72d42987" xsi:nil="true"/>
    <lcf76f155ced4ddcb4097134ff3c332f xmlns="e9ccb2cb-7aa8-4bc9-a094-f008dabcc21d">
      <Terms xmlns="http://schemas.microsoft.com/office/infopath/2007/PartnerControls"/>
    </lcf76f155ced4ddcb4097134ff3c332f>
    <VersionControl xmlns="e9ccb2cb-7aa8-4bc9-a094-f008dabcc21d" xsi:nil="true"/>
  </documentManagement>
</p:properties>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F04ED50E-6BCF-4987-8C06-D45CB3290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cb2cb-7aa8-4bc9-a094-f008dabcc21d"/>
    <ds:schemaRef ds:uri="5e91c720-40cf-4a29-a59b-798f72d42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4B0664-088F-2D4B-8471-9B1B3F65669E}">
  <ds:schemaRefs>
    <ds:schemaRef ds:uri="http://schemas.openxmlformats.org/officeDocument/2006/bibliography"/>
  </ds:schemaRefs>
</ds:datastoreItem>
</file>

<file path=customXml/itemProps4.xml><?xml version="1.0" encoding="utf-8"?>
<ds:datastoreItem xmlns:ds="http://schemas.openxmlformats.org/officeDocument/2006/customXml" ds:itemID="{EBA848B5-61E6-45CE-88A6-73FD729D8E9B}">
  <ds:schemaRefs>
    <ds:schemaRef ds:uri="http://schemas.microsoft.com/office/2006/documentManagement/types"/>
    <ds:schemaRef ds:uri="http://purl.org/dc/dcmitype/"/>
    <ds:schemaRef ds:uri="http://purl.org/dc/elements/1.1/"/>
    <ds:schemaRef ds:uri="http://schemas.microsoft.com/office/2006/metadata/properties"/>
    <ds:schemaRef ds:uri="http://www.w3.org/XML/1998/namespace"/>
    <ds:schemaRef ds:uri="http://schemas.openxmlformats.org/package/2006/metadata/core-properties"/>
    <ds:schemaRef ds:uri="http://purl.org/dc/terms/"/>
    <ds:schemaRef ds:uri="http://schemas.microsoft.com/office/infopath/2007/PartnerControls"/>
    <ds:schemaRef ds:uri="5e91c720-40cf-4a29-a59b-798f72d42987"/>
    <ds:schemaRef ds:uri="e9ccb2cb-7aa8-4bc9-a094-f008dabcc21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2698</Words>
  <Characters>15379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2025 VCE Russian written external assessment report</vt:lpstr>
    </vt:vector>
  </TitlesOfParts>
  <Manager/>
  <Company/>
  <LinksUpToDate>false</LinksUpToDate>
  <CharactersWithSpaces>18041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Russian written external assessment report</dc:title>
  <dc:subject/>
  <dc:creator>Andrew Landrigan</dc:creator>
  <cp:keywords/>
  <dc:description/>
  <cp:lastModifiedBy>Jess Lovell 2</cp:lastModifiedBy>
  <cp:revision>3</cp:revision>
  <cp:lastPrinted>2025-12-09T01:21:00Z</cp:lastPrinted>
  <dcterms:created xsi:type="dcterms:W3CDTF">2026-01-05T02:38:00Z</dcterms:created>
  <dcterms:modified xsi:type="dcterms:W3CDTF">2026-03-19T22:02:00Z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0x0101009AA54BA6E3721C459EB3C95B9B8F1A35</vt:lpwstr>
  </property>
  <property fmtid="{D5CDD505-2E9C-101B-9397-08002B2CF9AE}" pid="3" name="MediaServiceImageTags">
    <vt:lpwstr/>
  </property>
  <property fmtid="{D5CDD505-2E9C-101B-9397-08002B2CF9AE}" pid="4" name="GrammarlyDocumentId">
    <vt:lpwstr>f632ce3d-66d5-4572-96b3-44dcc51501b9</vt:lpwstr>
  </property>
</Properties>
</file>