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F6643C" w14:textId="77777777" w:rsidR="00E47AEC" w:rsidRPr="00080145" w:rsidRDefault="00DE6B8F" w:rsidP="00E131DF">
      <w:pPr>
        <w:spacing w:after="0" w:line="240" w:lineRule="auto"/>
        <w:ind w:hanging="709"/>
        <w:rPr>
          <w:rFonts w:asciiTheme="minorHAnsi" w:hAnsiTheme="minorHAnsi" w:cstheme="minorHAnsi"/>
          <w:b/>
          <w:color w:val="0F243E" w:themeColor="text2" w:themeShade="80"/>
          <w:sz w:val="26"/>
          <w:szCs w:val="26"/>
        </w:rPr>
      </w:pPr>
      <w:r w:rsidRPr="00080145">
        <w:rPr>
          <w:rFonts w:asciiTheme="minorHAnsi" w:hAnsiTheme="minorHAnsi" w:cstheme="minorHAnsi"/>
          <w:b/>
          <w:color w:val="0F243E" w:themeColor="text2" w:themeShade="80"/>
          <w:sz w:val="26"/>
          <w:szCs w:val="26"/>
        </w:rPr>
        <w:t>Position Description</w:t>
      </w:r>
    </w:p>
    <w:p w14:paraId="68704350" w14:textId="77777777" w:rsidR="00CE0F85" w:rsidRPr="00080145" w:rsidRDefault="00CE0F85" w:rsidP="00CE0F85">
      <w:pPr>
        <w:spacing w:after="0" w:line="240" w:lineRule="auto"/>
        <w:rPr>
          <w:rFonts w:asciiTheme="minorHAnsi" w:hAnsiTheme="minorHAnsi" w:cstheme="minorHAnsi"/>
          <w:b/>
          <w:color w:val="C00000"/>
          <w:sz w:val="8"/>
          <w:szCs w:val="8"/>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2694"/>
        <w:gridCol w:w="2835"/>
        <w:gridCol w:w="1677"/>
        <w:gridCol w:w="3402"/>
      </w:tblGrid>
      <w:tr w:rsidR="00502814" w:rsidRPr="00080145" w14:paraId="02A5DC4F" w14:textId="77777777" w:rsidTr="24541B91">
        <w:tc>
          <w:tcPr>
            <w:tcW w:w="10608" w:type="dxa"/>
            <w:gridSpan w:val="4"/>
            <w:shd w:val="clear" w:color="auto" w:fill="17365D" w:themeFill="text2" w:themeFillShade="BF"/>
          </w:tcPr>
          <w:p w14:paraId="35D33505" w14:textId="77777777" w:rsidR="00502814" w:rsidRPr="008958A4" w:rsidRDefault="00502814"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Position Description</w:t>
            </w:r>
          </w:p>
        </w:tc>
      </w:tr>
      <w:tr w:rsidR="00DE6B8F" w:rsidRPr="00080145" w14:paraId="5AE57EE9"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0016DDC" w14:textId="77777777"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Number</w:t>
            </w:r>
            <w:r w:rsidR="00DE6B8F" w:rsidRPr="008958A4">
              <w:rPr>
                <w:rFonts w:asciiTheme="minorHAnsi" w:eastAsia="Times New Roman" w:hAnsiTheme="minorHAnsi" w:cstheme="minorHAnsi"/>
                <w:b/>
                <w:bCs/>
                <w:color w:val="FFFFFF" w:themeColor="background1"/>
                <w:sz w:val="20"/>
                <w:szCs w:val="20"/>
                <w:lang w:eastAsia="en-AU"/>
              </w:rPr>
              <w:t>:</w:t>
            </w:r>
          </w:p>
        </w:tc>
        <w:tc>
          <w:tcPr>
            <w:tcW w:w="2835" w:type="dxa"/>
            <w:tcBorders>
              <w:top w:val="single" w:sz="4" w:space="0" w:color="auto"/>
              <w:left w:val="single" w:sz="4" w:space="0" w:color="auto"/>
              <w:bottom w:val="single" w:sz="4" w:space="0" w:color="auto"/>
              <w:right w:val="single" w:sz="4" w:space="0" w:color="auto"/>
            </w:tcBorders>
          </w:tcPr>
          <w:p w14:paraId="41E05C61" w14:textId="77777777"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744BC58" w14:textId="77777777" w:rsidR="00DE6B8F" w:rsidRPr="008958A4" w:rsidRDefault="005C4CD2"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 xml:space="preserve">Unit </w:t>
            </w:r>
            <w:r w:rsidR="00CE0F85" w:rsidRPr="008958A4">
              <w:rPr>
                <w:rFonts w:asciiTheme="minorHAnsi" w:eastAsia="Times New Roman" w:hAnsiTheme="minorHAnsi" w:cstheme="minorHAnsi"/>
                <w:b/>
                <w:bCs/>
                <w:color w:val="FFFFFF" w:themeColor="background1"/>
                <w:sz w:val="20"/>
                <w:szCs w:val="20"/>
                <w:lang w:eastAsia="en-AU"/>
              </w:rPr>
              <w:t>Name</w:t>
            </w:r>
          </w:p>
        </w:tc>
        <w:tc>
          <w:tcPr>
            <w:tcW w:w="3402" w:type="dxa"/>
            <w:tcBorders>
              <w:top w:val="single" w:sz="4" w:space="0" w:color="auto"/>
              <w:left w:val="single" w:sz="4" w:space="0" w:color="auto"/>
              <w:bottom w:val="single" w:sz="4" w:space="0" w:color="auto"/>
              <w:right w:val="single" w:sz="4" w:space="0" w:color="auto"/>
            </w:tcBorders>
          </w:tcPr>
          <w:p w14:paraId="02FA6446" w14:textId="77777777" w:rsidR="003D44DC" w:rsidRPr="008958A4" w:rsidRDefault="007304D9"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VCE Curriculum Unit</w:t>
            </w:r>
          </w:p>
        </w:tc>
      </w:tr>
      <w:tr w:rsidR="00DE6B8F" w:rsidRPr="00080145" w14:paraId="7127BCD3" w14:textId="77777777" w:rsidTr="00F72BD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539"/>
        </w:trPr>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142944D"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Classification</w:t>
            </w:r>
          </w:p>
        </w:tc>
        <w:tc>
          <w:tcPr>
            <w:tcW w:w="2835" w:type="dxa"/>
            <w:tcBorders>
              <w:top w:val="single" w:sz="4" w:space="0" w:color="auto"/>
              <w:left w:val="single" w:sz="4" w:space="0" w:color="auto"/>
              <w:bottom w:val="single" w:sz="4" w:space="0" w:color="auto"/>
              <w:right w:val="single" w:sz="4" w:space="0" w:color="auto"/>
            </w:tcBorders>
          </w:tcPr>
          <w:p w14:paraId="62402EC7" w14:textId="77777777" w:rsidR="00DE6B8F"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 xml:space="preserve">MO Level </w:t>
            </w:r>
            <w:r w:rsidR="007304D9">
              <w:rPr>
                <w:rFonts w:asciiTheme="minorHAnsi" w:eastAsia="Times New Roman" w:hAnsiTheme="minorHAnsi" w:cstheme="minorHAnsi"/>
                <w:bCs/>
                <w:color w:val="515151"/>
                <w:sz w:val="20"/>
                <w:szCs w:val="20"/>
                <w:lang w:eastAsia="en-AU"/>
              </w:rPr>
              <w:t>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34F7C35" w14:textId="77777777"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Pos</w:t>
            </w:r>
            <w:r w:rsidR="4F6C23C7" w:rsidRPr="008958A4">
              <w:rPr>
                <w:rFonts w:asciiTheme="minorHAnsi" w:eastAsia="Times New Roman" w:hAnsiTheme="minorHAnsi" w:cstheme="minorHAnsi"/>
                <w:b/>
                <w:bCs/>
                <w:color w:val="FFFFFF" w:themeColor="background1"/>
                <w:sz w:val="20"/>
                <w:szCs w:val="20"/>
                <w:lang w:eastAsia="en-AU"/>
              </w:rPr>
              <w:t>ition</w:t>
            </w:r>
            <w:r w:rsidRPr="008958A4">
              <w:rPr>
                <w:rFonts w:asciiTheme="minorHAnsi" w:eastAsia="Times New Roman" w:hAnsiTheme="minorHAnsi" w:cstheme="minorHAnsi"/>
                <w:b/>
                <w:bCs/>
                <w:color w:val="FFFFFF" w:themeColor="background1"/>
                <w:sz w:val="20"/>
                <w:szCs w:val="20"/>
                <w:lang w:eastAsia="en-AU"/>
              </w:rPr>
              <w:t xml:space="preserve"> Title:</w:t>
            </w:r>
          </w:p>
          <w:p w14:paraId="2B5CD705" w14:textId="77777777" w:rsidR="00576779" w:rsidRPr="008958A4" w:rsidRDefault="00576779" w:rsidP="00CE0F85">
            <w:pPr>
              <w:spacing w:after="0" w:line="240" w:lineRule="auto"/>
              <w:rPr>
                <w:rFonts w:asciiTheme="minorHAnsi" w:eastAsia="Times New Roman" w:hAnsiTheme="minorHAnsi" w:cstheme="minorHAnsi"/>
                <w:b/>
                <w:bCs/>
                <w:color w:val="FFFFFF"/>
                <w:sz w:val="20"/>
                <w:szCs w:val="20"/>
                <w:lang w:eastAsia="en-AU"/>
              </w:rPr>
            </w:pPr>
          </w:p>
        </w:tc>
        <w:tc>
          <w:tcPr>
            <w:tcW w:w="3402" w:type="dxa"/>
            <w:tcBorders>
              <w:top w:val="single" w:sz="4" w:space="0" w:color="auto"/>
              <w:left w:val="single" w:sz="4" w:space="0" w:color="auto"/>
              <w:bottom w:val="single" w:sz="4" w:space="0" w:color="auto"/>
              <w:right w:val="single" w:sz="4" w:space="0" w:color="auto"/>
            </w:tcBorders>
          </w:tcPr>
          <w:p w14:paraId="23B1A586" w14:textId="57651AB6" w:rsidR="00576779" w:rsidRPr="008958A4" w:rsidRDefault="007304D9"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VCE</w:t>
            </w:r>
            <w:r w:rsidR="00F67C45">
              <w:rPr>
                <w:rFonts w:asciiTheme="minorHAnsi" w:hAnsiTheme="minorHAnsi" w:cstheme="minorHAnsi"/>
                <w:color w:val="515151"/>
                <w:sz w:val="20"/>
                <w:szCs w:val="20"/>
                <w:shd w:val="clear" w:color="auto" w:fill="FFFFFF"/>
              </w:rPr>
              <w:t xml:space="preserve"> and VPC</w:t>
            </w:r>
            <w:r>
              <w:rPr>
                <w:rFonts w:asciiTheme="minorHAnsi" w:hAnsiTheme="minorHAnsi" w:cstheme="minorHAnsi"/>
                <w:color w:val="515151"/>
                <w:sz w:val="20"/>
                <w:szCs w:val="20"/>
                <w:shd w:val="clear" w:color="auto" w:fill="FFFFFF"/>
              </w:rPr>
              <w:t xml:space="preserve"> State Reviewer</w:t>
            </w:r>
          </w:p>
        </w:tc>
      </w:tr>
      <w:tr w:rsidR="00DE6B8F" w:rsidRPr="00080145" w14:paraId="2B2ADDA8"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C83DEDE"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Subject/Duties</w:t>
            </w:r>
            <w:r w:rsidR="005C4CD2" w:rsidRPr="008958A4">
              <w:rPr>
                <w:rFonts w:asciiTheme="minorHAnsi" w:eastAsia="Times New Roman" w:hAnsiTheme="minorHAnsi" w:cstheme="minorHAnsi"/>
                <w:b/>
                <w:bCs/>
                <w:color w:val="FFFFFF" w:themeColor="background1"/>
                <w:sz w:val="20"/>
                <w:szCs w:val="20"/>
                <w:lang w:eastAsia="en-AU"/>
              </w:rPr>
              <w:t xml:space="preserve"> (GA):</w:t>
            </w:r>
          </w:p>
        </w:tc>
        <w:tc>
          <w:tcPr>
            <w:tcW w:w="2835" w:type="dxa"/>
            <w:tcBorders>
              <w:top w:val="single" w:sz="4" w:space="0" w:color="auto"/>
              <w:left w:val="single" w:sz="4" w:space="0" w:color="auto"/>
              <w:bottom w:val="single" w:sz="4" w:space="0" w:color="auto"/>
              <w:right w:val="single" w:sz="4" w:space="0" w:color="auto"/>
            </w:tcBorders>
          </w:tcPr>
          <w:p w14:paraId="0A09BA00" w14:textId="77777777" w:rsidR="00024BF5" w:rsidRPr="008958A4" w:rsidRDefault="00820078"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Project</w:t>
            </w:r>
            <w:r w:rsidR="0015412A" w:rsidRPr="008958A4">
              <w:rPr>
                <w:rFonts w:asciiTheme="minorHAnsi" w:eastAsia="Times New Roman" w:hAnsiTheme="minorHAnsi" w:cstheme="minorHAnsi"/>
                <w:bCs/>
                <w:color w:val="515151"/>
                <w:sz w:val="20"/>
                <w:szCs w:val="20"/>
                <w:lang w:eastAsia="en-AU"/>
              </w:rPr>
              <w:t xml:space="preserve"> Role</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2315330"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Level</w:t>
            </w:r>
          </w:p>
        </w:tc>
        <w:tc>
          <w:tcPr>
            <w:tcW w:w="3402" w:type="dxa"/>
            <w:tcBorders>
              <w:top w:val="single" w:sz="4" w:space="0" w:color="auto"/>
              <w:left w:val="single" w:sz="4" w:space="0" w:color="auto"/>
              <w:bottom w:val="single" w:sz="4" w:space="0" w:color="auto"/>
              <w:right w:val="single" w:sz="4" w:space="0" w:color="auto"/>
            </w:tcBorders>
          </w:tcPr>
          <w:p w14:paraId="29513354" w14:textId="77777777" w:rsidR="00024BF5" w:rsidRPr="008958A4" w:rsidRDefault="00F72BD1" w:rsidP="00CE0F85">
            <w:pPr>
              <w:spacing w:after="0" w:line="240" w:lineRule="auto"/>
              <w:rPr>
                <w:rFonts w:asciiTheme="minorHAnsi" w:hAnsiTheme="minorHAnsi" w:cstheme="minorHAnsi"/>
                <w:color w:val="515151"/>
                <w:sz w:val="20"/>
                <w:szCs w:val="20"/>
                <w:shd w:val="clear" w:color="auto" w:fill="FFFFFF"/>
              </w:rPr>
            </w:pPr>
            <w:r w:rsidRPr="008958A4">
              <w:rPr>
                <w:rFonts w:asciiTheme="minorHAnsi" w:eastAsia="Times New Roman" w:hAnsiTheme="minorHAnsi" w:cstheme="minorHAnsi"/>
                <w:bCs/>
                <w:color w:val="515151"/>
                <w:sz w:val="20"/>
                <w:szCs w:val="20"/>
                <w:lang w:eastAsia="en-AU"/>
              </w:rPr>
              <w:t xml:space="preserve">MO </w:t>
            </w:r>
            <w:r w:rsidR="007304D9">
              <w:rPr>
                <w:rFonts w:asciiTheme="minorHAnsi" w:eastAsia="Times New Roman" w:hAnsiTheme="minorHAnsi" w:cstheme="minorHAnsi"/>
                <w:bCs/>
                <w:color w:val="515151"/>
                <w:sz w:val="20"/>
                <w:szCs w:val="20"/>
                <w:lang w:eastAsia="en-AU"/>
              </w:rPr>
              <w:t>6</w:t>
            </w:r>
          </w:p>
        </w:tc>
      </w:tr>
      <w:tr w:rsidR="00DE6B8F" w:rsidRPr="00080145" w14:paraId="1BA02358"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6863C17"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themeColor="background1"/>
                <w:sz w:val="20"/>
                <w:szCs w:val="20"/>
                <w:lang w:eastAsia="en-AU"/>
              </w:rPr>
              <w:t>Begin Date:</w:t>
            </w:r>
          </w:p>
        </w:tc>
        <w:tc>
          <w:tcPr>
            <w:tcW w:w="2835" w:type="dxa"/>
            <w:tcBorders>
              <w:top w:val="single" w:sz="4" w:space="0" w:color="auto"/>
              <w:left w:val="single" w:sz="4" w:space="0" w:color="auto"/>
              <w:bottom w:val="single" w:sz="4" w:space="0" w:color="auto"/>
              <w:right w:val="single" w:sz="4" w:space="0" w:color="auto"/>
            </w:tcBorders>
          </w:tcPr>
          <w:p w14:paraId="06BC11D4" w14:textId="2CA31BD4" w:rsidR="00DE6B8F" w:rsidRPr="008958A4" w:rsidRDefault="007304D9" w:rsidP="00CE0F85">
            <w:pPr>
              <w:spacing w:after="0" w:line="240" w:lineRule="auto"/>
              <w:rPr>
                <w:rFonts w:asciiTheme="minorHAnsi" w:hAnsiTheme="minorHAnsi" w:cstheme="minorHAnsi"/>
                <w:b/>
                <w:sz w:val="20"/>
                <w:szCs w:val="20"/>
              </w:rPr>
            </w:pPr>
            <w:r w:rsidRPr="00665C06">
              <w:rPr>
                <w:rFonts w:asciiTheme="minorHAnsi" w:hAnsiTheme="minorHAnsi" w:cstheme="minorHAnsi"/>
                <w:b/>
                <w:sz w:val="20"/>
                <w:szCs w:val="20"/>
              </w:rPr>
              <w:t>01/0</w:t>
            </w:r>
            <w:r w:rsidR="009C0339" w:rsidRPr="00920CE4">
              <w:rPr>
                <w:rFonts w:asciiTheme="minorHAnsi" w:hAnsiTheme="minorHAnsi" w:cstheme="minorHAnsi"/>
                <w:b/>
                <w:sz w:val="20"/>
                <w:szCs w:val="20"/>
              </w:rPr>
              <w:t>9</w:t>
            </w:r>
            <w:r w:rsidRPr="00665C06">
              <w:rPr>
                <w:rFonts w:asciiTheme="minorHAnsi" w:hAnsiTheme="minorHAnsi" w:cstheme="minorHAnsi"/>
                <w:b/>
                <w:sz w:val="20"/>
                <w:szCs w:val="20"/>
              </w:rPr>
              <w:t>/2026</w:t>
            </w: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804B2D3" w14:textId="77777777" w:rsidR="00DE6B8F" w:rsidRPr="008958A4" w:rsidRDefault="00DE6B8F" w:rsidP="24541B91">
            <w:pPr>
              <w:spacing w:after="0" w:line="240" w:lineRule="auto"/>
              <w:rPr>
                <w:rFonts w:asciiTheme="minorHAnsi" w:hAnsiTheme="minorHAnsi" w:cstheme="minorHAnsi"/>
                <w:b/>
                <w:bCs/>
                <w:sz w:val="20"/>
                <w:szCs w:val="20"/>
              </w:rPr>
            </w:pPr>
            <w:r w:rsidRPr="008958A4">
              <w:rPr>
                <w:rFonts w:asciiTheme="minorHAnsi" w:eastAsia="Times New Roman" w:hAnsiTheme="minorHAnsi" w:cstheme="minorHAnsi"/>
                <w:b/>
                <w:bCs/>
                <w:color w:val="FFFFFF" w:themeColor="background1"/>
                <w:sz w:val="20"/>
                <w:szCs w:val="20"/>
                <w:lang w:eastAsia="en-AU"/>
              </w:rPr>
              <w:t>End Date:</w:t>
            </w:r>
          </w:p>
        </w:tc>
        <w:tc>
          <w:tcPr>
            <w:tcW w:w="3402" w:type="dxa"/>
            <w:tcBorders>
              <w:top w:val="single" w:sz="4" w:space="0" w:color="auto"/>
              <w:left w:val="single" w:sz="4" w:space="0" w:color="auto"/>
              <w:bottom w:val="single" w:sz="4" w:space="0" w:color="auto"/>
              <w:right w:val="single" w:sz="4" w:space="0" w:color="auto"/>
            </w:tcBorders>
          </w:tcPr>
          <w:p w14:paraId="674D4D6C" w14:textId="051AA221" w:rsidR="007304D9" w:rsidRPr="00665C06" w:rsidRDefault="009C0339" w:rsidP="00CE0F85">
            <w:pPr>
              <w:spacing w:after="0" w:line="240" w:lineRule="auto"/>
              <w:rPr>
                <w:rFonts w:asciiTheme="minorHAnsi" w:hAnsiTheme="minorHAnsi" w:cstheme="minorHAnsi"/>
                <w:b/>
                <w:sz w:val="20"/>
                <w:szCs w:val="20"/>
              </w:rPr>
            </w:pPr>
            <w:r w:rsidRPr="00920CE4">
              <w:rPr>
                <w:rFonts w:asciiTheme="minorHAnsi" w:hAnsiTheme="minorHAnsi" w:cstheme="minorHAnsi"/>
                <w:b/>
                <w:sz w:val="20"/>
                <w:szCs w:val="20"/>
              </w:rPr>
              <w:t>28</w:t>
            </w:r>
            <w:r w:rsidR="007304D9" w:rsidRPr="00665C06">
              <w:rPr>
                <w:rFonts w:asciiTheme="minorHAnsi" w:hAnsiTheme="minorHAnsi" w:cstheme="minorHAnsi"/>
                <w:b/>
                <w:sz w:val="20"/>
                <w:szCs w:val="20"/>
              </w:rPr>
              <w:t>/</w:t>
            </w:r>
            <w:r w:rsidRPr="00920CE4">
              <w:rPr>
                <w:rFonts w:asciiTheme="minorHAnsi" w:hAnsiTheme="minorHAnsi" w:cstheme="minorHAnsi"/>
                <w:b/>
                <w:sz w:val="20"/>
                <w:szCs w:val="20"/>
              </w:rPr>
              <w:t>0</w:t>
            </w:r>
            <w:r w:rsidR="007304D9" w:rsidRPr="00665C06">
              <w:rPr>
                <w:rFonts w:asciiTheme="minorHAnsi" w:hAnsiTheme="minorHAnsi" w:cstheme="minorHAnsi"/>
                <w:b/>
                <w:sz w:val="20"/>
                <w:szCs w:val="20"/>
              </w:rPr>
              <w:t>2/202</w:t>
            </w:r>
            <w:r w:rsidRPr="00920CE4">
              <w:rPr>
                <w:rFonts w:asciiTheme="minorHAnsi" w:hAnsiTheme="minorHAnsi" w:cstheme="minorHAnsi"/>
                <w:b/>
                <w:sz w:val="20"/>
                <w:szCs w:val="20"/>
              </w:rPr>
              <w:t>7</w:t>
            </w:r>
          </w:p>
        </w:tc>
      </w:tr>
      <w:tr w:rsidR="00DE6B8F" w:rsidRPr="00080145" w14:paraId="3F49DF0E"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6978AB27"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Regular/Temporary:</w:t>
            </w:r>
          </w:p>
        </w:tc>
        <w:tc>
          <w:tcPr>
            <w:tcW w:w="2835" w:type="dxa"/>
            <w:tcBorders>
              <w:top w:val="single" w:sz="4" w:space="0" w:color="auto"/>
              <w:left w:val="single" w:sz="4" w:space="0" w:color="auto"/>
              <w:bottom w:val="single" w:sz="4" w:space="0" w:color="auto"/>
              <w:right w:val="single" w:sz="4" w:space="0" w:color="auto"/>
            </w:tcBorders>
          </w:tcPr>
          <w:p w14:paraId="554ADC3F" w14:textId="77777777"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3F03800"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Hours:</w:t>
            </w:r>
          </w:p>
        </w:tc>
        <w:tc>
          <w:tcPr>
            <w:tcW w:w="3402" w:type="dxa"/>
            <w:tcBorders>
              <w:top w:val="single" w:sz="4" w:space="0" w:color="auto"/>
              <w:left w:val="single" w:sz="4" w:space="0" w:color="auto"/>
              <w:bottom w:val="single" w:sz="4" w:space="0" w:color="auto"/>
              <w:right w:val="single" w:sz="4" w:space="0" w:color="auto"/>
            </w:tcBorders>
          </w:tcPr>
          <w:p w14:paraId="21A12D0C" w14:textId="34C229E2" w:rsidR="00DE6B8F" w:rsidRPr="008958A4" w:rsidRDefault="00282362"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Between 3 – 20 hours</w:t>
            </w:r>
          </w:p>
        </w:tc>
      </w:tr>
      <w:tr w:rsidR="00DE6B8F" w:rsidRPr="00080145" w14:paraId="60928C5B"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0FFEF0AF"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Reference #:</w:t>
            </w:r>
          </w:p>
        </w:tc>
        <w:tc>
          <w:tcPr>
            <w:tcW w:w="2835" w:type="dxa"/>
            <w:tcBorders>
              <w:top w:val="single" w:sz="4" w:space="0" w:color="auto"/>
              <w:left w:val="single" w:sz="4" w:space="0" w:color="auto"/>
              <w:bottom w:val="single" w:sz="4" w:space="0" w:color="auto"/>
              <w:right w:val="single" w:sz="4" w:space="0" w:color="auto"/>
            </w:tcBorders>
          </w:tcPr>
          <w:p w14:paraId="42641FD3" w14:textId="77777777"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1625A89D"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Contact Name:</w:t>
            </w:r>
          </w:p>
        </w:tc>
        <w:tc>
          <w:tcPr>
            <w:tcW w:w="3402" w:type="dxa"/>
            <w:tcBorders>
              <w:top w:val="single" w:sz="4" w:space="0" w:color="auto"/>
              <w:left w:val="single" w:sz="4" w:space="0" w:color="auto"/>
              <w:bottom w:val="single" w:sz="4" w:space="0" w:color="auto"/>
              <w:right w:val="single" w:sz="4" w:space="0" w:color="auto"/>
            </w:tcBorders>
          </w:tcPr>
          <w:p w14:paraId="3DC24309" w14:textId="69CA8289" w:rsidR="00DE6B8F" w:rsidRPr="00920CE4" w:rsidRDefault="00B36B3B" w:rsidP="00CE0F85">
            <w:pPr>
              <w:spacing w:after="0" w:line="240" w:lineRule="auto"/>
              <w:rPr>
                <w:rFonts w:asciiTheme="minorHAnsi" w:hAnsiTheme="minorHAnsi" w:cstheme="minorHAnsi"/>
                <w:color w:val="515151"/>
                <w:sz w:val="20"/>
                <w:szCs w:val="20"/>
                <w:highlight w:val="yellow"/>
                <w:shd w:val="clear" w:color="auto" w:fill="FFFFFF"/>
              </w:rPr>
            </w:pPr>
            <w:r w:rsidRPr="006F2AC1">
              <w:rPr>
                <w:rFonts w:asciiTheme="minorHAnsi" w:hAnsiTheme="minorHAnsi" w:cstheme="minorHAnsi"/>
                <w:color w:val="515151"/>
                <w:sz w:val="20"/>
                <w:szCs w:val="20"/>
                <w:shd w:val="clear" w:color="auto" w:fill="FFFFFF"/>
              </w:rPr>
              <w:t xml:space="preserve">Audit Program </w:t>
            </w:r>
            <w:r w:rsidR="007304D9" w:rsidRPr="006F2AC1" w:rsidDel="00B36B3B">
              <w:rPr>
                <w:rFonts w:asciiTheme="minorHAnsi" w:hAnsiTheme="minorHAnsi" w:cstheme="minorHAnsi"/>
                <w:color w:val="515151"/>
                <w:sz w:val="20"/>
                <w:szCs w:val="20"/>
                <w:shd w:val="clear" w:color="auto" w:fill="FFFFFF"/>
              </w:rPr>
              <w:t>Manager</w:t>
            </w:r>
          </w:p>
        </w:tc>
      </w:tr>
      <w:tr w:rsidR="00DE6B8F" w:rsidRPr="00080145" w14:paraId="47BCA203"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711F61F6"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Phone:</w:t>
            </w:r>
          </w:p>
        </w:tc>
        <w:tc>
          <w:tcPr>
            <w:tcW w:w="2835" w:type="dxa"/>
            <w:tcBorders>
              <w:top w:val="single" w:sz="4" w:space="0" w:color="auto"/>
              <w:left w:val="single" w:sz="4" w:space="0" w:color="auto"/>
              <w:bottom w:val="single" w:sz="4" w:space="0" w:color="auto"/>
              <w:right w:val="single" w:sz="4" w:space="0" w:color="auto"/>
            </w:tcBorders>
          </w:tcPr>
          <w:p w14:paraId="5BFE1194" w14:textId="77777777" w:rsidR="00DE6B8F" w:rsidRPr="008958A4" w:rsidRDefault="00DE6B8F"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3CF5344E"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Website:</w:t>
            </w:r>
          </w:p>
        </w:tc>
        <w:tc>
          <w:tcPr>
            <w:tcW w:w="3402" w:type="dxa"/>
            <w:tcBorders>
              <w:top w:val="single" w:sz="4" w:space="0" w:color="auto"/>
              <w:left w:val="single" w:sz="4" w:space="0" w:color="auto"/>
              <w:bottom w:val="single" w:sz="4" w:space="0" w:color="auto"/>
              <w:right w:val="single" w:sz="4" w:space="0" w:color="auto"/>
            </w:tcBorders>
          </w:tcPr>
          <w:p w14:paraId="25E47080" w14:textId="77777777" w:rsidR="00DE6B8F" w:rsidRPr="008958A4" w:rsidRDefault="008958A4" w:rsidP="00CE0F85">
            <w:pPr>
              <w:spacing w:after="0" w:line="240" w:lineRule="auto"/>
              <w:rPr>
                <w:rFonts w:asciiTheme="minorHAnsi" w:eastAsia="Times New Roman" w:hAnsiTheme="minorHAnsi" w:cstheme="minorHAnsi"/>
                <w:bCs/>
                <w:color w:val="515151"/>
                <w:sz w:val="20"/>
                <w:szCs w:val="20"/>
                <w:lang w:eastAsia="en-AU"/>
              </w:rPr>
            </w:pPr>
            <w:r w:rsidRPr="008958A4">
              <w:rPr>
                <w:rFonts w:asciiTheme="minorHAnsi" w:eastAsia="Times New Roman" w:hAnsiTheme="minorHAnsi" w:cstheme="minorHAnsi"/>
                <w:bCs/>
                <w:color w:val="515151"/>
                <w:sz w:val="20"/>
                <w:szCs w:val="20"/>
              </w:rPr>
              <w:t>https://www.ssms.vic.edu.au/</w:t>
            </w:r>
          </w:p>
        </w:tc>
      </w:tr>
      <w:tr w:rsidR="00DE6B8F" w:rsidRPr="00080145" w14:paraId="56130AB6" w14:textId="77777777" w:rsidTr="24541B9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2694"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2AA019D1" w14:textId="77777777" w:rsidR="00DE6B8F" w:rsidRPr="008958A4" w:rsidRDefault="00DE6B8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Apply By:</w:t>
            </w:r>
          </w:p>
        </w:tc>
        <w:tc>
          <w:tcPr>
            <w:tcW w:w="2835" w:type="dxa"/>
            <w:tcBorders>
              <w:top w:val="single" w:sz="4" w:space="0" w:color="auto"/>
              <w:left w:val="single" w:sz="4" w:space="0" w:color="auto"/>
              <w:bottom w:val="single" w:sz="4" w:space="0" w:color="auto"/>
              <w:right w:val="single" w:sz="4" w:space="0" w:color="auto"/>
            </w:tcBorders>
          </w:tcPr>
          <w:p w14:paraId="4695B645" w14:textId="460D165F" w:rsidR="00DE6B8F" w:rsidRDefault="00D345CB" w:rsidP="00CE0F85">
            <w:pPr>
              <w:spacing w:after="0" w:line="240" w:lineRule="auto"/>
              <w:rPr>
                <w:rFonts w:asciiTheme="minorHAnsi" w:hAnsiTheme="minorHAnsi" w:cstheme="minorHAnsi"/>
                <w:color w:val="515151"/>
                <w:sz w:val="20"/>
                <w:szCs w:val="20"/>
                <w:shd w:val="clear" w:color="auto" w:fill="FFFFFF"/>
              </w:rPr>
            </w:pPr>
            <w:r>
              <w:rPr>
                <w:rFonts w:asciiTheme="minorHAnsi" w:hAnsiTheme="minorHAnsi" w:cstheme="minorHAnsi"/>
                <w:color w:val="515151"/>
                <w:sz w:val="20"/>
                <w:szCs w:val="20"/>
                <w:shd w:val="clear" w:color="auto" w:fill="FFFFFF"/>
              </w:rPr>
              <w:t>Wednesday 15 July</w:t>
            </w:r>
            <w:r w:rsidR="00295870">
              <w:rPr>
                <w:rFonts w:asciiTheme="minorHAnsi" w:hAnsiTheme="minorHAnsi" w:cstheme="minorHAnsi"/>
                <w:color w:val="515151"/>
                <w:sz w:val="20"/>
                <w:szCs w:val="20"/>
                <w:shd w:val="clear" w:color="auto" w:fill="FFFFFF"/>
              </w:rPr>
              <w:t xml:space="preserve"> 2026 via SSMS:</w:t>
            </w:r>
            <w:r w:rsidR="00295870" w:rsidRPr="008958A4">
              <w:rPr>
                <w:rFonts w:asciiTheme="minorHAnsi" w:eastAsia="Times New Roman" w:hAnsiTheme="minorHAnsi" w:cstheme="minorHAnsi"/>
                <w:bCs/>
                <w:color w:val="515151"/>
                <w:sz w:val="20"/>
                <w:szCs w:val="20"/>
              </w:rPr>
              <w:t xml:space="preserve"> https://www.ssms.vic.edu.au/</w:t>
            </w:r>
          </w:p>
          <w:p w14:paraId="5B0B40C3" w14:textId="01382114" w:rsidR="00295870" w:rsidRPr="008958A4" w:rsidRDefault="00295870" w:rsidP="00CE0F85">
            <w:pPr>
              <w:spacing w:after="0" w:line="240" w:lineRule="auto"/>
              <w:rPr>
                <w:rFonts w:asciiTheme="minorHAnsi" w:hAnsiTheme="minorHAnsi" w:cstheme="minorHAnsi"/>
                <w:color w:val="515151"/>
                <w:sz w:val="20"/>
                <w:szCs w:val="20"/>
                <w:shd w:val="clear" w:color="auto" w:fill="FFFFFF"/>
              </w:rPr>
            </w:pPr>
          </w:p>
        </w:tc>
        <w:tc>
          <w:tcPr>
            <w:tcW w:w="1677" w:type="dxa"/>
            <w:tcBorders>
              <w:top w:val="single" w:sz="4" w:space="0" w:color="auto"/>
              <w:left w:val="single" w:sz="4" w:space="0" w:color="auto"/>
              <w:bottom w:val="single" w:sz="4" w:space="0" w:color="auto"/>
              <w:right w:val="single" w:sz="4" w:space="0" w:color="auto"/>
            </w:tcBorders>
            <w:shd w:val="clear" w:color="auto" w:fill="17365D" w:themeFill="text2" w:themeFillShade="BF"/>
          </w:tcPr>
          <w:p w14:paraId="59C070E0" w14:textId="77777777" w:rsidR="00DE6B8F" w:rsidRPr="008958A4" w:rsidRDefault="00063FEF" w:rsidP="00CE0F85">
            <w:pPr>
              <w:spacing w:after="0" w:line="240" w:lineRule="auto"/>
              <w:rPr>
                <w:rFonts w:asciiTheme="minorHAnsi" w:eastAsia="Times New Roman" w:hAnsiTheme="minorHAnsi" w:cstheme="minorHAnsi"/>
                <w:b/>
                <w:bCs/>
                <w:color w:val="FFFFFF"/>
                <w:sz w:val="20"/>
                <w:szCs w:val="20"/>
                <w:lang w:eastAsia="en-AU"/>
              </w:rPr>
            </w:pPr>
            <w:r w:rsidRPr="008958A4">
              <w:rPr>
                <w:rFonts w:asciiTheme="minorHAnsi" w:eastAsia="Times New Roman" w:hAnsiTheme="minorHAnsi" w:cstheme="minorHAnsi"/>
                <w:b/>
                <w:bCs/>
                <w:color w:val="FFFFFF"/>
                <w:sz w:val="20"/>
                <w:szCs w:val="20"/>
                <w:lang w:eastAsia="en-AU"/>
              </w:rPr>
              <w:t xml:space="preserve">Other </w:t>
            </w:r>
            <w:r w:rsidR="00B87BAF" w:rsidRPr="008958A4">
              <w:rPr>
                <w:rFonts w:asciiTheme="minorHAnsi" w:eastAsia="Times New Roman" w:hAnsiTheme="minorHAnsi" w:cstheme="minorHAnsi"/>
                <w:b/>
                <w:bCs/>
                <w:color w:val="FFFFFF"/>
                <w:sz w:val="20"/>
                <w:szCs w:val="20"/>
                <w:lang w:eastAsia="en-AU"/>
              </w:rPr>
              <w:t>Information</w:t>
            </w:r>
            <w:r w:rsidR="00A6100F" w:rsidRPr="008958A4">
              <w:rPr>
                <w:rFonts w:asciiTheme="minorHAnsi" w:eastAsia="Times New Roman" w:hAnsiTheme="minorHAnsi" w:cstheme="minorHAnsi"/>
                <w:b/>
                <w:bCs/>
                <w:color w:val="FFFFFF"/>
                <w:sz w:val="20"/>
                <w:szCs w:val="20"/>
                <w:lang w:eastAsia="en-AU"/>
              </w:rPr>
              <w:t>:</w:t>
            </w:r>
          </w:p>
        </w:tc>
        <w:tc>
          <w:tcPr>
            <w:tcW w:w="3402" w:type="dxa"/>
            <w:tcBorders>
              <w:top w:val="single" w:sz="4" w:space="0" w:color="auto"/>
              <w:left w:val="single" w:sz="4" w:space="0" w:color="auto"/>
              <w:bottom w:val="single" w:sz="4" w:space="0" w:color="auto"/>
              <w:right w:val="single" w:sz="4" w:space="0" w:color="auto"/>
            </w:tcBorders>
          </w:tcPr>
          <w:p w14:paraId="46B71AC4" w14:textId="77777777" w:rsidR="00D4042A" w:rsidRPr="00D4042A" w:rsidRDefault="00D4042A" w:rsidP="00D4042A">
            <w:pPr>
              <w:spacing w:after="0" w:line="240" w:lineRule="auto"/>
              <w:rPr>
                <w:rFonts w:asciiTheme="minorHAnsi" w:eastAsia="Times New Roman" w:hAnsiTheme="minorHAnsi" w:cstheme="minorHAnsi"/>
                <w:bCs/>
                <w:color w:val="515151"/>
                <w:sz w:val="20"/>
                <w:szCs w:val="20"/>
              </w:rPr>
            </w:pPr>
            <w:hyperlink r:id="rId11" w:history="1">
              <w:r w:rsidRPr="00D4042A">
                <w:rPr>
                  <w:rFonts w:asciiTheme="minorHAnsi" w:eastAsia="Times New Roman" w:hAnsiTheme="minorHAnsi" w:cstheme="minorHAnsi"/>
                  <w:bCs/>
                  <w:color w:val="515151"/>
                  <w:sz w:val="20"/>
                  <w:szCs w:val="20"/>
                </w:rPr>
                <w:t>https://www.vcaa.vic.edu.au/about-us/work-us#direct</w:t>
              </w:r>
            </w:hyperlink>
            <w:r w:rsidRPr="00D4042A">
              <w:rPr>
                <w:rFonts w:asciiTheme="minorHAnsi" w:eastAsia="Times New Roman" w:hAnsiTheme="minorHAnsi" w:cstheme="minorHAnsi"/>
                <w:bCs/>
                <w:color w:val="515151"/>
                <w:sz w:val="20"/>
                <w:szCs w:val="20"/>
              </w:rPr>
              <w:t xml:space="preserve"> </w:t>
            </w:r>
          </w:p>
          <w:p w14:paraId="798A9F6D" w14:textId="77777777" w:rsidR="007E58B4" w:rsidRPr="008958A4" w:rsidRDefault="007E58B4" w:rsidP="00CE0F85">
            <w:pPr>
              <w:spacing w:after="0" w:line="240" w:lineRule="auto"/>
              <w:rPr>
                <w:rFonts w:asciiTheme="minorHAnsi" w:eastAsia="Times New Roman" w:hAnsiTheme="minorHAnsi" w:cstheme="minorHAnsi"/>
                <w:bCs/>
                <w:color w:val="515151"/>
                <w:sz w:val="20"/>
                <w:szCs w:val="20"/>
                <w:lang w:eastAsia="en-AU"/>
              </w:rPr>
            </w:pPr>
          </w:p>
        </w:tc>
      </w:tr>
    </w:tbl>
    <w:p w14:paraId="338EDA89" w14:textId="77777777" w:rsidR="00CE0F85" w:rsidRPr="00080145" w:rsidRDefault="00CE0F85" w:rsidP="00CE0F85">
      <w:pPr>
        <w:spacing w:after="0" w:line="240" w:lineRule="auto"/>
        <w:rPr>
          <w:rFonts w:asciiTheme="minorHAnsi" w:hAnsiTheme="minorHAnsi" w:cstheme="minorHAnsi"/>
          <w:b/>
        </w:rPr>
      </w:pPr>
    </w:p>
    <w:tbl>
      <w:tblPr>
        <w:tblW w:w="10632"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gridCol w:w="24"/>
      </w:tblGrid>
      <w:tr w:rsidR="00DE6B8F" w:rsidRPr="00080145" w14:paraId="7F1F635F" w14:textId="77777777" w:rsidTr="00AC5D64">
        <w:trPr>
          <w:gridAfter w:val="1"/>
          <w:wAfter w:w="24" w:type="dxa"/>
        </w:trPr>
        <w:tc>
          <w:tcPr>
            <w:tcW w:w="10608" w:type="dxa"/>
            <w:shd w:val="clear" w:color="auto" w:fill="17365D" w:themeFill="text2" w:themeFillShade="BF"/>
          </w:tcPr>
          <w:p w14:paraId="0A627B43" w14:textId="77777777" w:rsidR="00DE6B8F" w:rsidRPr="00080145" w:rsidRDefault="00DE6B8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Location Profile:</w:t>
            </w:r>
          </w:p>
        </w:tc>
      </w:tr>
      <w:tr w:rsidR="00DE6B8F" w:rsidRPr="00080145" w14:paraId="3FAE3C19" w14:textId="77777777" w:rsidTr="00AC5D64">
        <w:tc>
          <w:tcPr>
            <w:tcW w:w="10632" w:type="dxa"/>
            <w:gridSpan w:val="2"/>
          </w:tcPr>
          <w:p w14:paraId="72342FE4" w14:textId="77777777" w:rsidR="009516F0" w:rsidRPr="00080145" w:rsidRDefault="009516F0" w:rsidP="00144BD3">
            <w:pPr>
              <w:spacing w:after="0" w:line="240" w:lineRule="auto"/>
              <w:ind w:left="360"/>
              <w:rPr>
                <w:rFonts w:asciiTheme="minorHAnsi" w:eastAsia="Times New Roman" w:hAnsiTheme="minorHAnsi" w:cstheme="minorHAnsi"/>
                <w:color w:val="515151"/>
                <w:sz w:val="18"/>
                <w:szCs w:val="18"/>
                <w:lang w:eastAsia="en-AU"/>
              </w:rPr>
            </w:pPr>
          </w:p>
          <w:p w14:paraId="29299A66" w14:textId="2708F08F" w:rsidR="00D543AF" w:rsidRPr="00003B70" w:rsidRDefault="00BC47EA" w:rsidP="00003B70">
            <w:pPr>
              <w:pStyle w:val="NormalWeb"/>
              <w:shd w:val="clear" w:color="auto" w:fill="FFFFFF"/>
              <w:spacing w:before="0" w:beforeAutospacing="0" w:after="0" w:afterAutospacing="0"/>
              <w:rPr>
                <w:rFonts w:asciiTheme="minorHAnsi" w:hAnsiTheme="minorHAnsi" w:cstheme="minorHAnsi"/>
                <w:sz w:val="20"/>
                <w:szCs w:val="20"/>
                <w:lang w:eastAsia="en-GB"/>
              </w:rPr>
            </w:pPr>
            <w:r w:rsidRPr="00080145">
              <w:rPr>
                <w:rFonts w:asciiTheme="minorHAnsi" w:hAnsiTheme="minorHAnsi" w:cstheme="minorHAnsi"/>
                <w:sz w:val="20"/>
                <w:szCs w:val="20"/>
              </w:rPr>
              <w:t>The Victorian Curriculum and Assessment Authority (VCAA) is a statutory body established under the repealed </w:t>
            </w:r>
            <w:hyperlink r:id="rId12" w:tgtFrame="_blank" w:history="1">
              <w:r w:rsidRPr="00080145">
                <w:rPr>
                  <w:rStyle w:val="Hyperlink"/>
                  <w:rFonts w:asciiTheme="minorHAnsi" w:hAnsiTheme="minorHAnsi" w:cstheme="minorHAnsi"/>
                  <w:b/>
                  <w:bCs/>
                  <w:i/>
                  <w:iCs/>
                  <w:color w:val="auto"/>
                  <w:sz w:val="20"/>
                  <w:szCs w:val="20"/>
                </w:rPr>
                <w:t>Victorian Curriculum and Assessment Authority Act 2000</w:t>
              </w:r>
            </w:hyperlink>
            <w:r w:rsidRPr="00080145">
              <w:rPr>
                <w:rFonts w:asciiTheme="minorHAnsi" w:hAnsiTheme="minorHAnsi" w:cstheme="minorHAnsi"/>
                <w:sz w:val="20"/>
                <w:szCs w:val="20"/>
              </w:rPr>
              <w:t> which continues to operate under the </w:t>
            </w:r>
            <w:hyperlink r:id="rId13" w:tgtFrame="_blank" w:history="1">
              <w:r w:rsidRPr="00080145">
                <w:rPr>
                  <w:rStyle w:val="ms-rtestyle-intenseemphasis"/>
                  <w:rFonts w:asciiTheme="minorHAnsi" w:hAnsiTheme="minorHAnsi" w:cstheme="minorHAnsi"/>
                  <w:b/>
                  <w:bCs/>
                  <w:i/>
                  <w:iCs/>
                  <w:sz w:val="20"/>
                  <w:szCs w:val="20"/>
                  <w:u w:val="single"/>
                </w:rPr>
                <w:t>Education and Training Reform Act 2006</w:t>
              </w:r>
            </w:hyperlink>
            <w:r w:rsidRPr="00080145">
              <w:rPr>
                <w:rFonts w:asciiTheme="minorHAnsi" w:hAnsiTheme="minorHAnsi" w:cstheme="minorHAnsi"/>
                <w:sz w:val="20"/>
                <w:szCs w:val="20"/>
              </w:rPr>
              <w:t> (the Act).</w:t>
            </w:r>
          </w:p>
          <w:p w14:paraId="262FF25F" w14:textId="73E19E6C" w:rsidR="009F480E" w:rsidRDefault="007A7EBB" w:rsidP="00277B13">
            <w:pPr>
              <w:pStyle w:val="VCAAbody"/>
              <w:rPr>
                <w:rFonts w:asciiTheme="minorHAnsi" w:eastAsia="Calibri" w:hAnsiTheme="minorHAnsi" w:cstheme="minorHAnsi"/>
                <w:szCs w:val="20"/>
                <w:lang w:val="en-AU"/>
              </w:rPr>
            </w:pPr>
            <w:r w:rsidRPr="007A7EBB">
              <w:rPr>
                <w:rFonts w:asciiTheme="minorHAnsi" w:eastAsia="Calibri" w:hAnsiTheme="minorHAnsi" w:cstheme="minorHAnsi"/>
                <w:szCs w:val="20"/>
                <w:lang w:val="en-AU"/>
              </w:rPr>
              <w:t xml:space="preserve">The VCAA Audit Program is a key assurance mechanism supporting confidence in the integrity and quality of the VCE and VPC. In response to stakeholder feedback, including recommendations from the Blacher Review, the VCAA will implement a streamlined two-part audit model from 2026, comprising an Administrative Audit and a Subject Audit. </w:t>
            </w:r>
          </w:p>
          <w:p w14:paraId="36143125" w14:textId="1B56A025" w:rsidR="00DB4C4C" w:rsidRPr="00084060" w:rsidRDefault="007A7EBB" w:rsidP="00893E62">
            <w:pPr>
              <w:pStyle w:val="VCAAbody"/>
              <w:spacing w:before="48" w:after="48" w:line="240" w:lineRule="auto"/>
              <w:rPr>
                <w:noProof/>
              </w:rPr>
            </w:pPr>
            <w:r w:rsidRPr="007A7EBB">
              <w:rPr>
                <w:rFonts w:asciiTheme="minorHAnsi" w:eastAsia="Calibri" w:hAnsiTheme="minorHAnsi" w:cstheme="minorHAnsi"/>
                <w:szCs w:val="20"/>
                <w:lang w:val="en-AU"/>
              </w:rPr>
              <w:t xml:space="preserve">As part of these reforms, the role of State Reviewers </w:t>
            </w:r>
            <w:r w:rsidR="008D6728">
              <w:rPr>
                <w:rFonts w:asciiTheme="minorHAnsi" w:eastAsia="Calibri" w:hAnsiTheme="minorHAnsi" w:cstheme="minorHAnsi"/>
                <w:szCs w:val="20"/>
                <w:lang w:val="en-AU"/>
              </w:rPr>
              <w:t>has</w:t>
            </w:r>
            <w:r w:rsidRPr="007A7EBB">
              <w:rPr>
                <w:rFonts w:asciiTheme="minorHAnsi" w:eastAsia="Calibri" w:hAnsiTheme="minorHAnsi" w:cstheme="minorHAnsi"/>
                <w:szCs w:val="20"/>
                <w:lang w:val="en-AU"/>
              </w:rPr>
              <w:t xml:space="preserve"> </w:t>
            </w:r>
            <w:r w:rsidR="008476E4">
              <w:rPr>
                <w:rFonts w:asciiTheme="minorHAnsi" w:eastAsia="Calibri" w:hAnsiTheme="minorHAnsi" w:cstheme="minorHAnsi"/>
                <w:szCs w:val="20"/>
                <w:lang w:val="en-AU"/>
              </w:rPr>
              <w:t>been designed</w:t>
            </w:r>
            <w:r w:rsidRPr="007A7EBB">
              <w:rPr>
                <w:rFonts w:asciiTheme="minorHAnsi" w:eastAsia="Calibri" w:hAnsiTheme="minorHAnsi" w:cstheme="minorHAnsi"/>
                <w:szCs w:val="20"/>
                <w:lang w:val="en-AU"/>
              </w:rPr>
              <w:t xml:space="preserve"> to support a more consistent</w:t>
            </w:r>
            <w:r w:rsidR="007D3E79">
              <w:rPr>
                <w:rFonts w:asciiTheme="minorHAnsi" w:eastAsia="Calibri" w:hAnsiTheme="minorHAnsi" w:cstheme="minorHAnsi"/>
                <w:szCs w:val="20"/>
                <w:lang w:val="en-AU"/>
              </w:rPr>
              <w:t xml:space="preserve"> and </w:t>
            </w:r>
            <w:r w:rsidRPr="007A7EBB">
              <w:rPr>
                <w:rFonts w:asciiTheme="minorHAnsi" w:eastAsia="Calibri" w:hAnsiTheme="minorHAnsi" w:cstheme="minorHAnsi"/>
                <w:szCs w:val="20"/>
                <w:lang w:val="en-AU"/>
              </w:rPr>
              <w:t xml:space="preserve">transparent approach to </w:t>
            </w:r>
            <w:r w:rsidR="00893E62">
              <w:rPr>
                <w:rFonts w:asciiTheme="minorHAnsi" w:eastAsia="Calibri" w:hAnsiTheme="minorHAnsi" w:cstheme="minorHAnsi"/>
                <w:szCs w:val="20"/>
                <w:lang w:val="en-AU"/>
              </w:rPr>
              <w:t xml:space="preserve">the VCE and VPC Subject </w:t>
            </w:r>
            <w:r w:rsidRPr="007A7EBB">
              <w:rPr>
                <w:rFonts w:asciiTheme="minorHAnsi" w:eastAsia="Calibri" w:hAnsiTheme="minorHAnsi" w:cstheme="minorHAnsi"/>
                <w:szCs w:val="20"/>
                <w:lang w:val="en-AU"/>
              </w:rPr>
              <w:t>audit.</w:t>
            </w:r>
          </w:p>
        </w:tc>
      </w:tr>
    </w:tbl>
    <w:p w14:paraId="1A4454E4" w14:textId="77777777" w:rsidR="00E47AEC" w:rsidRPr="00080145" w:rsidRDefault="00E47AEC"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DE6B8F" w:rsidRPr="00080145" w14:paraId="2D418192" w14:textId="77777777" w:rsidTr="7E743E15">
        <w:tc>
          <w:tcPr>
            <w:tcW w:w="10608" w:type="dxa"/>
            <w:shd w:val="clear" w:color="auto" w:fill="17365D" w:themeFill="text2" w:themeFillShade="BF"/>
          </w:tcPr>
          <w:p w14:paraId="4A795F15" w14:textId="77777777" w:rsidR="00DE6B8F" w:rsidRPr="00080145" w:rsidRDefault="3527DFB0" w:rsidP="24541B91">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 xml:space="preserve"> </w:t>
            </w:r>
            <w:r w:rsidR="00D271D5" w:rsidRPr="00080145">
              <w:rPr>
                <w:rFonts w:asciiTheme="minorHAnsi" w:eastAsia="Times New Roman" w:hAnsiTheme="minorHAnsi" w:cstheme="minorHAnsi"/>
                <w:b/>
                <w:bCs/>
                <w:color w:val="FFFFFF" w:themeColor="background1"/>
                <w:sz w:val="20"/>
                <w:szCs w:val="20"/>
                <w:lang w:eastAsia="en-AU"/>
              </w:rPr>
              <w:t>Role Purpose</w:t>
            </w:r>
          </w:p>
        </w:tc>
      </w:tr>
      <w:tr w:rsidR="00DE6B8F" w:rsidRPr="00080145" w14:paraId="1F96BB39" w14:textId="77777777" w:rsidTr="7E743E15">
        <w:trPr>
          <w:trHeight w:val="914"/>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451488D1" w14:textId="2E1E213D" w:rsidR="007304D9" w:rsidRPr="007304D9" w:rsidRDefault="007304D9" w:rsidP="007304D9">
            <w:pPr>
              <w:tabs>
                <w:tab w:val="center" w:pos="3492"/>
              </w:tabs>
              <w:spacing w:after="0"/>
              <w:rPr>
                <w:rFonts w:eastAsia="MS Gothic" w:cs="Calibri"/>
                <w:sz w:val="20"/>
                <w:szCs w:val="20"/>
              </w:rPr>
            </w:pPr>
            <w:r w:rsidRPr="007304D9">
              <w:rPr>
                <w:rFonts w:eastAsia="MS Gothic" w:cs="Calibri"/>
                <w:sz w:val="20"/>
                <w:szCs w:val="20"/>
              </w:rPr>
              <w:t>VCE</w:t>
            </w:r>
            <w:r w:rsidR="00E7277C">
              <w:rPr>
                <w:rFonts w:eastAsia="MS Gothic" w:cs="Calibri"/>
                <w:sz w:val="20"/>
                <w:szCs w:val="20"/>
              </w:rPr>
              <w:t xml:space="preserve"> (including</w:t>
            </w:r>
            <w:r w:rsidR="00D45D1A">
              <w:rPr>
                <w:rFonts w:eastAsia="MS Gothic" w:cs="Calibri"/>
                <w:sz w:val="20"/>
                <w:szCs w:val="20"/>
              </w:rPr>
              <w:t xml:space="preserve"> VCE</w:t>
            </w:r>
            <w:r w:rsidR="00E7277C">
              <w:rPr>
                <w:rFonts w:eastAsia="MS Gothic" w:cs="Calibri"/>
                <w:sz w:val="20"/>
                <w:szCs w:val="20"/>
              </w:rPr>
              <w:t xml:space="preserve"> V</w:t>
            </w:r>
            <w:r w:rsidR="00E25AB4">
              <w:rPr>
                <w:rFonts w:eastAsia="MS Gothic" w:cs="Calibri"/>
                <w:sz w:val="20"/>
                <w:szCs w:val="20"/>
              </w:rPr>
              <w:t>ocational Major</w:t>
            </w:r>
            <w:r w:rsidR="00640735">
              <w:rPr>
                <w:rFonts w:eastAsia="MS Gothic" w:cs="Calibri"/>
                <w:sz w:val="20"/>
                <w:szCs w:val="20"/>
              </w:rPr>
              <w:t xml:space="preserve"> and</w:t>
            </w:r>
            <w:r w:rsidR="00365EC0">
              <w:rPr>
                <w:rFonts w:eastAsia="MS Gothic" w:cs="Calibri"/>
                <w:sz w:val="20"/>
                <w:szCs w:val="20"/>
              </w:rPr>
              <w:t xml:space="preserve"> VCE</w:t>
            </w:r>
            <w:r w:rsidR="00640735">
              <w:rPr>
                <w:rFonts w:eastAsia="MS Gothic" w:cs="Calibri"/>
                <w:sz w:val="20"/>
                <w:szCs w:val="20"/>
              </w:rPr>
              <w:t xml:space="preserve"> VET</w:t>
            </w:r>
            <w:r w:rsidR="00E7277C">
              <w:rPr>
                <w:rFonts w:eastAsia="MS Gothic" w:cs="Calibri"/>
                <w:sz w:val="20"/>
                <w:szCs w:val="20"/>
              </w:rPr>
              <w:t>)</w:t>
            </w:r>
            <w:r w:rsidRPr="007304D9">
              <w:rPr>
                <w:rFonts w:eastAsia="MS Gothic" w:cs="Calibri"/>
                <w:sz w:val="20"/>
                <w:szCs w:val="20"/>
              </w:rPr>
              <w:t xml:space="preserve"> </w:t>
            </w:r>
            <w:r w:rsidR="00F67C45">
              <w:rPr>
                <w:rFonts w:eastAsia="MS Gothic" w:cs="Calibri"/>
                <w:sz w:val="20"/>
                <w:szCs w:val="20"/>
              </w:rPr>
              <w:t>and V</w:t>
            </w:r>
            <w:r w:rsidR="007E36E4">
              <w:rPr>
                <w:rFonts w:eastAsia="MS Gothic" w:cs="Calibri"/>
                <w:sz w:val="20"/>
                <w:szCs w:val="20"/>
              </w:rPr>
              <w:t xml:space="preserve">ictorian </w:t>
            </w:r>
            <w:r w:rsidR="00F67C45">
              <w:rPr>
                <w:rFonts w:eastAsia="MS Gothic" w:cs="Calibri"/>
                <w:sz w:val="20"/>
                <w:szCs w:val="20"/>
              </w:rPr>
              <w:t>P</w:t>
            </w:r>
            <w:r w:rsidR="007E36E4">
              <w:rPr>
                <w:rFonts w:eastAsia="MS Gothic" w:cs="Calibri"/>
                <w:sz w:val="20"/>
                <w:szCs w:val="20"/>
              </w:rPr>
              <w:t xml:space="preserve">athways </w:t>
            </w:r>
            <w:r w:rsidR="00F67C45">
              <w:rPr>
                <w:rFonts w:eastAsia="MS Gothic" w:cs="Calibri"/>
                <w:sz w:val="20"/>
                <w:szCs w:val="20"/>
              </w:rPr>
              <w:t>C</w:t>
            </w:r>
            <w:r w:rsidR="007E36E4">
              <w:rPr>
                <w:rFonts w:eastAsia="MS Gothic" w:cs="Calibri"/>
                <w:sz w:val="20"/>
                <w:szCs w:val="20"/>
              </w:rPr>
              <w:t>ertificate</w:t>
            </w:r>
            <w:r w:rsidR="009D0D4C">
              <w:rPr>
                <w:rFonts w:eastAsia="MS Gothic" w:cs="Calibri"/>
                <w:sz w:val="20"/>
                <w:szCs w:val="20"/>
              </w:rPr>
              <w:t xml:space="preserve"> (VPC)</w:t>
            </w:r>
            <w:r w:rsidR="00F67C45">
              <w:rPr>
                <w:rFonts w:eastAsia="MS Gothic" w:cs="Calibri"/>
                <w:sz w:val="20"/>
                <w:szCs w:val="20"/>
              </w:rPr>
              <w:t xml:space="preserve"> </w:t>
            </w:r>
            <w:r w:rsidR="009D0D4C">
              <w:rPr>
                <w:rFonts w:eastAsia="MS Gothic" w:cs="Calibri"/>
                <w:sz w:val="20"/>
                <w:szCs w:val="20"/>
              </w:rPr>
              <w:t>S</w:t>
            </w:r>
            <w:r w:rsidRPr="007304D9">
              <w:rPr>
                <w:rFonts w:eastAsia="MS Gothic" w:cs="Calibri"/>
                <w:sz w:val="20"/>
                <w:szCs w:val="20"/>
              </w:rPr>
              <w:t xml:space="preserve">tate </w:t>
            </w:r>
            <w:r w:rsidRPr="007304D9" w:rsidDel="00F57E73">
              <w:rPr>
                <w:rFonts w:eastAsia="MS Gothic" w:cs="Calibri"/>
                <w:sz w:val="20"/>
                <w:szCs w:val="20"/>
              </w:rPr>
              <w:t>R</w:t>
            </w:r>
            <w:r w:rsidRPr="007304D9">
              <w:rPr>
                <w:rFonts w:eastAsia="MS Gothic" w:cs="Calibri"/>
                <w:sz w:val="20"/>
                <w:szCs w:val="20"/>
              </w:rPr>
              <w:t xml:space="preserve">eviewers are employed by the Victorian Curriculum and Assessment Authority (VCAA) </w:t>
            </w:r>
            <w:r w:rsidR="00AD0BE7">
              <w:rPr>
                <w:rFonts w:eastAsia="MS Gothic" w:cs="Calibri"/>
                <w:sz w:val="20"/>
                <w:szCs w:val="20"/>
              </w:rPr>
              <w:t>to</w:t>
            </w:r>
            <w:r w:rsidR="00871329" w:rsidRPr="66F36EB3">
              <w:rPr>
                <w:rFonts w:asciiTheme="minorHAnsi" w:eastAsia="Times New Roman" w:hAnsiTheme="minorHAnsi" w:cstheme="minorBidi"/>
                <w:sz w:val="20"/>
                <w:szCs w:val="20"/>
                <w:lang w:eastAsia="en-AU"/>
              </w:rPr>
              <w:t xml:space="preserve"> assess provider submissions received in the annual VCE and VPC </w:t>
            </w:r>
            <w:r w:rsidR="00A963E1" w:rsidRPr="66F36EB3">
              <w:rPr>
                <w:rFonts w:asciiTheme="minorHAnsi" w:eastAsia="Times New Roman" w:hAnsiTheme="minorHAnsi" w:cstheme="minorBidi"/>
                <w:sz w:val="20"/>
                <w:szCs w:val="20"/>
                <w:lang w:eastAsia="en-AU"/>
              </w:rPr>
              <w:t xml:space="preserve">Subject </w:t>
            </w:r>
            <w:r w:rsidR="00871329" w:rsidRPr="66F36EB3">
              <w:rPr>
                <w:rFonts w:asciiTheme="minorHAnsi" w:eastAsia="Times New Roman" w:hAnsiTheme="minorHAnsi" w:cstheme="minorBidi"/>
                <w:sz w:val="20"/>
                <w:szCs w:val="20"/>
                <w:lang w:eastAsia="en-AU"/>
              </w:rPr>
              <w:t>Audit</w:t>
            </w:r>
            <w:r w:rsidRPr="66F36EB3" w:rsidDel="009D0D4C">
              <w:rPr>
                <w:rFonts w:asciiTheme="minorHAnsi" w:eastAsia="Times New Roman" w:hAnsiTheme="minorHAnsi" w:cstheme="minorBidi"/>
                <w:sz w:val="20"/>
                <w:szCs w:val="20"/>
                <w:lang w:eastAsia="en-AU"/>
              </w:rPr>
              <w:t>.</w:t>
            </w:r>
            <w:r w:rsidRPr="007304D9">
              <w:rPr>
                <w:rFonts w:eastAsia="MS Gothic" w:cs="Calibri"/>
                <w:sz w:val="20"/>
                <w:szCs w:val="20"/>
              </w:rPr>
              <w:t xml:space="preserve"> </w:t>
            </w:r>
          </w:p>
          <w:p w14:paraId="382F9FC0" w14:textId="77777777" w:rsidR="00084060" w:rsidRPr="007304D9" w:rsidRDefault="00084060" w:rsidP="007304D9">
            <w:pPr>
              <w:tabs>
                <w:tab w:val="center" w:pos="3492"/>
              </w:tabs>
              <w:spacing w:after="0"/>
              <w:rPr>
                <w:rFonts w:eastAsia="MS Gothic" w:cs="Calibri"/>
                <w:sz w:val="20"/>
                <w:szCs w:val="20"/>
              </w:rPr>
            </w:pPr>
          </w:p>
          <w:p w14:paraId="3AF402F0" w14:textId="72B1EAD8" w:rsidR="009038EA" w:rsidRDefault="007304D9" w:rsidP="007304D9">
            <w:pPr>
              <w:tabs>
                <w:tab w:val="center" w:pos="3492"/>
              </w:tabs>
              <w:spacing w:after="0"/>
              <w:rPr>
                <w:rFonts w:eastAsia="MS Gothic" w:cs="Calibri"/>
                <w:sz w:val="20"/>
                <w:szCs w:val="20"/>
              </w:rPr>
            </w:pPr>
            <w:r w:rsidRPr="007304D9">
              <w:rPr>
                <w:rFonts w:eastAsia="MS Gothic" w:cs="Calibri"/>
                <w:sz w:val="20"/>
                <w:szCs w:val="20"/>
              </w:rPr>
              <w:t xml:space="preserve">VCE </w:t>
            </w:r>
            <w:r w:rsidR="00DE0562">
              <w:rPr>
                <w:rFonts w:eastAsia="MS Gothic" w:cs="Calibri"/>
                <w:sz w:val="20"/>
                <w:szCs w:val="20"/>
              </w:rPr>
              <w:t xml:space="preserve">and VPC </w:t>
            </w:r>
            <w:r w:rsidRPr="007304D9">
              <w:rPr>
                <w:rFonts w:eastAsia="MS Gothic" w:cs="Calibri"/>
                <w:sz w:val="20"/>
                <w:szCs w:val="20"/>
              </w:rPr>
              <w:t>State Reviewers must be experienced VCE</w:t>
            </w:r>
            <w:r w:rsidR="00365EC0">
              <w:rPr>
                <w:rFonts w:eastAsia="MS Gothic" w:cs="Calibri"/>
                <w:sz w:val="20"/>
                <w:szCs w:val="20"/>
              </w:rPr>
              <w:t xml:space="preserve"> teachers</w:t>
            </w:r>
            <w:r w:rsidR="008E68C4">
              <w:rPr>
                <w:rFonts w:eastAsia="MS Gothic" w:cs="Calibri"/>
                <w:sz w:val="20"/>
                <w:szCs w:val="20"/>
              </w:rPr>
              <w:t>,</w:t>
            </w:r>
            <w:r w:rsidR="005F1754">
              <w:rPr>
                <w:rFonts w:eastAsia="MS Gothic" w:cs="Calibri"/>
                <w:sz w:val="20"/>
                <w:szCs w:val="20"/>
              </w:rPr>
              <w:t xml:space="preserve"> VPC</w:t>
            </w:r>
            <w:r w:rsidRPr="007304D9">
              <w:rPr>
                <w:rFonts w:eastAsia="MS Gothic" w:cs="Calibri"/>
                <w:sz w:val="20"/>
                <w:szCs w:val="20"/>
              </w:rPr>
              <w:t xml:space="preserve"> teachers </w:t>
            </w:r>
            <w:r w:rsidR="00847F3F">
              <w:rPr>
                <w:rFonts w:eastAsia="MS Gothic" w:cs="Calibri"/>
                <w:sz w:val="20"/>
                <w:szCs w:val="20"/>
              </w:rPr>
              <w:t xml:space="preserve">or </w:t>
            </w:r>
            <w:r w:rsidR="00F04444">
              <w:rPr>
                <w:rFonts w:eastAsia="MS Gothic" w:cs="Calibri"/>
                <w:sz w:val="20"/>
                <w:szCs w:val="20"/>
              </w:rPr>
              <w:t xml:space="preserve">VCE </w:t>
            </w:r>
            <w:r w:rsidR="00847F3F" w:rsidRPr="006F2AC1">
              <w:rPr>
                <w:rFonts w:eastAsia="MS Gothic" w:cs="Calibri"/>
                <w:sz w:val="20"/>
                <w:szCs w:val="20"/>
              </w:rPr>
              <w:t>VET trainers</w:t>
            </w:r>
            <w:r w:rsidR="00847F3F">
              <w:rPr>
                <w:rFonts w:eastAsia="MS Gothic" w:cs="Calibri"/>
                <w:sz w:val="20"/>
                <w:szCs w:val="20"/>
              </w:rPr>
              <w:t xml:space="preserve"> </w:t>
            </w:r>
            <w:r w:rsidRPr="007304D9">
              <w:rPr>
                <w:rFonts w:eastAsia="MS Gothic" w:cs="Calibri"/>
                <w:sz w:val="20"/>
                <w:szCs w:val="20"/>
              </w:rPr>
              <w:t xml:space="preserve">with </w:t>
            </w:r>
            <w:r w:rsidR="000418D4">
              <w:rPr>
                <w:rFonts w:eastAsia="MS Gothic" w:cs="Calibri"/>
                <w:sz w:val="20"/>
                <w:szCs w:val="20"/>
              </w:rPr>
              <w:t>detailed</w:t>
            </w:r>
            <w:r w:rsidRPr="007304D9">
              <w:rPr>
                <w:rFonts w:eastAsia="MS Gothic" w:cs="Calibri"/>
                <w:sz w:val="20"/>
                <w:szCs w:val="20"/>
              </w:rPr>
              <w:t xml:space="preserve"> knowledge of the relevant study </w:t>
            </w:r>
            <w:r w:rsidR="000D65B9">
              <w:rPr>
                <w:rFonts w:eastAsia="MS Gothic" w:cs="Calibri"/>
                <w:sz w:val="20"/>
                <w:szCs w:val="20"/>
              </w:rPr>
              <w:t>design</w:t>
            </w:r>
            <w:r w:rsidR="001946D5">
              <w:rPr>
                <w:rFonts w:eastAsia="MS Gothic" w:cs="Calibri"/>
                <w:sz w:val="20"/>
                <w:szCs w:val="20"/>
              </w:rPr>
              <w:t xml:space="preserve">, curriculum </w:t>
            </w:r>
            <w:r w:rsidR="00A27BE0">
              <w:rPr>
                <w:rFonts w:eastAsia="MS Gothic" w:cs="Calibri"/>
                <w:sz w:val="20"/>
                <w:szCs w:val="20"/>
              </w:rPr>
              <w:t>design or scored VCE VET program</w:t>
            </w:r>
            <w:r w:rsidR="001946D5">
              <w:rPr>
                <w:rFonts w:eastAsia="MS Gothic" w:cs="Calibri"/>
                <w:sz w:val="20"/>
                <w:szCs w:val="20"/>
              </w:rPr>
              <w:t xml:space="preserve"> </w:t>
            </w:r>
            <w:r w:rsidRPr="007304D9">
              <w:rPr>
                <w:rFonts w:eastAsia="MS Gothic" w:cs="Calibri"/>
                <w:sz w:val="20"/>
                <w:szCs w:val="20"/>
              </w:rPr>
              <w:t xml:space="preserve">and broader VCAA rules, principles and procedures. </w:t>
            </w:r>
          </w:p>
          <w:p w14:paraId="186C902D" w14:textId="77777777" w:rsidR="00FB268C" w:rsidRDefault="00FB268C" w:rsidP="007304D9">
            <w:pPr>
              <w:tabs>
                <w:tab w:val="center" w:pos="3492"/>
              </w:tabs>
              <w:spacing w:after="0"/>
              <w:rPr>
                <w:rFonts w:eastAsia="MS Gothic" w:cs="Calibri"/>
                <w:sz w:val="20"/>
                <w:szCs w:val="20"/>
              </w:rPr>
            </w:pPr>
          </w:p>
          <w:p w14:paraId="12CF3F58" w14:textId="77777777" w:rsidR="00920CE4" w:rsidRDefault="002001AE" w:rsidP="007304D9">
            <w:pPr>
              <w:tabs>
                <w:tab w:val="center" w:pos="3492"/>
              </w:tabs>
              <w:spacing w:after="0"/>
              <w:rPr>
                <w:rFonts w:eastAsia="MS Gothic" w:cs="Calibri"/>
                <w:sz w:val="20"/>
                <w:szCs w:val="20"/>
              </w:rPr>
            </w:pPr>
            <w:r w:rsidRPr="002001AE">
              <w:rPr>
                <w:rFonts w:eastAsia="MS Gothic" w:cs="Calibri"/>
                <w:sz w:val="20"/>
                <w:szCs w:val="20"/>
              </w:rPr>
              <w:t xml:space="preserve">Successful applicants through the current application process will be appointed for the period 1 September 2026 to 28 February 2027. </w:t>
            </w:r>
          </w:p>
          <w:p w14:paraId="3DF00FF7" w14:textId="77777777" w:rsidR="00920CE4" w:rsidRDefault="00920CE4" w:rsidP="007304D9">
            <w:pPr>
              <w:tabs>
                <w:tab w:val="center" w:pos="3492"/>
              </w:tabs>
              <w:spacing w:after="0"/>
              <w:rPr>
                <w:rFonts w:eastAsia="MS Gothic" w:cs="Calibri"/>
                <w:sz w:val="20"/>
                <w:szCs w:val="20"/>
              </w:rPr>
            </w:pPr>
          </w:p>
          <w:p w14:paraId="4D6F6E6B" w14:textId="37E46602" w:rsidR="00920CE4" w:rsidRDefault="00F46F50" w:rsidP="00920CE4">
            <w:pPr>
              <w:tabs>
                <w:tab w:val="center" w:pos="3492"/>
              </w:tabs>
              <w:spacing w:after="0"/>
              <w:rPr>
                <w:rFonts w:eastAsia="MS Gothic" w:cs="Calibri"/>
                <w:sz w:val="20"/>
                <w:szCs w:val="20"/>
              </w:rPr>
            </w:pPr>
            <w:r>
              <w:rPr>
                <w:rFonts w:eastAsia="MS Gothic" w:cs="Calibri"/>
                <w:sz w:val="20"/>
                <w:szCs w:val="20"/>
              </w:rPr>
              <w:t>Review of s</w:t>
            </w:r>
            <w:r w:rsidR="00920CE4" w:rsidRPr="006931A1">
              <w:rPr>
                <w:rFonts w:eastAsia="MS Gothic" w:cs="Calibri"/>
                <w:sz w:val="20"/>
                <w:szCs w:val="20"/>
              </w:rPr>
              <w:t xml:space="preserve">ubmissions to the 2026 VCE and VPC </w:t>
            </w:r>
            <w:r w:rsidR="00920CE4">
              <w:rPr>
                <w:rFonts w:eastAsia="MS Gothic" w:cs="Calibri"/>
                <w:sz w:val="20"/>
                <w:szCs w:val="20"/>
              </w:rPr>
              <w:t xml:space="preserve">Subject </w:t>
            </w:r>
            <w:r w:rsidR="00920CE4" w:rsidRPr="006931A1">
              <w:rPr>
                <w:rFonts w:eastAsia="MS Gothic" w:cs="Calibri"/>
                <w:sz w:val="20"/>
                <w:szCs w:val="20"/>
              </w:rPr>
              <w:t xml:space="preserve">Audit will </w:t>
            </w:r>
            <w:r>
              <w:rPr>
                <w:rFonts w:eastAsia="MS Gothic" w:cs="Calibri"/>
                <w:sz w:val="20"/>
                <w:szCs w:val="20"/>
              </w:rPr>
              <w:t>occur</w:t>
            </w:r>
            <w:r w:rsidR="00920CE4" w:rsidRPr="006931A1">
              <w:rPr>
                <w:rFonts w:eastAsia="MS Gothic" w:cs="Calibri"/>
                <w:sz w:val="20"/>
                <w:szCs w:val="20"/>
              </w:rPr>
              <w:t xml:space="preserve"> during the </w:t>
            </w:r>
            <w:r>
              <w:rPr>
                <w:rFonts w:eastAsia="MS Gothic" w:cs="Calibri"/>
                <w:sz w:val="20"/>
                <w:szCs w:val="20"/>
              </w:rPr>
              <w:t>second half</w:t>
            </w:r>
            <w:r w:rsidR="00920CE4" w:rsidRPr="006931A1">
              <w:rPr>
                <w:rFonts w:eastAsia="MS Gothic" w:cs="Calibri"/>
                <w:sz w:val="20"/>
                <w:szCs w:val="20"/>
              </w:rPr>
              <w:t xml:space="preserve"> of Term 4.</w:t>
            </w:r>
            <w:r w:rsidR="00920CE4">
              <w:rPr>
                <w:rFonts w:eastAsia="MS Gothic" w:cs="Calibri"/>
                <w:sz w:val="20"/>
                <w:szCs w:val="20"/>
              </w:rPr>
              <w:t xml:space="preserve"> Each audit is expected to take 30 minutes to complete.</w:t>
            </w:r>
          </w:p>
          <w:p w14:paraId="49CCFAC5" w14:textId="77777777" w:rsidR="00920CE4" w:rsidRDefault="00920CE4" w:rsidP="007304D9">
            <w:pPr>
              <w:tabs>
                <w:tab w:val="center" w:pos="3492"/>
              </w:tabs>
              <w:spacing w:after="0"/>
              <w:rPr>
                <w:rFonts w:eastAsia="MS Gothic" w:cs="Calibri"/>
                <w:sz w:val="20"/>
                <w:szCs w:val="20"/>
              </w:rPr>
            </w:pPr>
          </w:p>
          <w:p w14:paraId="2F887B11" w14:textId="15CFD5F9" w:rsidR="00375BE6" w:rsidRDefault="002001AE" w:rsidP="007304D9">
            <w:pPr>
              <w:tabs>
                <w:tab w:val="center" w:pos="3492"/>
              </w:tabs>
              <w:spacing w:after="0"/>
              <w:rPr>
                <w:rFonts w:eastAsia="MS Gothic" w:cs="Calibri"/>
                <w:sz w:val="20"/>
                <w:szCs w:val="20"/>
              </w:rPr>
            </w:pPr>
            <w:r w:rsidRPr="002001AE">
              <w:rPr>
                <w:rFonts w:eastAsia="MS Gothic" w:cs="Calibri"/>
                <w:sz w:val="20"/>
                <w:szCs w:val="20"/>
              </w:rPr>
              <w:t>Estimated hours of engagement for each State Reviewer will be confirmed prior to appointments commencing in September 2026</w:t>
            </w:r>
            <w:r w:rsidR="00F46F50">
              <w:rPr>
                <w:rFonts w:eastAsia="MS Gothic" w:cs="Calibri"/>
                <w:sz w:val="20"/>
                <w:szCs w:val="20"/>
              </w:rPr>
              <w:t xml:space="preserve"> once the total number of audits for each </w:t>
            </w:r>
            <w:r w:rsidR="008E68C4">
              <w:rPr>
                <w:rFonts w:eastAsia="MS Gothic" w:cs="Calibri"/>
                <w:sz w:val="20"/>
                <w:szCs w:val="20"/>
              </w:rPr>
              <w:t>subject is known</w:t>
            </w:r>
            <w:r w:rsidRPr="002001AE">
              <w:rPr>
                <w:rFonts w:eastAsia="MS Gothic" w:cs="Calibri"/>
                <w:sz w:val="20"/>
                <w:szCs w:val="20"/>
              </w:rPr>
              <w:t>.</w:t>
            </w:r>
          </w:p>
          <w:p w14:paraId="28ECC0D6" w14:textId="77777777" w:rsidR="002001AE" w:rsidRDefault="002001AE" w:rsidP="007304D9">
            <w:pPr>
              <w:tabs>
                <w:tab w:val="center" w:pos="3492"/>
              </w:tabs>
              <w:spacing w:after="0"/>
              <w:rPr>
                <w:rFonts w:eastAsia="MS Gothic" w:cs="Calibri"/>
                <w:sz w:val="20"/>
                <w:szCs w:val="20"/>
              </w:rPr>
            </w:pPr>
          </w:p>
          <w:p w14:paraId="28F26E3D" w14:textId="4D887A24" w:rsidR="008D4C7D" w:rsidRDefault="00287B0F" w:rsidP="007304D9">
            <w:pPr>
              <w:tabs>
                <w:tab w:val="center" w:pos="3492"/>
              </w:tabs>
              <w:spacing w:after="0"/>
              <w:rPr>
                <w:rFonts w:eastAsia="MS Gothic" w:cs="Calibri"/>
                <w:sz w:val="20"/>
                <w:szCs w:val="20"/>
              </w:rPr>
            </w:pPr>
            <w:r>
              <w:rPr>
                <w:rFonts w:eastAsia="MS Gothic" w:cs="Calibri"/>
                <w:sz w:val="20"/>
                <w:szCs w:val="20"/>
              </w:rPr>
              <w:t xml:space="preserve">Online </w:t>
            </w:r>
            <w:r w:rsidR="00375BE6">
              <w:rPr>
                <w:rFonts w:eastAsia="MS Gothic" w:cs="Calibri"/>
                <w:sz w:val="20"/>
                <w:szCs w:val="20"/>
              </w:rPr>
              <w:t xml:space="preserve">State Reviewer training </w:t>
            </w:r>
            <w:r w:rsidR="00E8159D">
              <w:rPr>
                <w:rFonts w:eastAsia="MS Gothic" w:cs="Calibri"/>
                <w:sz w:val="20"/>
                <w:szCs w:val="20"/>
              </w:rPr>
              <w:t xml:space="preserve">workshop/s </w:t>
            </w:r>
            <w:r w:rsidR="00375BE6">
              <w:rPr>
                <w:rFonts w:eastAsia="MS Gothic" w:cs="Calibri"/>
                <w:sz w:val="20"/>
                <w:szCs w:val="20"/>
              </w:rPr>
              <w:t xml:space="preserve">will take place </w:t>
            </w:r>
            <w:r w:rsidR="0056374A">
              <w:rPr>
                <w:rFonts w:eastAsia="MS Gothic" w:cs="Calibri"/>
                <w:sz w:val="20"/>
                <w:szCs w:val="20"/>
              </w:rPr>
              <w:t>during September</w:t>
            </w:r>
            <w:r w:rsidR="00C45871">
              <w:rPr>
                <w:rFonts w:eastAsia="MS Gothic" w:cs="Calibri"/>
                <w:sz w:val="20"/>
                <w:szCs w:val="20"/>
              </w:rPr>
              <w:t xml:space="preserve"> 2026</w:t>
            </w:r>
            <w:r w:rsidR="0056374A">
              <w:rPr>
                <w:rFonts w:eastAsia="MS Gothic" w:cs="Calibri"/>
                <w:sz w:val="20"/>
                <w:szCs w:val="20"/>
              </w:rPr>
              <w:t xml:space="preserve">, </w:t>
            </w:r>
            <w:r w:rsidR="00C45871">
              <w:rPr>
                <w:rFonts w:eastAsia="MS Gothic" w:cs="Calibri"/>
                <w:sz w:val="20"/>
                <w:szCs w:val="20"/>
              </w:rPr>
              <w:t xml:space="preserve">with </w:t>
            </w:r>
            <w:r w:rsidR="0056374A">
              <w:rPr>
                <w:rFonts w:eastAsia="MS Gothic" w:cs="Calibri"/>
                <w:sz w:val="20"/>
                <w:szCs w:val="20"/>
              </w:rPr>
              <w:t>exact</w:t>
            </w:r>
            <w:r w:rsidR="00C45871">
              <w:rPr>
                <w:rFonts w:eastAsia="MS Gothic" w:cs="Calibri"/>
                <w:sz w:val="20"/>
                <w:szCs w:val="20"/>
              </w:rPr>
              <w:t xml:space="preserve"> dates and times</w:t>
            </w:r>
            <w:r w:rsidR="0056374A">
              <w:rPr>
                <w:rFonts w:eastAsia="MS Gothic" w:cs="Calibri"/>
                <w:sz w:val="20"/>
                <w:szCs w:val="20"/>
              </w:rPr>
              <w:t xml:space="preserve"> to be confirmed.</w:t>
            </w:r>
            <w:r w:rsidR="00375BE6">
              <w:rPr>
                <w:rFonts w:eastAsia="MS Gothic" w:cs="Calibri"/>
                <w:sz w:val="20"/>
                <w:szCs w:val="20"/>
              </w:rPr>
              <w:t xml:space="preserve"> </w:t>
            </w:r>
          </w:p>
          <w:p w14:paraId="69C4023D" w14:textId="6A38D931" w:rsidR="007C412C" w:rsidRPr="008476E4" w:rsidRDefault="006931A1" w:rsidP="7E743E15">
            <w:pPr>
              <w:spacing w:before="60" w:after="60" w:line="240" w:lineRule="auto"/>
              <w:rPr>
                <w:rFonts w:eastAsia="MS Gothic" w:cs="Calibri"/>
                <w:sz w:val="20"/>
                <w:szCs w:val="20"/>
              </w:rPr>
            </w:pPr>
            <w:r w:rsidRPr="006931A1">
              <w:rPr>
                <w:rFonts w:eastAsia="MS Gothic" w:cs="Calibri"/>
                <w:sz w:val="20"/>
                <w:szCs w:val="20"/>
              </w:rPr>
              <w:br/>
            </w:r>
            <w:r w:rsidRPr="00003B70">
              <w:rPr>
                <w:rFonts w:eastAsia="MS Gothic" w:cs="Calibri"/>
                <w:sz w:val="20"/>
                <w:szCs w:val="20"/>
              </w:rPr>
              <w:t>Place of work: Home.</w:t>
            </w:r>
            <w:r w:rsidR="00AC5D64">
              <w:rPr>
                <w:rFonts w:eastAsia="MS Gothic" w:cs="Calibri"/>
                <w:sz w:val="20"/>
                <w:szCs w:val="20"/>
              </w:rPr>
              <w:t xml:space="preserve"> </w:t>
            </w:r>
            <w:r w:rsidR="00334FC9">
              <w:rPr>
                <w:rFonts w:eastAsia="MS Gothic" w:cs="Calibri"/>
                <w:sz w:val="20"/>
                <w:szCs w:val="20"/>
              </w:rPr>
              <w:t>No travel required.</w:t>
            </w:r>
            <w:r w:rsidR="008476E4">
              <w:rPr>
                <w:rFonts w:eastAsia="MS Gothic" w:cs="Calibri"/>
                <w:sz w:val="20"/>
                <w:szCs w:val="20"/>
              </w:rPr>
              <w:t xml:space="preserve"> </w:t>
            </w:r>
            <w:r w:rsidR="1B7E92DC" w:rsidRPr="00DF077B">
              <w:rPr>
                <w:rFonts w:asciiTheme="minorHAnsi" w:eastAsia="Times New Roman" w:hAnsiTheme="minorHAnsi" w:cstheme="minorBidi"/>
                <w:sz w:val="20"/>
                <w:szCs w:val="20"/>
                <w:lang w:eastAsia="en-AU"/>
              </w:rPr>
              <w:t xml:space="preserve">State reviewers are </w:t>
            </w:r>
            <w:r w:rsidR="00072D60">
              <w:rPr>
                <w:rFonts w:asciiTheme="minorHAnsi" w:eastAsia="Times New Roman" w:hAnsiTheme="minorHAnsi" w:cstheme="minorBidi"/>
                <w:sz w:val="20"/>
                <w:szCs w:val="20"/>
                <w:lang w:eastAsia="en-AU"/>
              </w:rPr>
              <w:t xml:space="preserve">required to live in Victoria and </w:t>
            </w:r>
            <w:proofErr w:type="gramStart"/>
            <w:r w:rsidR="1B7E92DC" w:rsidRPr="00DF077B">
              <w:rPr>
                <w:rFonts w:asciiTheme="minorHAnsi" w:eastAsia="Times New Roman" w:hAnsiTheme="minorHAnsi" w:cstheme="minorBidi"/>
                <w:sz w:val="20"/>
                <w:szCs w:val="20"/>
                <w:lang w:eastAsia="en-AU"/>
              </w:rPr>
              <w:t xml:space="preserve">be </w:t>
            </w:r>
            <w:r w:rsidR="00A326E2" w:rsidRPr="00DF077B">
              <w:rPr>
                <w:rFonts w:asciiTheme="minorHAnsi" w:eastAsia="Times New Roman" w:hAnsiTheme="minorHAnsi" w:cstheme="minorBidi"/>
                <w:sz w:val="20"/>
                <w:szCs w:val="20"/>
                <w:lang w:eastAsia="en-AU"/>
              </w:rPr>
              <w:t xml:space="preserve">located </w:t>
            </w:r>
            <w:r w:rsidR="1B7E92DC" w:rsidRPr="00DF077B">
              <w:rPr>
                <w:rFonts w:asciiTheme="minorHAnsi" w:eastAsia="Times New Roman" w:hAnsiTheme="minorHAnsi" w:cstheme="minorBidi"/>
                <w:sz w:val="20"/>
                <w:szCs w:val="20"/>
                <w:lang w:eastAsia="en-AU"/>
              </w:rPr>
              <w:t>in</w:t>
            </w:r>
            <w:proofErr w:type="gramEnd"/>
            <w:r w:rsidR="1B7E92DC" w:rsidRPr="00DF077B">
              <w:rPr>
                <w:rFonts w:asciiTheme="minorHAnsi" w:eastAsia="Times New Roman" w:hAnsiTheme="minorHAnsi" w:cstheme="minorBidi"/>
                <w:sz w:val="20"/>
                <w:szCs w:val="20"/>
                <w:lang w:eastAsia="en-AU"/>
              </w:rPr>
              <w:t xml:space="preserve"> </w:t>
            </w:r>
            <w:r w:rsidR="002E57BD" w:rsidRPr="00DF077B">
              <w:rPr>
                <w:rFonts w:asciiTheme="minorHAnsi" w:eastAsia="Times New Roman" w:hAnsiTheme="minorHAnsi" w:cstheme="minorBidi"/>
                <w:sz w:val="20"/>
                <w:szCs w:val="20"/>
                <w:lang w:eastAsia="en-AU"/>
              </w:rPr>
              <w:t>Australia</w:t>
            </w:r>
            <w:r w:rsidR="1B7E92DC" w:rsidRPr="00DF077B">
              <w:rPr>
                <w:rFonts w:asciiTheme="minorHAnsi" w:eastAsia="Times New Roman" w:hAnsiTheme="minorHAnsi" w:cstheme="minorBidi"/>
                <w:sz w:val="20"/>
                <w:szCs w:val="20"/>
                <w:lang w:eastAsia="en-AU"/>
              </w:rPr>
              <w:t xml:space="preserve"> during t</w:t>
            </w:r>
            <w:r w:rsidR="6E336AEC" w:rsidRPr="00DF077B">
              <w:rPr>
                <w:rFonts w:asciiTheme="minorHAnsi" w:eastAsia="Times New Roman" w:hAnsiTheme="minorHAnsi" w:cstheme="minorBidi"/>
                <w:sz w:val="20"/>
                <w:szCs w:val="20"/>
                <w:lang w:eastAsia="en-AU"/>
              </w:rPr>
              <w:t>he</w:t>
            </w:r>
            <w:r w:rsidR="1B7E92DC" w:rsidRPr="00DF077B">
              <w:rPr>
                <w:rFonts w:asciiTheme="minorHAnsi" w:eastAsia="Times New Roman" w:hAnsiTheme="minorHAnsi" w:cstheme="minorBidi"/>
                <w:sz w:val="20"/>
                <w:szCs w:val="20"/>
                <w:lang w:eastAsia="en-AU"/>
              </w:rPr>
              <w:t xml:space="preserve"> period</w:t>
            </w:r>
            <w:r w:rsidR="6E336AEC" w:rsidRPr="00DF077B">
              <w:rPr>
                <w:rFonts w:asciiTheme="minorHAnsi" w:eastAsia="Times New Roman" w:hAnsiTheme="minorHAnsi" w:cstheme="minorBidi"/>
                <w:sz w:val="20"/>
                <w:szCs w:val="20"/>
                <w:lang w:eastAsia="en-AU"/>
              </w:rPr>
              <w:t>s</w:t>
            </w:r>
            <w:r w:rsidR="1B7E92DC" w:rsidRPr="00DF077B">
              <w:rPr>
                <w:rFonts w:asciiTheme="minorHAnsi" w:eastAsia="Times New Roman" w:hAnsiTheme="minorHAnsi" w:cstheme="minorBidi"/>
                <w:sz w:val="20"/>
                <w:szCs w:val="20"/>
                <w:lang w:eastAsia="en-AU"/>
              </w:rPr>
              <w:t xml:space="preserve"> for State Reviewer training workshop/s and audit reviews.</w:t>
            </w:r>
          </w:p>
        </w:tc>
      </w:tr>
    </w:tbl>
    <w:p w14:paraId="7499441C" w14:textId="77777777" w:rsidR="00024BF5" w:rsidRPr="00080145" w:rsidRDefault="00024BF5" w:rsidP="00CE0F85">
      <w:pPr>
        <w:spacing w:after="0" w:line="240" w:lineRule="auto"/>
        <w:rPr>
          <w:rFonts w:asciiTheme="minorHAnsi" w:hAnsiTheme="minorHAnsi" w:cstheme="minorHAnsi"/>
        </w:rPr>
      </w:pPr>
    </w:p>
    <w:p w14:paraId="4CE9984A" w14:textId="77777777" w:rsidR="00250910" w:rsidRPr="00080145" w:rsidRDefault="00250910"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3D1BF6" w:rsidRPr="00080145" w14:paraId="69B04C51" w14:textId="77777777" w:rsidTr="7E743E15">
        <w:tc>
          <w:tcPr>
            <w:tcW w:w="10608" w:type="dxa"/>
            <w:shd w:val="clear" w:color="auto" w:fill="17365D" w:themeFill="text2" w:themeFillShade="BF"/>
          </w:tcPr>
          <w:p w14:paraId="36D6CE2C" w14:textId="77777777" w:rsidR="003D1BF6" w:rsidRPr="00080145" w:rsidRDefault="00A44D71" w:rsidP="00F77A1B">
            <w:pPr>
              <w:spacing w:after="0" w:line="240" w:lineRule="auto"/>
              <w:rPr>
                <w:rFonts w:asciiTheme="minorHAnsi" w:eastAsia="Times New Roman" w:hAnsiTheme="minorHAnsi" w:cstheme="minorHAnsi"/>
                <w:b/>
                <w:bCs/>
                <w:color w:val="FFFFFF" w:themeColor="background1"/>
                <w:sz w:val="20"/>
                <w:szCs w:val="20"/>
                <w:lang w:eastAsia="en-AU"/>
              </w:rPr>
            </w:pPr>
            <w:r w:rsidRPr="00080145">
              <w:rPr>
                <w:rFonts w:asciiTheme="minorHAnsi" w:eastAsia="Times New Roman" w:hAnsiTheme="minorHAnsi" w:cstheme="minorHAnsi"/>
                <w:b/>
                <w:bCs/>
                <w:color w:val="FFFFFF" w:themeColor="background1"/>
                <w:sz w:val="20"/>
                <w:szCs w:val="20"/>
                <w:lang w:eastAsia="en-AU"/>
              </w:rPr>
              <w:t>Responsibilities</w:t>
            </w:r>
          </w:p>
        </w:tc>
      </w:tr>
      <w:tr w:rsidR="003D1BF6" w:rsidRPr="00080145" w14:paraId="3B881797" w14:textId="77777777" w:rsidTr="7E743E15">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528370A2" w14:textId="0A8DC52A" w:rsidR="002024C5" w:rsidRPr="007304D9" w:rsidRDefault="007304D9" w:rsidP="00C86130">
            <w:pPr>
              <w:pStyle w:val="VCAAbody"/>
              <w:spacing w:before="0" w:after="0"/>
              <w:ind w:left="720" w:hanging="720"/>
              <w:jc w:val="both"/>
              <w:rPr>
                <w:rFonts w:asciiTheme="minorHAnsi" w:hAnsiTheme="minorHAnsi" w:cstheme="minorHAnsi"/>
                <w:szCs w:val="20"/>
              </w:rPr>
            </w:pPr>
            <w:r w:rsidRPr="007304D9">
              <w:rPr>
                <w:rFonts w:asciiTheme="minorHAnsi" w:hAnsiTheme="minorHAnsi" w:cstheme="minorHAnsi"/>
                <w:szCs w:val="20"/>
              </w:rPr>
              <w:t>VCE</w:t>
            </w:r>
            <w:r w:rsidR="009D0A4B">
              <w:rPr>
                <w:rFonts w:asciiTheme="minorHAnsi" w:hAnsiTheme="minorHAnsi" w:cstheme="minorHAnsi"/>
                <w:szCs w:val="20"/>
              </w:rPr>
              <w:t xml:space="preserve"> and VPC</w:t>
            </w:r>
            <w:r w:rsidRPr="007304D9">
              <w:rPr>
                <w:rFonts w:asciiTheme="minorHAnsi" w:hAnsiTheme="minorHAnsi" w:cstheme="minorHAnsi"/>
                <w:szCs w:val="20"/>
              </w:rPr>
              <w:t xml:space="preserve"> State Reviewers are required to:</w:t>
            </w:r>
          </w:p>
          <w:p w14:paraId="4BDFA231" w14:textId="2AF4692A" w:rsidR="00BA3335" w:rsidRPr="00BA3335" w:rsidRDefault="00BA3335" w:rsidP="00DD0BA2">
            <w:pPr>
              <w:pStyle w:val="VCAAbullet"/>
              <w:numPr>
                <w:ilvl w:val="0"/>
                <w:numId w:val="11"/>
              </w:numPr>
              <w:jc w:val="both"/>
              <w:rPr>
                <w:rFonts w:asciiTheme="minorHAnsi" w:hAnsiTheme="minorHAnsi" w:cstheme="minorHAnsi"/>
                <w:sz w:val="20"/>
                <w:szCs w:val="20"/>
              </w:rPr>
            </w:pPr>
            <w:r w:rsidRPr="007304D9">
              <w:rPr>
                <w:rFonts w:asciiTheme="minorHAnsi" w:hAnsiTheme="minorHAnsi" w:cstheme="minorHAnsi"/>
                <w:sz w:val="20"/>
                <w:szCs w:val="20"/>
              </w:rPr>
              <w:t xml:space="preserve">attend training sessions convened by the </w:t>
            </w:r>
            <w:r w:rsidR="00227E45">
              <w:rPr>
                <w:rFonts w:asciiTheme="minorHAnsi" w:hAnsiTheme="minorHAnsi" w:cstheme="minorHAnsi"/>
                <w:sz w:val="20"/>
                <w:szCs w:val="20"/>
              </w:rPr>
              <w:t>VCAA Curric</w:t>
            </w:r>
            <w:r w:rsidR="00615137">
              <w:rPr>
                <w:rFonts w:asciiTheme="minorHAnsi" w:hAnsiTheme="minorHAnsi" w:cstheme="minorHAnsi"/>
                <w:sz w:val="20"/>
                <w:szCs w:val="20"/>
              </w:rPr>
              <w:t>u</w:t>
            </w:r>
            <w:r w:rsidR="00227E45">
              <w:rPr>
                <w:rFonts w:asciiTheme="minorHAnsi" w:hAnsiTheme="minorHAnsi" w:cstheme="minorHAnsi"/>
                <w:sz w:val="20"/>
                <w:szCs w:val="20"/>
              </w:rPr>
              <w:t>lum Div</w:t>
            </w:r>
            <w:r w:rsidR="006B386D">
              <w:rPr>
                <w:rFonts w:asciiTheme="minorHAnsi" w:hAnsiTheme="minorHAnsi" w:cstheme="minorHAnsi"/>
                <w:sz w:val="20"/>
                <w:szCs w:val="20"/>
              </w:rPr>
              <w:t>i</w:t>
            </w:r>
            <w:r w:rsidR="00227E45">
              <w:rPr>
                <w:rFonts w:asciiTheme="minorHAnsi" w:hAnsiTheme="minorHAnsi" w:cstheme="minorHAnsi"/>
                <w:sz w:val="20"/>
                <w:szCs w:val="20"/>
              </w:rPr>
              <w:t>sion</w:t>
            </w:r>
          </w:p>
          <w:p w14:paraId="7B8746E2" w14:textId="27479F8B" w:rsidR="007304D9" w:rsidRDefault="0050564A" w:rsidP="00DD0BA2">
            <w:pPr>
              <w:pStyle w:val="VCAAbullet"/>
              <w:numPr>
                <w:ilvl w:val="0"/>
                <w:numId w:val="11"/>
              </w:numPr>
              <w:jc w:val="both"/>
              <w:rPr>
                <w:rFonts w:asciiTheme="minorHAnsi" w:hAnsiTheme="minorHAnsi" w:cstheme="minorHAnsi"/>
                <w:sz w:val="20"/>
                <w:szCs w:val="20"/>
              </w:rPr>
            </w:pPr>
            <w:r>
              <w:rPr>
                <w:rFonts w:asciiTheme="minorHAnsi" w:hAnsiTheme="minorHAnsi" w:cstheme="minorHAnsi"/>
                <w:sz w:val="20"/>
                <w:szCs w:val="20"/>
              </w:rPr>
              <w:t>r</w:t>
            </w:r>
            <w:r w:rsidR="007304D9" w:rsidRPr="007304D9">
              <w:rPr>
                <w:rFonts w:asciiTheme="minorHAnsi" w:hAnsiTheme="minorHAnsi" w:cstheme="minorHAnsi"/>
                <w:sz w:val="20"/>
                <w:szCs w:val="20"/>
              </w:rPr>
              <w:t>eview</w:t>
            </w:r>
            <w:r w:rsidR="00A04799">
              <w:rPr>
                <w:rFonts w:asciiTheme="minorHAnsi" w:hAnsiTheme="minorHAnsi" w:cstheme="minorHAnsi"/>
                <w:sz w:val="20"/>
                <w:szCs w:val="20"/>
              </w:rPr>
              <w:t xml:space="preserve"> and assess</w:t>
            </w:r>
            <w:r w:rsidR="007304D9" w:rsidRPr="007304D9">
              <w:rPr>
                <w:rFonts w:asciiTheme="minorHAnsi" w:hAnsiTheme="minorHAnsi" w:cstheme="minorHAnsi"/>
                <w:sz w:val="20"/>
                <w:szCs w:val="20"/>
              </w:rPr>
              <w:t xml:space="preserve"> </w:t>
            </w:r>
            <w:r w:rsidR="002268DF">
              <w:rPr>
                <w:rFonts w:asciiTheme="minorHAnsi" w:hAnsiTheme="minorHAnsi" w:cstheme="minorHAnsi"/>
                <w:sz w:val="20"/>
                <w:szCs w:val="20"/>
              </w:rPr>
              <w:t xml:space="preserve">evidence </w:t>
            </w:r>
            <w:r w:rsidR="007304D9" w:rsidRPr="007304D9">
              <w:rPr>
                <w:rFonts w:asciiTheme="minorHAnsi" w:hAnsiTheme="minorHAnsi" w:cstheme="minorHAnsi"/>
                <w:sz w:val="20"/>
                <w:szCs w:val="20"/>
              </w:rPr>
              <w:t>subm</w:t>
            </w:r>
            <w:r w:rsidR="002268DF">
              <w:rPr>
                <w:rFonts w:asciiTheme="minorHAnsi" w:hAnsiTheme="minorHAnsi" w:cstheme="minorHAnsi"/>
                <w:sz w:val="20"/>
                <w:szCs w:val="20"/>
              </w:rPr>
              <w:t>itted</w:t>
            </w:r>
            <w:r w:rsidR="007304D9" w:rsidRPr="007304D9">
              <w:rPr>
                <w:rFonts w:asciiTheme="minorHAnsi" w:hAnsiTheme="minorHAnsi" w:cstheme="minorHAnsi"/>
                <w:sz w:val="20"/>
                <w:szCs w:val="20"/>
              </w:rPr>
              <w:t xml:space="preserve"> to the </w:t>
            </w:r>
            <w:r w:rsidR="00C86130">
              <w:rPr>
                <w:rFonts w:asciiTheme="minorHAnsi" w:hAnsiTheme="minorHAnsi" w:cstheme="minorHAnsi"/>
                <w:sz w:val="20"/>
                <w:szCs w:val="20"/>
              </w:rPr>
              <w:t>VCE and VPC Subject Audit</w:t>
            </w:r>
          </w:p>
          <w:p w14:paraId="0AE90DAD" w14:textId="60B0C89D" w:rsidR="00477AA0" w:rsidRPr="001F02DF" w:rsidRDefault="00405F7B" w:rsidP="00AC5D64">
            <w:pPr>
              <w:pStyle w:val="VCAAbullet"/>
              <w:numPr>
                <w:ilvl w:val="0"/>
                <w:numId w:val="11"/>
              </w:numPr>
              <w:jc w:val="both"/>
              <w:rPr>
                <w:rFonts w:asciiTheme="minorHAnsi" w:hAnsiTheme="minorHAnsi" w:cstheme="minorBidi"/>
                <w:sz w:val="20"/>
                <w:szCs w:val="20"/>
              </w:rPr>
            </w:pPr>
            <w:r>
              <w:rPr>
                <w:rFonts w:asciiTheme="minorHAnsi" w:hAnsiTheme="minorHAnsi" w:cstheme="minorHAnsi"/>
                <w:sz w:val="20"/>
                <w:szCs w:val="20"/>
              </w:rPr>
              <w:lastRenderedPageBreak/>
              <w:t xml:space="preserve">if required, request additional clarifications </w:t>
            </w:r>
            <w:r w:rsidR="00581431">
              <w:rPr>
                <w:rFonts w:asciiTheme="minorHAnsi" w:hAnsiTheme="minorHAnsi" w:cstheme="minorHAnsi"/>
                <w:sz w:val="20"/>
                <w:szCs w:val="20"/>
              </w:rPr>
              <w:t>on sub</w:t>
            </w:r>
            <w:r w:rsidR="00B87A67">
              <w:rPr>
                <w:rFonts w:asciiTheme="minorHAnsi" w:hAnsiTheme="minorHAnsi" w:cstheme="minorHAnsi"/>
                <w:sz w:val="20"/>
                <w:szCs w:val="20"/>
              </w:rPr>
              <w:t xml:space="preserve">missions </w:t>
            </w:r>
            <w:r>
              <w:rPr>
                <w:rFonts w:asciiTheme="minorHAnsi" w:hAnsiTheme="minorHAnsi" w:cstheme="minorHAnsi"/>
                <w:sz w:val="20"/>
                <w:szCs w:val="20"/>
              </w:rPr>
              <w:t>from provider</w:t>
            </w:r>
          </w:p>
          <w:p w14:paraId="64D24988" w14:textId="50B10164" w:rsidR="000E4D1B" w:rsidRPr="00920CE4" w:rsidRDefault="000E4D1B" w:rsidP="00920CE4">
            <w:pPr>
              <w:pStyle w:val="ListParagraph"/>
              <w:numPr>
                <w:ilvl w:val="0"/>
                <w:numId w:val="11"/>
              </w:numPr>
              <w:spacing w:after="0" w:line="240" w:lineRule="auto"/>
              <w:ind w:left="714" w:hanging="357"/>
              <w:contextualSpacing w:val="0"/>
              <w:jc w:val="both"/>
              <w:rPr>
                <w:rFonts w:eastAsia="MS Gothic" w:cs="Calibri"/>
                <w:sz w:val="20"/>
                <w:szCs w:val="20"/>
              </w:rPr>
            </w:pPr>
            <w:r w:rsidRPr="00436C38">
              <w:rPr>
                <w:rFonts w:asciiTheme="minorHAnsi" w:hAnsiTheme="minorHAnsi" w:cstheme="minorHAnsi"/>
                <w:sz w:val="20"/>
                <w:szCs w:val="20"/>
              </w:rPr>
              <w:t>complete the VCE and VPC Subject Audit checklist (</w:t>
            </w:r>
            <w:r w:rsidR="00365D85" w:rsidRPr="00436C38">
              <w:rPr>
                <w:rFonts w:asciiTheme="minorHAnsi" w:hAnsiTheme="minorHAnsi" w:cstheme="minorHAnsi"/>
                <w:sz w:val="20"/>
                <w:szCs w:val="20"/>
              </w:rPr>
              <w:t>s</w:t>
            </w:r>
            <w:r w:rsidR="00365D85">
              <w:rPr>
                <w:rFonts w:asciiTheme="minorHAnsi" w:hAnsiTheme="minorHAnsi" w:cstheme="minorHAnsi"/>
                <w:sz w:val="20"/>
                <w:szCs w:val="20"/>
              </w:rPr>
              <w:t>ubject</w:t>
            </w:r>
            <w:r w:rsidR="00365D85" w:rsidRPr="00436C38">
              <w:rPr>
                <w:rFonts w:asciiTheme="minorHAnsi" w:hAnsiTheme="minorHAnsi" w:cstheme="minorHAnsi"/>
                <w:sz w:val="20"/>
                <w:szCs w:val="20"/>
              </w:rPr>
              <w:t xml:space="preserve"> </w:t>
            </w:r>
            <w:r w:rsidRPr="00436C38">
              <w:rPr>
                <w:rFonts w:asciiTheme="minorHAnsi" w:hAnsiTheme="minorHAnsi" w:cstheme="minorHAnsi"/>
                <w:sz w:val="20"/>
                <w:szCs w:val="20"/>
              </w:rPr>
              <w:t>specific) for each relevant submission to the VCE and VPC Subject Audit</w:t>
            </w:r>
          </w:p>
          <w:p w14:paraId="532F1F11" w14:textId="4568E97D" w:rsidR="00DD0BA2" w:rsidRPr="00920CE4" w:rsidRDefault="00A46504" w:rsidP="00920CE4">
            <w:pPr>
              <w:pStyle w:val="ListParagraph"/>
              <w:numPr>
                <w:ilvl w:val="0"/>
                <w:numId w:val="11"/>
              </w:numPr>
              <w:spacing w:after="0" w:line="240" w:lineRule="auto"/>
              <w:ind w:left="714" w:hanging="357"/>
              <w:contextualSpacing w:val="0"/>
              <w:jc w:val="both"/>
              <w:rPr>
                <w:rFonts w:eastAsia="MS Gothic" w:cs="Calibri"/>
                <w:sz w:val="20"/>
                <w:szCs w:val="20"/>
              </w:rPr>
            </w:pPr>
            <w:r>
              <w:rPr>
                <w:rFonts w:eastAsia="MS Gothic" w:cs="Calibri"/>
                <w:sz w:val="20"/>
                <w:szCs w:val="20"/>
              </w:rPr>
              <w:t>c</w:t>
            </w:r>
            <w:r w:rsidR="00DD0BA2" w:rsidRPr="00920CE4">
              <w:rPr>
                <w:rFonts w:eastAsia="MS Gothic" w:cs="Calibri"/>
                <w:sz w:val="20"/>
                <w:szCs w:val="20"/>
              </w:rPr>
              <w:t>ontribute to the effectiveness and consistency of the audit process through regular feedback and participation in VCAA activities.</w:t>
            </w:r>
          </w:p>
          <w:p w14:paraId="1F19CADC" w14:textId="3D29E3FC" w:rsidR="00556987" w:rsidRPr="00AC5D64" w:rsidRDefault="00A46504" w:rsidP="00AC5D64">
            <w:pPr>
              <w:pStyle w:val="ListParagraph"/>
              <w:numPr>
                <w:ilvl w:val="0"/>
                <w:numId w:val="11"/>
              </w:numPr>
              <w:spacing w:after="0"/>
              <w:ind w:left="714" w:hanging="357"/>
              <w:jc w:val="both"/>
              <w:rPr>
                <w:rFonts w:asciiTheme="minorHAnsi" w:hAnsiTheme="minorHAnsi" w:cstheme="minorBidi"/>
                <w:sz w:val="20"/>
                <w:szCs w:val="20"/>
              </w:rPr>
            </w:pPr>
            <w:r w:rsidRPr="0D9E21D1">
              <w:rPr>
                <w:rFonts w:asciiTheme="minorHAnsi" w:hAnsiTheme="minorHAnsi" w:cstheme="minorBidi"/>
                <w:sz w:val="20"/>
                <w:szCs w:val="20"/>
              </w:rPr>
              <w:t>Submit fortnightly completed worklogs for work undertaken</w:t>
            </w:r>
            <w:r w:rsidR="0FDE0315" w:rsidRPr="0D9E21D1">
              <w:rPr>
                <w:rFonts w:asciiTheme="minorHAnsi" w:hAnsiTheme="minorHAnsi" w:cstheme="minorBidi"/>
                <w:sz w:val="20"/>
                <w:szCs w:val="20"/>
              </w:rPr>
              <w:t>.</w:t>
            </w:r>
          </w:p>
        </w:tc>
      </w:tr>
    </w:tbl>
    <w:p w14:paraId="2B4F9C7E" w14:textId="77777777" w:rsidR="0063141A" w:rsidRPr="00080145" w:rsidRDefault="0063141A"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546602E0" w14:textId="77777777" w:rsidTr="00CE0F85">
        <w:tc>
          <w:tcPr>
            <w:tcW w:w="10608" w:type="dxa"/>
            <w:shd w:val="clear" w:color="auto" w:fill="17365D" w:themeFill="text2" w:themeFillShade="BF"/>
          </w:tcPr>
          <w:p w14:paraId="2833558E" w14:textId="77777777" w:rsidR="00A6100F" w:rsidRPr="00080145" w:rsidRDefault="00A6100F" w:rsidP="00CE0F85">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Other Information:</w:t>
            </w:r>
          </w:p>
        </w:tc>
      </w:tr>
      <w:tr w:rsidR="00576779" w:rsidRPr="00080145" w14:paraId="296C29C0" w14:textId="77777777" w:rsidTr="476A121F">
        <w:trPr>
          <w:trHeight w:val="453"/>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6889207E" w14:textId="4928B21F" w:rsidR="00CE6CBB" w:rsidRPr="00080145" w:rsidRDefault="009B5A1E" w:rsidP="00C80A37">
            <w:pPr>
              <w:pStyle w:val="ListParagraph"/>
              <w:numPr>
                <w:ilvl w:val="0"/>
                <w:numId w:val="3"/>
              </w:numPr>
              <w:tabs>
                <w:tab w:val="left" w:pos="31"/>
              </w:tabs>
              <w:spacing w:after="0" w:line="240" w:lineRule="auto"/>
              <w:rPr>
                <w:rFonts w:asciiTheme="minorHAnsi" w:hAnsiTheme="minorHAnsi" w:cstheme="minorBidi"/>
                <w:sz w:val="20"/>
                <w:szCs w:val="20"/>
              </w:rPr>
            </w:pPr>
            <w:r w:rsidRPr="476A121F">
              <w:rPr>
                <w:rFonts w:asciiTheme="minorHAnsi" w:hAnsiTheme="minorHAnsi" w:cstheme="minorBidi"/>
                <w:sz w:val="20"/>
                <w:szCs w:val="20"/>
              </w:rPr>
              <w:t xml:space="preserve">The incumbent </w:t>
            </w:r>
            <w:r w:rsidR="00CE6CBB" w:rsidRPr="476A121F">
              <w:rPr>
                <w:rFonts w:asciiTheme="minorHAnsi" w:hAnsiTheme="minorHAnsi" w:cstheme="minorBidi"/>
                <w:sz w:val="20"/>
                <w:szCs w:val="20"/>
              </w:rPr>
              <w:t>must declare any close relations and associations with a student or teacher (</w:t>
            </w:r>
            <w:r w:rsidR="00003B70">
              <w:rPr>
                <w:rFonts w:asciiTheme="minorHAnsi" w:hAnsiTheme="minorHAnsi" w:cstheme="minorBidi"/>
                <w:sz w:val="20"/>
                <w:szCs w:val="20"/>
              </w:rPr>
              <w:t xml:space="preserve">such as </w:t>
            </w:r>
            <w:r w:rsidR="00CE6CBB" w:rsidRPr="476A121F">
              <w:rPr>
                <w:rFonts w:asciiTheme="minorHAnsi" w:hAnsiTheme="minorHAnsi" w:cstheme="minorBidi"/>
                <w:sz w:val="20"/>
                <w:szCs w:val="20"/>
              </w:rPr>
              <w:t xml:space="preserve">spouse/partner, sibling, child, grandchild, niece/nephew) either teaching the study or enrolled </w:t>
            </w:r>
            <w:r w:rsidR="00003B70">
              <w:rPr>
                <w:rFonts w:asciiTheme="minorHAnsi" w:hAnsiTheme="minorHAnsi" w:cstheme="minorBidi"/>
                <w:sz w:val="20"/>
                <w:szCs w:val="20"/>
              </w:rPr>
              <w:t>in the</w:t>
            </w:r>
            <w:r w:rsidR="00CE6CBB" w:rsidRPr="476A121F">
              <w:rPr>
                <w:rFonts w:asciiTheme="minorHAnsi" w:hAnsiTheme="minorHAnsi" w:cstheme="minorBidi"/>
                <w:sz w:val="20"/>
                <w:szCs w:val="20"/>
              </w:rPr>
              <w:t xml:space="preserve"> VCE</w:t>
            </w:r>
            <w:r w:rsidR="00003B70">
              <w:rPr>
                <w:rFonts w:asciiTheme="minorHAnsi" w:hAnsiTheme="minorHAnsi" w:cstheme="minorBidi"/>
                <w:sz w:val="20"/>
                <w:szCs w:val="20"/>
              </w:rPr>
              <w:t xml:space="preserve"> or</w:t>
            </w:r>
            <w:r w:rsidR="3FBDFFAD" w:rsidRPr="476A121F">
              <w:rPr>
                <w:rFonts w:asciiTheme="minorHAnsi" w:hAnsiTheme="minorHAnsi" w:cstheme="minorBidi"/>
                <w:sz w:val="20"/>
                <w:szCs w:val="20"/>
              </w:rPr>
              <w:t xml:space="preserve"> VPC</w:t>
            </w:r>
            <w:r w:rsidR="00CE6CBB" w:rsidRPr="476A121F">
              <w:rPr>
                <w:rFonts w:asciiTheme="minorHAnsi" w:hAnsiTheme="minorHAnsi" w:cstheme="minorBidi"/>
                <w:sz w:val="20"/>
                <w:szCs w:val="20"/>
              </w:rPr>
              <w:t xml:space="preserve"> in 202</w:t>
            </w:r>
            <w:r w:rsidR="007304D9" w:rsidRPr="476A121F">
              <w:rPr>
                <w:rFonts w:asciiTheme="minorHAnsi" w:hAnsiTheme="minorHAnsi" w:cstheme="minorBidi"/>
                <w:sz w:val="20"/>
                <w:szCs w:val="20"/>
              </w:rPr>
              <w:t>6</w:t>
            </w:r>
            <w:r w:rsidR="00CE6CBB" w:rsidRPr="476A121F">
              <w:rPr>
                <w:rFonts w:asciiTheme="minorHAnsi" w:hAnsiTheme="minorHAnsi" w:cstheme="minorBidi"/>
                <w:sz w:val="20"/>
                <w:szCs w:val="20"/>
              </w:rPr>
              <w:t>.</w:t>
            </w:r>
          </w:p>
          <w:p w14:paraId="6FB068CC" w14:textId="77777777" w:rsidR="00A6100F" w:rsidRPr="00080145" w:rsidRDefault="009B5A1E"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w:t>
            </w:r>
            <w:r w:rsidR="00CE6CBB" w:rsidRPr="00080145">
              <w:rPr>
                <w:rFonts w:asciiTheme="minorHAnsi" w:hAnsiTheme="minorHAnsi" w:cstheme="minorHAnsi"/>
                <w:sz w:val="20"/>
                <w:szCs w:val="20"/>
              </w:rPr>
              <w:t xml:space="preserve"> must not have accepted a voluntary resignation or career transition package, e.g. Voluntary Departure Package (VDP), Voluntary Separation Package (VSP), Resignation Incentive Scheme (RIS) from a Victorian Government agency or department within the last three years.</w:t>
            </w:r>
          </w:p>
          <w:p w14:paraId="5DB150F2" w14:textId="72924FBE"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 xml:space="preserve">The incumbent can expect to be allocated duties, not specifically mentioned in this document, but within the capacity, qualifications and experience normally expected from persons occupying positions at this level. </w:t>
            </w:r>
            <w:r w:rsidR="003604ED" w:rsidRPr="00080145">
              <w:rPr>
                <w:rFonts w:asciiTheme="minorHAnsi" w:hAnsiTheme="minorHAnsi" w:cstheme="minorHAnsi"/>
                <w:sz w:val="20"/>
                <w:szCs w:val="20"/>
              </w:rPr>
              <w:t xml:space="preserve">The incumbent will be </w:t>
            </w:r>
            <w:r w:rsidR="00106891">
              <w:rPr>
                <w:rFonts w:asciiTheme="minorHAnsi" w:hAnsiTheme="minorHAnsi" w:cstheme="minorHAnsi"/>
                <w:sz w:val="20"/>
                <w:szCs w:val="20"/>
              </w:rPr>
              <w:t>required to</w:t>
            </w:r>
            <w:r w:rsidR="003604ED">
              <w:rPr>
                <w:rFonts w:asciiTheme="minorHAnsi" w:hAnsiTheme="minorHAnsi" w:cstheme="minorHAnsi"/>
                <w:sz w:val="20"/>
                <w:szCs w:val="20"/>
              </w:rPr>
              <w:t xml:space="preserve"> work remotely.</w:t>
            </w:r>
          </w:p>
          <w:p w14:paraId="767B310C" w14:textId="77777777"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HAnsi"/>
                <w:sz w:val="20"/>
                <w:szCs w:val="20"/>
              </w:rPr>
            </w:pPr>
            <w:r w:rsidRPr="00080145">
              <w:rPr>
                <w:rFonts w:asciiTheme="minorHAnsi" w:hAnsiTheme="minorHAnsi" w:cstheme="minorHAnsi"/>
                <w:sz w:val="20"/>
                <w:szCs w:val="20"/>
              </w:rPr>
              <w:t>The incumbent shall carry out duties in accordance with legislation and governance requirements, policies and procedures, safety principles, code of conduct for Victorian public sector employees, and Victorian Public Sector Values</w:t>
            </w:r>
          </w:p>
          <w:p w14:paraId="6F159118" w14:textId="6E55CBB6" w:rsidR="00CE6CBB" w:rsidRPr="00080145" w:rsidRDefault="00CE6CBB" w:rsidP="00C80A37">
            <w:pPr>
              <w:pStyle w:val="ListParagraph"/>
              <w:numPr>
                <w:ilvl w:val="0"/>
                <w:numId w:val="3"/>
              </w:numPr>
              <w:tabs>
                <w:tab w:val="left" w:pos="31"/>
              </w:tabs>
              <w:spacing w:after="0" w:line="240" w:lineRule="auto"/>
              <w:rPr>
                <w:rFonts w:asciiTheme="minorHAnsi" w:hAnsiTheme="minorHAnsi" w:cstheme="minorBidi"/>
                <w:sz w:val="18"/>
                <w:szCs w:val="18"/>
              </w:rPr>
            </w:pPr>
            <w:r w:rsidRPr="08C78065">
              <w:rPr>
                <w:rFonts w:asciiTheme="minorHAnsi" w:hAnsiTheme="minorHAnsi" w:cstheme="minorBidi"/>
                <w:sz w:val="20"/>
                <w:szCs w:val="20"/>
              </w:rPr>
              <w:t>All employees of the VCAA are required to have a current and satisfactory DE NCHRC</w:t>
            </w:r>
            <w:r w:rsidR="009B5A1E" w:rsidRPr="08C78065">
              <w:rPr>
                <w:rFonts w:asciiTheme="minorHAnsi" w:hAnsiTheme="minorHAnsi" w:cstheme="minorBidi"/>
                <w:sz w:val="20"/>
                <w:szCs w:val="20"/>
              </w:rPr>
              <w:t xml:space="preserve">, WWC </w:t>
            </w:r>
            <w:r w:rsidRPr="08C78065">
              <w:rPr>
                <w:rFonts w:asciiTheme="minorHAnsi" w:hAnsiTheme="minorHAnsi" w:cstheme="minorBidi"/>
                <w:sz w:val="20"/>
                <w:szCs w:val="20"/>
              </w:rPr>
              <w:t>or current VIT registration before they commence working with the VCAA</w:t>
            </w:r>
            <w:r w:rsidR="38E0E904" w:rsidRPr="08C78065">
              <w:rPr>
                <w:rFonts w:asciiTheme="minorHAnsi" w:hAnsiTheme="minorHAnsi" w:cstheme="minorBidi"/>
                <w:sz w:val="20"/>
                <w:szCs w:val="20"/>
              </w:rPr>
              <w:t>.</w:t>
            </w:r>
          </w:p>
        </w:tc>
      </w:tr>
    </w:tbl>
    <w:p w14:paraId="358A711C" w14:textId="77777777" w:rsidR="00A6100F" w:rsidRPr="00080145" w:rsidRDefault="00A6100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9516F0" w:rsidRPr="00080145" w14:paraId="039F96DD" w14:textId="77777777" w:rsidTr="00CE0F85">
        <w:tc>
          <w:tcPr>
            <w:tcW w:w="10608" w:type="dxa"/>
            <w:shd w:val="clear" w:color="auto" w:fill="17365D" w:themeFill="text2" w:themeFillShade="BF"/>
          </w:tcPr>
          <w:p w14:paraId="1B220828" w14:textId="77777777" w:rsidR="009516F0" w:rsidRPr="00080145" w:rsidRDefault="00E56357"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Who May Apply</w:t>
            </w:r>
            <w:r w:rsidR="009516F0" w:rsidRPr="00080145">
              <w:rPr>
                <w:rFonts w:asciiTheme="minorHAnsi" w:eastAsia="Times New Roman" w:hAnsiTheme="minorHAnsi" w:cstheme="minorHAnsi"/>
                <w:b/>
                <w:bCs/>
                <w:color w:val="FFFFFF"/>
                <w:sz w:val="20"/>
                <w:szCs w:val="20"/>
                <w:lang w:eastAsia="en-AU"/>
              </w:rPr>
              <w:t>:</w:t>
            </w:r>
          </w:p>
        </w:tc>
      </w:tr>
      <w:tr w:rsidR="009516F0" w:rsidRPr="00080145" w14:paraId="5CC89309" w14:textId="77777777" w:rsidTr="00E131DF">
        <w:trPr>
          <w:trHeight w:val="397"/>
        </w:trPr>
        <w:tc>
          <w:tcPr>
            <w:tcW w:w="10608" w:type="dxa"/>
            <w:tcBorders>
              <w:top w:val="single" w:sz="8" w:space="0" w:color="C0504D"/>
              <w:left w:val="single" w:sz="8" w:space="0" w:color="C0504D"/>
              <w:bottom w:val="single" w:sz="8" w:space="0" w:color="C0504D"/>
              <w:right w:val="single" w:sz="8" w:space="0" w:color="C0504D"/>
            </w:tcBorders>
          </w:tcPr>
          <w:p w14:paraId="1C6B55D5" w14:textId="77777777" w:rsidR="009516F0" w:rsidRPr="00080145" w:rsidRDefault="0067297F" w:rsidP="0067297F">
            <w:pPr>
              <w:tabs>
                <w:tab w:val="left" w:pos="31"/>
              </w:tabs>
              <w:spacing w:after="0" w:line="240" w:lineRule="auto"/>
              <w:rPr>
                <w:rFonts w:asciiTheme="minorHAnsi" w:hAnsiTheme="minorHAnsi" w:cstheme="minorHAnsi"/>
                <w:lang w:eastAsia="en-AU"/>
              </w:rPr>
            </w:pPr>
            <w:r w:rsidRPr="00080145">
              <w:rPr>
                <w:rFonts w:asciiTheme="minorHAnsi" w:eastAsia="Times New Roman" w:hAnsiTheme="minorHAnsi" w:cstheme="minorHAnsi"/>
                <w:color w:val="333333"/>
                <w:sz w:val="20"/>
                <w:szCs w:val="20"/>
                <w:lang w:eastAsia="en-AU"/>
              </w:rPr>
              <w:t>Individuals with the aptitude, experience and/or qualifications to fulfill the specific requirements of the position.</w:t>
            </w:r>
          </w:p>
        </w:tc>
      </w:tr>
    </w:tbl>
    <w:p w14:paraId="15BDA520" w14:textId="77777777" w:rsidR="00AC27B7" w:rsidRPr="00080145" w:rsidRDefault="00AC27B7"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3BCC06C9" w14:textId="77777777" w:rsidTr="00CE0F85">
        <w:tc>
          <w:tcPr>
            <w:tcW w:w="10608" w:type="dxa"/>
            <w:shd w:val="clear" w:color="auto" w:fill="17365D" w:themeFill="text2" w:themeFillShade="BF"/>
          </w:tcPr>
          <w:p w14:paraId="277482D6" w14:textId="77777777" w:rsidR="00A6100F" w:rsidRPr="00080145" w:rsidRDefault="00A6100F"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EEO AND OHS Commitment:</w:t>
            </w:r>
          </w:p>
        </w:tc>
      </w:tr>
      <w:tr w:rsidR="00576779" w:rsidRPr="00080145" w14:paraId="28D09C2D" w14:textId="77777777" w:rsidTr="00CE0F85">
        <w:tc>
          <w:tcPr>
            <w:tcW w:w="10608" w:type="dxa"/>
            <w:tcBorders>
              <w:top w:val="single" w:sz="8" w:space="0" w:color="C0504D"/>
              <w:left w:val="single" w:sz="8" w:space="0" w:color="C0504D"/>
              <w:bottom w:val="single" w:sz="8" w:space="0" w:color="C0504D"/>
              <w:right w:val="single" w:sz="8" w:space="0" w:color="C0504D"/>
            </w:tcBorders>
          </w:tcPr>
          <w:p w14:paraId="1D2D2BF5" w14:textId="77777777" w:rsidR="0001303D" w:rsidRPr="007304D9" w:rsidRDefault="0001303D" w:rsidP="0001303D">
            <w:pPr>
              <w:pStyle w:val="NormalWeb"/>
              <w:spacing w:before="0" w:beforeAutospacing="0" w:after="150" w:afterAutospacing="0"/>
              <w:rPr>
                <w:rFonts w:asciiTheme="minorHAnsi" w:hAnsiTheme="minorHAnsi" w:cstheme="minorHAnsi"/>
                <w:color w:val="333333"/>
                <w:sz w:val="20"/>
                <w:szCs w:val="20"/>
              </w:rPr>
            </w:pPr>
            <w:r w:rsidRPr="007304D9">
              <w:rPr>
                <w:rFonts w:asciiTheme="minorHAnsi" w:hAnsiTheme="minorHAnsi" w:cstheme="minorHAnsi"/>
                <w:color w:val="333333"/>
                <w:sz w:val="20"/>
                <w:szCs w:val="20"/>
              </w:rPr>
              <w:t xml:space="preserve">Applicants seeking part-time employment are encouraged to apply for any position and, if they are the successful candidate, request a reduced time fraction. Such requests will be negotiated on a case-by-case basis and will be subject to the operational requirements of the </w:t>
            </w:r>
            <w:r w:rsidR="0067297F" w:rsidRPr="007304D9">
              <w:rPr>
                <w:rFonts w:asciiTheme="minorHAnsi" w:hAnsiTheme="minorHAnsi" w:cstheme="minorHAnsi"/>
                <w:color w:val="333333"/>
                <w:sz w:val="20"/>
                <w:szCs w:val="20"/>
              </w:rPr>
              <w:t>VCAA</w:t>
            </w:r>
            <w:r w:rsidRPr="007304D9">
              <w:rPr>
                <w:rFonts w:asciiTheme="minorHAnsi" w:hAnsiTheme="minorHAnsi" w:cstheme="minorHAnsi"/>
                <w:color w:val="333333"/>
                <w:sz w:val="20"/>
                <w:szCs w:val="20"/>
              </w:rPr>
              <w:t>.</w:t>
            </w:r>
          </w:p>
          <w:p w14:paraId="68FC0ECC" w14:textId="77777777" w:rsidR="00A6100F" w:rsidRPr="00080145" w:rsidRDefault="0067297F" w:rsidP="0001303D">
            <w:pPr>
              <w:pStyle w:val="NormalWeb"/>
              <w:spacing w:before="0" w:beforeAutospacing="0" w:after="0" w:afterAutospacing="0"/>
              <w:rPr>
                <w:rFonts w:asciiTheme="minorHAnsi" w:hAnsiTheme="minorHAnsi" w:cstheme="minorHAnsi"/>
                <w:color w:val="515151"/>
                <w:sz w:val="18"/>
                <w:szCs w:val="18"/>
              </w:rPr>
            </w:pPr>
            <w:r w:rsidRPr="007304D9">
              <w:rPr>
                <w:rFonts w:asciiTheme="minorHAnsi" w:hAnsiTheme="minorHAnsi" w:cstheme="minorHAnsi"/>
                <w:color w:val="333333"/>
                <w:sz w:val="20"/>
                <w:szCs w:val="20"/>
              </w:rPr>
              <w:t xml:space="preserve">We are </w:t>
            </w:r>
            <w:r w:rsidR="0001303D" w:rsidRPr="007304D9">
              <w:rPr>
                <w:rFonts w:asciiTheme="minorHAnsi" w:hAnsiTheme="minorHAnsi" w:cstheme="minorHAnsi"/>
                <w:color w:val="333333"/>
                <w:sz w:val="20"/>
                <w:szCs w:val="20"/>
              </w:rPr>
              <w:t xml:space="preserve">committed to the principles of equal opportunity, and diversity and inclusion for all. We value diversity and inclusion in all forms - gender, religion, ethnicity, LGBTIQ+, disability and neurodiversity. Aboriginal and Torres Strait Islander candidates are strongly encouraged to apply for roles within the </w:t>
            </w:r>
            <w:r w:rsidRPr="007304D9">
              <w:rPr>
                <w:rFonts w:asciiTheme="minorHAnsi" w:hAnsiTheme="minorHAnsi" w:cstheme="minorHAnsi"/>
                <w:color w:val="333333"/>
                <w:sz w:val="20"/>
                <w:szCs w:val="20"/>
              </w:rPr>
              <w:t>VCAA</w:t>
            </w:r>
            <w:r w:rsidR="0001303D" w:rsidRPr="007304D9">
              <w:rPr>
                <w:rFonts w:asciiTheme="minorHAnsi" w:hAnsiTheme="minorHAnsi" w:cstheme="minorHAnsi"/>
                <w:color w:val="333333"/>
                <w:sz w:val="20"/>
                <w:szCs w:val="20"/>
              </w:rPr>
              <w:t xml:space="preserve">. The </w:t>
            </w:r>
            <w:r w:rsidRPr="007304D9">
              <w:rPr>
                <w:rFonts w:asciiTheme="minorHAnsi" w:hAnsiTheme="minorHAnsi" w:cstheme="minorHAnsi"/>
                <w:color w:val="333333"/>
                <w:sz w:val="20"/>
                <w:szCs w:val="20"/>
              </w:rPr>
              <w:t>VCAA</w:t>
            </w:r>
            <w:r w:rsidR="0001303D" w:rsidRPr="007304D9">
              <w:rPr>
                <w:rFonts w:asciiTheme="minorHAnsi" w:hAnsiTheme="minorHAnsi" w:cstheme="minorHAnsi"/>
                <w:color w:val="333333"/>
                <w:sz w:val="20"/>
                <w:szCs w:val="20"/>
              </w:rPr>
              <w:t xml:space="preserve"> recognises that the provision of family friendly, supportive, safe and harassment free workplaces is essential to high performance and promotes flexible work, diversity and safety across all </w:t>
            </w:r>
            <w:r w:rsidRPr="007304D9">
              <w:rPr>
                <w:rFonts w:asciiTheme="minorHAnsi" w:hAnsiTheme="minorHAnsi" w:cstheme="minorHAnsi"/>
                <w:color w:val="333333"/>
                <w:sz w:val="20"/>
                <w:szCs w:val="20"/>
              </w:rPr>
              <w:t xml:space="preserve">our </w:t>
            </w:r>
            <w:r w:rsidR="0001303D" w:rsidRPr="007304D9">
              <w:rPr>
                <w:rFonts w:asciiTheme="minorHAnsi" w:hAnsiTheme="minorHAnsi" w:cstheme="minorHAnsi"/>
                <w:color w:val="333333"/>
                <w:sz w:val="20"/>
                <w:szCs w:val="20"/>
              </w:rPr>
              <w:t>workplaces. It is our policy to provide reasonable adjustments for persons with a disability</w:t>
            </w:r>
            <w:r w:rsidR="001325A9" w:rsidRPr="007304D9">
              <w:rPr>
                <w:rFonts w:asciiTheme="minorHAnsi" w:hAnsiTheme="minorHAnsi" w:cstheme="minorHAnsi"/>
                <w:color w:val="333333"/>
                <w:sz w:val="20"/>
                <w:szCs w:val="20"/>
              </w:rPr>
              <w:t>.</w:t>
            </w:r>
            <w:r w:rsidR="0001303D" w:rsidRPr="007304D9">
              <w:rPr>
                <w:rFonts w:asciiTheme="minorHAnsi" w:hAnsiTheme="minorHAnsi" w:cstheme="minorHAnsi"/>
                <w:color w:val="333333"/>
                <w:sz w:val="20"/>
                <w:szCs w:val="20"/>
              </w:rPr>
              <w:t> </w:t>
            </w:r>
            <w:hyperlink r:id="rId14" w:history="1">
              <w:r w:rsidR="0001303D" w:rsidRPr="007304D9">
                <w:rPr>
                  <w:rStyle w:val="Hyperlink"/>
                  <w:rFonts w:asciiTheme="minorHAnsi" w:hAnsiTheme="minorHAnsi" w:cstheme="minorHAnsi"/>
                  <w:color w:val="337AB7"/>
                  <w:sz w:val="20"/>
                  <w:szCs w:val="20"/>
                </w:rPr>
                <w:t>Workplace adjustment guidelines</w:t>
              </w:r>
            </w:hyperlink>
          </w:p>
        </w:tc>
      </w:tr>
    </w:tbl>
    <w:p w14:paraId="79737397" w14:textId="77777777" w:rsidR="00B14787" w:rsidRPr="00080145" w:rsidRDefault="00B14787" w:rsidP="00CE0F85">
      <w:pPr>
        <w:spacing w:after="0" w:line="240" w:lineRule="auto"/>
        <w:rPr>
          <w:rFonts w:asciiTheme="minorHAnsi" w:hAnsiTheme="minorHAnsi" w:cstheme="minorHAnsi"/>
        </w:rPr>
      </w:pPr>
    </w:p>
    <w:tbl>
      <w:tblPr>
        <w:tblW w:w="10632"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gridCol w:w="24"/>
      </w:tblGrid>
      <w:tr w:rsidR="00E429A4" w:rsidRPr="00080145" w14:paraId="669D9E3B" w14:textId="77777777" w:rsidTr="00AC5D64">
        <w:trPr>
          <w:gridAfter w:val="1"/>
          <w:wAfter w:w="24" w:type="dxa"/>
        </w:trPr>
        <w:tc>
          <w:tcPr>
            <w:tcW w:w="10608" w:type="dxa"/>
            <w:shd w:val="clear" w:color="auto" w:fill="17365D" w:themeFill="text2" w:themeFillShade="BF"/>
          </w:tcPr>
          <w:p w14:paraId="09644451" w14:textId="77777777" w:rsidR="00E429A4" w:rsidRPr="00080145" w:rsidRDefault="00E429A4" w:rsidP="00F77A1B">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Capabilities:</w:t>
            </w:r>
          </w:p>
        </w:tc>
      </w:tr>
      <w:tr w:rsidR="00E429A4" w:rsidRPr="00080145" w14:paraId="4B68DAB2" w14:textId="77777777" w:rsidTr="00AC5D64">
        <w:tc>
          <w:tcPr>
            <w:tcW w:w="10632" w:type="dxa"/>
            <w:gridSpan w:val="2"/>
          </w:tcPr>
          <w:p w14:paraId="4D67C703" w14:textId="77777777" w:rsidR="00003B70" w:rsidRPr="003A467E" w:rsidRDefault="00003B70" w:rsidP="00003B70">
            <w:pPr>
              <w:tabs>
                <w:tab w:val="left" w:pos="31"/>
              </w:tabs>
              <w:spacing w:after="0" w:line="240" w:lineRule="auto"/>
              <w:rPr>
                <w:rFonts w:asciiTheme="minorHAnsi" w:hAnsiTheme="minorHAnsi" w:cstheme="minorBidi"/>
                <w:b/>
                <w:bCs/>
                <w:sz w:val="20"/>
                <w:szCs w:val="20"/>
              </w:rPr>
            </w:pPr>
            <w:r w:rsidRPr="003A467E">
              <w:rPr>
                <w:rFonts w:asciiTheme="minorHAnsi" w:hAnsiTheme="minorHAnsi" w:cstheme="minorBidi"/>
                <w:b/>
                <w:bCs/>
                <w:sz w:val="20"/>
                <w:szCs w:val="20"/>
              </w:rPr>
              <w:t>Study Expertise</w:t>
            </w:r>
          </w:p>
          <w:p w14:paraId="2FAB1C7D" w14:textId="77777777" w:rsidR="00003B70" w:rsidRDefault="00003B70" w:rsidP="00003B70">
            <w:pPr>
              <w:pStyle w:val="ListParagraph"/>
              <w:numPr>
                <w:ilvl w:val="0"/>
                <w:numId w:val="7"/>
              </w:numPr>
              <w:tabs>
                <w:tab w:val="left" w:pos="31"/>
              </w:tabs>
              <w:spacing w:after="0" w:line="240" w:lineRule="auto"/>
              <w:rPr>
                <w:rFonts w:asciiTheme="minorHAnsi" w:hAnsiTheme="minorHAnsi" w:cstheme="minorBidi"/>
                <w:sz w:val="20"/>
                <w:szCs w:val="20"/>
              </w:rPr>
            </w:pPr>
            <w:r w:rsidRPr="355AAF56">
              <w:rPr>
                <w:rFonts w:asciiTheme="minorHAnsi" w:hAnsiTheme="minorHAnsi" w:cstheme="minorBidi"/>
                <w:sz w:val="20"/>
                <w:szCs w:val="20"/>
              </w:rPr>
              <w:t xml:space="preserve">Current or recent experience teaching the relevant subject; with preference given to applicants </w:t>
            </w:r>
            <w:r w:rsidRPr="001D6D75">
              <w:rPr>
                <w:rFonts w:asciiTheme="minorHAnsi" w:hAnsiTheme="minorHAnsi" w:cstheme="minorBidi"/>
                <w:sz w:val="20"/>
                <w:szCs w:val="20"/>
              </w:rPr>
              <w:t xml:space="preserve">who have 3 or more years of teaching the subject, or other </w:t>
            </w:r>
            <w:r w:rsidRPr="00003B70">
              <w:rPr>
                <w:rFonts w:asciiTheme="minorHAnsi" w:hAnsiTheme="minorHAnsi" w:cstheme="minorBidi"/>
                <w:sz w:val="20"/>
                <w:szCs w:val="20"/>
              </w:rPr>
              <w:t>relevant experience that provides the skills or knowledge required for the role.</w:t>
            </w:r>
          </w:p>
          <w:p w14:paraId="1B04671A" w14:textId="236D3586" w:rsidR="00003B70" w:rsidRPr="00003B70" w:rsidRDefault="00003B70" w:rsidP="00003B70">
            <w:pPr>
              <w:pStyle w:val="ListParagraph"/>
              <w:numPr>
                <w:ilvl w:val="0"/>
                <w:numId w:val="7"/>
              </w:numPr>
              <w:tabs>
                <w:tab w:val="left" w:pos="31"/>
              </w:tabs>
              <w:spacing w:after="0" w:line="240" w:lineRule="auto"/>
              <w:rPr>
                <w:rFonts w:asciiTheme="minorHAnsi" w:hAnsiTheme="minorHAnsi" w:cstheme="minorBidi"/>
                <w:sz w:val="20"/>
                <w:szCs w:val="20"/>
              </w:rPr>
            </w:pPr>
            <w:r w:rsidRPr="00003B70">
              <w:rPr>
                <w:rFonts w:asciiTheme="minorHAnsi" w:hAnsiTheme="minorHAnsi" w:cstheme="minorBidi"/>
                <w:sz w:val="20"/>
                <w:szCs w:val="20"/>
              </w:rPr>
              <w:t>Understanding of VCE and/or VPC assessment policies and procedures.</w:t>
            </w:r>
          </w:p>
          <w:p w14:paraId="47CC3039" w14:textId="490D3704" w:rsidR="007304D9" w:rsidRPr="007304D9" w:rsidRDefault="005A1669" w:rsidP="00003B70">
            <w:pPr>
              <w:tabs>
                <w:tab w:val="left" w:pos="31"/>
              </w:tabs>
              <w:spacing w:after="0" w:line="240" w:lineRule="auto"/>
              <w:rPr>
                <w:rFonts w:asciiTheme="minorHAnsi" w:hAnsiTheme="minorHAnsi" w:cstheme="minorHAnsi"/>
                <w:sz w:val="20"/>
                <w:szCs w:val="20"/>
              </w:rPr>
            </w:pPr>
            <w:r>
              <w:rPr>
                <w:rFonts w:asciiTheme="minorHAnsi" w:hAnsiTheme="minorHAnsi" w:cstheme="minorHAnsi"/>
                <w:b/>
                <w:bCs/>
                <w:sz w:val="20"/>
                <w:szCs w:val="20"/>
              </w:rPr>
              <w:t>Flexibility and Adapt</w:t>
            </w:r>
            <w:r w:rsidR="00E2534D">
              <w:rPr>
                <w:rFonts w:asciiTheme="minorHAnsi" w:hAnsiTheme="minorHAnsi" w:cstheme="minorHAnsi"/>
                <w:b/>
                <w:bCs/>
                <w:sz w:val="20"/>
                <w:szCs w:val="20"/>
              </w:rPr>
              <w:t>ability</w:t>
            </w:r>
          </w:p>
          <w:p w14:paraId="704EB3A3" w14:textId="4D78B7BF" w:rsidR="007304D9" w:rsidRPr="007304D9" w:rsidRDefault="007304D9" w:rsidP="00250910">
            <w:pPr>
              <w:pStyle w:val="ListParagraph"/>
              <w:numPr>
                <w:ilvl w:val="0"/>
                <w:numId w:val="3"/>
              </w:numPr>
              <w:tabs>
                <w:tab w:val="left" w:pos="31"/>
              </w:tabs>
              <w:spacing w:after="0" w:line="240" w:lineRule="auto"/>
              <w:rPr>
                <w:rFonts w:asciiTheme="minorHAnsi" w:hAnsiTheme="minorHAnsi" w:cstheme="minorBidi"/>
                <w:sz w:val="20"/>
                <w:szCs w:val="20"/>
              </w:rPr>
            </w:pPr>
            <w:r w:rsidRPr="6CB11503">
              <w:rPr>
                <w:rFonts w:asciiTheme="minorHAnsi" w:hAnsiTheme="minorHAnsi" w:cstheme="minorBidi"/>
                <w:sz w:val="20"/>
                <w:szCs w:val="20"/>
              </w:rPr>
              <w:t>Adjust approach in line with changing priorities, is open to acquiring and developing skills and knowledge, adapt to new ways of working or organise work to deliver results</w:t>
            </w:r>
            <w:r w:rsidR="12BD0BA9" w:rsidRPr="6CB11503">
              <w:rPr>
                <w:rFonts w:asciiTheme="minorHAnsi" w:hAnsiTheme="minorHAnsi" w:cstheme="minorBidi"/>
                <w:sz w:val="20"/>
                <w:szCs w:val="20"/>
              </w:rPr>
              <w:t>.</w:t>
            </w:r>
          </w:p>
          <w:p w14:paraId="229A8859" w14:textId="21224433" w:rsidR="007304D9" w:rsidRPr="007304D9" w:rsidRDefault="005F6EA3" w:rsidP="007304D9">
            <w:pPr>
              <w:tabs>
                <w:tab w:val="left" w:pos="31"/>
              </w:tabs>
              <w:spacing w:after="0" w:line="240" w:lineRule="auto"/>
              <w:rPr>
                <w:rFonts w:asciiTheme="minorHAnsi" w:hAnsiTheme="minorHAnsi" w:cstheme="minorHAnsi"/>
                <w:sz w:val="20"/>
                <w:szCs w:val="20"/>
              </w:rPr>
            </w:pPr>
            <w:r>
              <w:rPr>
                <w:rFonts w:asciiTheme="minorHAnsi" w:hAnsiTheme="minorHAnsi" w:cstheme="minorHAnsi"/>
                <w:b/>
                <w:bCs/>
                <w:sz w:val="20"/>
                <w:szCs w:val="20"/>
              </w:rPr>
              <w:t>Project</w:t>
            </w:r>
            <w:r w:rsidR="007304D9" w:rsidRPr="007304D9">
              <w:rPr>
                <w:rFonts w:asciiTheme="minorHAnsi" w:hAnsiTheme="minorHAnsi" w:cstheme="minorHAnsi"/>
                <w:b/>
                <w:bCs/>
                <w:sz w:val="20"/>
                <w:szCs w:val="20"/>
              </w:rPr>
              <w:t xml:space="preserve"> Delivery</w:t>
            </w:r>
          </w:p>
          <w:p w14:paraId="693DD33D" w14:textId="30EB1B85" w:rsidR="007304D9" w:rsidRDefault="005F6EA3" w:rsidP="00250910">
            <w:pPr>
              <w:pStyle w:val="ListParagraph"/>
              <w:numPr>
                <w:ilvl w:val="0"/>
                <w:numId w:val="3"/>
              </w:numPr>
              <w:tabs>
                <w:tab w:val="left" w:pos="31"/>
              </w:tabs>
              <w:spacing w:after="0" w:line="240" w:lineRule="auto"/>
              <w:rPr>
                <w:rFonts w:asciiTheme="minorHAnsi" w:hAnsiTheme="minorHAnsi" w:cstheme="minorHAnsi"/>
                <w:sz w:val="20"/>
                <w:szCs w:val="20"/>
              </w:rPr>
            </w:pPr>
            <w:r>
              <w:rPr>
                <w:rFonts w:asciiTheme="minorHAnsi" w:hAnsiTheme="minorHAnsi" w:cstheme="minorHAnsi"/>
                <w:sz w:val="20"/>
                <w:szCs w:val="20"/>
              </w:rPr>
              <w:t xml:space="preserve">Translates strategies into </w:t>
            </w:r>
            <w:r w:rsidR="00FA7366" w:rsidRPr="00FA7366">
              <w:rPr>
                <w:rFonts w:asciiTheme="minorHAnsi" w:hAnsiTheme="minorHAnsi" w:cstheme="minorHAnsi"/>
                <w:sz w:val="20"/>
                <w:szCs w:val="20"/>
              </w:rPr>
              <w:t>programs or projects that enables achievement of outcomes required.</w:t>
            </w:r>
          </w:p>
          <w:p w14:paraId="39F18BB0" w14:textId="2595E4A3" w:rsidR="00BC0F98" w:rsidRDefault="0032780D" w:rsidP="00250910">
            <w:pPr>
              <w:pStyle w:val="ListParagraph"/>
              <w:numPr>
                <w:ilvl w:val="0"/>
                <w:numId w:val="3"/>
              </w:numPr>
              <w:tabs>
                <w:tab w:val="left" w:pos="31"/>
              </w:tabs>
              <w:spacing w:after="0" w:line="240" w:lineRule="auto"/>
              <w:rPr>
                <w:rFonts w:asciiTheme="minorHAnsi" w:hAnsiTheme="minorHAnsi" w:cstheme="minorHAnsi"/>
                <w:sz w:val="20"/>
                <w:szCs w:val="20"/>
              </w:rPr>
            </w:pPr>
            <w:r w:rsidRPr="0032780D">
              <w:rPr>
                <w:rFonts w:asciiTheme="minorHAnsi" w:hAnsiTheme="minorHAnsi" w:cstheme="minorHAnsi"/>
                <w:sz w:val="20"/>
                <w:szCs w:val="20"/>
              </w:rPr>
              <w:t>Monitors progress of tasks, including self-reflection and evaluation; takes corrective action when required.</w:t>
            </w:r>
          </w:p>
          <w:p w14:paraId="031BA174" w14:textId="1A4ABC3B" w:rsidR="0032780D" w:rsidRPr="007304D9" w:rsidRDefault="008A4FDA" w:rsidP="00250910">
            <w:pPr>
              <w:pStyle w:val="ListParagraph"/>
              <w:numPr>
                <w:ilvl w:val="0"/>
                <w:numId w:val="3"/>
              </w:numPr>
              <w:tabs>
                <w:tab w:val="left" w:pos="31"/>
              </w:tabs>
              <w:spacing w:after="0" w:line="240" w:lineRule="auto"/>
              <w:rPr>
                <w:rFonts w:asciiTheme="minorHAnsi" w:hAnsiTheme="minorHAnsi" w:cstheme="minorHAnsi"/>
                <w:sz w:val="20"/>
                <w:szCs w:val="20"/>
              </w:rPr>
            </w:pPr>
            <w:r w:rsidRPr="008A4FDA">
              <w:rPr>
                <w:rFonts w:asciiTheme="minorHAnsi" w:hAnsiTheme="minorHAnsi" w:cstheme="minorHAnsi"/>
                <w:sz w:val="20"/>
                <w:szCs w:val="20"/>
              </w:rPr>
              <w:t>Demonstrates organisational skills including ability to plan time effectively to meet marking timelines.</w:t>
            </w:r>
          </w:p>
          <w:p w14:paraId="7E22D8CF" w14:textId="77777777" w:rsidR="003A467E" w:rsidRDefault="007304D9" w:rsidP="00E17780">
            <w:pPr>
              <w:tabs>
                <w:tab w:val="left" w:pos="31"/>
              </w:tabs>
              <w:spacing w:after="0" w:line="240" w:lineRule="auto"/>
              <w:rPr>
                <w:rFonts w:asciiTheme="minorHAnsi" w:hAnsiTheme="minorHAnsi" w:cstheme="minorHAnsi"/>
                <w:b/>
                <w:bCs/>
                <w:sz w:val="20"/>
                <w:szCs w:val="20"/>
              </w:rPr>
            </w:pPr>
            <w:r w:rsidRPr="00E17780">
              <w:rPr>
                <w:rFonts w:asciiTheme="minorHAnsi" w:hAnsiTheme="minorHAnsi" w:cstheme="minorHAnsi"/>
                <w:b/>
                <w:sz w:val="20"/>
                <w:szCs w:val="20"/>
              </w:rPr>
              <w:t xml:space="preserve">Communicate with </w:t>
            </w:r>
            <w:r w:rsidR="00E17780" w:rsidRPr="00E17780">
              <w:rPr>
                <w:rFonts w:asciiTheme="minorHAnsi" w:hAnsiTheme="minorHAnsi" w:cstheme="minorHAnsi"/>
                <w:b/>
                <w:bCs/>
                <w:sz w:val="20"/>
                <w:szCs w:val="20"/>
              </w:rPr>
              <w:t>Impact</w:t>
            </w:r>
          </w:p>
          <w:p w14:paraId="3A49D0C8" w14:textId="2FD6E0E6" w:rsidR="009B5A1E" w:rsidRPr="003A467E" w:rsidRDefault="007304D9" w:rsidP="003A467E">
            <w:pPr>
              <w:pStyle w:val="ListParagraph"/>
              <w:numPr>
                <w:ilvl w:val="0"/>
                <w:numId w:val="4"/>
              </w:numPr>
              <w:tabs>
                <w:tab w:val="left" w:pos="31"/>
              </w:tabs>
              <w:spacing w:after="0" w:line="240" w:lineRule="auto"/>
              <w:rPr>
                <w:rFonts w:asciiTheme="minorHAnsi" w:hAnsiTheme="minorHAnsi" w:cstheme="minorBidi"/>
                <w:sz w:val="20"/>
                <w:szCs w:val="20"/>
              </w:rPr>
            </w:pPr>
            <w:r w:rsidRPr="003A467E">
              <w:rPr>
                <w:rFonts w:asciiTheme="minorHAnsi" w:hAnsiTheme="minorHAnsi" w:cstheme="minorBidi"/>
                <w:sz w:val="20"/>
                <w:szCs w:val="20"/>
              </w:rPr>
              <w:t>Organises information in a logical sequence; Includes content appropriate to the purpose and audience</w:t>
            </w:r>
          </w:p>
          <w:p w14:paraId="53324AB5" w14:textId="0D09D61D" w:rsidR="000A05F2" w:rsidRPr="00003B70" w:rsidRDefault="00503F05" w:rsidP="00003B70">
            <w:pPr>
              <w:pStyle w:val="ListParagraph"/>
              <w:numPr>
                <w:ilvl w:val="0"/>
                <w:numId w:val="4"/>
              </w:numPr>
              <w:tabs>
                <w:tab w:val="left" w:pos="31"/>
              </w:tabs>
              <w:spacing w:after="0" w:line="240" w:lineRule="auto"/>
              <w:rPr>
                <w:rFonts w:asciiTheme="minorHAnsi" w:hAnsiTheme="minorHAnsi" w:cstheme="minorBidi"/>
                <w:sz w:val="20"/>
                <w:szCs w:val="20"/>
              </w:rPr>
            </w:pPr>
            <w:r w:rsidRPr="00503F05">
              <w:rPr>
                <w:rFonts w:asciiTheme="minorHAnsi" w:hAnsiTheme="minorHAnsi" w:cstheme="minorBidi"/>
                <w:sz w:val="20"/>
                <w:szCs w:val="20"/>
              </w:rPr>
              <w:t xml:space="preserve">Makes a positive impression on others and comes across with credibility; </w:t>
            </w:r>
            <w:r>
              <w:rPr>
                <w:rFonts w:asciiTheme="minorHAnsi" w:hAnsiTheme="minorHAnsi" w:cstheme="minorBidi"/>
                <w:sz w:val="20"/>
                <w:szCs w:val="20"/>
              </w:rPr>
              <w:t>c</w:t>
            </w:r>
            <w:r w:rsidRPr="00503F05">
              <w:rPr>
                <w:rFonts w:asciiTheme="minorHAnsi" w:hAnsiTheme="minorHAnsi" w:cstheme="minorBidi"/>
                <w:sz w:val="20"/>
                <w:szCs w:val="20"/>
              </w:rPr>
              <w:t>ommunicates orally in a manner that is clear</w:t>
            </w:r>
            <w:r w:rsidR="005A5297">
              <w:rPr>
                <w:rFonts w:asciiTheme="minorHAnsi" w:hAnsiTheme="minorHAnsi" w:cstheme="minorBidi"/>
                <w:sz w:val="20"/>
                <w:szCs w:val="20"/>
              </w:rPr>
              <w:t>,</w:t>
            </w:r>
            <w:r w:rsidRPr="00503F05">
              <w:rPr>
                <w:rFonts w:asciiTheme="minorHAnsi" w:hAnsiTheme="minorHAnsi" w:cstheme="minorBidi"/>
                <w:sz w:val="20"/>
                <w:szCs w:val="20"/>
              </w:rPr>
              <w:t xml:space="preserve"> fluent and holds the listeners’ attention; </w:t>
            </w:r>
            <w:r>
              <w:rPr>
                <w:rFonts w:asciiTheme="minorHAnsi" w:hAnsiTheme="minorHAnsi" w:cstheme="minorBidi"/>
                <w:sz w:val="20"/>
                <w:szCs w:val="20"/>
              </w:rPr>
              <w:t>a</w:t>
            </w:r>
            <w:r w:rsidRPr="00503F05">
              <w:rPr>
                <w:rFonts w:asciiTheme="minorHAnsi" w:hAnsiTheme="minorHAnsi" w:cstheme="minorBidi"/>
                <w:sz w:val="20"/>
                <w:szCs w:val="20"/>
              </w:rPr>
              <w:t>ble to deal with difficult and sensitive topics and questions</w:t>
            </w:r>
          </w:p>
        </w:tc>
      </w:tr>
    </w:tbl>
    <w:p w14:paraId="18633888" w14:textId="77777777" w:rsidR="00E429A4" w:rsidRPr="00080145" w:rsidRDefault="00E429A4"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576779" w:rsidRPr="00080145" w14:paraId="10BFA55E" w14:textId="77777777" w:rsidTr="24541B91">
        <w:tc>
          <w:tcPr>
            <w:tcW w:w="10608" w:type="dxa"/>
            <w:shd w:val="clear" w:color="auto" w:fill="17365D" w:themeFill="text2" w:themeFillShade="BF"/>
          </w:tcPr>
          <w:p w14:paraId="317C8323" w14:textId="77777777" w:rsidR="00576779" w:rsidRPr="00080145" w:rsidRDefault="00576779" w:rsidP="00CE0F85">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themeColor="background1"/>
                <w:sz w:val="20"/>
                <w:szCs w:val="20"/>
                <w:lang w:eastAsia="en-AU"/>
              </w:rPr>
              <w:t>Selection Criteria:</w:t>
            </w:r>
          </w:p>
        </w:tc>
      </w:tr>
      <w:tr w:rsidR="00576779" w:rsidRPr="00080145" w14:paraId="05884842" w14:textId="77777777" w:rsidTr="24541B91">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2337BDD9" w14:textId="77777777" w:rsidR="00E429A4" w:rsidRPr="007304D9" w:rsidRDefault="00E429A4" w:rsidP="00E429A4">
            <w:pPr>
              <w:pStyle w:val="Bulletlevel2"/>
              <w:numPr>
                <w:ilvl w:val="0"/>
                <w:numId w:val="0"/>
              </w:numPr>
              <w:spacing w:after="120" w:line="280" w:lineRule="exact"/>
              <w:contextualSpacing w:val="0"/>
              <w:jc w:val="both"/>
              <w:rPr>
                <w:rFonts w:asciiTheme="minorHAnsi" w:hAnsiTheme="minorHAnsi" w:cstheme="minorHAnsi"/>
                <w:b/>
                <w:bCs/>
                <w:color w:val="auto"/>
                <w:lang w:val="en-AU"/>
              </w:rPr>
            </w:pPr>
            <w:r w:rsidRPr="007304D9">
              <w:rPr>
                <w:rFonts w:asciiTheme="minorHAnsi" w:hAnsiTheme="minorHAnsi" w:cstheme="minorHAnsi"/>
                <w:b/>
                <w:bCs/>
                <w:color w:val="auto"/>
                <w:lang w:val="en-AU"/>
              </w:rPr>
              <w:t>Criterion 1:</w:t>
            </w:r>
            <w:r w:rsidRPr="007304D9">
              <w:rPr>
                <w:rFonts w:asciiTheme="minorHAnsi" w:hAnsiTheme="minorHAnsi" w:cstheme="minorHAnsi"/>
                <w:color w:val="auto"/>
                <w:lang w:val="en-AU"/>
              </w:rPr>
              <w:t xml:space="preserve"> </w:t>
            </w:r>
            <w:r w:rsidRPr="007304D9">
              <w:rPr>
                <w:rFonts w:asciiTheme="minorHAnsi" w:hAnsiTheme="minorHAnsi" w:cstheme="minorHAnsi"/>
                <w:color w:val="auto"/>
                <w:kern w:val="0"/>
                <w:szCs w:val="20"/>
                <w:lang w:val="en-AU" w:eastAsia="en-AU"/>
              </w:rPr>
              <w:t>Demonstrates the ‘Victorian Public Sector Values’ of Responsiveness, Integrity, Impartiality, Accountability, Respect, Leadership and Human Rights.</w:t>
            </w:r>
            <w:r w:rsidRPr="007304D9">
              <w:rPr>
                <w:rFonts w:asciiTheme="minorHAnsi" w:hAnsiTheme="minorHAnsi" w:cstheme="minorHAnsi"/>
                <w:color w:val="auto"/>
                <w:lang w:val="en-AU"/>
              </w:rPr>
              <w:t xml:space="preserve"> </w:t>
            </w:r>
          </w:p>
          <w:p w14:paraId="2C7AF83D" w14:textId="77777777" w:rsidR="007304D9" w:rsidRPr="007304D9" w:rsidRDefault="007304D9" w:rsidP="007304D9">
            <w:pPr>
              <w:pStyle w:val="Bulletlevel2"/>
              <w:numPr>
                <w:ilvl w:val="0"/>
                <w:numId w:val="0"/>
              </w:numPr>
              <w:spacing w:line="280" w:lineRule="exact"/>
              <w:contextualSpacing w:val="0"/>
              <w:jc w:val="both"/>
              <w:rPr>
                <w:rFonts w:asciiTheme="minorHAnsi" w:hAnsiTheme="minorHAnsi" w:cstheme="minorHAnsi"/>
                <w:b/>
                <w:bCs/>
                <w:lang w:val="en-AU"/>
              </w:rPr>
            </w:pPr>
            <w:r w:rsidRPr="007304D9">
              <w:rPr>
                <w:rFonts w:asciiTheme="minorHAnsi" w:hAnsiTheme="minorHAnsi" w:cstheme="minorHAnsi"/>
                <w:b/>
                <w:bCs/>
                <w:lang w:val="en-AU"/>
              </w:rPr>
              <w:lastRenderedPageBreak/>
              <w:t>Position Specific Criteria:</w:t>
            </w:r>
          </w:p>
          <w:p w14:paraId="3D4CF906" w14:textId="086FB22C" w:rsidR="00311529" w:rsidRPr="007304D9" w:rsidRDefault="007304D9" w:rsidP="007304D9">
            <w:pPr>
              <w:pStyle w:val="Bulletlevel2"/>
              <w:numPr>
                <w:ilvl w:val="0"/>
                <w:numId w:val="0"/>
              </w:numPr>
              <w:spacing w:line="280" w:lineRule="exact"/>
              <w:contextualSpacing w:val="0"/>
              <w:jc w:val="both"/>
              <w:rPr>
                <w:rFonts w:asciiTheme="minorHAnsi" w:eastAsia="Arial" w:hAnsiTheme="minorHAnsi" w:cstheme="minorHAnsi"/>
                <w:color w:val="auto"/>
              </w:rPr>
            </w:pPr>
            <w:r w:rsidRPr="007304D9">
              <w:rPr>
                <w:rFonts w:asciiTheme="minorHAnsi" w:eastAsia="Arial" w:hAnsiTheme="minorHAnsi" w:cstheme="minorHAnsi"/>
                <w:b/>
                <w:bCs/>
                <w:color w:val="auto"/>
              </w:rPr>
              <w:t>Criterion 2:</w:t>
            </w:r>
            <w:r w:rsidRPr="007304D9">
              <w:rPr>
                <w:rFonts w:asciiTheme="minorHAnsi" w:eastAsia="Arial" w:hAnsiTheme="minorHAnsi" w:cstheme="minorHAnsi"/>
                <w:color w:val="auto"/>
              </w:rPr>
              <w:t xml:space="preserve"> ‘Flexibility and Adaptability’ – please see the Capabilities section above for more detail.  </w:t>
            </w:r>
          </w:p>
          <w:p w14:paraId="6FC25971" w14:textId="78089D95" w:rsidR="007304D9" w:rsidRPr="007304D9" w:rsidRDefault="007304D9" w:rsidP="007304D9">
            <w:pPr>
              <w:pStyle w:val="Bulletlevel2"/>
              <w:numPr>
                <w:ilvl w:val="0"/>
                <w:numId w:val="0"/>
              </w:numPr>
              <w:spacing w:line="280" w:lineRule="exact"/>
              <w:contextualSpacing w:val="0"/>
              <w:jc w:val="both"/>
              <w:rPr>
                <w:rFonts w:asciiTheme="minorHAnsi" w:hAnsiTheme="minorHAnsi" w:cstheme="minorHAnsi"/>
                <w:lang w:val="en-AU"/>
              </w:rPr>
            </w:pPr>
            <w:r w:rsidRPr="007304D9">
              <w:rPr>
                <w:rFonts w:asciiTheme="minorHAnsi" w:hAnsiTheme="minorHAnsi" w:cstheme="minorHAnsi"/>
                <w:b/>
                <w:bCs/>
                <w:lang w:val="en-AU"/>
              </w:rPr>
              <w:t>Criterion 3:</w:t>
            </w:r>
            <w:r w:rsidRPr="007304D9">
              <w:rPr>
                <w:rFonts w:asciiTheme="minorHAnsi" w:hAnsiTheme="minorHAnsi" w:cstheme="minorHAnsi"/>
                <w:lang w:val="en-AU"/>
              </w:rPr>
              <w:t xml:space="preserve"> ‘P</w:t>
            </w:r>
            <w:r w:rsidR="00173A1C">
              <w:rPr>
                <w:rFonts w:asciiTheme="minorHAnsi" w:hAnsiTheme="minorHAnsi" w:cstheme="minorHAnsi"/>
                <w:lang w:val="en-AU"/>
              </w:rPr>
              <w:t>roject Delivery</w:t>
            </w:r>
            <w:r w:rsidRPr="007304D9">
              <w:rPr>
                <w:rFonts w:asciiTheme="minorHAnsi" w:hAnsiTheme="minorHAnsi" w:cstheme="minorHAnsi"/>
                <w:lang w:val="en-AU"/>
              </w:rPr>
              <w:t>’ – please see the Capabilities section above for more detail.</w:t>
            </w:r>
          </w:p>
          <w:p w14:paraId="0DEE3831" w14:textId="49D519C1" w:rsidR="007304D9" w:rsidRPr="007304D9" w:rsidRDefault="007304D9" w:rsidP="007304D9">
            <w:pPr>
              <w:pStyle w:val="Bulletlevel2"/>
              <w:numPr>
                <w:ilvl w:val="0"/>
                <w:numId w:val="0"/>
              </w:numPr>
              <w:spacing w:line="280" w:lineRule="exact"/>
              <w:contextualSpacing w:val="0"/>
              <w:jc w:val="both"/>
              <w:rPr>
                <w:rFonts w:asciiTheme="minorHAnsi" w:hAnsiTheme="minorHAnsi" w:cstheme="minorHAnsi"/>
                <w:lang w:val="en-AU"/>
              </w:rPr>
            </w:pPr>
            <w:r w:rsidRPr="007304D9">
              <w:rPr>
                <w:rFonts w:asciiTheme="minorHAnsi" w:hAnsiTheme="minorHAnsi" w:cstheme="minorHAnsi"/>
                <w:b/>
                <w:bCs/>
                <w:lang w:val="en-AU"/>
              </w:rPr>
              <w:t>Criterion 4:</w:t>
            </w:r>
            <w:r w:rsidRPr="007304D9">
              <w:rPr>
                <w:rFonts w:asciiTheme="minorHAnsi" w:hAnsiTheme="minorHAnsi" w:cstheme="minorHAnsi"/>
                <w:lang w:val="en-AU"/>
              </w:rPr>
              <w:t xml:space="preserve"> ‘C</w:t>
            </w:r>
            <w:r w:rsidR="00FD5B42">
              <w:rPr>
                <w:rFonts w:asciiTheme="minorHAnsi" w:hAnsiTheme="minorHAnsi" w:cstheme="minorHAnsi"/>
                <w:lang w:val="en-AU"/>
              </w:rPr>
              <w:t>ommunicate with Impact</w:t>
            </w:r>
            <w:r w:rsidRPr="007304D9">
              <w:rPr>
                <w:rFonts w:asciiTheme="minorHAnsi" w:hAnsiTheme="minorHAnsi" w:cstheme="minorHAnsi"/>
                <w:lang w:val="en-AU"/>
              </w:rPr>
              <w:t>’ – please see the Capabilities section above for more detail.</w:t>
            </w:r>
          </w:p>
          <w:p w14:paraId="06EE7843" w14:textId="46A3BC7A" w:rsidR="00D4042A" w:rsidRPr="001325A9" w:rsidRDefault="007304D9" w:rsidP="007304D9">
            <w:pPr>
              <w:pStyle w:val="Bulletlevel2"/>
              <w:numPr>
                <w:ilvl w:val="0"/>
                <w:numId w:val="0"/>
              </w:numPr>
              <w:spacing w:line="280" w:lineRule="exact"/>
              <w:contextualSpacing w:val="0"/>
              <w:jc w:val="both"/>
              <w:rPr>
                <w:rFonts w:asciiTheme="minorHAnsi" w:eastAsia="Arial" w:hAnsiTheme="minorHAnsi" w:cstheme="minorBidi"/>
                <w:color w:val="auto"/>
              </w:rPr>
            </w:pPr>
            <w:r w:rsidRPr="0E4555FD">
              <w:rPr>
                <w:rFonts w:asciiTheme="minorHAnsi" w:hAnsiTheme="minorHAnsi" w:cstheme="minorBidi"/>
                <w:b/>
                <w:lang w:val="en-AU"/>
              </w:rPr>
              <w:t>Criterion 5:</w:t>
            </w:r>
            <w:r w:rsidRPr="0E4555FD">
              <w:rPr>
                <w:rFonts w:asciiTheme="minorHAnsi" w:hAnsiTheme="minorHAnsi" w:cstheme="minorBidi"/>
                <w:lang w:val="en-AU"/>
              </w:rPr>
              <w:t xml:space="preserve"> ‘</w:t>
            </w:r>
            <w:r w:rsidR="00951E7D" w:rsidRPr="0E4555FD">
              <w:rPr>
                <w:rFonts w:asciiTheme="minorHAnsi" w:hAnsiTheme="minorHAnsi" w:cstheme="minorBidi"/>
                <w:lang w:val="en-AU"/>
              </w:rPr>
              <w:t xml:space="preserve">Study </w:t>
            </w:r>
            <w:r w:rsidR="00A246F4" w:rsidRPr="0E4555FD">
              <w:rPr>
                <w:rFonts w:asciiTheme="minorHAnsi" w:hAnsiTheme="minorHAnsi" w:cstheme="minorBidi"/>
                <w:lang w:val="en-AU"/>
              </w:rPr>
              <w:t>Expertise</w:t>
            </w:r>
            <w:r w:rsidR="009A0518" w:rsidRPr="0E4555FD">
              <w:rPr>
                <w:rFonts w:asciiTheme="minorHAnsi" w:hAnsiTheme="minorHAnsi" w:cstheme="minorBidi"/>
                <w:lang w:val="en-AU"/>
              </w:rPr>
              <w:t>’</w:t>
            </w:r>
            <w:r w:rsidRPr="0E4555FD">
              <w:rPr>
                <w:rFonts w:asciiTheme="minorHAnsi" w:hAnsiTheme="minorHAnsi" w:cstheme="minorBidi"/>
                <w:lang w:val="en-AU"/>
              </w:rPr>
              <w:t xml:space="preserve"> – please see the Capabilities section above for more detail.</w:t>
            </w:r>
          </w:p>
        </w:tc>
      </w:tr>
    </w:tbl>
    <w:p w14:paraId="5848BC01" w14:textId="77777777" w:rsidR="0067297F" w:rsidRPr="00080145" w:rsidRDefault="0067297F" w:rsidP="00CE0F85">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67297F" w:rsidRPr="00080145" w14:paraId="27307BFC" w14:textId="77777777" w:rsidTr="00F77A1B">
        <w:tc>
          <w:tcPr>
            <w:tcW w:w="10608" w:type="dxa"/>
            <w:shd w:val="clear" w:color="auto" w:fill="17365D" w:themeFill="text2" w:themeFillShade="BF"/>
          </w:tcPr>
          <w:p w14:paraId="79615CC2" w14:textId="77777777" w:rsidR="0067297F" w:rsidRPr="00080145" w:rsidRDefault="0067297F" w:rsidP="00F77A1B">
            <w:pPr>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Child Safe Standards:</w:t>
            </w:r>
          </w:p>
        </w:tc>
      </w:tr>
      <w:tr w:rsidR="0067297F" w:rsidRPr="00080145" w14:paraId="3351C3AC" w14:textId="77777777" w:rsidTr="00F77A1B">
        <w:trPr>
          <w:trHeight w:val="397"/>
        </w:trPr>
        <w:tc>
          <w:tcPr>
            <w:tcW w:w="10608" w:type="dxa"/>
            <w:tcBorders>
              <w:top w:val="single" w:sz="8" w:space="0" w:color="C0504D"/>
              <w:left w:val="single" w:sz="8" w:space="0" w:color="C0504D"/>
              <w:bottom w:val="single" w:sz="8" w:space="0" w:color="C0504D"/>
              <w:right w:val="single" w:sz="8" w:space="0" w:color="C0504D"/>
            </w:tcBorders>
          </w:tcPr>
          <w:p w14:paraId="0A112F9E" w14:textId="77777777" w:rsidR="0067297F" w:rsidRDefault="00DF538A" w:rsidP="001325A9">
            <w:pPr>
              <w:pStyle w:val="Pa1"/>
              <w:spacing w:line="240" w:lineRule="auto"/>
            </w:pPr>
            <w:r w:rsidRPr="00C80A37">
              <w:rPr>
                <w:rFonts w:asciiTheme="minorHAnsi" w:hAnsiTheme="minorHAnsi" w:cstheme="minorHAnsi"/>
                <w:sz w:val="20"/>
                <w:szCs w:val="20"/>
              </w:rPr>
              <w:t>The VCAA actively promote</w:t>
            </w:r>
            <w:r w:rsidR="000A15FD" w:rsidRPr="00C80A37">
              <w:rPr>
                <w:rFonts w:asciiTheme="minorHAnsi" w:hAnsiTheme="minorHAnsi" w:cstheme="minorHAnsi"/>
                <w:sz w:val="20"/>
                <w:szCs w:val="20"/>
              </w:rPr>
              <w:t>s</w:t>
            </w:r>
            <w:r w:rsidRPr="00C80A37">
              <w:rPr>
                <w:rFonts w:asciiTheme="minorHAnsi" w:hAnsiTheme="minorHAnsi" w:cstheme="minorHAnsi"/>
                <w:sz w:val="20"/>
                <w:szCs w:val="20"/>
              </w:rPr>
              <w:t xml:space="preserve"> the safety and wellbeing of all students, and all VCAA staff are committed to protecting students from abuse or harm in the school and corporate environment, in accordance with their legal obligations including child safe standards.  VCAA Policy: </w:t>
            </w:r>
          </w:p>
          <w:p w14:paraId="505C754C" w14:textId="77777777" w:rsidR="00D4042A" w:rsidRPr="00D4042A" w:rsidRDefault="00D4042A" w:rsidP="00D4042A">
            <w:pPr>
              <w:spacing w:line="240" w:lineRule="auto"/>
              <w:rPr>
                <w:sz w:val="18"/>
                <w:szCs w:val="18"/>
                <w:lang w:val="en-US"/>
              </w:rPr>
            </w:pPr>
            <w:r w:rsidRPr="00D4042A">
              <w:rPr>
                <w:rFonts w:asciiTheme="minorHAnsi" w:eastAsiaTheme="minorHAnsi" w:hAnsiTheme="minorHAnsi" w:cstheme="minorHAnsi"/>
                <w:sz w:val="18"/>
                <w:szCs w:val="18"/>
              </w:rPr>
              <w:t xml:space="preserve">Child safe policy: </w:t>
            </w:r>
            <w:hyperlink r:id="rId15" w:history="1">
              <w:r w:rsidRPr="00D4042A">
                <w:rPr>
                  <w:rStyle w:val="Hyperlink"/>
                  <w:sz w:val="18"/>
                  <w:szCs w:val="18"/>
                  <w:lang w:val="en-US"/>
                </w:rPr>
                <w:t>https://www.vcaa.vic.edu.au/sites/default/files/Documents/corppolicies/VCAA_Child_Safe_Policy.docx</w:t>
              </w:r>
            </w:hyperlink>
          </w:p>
          <w:p w14:paraId="060CC798" w14:textId="77777777" w:rsidR="00D4042A" w:rsidRPr="00D4042A" w:rsidRDefault="00D4042A" w:rsidP="00D4042A">
            <w:pPr>
              <w:spacing w:line="240" w:lineRule="auto"/>
              <w:rPr>
                <w:lang w:val="en-US" w:eastAsia="en-AU"/>
              </w:rPr>
            </w:pPr>
            <w:r w:rsidRPr="00D4042A">
              <w:rPr>
                <w:rFonts w:asciiTheme="minorHAnsi" w:eastAsiaTheme="minorHAnsi" w:hAnsiTheme="minorHAnsi" w:cstheme="minorHAnsi"/>
                <w:sz w:val="20"/>
                <w:szCs w:val="20"/>
              </w:rPr>
              <w:t xml:space="preserve">Child safe code: </w:t>
            </w:r>
            <w:hyperlink r:id="rId16" w:history="1">
              <w:r w:rsidRPr="00D4042A">
                <w:rPr>
                  <w:rStyle w:val="Hyperlink"/>
                  <w:sz w:val="18"/>
                  <w:szCs w:val="18"/>
                  <w:lang w:val="en-US"/>
                </w:rPr>
                <w:t>https://www.vcaa.vic.edu.au/sites/default/files/Documents/corppolicies/VCAAChildSafeCodeofConduct.docx</w:t>
              </w:r>
            </w:hyperlink>
          </w:p>
        </w:tc>
      </w:tr>
    </w:tbl>
    <w:p w14:paraId="62CC72D3" w14:textId="77777777" w:rsidR="0001303D" w:rsidRPr="00080145" w:rsidRDefault="000A2209" w:rsidP="00CE0F85">
      <w:pPr>
        <w:spacing w:after="0" w:line="240" w:lineRule="auto"/>
        <w:rPr>
          <w:rFonts w:asciiTheme="minorHAnsi" w:hAnsiTheme="minorHAnsi" w:cstheme="minorHAnsi"/>
        </w:rPr>
      </w:pPr>
      <w:r w:rsidRPr="00080145">
        <w:rPr>
          <w:rFonts w:asciiTheme="minorHAnsi" w:hAnsiTheme="minorHAnsi" w:cstheme="minorHAnsi"/>
        </w:rPr>
        <w:tab/>
      </w: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F2054F" w:rsidRPr="00080145" w14:paraId="29E2B29B" w14:textId="77777777" w:rsidTr="00F77A1B">
        <w:tc>
          <w:tcPr>
            <w:tcW w:w="10608" w:type="dxa"/>
            <w:shd w:val="clear" w:color="auto" w:fill="17365D" w:themeFill="text2" w:themeFillShade="BF"/>
          </w:tcPr>
          <w:p w14:paraId="585E0495" w14:textId="77777777" w:rsidR="00F2054F" w:rsidRPr="00080145" w:rsidRDefault="00F2054F" w:rsidP="00F77A1B">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 xml:space="preserve">DE Values </w:t>
            </w:r>
          </w:p>
        </w:tc>
      </w:tr>
      <w:tr w:rsidR="00F2054F" w:rsidRPr="00080145" w14:paraId="31B9B289" w14:textId="77777777" w:rsidTr="0E4555FD">
        <w:trPr>
          <w:trHeight w:val="453"/>
        </w:trPr>
        <w:tc>
          <w:tcPr>
            <w:tcW w:w="10608" w:type="dxa"/>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p w14:paraId="78EA9C0D" w14:textId="77777777" w:rsidR="00DD0530" w:rsidRPr="00C80A37" w:rsidRDefault="00DD0530" w:rsidP="0E4555FD">
            <w:pPr>
              <w:shd w:val="clear" w:color="auto" w:fill="FFFFFF" w:themeFill="background1"/>
              <w:rPr>
                <w:rFonts w:asciiTheme="minorHAnsi" w:hAnsiTheme="minorHAnsi" w:cstheme="minorBidi"/>
                <w:color w:val="201547"/>
                <w:sz w:val="20"/>
                <w:szCs w:val="20"/>
                <w:lang w:eastAsia="en-AU"/>
              </w:rPr>
            </w:pPr>
            <w:r w:rsidRPr="0E4555FD">
              <w:rPr>
                <w:rFonts w:asciiTheme="minorHAnsi" w:hAnsiTheme="minorHAnsi" w:cstheme="minorBidi"/>
                <w:color w:val="000000" w:themeColor="text1"/>
                <w:sz w:val="20"/>
                <w:szCs w:val="20"/>
              </w:rPr>
              <w:t xml:space="preserve">The </w:t>
            </w:r>
            <w:r w:rsidRPr="00003B70">
              <w:rPr>
                <w:rFonts w:asciiTheme="minorHAnsi" w:hAnsiTheme="minorHAnsi" w:cstheme="minorBidi"/>
                <w:color w:val="000000" w:themeColor="text1"/>
                <w:sz w:val="20"/>
                <w:szCs w:val="20"/>
              </w:rPr>
              <w:t>d</w:t>
            </w:r>
            <w:r w:rsidRPr="002A2E3E">
              <w:rPr>
                <w:rFonts w:asciiTheme="minorHAnsi" w:hAnsiTheme="minorHAnsi" w:cstheme="minorBidi"/>
                <w:color w:val="000000" w:themeColor="text1"/>
                <w:sz w:val="20"/>
                <w:szCs w:val="20"/>
              </w:rPr>
              <w:t>epartment's</w:t>
            </w:r>
            <w:r w:rsidRPr="0E4555FD">
              <w:rPr>
                <w:rFonts w:asciiTheme="minorHAnsi" w:hAnsiTheme="minorHAnsi" w:cstheme="minorBidi"/>
                <w:color w:val="000000" w:themeColor="text1"/>
                <w:sz w:val="20"/>
                <w:szCs w:val="20"/>
              </w:rPr>
              <w:t xml:space="preserve"> employees commit to upholding </w:t>
            </w:r>
            <w:r w:rsidRPr="002A2E3E">
              <w:rPr>
                <w:rFonts w:asciiTheme="minorHAnsi" w:hAnsiTheme="minorHAnsi" w:cstheme="minorBidi"/>
                <w:color w:val="000000" w:themeColor="text1"/>
                <w:sz w:val="20"/>
                <w:szCs w:val="20"/>
              </w:rPr>
              <w:t xml:space="preserve">the </w:t>
            </w:r>
            <w:r w:rsidRPr="00003B70">
              <w:rPr>
                <w:rFonts w:asciiTheme="minorHAnsi" w:hAnsiTheme="minorHAnsi" w:cstheme="minorBidi"/>
                <w:color w:val="000000" w:themeColor="text1"/>
                <w:sz w:val="20"/>
                <w:szCs w:val="20"/>
              </w:rPr>
              <w:t>d</w:t>
            </w:r>
            <w:r w:rsidRPr="002A2E3E">
              <w:rPr>
                <w:rFonts w:asciiTheme="minorHAnsi" w:hAnsiTheme="minorHAnsi" w:cstheme="minorBidi"/>
                <w:color w:val="000000" w:themeColor="text1"/>
                <w:sz w:val="20"/>
                <w:szCs w:val="20"/>
              </w:rPr>
              <w:t xml:space="preserve">epartment's Values: Responsiveness, Integrity, Impartiality, Accountability, Respect, Leadership and Human Rights. The </w:t>
            </w:r>
            <w:r w:rsidRPr="00003B70">
              <w:rPr>
                <w:rFonts w:asciiTheme="minorHAnsi" w:hAnsiTheme="minorHAnsi" w:cstheme="minorBidi"/>
                <w:color w:val="000000" w:themeColor="text1"/>
                <w:sz w:val="20"/>
                <w:szCs w:val="20"/>
              </w:rPr>
              <w:t>d</w:t>
            </w:r>
            <w:r w:rsidRPr="002A2E3E">
              <w:rPr>
                <w:rFonts w:asciiTheme="minorHAnsi" w:hAnsiTheme="minorHAnsi" w:cstheme="minorBidi"/>
                <w:color w:val="000000" w:themeColor="text1"/>
                <w:sz w:val="20"/>
                <w:szCs w:val="20"/>
              </w:rPr>
              <w:t>epartment's</w:t>
            </w:r>
            <w:r w:rsidRPr="0E4555FD">
              <w:rPr>
                <w:rFonts w:asciiTheme="minorHAnsi" w:hAnsiTheme="minorHAnsi" w:cstheme="minorBidi"/>
                <w:color w:val="000000" w:themeColor="text1"/>
                <w:sz w:val="20"/>
                <w:szCs w:val="20"/>
              </w:rPr>
              <w:t xml:space="preserve"> Values complement each school's own values and underpin the behaviours the community expects of Victorian public sector employees, including those who work in Victorian Government Schools. Information on the department values is available at:</w:t>
            </w:r>
          </w:p>
          <w:p w14:paraId="5B71A452" w14:textId="77777777" w:rsidR="00F2054F" w:rsidRPr="00080145" w:rsidRDefault="00DD0530" w:rsidP="00DD0530">
            <w:pPr>
              <w:shd w:val="clear" w:color="auto" w:fill="FFFFFF"/>
              <w:rPr>
                <w:rFonts w:asciiTheme="minorHAnsi" w:hAnsiTheme="minorHAnsi" w:cstheme="minorHAnsi"/>
                <w:color w:val="201547"/>
                <w:sz w:val="20"/>
                <w:szCs w:val="20"/>
              </w:rPr>
            </w:pPr>
            <w:hyperlink r:id="rId17" w:history="1">
              <w:r w:rsidRPr="001325A9">
                <w:rPr>
                  <w:rStyle w:val="Hyperlink"/>
                  <w:rFonts w:asciiTheme="minorHAnsi" w:hAnsiTheme="minorHAnsi" w:cstheme="minorHAnsi"/>
                  <w:color w:val="201547"/>
                  <w:sz w:val="20"/>
                  <w:szCs w:val="20"/>
                </w:rPr>
                <w:t>https://www2.education.vic.gov.au/pal/values-department-vps-school-employees/overview</w:t>
              </w:r>
            </w:hyperlink>
          </w:p>
        </w:tc>
      </w:tr>
    </w:tbl>
    <w:p w14:paraId="3C02F5F4" w14:textId="77777777" w:rsidR="24541B91" w:rsidRPr="00080145" w:rsidRDefault="24541B91" w:rsidP="24541B91">
      <w:pPr>
        <w:spacing w:after="0" w:line="240" w:lineRule="auto"/>
        <w:rPr>
          <w:rFonts w:asciiTheme="minorHAnsi" w:hAnsiTheme="minorHAnsi" w:cstheme="minorHAnsi"/>
        </w:rPr>
      </w:pPr>
    </w:p>
    <w:tbl>
      <w:tblPr>
        <w:tblW w:w="10608" w:type="dxa"/>
        <w:tblInd w:w="-719" w:type="dxa"/>
        <w:tblBorders>
          <w:top w:val="single" w:sz="8" w:space="0" w:color="C0504D"/>
          <w:left w:val="single" w:sz="8" w:space="0" w:color="C0504D"/>
          <w:bottom w:val="single" w:sz="8" w:space="0" w:color="C0504D"/>
          <w:right w:val="single" w:sz="8" w:space="0" w:color="C0504D"/>
        </w:tblBorders>
        <w:tblLook w:val="04A0" w:firstRow="1" w:lastRow="0" w:firstColumn="1" w:lastColumn="0" w:noHBand="0" w:noVBand="1"/>
      </w:tblPr>
      <w:tblGrid>
        <w:gridCol w:w="10608"/>
      </w:tblGrid>
      <w:tr w:rsidR="00455940" w:rsidRPr="00080145" w14:paraId="6BB14BF4" w14:textId="77777777" w:rsidTr="00F77A1B">
        <w:tc>
          <w:tcPr>
            <w:tcW w:w="10608" w:type="dxa"/>
            <w:shd w:val="clear" w:color="auto" w:fill="17365D" w:themeFill="text2" w:themeFillShade="BF"/>
          </w:tcPr>
          <w:p w14:paraId="58A276B8" w14:textId="77777777" w:rsidR="00455940" w:rsidRPr="00080145" w:rsidRDefault="00455940" w:rsidP="00F77A1B">
            <w:pPr>
              <w:keepNext/>
              <w:spacing w:after="0" w:line="240" w:lineRule="auto"/>
              <w:rPr>
                <w:rFonts w:asciiTheme="minorHAnsi" w:eastAsia="Times New Roman" w:hAnsiTheme="minorHAnsi" w:cstheme="minorHAnsi"/>
                <w:b/>
                <w:bCs/>
                <w:color w:val="FFFFFF"/>
                <w:sz w:val="20"/>
                <w:szCs w:val="20"/>
                <w:lang w:eastAsia="en-AU"/>
              </w:rPr>
            </w:pPr>
            <w:r w:rsidRPr="00080145">
              <w:rPr>
                <w:rFonts w:asciiTheme="minorHAnsi" w:eastAsia="Times New Roman" w:hAnsiTheme="minorHAnsi" w:cstheme="minorHAnsi"/>
                <w:b/>
                <w:bCs/>
                <w:color w:val="FFFFFF"/>
                <w:sz w:val="20"/>
                <w:szCs w:val="20"/>
                <w:lang w:eastAsia="en-AU"/>
              </w:rPr>
              <w:t>Conditions of Employment</w:t>
            </w:r>
          </w:p>
        </w:tc>
      </w:tr>
      <w:tr w:rsidR="00455940" w:rsidRPr="00080145" w14:paraId="475F5EB4" w14:textId="77777777" w:rsidTr="00F77A1B">
        <w:trPr>
          <w:trHeight w:val="453"/>
        </w:trPr>
        <w:tc>
          <w:tcPr>
            <w:tcW w:w="10608" w:type="dxa"/>
            <w:tcBorders>
              <w:top w:val="single" w:sz="8" w:space="0" w:color="C0504D"/>
              <w:left w:val="single" w:sz="8" w:space="0" w:color="C0504D"/>
              <w:bottom w:val="single" w:sz="8" w:space="0" w:color="C0504D"/>
              <w:right w:val="single" w:sz="8" w:space="0" w:color="C0504D"/>
            </w:tcBorders>
          </w:tcPr>
          <w:p w14:paraId="0BBBCB0D" w14:textId="77777777" w:rsidR="006D041D" w:rsidRPr="00C80A37" w:rsidRDefault="006D041D" w:rsidP="00C80A37">
            <w:pPr>
              <w:numPr>
                <w:ilvl w:val="0"/>
                <w:numId w:val="9"/>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 xml:space="preserve">All staff employed by the </w:t>
            </w:r>
            <w:r w:rsidR="000A15FD" w:rsidRPr="00C80A37">
              <w:rPr>
                <w:rFonts w:asciiTheme="minorHAnsi" w:eastAsia="Times New Roman" w:hAnsiTheme="minorHAnsi" w:cstheme="minorHAnsi"/>
                <w:color w:val="201547"/>
                <w:sz w:val="20"/>
                <w:szCs w:val="20"/>
                <w:lang w:eastAsia="en-AU"/>
              </w:rPr>
              <w:t xml:space="preserve">VCAA </w:t>
            </w:r>
            <w:r w:rsidRPr="00C80A37">
              <w:rPr>
                <w:rFonts w:asciiTheme="minorHAnsi" w:eastAsia="Times New Roman" w:hAnsiTheme="minorHAnsi" w:cstheme="minorHAnsi"/>
                <w:color w:val="201547"/>
                <w:sz w:val="20"/>
                <w:szCs w:val="20"/>
                <w:lang w:eastAsia="en-AU"/>
              </w:rPr>
              <w:t>have access to a broad range of employment conditions and working arrangements.</w:t>
            </w:r>
          </w:p>
          <w:p w14:paraId="3E696B7E" w14:textId="77777777" w:rsidR="006D041D" w:rsidRPr="00C80A37" w:rsidRDefault="006D041D" w:rsidP="00C80A37">
            <w:pPr>
              <w:numPr>
                <w:ilvl w:val="0"/>
                <w:numId w:val="9"/>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Appointment of successful applicants will be made subject to a satisfactory pre-employment conditions check.</w:t>
            </w:r>
          </w:p>
          <w:p w14:paraId="6D4D9C55" w14:textId="77777777" w:rsidR="006D041D" w:rsidRPr="00C80A37" w:rsidRDefault="006D041D" w:rsidP="00C80A37">
            <w:pPr>
              <w:numPr>
                <w:ilvl w:val="0"/>
                <w:numId w:val="9"/>
              </w:numPr>
              <w:shd w:val="clear" w:color="auto" w:fill="FFFFFF"/>
              <w:spacing w:after="0" w:line="240" w:lineRule="auto"/>
              <w:rPr>
                <w:rFonts w:asciiTheme="minorHAnsi" w:eastAsia="Times New Roman" w:hAnsiTheme="minorHAnsi" w:cstheme="minorHAnsi"/>
                <w:color w:val="201547"/>
                <w:sz w:val="20"/>
                <w:szCs w:val="20"/>
                <w:lang w:eastAsia="en-AU"/>
              </w:rPr>
            </w:pPr>
            <w:r w:rsidRPr="00C80A37">
              <w:rPr>
                <w:rFonts w:asciiTheme="minorHAnsi" w:eastAsia="Times New Roman" w:hAnsiTheme="minorHAnsi" w:cstheme="minorHAnsi"/>
                <w:color w:val="201547"/>
                <w:sz w:val="20"/>
                <w:szCs w:val="20"/>
                <w:lang w:eastAsia="en-AU"/>
              </w:rPr>
              <w:t>A probationary period may apply during the first year of employment and induction and support programs provided.</w:t>
            </w:r>
          </w:p>
          <w:p w14:paraId="557367BB" w14:textId="77777777" w:rsidR="006D041D" w:rsidRPr="001325A9" w:rsidRDefault="006D041D" w:rsidP="00EB067B">
            <w:pPr>
              <w:pStyle w:val="NormalWeb"/>
              <w:spacing w:before="0" w:beforeAutospacing="0" w:after="0" w:afterAutospacing="0"/>
              <w:rPr>
                <w:rFonts w:asciiTheme="minorHAnsi" w:hAnsiTheme="minorHAnsi" w:cstheme="minorHAnsi"/>
                <w:sz w:val="20"/>
                <w:szCs w:val="20"/>
              </w:rPr>
            </w:pPr>
            <w:r w:rsidRPr="00C80A37">
              <w:rPr>
                <w:rFonts w:asciiTheme="minorHAnsi" w:hAnsiTheme="minorHAnsi" w:cstheme="minorHAnsi"/>
                <w:color w:val="201547"/>
                <w:sz w:val="20"/>
                <w:szCs w:val="20"/>
              </w:rPr>
              <w:t xml:space="preserve">Detailed information on all terms and conditions of employment is available on the </w:t>
            </w:r>
            <w:r w:rsidR="000A15FD" w:rsidRPr="00C80A37">
              <w:rPr>
                <w:rFonts w:asciiTheme="minorHAnsi" w:hAnsiTheme="minorHAnsi" w:cstheme="minorHAnsi"/>
                <w:color w:val="201547"/>
                <w:sz w:val="20"/>
                <w:szCs w:val="20"/>
              </w:rPr>
              <w:t xml:space="preserve">VCAA's </w:t>
            </w:r>
            <w:r w:rsidRPr="00C80A37">
              <w:rPr>
                <w:rFonts w:asciiTheme="minorHAnsi" w:hAnsiTheme="minorHAnsi" w:cstheme="minorHAnsi"/>
                <w:color w:val="201547"/>
                <w:sz w:val="20"/>
                <w:szCs w:val="20"/>
              </w:rPr>
              <w:t xml:space="preserve">Human Resources website at </w:t>
            </w:r>
            <w:hyperlink r:id="rId18" w:history="1">
              <w:r w:rsidR="00EB067B" w:rsidRPr="00D6377E">
                <w:rPr>
                  <w:rStyle w:val="Hyperlink"/>
                  <w:rFonts w:asciiTheme="minorHAnsi" w:hAnsiTheme="minorHAnsi" w:cstheme="minorHAnsi"/>
                  <w:sz w:val="20"/>
                  <w:szCs w:val="20"/>
                </w:rPr>
                <w:t>Letter of Offer of Employment - Terms and Conditions</w:t>
              </w:r>
            </w:hyperlink>
          </w:p>
        </w:tc>
      </w:tr>
    </w:tbl>
    <w:p w14:paraId="30C0FD34" w14:textId="77777777" w:rsidR="00455940" w:rsidRPr="00080145" w:rsidRDefault="00455940" w:rsidP="00B14787">
      <w:pPr>
        <w:spacing w:after="0" w:line="240" w:lineRule="auto"/>
        <w:rPr>
          <w:rFonts w:asciiTheme="minorHAnsi" w:hAnsiTheme="minorHAnsi" w:cstheme="minorHAnsi"/>
        </w:rPr>
      </w:pPr>
    </w:p>
    <w:sectPr w:rsidR="00455940" w:rsidRPr="00080145" w:rsidSect="00E131DF">
      <w:headerReference w:type="default" r:id="rId19"/>
      <w:footerReference w:type="default" r:id="rId20"/>
      <w:headerReference w:type="first" r:id="rId21"/>
      <w:pgSz w:w="11906" w:h="16838"/>
      <w:pgMar w:top="284" w:right="1440" w:bottom="426" w:left="1418" w:header="142" w:footer="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CE68A3D" w14:textId="77777777" w:rsidR="00EA010F" w:rsidRDefault="00EA010F" w:rsidP="00DE6B8F">
      <w:pPr>
        <w:spacing w:after="0" w:line="240" w:lineRule="auto"/>
      </w:pPr>
      <w:r>
        <w:separator/>
      </w:r>
    </w:p>
  </w:endnote>
  <w:endnote w:type="continuationSeparator" w:id="0">
    <w:p w14:paraId="42DE77F0" w14:textId="77777777" w:rsidR="00EA010F" w:rsidRDefault="00EA010F" w:rsidP="00DE6B8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Univers">
    <w:charset w:val="00"/>
    <w:family w:val="swiss"/>
    <w:pitch w:val="variable"/>
    <w:sig w:usb0="80000287" w:usb1="00000000" w:usb2="00000000" w:usb3="00000000" w:csb0="0000000F" w:csb1="00000000"/>
  </w:font>
  <w:font w:name="CERJV H+ Helvetica Neue LT">
    <w:altName w:val="Calibri"/>
    <w:panose1 w:val="00000000000000000000"/>
    <w:charset w:val="00"/>
    <w:family w:val="swiss"/>
    <w:notTrueType/>
    <w:pitch w:val="default"/>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MS Mincho">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4A4E4A" w14:textId="77777777" w:rsidR="006C5CF7" w:rsidRDefault="006C5CF7" w:rsidP="00576779">
    <w:pPr>
      <w:pStyle w:val="Footer"/>
      <w:pBdr>
        <w:top w:val="single" w:sz="4" w:space="1" w:color="D9D9D9"/>
      </w:pBdr>
      <w:rPr>
        <w:b/>
        <w:bCs/>
      </w:rPr>
    </w:pPr>
    <w:r>
      <w:fldChar w:fldCharType="begin"/>
    </w:r>
    <w:r>
      <w:instrText xml:space="preserve"> PAGE   \* MERGEFORMAT </w:instrText>
    </w:r>
    <w:r>
      <w:fldChar w:fldCharType="separate"/>
    </w:r>
    <w:r w:rsidRPr="00C36716">
      <w:rPr>
        <w:b/>
        <w:bCs/>
        <w:noProof/>
      </w:rPr>
      <w:t>6</w:t>
    </w:r>
    <w:r>
      <w:rPr>
        <w:b/>
        <w:bCs/>
        <w:noProof/>
      </w:rPr>
      <w:fldChar w:fldCharType="end"/>
    </w:r>
    <w:r>
      <w:rPr>
        <w:b/>
        <w:bCs/>
      </w:rPr>
      <w:t xml:space="preserve"> | </w:t>
    </w:r>
    <w:r w:rsidRPr="00576779">
      <w:rPr>
        <w:color w:val="808080"/>
        <w:spacing w:val="60"/>
      </w:rPr>
      <w:t>Page</w:t>
    </w:r>
  </w:p>
  <w:p w14:paraId="01AA3B1D" w14:textId="77777777" w:rsidR="006C5CF7" w:rsidRDefault="006C5C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6238D7B" w14:textId="77777777" w:rsidR="00EA010F" w:rsidRDefault="00EA010F" w:rsidP="00DE6B8F">
      <w:pPr>
        <w:spacing w:after="0" w:line="240" w:lineRule="auto"/>
      </w:pPr>
      <w:r>
        <w:separator/>
      </w:r>
    </w:p>
  </w:footnote>
  <w:footnote w:type="continuationSeparator" w:id="0">
    <w:p w14:paraId="1D2E1A75" w14:textId="77777777" w:rsidR="00EA010F" w:rsidRDefault="00EA010F" w:rsidP="00DE6B8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0322A" w14:textId="77777777" w:rsidR="006C5CF7" w:rsidRDefault="006C5CF7" w:rsidP="003D44DC">
    <w:pPr>
      <w:pStyle w:val="Header"/>
      <w:ind w:left="-426"/>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218C13" w14:textId="77777777" w:rsidR="006C5CF7" w:rsidRDefault="006C5CF7">
    <w:pPr>
      <w:pStyle w:val="Header"/>
      <w:rPr>
        <w:noProof/>
        <w:lang w:eastAsia="en-AU"/>
      </w:rPr>
    </w:pPr>
  </w:p>
  <w:p w14:paraId="5D07A152" w14:textId="39010C4A" w:rsidR="006C5CF7" w:rsidRDefault="00DD7BE2" w:rsidP="00832A05">
    <w:pPr>
      <w:pStyle w:val="Header"/>
      <w:tabs>
        <w:tab w:val="clear" w:pos="9026"/>
      </w:tabs>
      <w:ind w:left="-1418"/>
      <w:rPr>
        <w:noProof/>
        <w:lang w:eastAsia="en-AU"/>
      </w:rPr>
    </w:pPr>
    <w:r>
      <w:rPr>
        <w:noProof/>
      </w:rPr>
      <w:drawing>
        <wp:anchor distT="0" distB="0" distL="114300" distR="114300" simplePos="0" relativeHeight="251658240" behindDoc="1" locked="1" layoutInCell="1" allowOverlap="1" wp14:anchorId="76601F81" wp14:editId="60A58495">
          <wp:simplePos x="0" y="0"/>
          <wp:positionH relativeFrom="page">
            <wp:align>right</wp:align>
          </wp:positionH>
          <wp:positionV relativeFrom="page">
            <wp:posOffset>-635</wp:posOffset>
          </wp:positionV>
          <wp:extent cx="7539990" cy="716915"/>
          <wp:effectExtent l="0" t="0" r="3810" b="6985"/>
          <wp:wrapNone/>
          <wp:docPr id="739984830" name="Picture 739984830">
            <a:extLst xmlns:a="http://schemas.openxmlformats.org/drawingml/2006/main">
              <a:ext uri="{FF2B5EF4-FFF2-40B4-BE49-F238E27FC236}">
                <a16:creationId xmlns:a16="http://schemas.microsoft.com/office/drawing/2014/main" id="{299EBD14-904A-47C8-BDF1-B8289AE6EC0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1" behindDoc="1" locked="1" layoutInCell="1" allowOverlap="1" wp14:anchorId="48DC378C" wp14:editId="434BD385">
          <wp:simplePos x="0" y="0"/>
          <wp:positionH relativeFrom="page">
            <wp:align>right</wp:align>
          </wp:positionH>
          <wp:positionV relativeFrom="page">
            <wp:posOffset>-635</wp:posOffset>
          </wp:positionV>
          <wp:extent cx="7539990" cy="716915"/>
          <wp:effectExtent l="0" t="0" r="3810" b="6985"/>
          <wp:wrapNone/>
          <wp:docPr id="997482459" name="Picture 997482459">
            <a:extLst xmlns:a="http://schemas.openxmlformats.org/drawingml/2006/main">
              <a:ext uri="{FF2B5EF4-FFF2-40B4-BE49-F238E27FC236}">
                <a16:creationId xmlns:a16="http://schemas.microsoft.com/office/drawing/2014/main" id="{24C8CB9A-CA92-4D07-959A-5A23F250BBD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A4-cover-header-no-cover-05.jpg"/>
                  <pic:cNvPicPr/>
                </pic:nvPicPr>
                <pic:blipFill>
                  <a:blip r:embed="rId1">
                    <a:extLst>
                      <a:ext uri="{28A0092B-C50C-407E-A947-70E740481C1C}">
                        <a14:useLocalDpi xmlns:a14="http://schemas.microsoft.com/office/drawing/2010/main" val="0"/>
                      </a:ext>
                    </a:extLst>
                  </a:blip>
                  <a:stretch>
                    <a:fillRect/>
                  </a:stretch>
                </pic:blipFill>
                <pic:spPr>
                  <a:xfrm>
                    <a:off x="0" y="0"/>
                    <a:ext cx="7539990" cy="716915"/>
                  </a:xfrm>
                  <a:prstGeom prst="rect">
                    <a:avLst/>
                  </a:prstGeom>
                </pic:spPr>
              </pic:pic>
            </a:graphicData>
          </a:graphic>
          <wp14:sizeRelH relativeFrom="margin">
            <wp14:pctWidth>0</wp14:pctWidth>
          </wp14:sizeRelH>
          <wp14:sizeRelV relativeFrom="margin">
            <wp14:pctHeight>0</wp14:pctHeight>
          </wp14:sizeRelV>
        </wp:anchor>
      </w:drawing>
    </w:r>
  </w:p>
  <w:p w14:paraId="08C4C0B3" w14:textId="77777777" w:rsidR="006C5CF7" w:rsidRPr="00832A05" w:rsidRDefault="006C5CF7" w:rsidP="00832A05">
    <w:pPr>
      <w:pStyle w:val="Header"/>
      <w:tabs>
        <w:tab w:val="clear" w:pos="9026"/>
      </w:tabs>
      <w:ind w:left="-1418"/>
      <w:rPr>
        <w:noProof/>
        <w:sz w:val="2"/>
        <w:szCs w:val="2"/>
        <w:lang w:eastAsia="en-AU"/>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793F38"/>
    <w:multiLevelType w:val="hybridMultilevel"/>
    <w:tmpl w:val="23DC298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15:restartNumberingAfterBreak="0">
    <w:nsid w:val="028C5238"/>
    <w:multiLevelType w:val="multilevel"/>
    <w:tmpl w:val="FEB4DE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307351D"/>
    <w:multiLevelType w:val="hybridMultilevel"/>
    <w:tmpl w:val="FBC2E002"/>
    <w:lvl w:ilvl="0" w:tplc="04090001">
      <w:start w:val="1"/>
      <w:numFmt w:val="bullet"/>
      <w:lvlText w:val=""/>
      <w:lvlJc w:val="left"/>
      <w:pPr>
        <w:ind w:left="720" w:hanging="360"/>
      </w:pPr>
      <w:rPr>
        <w:rFonts w:ascii="Symbol" w:hAnsi="Symbol" w:hint="default"/>
        <w:b/>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55159D1"/>
    <w:multiLevelType w:val="hybridMultilevel"/>
    <w:tmpl w:val="7CCADB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6D705E9"/>
    <w:multiLevelType w:val="hybridMultilevel"/>
    <w:tmpl w:val="F0C67C3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A9744EA"/>
    <w:multiLevelType w:val="hybridMultilevel"/>
    <w:tmpl w:val="FD3C6B8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15:restartNumberingAfterBreak="0">
    <w:nsid w:val="52C22664"/>
    <w:multiLevelType w:val="hybridMultilevel"/>
    <w:tmpl w:val="D79ACD10"/>
    <w:lvl w:ilvl="0" w:tplc="6308C60C">
      <w:start w:val="1"/>
      <w:numFmt w:val="bullet"/>
      <w:lvlText w:val=""/>
      <w:lvlJc w:val="left"/>
      <w:pPr>
        <w:ind w:left="720" w:hanging="360"/>
      </w:pPr>
      <w:rPr>
        <w:rFonts w:ascii="Symbol" w:hAnsi="Symbol" w:hint="default"/>
        <w:color w:val="auto"/>
        <w:sz w:val="20"/>
        <w:szCs w:val="20"/>
      </w:rPr>
    </w:lvl>
    <w:lvl w:ilvl="1" w:tplc="9C2E14C2">
      <w:numFmt w:val="bullet"/>
      <w:lvlText w:val="•"/>
      <w:lvlJc w:val="left"/>
      <w:pPr>
        <w:ind w:left="1890" w:hanging="810"/>
      </w:pPr>
      <w:rPr>
        <w:rFonts w:ascii="Calibri" w:eastAsia="Calibri" w:hAnsi="Calibri" w:cs="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15:restartNumberingAfterBreak="0">
    <w:nsid w:val="572C799B"/>
    <w:multiLevelType w:val="hybridMultilevel"/>
    <w:tmpl w:val="5A60681A"/>
    <w:lvl w:ilvl="0" w:tplc="FFFFFFFF">
      <w:start w:val="1"/>
      <w:numFmt w:val="bullet"/>
      <w:pStyle w:val="Bulletlevel2"/>
      <w:lvlText w:val=""/>
      <w:lvlJc w:val="left"/>
      <w:pPr>
        <w:ind w:left="1381" w:hanging="360"/>
      </w:pPr>
      <w:rPr>
        <w:rFonts w:ascii="Symbol" w:hAnsi="Symbol" w:hint="default"/>
      </w:rPr>
    </w:lvl>
    <w:lvl w:ilvl="1" w:tplc="0C090003" w:tentative="1">
      <w:start w:val="1"/>
      <w:numFmt w:val="bullet"/>
      <w:lvlText w:val="o"/>
      <w:lvlJc w:val="left"/>
      <w:pPr>
        <w:ind w:left="2007" w:hanging="360"/>
      </w:pPr>
      <w:rPr>
        <w:rFonts w:ascii="Courier New" w:hAnsi="Courier New" w:cs="Courier New" w:hint="default"/>
      </w:rPr>
    </w:lvl>
    <w:lvl w:ilvl="2" w:tplc="0C090005" w:tentative="1">
      <w:start w:val="1"/>
      <w:numFmt w:val="bullet"/>
      <w:lvlText w:val=""/>
      <w:lvlJc w:val="left"/>
      <w:pPr>
        <w:ind w:left="2727" w:hanging="360"/>
      </w:pPr>
      <w:rPr>
        <w:rFonts w:ascii="Wingdings" w:hAnsi="Wingdings" w:hint="default"/>
      </w:rPr>
    </w:lvl>
    <w:lvl w:ilvl="3" w:tplc="0C090001" w:tentative="1">
      <w:start w:val="1"/>
      <w:numFmt w:val="bullet"/>
      <w:lvlText w:val=""/>
      <w:lvlJc w:val="left"/>
      <w:pPr>
        <w:ind w:left="3447" w:hanging="360"/>
      </w:pPr>
      <w:rPr>
        <w:rFonts w:ascii="Symbol" w:hAnsi="Symbol" w:hint="default"/>
      </w:rPr>
    </w:lvl>
    <w:lvl w:ilvl="4" w:tplc="0C090003" w:tentative="1">
      <w:start w:val="1"/>
      <w:numFmt w:val="bullet"/>
      <w:lvlText w:val="o"/>
      <w:lvlJc w:val="left"/>
      <w:pPr>
        <w:ind w:left="4167" w:hanging="360"/>
      </w:pPr>
      <w:rPr>
        <w:rFonts w:ascii="Courier New" w:hAnsi="Courier New" w:cs="Courier New" w:hint="default"/>
      </w:rPr>
    </w:lvl>
    <w:lvl w:ilvl="5" w:tplc="0C090005" w:tentative="1">
      <w:start w:val="1"/>
      <w:numFmt w:val="bullet"/>
      <w:lvlText w:val=""/>
      <w:lvlJc w:val="left"/>
      <w:pPr>
        <w:ind w:left="4887" w:hanging="360"/>
      </w:pPr>
      <w:rPr>
        <w:rFonts w:ascii="Wingdings" w:hAnsi="Wingdings" w:hint="default"/>
      </w:rPr>
    </w:lvl>
    <w:lvl w:ilvl="6" w:tplc="0C090001" w:tentative="1">
      <w:start w:val="1"/>
      <w:numFmt w:val="bullet"/>
      <w:lvlText w:val=""/>
      <w:lvlJc w:val="left"/>
      <w:pPr>
        <w:ind w:left="5607" w:hanging="360"/>
      </w:pPr>
      <w:rPr>
        <w:rFonts w:ascii="Symbol" w:hAnsi="Symbol" w:hint="default"/>
      </w:rPr>
    </w:lvl>
    <w:lvl w:ilvl="7" w:tplc="0C090003" w:tentative="1">
      <w:start w:val="1"/>
      <w:numFmt w:val="bullet"/>
      <w:lvlText w:val="o"/>
      <w:lvlJc w:val="left"/>
      <w:pPr>
        <w:ind w:left="6327" w:hanging="360"/>
      </w:pPr>
      <w:rPr>
        <w:rFonts w:ascii="Courier New" w:hAnsi="Courier New" w:cs="Courier New" w:hint="default"/>
      </w:rPr>
    </w:lvl>
    <w:lvl w:ilvl="8" w:tplc="0C090005" w:tentative="1">
      <w:start w:val="1"/>
      <w:numFmt w:val="bullet"/>
      <w:lvlText w:val=""/>
      <w:lvlJc w:val="left"/>
      <w:pPr>
        <w:ind w:left="7047" w:hanging="360"/>
      </w:pPr>
      <w:rPr>
        <w:rFonts w:ascii="Wingdings" w:hAnsi="Wingdings" w:hint="default"/>
      </w:rPr>
    </w:lvl>
  </w:abstractNum>
  <w:abstractNum w:abstractNumId="8" w15:restartNumberingAfterBreak="0">
    <w:nsid w:val="57AE7C30"/>
    <w:multiLevelType w:val="hybridMultilevel"/>
    <w:tmpl w:val="13FC03EA"/>
    <w:lvl w:ilvl="0" w:tplc="08090001">
      <w:start w:val="1"/>
      <w:numFmt w:val="bullet"/>
      <w:lvlText w:val=""/>
      <w:lvlJc w:val="left"/>
      <w:pPr>
        <w:ind w:left="761" w:hanging="360"/>
      </w:pPr>
      <w:rPr>
        <w:rFonts w:ascii="Symbol" w:hAnsi="Symbol" w:hint="default"/>
      </w:rPr>
    </w:lvl>
    <w:lvl w:ilvl="1" w:tplc="08090003" w:tentative="1">
      <w:start w:val="1"/>
      <w:numFmt w:val="bullet"/>
      <w:lvlText w:val="o"/>
      <w:lvlJc w:val="left"/>
      <w:pPr>
        <w:ind w:left="1481" w:hanging="360"/>
      </w:pPr>
      <w:rPr>
        <w:rFonts w:ascii="Courier New" w:hAnsi="Courier New" w:cs="Courier New" w:hint="default"/>
      </w:rPr>
    </w:lvl>
    <w:lvl w:ilvl="2" w:tplc="08090005" w:tentative="1">
      <w:start w:val="1"/>
      <w:numFmt w:val="bullet"/>
      <w:lvlText w:val=""/>
      <w:lvlJc w:val="left"/>
      <w:pPr>
        <w:ind w:left="2201" w:hanging="360"/>
      </w:pPr>
      <w:rPr>
        <w:rFonts w:ascii="Wingdings" w:hAnsi="Wingdings" w:hint="default"/>
      </w:rPr>
    </w:lvl>
    <w:lvl w:ilvl="3" w:tplc="08090001" w:tentative="1">
      <w:start w:val="1"/>
      <w:numFmt w:val="bullet"/>
      <w:lvlText w:val=""/>
      <w:lvlJc w:val="left"/>
      <w:pPr>
        <w:ind w:left="2921" w:hanging="360"/>
      </w:pPr>
      <w:rPr>
        <w:rFonts w:ascii="Symbol" w:hAnsi="Symbol" w:hint="default"/>
      </w:rPr>
    </w:lvl>
    <w:lvl w:ilvl="4" w:tplc="08090003" w:tentative="1">
      <w:start w:val="1"/>
      <w:numFmt w:val="bullet"/>
      <w:lvlText w:val="o"/>
      <w:lvlJc w:val="left"/>
      <w:pPr>
        <w:ind w:left="3641" w:hanging="360"/>
      </w:pPr>
      <w:rPr>
        <w:rFonts w:ascii="Courier New" w:hAnsi="Courier New" w:cs="Courier New" w:hint="default"/>
      </w:rPr>
    </w:lvl>
    <w:lvl w:ilvl="5" w:tplc="08090005" w:tentative="1">
      <w:start w:val="1"/>
      <w:numFmt w:val="bullet"/>
      <w:lvlText w:val=""/>
      <w:lvlJc w:val="left"/>
      <w:pPr>
        <w:ind w:left="4361" w:hanging="360"/>
      </w:pPr>
      <w:rPr>
        <w:rFonts w:ascii="Wingdings" w:hAnsi="Wingdings" w:hint="default"/>
      </w:rPr>
    </w:lvl>
    <w:lvl w:ilvl="6" w:tplc="08090001" w:tentative="1">
      <w:start w:val="1"/>
      <w:numFmt w:val="bullet"/>
      <w:lvlText w:val=""/>
      <w:lvlJc w:val="left"/>
      <w:pPr>
        <w:ind w:left="5081" w:hanging="360"/>
      </w:pPr>
      <w:rPr>
        <w:rFonts w:ascii="Symbol" w:hAnsi="Symbol" w:hint="default"/>
      </w:rPr>
    </w:lvl>
    <w:lvl w:ilvl="7" w:tplc="08090003" w:tentative="1">
      <w:start w:val="1"/>
      <w:numFmt w:val="bullet"/>
      <w:lvlText w:val="o"/>
      <w:lvlJc w:val="left"/>
      <w:pPr>
        <w:ind w:left="5801" w:hanging="360"/>
      </w:pPr>
      <w:rPr>
        <w:rFonts w:ascii="Courier New" w:hAnsi="Courier New" w:cs="Courier New" w:hint="default"/>
      </w:rPr>
    </w:lvl>
    <w:lvl w:ilvl="8" w:tplc="08090005" w:tentative="1">
      <w:start w:val="1"/>
      <w:numFmt w:val="bullet"/>
      <w:lvlText w:val=""/>
      <w:lvlJc w:val="left"/>
      <w:pPr>
        <w:ind w:left="6521" w:hanging="360"/>
      </w:pPr>
      <w:rPr>
        <w:rFonts w:ascii="Wingdings" w:hAnsi="Wingdings" w:hint="default"/>
      </w:rPr>
    </w:lvl>
  </w:abstractNum>
  <w:abstractNum w:abstractNumId="9" w15:restartNumberingAfterBreak="0">
    <w:nsid w:val="59763BFD"/>
    <w:multiLevelType w:val="hybridMultilevel"/>
    <w:tmpl w:val="47BC81CE"/>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15:restartNumberingAfterBreak="0">
    <w:nsid w:val="5B965498"/>
    <w:multiLevelType w:val="hybridMultilevel"/>
    <w:tmpl w:val="330EF686"/>
    <w:lvl w:ilvl="0" w:tplc="414C5AA6">
      <w:numFmt w:val="bullet"/>
      <w:lvlText w:val="•"/>
      <w:lvlJc w:val="left"/>
      <w:pPr>
        <w:ind w:left="720" w:hanging="360"/>
      </w:pPr>
      <w:rPr>
        <w:rFonts w:ascii="Arial" w:eastAsia="MS Gothic"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73AD0EC5"/>
    <w:multiLevelType w:val="hybridMultilevel"/>
    <w:tmpl w:val="7B2E23F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15:restartNumberingAfterBreak="0">
    <w:nsid w:val="7A92745F"/>
    <w:multiLevelType w:val="hybridMultilevel"/>
    <w:tmpl w:val="4820794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7AD80BAB"/>
    <w:multiLevelType w:val="hybridMultilevel"/>
    <w:tmpl w:val="9502DA2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16cid:durableId="1061711511">
    <w:abstractNumId w:val="10"/>
  </w:num>
  <w:num w:numId="2" w16cid:durableId="1326586694">
    <w:abstractNumId w:val="11"/>
  </w:num>
  <w:num w:numId="3" w16cid:durableId="1486051278">
    <w:abstractNumId w:val="6"/>
  </w:num>
  <w:num w:numId="4" w16cid:durableId="153104356">
    <w:abstractNumId w:val="12"/>
  </w:num>
  <w:num w:numId="5" w16cid:durableId="1678000311">
    <w:abstractNumId w:val="7"/>
  </w:num>
  <w:num w:numId="6" w16cid:durableId="1879580882">
    <w:abstractNumId w:val="0"/>
  </w:num>
  <w:num w:numId="7" w16cid:durableId="2009749822">
    <w:abstractNumId w:val="13"/>
  </w:num>
  <w:num w:numId="8" w16cid:durableId="369964793">
    <w:abstractNumId w:val="4"/>
  </w:num>
  <w:num w:numId="9" w16cid:durableId="3942825">
    <w:abstractNumId w:val="1"/>
  </w:num>
  <w:num w:numId="10" w16cid:durableId="431239832">
    <w:abstractNumId w:val="3"/>
  </w:num>
  <w:num w:numId="11" w16cid:durableId="605886593">
    <w:abstractNumId w:val="5"/>
  </w:num>
  <w:num w:numId="12" w16cid:durableId="758331007">
    <w:abstractNumId w:val="8"/>
  </w:num>
  <w:num w:numId="13" w16cid:durableId="782923708">
    <w:abstractNumId w:val="2"/>
  </w:num>
  <w:num w:numId="14" w16cid:durableId="844783721">
    <w:abstractNumId w:val="9"/>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hideSpellingErrors/>
  <w:hideGrammaticalErrors/>
  <w:proofState w:spelling="clean" w:grammar="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47AEC"/>
    <w:rsid w:val="00003B70"/>
    <w:rsid w:val="0001303D"/>
    <w:rsid w:val="000149CF"/>
    <w:rsid w:val="00024BF5"/>
    <w:rsid w:val="00026099"/>
    <w:rsid w:val="000300F0"/>
    <w:rsid w:val="000310D0"/>
    <w:rsid w:val="00032A51"/>
    <w:rsid w:val="000347D1"/>
    <w:rsid w:val="000349FD"/>
    <w:rsid w:val="000410BE"/>
    <w:rsid w:val="000418D4"/>
    <w:rsid w:val="00047046"/>
    <w:rsid w:val="00054A14"/>
    <w:rsid w:val="00054C22"/>
    <w:rsid w:val="00055FB6"/>
    <w:rsid w:val="00063799"/>
    <w:rsid w:val="00063FEF"/>
    <w:rsid w:val="00066229"/>
    <w:rsid w:val="00066D4F"/>
    <w:rsid w:val="00066E08"/>
    <w:rsid w:val="000706B9"/>
    <w:rsid w:val="00072B97"/>
    <w:rsid w:val="00072D60"/>
    <w:rsid w:val="000742B7"/>
    <w:rsid w:val="00076A62"/>
    <w:rsid w:val="00077553"/>
    <w:rsid w:val="00080145"/>
    <w:rsid w:val="00084060"/>
    <w:rsid w:val="00085E33"/>
    <w:rsid w:val="00091204"/>
    <w:rsid w:val="00092383"/>
    <w:rsid w:val="00092AF8"/>
    <w:rsid w:val="00093CB0"/>
    <w:rsid w:val="000951E0"/>
    <w:rsid w:val="000A05F2"/>
    <w:rsid w:val="000A15FD"/>
    <w:rsid w:val="000A1822"/>
    <w:rsid w:val="000A2209"/>
    <w:rsid w:val="000A4528"/>
    <w:rsid w:val="000A580C"/>
    <w:rsid w:val="000A5ECA"/>
    <w:rsid w:val="000A6198"/>
    <w:rsid w:val="000B0F49"/>
    <w:rsid w:val="000B5B11"/>
    <w:rsid w:val="000B5DFC"/>
    <w:rsid w:val="000C258E"/>
    <w:rsid w:val="000D18E0"/>
    <w:rsid w:val="000D519C"/>
    <w:rsid w:val="000D65B9"/>
    <w:rsid w:val="000E19F3"/>
    <w:rsid w:val="000E41C9"/>
    <w:rsid w:val="000E4D1B"/>
    <w:rsid w:val="000F0273"/>
    <w:rsid w:val="000F146F"/>
    <w:rsid w:val="000F2252"/>
    <w:rsid w:val="001007B5"/>
    <w:rsid w:val="00103248"/>
    <w:rsid w:val="001057A6"/>
    <w:rsid w:val="00106891"/>
    <w:rsid w:val="00111DEB"/>
    <w:rsid w:val="00112EC4"/>
    <w:rsid w:val="00120846"/>
    <w:rsid w:val="00121BA6"/>
    <w:rsid w:val="001310D3"/>
    <w:rsid w:val="001325A9"/>
    <w:rsid w:val="00133AA8"/>
    <w:rsid w:val="001359A7"/>
    <w:rsid w:val="00137ED2"/>
    <w:rsid w:val="001428E3"/>
    <w:rsid w:val="00144BD3"/>
    <w:rsid w:val="00145A0C"/>
    <w:rsid w:val="00151034"/>
    <w:rsid w:val="001530C6"/>
    <w:rsid w:val="0015412A"/>
    <w:rsid w:val="001634C8"/>
    <w:rsid w:val="0017130A"/>
    <w:rsid w:val="00173A1C"/>
    <w:rsid w:val="0017601D"/>
    <w:rsid w:val="0018262B"/>
    <w:rsid w:val="00182B8C"/>
    <w:rsid w:val="001914A9"/>
    <w:rsid w:val="001940C6"/>
    <w:rsid w:val="001943E5"/>
    <w:rsid w:val="001946D5"/>
    <w:rsid w:val="00195300"/>
    <w:rsid w:val="001A0A8B"/>
    <w:rsid w:val="001A44BC"/>
    <w:rsid w:val="001B0F21"/>
    <w:rsid w:val="001B3B86"/>
    <w:rsid w:val="001B5F31"/>
    <w:rsid w:val="001B6D16"/>
    <w:rsid w:val="001C0AB6"/>
    <w:rsid w:val="001C496C"/>
    <w:rsid w:val="001C792F"/>
    <w:rsid w:val="001D3ACA"/>
    <w:rsid w:val="001D6D75"/>
    <w:rsid w:val="001E313A"/>
    <w:rsid w:val="001E41CD"/>
    <w:rsid w:val="001E6C2B"/>
    <w:rsid w:val="001E6FF0"/>
    <w:rsid w:val="001E75AE"/>
    <w:rsid w:val="001F02DF"/>
    <w:rsid w:val="001F119F"/>
    <w:rsid w:val="001F45ED"/>
    <w:rsid w:val="001F4BAA"/>
    <w:rsid w:val="001F4C47"/>
    <w:rsid w:val="001F7EE2"/>
    <w:rsid w:val="002000EA"/>
    <w:rsid w:val="002001AE"/>
    <w:rsid w:val="00200511"/>
    <w:rsid w:val="002024C5"/>
    <w:rsid w:val="00204AB5"/>
    <w:rsid w:val="002057F9"/>
    <w:rsid w:val="00207CE3"/>
    <w:rsid w:val="00211620"/>
    <w:rsid w:val="00212850"/>
    <w:rsid w:val="00212E22"/>
    <w:rsid w:val="00221F8A"/>
    <w:rsid w:val="00222C55"/>
    <w:rsid w:val="00224F06"/>
    <w:rsid w:val="0022663E"/>
    <w:rsid w:val="002268DF"/>
    <w:rsid w:val="00227E45"/>
    <w:rsid w:val="0023174E"/>
    <w:rsid w:val="00250910"/>
    <w:rsid w:val="002601BC"/>
    <w:rsid w:val="0026169E"/>
    <w:rsid w:val="002632F7"/>
    <w:rsid w:val="0026365B"/>
    <w:rsid w:val="002745E9"/>
    <w:rsid w:val="00275C72"/>
    <w:rsid w:val="00277B13"/>
    <w:rsid w:val="002807D4"/>
    <w:rsid w:val="00280EF9"/>
    <w:rsid w:val="00282362"/>
    <w:rsid w:val="002830A6"/>
    <w:rsid w:val="00286EF5"/>
    <w:rsid w:val="002874CF"/>
    <w:rsid w:val="00287B0F"/>
    <w:rsid w:val="0029118F"/>
    <w:rsid w:val="002954CA"/>
    <w:rsid w:val="0029556E"/>
    <w:rsid w:val="00295870"/>
    <w:rsid w:val="002959A7"/>
    <w:rsid w:val="002975EF"/>
    <w:rsid w:val="00297F6B"/>
    <w:rsid w:val="002A2E3E"/>
    <w:rsid w:val="002A3CA8"/>
    <w:rsid w:val="002B4A32"/>
    <w:rsid w:val="002B4B90"/>
    <w:rsid w:val="002B6E9D"/>
    <w:rsid w:val="002C6B76"/>
    <w:rsid w:val="002C782C"/>
    <w:rsid w:val="002D6DD2"/>
    <w:rsid w:val="002E22DA"/>
    <w:rsid w:val="002E48DD"/>
    <w:rsid w:val="002E57BD"/>
    <w:rsid w:val="002E7D1D"/>
    <w:rsid w:val="002F3DFD"/>
    <w:rsid w:val="002F6396"/>
    <w:rsid w:val="002F6808"/>
    <w:rsid w:val="003002BC"/>
    <w:rsid w:val="0030642A"/>
    <w:rsid w:val="00310FEB"/>
    <w:rsid w:val="00311529"/>
    <w:rsid w:val="00323486"/>
    <w:rsid w:val="003259CC"/>
    <w:rsid w:val="0032780D"/>
    <w:rsid w:val="00327CC6"/>
    <w:rsid w:val="003341FE"/>
    <w:rsid w:val="00334FC9"/>
    <w:rsid w:val="00335F11"/>
    <w:rsid w:val="0034107D"/>
    <w:rsid w:val="003454AF"/>
    <w:rsid w:val="003460B6"/>
    <w:rsid w:val="003573F3"/>
    <w:rsid w:val="0035780F"/>
    <w:rsid w:val="003604ED"/>
    <w:rsid w:val="00365D85"/>
    <w:rsid w:val="00365EC0"/>
    <w:rsid w:val="00366E85"/>
    <w:rsid w:val="00371551"/>
    <w:rsid w:val="00375BE6"/>
    <w:rsid w:val="00382C6F"/>
    <w:rsid w:val="00386FAE"/>
    <w:rsid w:val="003A467E"/>
    <w:rsid w:val="003A4680"/>
    <w:rsid w:val="003B0052"/>
    <w:rsid w:val="003B0D31"/>
    <w:rsid w:val="003B2D82"/>
    <w:rsid w:val="003B558E"/>
    <w:rsid w:val="003B5BCD"/>
    <w:rsid w:val="003B7B84"/>
    <w:rsid w:val="003C16B0"/>
    <w:rsid w:val="003D1079"/>
    <w:rsid w:val="003D1BF6"/>
    <w:rsid w:val="003D44DC"/>
    <w:rsid w:val="003E751C"/>
    <w:rsid w:val="003F30A5"/>
    <w:rsid w:val="003F5DDD"/>
    <w:rsid w:val="003F7B76"/>
    <w:rsid w:val="0040226A"/>
    <w:rsid w:val="00405CFD"/>
    <w:rsid w:val="00405F7B"/>
    <w:rsid w:val="004069D3"/>
    <w:rsid w:val="00411CDE"/>
    <w:rsid w:val="004141EB"/>
    <w:rsid w:val="004146D0"/>
    <w:rsid w:val="0042001A"/>
    <w:rsid w:val="00420622"/>
    <w:rsid w:val="00430507"/>
    <w:rsid w:val="00435A29"/>
    <w:rsid w:val="0043689B"/>
    <w:rsid w:val="00437E3E"/>
    <w:rsid w:val="004402C5"/>
    <w:rsid w:val="00455940"/>
    <w:rsid w:val="004564A3"/>
    <w:rsid w:val="00456576"/>
    <w:rsid w:val="004572C4"/>
    <w:rsid w:val="0046297E"/>
    <w:rsid w:val="00473771"/>
    <w:rsid w:val="00476BC8"/>
    <w:rsid w:val="00477AA0"/>
    <w:rsid w:val="00481C48"/>
    <w:rsid w:val="00483B31"/>
    <w:rsid w:val="0048582E"/>
    <w:rsid w:val="00487A46"/>
    <w:rsid w:val="00490CB9"/>
    <w:rsid w:val="00493A60"/>
    <w:rsid w:val="00496C6E"/>
    <w:rsid w:val="004A075D"/>
    <w:rsid w:val="004A197D"/>
    <w:rsid w:val="004A2AB3"/>
    <w:rsid w:val="004A4F01"/>
    <w:rsid w:val="004A76F5"/>
    <w:rsid w:val="004B5A2F"/>
    <w:rsid w:val="004C36DC"/>
    <w:rsid w:val="004C4257"/>
    <w:rsid w:val="004C4BBE"/>
    <w:rsid w:val="004C76F1"/>
    <w:rsid w:val="004D2769"/>
    <w:rsid w:val="004D38E4"/>
    <w:rsid w:val="004D39E9"/>
    <w:rsid w:val="004D4A8D"/>
    <w:rsid w:val="004E0A25"/>
    <w:rsid w:val="004E12C3"/>
    <w:rsid w:val="004E15AF"/>
    <w:rsid w:val="004F0B35"/>
    <w:rsid w:val="004F38CA"/>
    <w:rsid w:val="005008EA"/>
    <w:rsid w:val="00502814"/>
    <w:rsid w:val="00503767"/>
    <w:rsid w:val="005039A0"/>
    <w:rsid w:val="00503F05"/>
    <w:rsid w:val="0050564A"/>
    <w:rsid w:val="0050760B"/>
    <w:rsid w:val="00507BF1"/>
    <w:rsid w:val="00511BC5"/>
    <w:rsid w:val="00511C19"/>
    <w:rsid w:val="00513118"/>
    <w:rsid w:val="005207D4"/>
    <w:rsid w:val="005242FC"/>
    <w:rsid w:val="005245F5"/>
    <w:rsid w:val="00532915"/>
    <w:rsid w:val="00532F2C"/>
    <w:rsid w:val="00534E69"/>
    <w:rsid w:val="0053507A"/>
    <w:rsid w:val="00535D53"/>
    <w:rsid w:val="00540393"/>
    <w:rsid w:val="0054530B"/>
    <w:rsid w:val="005458C3"/>
    <w:rsid w:val="00552B24"/>
    <w:rsid w:val="00556987"/>
    <w:rsid w:val="005619E4"/>
    <w:rsid w:val="00563722"/>
    <w:rsid w:val="0056374A"/>
    <w:rsid w:val="00564D69"/>
    <w:rsid w:val="00574E5B"/>
    <w:rsid w:val="00576779"/>
    <w:rsid w:val="00581431"/>
    <w:rsid w:val="00582355"/>
    <w:rsid w:val="00584E5A"/>
    <w:rsid w:val="0058565E"/>
    <w:rsid w:val="005879D0"/>
    <w:rsid w:val="00587D58"/>
    <w:rsid w:val="005916C0"/>
    <w:rsid w:val="00592DCD"/>
    <w:rsid w:val="00593276"/>
    <w:rsid w:val="0059556C"/>
    <w:rsid w:val="00595DF3"/>
    <w:rsid w:val="005A1669"/>
    <w:rsid w:val="005A4BA7"/>
    <w:rsid w:val="005A5297"/>
    <w:rsid w:val="005B2FAD"/>
    <w:rsid w:val="005B78E5"/>
    <w:rsid w:val="005C0522"/>
    <w:rsid w:val="005C0C16"/>
    <w:rsid w:val="005C4CD2"/>
    <w:rsid w:val="005D128B"/>
    <w:rsid w:val="005D32E3"/>
    <w:rsid w:val="005D4886"/>
    <w:rsid w:val="005E00C2"/>
    <w:rsid w:val="005E5574"/>
    <w:rsid w:val="005E5E9D"/>
    <w:rsid w:val="005F1754"/>
    <w:rsid w:val="005F6EA3"/>
    <w:rsid w:val="00601120"/>
    <w:rsid w:val="00604DB9"/>
    <w:rsid w:val="00612E74"/>
    <w:rsid w:val="006135EB"/>
    <w:rsid w:val="00614C4C"/>
    <w:rsid w:val="00615137"/>
    <w:rsid w:val="00616571"/>
    <w:rsid w:val="00622F26"/>
    <w:rsid w:val="00625216"/>
    <w:rsid w:val="006260FC"/>
    <w:rsid w:val="006269B5"/>
    <w:rsid w:val="00630C8B"/>
    <w:rsid w:val="0063141A"/>
    <w:rsid w:val="006342B6"/>
    <w:rsid w:val="00640735"/>
    <w:rsid w:val="0064277F"/>
    <w:rsid w:val="00644DAF"/>
    <w:rsid w:val="00645164"/>
    <w:rsid w:val="00645564"/>
    <w:rsid w:val="00645F4C"/>
    <w:rsid w:val="00655453"/>
    <w:rsid w:val="00655CC5"/>
    <w:rsid w:val="0066373D"/>
    <w:rsid w:val="00664909"/>
    <w:rsid w:val="00665157"/>
    <w:rsid w:val="00665B58"/>
    <w:rsid w:val="00665C06"/>
    <w:rsid w:val="0067297F"/>
    <w:rsid w:val="006742F7"/>
    <w:rsid w:val="006748D7"/>
    <w:rsid w:val="006764B4"/>
    <w:rsid w:val="00676E97"/>
    <w:rsid w:val="00681E64"/>
    <w:rsid w:val="00690F3D"/>
    <w:rsid w:val="00691632"/>
    <w:rsid w:val="00691B94"/>
    <w:rsid w:val="006931A1"/>
    <w:rsid w:val="006A09CF"/>
    <w:rsid w:val="006A708C"/>
    <w:rsid w:val="006A771F"/>
    <w:rsid w:val="006B386D"/>
    <w:rsid w:val="006B541E"/>
    <w:rsid w:val="006C5C19"/>
    <w:rsid w:val="006C5CF7"/>
    <w:rsid w:val="006D041D"/>
    <w:rsid w:val="006D6540"/>
    <w:rsid w:val="006D7EEA"/>
    <w:rsid w:val="006E22F1"/>
    <w:rsid w:val="006E37BE"/>
    <w:rsid w:val="006E4A3C"/>
    <w:rsid w:val="006E7965"/>
    <w:rsid w:val="006F2AC1"/>
    <w:rsid w:val="006F32A5"/>
    <w:rsid w:val="007046EC"/>
    <w:rsid w:val="00705651"/>
    <w:rsid w:val="00706517"/>
    <w:rsid w:val="00706A3C"/>
    <w:rsid w:val="00711093"/>
    <w:rsid w:val="00715A08"/>
    <w:rsid w:val="00716377"/>
    <w:rsid w:val="00716422"/>
    <w:rsid w:val="0072486B"/>
    <w:rsid w:val="00725F5B"/>
    <w:rsid w:val="00725FCE"/>
    <w:rsid w:val="007304D9"/>
    <w:rsid w:val="00730F57"/>
    <w:rsid w:val="00731D4B"/>
    <w:rsid w:val="00736C42"/>
    <w:rsid w:val="00745A2E"/>
    <w:rsid w:val="007502E8"/>
    <w:rsid w:val="00752914"/>
    <w:rsid w:val="007618C5"/>
    <w:rsid w:val="00765997"/>
    <w:rsid w:val="00770851"/>
    <w:rsid w:val="00771A8C"/>
    <w:rsid w:val="007759DB"/>
    <w:rsid w:val="00782CBF"/>
    <w:rsid w:val="00792142"/>
    <w:rsid w:val="00793BB6"/>
    <w:rsid w:val="007A7EBB"/>
    <w:rsid w:val="007B53AC"/>
    <w:rsid w:val="007B55C4"/>
    <w:rsid w:val="007B7354"/>
    <w:rsid w:val="007C0FA5"/>
    <w:rsid w:val="007C1877"/>
    <w:rsid w:val="007C2060"/>
    <w:rsid w:val="007C23BA"/>
    <w:rsid w:val="007C2C96"/>
    <w:rsid w:val="007C412C"/>
    <w:rsid w:val="007C7262"/>
    <w:rsid w:val="007D3324"/>
    <w:rsid w:val="007D3E79"/>
    <w:rsid w:val="007E0E5F"/>
    <w:rsid w:val="007E1E71"/>
    <w:rsid w:val="007E36E4"/>
    <w:rsid w:val="007E3EA3"/>
    <w:rsid w:val="007E58B4"/>
    <w:rsid w:val="007F1612"/>
    <w:rsid w:val="007F2535"/>
    <w:rsid w:val="0080037A"/>
    <w:rsid w:val="008012CE"/>
    <w:rsid w:val="00803ED6"/>
    <w:rsid w:val="00811519"/>
    <w:rsid w:val="00812D06"/>
    <w:rsid w:val="00817879"/>
    <w:rsid w:val="00820078"/>
    <w:rsid w:val="0082197C"/>
    <w:rsid w:val="00831CA5"/>
    <w:rsid w:val="00832A05"/>
    <w:rsid w:val="00835DD0"/>
    <w:rsid w:val="00836FF6"/>
    <w:rsid w:val="00841881"/>
    <w:rsid w:val="00842691"/>
    <w:rsid w:val="00843340"/>
    <w:rsid w:val="008476E4"/>
    <w:rsid w:val="00847F3F"/>
    <w:rsid w:val="00853E72"/>
    <w:rsid w:val="00862F2A"/>
    <w:rsid w:val="00871329"/>
    <w:rsid w:val="008713DD"/>
    <w:rsid w:val="0087288F"/>
    <w:rsid w:val="00876B15"/>
    <w:rsid w:val="00876FD6"/>
    <w:rsid w:val="0089000D"/>
    <w:rsid w:val="00890AA9"/>
    <w:rsid w:val="00893E62"/>
    <w:rsid w:val="008958A4"/>
    <w:rsid w:val="00897F32"/>
    <w:rsid w:val="008A0ACD"/>
    <w:rsid w:val="008A45A9"/>
    <w:rsid w:val="008A4FDA"/>
    <w:rsid w:val="008A50D3"/>
    <w:rsid w:val="008B0C88"/>
    <w:rsid w:val="008B2083"/>
    <w:rsid w:val="008B2666"/>
    <w:rsid w:val="008B752C"/>
    <w:rsid w:val="008C21FF"/>
    <w:rsid w:val="008C7C90"/>
    <w:rsid w:val="008D0301"/>
    <w:rsid w:val="008D07BD"/>
    <w:rsid w:val="008D33BA"/>
    <w:rsid w:val="008D4C7D"/>
    <w:rsid w:val="008D6728"/>
    <w:rsid w:val="008E1EF8"/>
    <w:rsid w:val="008E4C81"/>
    <w:rsid w:val="008E68C4"/>
    <w:rsid w:val="008E7452"/>
    <w:rsid w:val="008F40E6"/>
    <w:rsid w:val="008F7153"/>
    <w:rsid w:val="00903431"/>
    <w:rsid w:val="009038EA"/>
    <w:rsid w:val="00906897"/>
    <w:rsid w:val="00912703"/>
    <w:rsid w:val="00914312"/>
    <w:rsid w:val="00914BF8"/>
    <w:rsid w:val="00920CE4"/>
    <w:rsid w:val="00920EDC"/>
    <w:rsid w:val="00930FB7"/>
    <w:rsid w:val="009373FA"/>
    <w:rsid w:val="00937468"/>
    <w:rsid w:val="00944537"/>
    <w:rsid w:val="00950B2A"/>
    <w:rsid w:val="00950D72"/>
    <w:rsid w:val="009516F0"/>
    <w:rsid w:val="00951E7D"/>
    <w:rsid w:val="00954737"/>
    <w:rsid w:val="00955D5F"/>
    <w:rsid w:val="00957BB6"/>
    <w:rsid w:val="009666A5"/>
    <w:rsid w:val="00966F11"/>
    <w:rsid w:val="00976B02"/>
    <w:rsid w:val="00985080"/>
    <w:rsid w:val="0098545C"/>
    <w:rsid w:val="00986D1C"/>
    <w:rsid w:val="009878C2"/>
    <w:rsid w:val="00994486"/>
    <w:rsid w:val="00995EEA"/>
    <w:rsid w:val="009A0518"/>
    <w:rsid w:val="009A5AB4"/>
    <w:rsid w:val="009A5DE9"/>
    <w:rsid w:val="009A748A"/>
    <w:rsid w:val="009B2494"/>
    <w:rsid w:val="009B274F"/>
    <w:rsid w:val="009B30D4"/>
    <w:rsid w:val="009B5A1E"/>
    <w:rsid w:val="009C0339"/>
    <w:rsid w:val="009C28FE"/>
    <w:rsid w:val="009D0A4B"/>
    <w:rsid w:val="009D0D4C"/>
    <w:rsid w:val="009D0F6F"/>
    <w:rsid w:val="009E21AE"/>
    <w:rsid w:val="009F480E"/>
    <w:rsid w:val="009F48C1"/>
    <w:rsid w:val="00A0278D"/>
    <w:rsid w:val="00A04799"/>
    <w:rsid w:val="00A0607E"/>
    <w:rsid w:val="00A10467"/>
    <w:rsid w:val="00A14E21"/>
    <w:rsid w:val="00A2405E"/>
    <w:rsid w:val="00A24497"/>
    <w:rsid w:val="00A246F4"/>
    <w:rsid w:val="00A27BE0"/>
    <w:rsid w:val="00A27BF2"/>
    <w:rsid w:val="00A31442"/>
    <w:rsid w:val="00A326E2"/>
    <w:rsid w:val="00A335A1"/>
    <w:rsid w:val="00A34EB4"/>
    <w:rsid w:val="00A36887"/>
    <w:rsid w:val="00A37DE6"/>
    <w:rsid w:val="00A41255"/>
    <w:rsid w:val="00A44D71"/>
    <w:rsid w:val="00A453CB"/>
    <w:rsid w:val="00A46504"/>
    <w:rsid w:val="00A526E0"/>
    <w:rsid w:val="00A54B5D"/>
    <w:rsid w:val="00A57092"/>
    <w:rsid w:val="00A6100F"/>
    <w:rsid w:val="00A63080"/>
    <w:rsid w:val="00A67CB7"/>
    <w:rsid w:val="00A8133F"/>
    <w:rsid w:val="00A82B0E"/>
    <w:rsid w:val="00A82B5B"/>
    <w:rsid w:val="00A82EC4"/>
    <w:rsid w:val="00A912A4"/>
    <w:rsid w:val="00A9148E"/>
    <w:rsid w:val="00A914D2"/>
    <w:rsid w:val="00A93391"/>
    <w:rsid w:val="00A963E1"/>
    <w:rsid w:val="00A966D5"/>
    <w:rsid w:val="00A96F69"/>
    <w:rsid w:val="00AA0AFB"/>
    <w:rsid w:val="00AA6B96"/>
    <w:rsid w:val="00AA6EE5"/>
    <w:rsid w:val="00AA7E08"/>
    <w:rsid w:val="00AB4C48"/>
    <w:rsid w:val="00AC0E0D"/>
    <w:rsid w:val="00AC19BE"/>
    <w:rsid w:val="00AC27B7"/>
    <w:rsid w:val="00AC5D64"/>
    <w:rsid w:val="00AC786B"/>
    <w:rsid w:val="00AD0BE7"/>
    <w:rsid w:val="00AD0C72"/>
    <w:rsid w:val="00AE1583"/>
    <w:rsid w:val="00AE27CE"/>
    <w:rsid w:val="00AE5158"/>
    <w:rsid w:val="00AE6F41"/>
    <w:rsid w:val="00AF097D"/>
    <w:rsid w:val="00AF4BDE"/>
    <w:rsid w:val="00B05899"/>
    <w:rsid w:val="00B112E0"/>
    <w:rsid w:val="00B130B7"/>
    <w:rsid w:val="00B14347"/>
    <w:rsid w:val="00B14787"/>
    <w:rsid w:val="00B174B7"/>
    <w:rsid w:val="00B238DE"/>
    <w:rsid w:val="00B26166"/>
    <w:rsid w:val="00B30263"/>
    <w:rsid w:val="00B334B6"/>
    <w:rsid w:val="00B336A8"/>
    <w:rsid w:val="00B3505D"/>
    <w:rsid w:val="00B35DD6"/>
    <w:rsid w:val="00B367DC"/>
    <w:rsid w:val="00B36B3B"/>
    <w:rsid w:val="00B37CBB"/>
    <w:rsid w:val="00B40FA9"/>
    <w:rsid w:val="00B4500B"/>
    <w:rsid w:val="00B461AB"/>
    <w:rsid w:val="00B46B2F"/>
    <w:rsid w:val="00B50F78"/>
    <w:rsid w:val="00B73712"/>
    <w:rsid w:val="00B7469A"/>
    <w:rsid w:val="00B82864"/>
    <w:rsid w:val="00B86674"/>
    <w:rsid w:val="00B87A67"/>
    <w:rsid w:val="00B87BAF"/>
    <w:rsid w:val="00B87D01"/>
    <w:rsid w:val="00B9347A"/>
    <w:rsid w:val="00B968FB"/>
    <w:rsid w:val="00B969E8"/>
    <w:rsid w:val="00B973D9"/>
    <w:rsid w:val="00BA11C8"/>
    <w:rsid w:val="00BA2325"/>
    <w:rsid w:val="00BA3335"/>
    <w:rsid w:val="00BA4D4B"/>
    <w:rsid w:val="00BA7109"/>
    <w:rsid w:val="00BB211F"/>
    <w:rsid w:val="00BB7BEE"/>
    <w:rsid w:val="00BB7C91"/>
    <w:rsid w:val="00BC0F98"/>
    <w:rsid w:val="00BC47EA"/>
    <w:rsid w:val="00BC6060"/>
    <w:rsid w:val="00BD1B36"/>
    <w:rsid w:val="00BE0376"/>
    <w:rsid w:val="00BF0843"/>
    <w:rsid w:val="00BF279C"/>
    <w:rsid w:val="00C008C7"/>
    <w:rsid w:val="00C01DD2"/>
    <w:rsid w:val="00C10DAE"/>
    <w:rsid w:val="00C1338D"/>
    <w:rsid w:val="00C23331"/>
    <w:rsid w:val="00C266FA"/>
    <w:rsid w:val="00C36160"/>
    <w:rsid w:val="00C36716"/>
    <w:rsid w:val="00C36BA1"/>
    <w:rsid w:val="00C407AC"/>
    <w:rsid w:val="00C45871"/>
    <w:rsid w:val="00C543C1"/>
    <w:rsid w:val="00C578BA"/>
    <w:rsid w:val="00C6297F"/>
    <w:rsid w:val="00C62EC2"/>
    <w:rsid w:val="00C72762"/>
    <w:rsid w:val="00C75417"/>
    <w:rsid w:val="00C75E50"/>
    <w:rsid w:val="00C80A37"/>
    <w:rsid w:val="00C83811"/>
    <w:rsid w:val="00C86130"/>
    <w:rsid w:val="00C90137"/>
    <w:rsid w:val="00C9030D"/>
    <w:rsid w:val="00C9485E"/>
    <w:rsid w:val="00CA6207"/>
    <w:rsid w:val="00CB09CD"/>
    <w:rsid w:val="00CB206C"/>
    <w:rsid w:val="00CB2976"/>
    <w:rsid w:val="00CB42A8"/>
    <w:rsid w:val="00CB565E"/>
    <w:rsid w:val="00CB5ED6"/>
    <w:rsid w:val="00CC3887"/>
    <w:rsid w:val="00CC5B6D"/>
    <w:rsid w:val="00CC75DC"/>
    <w:rsid w:val="00CD27BA"/>
    <w:rsid w:val="00CD4C86"/>
    <w:rsid w:val="00CD5B99"/>
    <w:rsid w:val="00CE0F85"/>
    <w:rsid w:val="00CE18AA"/>
    <w:rsid w:val="00CE1ED1"/>
    <w:rsid w:val="00CE3C4B"/>
    <w:rsid w:val="00CE4728"/>
    <w:rsid w:val="00CE4C85"/>
    <w:rsid w:val="00CE6CBB"/>
    <w:rsid w:val="00CF0E00"/>
    <w:rsid w:val="00CF6D78"/>
    <w:rsid w:val="00D01D38"/>
    <w:rsid w:val="00D052A4"/>
    <w:rsid w:val="00D07E37"/>
    <w:rsid w:val="00D10874"/>
    <w:rsid w:val="00D1228B"/>
    <w:rsid w:val="00D1355C"/>
    <w:rsid w:val="00D23AF1"/>
    <w:rsid w:val="00D271D5"/>
    <w:rsid w:val="00D32383"/>
    <w:rsid w:val="00D325F6"/>
    <w:rsid w:val="00D332E6"/>
    <w:rsid w:val="00D345CB"/>
    <w:rsid w:val="00D357EC"/>
    <w:rsid w:val="00D4042A"/>
    <w:rsid w:val="00D42912"/>
    <w:rsid w:val="00D42C15"/>
    <w:rsid w:val="00D43C8F"/>
    <w:rsid w:val="00D44FCF"/>
    <w:rsid w:val="00D45C38"/>
    <w:rsid w:val="00D45D1A"/>
    <w:rsid w:val="00D50ECC"/>
    <w:rsid w:val="00D52C9B"/>
    <w:rsid w:val="00D543AF"/>
    <w:rsid w:val="00D55E7A"/>
    <w:rsid w:val="00D5600B"/>
    <w:rsid w:val="00D573FA"/>
    <w:rsid w:val="00D601C9"/>
    <w:rsid w:val="00D62712"/>
    <w:rsid w:val="00D6291D"/>
    <w:rsid w:val="00D6377E"/>
    <w:rsid w:val="00D63FC3"/>
    <w:rsid w:val="00D71424"/>
    <w:rsid w:val="00D91382"/>
    <w:rsid w:val="00D93A02"/>
    <w:rsid w:val="00D959BA"/>
    <w:rsid w:val="00D97226"/>
    <w:rsid w:val="00D97B17"/>
    <w:rsid w:val="00DA641B"/>
    <w:rsid w:val="00DB13DA"/>
    <w:rsid w:val="00DB4C4C"/>
    <w:rsid w:val="00DB604E"/>
    <w:rsid w:val="00DC06E1"/>
    <w:rsid w:val="00DC558F"/>
    <w:rsid w:val="00DC5C2B"/>
    <w:rsid w:val="00DC6A39"/>
    <w:rsid w:val="00DD0530"/>
    <w:rsid w:val="00DD0BA2"/>
    <w:rsid w:val="00DD4DA6"/>
    <w:rsid w:val="00DD6571"/>
    <w:rsid w:val="00DD7BE2"/>
    <w:rsid w:val="00DE0183"/>
    <w:rsid w:val="00DE0562"/>
    <w:rsid w:val="00DE09ED"/>
    <w:rsid w:val="00DE27B8"/>
    <w:rsid w:val="00DE3F69"/>
    <w:rsid w:val="00DE3FEF"/>
    <w:rsid w:val="00DE5271"/>
    <w:rsid w:val="00DE6B8F"/>
    <w:rsid w:val="00DF077B"/>
    <w:rsid w:val="00DF0A0C"/>
    <w:rsid w:val="00DF19A0"/>
    <w:rsid w:val="00DF538A"/>
    <w:rsid w:val="00DF63F3"/>
    <w:rsid w:val="00E00A8B"/>
    <w:rsid w:val="00E00CF5"/>
    <w:rsid w:val="00E011C2"/>
    <w:rsid w:val="00E022E4"/>
    <w:rsid w:val="00E053F7"/>
    <w:rsid w:val="00E0790E"/>
    <w:rsid w:val="00E11D37"/>
    <w:rsid w:val="00E131DF"/>
    <w:rsid w:val="00E1445C"/>
    <w:rsid w:val="00E145F1"/>
    <w:rsid w:val="00E17780"/>
    <w:rsid w:val="00E17FD3"/>
    <w:rsid w:val="00E2151C"/>
    <w:rsid w:val="00E2527E"/>
    <w:rsid w:val="00E2534D"/>
    <w:rsid w:val="00E25414"/>
    <w:rsid w:val="00E25AB4"/>
    <w:rsid w:val="00E26A90"/>
    <w:rsid w:val="00E27942"/>
    <w:rsid w:val="00E30E01"/>
    <w:rsid w:val="00E33936"/>
    <w:rsid w:val="00E33C9D"/>
    <w:rsid w:val="00E34161"/>
    <w:rsid w:val="00E40351"/>
    <w:rsid w:val="00E429A4"/>
    <w:rsid w:val="00E45315"/>
    <w:rsid w:val="00E4643E"/>
    <w:rsid w:val="00E47AEC"/>
    <w:rsid w:val="00E5029C"/>
    <w:rsid w:val="00E50C8E"/>
    <w:rsid w:val="00E51966"/>
    <w:rsid w:val="00E55712"/>
    <w:rsid w:val="00E56357"/>
    <w:rsid w:val="00E61FAC"/>
    <w:rsid w:val="00E6366C"/>
    <w:rsid w:val="00E6414F"/>
    <w:rsid w:val="00E6505E"/>
    <w:rsid w:val="00E65D98"/>
    <w:rsid w:val="00E676FF"/>
    <w:rsid w:val="00E67742"/>
    <w:rsid w:val="00E7132A"/>
    <w:rsid w:val="00E71459"/>
    <w:rsid w:val="00E7277C"/>
    <w:rsid w:val="00E73F2D"/>
    <w:rsid w:val="00E74763"/>
    <w:rsid w:val="00E77FAE"/>
    <w:rsid w:val="00E809EB"/>
    <w:rsid w:val="00E8159D"/>
    <w:rsid w:val="00E93980"/>
    <w:rsid w:val="00E94567"/>
    <w:rsid w:val="00EA010F"/>
    <w:rsid w:val="00EB067B"/>
    <w:rsid w:val="00EB25D4"/>
    <w:rsid w:val="00EB453E"/>
    <w:rsid w:val="00EC05BE"/>
    <w:rsid w:val="00EC5041"/>
    <w:rsid w:val="00EC5570"/>
    <w:rsid w:val="00EC5A4D"/>
    <w:rsid w:val="00EC5C62"/>
    <w:rsid w:val="00ED464F"/>
    <w:rsid w:val="00ED7EAB"/>
    <w:rsid w:val="00EE0076"/>
    <w:rsid w:val="00EE4BA9"/>
    <w:rsid w:val="00EF50BD"/>
    <w:rsid w:val="00F03EBE"/>
    <w:rsid w:val="00F04444"/>
    <w:rsid w:val="00F057AB"/>
    <w:rsid w:val="00F05C6C"/>
    <w:rsid w:val="00F05C8A"/>
    <w:rsid w:val="00F06FC2"/>
    <w:rsid w:val="00F11ADD"/>
    <w:rsid w:val="00F16989"/>
    <w:rsid w:val="00F16991"/>
    <w:rsid w:val="00F2054F"/>
    <w:rsid w:val="00F209E5"/>
    <w:rsid w:val="00F21166"/>
    <w:rsid w:val="00F2243A"/>
    <w:rsid w:val="00F22909"/>
    <w:rsid w:val="00F260BC"/>
    <w:rsid w:val="00F30807"/>
    <w:rsid w:val="00F31B8E"/>
    <w:rsid w:val="00F33278"/>
    <w:rsid w:val="00F3382A"/>
    <w:rsid w:val="00F3706C"/>
    <w:rsid w:val="00F41186"/>
    <w:rsid w:val="00F455FC"/>
    <w:rsid w:val="00F462A6"/>
    <w:rsid w:val="00F46814"/>
    <w:rsid w:val="00F46F50"/>
    <w:rsid w:val="00F552AA"/>
    <w:rsid w:val="00F55A6C"/>
    <w:rsid w:val="00F57E73"/>
    <w:rsid w:val="00F615C5"/>
    <w:rsid w:val="00F6243D"/>
    <w:rsid w:val="00F67C45"/>
    <w:rsid w:val="00F7230E"/>
    <w:rsid w:val="00F72BD1"/>
    <w:rsid w:val="00F736D8"/>
    <w:rsid w:val="00F75DE4"/>
    <w:rsid w:val="00F77A1B"/>
    <w:rsid w:val="00F807B2"/>
    <w:rsid w:val="00F83CEE"/>
    <w:rsid w:val="00F84282"/>
    <w:rsid w:val="00F860A7"/>
    <w:rsid w:val="00F95491"/>
    <w:rsid w:val="00F96F13"/>
    <w:rsid w:val="00FA1775"/>
    <w:rsid w:val="00FA376D"/>
    <w:rsid w:val="00FA48B1"/>
    <w:rsid w:val="00FA7366"/>
    <w:rsid w:val="00FA7952"/>
    <w:rsid w:val="00FB268C"/>
    <w:rsid w:val="00FB6A43"/>
    <w:rsid w:val="00FC10EB"/>
    <w:rsid w:val="00FC2A8C"/>
    <w:rsid w:val="00FC2FA4"/>
    <w:rsid w:val="00FC40DE"/>
    <w:rsid w:val="00FC5682"/>
    <w:rsid w:val="00FD1794"/>
    <w:rsid w:val="00FD32B5"/>
    <w:rsid w:val="00FD4988"/>
    <w:rsid w:val="00FD4B98"/>
    <w:rsid w:val="00FD57EF"/>
    <w:rsid w:val="00FD5B42"/>
    <w:rsid w:val="00FE2599"/>
    <w:rsid w:val="00FE2F37"/>
    <w:rsid w:val="00FF0067"/>
    <w:rsid w:val="00FF18CD"/>
    <w:rsid w:val="00FF7C36"/>
    <w:rsid w:val="05D4C645"/>
    <w:rsid w:val="07203256"/>
    <w:rsid w:val="08C78065"/>
    <w:rsid w:val="0C850A78"/>
    <w:rsid w:val="0D49F422"/>
    <w:rsid w:val="0D9E21D1"/>
    <w:rsid w:val="0E4555FD"/>
    <w:rsid w:val="0F5B0466"/>
    <w:rsid w:val="0FDE0315"/>
    <w:rsid w:val="10355439"/>
    <w:rsid w:val="12BD0BA9"/>
    <w:rsid w:val="166E6380"/>
    <w:rsid w:val="1B7E92DC"/>
    <w:rsid w:val="23461A97"/>
    <w:rsid w:val="24541B91"/>
    <w:rsid w:val="25A94E3B"/>
    <w:rsid w:val="25F6A3F5"/>
    <w:rsid w:val="2814EA4E"/>
    <w:rsid w:val="28688194"/>
    <w:rsid w:val="28A14842"/>
    <w:rsid w:val="28DAD7D2"/>
    <w:rsid w:val="3083BEC0"/>
    <w:rsid w:val="310E27A7"/>
    <w:rsid w:val="3527DFB0"/>
    <w:rsid w:val="352C1D4D"/>
    <w:rsid w:val="355AAF56"/>
    <w:rsid w:val="3687E91F"/>
    <w:rsid w:val="38E0E904"/>
    <w:rsid w:val="3C6BABFD"/>
    <w:rsid w:val="3E04FF59"/>
    <w:rsid w:val="3FBDFFAD"/>
    <w:rsid w:val="401A21E8"/>
    <w:rsid w:val="4409BF53"/>
    <w:rsid w:val="445333DF"/>
    <w:rsid w:val="476A121F"/>
    <w:rsid w:val="4A8E5CB1"/>
    <w:rsid w:val="4D53D2E0"/>
    <w:rsid w:val="4F6C23C7"/>
    <w:rsid w:val="4F93CA7D"/>
    <w:rsid w:val="5110D7E5"/>
    <w:rsid w:val="53F6BB82"/>
    <w:rsid w:val="5CC6528A"/>
    <w:rsid w:val="5E620B83"/>
    <w:rsid w:val="61A1690E"/>
    <w:rsid w:val="62AE8E37"/>
    <w:rsid w:val="66F36EB3"/>
    <w:rsid w:val="67260DB6"/>
    <w:rsid w:val="68E7658F"/>
    <w:rsid w:val="6BD35914"/>
    <w:rsid w:val="6CB11503"/>
    <w:rsid w:val="6DC0194E"/>
    <w:rsid w:val="6E336AEC"/>
    <w:rsid w:val="706A4252"/>
    <w:rsid w:val="70EE3C6B"/>
    <w:rsid w:val="7469AC39"/>
    <w:rsid w:val="760F898F"/>
    <w:rsid w:val="77CCFB63"/>
    <w:rsid w:val="78185B9E"/>
    <w:rsid w:val="7A925619"/>
    <w:rsid w:val="7DDFD6F2"/>
    <w:rsid w:val="7E743E15"/>
    <w:rsid w:val="7F83C24B"/>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32C1A5A"/>
  <w15:docId w15:val="{2A4954A9-1498-4506-BAC5-531641D722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200" w:line="276" w:lineRule="auto"/>
    </w:pPr>
    <w:rPr>
      <w:sz w:val="22"/>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papagetitle">
    <w:name w:val="papagetitle"/>
    <w:rsid w:val="00E47AEC"/>
  </w:style>
  <w:style w:type="character" w:customStyle="1" w:styleId="pseditboxlabel">
    <w:name w:val="pseditboxlabel"/>
    <w:rsid w:val="00E47AEC"/>
  </w:style>
  <w:style w:type="character" w:customStyle="1" w:styleId="pslongeditbox">
    <w:name w:val="pslongeditbox"/>
    <w:rsid w:val="00E47AEC"/>
  </w:style>
  <w:style w:type="character" w:customStyle="1" w:styleId="pseditboxdisponly">
    <w:name w:val="pseditbox_disponly"/>
    <w:rsid w:val="00E47AEC"/>
  </w:style>
  <w:style w:type="character" w:customStyle="1" w:styleId="psdropdownlabel">
    <w:name w:val="psdropdownlabel"/>
    <w:rsid w:val="00E47AEC"/>
  </w:style>
  <w:style w:type="character" w:customStyle="1" w:styleId="psdropdownlistdisponly">
    <w:name w:val="psdropdownlist_disponly"/>
    <w:rsid w:val="00E47AEC"/>
  </w:style>
  <w:style w:type="table" w:styleId="TableGrid">
    <w:name w:val="Table Grid"/>
    <w:basedOn w:val="TableNormal"/>
    <w:uiPriority w:val="59"/>
    <w:rsid w:val="00DE6B8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E6B8F"/>
    <w:pPr>
      <w:tabs>
        <w:tab w:val="center" w:pos="4513"/>
        <w:tab w:val="right" w:pos="9026"/>
      </w:tabs>
    </w:pPr>
  </w:style>
  <w:style w:type="character" w:customStyle="1" w:styleId="HeaderChar">
    <w:name w:val="Header Char"/>
    <w:link w:val="Header"/>
    <w:uiPriority w:val="99"/>
    <w:rsid w:val="00DE6B8F"/>
    <w:rPr>
      <w:sz w:val="22"/>
      <w:szCs w:val="22"/>
      <w:lang w:eastAsia="en-US"/>
    </w:rPr>
  </w:style>
  <w:style w:type="paragraph" w:styleId="Footer">
    <w:name w:val="footer"/>
    <w:basedOn w:val="Normal"/>
    <w:link w:val="FooterChar"/>
    <w:uiPriority w:val="99"/>
    <w:unhideWhenUsed/>
    <w:rsid w:val="00DE6B8F"/>
    <w:pPr>
      <w:tabs>
        <w:tab w:val="center" w:pos="4513"/>
        <w:tab w:val="right" w:pos="9026"/>
      </w:tabs>
    </w:pPr>
  </w:style>
  <w:style w:type="character" w:customStyle="1" w:styleId="FooterChar">
    <w:name w:val="Footer Char"/>
    <w:link w:val="Footer"/>
    <w:uiPriority w:val="99"/>
    <w:rsid w:val="00DE6B8F"/>
    <w:rPr>
      <w:sz w:val="22"/>
      <w:szCs w:val="22"/>
      <w:lang w:eastAsia="en-US"/>
    </w:rPr>
  </w:style>
  <w:style w:type="paragraph" w:styleId="NormalWeb">
    <w:name w:val="Normal (Web)"/>
    <w:basedOn w:val="Normal"/>
    <w:uiPriority w:val="99"/>
    <w:unhideWhenUsed/>
    <w:rsid w:val="00A6100F"/>
    <w:pPr>
      <w:spacing w:before="100" w:beforeAutospacing="1" w:after="100" w:afterAutospacing="1" w:line="240" w:lineRule="auto"/>
    </w:pPr>
    <w:rPr>
      <w:rFonts w:ascii="Times New Roman" w:eastAsia="Times New Roman" w:hAnsi="Times New Roman"/>
      <w:sz w:val="24"/>
      <w:szCs w:val="24"/>
      <w:lang w:eastAsia="en-AU"/>
    </w:rPr>
  </w:style>
  <w:style w:type="character" w:styleId="Strong">
    <w:name w:val="Strong"/>
    <w:uiPriority w:val="22"/>
    <w:qFormat/>
    <w:rsid w:val="00A6100F"/>
    <w:rPr>
      <w:b/>
      <w:bCs/>
    </w:rPr>
  </w:style>
  <w:style w:type="paragraph" w:styleId="ListParagraph">
    <w:name w:val="List Paragraph"/>
    <w:aliases w:val="List Paragraph1,List Paragraph11"/>
    <w:basedOn w:val="Normal"/>
    <w:uiPriority w:val="34"/>
    <w:qFormat/>
    <w:rsid w:val="00D573FA"/>
    <w:pPr>
      <w:ind w:left="720"/>
      <w:contextualSpacing/>
    </w:pPr>
  </w:style>
  <w:style w:type="paragraph" w:styleId="Subtitle">
    <w:name w:val="Subtitle"/>
    <w:basedOn w:val="Normal"/>
    <w:next w:val="Normal"/>
    <w:link w:val="SubtitleChar"/>
    <w:uiPriority w:val="11"/>
    <w:qFormat/>
    <w:rsid w:val="00D573FA"/>
    <w:pPr>
      <w:numPr>
        <w:ilvl w:val="1"/>
      </w:numPr>
      <w:spacing w:after="0" w:line="240" w:lineRule="atLeast"/>
    </w:pPr>
    <w:rPr>
      <w:rFonts w:ascii="Arial" w:eastAsia="Times New Roman" w:hAnsi="Arial"/>
      <w:color w:val="5A5A59"/>
      <w:sz w:val="27"/>
      <w:szCs w:val="27"/>
      <w:lang w:val="en-US"/>
    </w:rPr>
  </w:style>
  <w:style w:type="character" w:customStyle="1" w:styleId="SubtitleChar">
    <w:name w:val="Subtitle Char"/>
    <w:link w:val="Subtitle"/>
    <w:uiPriority w:val="11"/>
    <w:rsid w:val="00D573FA"/>
    <w:rPr>
      <w:rFonts w:ascii="Arial" w:eastAsia="Times New Roman" w:hAnsi="Arial"/>
      <w:color w:val="5A5A59"/>
      <w:sz w:val="27"/>
      <w:szCs w:val="27"/>
      <w:lang w:val="en-US" w:eastAsia="en-US"/>
    </w:rPr>
  </w:style>
  <w:style w:type="character" w:customStyle="1" w:styleId="apple-converted-space">
    <w:name w:val="apple-converted-space"/>
    <w:rsid w:val="00D573FA"/>
  </w:style>
  <w:style w:type="table" w:styleId="LightList-Accent2">
    <w:name w:val="Light List Accent 2"/>
    <w:basedOn w:val="TableNormal"/>
    <w:uiPriority w:val="61"/>
    <w:rsid w:val="007E58B4"/>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paragraph" w:styleId="BalloonText">
    <w:name w:val="Balloon Text"/>
    <w:basedOn w:val="Normal"/>
    <w:link w:val="BalloonTextChar"/>
    <w:uiPriority w:val="99"/>
    <w:semiHidden/>
    <w:unhideWhenUsed/>
    <w:rsid w:val="004146D0"/>
    <w:pPr>
      <w:spacing w:after="0" w:line="240" w:lineRule="auto"/>
    </w:pPr>
    <w:rPr>
      <w:rFonts w:ascii="Tahoma" w:hAnsi="Tahoma" w:cs="Tahoma"/>
      <w:sz w:val="16"/>
      <w:szCs w:val="16"/>
    </w:rPr>
  </w:style>
  <w:style w:type="character" w:customStyle="1" w:styleId="BalloonTextChar">
    <w:name w:val="Balloon Text Char"/>
    <w:link w:val="BalloonText"/>
    <w:uiPriority w:val="99"/>
    <w:semiHidden/>
    <w:rsid w:val="004146D0"/>
    <w:rPr>
      <w:rFonts w:ascii="Tahoma" w:hAnsi="Tahoma" w:cs="Tahoma"/>
      <w:sz w:val="16"/>
      <w:szCs w:val="16"/>
      <w:lang w:eastAsia="en-US"/>
    </w:rPr>
  </w:style>
  <w:style w:type="character" w:styleId="Hyperlink">
    <w:name w:val="Hyperlink"/>
    <w:unhideWhenUsed/>
    <w:rsid w:val="00024BF5"/>
    <w:rPr>
      <w:color w:val="0000FF"/>
      <w:u w:val="single"/>
    </w:rPr>
  </w:style>
  <w:style w:type="character" w:customStyle="1" w:styleId="Document3">
    <w:name w:val="Document 3"/>
    <w:rsid w:val="009516F0"/>
    <w:rPr>
      <w:rFonts w:ascii="Univers" w:hAnsi="Univers"/>
      <w:noProof w:val="0"/>
      <w:sz w:val="24"/>
      <w:lang w:val="en-US"/>
    </w:rPr>
  </w:style>
  <w:style w:type="character" w:customStyle="1" w:styleId="pseditboxdisponly1">
    <w:name w:val="pseditbox_disponly1"/>
    <w:basedOn w:val="DefaultParagraphFont"/>
    <w:rsid w:val="00B87BAF"/>
    <w:rPr>
      <w:rFonts w:ascii="Arial" w:hAnsi="Arial" w:cs="Arial" w:hint="default"/>
      <w:b w:val="0"/>
      <w:bCs w:val="0"/>
      <w:i w:val="0"/>
      <w:iCs w:val="0"/>
      <w:color w:val="515151"/>
      <w:sz w:val="18"/>
      <w:szCs w:val="18"/>
      <w:bdr w:val="none" w:sz="0" w:space="0" w:color="auto" w:frame="1"/>
    </w:rPr>
  </w:style>
  <w:style w:type="paragraph" w:customStyle="1" w:styleId="RightPar1">
    <w:name w:val="Right Par 1"/>
    <w:rsid w:val="00200511"/>
    <w:pPr>
      <w:tabs>
        <w:tab w:val="left" w:pos="-720"/>
        <w:tab w:val="left" w:pos="0"/>
        <w:tab w:val="decimal" w:pos="720"/>
      </w:tabs>
      <w:suppressAutoHyphens/>
      <w:ind w:left="720"/>
    </w:pPr>
    <w:rPr>
      <w:rFonts w:ascii="Univers" w:eastAsia="Times New Roman" w:hAnsi="Univers"/>
      <w:sz w:val="24"/>
      <w:lang w:val="en-US" w:eastAsia="en-US"/>
    </w:rPr>
  </w:style>
  <w:style w:type="character" w:styleId="UnresolvedMention">
    <w:name w:val="Unresolved Mention"/>
    <w:basedOn w:val="DefaultParagraphFont"/>
    <w:uiPriority w:val="99"/>
    <w:semiHidden/>
    <w:unhideWhenUsed/>
    <w:rsid w:val="00CE0F85"/>
    <w:rPr>
      <w:color w:val="605E5C"/>
      <w:shd w:val="clear" w:color="auto" w:fill="E1DFDD"/>
    </w:rPr>
  </w:style>
  <w:style w:type="character" w:styleId="FollowedHyperlink">
    <w:name w:val="FollowedHyperlink"/>
    <w:basedOn w:val="DefaultParagraphFont"/>
    <w:uiPriority w:val="99"/>
    <w:semiHidden/>
    <w:unhideWhenUsed/>
    <w:rsid w:val="0067297F"/>
    <w:rPr>
      <w:color w:val="800080" w:themeColor="followedHyperlink"/>
      <w:u w:val="singl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lang w:eastAsia="en-US"/>
    </w:rPr>
  </w:style>
  <w:style w:type="character" w:styleId="CommentReference">
    <w:name w:val="annotation reference"/>
    <w:basedOn w:val="DefaultParagraphFont"/>
    <w:uiPriority w:val="99"/>
    <w:semiHidden/>
    <w:unhideWhenUsed/>
    <w:rPr>
      <w:sz w:val="16"/>
      <w:szCs w:val="16"/>
    </w:rPr>
  </w:style>
  <w:style w:type="paragraph" w:styleId="Revision">
    <w:name w:val="Revision"/>
    <w:hidden/>
    <w:uiPriority w:val="99"/>
    <w:semiHidden/>
    <w:rsid w:val="005C4CD2"/>
    <w:rPr>
      <w:sz w:val="22"/>
      <w:szCs w:val="22"/>
      <w:lang w:eastAsia="en-US"/>
    </w:rPr>
  </w:style>
  <w:style w:type="paragraph" w:customStyle="1" w:styleId="Bulletlevel2">
    <w:name w:val="Bullet level 2"/>
    <w:basedOn w:val="Normal"/>
    <w:qFormat/>
    <w:rsid w:val="00E429A4"/>
    <w:pPr>
      <w:numPr>
        <w:numId w:val="5"/>
      </w:numPr>
      <w:tabs>
        <w:tab w:val="left" w:pos="425"/>
      </w:tabs>
      <w:spacing w:before="60" w:after="60" w:line="288" w:lineRule="auto"/>
      <w:contextualSpacing/>
    </w:pPr>
    <w:rPr>
      <w:rFonts w:ascii="Arial" w:eastAsia="Times New Roman" w:hAnsi="Arial" w:cs="Arial"/>
      <w:color w:val="000000" w:themeColor="text1"/>
      <w:kern w:val="22"/>
      <w:sz w:val="20"/>
      <w:lang w:val="en-GB" w:eastAsia="ja-JP"/>
    </w:rPr>
  </w:style>
  <w:style w:type="paragraph" w:customStyle="1" w:styleId="Default">
    <w:name w:val="Default"/>
    <w:rsid w:val="009B5A1E"/>
    <w:pPr>
      <w:autoSpaceDE w:val="0"/>
      <w:autoSpaceDN w:val="0"/>
      <w:adjustRightInd w:val="0"/>
    </w:pPr>
    <w:rPr>
      <w:rFonts w:cs="Calibri"/>
      <w:color w:val="000000"/>
      <w:sz w:val="24"/>
      <w:szCs w:val="24"/>
    </w:rPr>
  </w:style>
  <w:style w:type="paragraph" w:customStyle="1" w:styleId="Pa1">
    <w:name w:val="Pa1"/>
    <w:basedOn w:val="Normal"/>
    <w:next w:val="Normal"/>
    <w:uiPriority w:val="99"/>
    <w:rsid w:val="00DF538A"/>
    <w:pPr>
      <w:autoSpaceDE w:val="0"/>
      <w:autoSpaceDN w:val="0"/>
      <w:adjustRightInd w:val="0"/>
      <w:spacing w:after="0" w:line="181" w:lineRule="atLeast"/>
    </w:pPr>
    <w:rPr>
      <w:rFonts w:ascii="CERJV H+ Helvetica Neue LT" w:eastAsiaTheme="minorHAnsi" w:hAnsi="CERJV H+ Helvetica Neue LT" w:cstheme="minorBidi"/>
      <w:sz w:val="24"/>
      <w:szCs w:val="24"/>
    </w:rPr>
  </w:style>
  <w:style w:type="paragraph" w:styleId="CommentSubject">
    <w:name w:val="annotation subject"/>
    <w:basedOn w:val="CommentText"/>
    <w:next w:val="CommentText"/>
    <w:link w:val="CommentSubjectChar"/>
    <w:uiPriority w:val="99"/>
    <w:semiHidden/>
    <w:unhideWhenUsed/>
    <w:rsid w:val="00BB211F"/>
    <w:rPr>
      <w:b/>
      <w:bCs/>
    </w:rPr>
  </w:style>
  <w:style w:type="character" w:customStyle="1" w:styleId="CommentSubjectChar">
    <w:name w:val="Comment Subject Char"/>
    <w:basedOn w:val="CommentTextChar"/>
    <w:link w:val="CommentSubject"/>
    <w:uiPriority w:val="99"/>
    <w:semiHidden/>
    <w:rsid w:val="00BB211F"/>
    <w:rPr>
      <w:b/>
      <w:bCs/>
      <w:lang w:eastAsia="en-US"/>
    </w:rPr>
  </w:style>
  <w:style w:type="character" w:styleId="Emphasis">
    <w:name w:val="Emphasis"/>
    <w:basedOn w:val="DefaultParagraphFont"/>
    <w:uiPriority w:val="20"/>
    <w:qFormat/>
    <w:rsid w:val="00BC47EA"/>
    <w:rPr>
      <w:i/>
      <w:iCs/>
    </w:rPr>
  </w:style>
  <w:style w:type="character" w:customStyle="1" w:styleId="ms-rtestyle-intenseemphasis">
    <w:name w:val="ms-rtestyle-intenseemphasis"/>
    <w:basedOn w:val="DefaultParagraphFont"/>
    <w:rsid w:val="00BC47EA"/>
  </w:style>
  <w:style w:type="paragraph" w:customStyle="1" w:styleId="VCAAbody">
    <w:name w:val="VCAA body"/>
    <w:link w:val="VCAAbodyChar"/>
    <w:qFormat/>
    <w:rsid w:val="00A14E21"/>
    <w:pPr>
      <w:spacing w:before="120" w:after="120" w:line="280" w:lineRule="exact"/>
    </w:pPr>
    <w:rPr>
      <w:rFonts w:ascii="Arial" w:eastAsiaTheme="minorHAnsi" w:hAnsi="Arial" w:cs="Arial"/>
      <w:color w:val="000000" w:themeColor="text1"/>
      <w:szCs w:val="22"/>
      <w:lang w:val="en-US" w:eastAsia="en-US"/>
    </w:rPr>
  </w:style>
  <w:style w:type="character" w:customStyle="1" w:styleId="VCAAbodyChar">
    <w:name w:val="VCAA body Char"/>
    <w:basedOn w:val="DefaultParagraphFont"/>
    <w:link w:val="VCAAbody"/>
    <w:rsid w:val="00A14E21"/>
    <w:rPr>
      <w:rFonts w:ascii="Arial" w:eastAsiaTheme="minorHAnsi" w:hAnsi="Arial" w:cs="Arial"/>
      <w:color w:val="000000" w:themeColor="text1"/>
      <w:szCs w:val="22"/>
      <w:lang w:val="en-US" w:eastAsia="en-US"/>
    </w:rPr>
  </w:style>
  <w:style w:type="paragraph" w:customStyle="1" w:styleId="VCAAbullet">
    <w:name w:val="VCAA bullet"/>
    <w:basedOn w:val="VCAAbody"/>
    <w:autoRedefine/>
    <w:qFormat/>
    <w:rsid w:val="007304D9"/>
    <w:pPr>
      <w:tabs>
        <w:tab w:val="left" w:pos="425"/>
      </w:tabs>
      <w:spacing w:before="0" w:after="0"/>
    </w:pPr>
    <w:rPr>
      <w:rFonts w:eastAsia="Times New Roman"/>
      <w:kern w:val="22"/>
      <w:sz w:val="22"/>
      <w:lang w:val="en-GB" w:eastAsia="ja-JP"/>
    </w:rPr>
  </w:style>
  <w:style w:type="character" w:customStyle="1" w:styleId="TitlesItalics">
    <w:name w:val="Titles (Italics)"/>
    <w:basedOn w:val="DefaultParagraphFont"/>
    <w:uiPriority w:val="1"/>
    <w:qFormat/>
    <w:rsid w:val="007304D9"/>
    <w:rPr>
      <w:i/>
    </w:rPr>
  </w:style>
  <w:style w:type="paragraph" w:customStyle="1" w:styleId="TableParagraph">
    <w:name w:val="Table Paragraph"/>
    <w:basedOn w:val="Normal"/>
    <w:uiPriority w:val="1"/>
    <w:qFormat/>
    <w:rsid w:val="007304D9"/>
    <w:pPr>
      <w:spacing w:beforeLines="20" w:before="60" w:afterLines="20" w:after="20" w:line="240" w:lineRule="auto"/>
      <w:ind w:left="107" w:right="113"/>
    </w:pPr>
    <w:rPr>
      <w:rFonts w:cs="Calibri"/>
    </w:rPr>
  </w:style>
  <w:style w:type="character" w:styleId="Mention">
    <w:name w:val="Mention"/>
    <w:basedOn w:val="DefaultParagraphFont"/>
    <w:uiPriority w:val="99"/>
    <w:unhideWhenUsed/>
    <w:rsid w:val="002E22DA"/>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legislation.vic.gov.au/in-force/acts/education-and-training-reform-act-2006/099" TargetMode="External"/><Relationship Id="rId18" Type="http://schemas.openxmlformats.org/officeDocument/2006/relationships/hyperlink" Target="https://www.vcaa.vic.edu.au/sites/default/files/Documents/workwithus/HR/LetterofOfferofEmployment-TermsandConditions.pdf" TargetMode="External"/><Relationship Id="rId3" Type="http://schemas.openxmlformats.org/officeDocument/2006/relationships/customXml" Target="../customXml/item3.xml"/><Relationship Id="rId21" Type="http://schemas.openxmlformats.org/officeDocument/2006/relationships/header" Target="header2.xml"/><Relationship Id="rId7" Type="http://schemas.openxmlformats.org/officeDocument/2006/relationships/settings" Target="settings.xml"/><Relationship Id="rId12" Type="http://schemas.openxmlformats.org/officeDocument/2006/relationships/hyperlink" Target="https://www.legislation.vic.gov.au/as-made/acts/victorian-curriculum-and-assessment-authority-act-2000" TargetMode="External"/><Relationship Id="rId17" Type="http://schemas.openxmlformats.org/officeDocument/2006/relationships/hyperlink" Target="https://www2.education.vic.gov.au/pal/values-department-vps-school-employees/overview" TargetMode="External"/><Relationship Id="rId2" Type="http://schemas.openxmlformats.org/officeDocument/2006/relationships/customXml" Target="../customXml/item2.xml"/><Relationship Id="rId16" Type="http://schemas.openxmlformats.org/officeDocument/2006/relationships/hyperlink" Target="https://aus01.safelinks.protection.outlook.com/?url=https%3A%2F%2Fwww.vcaa.vic.edu.au%2Fsites%2Fdefault%2Ffiles%2FDocuments%2Fcorppolicies%2FVCAAChildSafeCodeofConduct.docx&amp;data=05%7C02%7CBelinda.Too%40education.vic.gov.au%7Cfb8e8de0201f4dcd1b3908dd7c8fb5b2%7Cd96cb3371a8744cfb69b3cec334a4c1f%7C0%7C0%7C638803678860124583%7CUnknown%7CTWFpbGZsb3d8eyJFbXB0eU1hcGkiOnRydWUsIlYiOiIwLjAuMDAwMCIsIlAiOiJXaW4zMiIsIkFOIjoiTWFpbCIsIldUIjoyfQ%3D%3D%7C0%7C%7C%7C&amp;sdata=new0Vdv3YXRHQMBpV88%2Bh3Yh9e3R6EEvNpBhKf5%2FdKk%3D&amp;reserved=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us01.safelinks.protection.outlook.com/?url=https%3A%2F%2Fwww.vcaa.vic.edu.au%2Fabout-us%2Fwork-us%23direct&amp;data=05%7C02%7CBelinda.Too%40education.vic.gov.au%7Cfb8e8de0201f4dcd1b3908dd7c8fb5b2%7Cd96cb3371a8744cfb69b3cec334a4c1f%7C0%7C0%7C638803678860078010%7CUnknown%7CTWFpbGZsb3d8eyJFbXB0eU1hcGkiOnRydWUsIlYiOiIwLjAuMDAwMCIsIlAiOiJXaW4zMiIsIkFOIjoiTWFpbCIsIldUIjoyfQ%3D%3D%7C0%7C%7C%7C&amp;sdata=pvEjjb1yy3x%2BZMe3Wk4HjCshXY4W%2BTOwOQ9aKjM6JtM%3D&amp;reserved=0" TargetMode="External"/><Relationship Id="rId5" Type="http://schemas.openxmlformats.org/officeDocument/2006/relationships/numbering" Target="numbering.xml"/><Relationship Id="rId15" Type="http://schemas.openxmlformats.org/officeDocument/2006/relationships/hyperlink" Target="https://aus01.safelinks.protection.outlook.com/?url=https%3A%2F%2Fwww.vcaa.vic.edu.au%2Fsites%2Fdefault%2Ffiles%2FDocuments%2Fcorppolicies%2FVCAA_Child_Safe_Policy.docx&amp;data=05%7C02%7CBelinda.Too%40education.vic.gov.au%7Cfb8e8de0201f4dcd1b3908dd7c8fb5b2%7Cd96cb3371a8744cfb69b3cec334a4c1f%7C0%7C0%7C638803678860106111%7CUnknown%7CTWFpbGZsb3d8eyJFbXB0eU1hcGkiOnRydWUsIlYiOiIwLjAuMDAwMCIsIlAiOiJXaW4zMiIsIkFOIjoiTWFpbCIsIldUIjoyfQ%3D%3D%7C0%7C%7C%7C&amp;sdata=DFUQ28V3D0tl2yL1Qk78iU6%2B6ziynzs%2F5kNxSN0D9cA%3D&amp;reserved=0" TargetMode="External"/><Relationship Id="rId23"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header" Target="head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2.education.vic.gov.au/pal/disability-and-reasonable-adjustment/overview" TargetMode="External"/><Relationship Id="rId22" Type="http://schemas.openxmlformats.org/officeDocument/2006/relationships/fontTable" Target="fontTable.xml"/></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Nintex conditional workflow start</Name>
    <Synchronization>Synchronous</Synchronization>
    <Type>10001</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10002</Type>
    <SequenceNumber>50000</SequenceNumber>
    <Assembly>Nintex.Workflow, Version=1.0.0.0, Culture=neutral, PublicKeyToken=913f6bae0ca5ae12</Assembly>
    <Class>Nintex.Workflow.ConditionalWorkflowStartReceiver</Class>
    <Data>22/05/2012 6:20:50 AM</Data>
    <Filter/>
  </Receiver>
  <Receiver>
    <Name>Nintex conditional workflow start</Name>
    <Synchronization>Synchronous</Synchronization>
    <Type>2</Type>
    <SequenceNumber>50000</SequenceNumber>
    <Assembly>Nintex.Workflow, Version=1.0.0.0, Culture=neutral, PublicKeyToken=913f6bae0ca5ae12</Assembly>
    <Class>Nintex.Workflow.ConditionalWorkflowStartReceiver</Class>
    <Data>22/05/2012 6:20:50 AM</Data>
    <Filter/>
  </Receiver>
</spe:Receiver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27ECE205A2FCA74D94915D7B3FF8196E" ma:contentTypeVersion="2" ma:contentTypeDescription="Create a new document." ma:contentTypeScope="" ma:versionID="f22a2efd81c36610e6dd3a469b2a792a">
  <xsd:schema xmlns:xsd="http://www.w3.org/2001/XMLSchema" xmlns:xs="http://www.w3.org/2001/XMLSchema" xmlns:p="http://schemas.microsoft.com/office/2006/metadata/properties" targetNamespace="http://schemas.microsoft.com/office/2006/metadata/properties" ma:root="true" ma:fieldsID="56c088a8d7b8a44554abdb9bd8bd0387">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5B1234CC-6B07-49AA-8CAB-787FD06DFF75}">
  <ds:schemaRefs>
    <ds:schemaRef ds:uri="http://schemas.microsoft.com/sharepoint/events"/>
  </ds:schemaRefs>
</ds:datastoreItem>
</file>

<file path=customXml/itemProps2.xml><?xml version="1.0" encoding="utf-8"?>
<ds:datastoreItem xmlns:ds="http://schemas.openxmlformats.org/officeDocument/2006/customXml" ds:itemID="{119ED706-537C-4E05-BA62-F4B45F48C0A0}">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07AD62E9-69F4-4ED2-9F72-03083137CC38}">
  <ds:schemaRefs>
    <ds:schemaRef ds:uri="http://schemas.microsoft.com/sharepoint/v3/contenttype/forms"/>
  </ds:schemaRefs>
</ds:datastoreItem>
</file>

<file path=customXml/itemProps4.xml><?xml version="1.0" encoding="utf-8"?>
<ds:datastoreItem xmlns:ds="http://schemas.openxmlformats.org/officeDocument/2006/customXml" ds:itemID="{49975FB3-EE01-454F-BD71-1CD2AB19DBE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1650</Words>
  <Characters>9411</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Position Description</vt:lpstr>
    </vt:vector>
  </TitlesOfParts>
  <Company>VCAA</Company>
  <LinksUpToDate>false</LinksUpToDate>
  <CharactersWithSpaces>11039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Position Description</dc:title>
  <dc:subject/>
  <dc:creator>Matus, Victor M</dc:creator>
  <cp:keywords/>
  <cp:lastModifiedBy>Larissa Staszko</cp:lastModifiedBy>
  <cp:revision>3</cp:revision>
  <cp:lastPrinted>2017-09-06T13:16:00Z</cp:lastPrinted>
  <dcterms:created xsi:type="dcterms:W3CDTF">2026-06-04T01:58:00Z</dcterms:created>
  <dcterms:modified xsi:type="dcterms:W3CDTF">2026-06-23T06:12:00Z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0x01010027ECE205A2FCA74D94915D7B3FF8196E</vt:lpwstr>
  </property>
</Properties>
</file>