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81284E1AFFE04D4AA8E406821276B08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2D411C7" w14:textId="7C591223" w:rsidR="00445062" w:rsidRPr="00134A7F" w:rsidRDefault="00820044" w:rsidP="00134A7F">
          <w:pPr>
            <w:pStyle w:val="Heading1"/>
          </w:pPr>
          <w:r w:rsidRPr="00134A7F">
            <w:t>VCE Aboriginal Languages of Victoria: Performance descriptors</w:t>
          </w:r>
        </w:p>
      </w:sdtContent>
    </w:sdt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134A7F" w:rsidRPr="0080443E" w14:paraId="00998AD2" w14:textId="77777777" w:rsidTr="008D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575" w:type="dxa"/>
          </w:tcPr>
          <w:p w14:paraId="16309990" w14:textId="77777777" w:rsidR="00134A7F" w:rsidRPr="0080443E" w:rsidRDefault="00134A7F" w:rsidP="008F2310">
            <w:pPr>
              <w:pStyle w:val="Tableheadingnarrow"/>
              <w:jc w:val="center"/>
              <w:rPr>
                <w:b w:val="0"/>
                <w:lang w:eastAsia="en-AU"/>
              </w:rPr>
            </w:pPr>
            <w:bookmarkStart w:id="1" w:name="_Toc167708848"/>
            <w:bookmarkEnd w:id="0"/>
            <w:r w:rsidRPr="0080443E">
              <w:rPr>
                <w:lang w:eastAsia="en-AU"/>
              </w:rPr>
              <w:t>VCE Aboriginal Languages of Victoria</w:t>
            </w:r>
          </w:p>
          <w:p w14:paraId="617FD84A" w14:textId="77777777" w:rsidR="00134A7F" w:rsidRPr="00C411BC" w:rsidRDefault="00134A7F" w:rsidP="008F2310">
            <w:pPr>
              <w:pStyle w:val="Tableheadingnarrow"/>
              <w:jc w:val="center"/>
              <w:rPr>
                <w:b w:val="0"/>
                <w:bCs/>
                <w:lang w:eastAsia="en-AU"/>
              </w:rPr>
            </w:pPr>
            <w:r w:rsidRPr="0080443E">
              <w:rPr>
                <w:bCs/>
                <w:lang w:eastAsia="en-AU"/>
              </w:rPr>
              <w:t>SCHOOL-ASSESSED COURSEWORK</w:t>
            </w:r>
          </w:p>
        </w:tc>
      </w:tr>
      <w:tr w:rsidR="00134A7F" w:rsidRPr="0080443E" w14:paraId="4EC58F61" w14:textId="77777777" w:rsidTr="008D45F6">
        <w:trPr>
          <w:trHeight w:val="300"/>
        </w:trPr>
        <w:tc>
          <w:tcPr>
            <w:tcW w:w="14575" w:type="dxa"/>
          </w:tcPr>
          <w:p w14:paraId="1D6F380A" w14:textId="77777777" w:rsidR="00134A7F" w:rsidRPr="00C411BC" w:rsidRDefault="00134A7F" w:rsidP="008F2310">
            <w:pPr>
              <w:pStyle w:val="Tabletextnarrow"/>
              <w:jc w:val="center"/>
              <w:rPr>
                <w:b/>
                <w:bCs/>
                <w:sz w:val="22"/>
                <w:szCs w:val="22"/>
              </w:rPr>
            </w:pPr>
            <w:r w:rsidRPr="00C411BC">
              <w:rPr>
                <w:b/>
                <w:bCs/>
                <w:sz w:val="22"/>
                <w:szCs w:val="22"/>
              </w:rPr>
              <w:t>Performance descriptors</w:t>
            </w:r>
          </w:p>
        </w:tc>
      </w:tr>
    </w:tbl>
    <w:p w14:paraId="47D4259B" w14:textId="77777777" w:rsidR="00134A7F" w:rsidRPr="00E16BCE" w:rsidRDefault="00134A7F" w:rsidP="00E16BCE">
      <w:pPr>
        <w:pStyle w:val="BodyText"/>
        <w:spacing w:before="0"/>
        <w:rPr>
          <w:sz w:val="2"/>
          <w:szCs w:val="2"/>
          <w:highlight w:val="yellow"/>
        </w:rPr>
      </w:pP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992"/>
        <w:gridCol w:w="2516"/>
        <w:gridCol w:w="2517"/>
        <w:gridCol w:w="2516"/>
        <w:gridCol w:w="2517"/>
        <w:gridCol w:w="2517"/>
      </w:tblGrid>
      <w:tr w:rsidR="00DB0469" w:rsidRPr="0080443E" w14:paraId="725E1098" w14:textId="77777777" w:rsidTr="007A2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92" w:type="dxa"/>
            <w:vMerge w:val="restart"/>
            <w:tcBorders>
              <w:right w:val="single" w:sz="4" w:space="0" w:color="00589D"/>
            </w:tcBorders>
            <w:shd w:val="clear" w:color="auto" w:fill="auto"/>
            <w:vAlign w:val="center"/>
          </w:tcPr>
          <w:p w14:paraId="19F6DBD6" w14:textId="20A224E9" w:rsidR="00DB0469" w:rsidRPr="00DB0469" w:rsidRDefault="00DB0469" w:rsidP="008F2310">
            <w:pPr>
              <w:pStyle w:val="Tabletextnarrow"/>
              <w:rPr>
                <w:color w:val="auto"/>
                <w:sz w:val="20"/>
                <w:szCs w:val="18"/>
              </w:rPr>
            </w:pPr>
            <w:r w:rsidRPr="00DB0469">
              <w:rPr>
                <w:color w:val="auto"/>
                <w:sz w:val="20"/>
                <w:szCs w:val="18"/>
              </w:rPr>
              <w:t>Unit 3</w:t>
            </w:r>
            <w:r w:rsidR="00550E8F">
              <w:rPr>
                <w:color w:val="auto"/>
                <w:sz w:val="20"/>
                <w:szCs w:val="18"/>
              </w:rPr>
              <w:br/>
            </w:r>
            <w:r w:rsidRPr="00DB0469">
              <w:rPr>
                <w:color w:val="auto"/>
                <w:sz w:val="20"/>
                <w:szCs w:val="18"/>
              </w:rPr>
              <w:t>Outcome 2</w:t>
            </w:r>
          </w:p>
          <w:p w14:paraId="6289E096" w14:textId="2E5C5651" w:rsidR="00DB0469" w:rsidRPr="00DB0469" w:rsidRDefault="00DB0469" w:rsidP="008F2310">
            <w:pPr>
              <w:pStyle w:val="Tabletextnarrow"/>
              <w:rPr>
                <w:b w:val="0"/>
                <w:bCs/>
                <w:color w:val="auto"/>
              </w:rPr>
            </w:pPr>
            <w:r w:rsidRPr="00DB0469">
              <w:rPr>
                <w:b w:val="0"/>
                <w:bCs/>
                <w:color w:val="auto"/>
                <w:sz w:val="20"/>
                <w:szCs w:val="18"/>
              </w:rPr>
              <w:t xml:space="preserve">Explain the processes and protocols for language </w:t>
            </w:r>
            <w:proofErr w:type="gramStart"/>
            <w:r w:rsidRPr="00DB0469">
              <w:rPr>
                <w:b w:val="0"/>
                <w:bCs/>
                <w:color w:val="auto"/>
                <w:sz w:val="20"/>
                <w:szCs w:val="18"/>
              </w:rPr>
              <w:t>reclamation, and</w:t>
            </w:r>
            <w:proofErr w:type="gramEnd"/>
            <w:r w:rsidRPr="00DB0469">
              <w:rPr>
                <w:b w:val="0"/>
                <w:bCs/>
                <w:color w:val="auto"/>
                <w:sz w:val="20"/>
                <w:szCs w:val="18"/>
              </w:rPr>
              <w:t xml:space="preserve"> demonstrate an understanding of the benefits and challenges that engaging in language reclamation poses for the target language community and others supporting this process.</w:t>
            </w:r>
          </w:p>
        </w:tc>
        <w:tc>
          <w:tcPr>
            <w:tcW w:w="12583" w:type="dxa"/>
            <w:gridSpan w:val="5"/>
            <w:tcBorders>
              <w:top w:val="single" w:sz="4" w:space="0" w:color="00589D"/>
              <w:left w:val="single" w:sz="4" w:space="0" w:color="00589D"/>
              <w:bottom w:val="single" w:sz="4" w:space="0" w:color="00589D"/>
              <w:right w:val="single" w:sz="4" w:space="0" w:color="00589D"/>
            </w:tcBorders>
          </w:tcPr>
          <w:p w14:paraId="30B38766" w14:textId="0D11BC7E" w:rsidR="00DB0469" w:rsidRPr="0080443E" w:rsidRDefault="00DB0469" w:rsidP="008F2310">
            <w:pPr>
              <w:pStyle w:val="Tableheadingnarrow"/>
              <w:jc w:val="center"/>
              <w:rPr>
                <w:sz w:val="12"/>
                <w:szCs w:val="12"/>
              </w:rPr>
            </w:pPr>
            <w:r w:rsidRPr="0080443E">
              <w:t>DESCRIPTOR: typical performance in each range</w:t>
            </w:r>
          </w:p>
        </w:tc>
      </w:tr>
      <w:tr w:rsidR="00DB0469" w:rsidRPr="0080443E" w14:paraId="6A189A57" w14:textId="77777777" w:rsidTr="007A2542">
        <w:trPr>
          <w:trHeight w:val="170"/>
        </w:trPr>
        <w:tc>
          <w:tcPr>
            <w:tcW w:w="1992" w:type="dxa"/>
            <w:vMerge/>
          </w:tcPr>
          <w:p w14:paraId="2C1269AA" w14:textId="5C989A16" w:rsidR="00DB0469" w:rsidRPr="0080443E" w:rsidRDefault="00DB0469" w:rsidP="000D6E59">
            <w:pPr>
              <w:pStyle w:val="Tabletextnarrow"/>
            </w:pPr>
          </w:p>
        </w:tc>
        <w:tc>
          <w:tcPr>
            <w:tcW w:w="2516" w:type="dxa"/>
            <w:tcBorders>
              <w:top w:val="single" w:sz="4" w:space="0" w:color="00589D"/>
            </w:tcBorders>
          </w:tcPr>
          <w:p w14:paraId="596C626B" w14:textId="77777777" w:rsidR="00DB0469" w:rsidRPr="00C411BC" w:rsidRDefault="00DB0469" w:rsidP="008F2310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C411BC">
              <w:rPr>
                <w:b/>
                <w:bCs/>
                <w:lang w:eastAsia="en-AU"/>
              </w:rPr>
              <w:t>Very low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2E087D89" w14:textId="77777777" w:rsidR="00DB0469" w:rsidRPr="00C411BC" w:rsidRDefault="00DB0469" w:rsidP="008F2310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Low</w:t>
            </w:r>
          </w:p>
        </w:tc>
        <w:tc>
          <w:tcPr>
            <w:tcW w:w="2516" w:type="dxa"/>
            <w:tcBorders>
              <w:top w:val="single" w:sz="4" w:space="0" w:color="00589D"/>
            </w:tcBorders>
          </w:tcPr>
          <w:p w14:paraId="16C4C25F" w14:textId="77777777" w:rsidR="00DB0469" w:rsidRPr="00C411BC" w:rsidRDefault="00DB0469" w:rsidP="008F2310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Medium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15616293" w14:textId="77777777" w:rsidR="00DB0469" w:rsidRPr="00C411BC" w:rsidRDefault="00DB0469" w:rsidP="008F2310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High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540F4D62" w14:textId="77777777" w:rsidR="00DB0469" w:rsidRPr="00C411BC" w:rsidRDefault="00DB0469" w:rsidP="008F2310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Very high</w:t>
            </w:r>
          </w:p>
        </w:tc>
      </w:tr>
      <w:tr w:rsidR="00DB0469" w:rsidRPr="0080443E" w14:paraId="54CBEDCC" w14:textId="77777777" w:rsidTr="00A52956">
        <w:trPr>
          <w:trHeight w:val="575"/>
        </w:trPr>
        <w:tc>
          <w:tcPr>
            <w:tcW w:w="1992" w:type="dxa"/>
            <w:vMerge/>
          </w:tcPr>
          <w:p w14:paraId="4CE5F178" w14:textId="77777777" w:rsidR="00DB0469" w:rsidRPr="0080443E" w:rsidRDefault="00DB0469" w:rsidP="00134A7F"/>
        </w:tc>
        <w:tc>
          <w:tcPr>
            <w:tcW w:w="2516" w:type="dxa"/>
          </w:tcPr>
          <w:p w14:paraId="2C6D57B8" w14:textId="690CD505" w:rsidR="00DB0469" w:rsidRPr="0080443E" w:rsidRDefault="00DB0469" w:rsidP="00134A7F">
            <w:pPr>
              <w:pStyle w:val="Tabletextnarrow"/>
            </w:pPr>
            <w:r w:rsidRPr="002F7106">
              <w:t>Limited identification of protocols and processes for the formation of new words and phrases.</w:t>
            </w:r>
          </w:p>
        </w:tc>
        <w:tc>
          <w:tcPr>
            <w:tcW w:w="2517" w:type="dxa"/>
          </w:tcPr>
          <w:p w14:paraId="20AFDCA0" w14:textId="77777777" w:rsidR="00DB0469" w:rsidRPr="002F7106" w:rsidRDefault="00DB0469" w:rsidP="00D2433B">
            <w:pPr>
              <w:pStyle w:val="Tabletextnarrow"/>
            </w:pPr>
            <w:r w:rsidRPr="002F7106">
              <w:t xml:space="preserve">Some </w:t>
            </w:r>
            <w:proofErr w:type="gramStart"/>
            <w:r w:rsidRPr="002F7106">
              <w:t>description</w:t>
            </w:r>
            <w:proofErr w:type="gramEnd"/>
            <w:r w:rsidRPr="002F7106">
              <w:t xml:space="preserve"> of the processes and protocols for the formation of new words and phrases and their implementation.</w:t>
            </w:r>
          </w:p>
          <w:p w14:paraId="79CB007D" w14:textId="5C94C616" w:rsidR="00DB0469" w:rsidRPr="0080443E" w:rsidRDefault="00DB0469" w:rsidP="00D2433B">
            <w:pPr>
              <w:pStyle w:val="Tabletextnarrow"/>
            </w:pPr>
            <w:r w:rsidRPr="002F7106">
              <w:t>Some description of the use of language structures.</w:t>
            </w:r>
          </w:p>
        </w:tc>
        <w:tc>
          <w:tcPr>
            <w:tcW w:w="2516" w:type="dxa"/>
          </w:tcPr>
          <w:p w14:paraId="77BA07D5" w14:textId="6679A2C8" w:rsidR="00DB0469" w:rsidRPr="002F7106" w:rsidRDefault="00DB0469" w:rsidP="00D2433B">
            <w:pPr>
              <w:pStyle w:val="Tabletextnarrow"/>
            </w:pPr>
            <w:r w:rsidRPr="002F7106">
              <w:t>Outlines a range of the processes and protocols for new word and phrase formation and their implementation.</w:t>
            </w:r>
          </w:p>
          <w:p w14:paraId="7BDEA2A8" w14:textId="5280285C" w:rsidR="00DB0469" w:rsidRPr="0080443E" w:rsidRDefault="00DB0469" w:rsidP="00D2433B">
            <w:pPr>
              <w:pStyle w:val="Tabletextnarrow"/>
            </w:pPr>
            <w:proofErr w:type="gramStart"/>
            <w:r w:rsidRPr="002F7106">
              <w:t>Explains</w:t>
            </w:r>
            <w:proofErr w:type="gramEnd"/>
            <w:r w:rsidRPr="002F7106">
              <w:t xml:space="preserve"> the use of language structures and </w:t>
            </w:r>
            <w:proofErr w:type="gramStart"/>
            <w:r w:rsidRPr="002F7106">
              <w:t>uses</w:t>
            </w:r>
            <w:proofErr w:type="gramEnd"/>
            <w:r w:rsidRPr="002F7106">
              <w:t xml:space="preserve"> some relevant examples.</w:t>
            </w:r>
          </w:p>
        </w:tc>
        <w:tc>
          <w:tcPr>
            <w:tcW w:w="2517" w:type="dxa"/>
          </w:tcPr>
          <w:p w14:paraId="3669FBF4" w14:textId="6366CEF6" w:rsidR="00DB0469" w:rsidRPr="002F7106" w:rsidRDefault="00DB0469" w:rsidP="00D2433B">
            <w:pPr>
              <w:pStyle w:val="Tabletextnarrow"/>
            </w:pPr>
            <w:r w:rsidRPr="002F7106">
              <w:t xml:space="preserve">Clearly </w:t>
            </w:r>
            <w:proofErr w:type="gramStart"/>
            <w:r w:rsidRPr="002F7106">
              <w:t>explains</w:t>
            </w:r>
            <w:proofErr w:type="gramEnd"/>
            <w:r w:rsidRPr="002F7106">
              <w:t xml:space="preserve"> the processes and protocols for new word and phrase formation and their implementation.</w:t>
            </w:r>
          </w:p>
          <w:p w14:paraId="271312ED" w14:textId="1999409E" w:rsidR="00DB0469" w:rsidRPr="0080443E" w:rsidRDefault="00DB0469" w:rsidP="00D2433B">
            <w:pPr>
              <w:pStyle w:val="Tabletextnarrow"/>
            </w:pPr>
            <w:r w:rsidRPr="002F7106">
              <w:t>Accurately explains the use of language structures and uses relevant examples.</w:t>
            </w:r>
          </w:p>
        </w:tc>
        <w:tc>
          <w:tcPr>
            <w:tcW w:w="2517" w:type="dxa"/>
          </w:tcPr>
          <w:p w14:paraId="21516335" w14:textId="7A1E9A51" w:rsidR="00DB0469" w:rsidRPr="002F7106" w:rsidRDefault="00DB0469" w:rsidP="00D2433B">
            <w:pPr>
              <w:pStyle w:val="Tabletextnarrow"/>
            </w:pPr>
            <w:r w:rsidRPr="002F7106">
              <w:t>Provides detailed explanations of the processes and protocols for new word and phrase formation and their implementation.</w:t>
            </w:r>
          </w:p>
          <w:p w14:paraId="21C9C65F" w14:textId="2750B628" w:rsidR="00DB0469" w:rsidRPr="0080443E" w:rsidRDefault="00DB0469" w:rsidP="00D2433B">
            <w:pPr>
              <w:pStyle w:val="Tabletextnarrow"/>
            </w:pPr>
            <w:r w:rsidRPr="002F7106">
              <w:t>Evaluates the use of language structures and uses relevant examples.</w:t>
            </w:r>
          </w:p>
        </w:tc>
      </w:tr>
      <w:tr w:rsidR="00DB0469" w:rsidRPr="0080443E" w14:paraId="3FB5B347" w14:textId="77777777" w:rsidTr="00A52956">
        <w:trPr>
          <w:trHeight w:val="575"/>
        </w:trPr>
        <w:tc>
          <w:tcPr>
            <w:tcW w:w="1992" w:type="dxa"/>
            <w:vMerge/>
          </w:tcPr>
          <w:p w14:paraId="14B9BDFA" w14:textId="77777777" w:rsidR="00DB0469" w:rsidRPr="0080443E" w:rsidRDefault="00DB0469" w:rsidP="00134A7F"/>
        </w:tc>
        <w:tc>
          <w:tcPr>
            <w:tcW w:w="2516" w:type="dxa"/>
          </w:tcPr>
          <w:p w14:paraId="34B9E295" w14:textId="5E68DE51" w:rsidR="00DB0469" w:rsidRPr="002F7106" w:rsidRDefault="00DB0469" w:rsidP="00D2433B">
            <w:pPr>
              <w:pStyle w:val="Tabletextnarrow"/>
            </w:pPr>
            <w:r w:rsidRPr="002F7106">
              <w:t>Identifies some information about the benefits and/or challenges that engaging in language reclamation poses for the target language community and others supporting this process.</w:t>
            </w:r>
          </w:p>
        </w:tc>
        <w:tc>
          <w:tcPr>
            <w:tcW w:w="2517" w:type="dxa"/>
          </w:tcPr>
          <w:p w14:paraId="5A3641E6" w14:textId="7825B5B2" w:rsidR="00DB0469" w:rsidRPr="002F7106" w:rsidRDefault="00DB0469" w:rsidP="00D2433B">
            <w:pPr>
              <w:pStyle w:val="Tabletextnarrow"/>
            </w:pPr>
            <w:r w:rsidRPr="002F7106">
              <w:t>Describes some benefits and/or challenges that engaging in language reclamation poses for the target language community and others supporting this process.</w:t>
            </w:r>
          </w:p>
        </w:tc>
        <w:tc>
          <w:tcPr>
            <w:tcW w:w="2516" w:type="dxa"/>
          </w:tcPr>
          <w:p w14:paraId="6E8AF13D" w14:textId="2533A598" w:rsidR="00DB0469" w:rsidRPr="002F7106" w:rsidRDefault="00DB0469" w:rsidP="00D2433B">
            <w:pPr>
              <w:pStyle w:val="Tabletextnarrow"/>
            </w:pPr>
            <w:r w:rsidRPr="002F7106">
              <w:t>Explains the benefits and challenges</w:t>
            </w:r>
            <w:r>
              <w:t xml:space="preserve"> that engaging in language reclamation poses</w:t>
            </w:r>
            <w:r w:rsidRPr="002F7106">
              <w:t xml:space="preserve"> for the target language community and others supporting this process.</w:t>
            </w:r>
          </w:p>
        </w:tc>
        <w:tc>
          <w:tcPr>
            <w:tcW w:w="2517" w:type="dxa"/>
          </w:tcPr>
          <w:p w14:paraId="6355A572" w14:textId="40C8F110" w:rsidR="00DB0469" w:rsidRPr="002F7106" w:rsidRDefault="00DB0469" w:rsidP="00D2433B">
            <w:pPr>
              <w:pStyle w:val="Tabletextnarrow"/>
            </w:pPr>
            <w:r w:rsidRPr="002F7106">
              <w:t xml:space="preserve">Analyses and discusses the benefits and challenges </w:t>
            </w:r>
            <w:r>
              <w:t>that engaging in language reclamation poses</w:t>
            </w:r>
            <w:r w:rsidRPr="002F7106">
              <w:t xml:space="preserve"> for the target language community and others supporting this process.</w:t>
            </w:r>
          </w:p>
        </w:tc>
        <w:tc>
          <w:tcPr>
            <w:tcW w:w="2517" w:type="dxa"/>
          </w:tcPr>
          <w:p w14:paraId="67B90305" w14:textId="5DAE6C30" w:rsidR="00DB0469" w:rsidRPr="002F7106" w:rsidRDefault="00DB0469" w:rsidP="00D2433B">
            <w:pPr>
              <w:pStyle w:val="Tabletextnarrow"/>
            </w:pPr>
            <w:r w:rsidRPr="002F7106">
              <w:t>Evaluates and discusses the benefits and challenges that engaging in language reclamation pose</w:t>
            </w:r>
            <w:r>
              <w:t>s</w:t>
            </w:r>
            <w:r w:rsidRPr="002F7106">
              <w:t xml:space="preserve"> for the target language community and others supporting this process.</w:t>
            </w:r>
          </w:p>
        </w:tc>
      </w:tr>
    </w:tbl>
    <w:p w14:paraId="29D8B9A1" w14:textId="4C8CD09B" w:rsidR="00F74C13" w:rsidRDefault="00F74C13" w:rsidP="00040048">
      <w:pPr>
        <w:pStyle w:val="BodyText"/>
        <w:rPr>
          <w:highlight w:val="yellow"/>
        </w:rPr>
      </w:pPr>
    </w:p>
    <w:p w14:paraId="7B8808A5" w14:textId="77777777" w:rsidR="00040048" w:rsidRDefault="00040048" w:rsidP="00040048">
      <w:pPr>
        <w:pStyle w:val="BodyText"/>
        <w:rPr>
          <w:highlight w:val="yellow"/>
        </w:rPr>
      </w:pPr>
    </w:p>
    <w:p w14:paraId="22811199" w14:textId="77777777" w:rsidR="00F74C13" w:rsidRDefault="00F74C13" w:rsidP="00040048">
      <w:pPr>
        <w:pStyle w:val="BodyText"/>
        <w:rPr>
          <w:highlight w:val="yellow"/>
        </w:rPr>
        <w:sectPr w:rsidR="00F74C13" w:rsidSect="00D34711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701" w:right="1134" w:bottom="1701" w:left="1134" w:header="709" w:footer="272" w:gutter="0"/>
          <w:cols w:space="708"/>
          <w:titlePg/>
          <w:docGrid w:linePitch="360"/>
        </w:sectPr>
      </w:pPr>
    </w:p>
    <w:p w14:paraId="7F0CBC2E" w14:textId="67BDE84D" w:rsidR="00134A7F" w:rsidRPr="0080443E" w:rsidRDefault="00134A7F" w:rsidP="00134A7F">
      <w:pPr>
        <w:pStyle w:val="BodyText"/>
      </w:pPr>
      <w:r w:rsidRPr="00134A7F">
        <w:lastRenderedPageBreak/>
        <w:t>KEY to marking scale based on the Outcome contributing 40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134A7F" w:rsidRPr="0080443E" w14:paraId="6BA57EE9" w14:textId="77777777" w:rsidTr="00A52956">
        <w:trPr>
          <w:trHeight w:val="50"/>
        </w:trPr>
        <w:tc>
          <w:tcPr>
            <w:tcW w:w="2062" w:type="dxa"/>
          </w:tcPr>
          <w:p w14:paraId="269C242D" w14:textId="058DBCF2" w:rsidR="00134A7F" w:rsidRPr="0080443E" w:rsidRDefault="00134A7F" w:rsidP="008F2310">
            <w:pPr>
              <w:pStyle w:val="BodyText"/>
              <w:jc w:val="center"/>
            </w:pPr>
            <w:r w:rsidRPr="00134A7F">
              <w:t>Very Low 0</w:t>
            </w:r>
            <w:r w:rsidR="00D2433B" w:rsidRPr="0080443E">
              <w:t>–</w:t>
            </w:r>
            <w:r w:rsidRPr="00134A7F">
              <w:t>8</w:t>
            </w:r>
          </w:p>
        </w:tc>
        <w:tc>
          <w:tcPr>
            <w:tcW w:w="2063" w:type="dxa"/>
          </w:tcPr>
          <w:p w14:paraId="4F24A8BD" w14:textId="14D19D8E" w:rsidR="00134A7F" w:rsidRPr="0080443E" w:rsidRDefault="00134A7F" w:rsidP="008F2310">
            <w:pPr>
              <w:pStyle w:val="BodyText"/>
              <w:jc w:val="center"/>
            </w:pPr>
            <w:r w:rsidRPr="00134A7F">
              <w:t>Low 9</w:t>
            </w:r>
            <w:r w:rsidR="00D2433B" w:rsidRPr="0080443E">
              <w:t>–</w:t>
            </w:r>
            <w:r w:rsidRPr="00134A7F">
              <w:t>16</w:t>
            </w:r>
          </w:p>
        </w:tc>
        <w:tc>
          <w:tcPr>
            <w:tcW w:w="2063" w:type="dxa"/>
          </w:tcPr>
          <w:p w14:paraId="4C6A450F" w14:textId="67942394" w:rsidR="00134A7F" w:rsidRPr="0080443E" w:rsidRDefault="00134A7F" w:rsidP="008F2310">
            <w:pPr>
              <w:pStyle w:val="BodyText"/>
              <w:jc w:val="center"/>
            </w:pPr>
            <w:r w:rsidRPr="00134A7F">
              <w:t>Medium 17</w:t>
            </w:r>
            <w:r w:rsidR="00D2433B" w:rsidRPr="0080443E">
              <w:t>–</w:t>
            </w:r>
            <w:r w:rsidRPr="00134A7F">
              <w:t>24</w:t>
            </w:r>
          </w:p>
        </w:tc>
        <w:tc>
          <w:tcPr>
            <w:tcW w:w="2063" w:type="dxa"/>
          </w:tcPr>
          <w:p w14:paraId="23E82798" w14:textId="1E1FB656" w:rsidR="00134A7F" w:rsidRPr="0080443E" w:rsidRDefault="00134A7F" w:rsidP="008F2310">
            <w:pPr>
              <w:pStyle w:val="BodyText"/>
              <w:jc w:val="center"/>
            </w:pPr>
            <w:r w:rsidRPr="00134A7F">
              <w:t>High 25</w:t>
            </w:r>
            <w:r w:rsidR="00D2433B" w:rsidRPr="0080443E">
              <w:t>–</w:t>
            </w:r>
            <w:r w:rsidRPr="00134A7F">
              <w:t>32</w:t>
            </w:r>
          </w:p>
        </w:tc>
        <w:tc>
          <w:tcPr>
            <w:tcW w:w="2063" w:type="dxa"/>
          </w:tcPr>
          <w:p w14:paraId="1C43AF36" w14:textId="249BF678" w:rsidR="00134A7F" w:rsidRPr="0080443E" w:rsidRDefault="00134A7F" w:rsidP="008F2310">
            <w:pPr>
              <w:pStyle w:val="BodyText"/>
              <w:jc w:val="center"/>
            </w:pPr>
            <w:r w:rsidRPr="00134A7F">
              <w:t>Very High 33</w:t>
            </w:r>
            <w:r w:rsidR="00D2433B" w:rsidRPr="0080443E">
              <w:t>–</w:t>
            </w:r>
            <w:r w:rsidRPr="00134A7F">
              <w:t>40</w:t>
            </w:r>
          </w:p>
        </w:tc>
      </w:tr>
    </w:tbl>
    <w:p w14:paraId="6F4CFA1F" w14:textId="77777777" w:rsidR="00AB597E" w:rsidRDefault="00AB597E" w:rsidP="00AB597E">
      <w:pPr>
        <w:pStyle w:val="BodyText"/>
        <w:rPr>
          <w:highlight w:val="yellow"/>
        </w:rPr>
      </w:pPr>
    </w:p>
    <w:p w14:paraId="59CD24A7" w14:textId="3C2E13DB" w:rsidR="00D2433B" w:rsidRPr="00D676AD" w:rsidRDefault="00D2433B" w:rsidP="00D2433B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D2433B" w:rsidRPr="004F3CE6" w14:paraId="0CCF13C4" w14:textId="77777777" w:rsidTr="000D6E59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E03F51C" w14:textId="77777777" w:rsidR="00D2433B" w:rsidRPr="004F3CE6" w:rsidRDefault="00D2433B" w:rsidP="000D6E59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8DEEFDD" w14:textId="77777777" w:rsidR="00D2433B" w:rsidRPr="004F3CE6" w:rsidRDefault="00D2433B" w:rsidP="000D6E59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BA4D012" w14:textId="77777777" w:rsidR="00D2433B" w:rsidRPr="004F3CE6" w:rsidRDefault="00D2433B" w:rsidP="000D6E59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D2433B" w:rsidRPr="00AD1101" w14:paraId="443A8132" w14:textId="77777777" w:rsidTr="000D6E59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35F5C7" w14:textId="30386809" w:rsidR="00D2433B" w:rsidRPr="00AD1101" w:rsidRDefault="00D2433B" w:rsidP="000D6E59">
            <w:pPr>
              <w:pStyle w:val="Versionhistory"/>
            </w:pPr>
            <w:r>
              <w:t>01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422E09B" w14:textId="77777777" w:rsidR="00D2433B" w:rsidRPr="00D676AD" w:rsidRDefault="00D2433B" w:rsidP="000D6E59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0F8A53" w14:textId="294D6613" w:rsidR="00D2433B" w:rsidRPr="00AD1101" w:rsidRDefault="00D2433B" w:rsidP="000D6E59">
            <w:pPr>
              <w:pStyle w:val="Versionhistory"/>
            </w:pPr>
            <w:r>
              <w:t>J</w:t>
            </w:r>
            <w:r w:rsidR="00CC1D80">
              <w:t>uly</w:t>
            </w:r>
            <w:r>
              <w:t xml:space="preserve"> 2026</w:t>
            </w:r>
          </w:p>
        </w:tc>
      </w:tr>
      <w:bookmarkEnd w:id="1"/>
    </w:tbl>
    <w:p w14:paraId="634B5308" w14:textId="0DE8E1AA" w:rsidR="00DC1404" w:rsidRDefault="00DC1404" w:rsidP="00040048">
      <w:pPr>
        <w:pStyle w:val="BodyText"/>
      </w:pPr>
    </w:p>
    <w:sectPr w:rsidR="00DC1404" w:rsidSect="00AB597E">
      <w:headerReference w:type="first" r:id="rId14"/>
      <w:footerReference w:type="first" r:id="rId15"/>
      <w:pgSz w:w="16838" w:h="11906" w:orient="landscape" w:code="9"/>
      <w:pgMar w:top="1134" w:right="1134" w:bottom="1701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068A" w14:textId="77777777" w:rsidR="004236E9" w:rsidRDefault="004236E9" w:rsidP="00D30A7D">
      <w:pPr>
        <w:spacing w:after="0" w:line="240" w:lineRule="auto"/>
      </w:pPr>
      <w:r>
        <w:separator/>
      </w:r>
    </w:p>
  </w:endnote>
  <w:endnote w:type="continuationSeparator" w:id="0">
    <w:p w14:paraId="15E435E6" w14:textId="77777777" w:rsidR="004236E9" w:rsidRDefault="004236E9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040048" w:rsidRPr="00A642BE" w14:paraId="6D039E93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BDC511C" w14:textId="77777777" w:rsidR="00040048" w:rsidRPr="00D06414" w:rsidRDefault="00040048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E206229" w14:textId="77777777" w:rsidR="00040048" w:rsidRPr="00D06414" w:rsidRDefault="00040048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752" behindDoc="1" locked="0" layoutInCell="1" allowOverlap="1" wp14:anchorId="5B815A30" wp14:editId="0C6DC453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45991277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221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5B628134" w14:textId="77777777" w:rsidR="00040048" w:rsidRPr="00A642BE" w:rsidRDefault="00040048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1</w:t>
          </w:r>
          <w:r w:rsidRPr="00A642BE">
            <w:fldChar w:fldCharType="end"/>
          </w:r>
        </w:p>
      </w:tc>
    </w:tr>
  </w:tbl>
  <w:p w14:paraId="3EE762D1" w14:textId="77777777" w:rsidR="00040048" w:rsidRPr="00AB597E" w:rsidRDefault="00040048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9776" behindDoc="1" locked="1" layoutInCell="1" allowOverlap="1" wp14:anchorId="6A11524E" wp14:editId="358F7658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768118698" name="Picture 7681186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040048" w:rsidRPr="00A642BE" w14:paraId="28530089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4E9B1C00" w14:textId="77777777" w:rsidR="00040048" w:rsidRPr="00D06414" w:rsidRDefault="00040048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F8E1713" w14:textId="77777777" w:rsidR="00040048" w:rsidRPr="00D06414" w:rsidRDefault="00040048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6704" behindDoc="1" locked="0" layoutInCell="1" allowOverlap="1" wp14:anchorId="3969C76C" wp14:editId="2A143DF9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151920447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0932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7917FD07" w14:textId="77777777" w:rsidR="00040048" w:rsidRPr="00A642BE" w:rsidRDefault="00040048" w:rsidP="00AB597E">
          <w:pPr>
            <w:pStyle w:val="Footerwhite"/>
          </w:pPr>
        </w:p>
      </w:tc>
    </w:tr>
  </w:tbl>
  <w:p w14:paraId="13485F83" w14:textId="77777777" w:rsidR="00040048" w:rsidRPr="00AB597E" w:rsidRDefault="00040048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60800" behindDoc="1" locked="1" layoutInCell="1" allowOverlap="1" wp14:anchorId="659A34B9" wp14:editId="67E5910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497456280" name="Picture 4974562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7A8A72A6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DBD3FEB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049DEB5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4656" behindDoc="1" locked="0" layoutInCell="1" allowOverlap="1" wp14:anchorId="6F67D961" wp14:editId="0D36A775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911327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27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CF19268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4</w:t>
          </w:r>
          <w:r w:rsidRPr="00A642BE">
            <w:fldChar w:fldCharType="end"/>
          </w:r>
        </w:p>
      </w:tc>
    </w:tr>
  </w:tbl>
  <w:p w14:paraId="2C5D4676" w14:textId="77777777" w:rsidR="00AB597E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5680" behindDoc="1" locked="1" layoutInCell="1" allowOverlap="1" wp14:anchorId="151BE7D6" wp14:editId="6A99B16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72763368" name="Picture 157276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C480" w14:textId="77777777" w:rsidR="004236E9" w:rsidRDefault="004236E9" w:rsidP="00D30A7D">
      <w:pPr>
        <w:spacing w:after="0" w:line="240" w:lineRule="auto"/>
      </w:pPr>
      <w:r>
        <w:separator/>
      </w:r>
    </w:p>
  </w:footnote>
  <w:footnote w:type="continuationSeparator" w:id="0">
    <w:p w14:paraId="0EE5385A" w14:textId="77777777" w:rsidR="004236E9" w:rsidRDefault="004236E9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2D14" w14:textId="77777777" w:rsidR="00040048" w:rsidRDefault="004236E9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0048">
          <w:t>VCE Aboriginal Languages of Victoria: Performance descriptors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D90C" w14:textId="77777777" w:rsidR="00040048" w:rsidRDefault="0004004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C2E4F1" wp14:editId="27D5C2B3">
          <wp:simplePos x="0" y="0"/>
          <wp:positionH relativeFrom="page">
            <wp:align>left</wp:align>
          </wp:positionH>
          <wp:positionV relativeFrom="paragraph">
            <wp:posOffset>-450436</wp:posOffset>
          </wp:positionV>
          <wp:extent cx="10692000" cy="1078735"/>
          <wp:effectExtent l="0" t="0" r="0" b="7620"/>
          <wp:wrapNone/>
          <wp:docPr id="280122679" name="Picture 1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0916" name="Picture 1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D33C" w14:textId="5EA95876" w:rsidR="00AB597E" w:rsidRPr="00A22176" w:rsidRDefault="00A22176" w:rsidP="00A22176">
    <w:pPr>
      <w:pStyle w:val="Header"/>
    </w:pPr>
    <w:r w:rsidRPr="00A22176">
      <w:t>VCE First Languages: Performance descriptors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50A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3"/>
  </w:num>
  <w:num w:numId="2" w16cid:durableId="952444054">
    <w:abstractNumId w:val="3"/>
  </w:num>
  <w:num w:numId="3" w16cid:durableId="1873761692">
    <w:abstractNumId w:val="1"/>
  </w:num>
  <w:num w:numId="4" w16cid:durableId="1071536065">
    <w:abstractNumId w:val="1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2"/>
  </w:num>
  <w:num w:numId="8" w16cid:durableId="1794782958">
    <w:abstractNumId w:val="2"/>
  </w:num>
  <w:num w:numId="9" w16cid:durableId="54085515">
    <w:abstractNumId w:val="0"/>
  </w:num>
  <w:num w:numId="10" w16cid:durableId="116458358">
    <w:abstractNumId w:val="6"/>
  </w:num>
  <w:num w:numId="11" w16cid:durableId="214388723">
    <w:abstractNumId w:val="5"/>
  </w:num>
  <w:num w:numId="12" w16cid:durableId="33353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3"/>
    <w:rsid w:val="0003736B"/>
    <w:rsid w:val="00040048"/>
    <w:rsid w:val="00042718"/>
    <w:rsid w:val="0005337B"/>
    <w:rsid w:val="000A3911"/>
    <w:rsid w:val="000D0199"/>
    <w:rsid w:val="000D4178"/>
    <w:rsid w:val="00134A7F"/>
    <w:rsid w:val="00151EAC"/>
    <w:rsid w:val="0016124C"/>
    <w:rsid w:val="001676E5"/>
    <w:rsid w:val="00173485"/>
    <w:rsid w:val="001929F8"/>
    <w:rsid w:val="001C4B5C"/>
    <w:rsid w:val="001F1515"/>
    <w:rsid w:val="002341B5"/>
    <w:rsid w:val="002449C8"/>
    <w:rsid w:val="00286660"/>
    <w:rsid w:val="00292322"/>
    <w:rsid w:val="00300516"/>
    <w:rsid w:val="003017A7"/>
    <w:rsid w:val="0030192A"/>
    <w:rsid w:val="00340BB9"/>
    <w:rsid w:val="00382314"/>
    <w:rsid w:val="00392715"/>
    <w:rsid w:val="003D5F5B"/>
    <w:rsid w:val="00413BAD"/>
    <w:rsid w:val="004236E9"/>
    <w:rsid w:val="004305CF"/>
    <w:rsid w:val="00444727"/>
    <w:rsid w:val="00445062"/>
    <w:rsid w:val="0046221C"/>
    <w:rsid w:val="004C6B3E"/>
    <w:rsid w:val="00542974"/>
    <w:rsid w:val="00550E8F"/>
    <w:rsid w:val="00567F44"/>
    <w:rsid w:val="005C258A"/>
    <w:rsid w:val="005C4798"/>
    <w:rsid w:val="00601397"/>
    <w:rsid w:val="0061361C"/>
    <w:rsid w:val="00673BF7"/>
    <w:rsid w:val="006867DA"/>
    <w:rsid w:val="006E2915"/>
    <w:rsid w:val="00733DBC"/>
    <w:rsid w:val="0075293B"/>
    <w:rsid w:val="007717E0"/>
    <w:rsid w:val="007802FF"/>
    <w:rsid w:val="007A2542"/>
    <w:rsid w:val="007A68D3"/>
    <w:rsid w:val="007D00E2"/>
    <w:rsid w:val="00810561"/>
    <w:rsid w:val="00820044"/>
    <w:rsid w:val="00835740"/>
    <w:rsid w:val="00861EC2"/>
    <w:rsid w:val="00873D12"/>
    <w:rsid w:val="00876D0E"/>
    <w:rsid w:val="00893D27"/>
    <w:rsid w:val="008B1AE1"/>
    <w:rsid w:val="008D45F6"/>
    <w:rsid w:val="008F2310"/>
    <w:rsid w:val="00964B83"/>
    <w:rsid w:val="00974A00"/>
    <w:rsid w:val="009A6D03"/>
    <w:rsid w:val="009B424D"/>
    <w:rsid w:val="009B6780"/>
    <w:rsid w:val="009E4E4F"/>
    <w:rsid w:val="009F5086"/>
    <w:rsid w:val="00A16A0D"/>
    <w:rsid w:val="00A22176"/>
    <w:rsid w:val="00A52956"/>
    <w:rsid w:val="00A642BE"/>
    <w:rsid w:val="00A8324C"/>
    <w:rsid w:val="00AB597E"/>
    <w:rsid w:val="00AB5FD7"/>
    <w:rsid w:val="00AD4E15"/>
    <w:rsid w:val="00AE3C3C"/>
    <w:rsid w:val="00B235CF"/>
    <w:rsid w:val="00B7282B"/>
    <w:rsid w:val="00B7536C"/>
    <w:rsid w:val="00BB0CF6"/>
    <w:rsid w:val="00BC0AEE"/>
    <w:rsid w:val="00BD679F"/>
    <w:rsid w:val="00C03F2D"/>
    <w:rsid w:val="00C264D9"/>
    <w:rsid w:val="00C407E2"/>
    <w:rsid w:val="00C60F13"/>
    <w:rsid w:val="00C61B6D"/>
    <w:rsid w:val="00C62F53"/>
    <w:rsid w:val="00C8101F"/>
    <w:rsid w:val="00CA22EE"/>
    <w:rsid w:val="00CC1B75"/>
    <w:rsid w:val="00CC1D80"/>
    <w:rsid w:val="00CC226E"/>
    <w:rsid w:val="00CD4098"/>
    <w:rsid w:val="00CE2D36"/>
    <w:rsid w:val="00CF0D5C"/>
    <w:rsid w:val="00D16BC1"/>
    <w:rsid w:val="00D2433B"/>
    <w:rsid w:val="00D30A7D"/>
    <w:rsid w:val="00D34711"/>
    <w:rsid w:val="00DA46A7"/>
    <w:rsid w:val="00DB0469"/>
    <w:rsid w:val="00DC1404"/>
    <w:rsid w:val="00DC7D12"/>
    <w:rsid w:val="00E16BCE"/>
    <w:rsid w:val="00E2179F"/>
    <w:rsid w:val="00EE4A75"/>
    <w:rsid w:val="00EF25B8"/>
    <w:rsid w:val="00EF7446"/>
    <w:rsid w:val="00F00AF4"/>
    <w:rsid w:val="00F17F9C"/>
    <w:rsid w:val="00F206C1"/>
    <w:rsid w:val="00F3561E"/>
    <w:rsid w:val="00F44280"/>
    <w:rsid w:val="00F74C13"/>
    <w:rsid w:val="00F90951"/>
    <w:rsid w:val="00FA3E39"/>
    <w:rsid w:val="00FF1E41"/>
    <w:rsid w:val="00FF5A2C"/>
    <w:rsid w:val="00FF7B50"/>
    <w:rsid w:val="483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A981"/>
  <w15:chartTrackingRefBased/>
  <w15:docId w15:val="{57DD2625-0128-4121-8B74-3434AD9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2433B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3F2D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F2D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F2D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F2D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F2D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C61B6D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3F2D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3F2D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F2D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03F2D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0951"/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5FD7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qFormat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542974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542974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A16A0D"/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AB5FD7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597E"/>
    <w:pPr>
      <w:keepNext/>
      <w:keepLines/>
      <w:suppressAutoHyphens/>
      <w:spacing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B597E"/>
    <w:rPr>
      <w:rFonts w:cs="Arial"/>
      <w:b/>
      <w:noProof/>
      <w:color w:val="00589D"/>
      <w:sz w:val="48"/>
      <w:szCs w:val="48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873D12"/>
    <w:pPr>
      <w:spacing w:after="120" w:line="480" w:lineRule="auto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718"/>
    <w:rPr>
      <w:sz w:val="16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05337B"/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3F2D"/>
    <w:rPr>
      <w:rFonts w:eastAsiaTheme="majorEastAsia" w:cstheme="majorBidi"/>
      <w:b/>
      <w:color w:val="00589D"/>
      <w:sz w:val="36"/>
      <w:szCs w:val="32"/>
    </w:r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paragraph" w:customStyle="1" w:styleId="Figuretitle">
    <w:name w:val="Figure title"/>
    <w:basedOn w:val="BodyText"/>
    <w:next w:val="BodyText"/>
    <w:qFormat/>
    <w:rsid w:val="00FF7B50"/>
    <w:rPr>
      <w:b/>
      <w:color w:val="00589D"/>
      <w:sz w:val="18"/>
    </w:rPr>
  </w:style>
  <w:style w:type="paragraph" w:customStyle="1" w:styleId="Versionhistory">
    <w:name w:val="Version history"/>
    <w:basedOn w:val="Normal"/>
    <w:rsid w:val="00AE3C3C"/>
    <w:pPr>
      <w:spacing w:after="0"/>
    </w:pPr>
    <w:rPr>
      <w:rFonts w:eastAsia="Times New Roman" w:cs="Times New Roman"/>
      <w:color w:val="000000" w:themeColor="text1"/>
      <w:kern w:val="0"/>
      <w:sz w:val="16"/>
    </w:rPr>
  </w:style>
  <w:style w:type="paragraph" w:styleId="ListBullet">
    <w:name w:val="List Bullet"/>
    <w:basedOn w:val="Normal"/>
    <w:uiPriority w:val="99"/>
    <w:rsid w:val="00AE3C3C"/>
    <w:pPr>
      <w:numPr>
        <w:numId w:val="1"/>
      </w:numPr>
      <w:contextualSpacing/>
    </w:pPr>
  </w:style>
  <w:style w:type="paragraph" w:customStyle="1" w:styleId="Tablelistnumber">
    <w:name w:val="Table list number"/>
    <w:basedOn w:val="Tabletextnarrow"/>
    <w:qFormat/>
    <w:rsid w:val="001676E5"/>
    <w:pPr>
      <w:numPr>
        <w:numId w:val="12"/>
      </w:numPr>
      <w:tabs>
        <w:tab w:val="num" w:pos="360"/>
      </w:tabs>
      <w:ind w:left="171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84E1AFFE04D4AA8E406821276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7638-164D-4C43-AD71-7DBE5AA9F4A4}"/>
      </w:docPartPr>
      <w:docPartBody>
        <w:p w:rsidR="00B7282B" w:rsidRDefault="00B7282B">
          <w:pPr>
            <w:pStyle w:val="81284E1AFFE04D4AA8E406821276B08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2B"/>
    <w:rsid w:val="000001D1"/>
    <w:rsid w:val="000D4178"/>
    <w:rsid w:val="00117E20"/>
    <w:rsid w:val="002F744C"/>
    <w:rsid w:val="00413BAD"/>
    <w:rsid w:val="004568FE"/>
    <w:rsid w:val="005824B3"/>
    <w:rsid w:val="0075293B"/>
    <w:rsid w:val="0078571D"/>
    <w:rsid w:val="00835740"/>
    <w:rsid w:val="00871F14"/>
    <w:rsid w:val="009156AF"/>
    <w:rsid w:val="00954EF0"/>
    <w:rsid w:val="00A27637"/>
    <w:rsid w:val="00A8324C"/>
    <w:rsid w:val="00B56541"/>
    <w:rsid w:val="00B7282B"/>
    <w:rsid w:val="00BB0CF6"/>
    <w:rsid w:val="00BD37AC"/>
    <w:rsid w:val="00C264D9"/>
    <w:rsid w:val="00CD4098"/>
    <w:rsid w:val="00EA6ABE"/>
    <w:rsid w:val="00EF25B8"/>
    <w:rsid w:val="00F44280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284E1AFFE04D4AA8E406821276B08D">
    <w:name w:val="81284E1AFFE04D4AA8E406821276B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1" ma:contentTypeDescription="Create a new document." ma:contentTypeScope="" ma:versionID="ff8516035b29b7f2c796012948df00a8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fb2bbcae8d335aa7751ca095af69a310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46d95-4b49-4d03-919d-97d970ec2705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d0-ea67-4747-a470-7f0f635f2150">
      <Terms xmlns="http://schemas.microsoft.com/office/infopath/2007/PartnerControls"/>
    </lcf76f155ced4ddcb4097134ff3c332f>
    <TaxCatchAll xmlns="9b5b5804-0acf-4ce9-9ba9-eda4935f56b0" xsi:nil="true"/>
  </documentManagement>
</p:properties>
</file>

<file path=customXml/itemProps1.xml><?xml version="1.0" encoding="utf-8"?>
<ds:datastoreItem xmlns:ds="http://schemas.openxmlformats.org/officeDocument/2006/customXml" ds:itemID="{C3887C37-B8B9-4106-A958-54734A274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FFFE0-50AE-4AAE-82CD-989B793A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20020-F081-47D7-9DDB-EF42827F5468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Aboriginal Languages of Victoria: Performance descriptors</dc:title>
  <dc:subject/>
  <dc:creator>VCAA</dc:creator>
  <cp:keywords/>
  <dc:description/>
  <cp:lastModifiedBy>Charlotte Waters</cp:lastModifiedBy>
  <cp:revision>22</cp:revision>
  <dcterms:created xsi:type="dcterms:W3CDTF">2026-06-02T05:56:00Z</dcterms:created>
  <dcterms:modified xsi:type="dcterms:W3CDTF">2026-07-06T03:25:00Z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0x010100A00553469E6B314FAD74052870EA5A15</vt:lpwstr>
  </property>
  <property fmtid="{D5CDD505-2E9C-101B-9397-08002B2CF9AE}" pid="3" name="MediaServiceImageTags">
    <vt:lpwstr/>
  </property>
</Properties>
</file>