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EC16" w14:textId="722B4EB0" w:rsidR="004C6B3E" w:rsidRPr="00C03F2D" w:rsidRDefault="00F67CCC" w:rsidP="00227E1B">
      <w:pPr>
        <w:pStyle w:val="Heading1"/>
      </w:pPr>
      <w:r w:rsidRPr="00F67CCC">
        <w:t>VCE Aboriginal Languages of Victoria: Performance descriptors</w:t>
      </w: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C37350" w:rsidRPr="00754FE9" w14:paraId="68EACF34" w14:textId="77777777" w:rsidTr="00A4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575" w:type="dxa"/>
          </w:tcPr>
          <w:p w14:paraId="46F8C536" w14:textId="77777777" w:rsidR="00C37350" w:rsidRPr="00754FE9" w:rsidRDefault="00C37350" w:rsidP="00A452C3">
            <w:pPr>
              <w:pStyle w:val="Tableheadingnarrow"/>
              <w:jc w:val="center"/>
              <w:rPr>
                <w:b w:val="0"/>
                <w:sz w:val="20"/>
                <w:lang w:eastAsia="en-AU"/>
              </w:rPr>
            </w:pPr>
            <w:bookmarkStart w:id="0" w:name="_Toc167708848"/>
            <w:r w:rsidRPr="00754FE9">
              <w:rPr>
                <w:sz w:val="20"/>
                <w:lang w:eastAsia="en-AU"/>
              </w:rPr>
              <w:t>VCE Aboriginal Languages of Victoria</w:t>
            </w:r>
          </w:p>
          <w:p w14:paraId="50B272CC" w14:textId="77777777" w:rsidR="00C37350" w:rsidRPr="00754FE9" w:rsidRDefault="00C37350" w:rsidP="00A452C3">
            <w:pPr>
              <w:pStyle w:val="Tableheadingnarrow"/>
              <w:jc w:val="center"/>
              <w:rPr>
                <w:b w:val="0"/>
                <w:bCs/>
                <w:sz w:val="20"/>
                <w:lang w:eastAsia="en-AU"/>
              </w:rPr>
            </w:pPr>
            <w:r w:rsidRPr="00754FE9">
              <w:rPr>
                <w:bCs/>
                <w:sz w:val="20"/>
                <w:lang w:eastAsia="en-AU"/>
              </w:rPr>
              <w:t>SCHOOL-ASSESSED COURSEWORK</w:t>
            </w:r>
          </w:p>
        </w:tc>
      </w:tr>
      <w:tr w:rsidR="00C37350" w:rsidRPr="00754FE9" w14:paraId="30B6B582" w14:textId="77777777" w:rsidTr="00A452C3">
        <w:trPr>
          <w:trHeight w:val="300"/>
        </w:trPr>
        <w:tc>
          <w:tcPr>
            <w:tcW w:w="14575" w:type="dxa"/>
          </w:tcPr>
          <w:p w14:paraId="131BE897" w14:textId="77777777" w:rsidR="00C37350" w:rsidRPr="00754FE9" w:rsidRDefault="00C37350" w:rsidP="00A452C3">
            <w:pPr>
              <w:pStyle w:val="Tabletextnarrow"/>
              <w:jc w:val="center"/>
              <w:rPr>
                <w:b/>
                <w:bCs/>
              </w:rPr>
            </w:pPr>
            <w:r w:rsidRPr="00754FE9">
              <w:rPr>
                <w:b/>
                <w:bCs/>
              </w:rPr>
              <w:t>Performance descriptors</w:t>
            </w:r>
          </w:p>
        </w:tc>
      </w:tr>
    </w:tbl>
    <w:p w14:paraId="4504F584" w14:textId="77777777" w:rsidR="00AB597E" w:rsidRPr="009A152B" w:rsidRDefault="00AB597E" w:rsidP="009A152B">
      <w:pPr>
        <w:pStyle w:val="BodyText"/>
        <w:spacing w:before="0"/>
        <w:rPr>
          <w:sz w:val="2"/>
          <w:szCs w:val="2"/>
          <w:highlight w:val="yellow"/>
        </w:rPr>
      </w:pPr>
    </w:p>
    <w:tbl>
      <w:tblPr>
        <w:tblStyle w:val="TableClosedStyle"/>
        <w:tblW w:w="14606" w:type="dxa"/>
        <w:tblLook w:val="04A0" w:firstRow="1" w:lastRow="0" w:firstColumn="1" w:lastColumn="0" w:noHBand="0" w:noVBand="1"/>
      </w:tblPr>
      <w:tblGrid>
        <w:gridCol w:w="1990"/>
        <w:gridCol w:w="2523"/>
        <w:gridCol w:w="2523"/>
        <w:gridCol w:w="2523"/>
        <w:gridCol w:w="2523"/>
        <w:gridCol w:w="2524"/>
      </w:tblGrid>
      <w:tr w:rsidR="00A90E77" w:rsidRPr="00EF7446" w14:paraId="277B3E6D" w14:textId="77777777" w:rsidTr="00E93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90" w:type="dxa"/>
            <w:tcBorders>
              <w:bottom w:val="single" w:sz="4" w:space="0" w:color="FFFFFF" w:themeColor="background1"/>
              <w:right w:val="single" w:sz="4" w:space="0" w:color="00589D" w:themeColor="accent1"/>
            </w:tcBorders>
            <w:shd w:val="clear" w:color="auto" w:fill="auto"/>
          </w:tcPr>
          <w:p w14:paraId="2761ACD6" w14:textId="3EB3E52D" w:rsidR="00A90E77" w:rsidRPr="00667A09" w:rsidRDefault="00A90E77" w:rsidP="00FE2DC1">
            <w:pPr>
              <w:pStyle w:val="Tabletextnarrow"/>
              <w:rPr>
                <w:b w:val="0"/>
                <w:bCs/>
                <w:sz w:val="20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589D" w:themeColor="accent1"/>
              <w:left w:val="single" w:sz="4" w:space="0" w:color="00589D" w:themeColor="accent1"/>
              <w:bottom w:val="single" w:sz="4" w:space="0" w:color="00589D" w:themeColor="accent1"/>
              <w:right w:val="single" w:sz="4" w:space="0" w:color="00589D" w:themeColor="accent1"/>
            </w:tcBorders>
          </w:tcPr>
          <w:p w14:paraId="0400A309" w14:textId="328CA98D" w:rsidR="00A90E77" w:rsidRPr="00F74FA8" w:rsidRDefault="00A90E77" w:rsidP="00FE2DC1">
            <w:pPr>
              <w:pStyle w:val="Tableheadingnarrow"/>
              <w:jc w:val="center"/>
              <w:rPr>
                <w:b w:val="0"/>
              </w:rPr>
            </w:pPr>
          </w:p>
        </w:tc>
      </w:tr>
      <w:tr w:rsidR="00A90E77" w:rsidRPr="000F5CEC" w14:paraId="60F11BA1" w14:textId="77777777" w:rsidTr="00E93162">
        <w:trPr>
          <w:cantSplit/>
        </w:trPr>
        <w:tc>
          <w:tcPr>
            <w:tcW w:w="19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589D" w:themeColor="accent1"/>
            </w:tcBorders>
          </w:tcPr>
          <w:p w14:paraId="5CFCBB6E" w14:textId="4CB42148" w:rsidR="00A90E77" w:rsidRDefault="00A90E77" w:rsidP="00FE2DC1">
            <w:pPr>
              <w:pStyle w:val="Tabletextnarrow"/>
            </w:pPr>
          </w:p>
        </w:tc>
        <w:tc>
          <w:tcPr>
            <w:tcW w:w="2523" w:type="dxa"/>
            <w:tcBorders>
              <w:top w:val="single" w:sz="4" w:space="0" w:color="00589D" w:themeColor="accent1"/>
              <w:left w:val="single" w:sz="4" w:space="0" w:color="00589D" w:themeColor="accent1"/>
              <w:right w:val="single" w:sz="4" w:space="0" w:color="00589D"/>
            </w:tcBorders>
          </w:tcPr>
          <w:p w14:paraId="66AF6278" w14:textId="77777777" w:rsidR="00A90E77" w:rsidRPr="00DD1264" w:rsidRDefault="00A90E77" w:rsidP="00EE3BEE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754FE9">
              <w:rPr>
                <w:b/>
                <w:bCs/>
                <w:lang w:eastAsia="en-AU"/>
              </w:rPr>
              <w:t>Very low</w:t>
            </w:r>
          </w:p>
        </w:tc>
        <w:tc>
          <w:tcPr>
            <w:tcW w:w="2523" w:type="dxa"/>
            <w:tcBorders>
              <w:top w:val="single" w:sz="4" w:space="0" w:color="00589D" w:themeColor="accent1"/>
              <w:left w:val="single" w:sz="4" w:space="0" w:color="00589D"/>
              <w:bottom w:val="single" w:sz="4" w:space="0" w:color="00589D"/>
              <w:right w:val="single" w:sz="4" w:space="0" w:color="00589D"/>
            </w:tcBorders>
          </w:tcPr>
          <w:p w14:paraId="71618AEE" w14:textId="77777777" w:rsidR="00A90E77" w:rsidRPr="00DD1264" w:rsidRDefault="00A90E77" w:rsidP="00EE3BEE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754FE9">
              <w:rPr>
                <w:b/>
                <w:bCs/>
                <w:lang w:eastAsia="en-AU"/>
              </w:rPr>
              <w:t>Low</w:t>
            </w:r>
          </w:p>
        </w:tc>
        <w:tc>
          <w:tcPr>
            <w:tcW w:w="2523" w:type="dxa"/>
            <w:tcBorders>
              <w:top w:val="single" w:sz="4" w:space="0" w:color="00589D" w:themeColor="accent1"/>
              <w:left w:val="single" w:sz="4" w:space="0" w:color="00589D"/>
              <w:bottom w:val="single" w:sz="4" w:space="0" w:color="00589D"/>
              <w:right w:val="single" w:sz="4" w:space="0" w:color="00589D"/>
            </w:tcBorders>
          </w:tcPr>
          <w:p w14:paraId="461BB789" w14:textId="77777777" w:rsidR="00A90E77" w:rsidRPr="00DD1264" w:rsidRDefault="00A90E77" w:rsidP="00EE3BEE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754FE9">
              <w:rPr>
                <w:b/>
                <w:bCs/>
                <w:lang w:eastAsia="en-AU"/>
              </w:rPr>
              <w:t>Medium</w:t>
            </w:r>
          </w:p>
        </w:tc>
        <w:tc>
          <w:tcPr>
            <w:tcW w:w="2523" w:type="dxa"/>
            <w:tcBorders>
              <w:top w:val="single" w:sz="4" w:space="0" w:color="00589D" w:themeColor="accent1"/>
              <w:left w:val="single" w:sz="4" w:space="0" w:color="00589D"/>
              <w:right w:val="single" w:sz="4" w:space="0" w:color="00589D"/>
            </w:tcBorders>
          </w:tcPr>
          <w:p w14:paraId="305CCBFA" w14:textId="77777777" w:rsidR="00A90E77" w:rsidRPr="00DD1264" w:rsidRDefault="00A90E77" w:rsidP="00EE3BEE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754FE9">
              <w:rPr>
                <w:b/>
                <w:bCs/>
                <w:lang w:eastAsia="en-AU"/>
              </w:rPr>
              <w:t>High</w:t>
            </w:r>
          </w:p>
        </w:tc>
        <w:tc>
          <w:tcPr>
            <w:tcW w:w="2524" w:type="dxa"/>
            <w:tcBorders>
              <w:top w:val="single" w:sz="4" w:space="0" w:color="00589D" w:themeColor="accent1"/>
              <w:left w:val="single" w:sz="4" w:space="0" w:color="00589D"/>
            </w:tcBorders>
          </w:tcPr>
          <w:p w14:paraId="7309FB0D" w14:textId="77777777" w:rsidR="00A90E77" w:rsidRPr="00DD1264" w:rsidRDefault="00A90E77" w:rsidP="00EE3BEE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754FE9">
              <w:rPr>
                <w:b/>
                <w:bCs/>
                <w:lang w:eastAsia="en-AU"/>
              </w:rPr>
              <w:t>Very high</w:t>
            </w:r>
          </w:p>
        </w:tc>
      </w:tr>
      <w:tr w:rsidR="00E93162" w:rsidRPr="000F5CEC" w14:paraId="7CA01B75" w14:textId="77777777" w:rsidTr="00E93162">
        <w:trPr>
          <w:cantSplit/>
          <w:trHeight w:val="90"/>
        </w:trPr>
        <w:tc>
          <w:tcPr>
            <w:tcW w:w="1990" w:type="dxa"/>
            <w:vMerge w:val="restart"/>
            <w:tcBorders>
              <w:top w:val="single" w:sz="4" w:space="0" w:color="FFFFFF" w:themeColor="background1"/>
              <w:right w:val="single" w:sz="4" w:space="0" w:color="00589D" w:themeColor="accent1"/>
            </w:tcBorders>
          </w:tcPr>
          <w:p w14:paraId="10F34191" w14:textId="2783B92D" w:rsidR="00E93162" w:rsidRPr="00A525B7" w:rsidRDefault="00E93162" w:rsidP="00E93162">
            <w:pPr>
              <w:pStyle w:val="Tabletextnarrow"/>
              <w:rPr>
                <w:b/>
                <w:bCs/>
                <w:szCs w:val="18"/>
              </w:rPr>
            </w:pPr>
            <w:r w:rsidRPr="00E93162">
              <w:rPr>
                <w:b/>
                <w:bCs/>
                <w:szCs w:val="18"/>
              </w:rPr>
              <w:t>Unit 4</w:t>
            </w:r>
            <w:r w:rsidRPr="00E93162">
              <w:rPr>
                <w:b/>
                <w:bCs/>
                <w:szCs w:val="18"/>
              </w:rPr>
              <w:br/>
              <w:t>Outcome 1</w:t>
            </w:r>
            <w:r w:rsidR="00FE1AF8">
              <w:rPr>
                <w:b/>
                <w:bCs/>
                <w:szCs w:val="18"/>
              </w:rPr>
              <w:br/>
            </w:r>
            <w:proofErr w:type="spellStart"/>
            <w:r w:rsidRPr="002E50EE">
              <w:rPr>
                <w:bCs/>
                <w:szCs w:val="18"/>
              </w:rPr>
              <w:t>Analyse</w:t>
            </w:r>
            <w:proofErr w:type="spellEnd"/>
            <w:r w:rsidRPr="002E50EE">
              <w:rPr>
                <w:bCs/>
                <w:szCs w:val="18"/>
              </w:rPr>
              <w:t xml:space="preserve"> and explain the social and cultural contexts of the target language of </w:t>
            </w:r>
            <w:proofErr w:type="gramStart"/>
            <w:r w:rsidRPr="002E50EE">
              <w:rPr>
                <w:bCs/>
                <w:szCs w:val="18"/>
              </w:rPr>
              <w:t>reclamation, and</w:t>
            </w:r>
            <w:proofErr w:type="gramEnd"/>
            <w:r w:rsidRPr="002E50EE">
              <w:rPr>
                <w:bCs/>
                <w:szCs w:val="18"/>
              </w:rPr>
              <w:t xml:space="preserve"> compare with other Victorian/Australian Indigenous languages.</w:t>
            </w:r>
            <w:r w:rsidR="00FE1AF8">
              <w:rPr>
                <w:bCs/>
                <w:szCs w:val="18"/>
              </w:rPr>
              <w:br/>
            </w:r>
          </w:p>
          <w:p w14:paraId="1CBDDDB6" w14:textId="489C194F" w:rsidR="00E93162" w:rsidRPr="00FE1AF8" w:rsidRDefault="00E93162" w:rsidP="00E93162">
            <w:pPr>
              <w:pStyle w:val="Tabletextnarrow"/>
              <w:rPr>
                <w:b/>
                <w:bCs/>
                <w:szCs w:val="18"/>
              </w:rPr>
            </w:pPr>
            <w:r w:rsidRPr="00E93162">
              <w:rPr>
                <w:b/>
                <w:bCs/>
                <w:szCs w:val="18"/>
              </w:rPr>
              <w:t>Unit 4</w:t>
            </w:r>
            <w:r w:rsidRPr="00E93162">
              <w:rPr>
                <w:b/>
                <w:bCs/>
                <w:szCs w:val="18"/>
              </w:rPr>
              <w:br/>
              <w:t>Outcome 2</w:t>
            </w:r>
            <w:r w:rsidR="00FE1AF8">
              <w:rPr>
                <w:b/>
                <w:bCs/>
                <w:szCs w:val="18"/>
              </w:rPr>
              <w:br/>
            </w:r>
            <w:proofErr w:type="spellStart"/>
            <w:r w:rsidRPr="002E50EE">
              <w:rPr>
                <w:bCs/>
                <w:szCs w:val="18"/>
              </w:rPr>
              <w:t>Analyse</w:t>
            </w:r>
            <w:proofErr w:type="spellEnd"/>
            <w:r w:rsidRPr="002E50EE">
              <w:rPr>
                <w:bCs/>
                <w:szCs w:val="18"/>
              </w:rPr>
              <w:t xml:space="preserve"> the ways in which the target language of reclamation is used in different situations, including </w:t>
            </w:r>
            <w:r w:rsidRPr="002E50EE">
              <w:rPr>
                <w:bCs/>
                <w:szCs w:val="18"/>
              </w:rPr>
              <w:lastRenderedPageBreak/>
              <w:t>outcomes of target language of reclamation programs and activities.</w:t>
            </w:r>
          </w:p>
        </w:tc>
        <w:tc>
          <w:tcPr>
            <w:tcW w:w="2523" w:type="dxa"/>
            <w:tcBorders>
              <w:left w:val="single" w:sz="4" w:space="0" w:color="00589D" w:themeColor="accent1"/>
              <w:right w:val="single" w:sz="4" w:space="0" w:color="00589D"/>
            </w:tcBorders>
          </w:tcPr>
          <w:p w14:paraId="3AEF4A03" w14:textId="1ED5124C" w:rsidR="00E93162" w:rsidRPr="00544EBD" w:rsidRDefault="00E93162" w:rsidP="00E93162">
            <w:pPr>
              <w:pStyle w:val="Tabletextnarrow"/>
            </w:pPr>
            <w:r w:rsidRPr="00FE2DC1">
              <w:lastRenderedPageBreak/>
              <w:t>DESCRIPTOR: typical performance in each range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8F72617" w14:textId="77777777" w:rsidR="00E93162" w:rsidRPr="000F5CEC" w:rsidRDefault="00E93162" w:rsidP="00E93162">
            <w:pPr>
              <w:pStyle w:val="Tabletextnarrow"/>
            </w:pPr>
            <w:r w:rsidRPr="00754FE9">
              <w:t>Description and some explanation of the influence of a small range of social and cultural contexts on the target language of reclamation and other Australian Indigenous languages.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C7D0166" w14:textId="77777777" w:rsidR="00E93162" w:rsidRPr="000F5CEC" w:rsidRDefault="00E93162" w:rsidP="00E93162">
            <w:pPr>
              <w:pStyle w:val="Tabletextnarrow"/>
            </w:pPr>
            <w:r w:rsidRPr="00754FE9">
              <w:t>Some analysis and mostly clear explanation of the influence of a range of social and cultural contexts on the target language of reclamation and other Australian Indigenous languages.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32AB4CA5" w14:textId="77777777" w:rsidR="00E93162" w:rsidRPr="000F5CEC" w:rsidRDefault="00E93162" w:rsidP="00E93162">
            <w:pPr>
              <w:pStyle w:val="Tabletextnarrow"/>
            </w:pPr>
            <w:r w:rsidRPr="00754FE9">
              <w:t>Detailed analysis and clear explanation of the influence of a range of social and cultural contexts on the target language of reclamation and other Australian Indigenous languages.</w:t>
            </w:r>
          </w:p>
        </w:tc>
        <w:tc>
          <w:tcPr>
            <w:tcW w:w="2524" w:type="dxa"/>
            <w:tcBorders>
              <w:left w:val="single" w:sz="4" w:space="0" w:color="00589D"/>
            </w:tcBorders>
          </w:tcPr>
          <w:p w14:paraId="70A81E52" w14:textId="77777777" w:rsidR="00E93162" w:rsidRPr="000F5CEC" w:rsidRDefault="00E93162" w:rsidP="00E93162">
            <w:pPr>
              <w:pStyle w:val="Tabletextnarrow"/>
            </w:pPr>
            <w:r w:rsidRPr="00754FE9">
              <w:t xml:space="preserve">Comprehensive analysis and </w:t>
            </w:r>
            <w:r w:rsidRPr="00754FE9">
              <w:br/>
              <w:t>in-depth explanation of the influence of a wide range of social and cultural contexts on the target language of reclamation and other Australian Indigenous languages.</w:t>
            </w:r>
          </w:p>
        </w:tc>
      </w:tr>
      <w:tr w:rsidR="00E93162" w:rsidRPr="000F5CEC" w14:paraId="376AFA7E" w14:textId="77777777" w:rsidTr="00A90E77">
        <w:trPr>
          <w:cantSplit/>
          <w:trHeight w:val="170"/>
        </w:trPr>
        <w:tc>
          <w:tcPr>
            <w:tcW w:w="1990" w:type="dxa"/>
            <w:vMerge/>
            <w:tcBorders>
              <w:right w:val="single" w:sz="4" w:space="0" w:color="00589D" w:themeColor="accent1"/>
            </w:tcBorders>
          </w:tcPr>
          <w:p w14:paraId="6EB17AE5" w14:textId="77777777" w:rsidR="00E93162" w:rsidRPr="00544EBD" w:rsidRDefault="00E93162" w:rsidP="00E93162">
            <w:pPr>
              <w:pStyle w:val="Tabletextnarrow"/>
            </w:pPr>
          </w:p>
        </w:tc>
        <w:tc>
          <w:tcPr>
            <w:tcW w:w="2523" w:type="dxa"/>
            <w:tcBorders>
              <w:left w:val="single" w:sz="4" w:space="0" w:color="00589D" w:themeColor="accent1"/>
              <w:right w:val="single" w:sz="4" w:space="0" w:color="00589D"/>
            </w:tcBorders>
          </w:tcPr>
          <w:p w14:paraId="6ED03CCD" w14:textId="77777777" w:rsidR="00E93162" w:rsidRDefault="00E93162" w:rsidP="00E93162">
            <w:pPr>
              <w:pStyle w:val="Tabletextnarrow"/>
            </w:pPr>
            <w:r w:rsidRPr="00754FE9">
              <w:t>Limited identification of examples of the influence of social and cultural contexts on the target language of reclamation.</w:t>
            </w:r>
          </w:p>
          <w:p w14:paraId="75D0D8DF" w14:textId="77777777" w:rsidR="0031467C" w:rsidRPr="0031467C" w:rsidRDefault="0031467C" w:rsidP="0031467C">
            <w:pPr>
              <w:rPr>
                <w:lang w:val="en-US"/>
              </w:rPr>
            </w:pPr>
          </w:p>
          <w:p w14:paraId="3714A900" w14:textId="77777777" w:rsidR="0031467C" w:rsidRPr="0031467C" w:rsidRDefault="0031467C" w:rsidP="0031467C">
            <w:pPr>
              <w:rPr>
                <w:lang w:val="en-US"/>
              </w:rPr>
            </w:pPr>
          </w:p>
          <w:p w14:paraId="29C4886C" w14:textId="74F26EE4" w:rsidR="0031467C" w:rsidRPr="0031467C" w:rsidRDefault="0031467C" w:rsidP="0031467C">
            <w:pPr>
              <w:jc w:val="right"/>
              <w:rPr>
                <w:lang w:val="en-US"/>
              </w:rPr>
            </w:pP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73B259FE" w14:textId="1E47CA8F" w:rsidR="00E93162" w:rsidRPr="00A525B7" w:rsidRDefault="00E93162" w:rsidP="00E93162">
            <w:pPr>
              <w:pStyle w:val="Tabletextnarrow"/>
            </w:pPr>
            <w:r w:rsidRPr="00754FE9">
              <w:t>Clear description of examples of the influence of social and cultural contexts on the target language of reclamation.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1C335F69" w14:textId="7D16EBB6" w:rsidR="00E93162" w:rsidRPr="00754FE9" w:rsidRDefault="00E93162" w:rsidP="00E93162">
            <w:pPr>
              <w:pStyle w:val="Tabletextnarrow"/>
            </w:pPr>
            <w:r w:rsidRPr="00754FE9">
              <w:t>Mostly relevant and clear discussion of examples of the influence of social and cultural contexts on the target language of reclamation.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79DFF59D" w14:textId="735D96DB" w:rsidR="00E93162" w:rsidRPr="00754FE9" w:rsidRDefault="00E93162" w:rsidP="00E93162">
            <w:pPr>
              <w:pStyle w:val="Tabletextnarrow"/>
            </w:pPr>
            <w:r w:rsidRPr="00754FE9">
              <w:t>Relevant and clear discussion of examples of the influence of social and cultural contexts on the target language of reclamation to support their analysis.</w:t>
            </w:r>
          </w:p>
        </w:tc>
        <w:tc>
          <w:tcPr>
            <w:tcW w:w="2524" w:type="dxa"/>
            <w:tcBorders>
              <w:left w:val="single" w:sz="4" w:space="0" w:color="00589D"/>
            </w:tcBorders>
          </w:tcPr>
          <w:p w14:paraId="1FDE8A43" w14:textId="68714592" w:rsidR="00E93162" w:rsidRPr="00754FE9" w:rsidRDefault="00E93162" w:rsidP="00E93162">
            <w:pPr>
              <w:pStyle w:val="Tabletextnarrow"/>
            </w:pPr>
            <w:r w:rsidRPr="00754FE9">
              <w:t>Highly relevant discussion and very clear examples of the influence of social and cultural contexts on the target language of reclamation to enhance the analysis.</w:t>
            </w:r>
          </w:p>
        </w:tc>
      </w:tr>
      <w:tr w:rsidR="00E93162" w:rsidRPr="000F5CEC" w14:paraId="3B78603D" w14:textId="77777777" w:rsidTr="00B4001B">
        <w:trPr>
          <w:cantSplit/>
          <w:trHeight w:val="90"/>
        </w:trPr>
        <w:tc>
          <w:tcPr>
            <w:tcW w:w="1990" w:type="dxa"/>
            <w:vMerge/>
            <w:tcBorders>
              <w:right w:val="single" w:sz="4" w:space="0" w:color="00589D" w:themeColor="accent1"/>
            </w:tcBorders>
          </w:tcPr>
          <w:p w14:paraId="5761457B" w14:textId="77777777" w:rsidR="00E93162" w:rsidRPr="00544EBD" w:rsidRDefault="00E93162" w:rsidP="00E93162">
            <w:pPr>
              <w:pStyle w:val="Tabletextnarrow"/>
            </w:pPr>
          </w:p>
        </w:tc>
        <w:tc>
          <w:tcPr>
            <w:tcW w:w="2523" w:type="dxa"/>
            <w:tcBorders>
              <w:left w:val="single" w:sz="4" w:space="0" w:color="00589D" w:themeColor="accent1"/>
              <w:right w:val="single" w:sz="4" w:space="0" w:color="00589D"/>
            </w:tcBorders>
          </w:tcPr>
          <w:p w14:paraId="49B36E34" w14:textId="5991ABA6" w:rsidR="00E93162" w:rsidRPr="00754FE9" w:rsidRDefault="00E93162" w:rsidP="00E93162">
            <w:pPr>
              <w:pStyle w:val="Tabletextnarrow"/>
            </w:pPr>
            <w:r w:rsidRPr="007E0AE0">
              <w:t>Provides a limited number of ways in which the target language of reclamation and/or other Victorian/Australian Indigenous languages are used in different situations.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39797A9" w14:textId="4472E50F" w:rsidR="00E93162" w:rsidRPr="00754FE9" w:rsidRDefault="00E93162" w:rsidP="00E93162">
            <w:pPr>
              <w:pStyle w:val="Tabletextnarrow"/>
            </w:pPr>
            <w:r w:rsidRPr="007E0AE0">
              <w:t xml:space="preserve">Identifies some ways in which some social uses of the target language of reclamation are </w:t>
            </w:r>
            <w:proofErr w:type="gramStart"/>
            <w:r w:rsidRPr="007E0AE0">
              <w:t>similar to</w:t>
            </w:r>
            <w:proofErr w:type="gramEnd"/>
            <w:r w:rsidRPr="007E0AE0">
              <w:t xml:space="preserve"> or different from other Victorian/Australian Indigenous languages.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69A1EEE8" w14:textId="06CA3D8E" w:rsidR="00E93162" w:rsidRPr="00754FE9" w:rsidRDefault="00E93162" w:rsidP="00E93162">
            <w:pPr>
              <w:pStyle w:val="Tabletextnarrow"/>
            </w:pPr>
            <w:r w:rsidRPr="007E0AE0">
              <w:t xml:space="preserve">Some analysis of ways in which knowledge from other Victorian/Australian Indigenous languages can be used to develop social use of the target language of reclamation. 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457232F" w14:textId="17A8208B" w:rsidR="00E93162" w:rsidRPr="00754FE9" w:rsidRDefault="00E93162" w:rsidP="00E93162">
            <w:pPr>
              <w:pStyle w:val="Tabletextnarrow"/>
            </w:pPr>
            <w:r w:rsidRPr="007E0AE0">
              <w:t>Evaluation of ways equivalent knowledge from other Victorian/Australian Indigenous languages can be used to further develop social use of the target language of reclamation.</w:t>
            </w:r>
          </w:p>
        </w:tc>
        <w:tc>
          <w:tcPr>
            <w:tcW w:w="2524" w:type="dxa"/>
            <w:tcBorders>
              <w:left w:val="single" w:sz="4" w:space="0" w:color="00589D"/>
            </w:tcBorders>
          </w:tcPr>
          <w:p w14:paraId="1DED80F1" w14:textId="27F53190" w:rsidR="00E93162" w:rsidRPr="00754FE9" w:rsidRDefault="00E93162" w:rsidP="00E93162">
            <w:pPr>
              <w:pStyle w:val="Tabletextnarrow"/>
            </w:pPr>
            <w:proofErr w:type="spellStart"/>
            <w:r w:rsidRPr="007E0AE0">
              <w:t>Recognises</w:t>
            </w:r>
            <w:proofErr w:type="spellEnd"/>
            <w:r w:rsidRPr="007E0AE0">
              <w:t xml:space="preserve"> and evaluates a range of equivalent knowledge from other Victorian/Australian Indigenous languages with the target language of reclamation </w:t>
            </w:r>
            <w:r>
              <w:t xml:space="preserve">to </w:t>
            </w:r>
            <w:r w:rsidRPr="007E0AE0">
              <w:t xml:space="preserve">expand social uses of the target language of reclamation.  </w:t>
            </w:r>
          </w:p>
        </w:tc>
      </w:tr>
      <w:tr w:rsidR="00E93162" w:rsidRPr="000F5CEC" w14:paraId="12804966" w14:textId="77777777" w:rsidTr="00B4001B">
        <w:trPr>
          <w:cantSplit/>
          <w:trHeight w:val="90"/>
        </w:trPr>
        <w:tc>
          <w:tcPr>
            <w:tcW w:w="1990" w:type="dxa"/>
            <w:vMerge/>
            <w:tcBorders>
              <w:right w:val="single" w:sz="4" w:space="0" w:color="00589D" w:themeColor="accent1"/>
            </w:tcBorders>
          </w:tcPr>
          <w:p w14:paraId="3D796DC1" w14:textId="77777777" w:rsidR="00E93162" w:rsidRPr="00544EBD" w:rsidRDefault="00E93162" w:rsidP="00E93162">
            <w:pPr>
              <w:pStyle w:val="Tabletextnarrow"/>
            </w:pPr>
          </w:p>
        </w:tc>
        <w:tc>
          <w:tcPr>
            <w:tcW w:w="2523" w:type="dxa"/>
            <w:tcBorders>
              <w:left w:val="single" w:sz="4" w:space="0" w:color="00589D" w:themeColor="accent1"/>
              <w:right w:val="single" w:sz="4" w:space="0" w:color="00589D"/>
            </w:tcBorders>
          </w:tcPr>
          <w:p w14:paraId="76744C4B" w14:textId="2337F029" w:rsidR="00E93162" w:rsidRPr="007E0AE0" w:rsidRDefault="00E93162" w:rsidP="00E93162">
            <w:pPr>
              <w:pStyle w:val="Tabletextnarrow"/>
            </w:pPr>
            <w:r w:rsidRPr="00754FE9">
              <w:t xml:space="preserve">Lists a very limited number of ways or situations in which the target language of reclamation is used to contribute to education and/or </w:t>
            </w:r>
            <w:proofErr w:type="spellStart"/>
            <w:r w:rsidRPr="00754FE9">
              <w:t>decolonisation</w:t>
            </w:r>
            <w:proofErr w:type="spellEnd"/>
            <w:r w:rsidRPr="00754FE9">
              <w:t>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669FC883" w14:textId="34051303" w:rsidR="00E93162" w:rsidRPr="007E0AE0" w:rsidRDefault="00E93162" w:rsidP="00E93162">
            <w:pPr>
              <w:pStyle w:val="Tabletextnarrow"/>
            </w:pPr>
            <w:proofErr w:type="spellStart"/>
            <w:r w:rsidRPr="00754FE9">
              <w:t>Recognises</w:t>
            </w:r>
            <w:proofErr w:type="spellEnd"/>
            <w:r w:rsidRPr="00754FE9">
              <w:t xml:space="preserve"> and describes some situations in which the target language of reclamation is used to contribute to education and/or </w:t>
            </w:r>
            <w:proofErr w:type="spellStart"/>
            <w:r w:rsidRPr="00754FE9">
              <w:t>decolonisation</w:t>
            </w:r>
            <w:proofErr w:type="spellEnd"/>
            <w:r w:rsidRPr="00754FE9">
              <w:t>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1ADC3FC1" w14:textId="41B723D2" w:rsidR="00E93162" w:rsidRPr="007E0AE0" w:rsidRDefault="00E93162" w:rsidP="00E93162">
            <w:pPr>
              <w:pStyle w:val="Tabletextnarrow"/>
            </w:pPr>
            <w:r w:rsidRPr="00754FE9">
              <w:t xml:space="preserve">Explains how the target language of reclamation is used in situations to contribute to education and </w:t>
            </w:r>
            <w:proofErr w:type="spellStart"/>
            <w:r w:rsidRPr="00754FE9">
              <w:t>decolonisation</w:t>
            </w:r>
            <w:proofErr w:type="spellEnd"/>
            <w:r w:rsidRPr="00754FE9">
              <w:t>, as well as strengthening social and cultural contexts, the target language culture and/or Community.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E8693C0" w14:textId="29E5FEF1" w:rsidR="00E93162" w:rsidRPr="007E0AE0" w:rsidRDefault="00E93162" w:rsidP="00E93162">
            <w:pPr>
              <w:pStyle w:val="Tabletextnarrow"/>
            </w:pPr>
            <w:proofErr w:type="spellStart"/>
            <w:r w:rsidRPr="00754FE9">
              <w:t>Recognises</w:t>
            </w:r>
            <w:proofErr w:type="spellEnd"/>
            <w:r w:rsidRPr="00754FE9">
              <w:t xml:space="preserve"> and clearly explains how the target language of reclamation can be used in a range of situations to contribute to education and </w:t>
            </w:r>
            <w:proofErr w:type="spellStart"/>
            <w:r w:rsidRPr="00754FE9">
              <w:t>decolonisation</w:t>
            </w:r>
            <w:proofErr w:type="spellEnd"/>
            <w:r w:rsidRPr="00754FE9">
              <w:t>, as well as strengthening social and cultural contexts, the target language culture and Community.</w:t>
            </w:r>
          </w:p>
        </w:tc>
        <w:tc>
          <w:tcPr>
            <w:tcW w:w="2524" w:type="dxa"/>
            <w:tcBorders>
              <w:left w:val="single" w:sz="4" w:space="0" w:color="00589D"/>
            </w:tcBorders>
          </w:tcPr>
          <w:p w14:paraId="5BDEEEE9" w14:textId="77721A3F" w:rsidR="00E93162" w:rsidRPr="007E0AE0" w:rsidRDefault="00E93162" w:rsidP="00E93162">
            <w:pPr>
              <w:pStyle w:val="Tabletextnarrow"/>
            </w:pPr>
            <w:proofErr w:type="spellStart"/>
            <w:r w:rsidRPr="00754FE9">
              <w:t>Recognises</w:t>
            </w:r>
            <w:proofErr w:type="spellEnd"/>
            <w:r w:rsidRPr="00754FE9">
              <w:t xml:space="preserve"> and discusses how the target language of reclamation can be used in a broad range of situations to contribute to education and </w:t>
            </w:r>
            <w:proofErr w:type="spellStart"/>
            <w:r w:rsidRPr="00754FE9">
              <w:t>decolonisation</w:t>
            </w:r>
            <w:proofErr w:type="spellEnd"/>
            <w:r w:rsidRPr="00754FE9">
              <w:t>, as well as strengthening social and cultural contexts, the target language culture and Community.</w:t>
            </w:r>
          </w:p>
        </w:tc>
      </w:tr>
      <w:tr w:rsidR="00E93162" w:rsidRPr="000F5CEC" w14:paraId="1E82D2E7" w14:textId="77777777" w:rsidTr="00B4001B">
        <w:trPr>
          <w:cantSplit/>
          <w:trHeight w:val="90"/>
        </w:trPr>
        <w:tc>
          <w:tcPr>
            <w:tcW w:w="1990" w:type="dxa"/>
            <w:vMerge/>
            <w:tcBorders>
              <w:right w:val="single" w:sz="4" w:space="0" w:color="00589D" w:themeColor="accent1"/>
            </w:tcBorders>
          </w:tcPr>
          <w:p w14:paraId="6F1B08AC" w14:textId="77777777" w:rsidR="00E93162" w:rsidRPr="00544EBD" w:rsidRDefault="00E93162" w:rsidP="00E93162">
            <w:pPr>
              <w:pStyle w:val="Tabletextnarrow"/>
            </w:pPr>
          </w:p>
        </w:tc>
        <w:tc>
          <w:tcPr>
            <w:tcW w:w="2523" w:type="dxa"/>
            <w:tcBorders>
              <w:left w:val="single" w:sz="4" w:space="0" w:color="00589D" w:themeColor="accent1"/>
              <w:right w:val="single" w:sz="4" w:space="0" w:color="00589D"/>
            </w:tcBorders>
          </w:tcPr>
          <w:p w14:paraId="7B28A3AB" w14:textId="6C86C4A9" w:rsidR="00E93162" w:rsidRPr="00754FE9" w:rsidRDefault="00E93162" w:rsidP="00E93162">
            <w:pPr>
              <w:pStyle w:val="Tabletextnarrow"/>
            </w:pPr>
            <w:r w:rsidRPr="00754FE9">
              <w:t>Lists a narrow range of outcomes of target language reclamation programs and activities. Discussion is very brief.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611BDA9E" w14:textId="09338919" w:rsidR="00E93162" w:rsidRPr="00754FE9" w:rsidRDefault="00E93162" w:rsidP="00E93162">
            <w:pPr>
              <w:pStyle w:val="Tabletextnarrow"/>
            </w:pPr>
            <w:r w:rsidRPr="00754FE9">
              <w:t>Provides some information and description of outcomes of target language reclamation programs and activities.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049ED736" w14:textId="191F47BF" w:rsidR="00E93162" w:rsidRPr="00754FE9" w:rsidRDefault="00E93162" w:rsidP="00E93162">
            <w:pPr>
              <w:pStyle w:val="Tabletextnarrow"/>
            </w:pPr>
            <w:r w:rsidRPr="00754FE9">
              <w:t>Provides a mostly clear and structured explanation of outcomes of target language reclamation programs and activities.</w:t>
            </w:r>
          </w:p>
        </w:tc>
        <w:tc>
          <w:tcPr>
            <w:tcW w:w="2523" w:type="dxa"/>
            <w:tcBorders>
              <w:left w:val="single" w:sz="4" w:space="0" w:color="00589D"/>
              <w:right w:val="single" w:sz="4" w:space="0" w:color="00589D"/>
            </w:tcBorders>
          </w:tcPr>
          <w:p w14:paraId="5CB2F71A" w14:textId="60101EAF" w:rsidR="00E93162" w:rsidRPr="00754FE9" w:rsidRDefault="00E93162" w:rsidP="00E93162">
            <w:pPr>
              <w:pStyle w:val="Tabletextnarrow"/>
            </w:pPr>
            <w:r w:rsidRPr="00754FE9">
              <w:t xml:space="preserve">Provides clear and structured analysis of a range of outcomes of target </w:t>
            </w:r>
            <w:proofErr w:type="gramStart"/>
            <w:r w:rsidRPr="00754FE9">
              <w:t>language of</w:t>
            </w:r>
            <w:proofErr w:type="gramEnd"/>
            <w:r w:rsidRPr="00754FE9">
              <w:t xml:space="preserve"> reclamation programs and activities.</w:t>
            </w:r>
          </w:p>
        </w:tc>
        <w:tc>
          <w:tcPr>
            <w:tcW w:w="2524" w:type="dxa"/>
            <w:tcBorders>
              <w:left w:val="single" w:sz="4" w:space="0" w:color="00589D"/>
            </w:tcBorders>
          </w:tcPr>
          <w:p w14:paraId="58BE7B08" w14:textId="65761788" w:rsidR="00E93162" w:rsidRPr="00754FE9" w:rsidRDefault="00E93162" w:rsidP="00E93162">
            <w:pPr>
              <w:pStyle w:val="Tabletextnarrow"/>
            </w:pPr>
            <w:r w:rsidRPr="00754FE9">
              <w:t>Evaluates a wide range of outcomes of target language of reclamation programs and activities.</w:t>
            </w:r>
          </w:p>
        </w:tc>
      </w:tr>
      <w:bookmarkEnd w:id="0"/>
    </w:tbl>
    <w:p w14:paraId="689D3832" w14:textId="77777777" w:rsidR="00D75D40" w:rsidRDefault="00D75D40" w:rsidP="00B75A0D">
      <w:pPr>
        <w:pStyle w:val="BodyText"/>
      </w:pPr>
    </w:p>
    <w:p w14:paraId="4FB765BB" w14:textId="68E30755" w:rsidR="00B75A0D" w:rsidRPr="007E0AE0" w:rsidRDefault="00B75A0D" w:rsidP="00B75A0D">
      <w:pPr>
        <w:pStyle w:val="BodyText"/>
      </w:pPr>
      <w:r w:rsidRPr="007E0AE0">
        <w:t>KEY to marking scale based on the Outcome contributing 40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B75A0D" w:rsidRPr="007E0AE0" w14:paraId="5BEF1602" w14:textId="77777777" w:rsidTr="00A452C3">
        <w:tc>
          <w:tcPr>
            <w:tcW w:w="2062" w:type="dxa"/>
            <w:vAlign w:val="center"/>
          </w:tcPr>
          <w:p w14:paraId="49C689CE" w14:textId="77777777" w:rsidR="00B75A0D" w:rsidRPr="007E0AE0" w:rsidRDefault="00B75A0D" w:rsidP="00A452C3">
            <w:pPr>
              <w:pStyle w:val="BodyText"/>
              <w:jc w:val="center"/>
            </w:pPr>
            <w:r w:rsidRPr="007E0AE0">
              <w:t>Very Low 0–8</w:t>
            </w:r>
          </w:p>
        </w:tc>
        <w:tc>
          <w:tcPr>
            <w:tcW w:w="2063" w:type="dxa"/>
            <w:vAlign w:val="center"/>
          </w:tcPr>
          <w:p w14:paraId="60A179A1" w14:textId="77777777" w:rsidR="00B75A0D" w:rsidRPr="007E0AE0" w:rsidRDefault="00B75A0D" w:rsidP="00A452C3">
            <w:pPr>
              <w:pStyle w:val="BodyText"/>
              <w:jc w:val="center"/>
            </w:pPr>
            <w:r w:rsidRPr="007E0AE0">
              <w:t>Low 8–16</w:t>
            </w:r>
          </w:p>
        </w:tc>
        <w:tc>
          <w:tcPr>
            <w:tcW w:w="2063" w:type="dxa"/>
            <w:vAlign w:val="center"/>
          </w:tcPr>
          <w:p w14:paraId="2DC3EE81" w14:textId="77777777" w:rsidR="00B75A0D" w:rsidRPr="007E0AE0" w:rsidRDefault="00B75A0D" w:rsidP="00A452C3">
            <w:pPr>
              <w:pStyle w:val="BodyText"/>
              <w:jc w:val="center"/>
            </w:pPr>
            <w:r w:rsidRPr="007E0AE0">
              <w:t>Medium 17–24</w:t>
            </w:r>
          </w:p>
        </w:tc>
        <w:tc>
          <w:tcPr>
            <w:tcW w:w="2063" w:type="dxa"/>
            <w:vAlign w:val="center"/>
          </w:tcPr>
          <w:p w14:paraId="50A19C9C" w14:textId="77777777" w:rsidR="00B75A0D" w:rsidRPr="007E0AE0" w:rsidRDefault="00B75A0D" w:rsidP="00A452C3">
            <w:pPr>
              <w:pStyle w:val="BodyText"/>
              <w:jc w:val="center"/>
            </w:pPr>
            <w:r w:rsidRPr="007E0AE0">
              <w:t>High 25–32</w:t>
            </w:r>
          </w:p>
        </w:tc>
        <w:tc>
          <w:tcPr>
            <w:tcW w:w="2063" w:type="dxa"/>
            <w:vAlign w:val="center"/>
          </w:tcPr>
          <w:p w14:paraId="6301ED07" w14:textId="77777777" w:rsidR="00B75A0D" w:rsidRPr="007E0AE0" w:rsidRDefault="00B75A0D" w:rsidP="00A452C3">
            <w:pPr>
              <w:pStyle w:val="BodyText"/>
              <w:jc w:val="center"/>
            </w:pPr>
            <w:r w:rsidRPr="007E0AE0">
              <w:t>Very High 33–40</w:t>
            </w:r>
          </w:p>
        </w:tc>
      </w:tr>
    </w:tbl>
    <w:p w14:paraId="1652FE1C" w14:textId="77777777" w:rsidR="00DB7BB2" w:rsidRPr="009B734F" w:rsidRDefault="00DB7BB2" w:rsidP="00DB7BB2">
      <w:pPr>
        <w:sectPr w:rsidR="00DB7BB2" w:rsidRPr="009B734F" w:rsidSect="00DB7BB2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701" w:right="1134" w:bottom="1701" w:left="1134" w:header="709" w:footer="272" w:gutter="0"/>
          <w:cols w:space="708"/>
          <w:titlePg/>
          <w:docGrid w:linePitch="360"/>
        </w:sectPr>
      </w:pPr>
    </w:p>
    <w:p w14:paraId="7E2C3D37" w14:textId="77777777" w:rsidR="00B75A0D" w:rsidRPr="00D676AD" w:rsidRDefault="00B75A0D" w:rsidP="00B75A0D">
      <w:pPr>
        <w:pStyle w:val="BodyText"/>
      </w:pPr>
      <w:r w:rsidRPr="00D676AD">
        <w:rPr>
          <w:rStyle w:val="Emphasis"/>
        </w:rPr>
        <w:lastRenderedPageBreak/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B75A0D" w:rsidRPr="004F3CE6" w14:paraId="4AAFC95F" w14:textId="77777777" w:rsidTr="00A452C3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3555CE" w14:textId="77777777" w:rsidR="00B75A0D" w:rsidRPr="004F3CE6" w:rsidRDefault="00B75A0D" w:rsidP="00A452C3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32965D3" w14:textId="77777777" w:rsidR="00B75A0D" w:rsidRPr="004F3CE6" w:rsidRDefault="00B75A0D" w:rsidP="00A452C3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342D03" w14:textId="77777777" w:rsidR="00B75A0D" w:rsidRPr="004F3CE6" w:rsidRDefault="00B75A0D" w:rsidP="00A452C3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B75A0D" w:rsidRPr="00AD1101" w14:paraId="096B758B" w14:textId="77777777" w:rsidTr="00A452C3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4CD0FF6" w14:textId="77777777" w:rsidR="00B75A0D" w:rsidRDefault="00B75A0D" w:rsidP="00A452C3">
            <w:pPr>
              <w:pStyle w:val="Versionhistory"/>
            </w:pPr>
            <w:r>
              <w:t>01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EA3106" w14:textId="77777777" w:rsidR="00B75A0D" w:rsidRDefault="00B75A0D" w:rsidP="00A452C3">
            <w:pPr>
              <w:pStyle w:val="Versionhistory"/>
            </w:pPr>
            <w:r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679929" w14:textId="77777777" w:rsidR="00B75A0D" w:rsidRDefault="00B75A0D" w:rsidP="00A452C3">
            <w:pPr>
              <w:pStyle w:val="Versionhistory"/>
            </w:pPr>
            <w:r>
              <w:t>July 2026</w:t>
            </w:r>
          </w:p>
        </w:tc>
      </w:tr>
    </w:tbl>
    <w:p w14:paraId="78271D50" w14:textId="73C8A58B" w:rsidR="00112406" w:rsidRPr="00112406" w:rsidRDefault="00112406" w:rsidP="00B20CC3">
      <w:pPr>
        <w:pStyle w:val="BodyText"/>
      </w:pPr>
    </w:p>
    <w:sectPr w:rsidR="00112406" w:rsidRPr="00112406" w:rsidSect="00AB597E">
      <w:headerReference w:type="first" r:id="rId14"/>
      <w:footerReference w:type="first" r:id="rId15"/>
      <w:pgSz w:w="16838" w:h="11906" w:orient="landscape" w:code="9"/>
      <w:pgMar w:top="1134" w:right="1134" w:bottom="1701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980C" w14:textId="77777777" w:rsidR="00A87DD2" w:rsidRDefault="00A87DD2" w:rsidP="00D30A7D">
      <w:pPr>
        <w:spacing w:after="0" w:line="240" w:lineRule="auto"/>
      </w:pPr>
      <w:r>
        <w:separator/>
      </w:r>
    </w:p>
  </w:endnote>
  <w:endnote w:type="continuationSeparator" w:id="0">
    <w:p w14:paraId="77978B12" w14:textId="77777777" w:rsidR="00A87DD2" w:rsidRDefault="00A87DD2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DB7BB2" w:rsidRPr="00A642BE" w14:paraId="6AFF27CD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2284A3A1" w14:textId="77777777" w:rsidR="00DB7BB2" w:rsidRPr="00D06414" w:rsidRDefault="00DB7BB2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55862244" w14:textId="77777777" w:rsidR="00DB7BB2" w:rsidRPr="00D06414" w:rsidRDefault="00DB7BB2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752" behindDoc="1" locked="0" layoutInCell="1" allowOverlap="1" wp14:anchorId="19A1A773" wp14:editId="69A1A471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133959610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221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5DD6F2F" w14:textId="77777777" w:rsidR="00DB7BB2" w:rsidRPr="00A642BE" w:rsidRDefault="00DB7BB2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1</w:t>
          </w:r>
          <w:r w:rsidRPr="00A642BE">
            <w:fldChar w:fldCharType="end"/>
          </w:r>
        </w:p>
      </w:tc>
    </w:tr>
  </w:tbl>
  <w:p w14:paraId="59A6D97C" w14:textId="77777777" w:rsidR="00DB7BB2" w:rsidRPr="00AB597E" w:rsidRDefault="00DB7BB2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9776" behindDoc="1" locked="1" layoutInCell="1" allowOverlap="1" wp14:anchorId="792E6FB2" wp14:editId="057FE80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985579291" name="Picture 9855792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DB7BB2" w:rsidRPr="00A642BE" w14:paraId="41463855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534098A6" w14:textId="77777777" w:rsidR="00DB7BB2" w:rsidRPr="00D06414" w:rsidRDefault="00DB7BB2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702CF6B6" w14:textId="77777777" w:rsidR="00DB7BB2" w:rsidRPr="00D06414" w:rsidRDefault="00DB7BB2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7728" behindDoc="1" locked="0" layoutInCell="1" allowOverlap="1" wp14:anchorId="769B8EC0" wp14:editId="48C05EA6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56177608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0932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08019F3A" w14:textId="77777777" w:rsidR="00DB7BB2" w:rsidRPr="00A642BE" w:rsidRDefault="00DB7BB2" w:rsidP="00AB597E">
          <w:pPr>
            <w:pStyle w:val="Footerwhite"/>
          </w:pPr>
        </w:p>
      </w:tc>
    </w:tr>
  </w:tbl>
  <w:p w14:paraId="3DEBDA90" w14:textId="77777777" w:rsidR="00DB7BB2" w:rsidRPr="00AB597E" w:rsidRDefault="00DB7BB2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60800" behindDoc="1" locked="1" layoutInCell="1" allowOverlap="1" wp14:anchorId="16FBECBC" wp14:editId="59B5A763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82465142" name="Picture 1582465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7A8A72A6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DBD3FEB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049DEB5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4656" behindDoc="1" locked="0" layoutInCell="1" allowOverlap="1" wp14:anchorId="6F67D961" wp14:editId="0D36A775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911327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27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CF19268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4</w:t>
          </w:r>
          <w:r w:rsidRPr="00A642BE">
            <w:fldChar w:fldCharType="end"/>
          </w:r>
        </w:p>
      </w:tc>
    </w:tr>
  </w:tbl>
  <w:p w14:paraId="2C5D4676" w14:textId="77777777" w:rsidR="00AB597E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5680" behindDoc="1" locked="1" layoutInCell="1" allowOverlap="1" wp14:anchorId="151BE7D6" wp14:editId="6A99B16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72763368" name="Picture 157276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8640" w14:textId="77777777" w:rsidR="00A87DD2" w:rsidRDefault="00A87DD2" w:rsidP="00D30A7D">
      <w:pPr>
        <w:spacing w:after="0" w:line="240" w:lineRule="auto"/>
      </w:pPr>
      <w:r>
        <w:separator/>
      </w:r>
    </w:p>
  </w:footnote>
  <w:footnote w:type="continuationSeparator" w:id="0">
    <w:p w14:paraId="7FA20155" w14:textId="77777777" w:rsidR="00A87DD2" w:rsidRDefault="00A87DD2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41FB" w14:textId="77777777" w:rsidR="00DB7BB2" w:rsidRDefault="00DB7BB2" w:rsidP="00112406">
    <w:pPr>
      <w:pStyle w:val="Header"/>
    </w:pPr>
    <w:r w:rsidRPr="00195A90">
      <w:t>VCE First Languages: Performance descriptors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A286" w14:textId="77777777" w:rsidR="00DB7BB2" w:rsidRDefault="00DB7BB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07745A" wp14:editId="20074DCE">
          <wp:simplePos x="0" y="0"/>
          <wp:positionH relativeFrom="page">
            <wp:align>left</wp:align>
          </wp:positionH>
          <wp:positionV relativeFrom="paragraph">
            <wp:posOffset>-450436</wp:posOffset>
          </wp:positionV>
          <wp:extent cx="10692000" cy="1078735"/>
          <wp:effectExtent l="0" t="0" r="0" b="7620"/>
          <wp:wrapNone/>
          <wp:docPr id="437176480" name="Picture 1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0916" name="Picture 1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D33C" w14:textId="4CFB765C" w:rsidR="00AB597E" w:rsidRDefault="00A87DD2">
    <w:pPr>
      <w:pStyle w:val="Header"/>
    </w:pPr>
    <w:sdt>
      <w:sdtPr>
        <w:alias w:val="Title"/>
        <w:tag w:val=""/>
        <w:id w:val="-13542627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5A90" w:rsidRPr="00195A90">
          <w:t>VCE First Languages: Performance descriptors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50A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3"/>
  </w:num>
  <w:num w:numId="2" w16cid:durableId="952444054">
    <w:abstractNumId w:val="3"/>
  </w:num>
  <w:num w:numId="3" w16cid:durableId="1873761692">
    <w:abstractNumId w:val="1"/>
  </w:num>
  <w:num w:numId="4" w16cid:durableId="1071536065">
    <w:abstractNumId w:val="1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2"/>
  </w:num>
  <w:num w:numId="8" w16cid:durableId="1794782958">
    <w:abstractNumId w:val="2"/>
  </w:num>
  <w:num w:numId="9" w16cid:durableId="54085515">
    <w:abstractNumId w:val="0"/>
  </w:num>
  <w:num w:numId="10" w16cid:durableId="116458358">
    <w:abstractNumId w:val="6"/>
  </w:num>
  <w:num w:numId="11" w16cid:durableId="214388723">
    <w:abstractNumId w:val="5"/>
  </w:num>
  <w:num w:numId="12" w16cid:durableId="33353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3"/>
    <w:rsid w:val="0003736B"/>
    <w:rsid w:val="00042718"/>
    <w:rsid w:val="0005337B"/>
    <w:rsid w:val="00054FA8"/>
    <w:rsid w:val="000D0199"/>
    <w:rsid w:val="000D4178"/>
    <w:rsid w:val="00112406"/>
    <w:rsid w:val="001258C5"/>
    <w:rsid w:val="0016124C"/>
    <w:rsid w:val="001676E5"/>
    <w:rsid w:val="00173485"/>
    <w:rsid w:val="001929F8"/>
    <w:rsid w:val="00195A90"/>
    <w:rsid w:val="0021745C"/>
    <w:rsid w:val="00227E1B"/>
    <w:rsid w:val="002341B5"/>
    <w:rsid w:val="002449C8"/>
    <w:rsid w:val="00286660"/>
    <w:rsid w:val="00292322"/>
    <w:rsid w:val="002E50EE"/>
    <w:rsid w:val="00300516"/>
    <w:rsid w:val="003017A7"/>
    <w:rsid w:val="0030192A"/>
    <w:rsid w:val="0031467C"/>
    <w:rsid w:val="00324B79"/>
    <w:rsid w:val="00340BB9"/>
    <w:rsid w:val="00392715"/>
    <w:rsid w:val="003D5F5B"/>
    <w:rsid w:val="003F6FDC"/>
    <w:rsid w:val="004305CF"/>
    <w:rsid w:val="00432A32"/>
    <w:rsid w:val="00444727"/>
    <w:rsid w:val="00445062"/>
    <w:rsid w:val="0046221C"/>
    <w:rsid w:val="00472721"/>
    <w:rsid w:val="004B466F"/>
    <w:rsid w:val="004C6B3E"/>
    <w:rsid w:val="00542974"/>
    <w:rsid w:val="00567F44"/>
    <w:rsid w:val="005C4798"/>
    <w:rsid w:val="00601397"/>
    <w:rsid w:val="00602F99"/>
    <w:rsid w:val="0061361C"/>
    <w:rsid w:val="00667A09"/>
    <w:rsid w:val="00673BF7"/>
    <w:rsid w:val="006867DA"/>
    <w:rsid w:val="00733DBC"/>
    <w:rsid w:val="007717E0"/>
    <w:rsid w:val="007802FF"/>
    <w:rsid w:val="007A2C9B"/>
    <w:rsid w:val="007A68D3"/>
    <w:rsid w:val="007D00E2"/>
    <w:rsid w:val="00810561"/>
    <w:rsid w:val="00861EC2"/>
    <w:rsid w:val="00873D12"/>
    <w:rsid w:val="00876D0E"/>
    <w:rsid w:val="00893D27"/>
    <w:rsid w:val="008B1AE1"/>
    <w:rsid w:val="009425A8"/>
    <w:rsid w:val="00956C1B"/>
    <w:rsid w:val="00964B83"/>
    <w:rsid w:val="00974A00"/>
    <w:rsid w:val="009A152B"/>
    <w:rsid w:val="009A2A69"/>
    <w:rsid w:val="009A6D03"/>
    <w:rsid w:val="009B424D"/>
    <w:rsid w:val="009B734F"/>
    <w:rsid w:val="009E4E4F"/>
    <w:rsid w:val="009F5086"/>
    <w:rsid w:val="00A16A0D"/>
    <w:rsid w:val="00A525B7"/>
    <w:rsid w:val="00A642BE"/>
    <w:rsid w:val="00A87DD2"/>
    <w:rsid w:val="00A90E77"/>
    <w:rsid w:val="00AB597E"/>
    <w:rsid w:val="00AB5FD7"/>
    <w:rsid w:val="00AD4E15"/>
    <w:rsid w:val="00AE3C3C"/>
    <w:rsid w:val="00B20CC3"/>
    <w:rsid w:val="00B235CF"/>
    <w:rsid w:val="00B7282B"/>
    <w:rsid w:val="00B7536C"/>
    <w:rsid w:val="00B75A0D"/>
    <w:rsid w:val="00BC0AEE"/>
    <w:rsid w:val="00BD679F"/>
    <w:rsid w:val="00BD68DA"/>
    <w:rsid w:val="00BF7172"/>
    <w:rsid w:val="00C03331"/>
    <w:rsid w:val="00C03F2D"/>
    <w:rsid w:val="00C34AB5"/>
    <w:rsid w:val="00C37350"/>
    <w:rsid w:val="00C60F13"/>
    <w:rsid w:val="00C61B6D"/>
    <w:rsid w:val="00C62F53"/>
    <w:rsid w:val="00C8101F"/>
    <w:rsid w:val="00CC226E"/>
    <w:rsid w:val="00CD4098"/>
    <w:rsid w:val="00CE2D36"/>
    <w:rsid w:val="00CF0D5C"/>
    <w:rsid w:val="00D16BC1"/>
    <w:rsid w:val="00D2563F"/>
    <w:rsid w:val="00D30A7D"/>
    <w:rsid w:val="00D75D40"/>
    <w:rsid w:val="00DB7BB2"/>
    <w:rsid w:val="00DC1404"/>
    <w:rsid w:val="00DC7D12"/>
    <w:rsid w:val="00DD1264"/>
    <w:rsid w:val="00E93162"/>
    <w:rsid w:val="00EE3BEE"/>
    <w:rsid w:val="00EE4A75"/>
    <w:rsid w:val="00EF7446"/>
    <w:rsid w:val="00F00AF4"/>
    <w:rsid w:val="00F206C1"/>
    <w:rsid w:val="00F3561E"/>
    <w:rsid w:val="00F44280"/>
    <w:rsid w:val="00F67CCC"/>
    <w:rsid w:val="00F76D49"/>
    <w:rsid w:val="00F865D9"/>
    <w:rsid w:val="00F90951"/>
    <w:rsid w:val="00FA3E39"/>
    <w:rsid w:val="00FE1AF8"/>
    <w:rsid w:val="00FE2DC1"/>
    <w:rsid w:val="00FF1E41"/>
    <w:rsid w:val="00FF7B50"/>
    <w:rsid w:val="483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A981"/>
  <w15:chartTrackingRefBased/>
  <w15:docId w15:val="{57DD2625-0128-4121-8B74-3434AD9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C5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3F2D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F2D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F2D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F2D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F2D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C61B6D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3F2D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3F2D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F2D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03F2D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0951"/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5FD7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qFormat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542974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542974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A16A0D"/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AB5FD7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597E"/>
    <w:pPr>
      <w:keepNext/>
      <w:keepLines/>
      <w:suppressAutoHyphens/>
      <w:spacing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B597E"/>
    <w:rPr>
      <w:rFonts w:cs="Arial"/>
      <w:b/>
      <w:noProof/>
      <w:color w:val="00589D"/>
      <w:sz w:val="48"/>
      <w:szCs w:val="48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873D12"/>
    <w:pPr>
      <w:spacing w:after="120" w:line="480" w:lineRule="auto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718"/>
    <w:rPr>
      <w:sz w:val="16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05337B"/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3F2D"/>
    <w:rPr>
      <w:rFonts w:eastAsiaTheme="majorEastAsia" w:cstheme="majorBidi"/>
      <w:b/>
      <w:color w:val="00589D"/>
      <w:sz w:val="36"/>
      <w:szCs w:val="32"/>
    </w:r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paragraph" w:customStyle="1" w:styleId="Figuretitle">
    <w:name w:val="Figure title"/>
    <w:basedOn w:val="BodyText"/>
    <w:next w:val="BodyText"/>
    <w:qFormat/>
    <w:rsid w:val="00FF7B50"/>
    <w:rPr>
      <w:b/>
      <w:color w:val="00589D"/>
      <w:sz w:val="18"/>
    </w:rPr>
  </w:style>
  <w:style w:type="paragraph" w:customStyle="1" w:styleId="Versionhistory">
    <w:name w:val="Version history"/>
    <w:basedOn w:val="Normal"/>
    <w:rsid w:val="00AE3C3C"/>
    <w:pPr>
      <w:spacing w:after="0"/>
    </w:pPr>
    <w:rPr>
      <w:rFonts w:eastAsia="Times New Roman" w:cs="Times New Roman"/>
      <w:color w:val="000000" w:themeColor="text1"/>
      <w:kern w:val="0"/>
      <w:sz w:val="16"/>
    </w:rPr>
  </w:style>
  <w:style w:type="paragraph" w:styleId="ListBullet">
    <w:name w:val="List Bullet"/>
    <w:basedOn w:val="Normal"/>
    <w:uiPriority w:val="99"/>
    <w:rsid w:val="00AE3C3C"/>
    <w:pPr>
      <w:numPr>
        <w:numId w:val="1"/>
      </w:numPr>
      <w:contextualSpacing/>
    </w:pPr>
  </w:style>
  <w:style w:type="paragraph" w:customStyle="1" w:styleId="Tablelistnumber">
    <w:name w:val="Table list number"/>
    <w:basedOn w:val="Tabletextnarrow"/>
    <w:qFormat/>
    <w:rsid w:val="001676E5"/>
    <w:pPr>
      <w:numPr>
        <w:numId w:val="12"/>
      </w:numPr>
      <w:tabs>
        <w:tab w:val="num" w:pos="360"/>
      </w:tabs>
      <w:ind w:left="171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d0-ea67-4747-a470-7f0f635f2150">
      <Terms xmlns="http://schemas.microsoft.com/office/infopath/2007/PartnerControls"/>
    </lcf76f155ced4ddcb4097134ff3c332f>
    <TaxCatchAll xmlns="9b5b5804-0acf-4ce9-9ba9-eda4935f5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1" ma:contentTypeDescription="Create a new document." ma:contentTypeScope="" ma:versionID="ff8516035b29b7f2c796012948df00a8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fb2bbcae8d335aa7751ca095af69a310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46d95-4b49-4d03-919d-97d970ec2705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20020-F081-47D7-9DDB-EF42827F5468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customXml/itemProps2.xml><?xml version="1.0" encoding="utf-8"?>
<ds:datastoreItem xmlns:ds="http://schemas.openxmlformats.org/officeDocument/2006/customXml" ds:itemID="{C3887C37-B8B9-4106-A958-54734A274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35400-CAC9-449C-9165-1254854C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First Languages: Performance descriptors</dc:title>
  <dc:subject/>
  <dc:creator>VCAA</dc:creator>
  <cp:keywords/>
  <dc:description/>
  <cp:lastModifiedBy>Charlotte Waters</cp:lastModifiedBy>
  <cp:revision>44</cp:revision>
  <dcterms:created xsi:type="dcterms:W3CDTF">2026-06-02T05:56:00Z</dcterms:created>
  <dcterms:modified xsi:type="dcterms:W3CDTF">2026-07-06T04:36:00Z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0x010100A00553469E6B314FAD74052870EA5A15</vt:lpwstr>
  </property>
  <property fmtid="{D5CDD505-2E9C-101B-9397-08002B2CF9AE}" pid="3" name="MediaServiceImageTags">
    <vt:lpwstr/>
  </property>
</Properties>
</file>