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00CBF" w14:textId="77777777" w:rsidR="002C5340" w:rsidRPr="002C5340" w:rsidRDefault="002C5340" w:rsidP="00934201">
      <w:pPr>
        <w:pStyle w:val="Title"/>
        <w:rPr>
          <w:rFonts w:eastAsia="Calibri"/>
        </w:rPr>
      </w:pPr>
      <w:r w:rsidRPr="002C5340">
        <w:t>School-based Assessment Report</w:t>
      </w:r>
    </w:p>
    <w:p w14:paraId="7A95CCAE" w14:textId="77777777" w:rsidR="002C5340" w:rsidRPr="002C5340" w:rsidRDefault="002C5340" w:rsidP="00DE518F">
      <w:pPr>
        <w:pStyle w:val="Heading1"/>
        <w:spacing w:before="360"/>
      </w:pPr>
      <w:r w:rsidRPr="002C5340">
        <w:t>VCE English Language</w:t>
      </w:r>
    </w:p>
    <w:p w14:paraId="5FDA327C" w14:textId="77777777" w:rsidR="002C5340" w:rsidRPr="00A76BF5" w:rsidRDefault="002C5340" w:rsidP="002C5340">
      <w:pPr>
        <w:spacing w:after="240" w:line="276" w:lineRule="auto"/>
        <w:rPr>
          <w:rStyle w:val="Strong"/>
        </w:rPr>
      </w:pPr>
      <w:r w:rsidRPr="00A76BF5">
        <w:rPr>
          <w:rStyle w:val="Strong"/>
        </w:rPr>
        <w:t>Accreditation period commencing 2024</w:t>
      </w:r>
    </w:p>
    <w:p w14:paraId="50CFA1E0" w14:textId="77777777" w:rsidR="002C5340" w:rsidRPr="002C5340" w:rsidRDefault="002C5340" w:rsidP="00A76BF5">
      <w:pPr>
        <w:pStyle w:val="BodyText"/>
      </w:pPr>
      <w:r w:rsidRPr="002C5340">
        <w:t>This report is provided for the first year of implementation of this study and is based on the School-based Assessment Audit and VCAA statistical data.</w:t>
      </w:r>
    </w:p>
    <w:p w14:paraId="4881FE9E" w14:textId="77777777" w:rsidR="002C5340" w:rsidRPr="002C5340" w:rsidRDefault="002C5340" w:rsidP="00A76BF5">
      <w:pPr>
        <w:pStyle w:val="BodyText"/>
        <w:rPr>
          <w:lang w:val="en-GB"/>
        </w:rPr>
      </w:pPr>
      <w:r w:rsidRPr="002C5340">
        <w:t xml:space="preserve">All official communications regarding the Victorian Certificate of Education (VCE) English Language Study Design are provided in the </w:t>
      </w:r>
      <w:bookmarkStart w:id="0" w:name="_Hlk161147939"/>
      <w:r w:rsidRPr="002C5340">
        <w:fldChar w:fldCharType="begin"/>
      </w:r>
      <w:r w:rsidRPr="002C5340">
        <w:instrText>HYPERLINK "https://www.vcaa.vic.edu.au/news-and-events/bulletins-and-updates/seniorsecondaryupdate/Pages/index.aspx"</w:instrText>
      </w:r>
      <w:r w:rsidRPr="002C5340">
        <w:fldChar w:fldCharType="separate"/>
      </w:r>
      <w:r w:rsidRPr="002C5340">
        <w:rPr>
          <w:color w:val="0000FF"/>
          <w:u w:val="single"/>
        </w:rPr>
        <w:t>Senior Secondary update</w:t>
      </w:r>
      <w:r w:rsidRPr="002C5340">
        <w:fldChar w:fldCharType="end"/>
      </w:r>
      <w:r w:rsidRPr="002C5340">
        <w:t xml:space="preserve"> </w:t>
      </w:r>
      <w:bookmarkEnd w:id="0"/>
      <w:r w:rsidRPr="002C5340">
        <w:t xml:space="preserve">and </w:t>
      </w:r>
      <w:bookmarkStart w:id="1" w:name="_Hlk160713415"/>
      <w:bookmarkStart w:id="2" w:name="_Hlk161148288"/>
      <w:r w:rsidRPr="002C5340">
        <w:fldChar w:fldCharType="begin"/>
      </w:r>
      <w:r w:rsidRPr="002C5340">
        <w:instrText>HYPERLINK "https://www.vcaa.vic.edu.au/administration/schooladministration/notices/Pages/index.aspx"</w:instrText>
      </w:r>
      <w:r w:rsidRPr="002C5340">
        <w:fldChar w:fldCharType="separate"/>
      </w:r>
      <w:r w:rsidRPr="002C5340">
        <w:rPr>
          <w:color w:val="0000FF"/>
          <w:u w:val="single"/>
        </w:rPr>
        <w:t>Notices to Schools</w:t>
      </w:r>
      <w:bookmarkEnd w:id="1"/>
      <w:r w:rsidRPr="002C5340">
        <w:fldChar w:fldCharType="end"/>
      </w:r>
      <w:bookmarkEnd w:id="2"/>
      <w:r w:rsidRPr="002C5340">
        <w:t xml:space="preserve">. It is recommended that teachers subscribe to the the </w:t>
      </w:r>
      <w:hyperlink r:id="rId8" w:history="1">
        <w:r w:rsidRPr="002C5340">
          <w:rPr>
            <w:color w:val="0000FF"/>
            <w:u w:val="single"/>
          </w:rPr>
          <w:t>Senior Secondary update</w:t>
        </w:r>
      </w:hyperlink>
      <w:r w:rsidRPr="002C5340">
        <w:t xml:space="preserve"> and the </w:t>
      </w:r>
      <w:hyperlink r:id="rId9" w:history="1">
        <w:r w:rsidRPr="002C5340">
          <w:rPr>
            <w:color w:val="0000FF"/>
            <w:u w:val="single"/>
          </w:rPr>
          <w:t>VCAA Bulletin</w:t>
        </w:r>
      </w:hyperlink>
      <w:r w:rsidRPr="002C5340">
        <w:t xml:space="preserve"> to receive updated information regarding the study. Schools are required to alert teachers to information in the VCAA Bulletin and Notices to Schools, especially concerning assessment schedules. Important administrative dates and assessment schedules are published on the School administration page of the </w:t>
      </w:r>
      <w:bookmarkStart w:id="3" w:name="_Hlk160700954"/>
      <w:r w:rsidRPr="002C5340">
        <w:fldChar w:fldCharType="begin"/>
      </w:r>
      <w:r w:rsidRPr="002C5340">
        <w:instrText>HYPERLINK "https://www.vcaa.vic.edu.au/administration/schooladministration/Pages/Index.aspx"</w:instrText>
      </w:r>
      <w:r w:rsidRPr="002C5340">
        <w:fldChar w:fldCharType="separate"/>
      </w:r>
      <w:r w:rsidRPr="002C5340">
        <w:rPr>
          <w:color w:val="0000FF"/>
          <w:u w:val="single"/>
        </w:rPr>
        <w:t>VCAA website</w:t>
      </w:r>
      <w:r w:rsidRPr="002C5340">
        <w:fldChar w:fldCharType="end"/>
      </w:r>
      <w:bookmarkEnd w:id="3"/>
      <w:r w:rsidRPr="002C5340">
        <w:t>.</w:t>
      </w:r>
      <w:r w:rsidRPr="002C5340">
        <w:rPr>
          <w:lang w:val="en-GB"/>
        </w:rPr>
        <w:t xml:space="preserve"> </w:t>
      </w:r>
    </w:p>
    <w:p w14:paraId="3E11D0FC" w14:textId="77777777" w:rsidR="002C5340" w:rsidRPr="002C5340" w:rsidRDefault="002C5340" w:rsidP="00DE518F">
      <w:pPr>
        <w:pStyle w:val="Heading2"/>
        <w:spacing w:before="360"/>
        <w:contextualSpacing w:val="0"/>
      </w:pPr>
      <w:r w:rsidRPr="002C5340">
        <w:t>General comments</w:t>
      </w:r>
    </w:p>
    <w:p w14:paraId="52FD4DBE" w14:textId="77777777" w:rsidR="00DE518F" w:rsidRDefault="002C5340" w:rsidP="00A76BF5">
      <w:pPr>
        <w:pStyle w:val="BodyText"/>
      </w:pPr>
      <w:r w:rsidRPr="002C5340">
        <w:t xml:space="preserve">A small number of schools were using VCE English Language Expected Qualities (developed for the examination) to assess School-assessed Coursework (SAC) tasks. Schools must ensure that assessment criteria align with the key knowledge and key skills across both Units and all Areas of Study as per the VCE English Language Study Design, rather than narrowing assessment to the Expected Qualities written specifically for the examination. </w:t>
      </w:r>
    </w:p>
    <w:p w14:paraId="4C8B285E" w14:textId="576EDC11" w:rsidR="002C5340" w:rsidRPr="002C5340" w:rsidRDefault="002C5340" w:rsidP="00A76BF5">
      <w:pPr>
        <w:pStyle w:val="BodyText"/>
        <w:rPr>
          <w:lang w:eastAsia="ja-JP"/>
        </w:rPr>
      </w:pPr>
      <w:r w:rsidRPr="002C5340">
        <w:t xml:space="preserve">Schools should refer to the VCAA performance descriptors that are published in the assessment section of the </w:t>
      </w:r>
      <w:hyperlink r:id="rId10" w:history="1">
        <w:r w:rsidRPr="002C5340">
          <w:rPr>
            <w:color w:val="0000FF"/>
            <w:u w:val="single"/>
          </w:rPr>
          <w:t>VCAA VCE English Language study page</w:t>
        </w:r>
      </w:hyperlink>
      <w:r w:rsidRPr="002C5340">
        <w:t xml:space="preserve">. Schools can adapt and customise these in consideration of their school context and cohort. </w:t>
      </w:r>
    </w:p>
    <w:p w14:paraId="1F0C8FEF" w14:textId="77777777" w:rsidR="002C5340" w:rsidRPr="0046218E" w:rsidRDefault="002C5340" w:rsidP="008D1241">
      <w:pPr>
        <w:pStyle w:val="Heading2"/>
        <w:spacing w:before="240" w:after="0"/>
        <w:contextualSpacing w:val="0"/>
      </w:pPr>
      <w:r w:rsidRPr="0046218E">
        <w:t>Unit 3: School-assessed Coursework</w:t>
      </w:r>
    </w:p>
    <w:p w14:paraId="3FFA78F3" w14:textId="372B9951" w:rsidR="002C5340" w:rsidRPr="008D1241" w:rsidRDefault="002C5340" w:rsidP="008D1241">
      <w:pPr>
        <w:pStyle w:val="BodyText"/>
        <w:rPr>
          <w:color w:val="0F7EB4"/>
          <w:sz w:val="28"/>
          <w:szCs w:val="20"/>
          <w:lang w:eastAsia="en-US"/>
        </w:rPr>
      </w:pPr>
      <w:r w:rsidRPr="008D1241">
        <w:rPr>
          <w:color w:val="0F7EB4"/>
          <w:sz w:val="28"/>
          <w:szCs w:val="20"/>
          <w:lang w:eastAsia="en-US"/>
        </w:rPr>
        <w:t>Language variation and purpose</w:t>
      </w:r>
    </w:p>
    <w:p w14:paraId="13B21C48" w14:textId="7BF8DDC1" w:rsidR="00934201" w:rsidRPr="002A2D49" w:rsidRDefault="002C5340" w:rsidP="00A76BF5">
      <w:pPr>
        <w:pStyle w:val="BodyText"/>
        <w:rPr>
          <w:rStyle w:val="Strong"/>
        </w:rPr>
      </w:pPr>
      <w:r w:rsidRPr="002A2D49">
        <w:rPr>
          <w:rStyle w:val="Strong"/>
        </w:rPr>
        <w:t>Outcome 1: Informality</w:t>
      </w:r>
    </w:p>
    <w:p w14:paraId="79102AEC" w14:textId="40C9AB01" w:rsidR="002C5340" w:rsidRPr="00934201" w:rsidRDefault="002C5340" w:rsidP="00A76BF5">
      <w:pPr>
        <w:pStyle w:val="BodyText"/>
      </w:pPr>
      <w:r w:rsidRPr="002C5340">
        <w:t>On completion of this unit the student should be able to identify, describe and analyse distinctive features of informal language in written and spoken texts.</w:t>
      </w:r>
    </w:p>
    <w:p w14:paraId="4917C32C" w14:textId="77777777" w:rsidR="00934201" w:rsidRPr="002A2D49" w:rsidRDefault="002C5340" w:rsidP="00A76BF5">
      <w:pPr>
        <w:pStyle w:val="BodyText"/>
        <w:rPr>
          <w:rStyle w:val="Strong"/>
        </w:rPr>
      </w:pPr>
      <w:r w:rsidRPr="002A2D49">
        <w:rPr>
          <w:rStyle w:val="Strong"/>
        </w:rPr>
        <w:t>Outcome 2: Formality</w:t>
      </w:r>
    </w:p>
    <w:p w14:paraId="0EA3C13E" w14:textId="4A429F88" w:rsidR="00BD1136" w:rsidRPr="00A76BF5" w:rsidRDefault="002C5340" w:rsidP="00A76BF5">
      <w:pPr>
        <w:pStyle w:val="BodyText"/>
      </w:pPr>
      <w:r w:rsidRPr="002C5340">
        <w:t>On completion of this unit the student should be able to identify, describe and analyse distinctive features of formal language in written and spoken texts.</w:t>
      </w:r>
    </w:p>
    <w:p w14:paraId="63FE730C" w14:textId="77777777" w:rsidR="002C5340" w:rsidRPr="002C5340" w:rsidRDefault="002C5340" w:rsidP="008D1241">
      <w:pPr>
        <w:pStyle w:val="Heading3"/>
      </w:pPr>
      <w:r w:rsidRPr="002C5340">
        <w:t>Assessment</w:t>
      </w:r>
    </w:p>
    <w:p w14:paraId="339075E4" w14:textId="77777777" w:rsidR="002C5340" w:rsidRPr="002C5340" w:rsidRDefault="002C5340" w:rsidP="00A76BF5">
      <w:pPr>
        <w:pStyle w:val="BodyText"/>
        <w:rPr>
          <w:rFonts w:ascii="Arial Narrow" w:eastAsia="Calibri" w:hAnsi="Arial Narrow"/>
        </w:rPr>
      </w:pPr>
      <w:r w:rsidRPr="002C5340">
        <w:t>Analysis of one or more samples of informal language in any one or a combination of the following:</w:t>
      </w:r>
    </w:p>
    <w:p w14:paraId="48078032" w14:textId="77777777" w:rsidR="002C5340" w:rsidRPr="00934201" w:rsidRDefault="002C5340" w:rsidP="00A76BF5">
      <w:pPr>
        <w:pStyle w:val="Bullet"/>
      </w:pPr>
      <w:r w:rsidRPr="00934201">
        <w:t>a folio of annotated texts</w:t>
      </w:r>
    </w:p>
    <w:p w14:paraId="62CDEC3B" w14:textId="77777777" w:rsidR="002C5340" w:rsidRPr="00934201" w:rsidRDefault="002C5340" w:rsidP="00A76BF5">
      <w:pPr>
        <w:pStyle w:val="Bullet"/>
      </w:pPr>
      <w:r w:rsidRPr="00934201">
        <w:t>an essay</w:t>
      </w:r>
    </w:p>
    <w:p w14:paraId="10EC8D1F" w14:textId="77777777" w:rsidR="002C5340" w:rsidRPr="00934201" w:rsidRDefault="002C5340" w:rsidP="00A76BF5">
      <w:pPr>
        <w:pStyle w:val="Bullet"/>
      </w:pPr>
      <w:r w:rsidRPr="00934201">
        <w:t>an investigative report</w:t>
      </w:r>
    </w:p>
    <w:p w14:paraId="5DEE9123" w14:textId="77777777" w:rsidR="002C5340" w:rsidRPr="00934201" w:rsidRDefault="002C5340" w:rsidP="00A76BF5">
      <w:pPr>
        <w:pStyle w:val="Bullet"/>
      </w:pPr>
      <w:r w:rsidRPr="00934201">
        <w:lastRenderedPageBreak/>
        <w:t>an analytical commentary</w:t>
      </w:r>
    </w:p>
    <w:p w14:paraId="2442D25E" w14:textId="77777777" w:rsidR="002C5340" w:rsidRPr="00934201" w:rsidRDefault="002C5340" w:rsidP="00A76BF5">
      <w:pPr>
        <w:pStyle w:val="Bullet"/>
      </w:pPr>
      <w:r w:rsidRPr="00934201">
        <w:t>short-answer questions.</w:t>
      </w:r>
    </w:p>
    <w:p w14:paraId="328D3425" w14:textId="6FC578A7" w:rsidR="002C5340" w:rsidRPr="002C5340" w:rsidRDefault="002C5340" w:rsidP="00A76BF5">
      <w:pPr>
        <w:pStyle w:val="BodyText"/>
      </w:pPr>
      <w:r w:rsidRPr="002C5340">
        <w:t>The audit found that a small number of schools were using ‘Language Variety and Social Purpose’ in their Outcome 1 School-assessed Coursework (SAC) tasks. This terminology is from the previous iteration of the study design. In the reaccredited study design, it has been replaced with ‘Language Variation and Purpose</w:t>
      </w:r>
      <w:r w:rsidR="00667B53" w:rsidRPr="002C5340">
        <w:t>.’</w:t>
      </w:r>
      <w:r w:rsidRPr="002C5340">
        <w:t xml:space="preserve"> Schools must ensure the language used in SAC tasks aligns with the language of the current study design to ensure students are not disadvantaged in the end-of-year examination. </w:t>
      </w:r>
    </w:p>
    <w:p w14:paraId="6E163AAB" w14:textId="77777777" w:rsidR="002C5340" w:rsidRPr="002C5340" w:rsidRDefault="002C5340" w:rsidP="00DE518F">
      <w:pPr>
        <w:pStyle w:val="Heading3"/>
      </w:pPr>
      <w:r w:rsidRPr="002C5340">
        <w:t>Areas working well</w:t>
      </w:r>
    </w:p>
    <w:p w14:paraId="65D59A0B" w14:textId="77777777" w:rsidR="002C5340" w:rsidRPr="002C5340" w:rsidRDefault="002C5340" w:rsidP="00A76BF5">
      <w:pPr>
        <w:pStyle w:val="BodyText"/>
      </w:pPr>
      <w:r w:rsidRPr="002C5340">
        <w:t xml:space="preserve">Teachers and schools are to be commended on the work they do in developing robust and engaging assessment for their students. </w:t>
      </w:r>
    </w:p>
    <w:p w14:paraId="4E8395CD" w14:textId="77777777" w:rsidR="002C5340" w:rsidRPr="002C5340" w:rsidRDefault="002C5340" w:rsidP="00A76BF5">
      <w:pPr>
        <w:pStyle w:val="BodyText"/>
      </w:pPr>
      <w:r w:rsidRPr="002C5340">
        <w:t>Overall, the audit in Unit 3 highlighted that schools:</w:t>
      </w:r>
    </w:p>
    <w:p w14:paraId="2916B257" w14:textId="4A2CF3DE" w:rsidR="002C5340" w:rsidRPr="0046218E" w:rsidRDefault="002C5340" w:rsidP="00A76BF5">
      <w:pPr>
        <w:pStyle w:val="Bullet"/>
      </w:pPr>
      <w:r w:rsidRPr="0046218E">
        <w:t>devised unique SAC tasks that reflect the language of key knowledge and key skills of the reaccredited study design. These tasks show evidence of schools fully engaging in the study design, noting changes to metalanguage and consequently devising tasks that provide students with the best possible opportunity to demonstrate their understanding of the key knowledge and key skills while also ensuring authentication risks are minimal</w:t>
      </w:r>
    </w:p>
    <w:p w14:paraId="4E5B4DB4" w14:textId="77777777" w:rsidR="0046218E" w:rsidRDefault="002C5340" w:rsidP="00A76BF5">
      <w:pPr>
        <w:pStyle w:val="Bullet"/>
      </w:pPr>
      <w:r w:rsidRPr="0046218E">
        <w:t xml:space="preserve">developed SAC tasks that generally show that students are being assessed on a range of key knowledge and key skills, in a manner that is fair and consistent with the VCE assessment principles. </w:t>
      </w:r>
    </w:p>
    <w:p w14:paraId="1A26061C" w14:textId="7BE9AB3D" w:rsidR="002C5340" w:rsidRPr="0046218E" w:rsidRDefault="002C5340" w:rsidP="00A76BF5">
      <w:pPr>
        <w:pStyle w:val="Bullet"/>
      </w:pPr>
      <w:r w:rsidRPr="0046218E">
        <w:t>have in place policies for internal moderation and cross-marking, ensuring consistency of assessment between teachers and classes.</w:t>
      </w:r>
    </w:p>
    <w:p w14:paraId="3FC52987" w14:textId="1F0E7D8A" w:rsidR="002C5340" w:rsidRPr="002C5340" w:rsidRDefault="002C5340" w:rsidP="00DE518F">
      <w:pPr>
        <w:pStyle w:val="Heading3"/>
      </w:pPr>
      <w:r w:rsidRPr="002C5340">
        <w:t>Areas of concern/</w:t>
      </w:r>
      <w:r w:rsidR="00DE518F">
        <w:t>r</w:t>
      </w:r>
      <w:r w:rsidRPr="002C5340">
        <w:t>ecommendations for schools</w:t>
      </w:r>
    </w:p>
    <w:p w14:paraId="09D6F338" w14:textId="77777777" w:rsidR="002C5340" w:rsidRPr="002C5340" w:rsidRDefault="002C5340" w:rsidP="00A76BF5">
      <w:pPr>
        <w:pStyle w:val="BodyText"/>
      </w:pPr>
      <w:r w:rsidRPr="002C5340">
        <w:t>Overall, the audit in Unit 3 highlighted the following areas of concern:</w:t>
      </w:r>
    </w:p>
    <w:p w14:paraId="6256CAF7" w14:textId="4697B66A" w:rsidR="002C5340" w:rsidRPr="002C5340" w:rsidRDefault="00934201" w:rsidP="00A76BF5">
      <w:pPr>
        <w:pStyle w:val="Bullet"/>
      </w:pPr>
      <w:r>
        <w:t xml:space="preserve">Several </w:t>
      </w:r>
      <w:r w:rsidR="002C5340" w:rsidRPr="002C5340">
        <w:t>Outcome 1 tasks</w:t>
      </w:r>
      <w:r>
        <w:t xml:space="preserve"> submitted to audit</w:t>
      </w:r>
      <w:r w:rsidR="002C5340" w:rsidRPr="002C5340">
        <w:t xml:space="preserve"> used material from </w:t>
      </w:r>
      <w:r>
        <w:t>past</w:t>
      </w:r>
      <w:r w:rsidR="002C5340" w:rsidRPr="002C5340">
        <w:t xml:space="preserve"> exam</w:t>
      </w:r>
      <w:r>
        <w:t>ination</w:t>
      </w:r>
      <w:r w:rsidR="002C5340" w:rsidRPr="002C5340">
        <w:t xml:space="preserve">s </w:t>
      </w:r>
      <w:r>
        <w:t>that had not been</w:t>
      </w:r>
      <w:r w:rsidR="002C5340" w:rsidRPr="002C5340">
        <w:t xml:space="preserve"> suitably modified to reflect the key knowledge and key skills </w:t>
      </w:r>
      <w:r>
        <w:t>in</w:t>
      </w:r>
      <w:r w:rsidR="002C5340" w:rsidRPr="002C5340">
        <w:t xml:space="preserve"> the </w:t>
      </w:r>
      <w:r>
        <w:t>current</w:t>
      </w:r>
      <w:r w:rsidR="002C5340" w:rsidRPr="002C5340">
        <w:t xml:space="preserve"> VCE English Language Study Design</w:t>
      </w:r>
    </w:p>
    <w:p w14:paraId="28E17F5E" w14:textId="289786D6" w:rsidR="00934201" w:rsidRPr="00A76BF5" w:rsidRDefault="00934201" w:rsidP="00A76BF5">
      <w:pPr>
        <w:pStyle w:val="Bullet"/>
      </w:pPr>
      <w:r>
        <w:t xml:space="preserve">Most schools did not provide sufficient information to the audit about the assessment of </w:t>
      </w:r>
      <w:r w:rsidR="002C5340" w:rsidRPr="002C5340">
        <w:t>Outcome 2 to determine the efficacy of</w:t>
      </w:r>
      <w:r>
        <w:t xml:space="preserve"> the</w:t>
      </w:r>
      <w:r w:rsidR="002C5340" w:rsidRPr="002C5340">
        <w:t xml:space="preserve"> SAC tasks</w:t>
      </w:r>
      <w:r>
        <w:t xml:space="preserve"> for the outcome</w:t>
      </w:r>
      <w:r w:rsidR="002C5340" w:rsidRPr="002C5340">
        <w:t>. Descriptions of the tasks were too vague</w:t>
      </w:r>
      <w:r>
        <w:t xml:space="preserve">, but often </w:t>
      </w:r>
      <w:r w:rsidR="002C5340" w:rsidRPr="002C5340">
        <w:t>a</w:t>
      </w:r>
      <w:r>
        <w:t>ppeared</w:t>
      </w:r>
      <w:r w:rsidR="002C5340" w:rsidRPr="002C5340">
        <w:t xml:space="preserve"> more </w:t>
      </w:r>
      <w:r>
        <w:t xml:space="preserve">in </w:t>
      </w:r>
      <w:r w:rsidR="002C5340" w:rsidRPr="002C5340">
        <w:t>line</w:t>
      </w:r>
      <w:r>
        <w:t xml:space="preserve"> with the content of the previous year’s examination than</w:t>
      </w:r>
      <w:r w:rsidR="002C5340" w:rsidRPr="002C5340">
        <w:t xml:space="preserve"> </w:t>
      </w:r>
      <w:r>
        <w:t>with</w:t>
      </w:r>
      <w:r w:rsidR="002C5340" w:rsidRPr="002C5340">
        <w:t xml:space="preserve"> the </w:t>
      </w:r>
      <w:r>
        <w:t>current</w:t>
      </w:r>
      <w:r w:rsidR="002C5340" w:rsidRPr="002C5340">
        <w:t xml:space="preserve"> </w:t>
      </w:r>
      <w:r>
        <w:t>study design</w:t>
      </w:r>
      <w:r w:rsidR="002C5340" w:rsidRPr="002C5340">
        <w:t>.</w:t>
      </w:r>
    </w:p>
    <w:p w14:paraId="6C336472" w14:textId="77777777" w:rsidR="008D1241" w:rsidRDefault="002C5340" w:rsidP="008D1241">
      <w:pPr>
        <w:pStyle w:val="Heading2"/>
        <w:spacing w:before="240" w:after="0"/>
        <w:contextualSpacing w:val="0"/>
        <w:rPr>
          <w:sz w:val="28"/>
          <w:szCs w:val="20"/>
        </w:rPr>
      </w:pPr>
      <w:r w:rsidRPr="0046218E">
        <w:t>Unit 4: School-assessed Coursework</w:t>
      </w:r>
    </w:p>
    <w:p w14:paraId="6D0C4191" w14:textId="60C7CDEA" w:rsidR="002C5340" w:rsidRPr="008D1241" w:rsidRDefault="002C5340" w:rsidP="008D1241">
      <w:pPr>
        <w:pStyle w:val="BodyText"/>
        <w:spacing w:after="0"/>
        <w:rPr>
          <w:color w:val="0F7EB4"/>
          <w:sz w:val="28"/>
          <w:szCs w:val="20"/>
          <w:lang w:eastAsia="en-US"/>
        </w:rPr>
      </w:pPr>
      <w:r w:rsidRPr="008D1241">
        <w:rPr>
          <w:color w:val="0F7EB4"/>
          <w:sz w:val="28"/>
          <w:szCs w:val="20"/>
          <w:lang w:eastAsia="en-US"/>
        </w:rPr>
        <w:t>Language variation and identity</w:t>
      </w:r>
    </w:p>
    <w:p w14:paraId="3DF15084" w14:textId="77777777" w:rsidR="0046218E" w:rsidRPr="00934201" w:rsidRDefault="002C5340" w:rsidP="00A76BF5">
      <w:pPr>
        <w:pStyle w:val="BodyText"/>
      </w:pPr>
      <w:r w:rsidRPr="00934201">
        <w:t>Outcome 1: Language variation in Australian society</w:t>
      </w:r>
      <w:r w:rsidR="0046218E" w:rsidRPr="00934201">
        <w:t xml:space="preserve"> </w:t>
      </w:r>
    </w:p>
    <w:p w14:paraId="465AB7A0" w14:textId="1794AE59" w:rsidR="002C5340" w:rsidRPr="002C5340" w:rsidRDefault="002C5340" w:rsidP="00A76BF5">
      <w:pPr>
        <w:pStyle w:val="BodyText"/>
        <w:rPr>
          <w:b/>
        </w:rPr>
      </w:pPr>
      <w:r w:rsidRPr="002C5340">
        <w:t>On completion of this unit the student should be able to identify, describe and analyse varieties of English in Australian society, the attitudes towards them and the identities they reflect.</w:t>
      </w:r>
    </w:p>
    <w:p w14:paraId="21435197" w14:textId="77777777" w:rsidR="002C5340" w:rsidRPr="00934201" w:rsidRDefault="002C5340" w:rsidP="00A76BF5">
      <w:pPr>
        <w:pStyle w:val="BodyText"/>
      </w:pPr>
      <w:r w:rsidRPr="00934201">
        <w:t>Outcome 2: Individual and group identities</w:t>
      </w:r>
    </w:p>
    <w:p w14:paraId="2E9DC6E1" w14:textId="77777777" w:rsidR="002C5340" w:rsidRDefault="002C5340" w:rsidP="00A76BF5">
      <w:pPr>
        <w:pStyle w:val="BodyText"/>
      </w:pPr>
      <w:r w:rsidRPr="002C5340">
        <w:t>On completion of this unit the student should be able to identify, describe and analyse how variation in language, linguistic repertoires and language choices reflects and conveys people’s identities.</w:t>
      </w:r>
    </w:p>
    <w:p w14:paraId="75E361FA" w14:textId="5F2337BE" w:rsidR="002C5340" w:rsidRPr="002C5340" w:rsidRDefault="002C5340" w:rsidP="00A76BF5">
      <w:pPr>
        <w:pStyle w:val="Heading3"/>
        <w:keepNext/>
      </w:pPr>
      <w:r w:rsidRPr="002C5340">
        <w:lastRenderedPageBreak/>
        <w:t>Assessment</w:t>
      </w:r>
    </w:p>
    <w:p w14:paraId="2F32B586" w14:textId="77777777" w:rsidR="002C5340" w:rsidRPr="002C5340" w:rsidRDefault="002C5340" w:rsidP="00A76BF5">
      <w:pPr>
        <w:pStyle w:val="BodyText"/>
        <w:keepNext/>
      </w:pPr>
      <w:r w:rsidRPr="002C5340">
        <w:t>For each outcome, any one or a combination of the following:</w:t>
      </w:r>
    </w:p>
    <w:p w14:paraId="476A9957" w14:textId="77777777" w:rsidR="002C5340" w:rsidRPr="00934201" w:rsidRDefault="002C5340" w:rsidP="00A76BF5">
      <w:pPr>
        <w:pStyle w:val="Bullet"/>
      </w:pPr>
      <w:r w:rsidRPr="00934201">
        <w:t>a folio of annotated texts</w:t>
      </w:r>
    </w:p>
    <w:p w14:paraId="5F897944" w14:textId="77777777" w:rsidR="002C5340" w:rsidRPr="00934201" w:rsidRDefault="002C5340" w:rsidP="00A76BF5">
      <w:pPr>
        <w:pStyle w:val="Bullet"/>
      </w:pPr>
      <w:r w:rsidRPr="00934201">
        <w:t>an essay</w:t>
      </w:r>
    </w:p>
    <w:p w14:paraId="37FE1DAA" w14:textId="77777777" w:rsidR="002C5340" w:rsidRPr="00934201" w:rsidRDefault="002C5340" w:rsidP="00A76BF5">
      <w:pPr>
        <w:pStyle w:val="Bullet"/>
      </w:pPr>
      <w:r w:rsidRPr="00934201">
        <w:t>an investigative report</w:t>
      </w:r>
    </w:p>
    <w:p w14:paraId="2AC4D52E" w14:textId="77777777" w:rsidR="002C5340" w:rsidRPr="00934201" w:rsidRDefault="002C5340" w:rsidP="00A76BF5">
      <w:pPr>
        <w:pStyle w:val="Bullet"/>
      </w:pPr>
      <w:r w:rsidRPr="00934201">
        <w:t>an analytical commentary</w:t>
      </w:r>
    </w:p>
    <w:p w14:paraId="5C33180E" w14:textId="77777777" w:rsidR="002C5340" w:rsidRPr="00934201" w:rsidRDefault="002C5340" w:rsidP="00A76BF5">
      <w:pPr>
        <w:pStyle w:val="Bullet"/>
      </w:pPr>
      <w:r w:rsidRPr="00934201">
        <w:t>short-answer questions.</w:t>
      </w:r>
    </w:p>
    <w:p w14:paraId="2F2EC2D4" w14:textId="77777777" w:rsidR="002C5340" w:rsidRPr="002C5340" w:rsidRDefault="002C5340" w:rsidP="00DE518F">
      <w:pPr>
        <w:pStyle w:val="Heading3"/>
      </w:pPr>
      <w:r w:rsidRPr="002C5340">
        <w:t>Areas working well</w:t>
      </w:r>
    </w:p>
    <w:p w14:paraId="2FF50E84" w14:textId="77777777" w:rsidR="002C5340" w:rsidRPr="002C5340" w:rsidRDefault="002C5340" w:rsidP="00A76BF5">
      <w:pPr>
        <w:pStyle w:val="BodyText"/>
      </w:pPr>
      <w:r w:rsidRPr="002C5340">
        <w:t>Overall, the audit in Unit 4 highlighted that schools:</w:t>
      </w:r>
    </w:p>
    <w:p w14:paraId="673AAD13" w14:textId="6E3F9E70" w:rsidR="002C5340" w:rsidRPr="00934201" w:rsidRDefault="002C5340" w:rsidP="00A76BF5">
      <w:pPr>
        <w:pStyle w:val="Bullet"/>
      </w:pPr>
      <w:r w:rsidRPr="00934201">
        <w:t>devise</w:t>
      </w:r>
      <w:r w:rsidR="002F3BC5">
        <w:t>d</w:t>
      </w:r>
      <w:r w:rsidRPr="00934201">
        <w:t xml:space="preserve"> unique and engaging SAC tasks that reflect</w:t>
      </w:r>
      <w:r w:rsidR="002F3BC5">
        <w:t>ed</w:t>
      </w:r>
      <w:r w:rsidRPr="00934201">
        <w:t xml:space="preserve"> the metalanguage for key knowledge and key skills for the reaccredited study design. These tasks show</w:t>
      </w:r>
      <w:r w:rsidR="002F3BC5">
        <w:t>ed</w:t>
      </w:r>
      <w:r w:rsidRPr="00934201">
        <w:t xml:space="preserve"> evidence of schools fully engaging in the study design, noting changes to metalanguage and consequently devising tasks that provides students with the best possible opportunity to demonstrate their understanding of the key knowledge and key skills while also ensuring authentication risks are minimal </w:t>
      </w:r>
    </w:p>
    <w:p w14:paraId="510EAAE9" w14:textId="19AE2E25" w:rsidR="002C5340" w:rsidRPr="00934201" w:rsidRDefault="002C5340" w:rsidP="00A76BF5">
      <w:pPr>
        <w:pStyle w:val="Bullet"/>
      </w:pPr>
      <w:r w:rsidRPr="00934201">
        <w:t>develop</w:t>
      </w:r>
      <w:r w:rsidR="002F3BC5">
        <w:t>ed</w:t>
      </w:r>
      <w:r w:rsidRPr="00934201">
        <w:t xml:space="preserve"> valid marking schemes and assessment criteria that accurately reflected the Unit 4 key knowledge and key skills. This ensured that students were purposefully provided accurate and relevant feedback based on their performances while providing clear information on areas for improvement</w:t>
      </w:r>
    </w:p>
    <w:p w14:paraId="3ABF93E5" w14:textId="48BFB336" w:rsidR="002C5340" w:rsidRPr="00934201" w:rsidRDefault="002C5340" w:rsidP="00A76BF5">
      <w:pPr>
        <w:pStyle w:val="Bullet"/>
      </w:pPr>
      <w:r w:rsidRPr="00934201">
        <w:t>ha</w:t>
      </w:r>
      <w:r w:rsidR="002F3BC5">
        <w:t>d</w:t>
      </w:r>
      <w:r w:rsidRPr="00934201">
        <w:t xml:space="preserve"> policies for internal moderation and cross-marking, ensuring consistency of assessment between teachers and classes. In the case of schools with just one class of VCE English Language, teachers indicated that appropriate procedures for seeking out cross-marking with nearby schools were in place to ensure consistency of assessment. </w:t>
      </w:r>
    </w:p>
    <w:p w14:paraId="62999D91" w14:textId="66696D98" w:rsidR="002C5340" w:rsidRPr="002C5340" w:rsidRDefault="002C5340" w:rsidP="00DE518F">
      <w:pPr>
        <w:pStyle w:val="Heading3"/>
      </w:pPr>
      <w:r w:rsidRPr="002C5340">
        <w:t>Areas of concern/</w:t>
      </w:r>
      <w:r w:rsidR="00DE518F">
        <w:t>r</w:t>
      </w:r>
      <w:r w:rsidRPr="002C5340">
        <w:t>ecommendations for schools</w:t>
      </w:r>
    </w:p>
    <w:p w14:paraId="75C394FB" w14:textId="78BD36FE" w:rsidR="002C5340" w:rsidRPr="00A76BF5" w:rsidRDefault="002F3BC5" w:rsidP="00A76BF5">
      <w:pPr>
        <w:pStyle w:val="BodyText"/>
      </w:pPr>
      <w:r w:rsidRPr="00A76BF5">
        <w:t>The audit found that several schools were</w:t>
      </w:r>
      <w:r w:rsidR="002C5340" w:rsidRPr="00A76BF5">
        <w:t xml:space="preserve"> us</w:t>
      </w:r>
      <w:r w:rsidRPr="00A76BF5">
        <w:t>ing</w:t>
      </w:r>
      <w:r w:rsidR="002C5340" w:rsidRPr="00A76BF5">
        <w:t xml:space="preserve"> the VCE English Language Expected Qualities (developed for the examination)</w:t>
      </w:r>
      <w:r w:rsidRPr="00A76BF5">
        <w:t xml:space="preserve"> to mark student work,</w:t>
      </w:r>
      <w:r w:rsidR="002C5340" w:rsidRPr="00A76BF5">
        <w:t xml:space="preserve"> rather than using or adapting the </w:t>
      </w:r>
      <w:r w:rsidRPr="00A76BF5">
        <w:t xml:space="preserve">VCAA </w:t>
      </w:r>
      <w:r w:rsidR="002C5340" w:rsidRPr="00A76BF5">
        <w:t xml:space="preserve">Performance Descriptors </w:t>
      </w:r>
      <w:r w:rsidRPr="00A76BF5">
        <w:t xml:space="preserve">that were </w:t>
      </w:r>
      <w:r w:rsidR="002C5340" w:rsidRPr="00A76BF5">
        <w:t>de</w:t>
      </w:r>
      <w:r w:rsidRPr="00A76BF5">
        <w:t>signe</w:t>
      </w:r>
      <w:r w:rsidR="002C5340" w:rsidRPr="00A76BF5">
        <w:t xml:space="preserve">d for </w:t>
      </w:r>
      <w:bookmarkStart w:id="4" w:name="_Hlk224756245"/>
      <w:r w:rsidRPr="00A76BF5">
        <w:t>school-based</w:t>
      </w:r>
      <w:r w:rsidR="002C5340" w:rsidRPr="00A76BF5">
        <w:t xml:space="preserve"> assessment</w:t>
      </w:r>
      <w:bookmarkEnd w:id="4"/>
      <w:r w:rsidR="002C5340" w:rsidRPr="00A76BF5">
        <w:t xml:space="preserve">. </w:t>
      </w:r>
      <w:r w:rsidRPr="00A76BF5">
        <w:t>School-based assessment differs</w:t>
      </w:r>
      <w:r w:rsidR="002C5340" w:rsidRPr="00A76BF5">
        <w:t xml:space="preserve"> from </w:t>
      </w:r>
      <w:r w:rsidRPr="00A76BF5">
        <w:t xml:space="preserve">the </w:t>
      </w:r>
      <w:r w:rsidR="002C5340" w:rsidRPr="00A76BF5">
        <w:t>ex</w:t>
      </w:r>
      <w:r w:rsidRPr="00A76BF5">
        <w:t>amination because it must</w:t>
      </w:r>
      <w:r w:rsidR="002C5340" w:rsidRPr="00A76BF5">
        <w:t xml:space="preserve"> align with the key knowledge and key skills from each Area of Study. (See General Comments.) </w:t>
      </w:r>
    </w:p>
    <w:sectPr w:rsidR="002C5340" w:rsidRPr="00A76BF5"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5D68B" w14:textId="77777777" w:rsidR="00480C04" w:rsidRDefault="00480C04" w:rsidP="00304EA1">
      <w:pPr>
        <w:spacing w:after="0" w:line="240" w:lineRule="auto"/>
      </w:pPr>
      <w:r>
        <w:separator/>
      </w:r>
    </w:p>
  </w:endnote>
  <w:endnote w:type="continuationSeparator" w:id="0">
    <w:p w14:paraId="1B18F915" w14:textId="77777777" w:rsidR="00480C04" w:rsidRDefault="00480C04"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46218E" w14:paraId="6474FD3B" w14:textId="77777777" w:rsidTr="00BB3BAB">
      <w:trPr>
        <w:trHeight w:val="476"/>
      </w:trPr>
      <w:tc>
        <w:tcPr>
          <w:tcW w:w="1667" w:type="pct"/>
          <w:tcMar>
            <w:left w:w="0" w:type="dxa"/>
            <w:right w:w="0" w:type="dxa"/>
          </w:tcMar>
        </w:tcPr>
        <w:p w14:paraId="0EC15F2D" w14:textId="57185C62" w:rsidR="00FD29D3" w:rsidRPr="0046218E" w:rsidRDefault="00531DDC" w:rsidP="00BB3BAB">
          <w:pPr>
            <w:tabs>
              <w:tab w:val="left" w:pos="142"/>
              <w:tab w:val="right" w:pos="9639"/>
            </w:tabs>
            <w:spacing w:before="120" w:line="240" w:lineRule="exact"/>
            <w:rPr>
              <w:rFonts w:asciiTheme="majorHAnsi" w:hAnsiTheme="majorHAnsi" w:cstheme="majorHAnsi"/>
              <w:color w:val="C0504D"/>
              <w:sz w:val="18"/>
              <w:szCs w:val="18"/>
            </w:rPr>
          </w:pPr>
          <w:r w:rsidRPr="0046218E">
            <w:rPr>
              <w:rFonts w:asciiTheme="majorHAnsi" w:hAnsiTheme="majorHAnsi" w:cstheme="majorHAnsi"/>
              <w:color w:val="FFFFFF"/>
              <w:sz w:val="18"/>
              <w:szCs w:val="18"/>
            </w:rPr>
            <w:t xml:space="preserve">© </w:t>
          </w:r>
          <w:hyperlink r:id="rId1" w:history="1">
            <w:r w:rsidRPr="0046218E">
              <w:rPr>
                <w:rStyle w:val="Hyperlink"/>
                <w:rFonts w:asciiTheme="majorHAnsi" w:hAnsiTheme="majorHAnsi" w:cstheme="majorHAnsi"/>
                <w:color w:val="FFFFFF"/>
                <w:sz w:val="18"/>
                <w:szCs w:val="18"/>
              </w:rPr>
              <w:t>VCAA</w:t>
            </w:r>
          </w:hyperlink>
        </w:p>
      </w:tc>
      <w:tc>
        <w:tcPr>
          <w:tcW w:w="1667" w:type="pct"/>
          <w:tcMar>
            <w:left w:w="0" w:type="dxa"/>
            <w:right w:w="0" w:type="dxa"/>
          </w:tcMar>
        </w:tcPr>
        <w:p w14:paraId="2B6CFA85" w14:textId="77777777" w:rsidR="00FD29D3" w:rsidRPr="0046218E" w:rsidRDefault="00FD29D3" w:rsidP="00D06414">
          <w:pPr>
            <w:tabs>
              <w:tab w:val="right" w:pos="9639"/>
            </w:tabs>
            <w:spacing w:before="120" w:line="240" w:lineRule="exact"/>
            <w:rPr>
              <w:rFonts w:asciiTheme="majorHAnsi" w:hAnsiTheme="majorHAnsi" w:cstheme="majorHAnsi"/>
              <w:color w:val="C0504D"/>
              <w:sz w:val="18"/>
              <w:szCs w:val="18"/>
            </w:rPr>
          </w:pPr>
        </w:p>
      </w:tc>
      <w:tc>
        <w:tcPr>
          <w:tcW w:w="1666" w:type="pct"/>
          <w:tcMar>
            <w:left w:w="0" w:type="dxa"/>
            <w:right w:w="0" w:type="dxa"/>
          </w:tcMar>
        </w:tcPr>
        <w:p w14:paraId="0ED38A80" w14:textId="388A096B" w:rsidR="00FD29D3" w:rsidRPr="0046218E" w:rsidRDefault="00FD29D3" w:rsidP="00D06414">
          <w:pPr>
            <w:tabs>
              <w:tab w:val="right" w:pos="9639"/>
            </w:tabs>
            <w:spacing w:before="120" w:line="240" w:lineRule="exact"/>
            <w:jc w:val="right"/>
            <w:rPr>
              <w:rFonts w:asciiTheme="majorHAnsi" w:hAnsiTheme="majorHAnsi" w:cstheme="majorHAnsi"/>
              <w:sz w:val="18"/>
              <w:szCs w:val="18"/>
            </w:rPr>
          </w:pPr>
          <w:r w:rsidRPr="0046218E">
            <w:rPr>
              <w:rFonts w:asciiTheme="majorHAnsi" w:hAnsiTheme="majorHAnsi" w:cstheme="majorHAnsi"/>
              <w:sz w:val="18"/>
              <w:szCs w:val="18"/>
            </w:rPr>
            <w:t xml:space="preserve">Page </w:t>
          </w:r>
          <w:r w:rsidRPr="0046218E">
            <w:rPr>
              <w:rFonts w:asciiTheme="majorHAnsi" w:hAnsiTheme="majorHAnsi" w:cstheme="majorHAnsi"/>
              <w:sz w:val="18"/>
              <w:szCs w:val="18"/>
            </w:rPr>
            <w:fldChar w:fldCharType="begin"/>
          </w:r>
          <w:r w:rsidRPr="0046218E">
            <w:rPr>
              <w:rFonts w:asciiTheme="majorHAnsi" w:hAnsiTheme="majorHAnsi" w:cstheme="majorHAnsi"/>
              <w:sz w:val="18"/>
              <w:szCs w:val="18"/>
            </w:rPr>
            <w:instrText xml:space="preserve"> PAGE   \* MERGEFORMAT </w:instrText>
          </w:r>
          <w:r w:rsidRPr="0046218E">
            <w:rPr>
              <w:rFonts w:asciiTheme="majorHAnsi" w:hAnsiTheme="majorHAnsi" w:cstheme="majorHAnsi"/>
              <w:sz w:val="18"/>
              <w:szCs w:val="18"/>
            </w:rPr>
            <w:fldChar w:fldCharType="separate"/>
          </w:r>
          <w:r w:rsidR="00850410" w:rsidRPr="0046218E">
            <w:rPr>
              <w:rFonts w:asciiTheme="majorHAnsi" w:hAnsiTheme="majorHAnsi" w:cstheme="majorHAnsi"/>
              <w:noProof/>
              <w:sz w:val="18"/>
              <w:szCs w:val="18"/>
            </w:rPr>
            <w:t>3</w:t>
          </w:r>
          <w:r w:rsidRPr="0046218E">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sidRPr="002C5340">
      <w:rPr>
        <w:rFonts w:ascii="Cambria" w:hAnsi="Cambria" w:cs="Arial"/>
        <w:noProof/>
        <w:color w:val="C0504D"/>
        <w:sz w:val="18"/>
        <w:szCs w:val="18"/>
        <w:lang w:val="en-AU" w:eastAsia="en-AU"/>
      </w:rPr>
      <w:drawing>
        <wp:anchor distT="0" distB="0" distL="114300" distR="114300" simplePos="0" relativeHeight="251659264" behindDoc="1" locked="1" layoutInCell="1" allowOverlap="1" wp14:anchorId="04C701AE" wp14:editId="1700C43C">
          <wp:simplePos x="0" y="0"/>
          <wp:positionH relativeFrom="column">
            <wp:posOffset>-713105</wp:posOffset>
          </wp:positionH>
          <wp:positionV relativeFrom="page">
            <wp:posOffset>10142220</wp:posOffset>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46218E" w14:paraId="36A4ADC1" w14:textId="77777777" w:rsidTr="000F5AAF">
      <w:tc>
        <w:tcPr>
          <w:tcW w:w="1459" w:type="pct"/>
          <w:tcMar>
            <w:left w:w="0" w:type="dxa"/>
            <w:right w:w="0" w:type="dxa"/>
          </w:tcMar>
        </w:tcPr>
        <w:p w14:paraId="74DB1FC2" w14:textId="0B2A642E" w:rsidR="00FD29D3" w:rsidRPr="0046218E" w:rsidRDefault="00FD29D3" w:rsidP="00D06414">
          <w:pPr>
            <w:tabs>
              <w:tab w:val="right" w:pos="9639"/>
            </w:tabs>
            <w:spacing w:before="120" w:line="240" w:lineRule="exact"/>
            <w:rPr>
              <w:rFonts w:asciiTheme="majorHAnsi" w:hAnsiTheme="majorHAnsi" w:cstheme="majorHAnsi"/>
              <w:color w:val="C0504D"/>
              <w:sz w:val="18"/>
              <w:szCs w:val="18"/>
            </w:rPr>
          </w:pPr>
          <w:r w:rsidRPr="0046218E">
            <w:rPr>
              <w:rFonts w:asciiTheme="majorHAnsi" w:hAnsiTheme="majorHAnsi" w:cstheme="majorHAnsi"/>
              <w:color w:val="FFFFFF"/>
              <w:sz w:val="18"/>
              <w:szCs w:val="18"/>
            </w:rPr>
            <w:t xml:space="preserve">© </w:t>
          </w:r>
          <w:hyperlink r:id="rId1" w:history="1">
            <w:r w:rsidRPr="0046218E">
              <w:rPr>
                <w:rStyle w:val="Hyperlink"/>
                <w:rFonts w:asciiTheme="majorHAnsi" w:hAnsiTheme="majorHAnsi" w:cstheme="majorHAnsi"/>
                <w:color w:val="FFFFFF"/>
                <w:sz w:val="18"/>
                <w:szCs w:val="18"/>
              </w:rPr>
              <w:t>VCAA</w:t>
            </w:r>
          </w:hyperlink>
        </w:p>
      </w:tc>
      <w:tc>
        <w:tcPr>
          <w:tcW w:w="1771" w:type="pct"/>
          <w:tcMar>
            <w:left w:w="0" w:type="dxa"/>
            <w:right w:w="0" w:type="dxa"/>
          </w:tcMar>
        </w:tcPr>
        <w:p w14:paraId="155E4DF7" w14:textId="77777777" w:rsidR="00FD29D3" w:rsidRPr="0046218E" w:rsidRDefault="00FD29D3" w:rsidP="00D06414">
          <w:pPr>
            <w:tabs>
              <w:tab w:val="right" w:pos="9639"/>
            </w:tabs>
            <w:spacing w:before="120" w:line="240" w:lineRule="exact"/>
            <w:rPr>
              <w:rFonts w:asciiTheme="majorHAnsi" w:hAnsiTheme="majorHAnsi" w:cstheme="majorHAnsi"/>
              <w:color w:val="C0504D"/>
              <w:sz w:val="18"/>
              <w:szCs w:val="18"/>
            </w:rPr>
          </w:pPr>
        </w:p>
      </w:tc>
      <w:tc>
        <w:tcPr>
          <w:tcW w:w="1770" w:type="pct"/>
          <w:tcMar>
            <w:left w:w="0" w:type="dxa"/>
            <w:right w:w="0" w:type="dxa"/>
          </w:tcMar>
        </w:tcPr>
        <w:p w14:paraId="5DE1B334" w14:textId="77777777" w:rsidR="00FD29D3" w:rsidRPr="0046218E" w:rsidRDefault="00FD29D3" w:rsidP="00D06414">
          <w:pPr>
            <w:tabs>
              <w:tab w:val="right" w:pos="9639"/>
            </w:tabs>
            <w:spacing w:before="120" w:line="240" w:lineRule="exact"/>
            <w:jc w:val="right"/>
            <w:rPr>
              <w:rFonts w:asciiTheme="majorHAnsi" w:hAnsiTheme="majorHAnsi" w:cstheme="majorHAnsi"/>
              <w:color w:val="C0504D"/>
              <w:sz w:val="18"/>
              <w:szCs w:val="18"/>
            </w:rPr>
          </w:pPr>
        </w:p>
      </w:tc>
    </w:tr>
  </w:tbl>
  <w:p w14:paraId="66AA931D" w14:textId="10D75063" w:rsidR="00FD29D3" w:rsidRPr="00D06414" w:rsidRDefault="000F5AAF" w:rsidP="00D06414">
    <w:pPr>
      <w:pStyle w:val="Footer"/>
      <w:rPr>
        <w:sz w:val="2"/>
      </w:rPr>
    </w:pPr>
    <w:r w:rsidRPr="002C5340">
      <w:rPr>
        <w:rFonts w:ascii="Cambria" w:hAnsi="Cambria" w:cs="Arial"/>
        <w:noProof/>
        <w:color w:val="C0504D"/>
        <w:sz w:val="18"/>
        <w:szCs w:val="18"/>
        <w:lang w:val="en-AU" w:eastAsia="en-AU"/>
      </w:rPr>
      <w:drawing>
        <wp:anchor distT="0" distB="0" distL="114300" distR="114300" simplePos="0" relativeHeight="251662336" behindDoc="1" locked="1" layoutInCell="1" allowOverlap="1" wp14:anchorId="2F339E16" wp14:editId="7FE7C1B3">
          <wp:simplePos x="0" y="0"/>
          <wp:positionH relativeFrom="page">
            <wp:posOffset>0</wp:posOffset>
          </wp:positionH>
          <wp:positionV relativeFrom="bottomMargin">
            <wp:posOffset>0</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6DB2" w14:textId="77777777" w:rsidR="00480C04" w:rsidRDefault="00480C04" w:rsidP="00304EA1">
      <w:pPr>
        <w:spacing w:after="0" w:line="240" w:lineRule="auto"/>
      </w:pPr>
      <w:r>
        <w:separator/>
      </w:r>
    </w:p>
  </w:footnote>
  <w:footnote w:type="continuationSeparator" w:id="0">
    <w:p w14:paraId="407BC4B2" w14:textId="77777777" w:rsidR="00480C04" w:rsidRDefault="00480C04"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029B0A1A" w:rsidR="00FD29D3" w:rsidRPr="002B0664" w:rsidRDefault="0046218E" w:rsidP="00D86DE4">
    <w:pPr>
      <w:pStyle w:val="Captionsandfootnotes"/>
      <w:rPr>
        <w:color w:val="auto"/>
      </w:rPr>
    </w:pPr>
    <w:r>
      <w:rPr>
        <w:color w:val="auto"/>
        <w:lang w:val="en-AU"/>
      </w:rPr>
      <w:t>School-based Assessment Report: VCE English Language</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6D200E"/>
    <w:multiLevelType w:val="hybridMultilevel"/>
    <w:tmpl w:val="F1B8AD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FCB2889"/>
    <w:multiLevelType w:val="hybridMultilevel"/>
    <w:tmpl w:val="A9580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B77446"/>
    <w:multiLevelType w:val="hybridMultilevel"/>
    <w:tmpl w:val="A0069156"/>
    <w:lvl w:ilvl="0" w:tplc="080ADEDC">
      <w:start w:val="1"/>
      <w:numFmt w:val="bullet"/>
      <w:pStyle w:val="VCAAbullet"/>
      <w:lvlText w:val=""/>
      <w:lvlJc w:val="left"/>
      <w:pPr>
        <w:ind w:left="720" w:hanging="360"/>
      </w:pPr>
      <w:rPr>
        <w:rFonts w:ascii="Symbol" w:hAnsi="Symbol" w:hint="default"/>
      </w:rPr>
    </w:lvl>
    <w:lvl w:ilvl="1" w:tplc="9AA42866">
      <w:start w:val="1"/>
      <w:numFmt w:val="bullet"/>
      <w:lvlText w:val="o"/>
      <w:lvlJc w:val="left"/>
      <w:pPr>
        <w:ind w:left="1069"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CA37444"/>
    <w:multiLevelType w:val="hybridMultilevel"/>
    <w:tmpl w:val="56FC89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6" w15:restartNumberingAfterBreak="0">
    <w:nsid w:val="40CD3653"/>
    <w:multiLevelType w:val="hybridMultilevel"/>
    <w:tmpl w:val="8DC898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7274AAA"/>
    <w:multiLevelType w:val="hybridMultilevel"/>
    <w:tmpl w:val="21B0C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1" w15:restartNumberingAfterBreak="0">
    <w:nsid w:val="66087BBC"/>
    <w:multiLevelType w:val="hybridMultilevel"/>
    <w:tmpl w:val="76BA4322"/>
    <w:lvl w:ilvl="0" w:tplc="9AA42866">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22" w15:restartNumberingAfterBreak="0">
    <w:nsid w:val="7CCF6E6F"/>
    <w:multiLevelType w:val="hybridMultilevel"/>
    <w:tmpl w:val="7BFE558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num w:numId="1" w16cid:durableId="1208764004">
    <w:abstractNumId w:val="20"/>
  </w:num>
  <w:num w:numId="2" w16cid:durableId="1678000311">
    <w:abstractNumId w:val="18"/>
  </w:num>
  <w:num w:numId="3" w16cid:durableId="1018848057">
    <w:abstractNumId w:val="15"/>
  </w:num>
  <w:num w:numId="4" w16cid:durableId="1304190575">
    <w:abstractNumId w:val="10"/>
  </w:num>
  <w:num w:numId="5" w16cid:durableId="2057312338">
    <w:abstractNumId w:val="19"/>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205874698">
    <w:abstractNumId w:val="13"/>
  </w:num>
  <w:num w:numId="17" w16cid:durableId="503251879">
    <w:abstractNumId w:val="17"/>
  </w:num>
  <w:num w:numId="18" w16cid:durableId="656033027">
    <w:abstractNumId w:val="14"/>
  </w:num>
  <w:num w:numId="19" w16cid:durableId="801726425">
    <w:abstractNumId w:val="16"/>
  </w:num>
  <w:num w:numId="20" w16cid:durableId="1865554440">
    <w:abstractNumId w:val="13"/>
  </w:num>
  <w:num w:numId="21" w16cid:durableId="1086421312">
    <w:abstractNumId w:val="21"/>
  </w:num>
  <w:num w:numId="22" w16cid:durableId="1724254769">
    <w:abstractNumId w:val="22"/>
  </w:num>
  <w:num w:numId="23" w16cid:durableId="354112324">
    <w:abstractNumId w:val="11"/>
  </w:num>
  <w:num w:numId="24" w16cid:durableId="620306868">
    <w:abstractNumId w:val="12"/>
  </w:num>
  <w:num w:numId="25" w16cid:durableId="1009140159">
    <w:abstractNumId w:val="9"/>
  </w:num>
  <w:num w:numId="26" w16cid:durableId="2080903755">
    <w:abstractNumId w:val="9"/>
  </w:num>
  <w:num w:numId="27" w16cid:durableId="12613794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13A58"/>
    <w:rsid w:val="0005780E"/>
    <w:rsid w:val="00065CC6"/>
    <w:rsid w:val="000A264B"/>
    <w:rsid w:val="000A71F7"/>
    <w:rsid w:val="000F017D"/>
    <w:rsid w:val="000F09E4"/>
    <w:rsid w:val="000F16FD"/>
    <w:rsid w:val="000F4C6F"/>
    <w:rsid w:val="000F5AAF"/>
    <w:rsid w:val="00143520"/>
    <w:rsid w:val="00153AD2"/>
    <w:rsid w:val="001779EA"/>
    <w:rsid w:val="00185282"/>
    <w:rsid w:val="001D3246"/>
    <w:rsid w:val="001E5F40"/>
    <w:rsid w:val="002279BA"/>
    <w:rsid w:val="002329F3"/>
    <w:rsid w:val="00243F0D"/>
    <w:rsid w:val="00250823"/>
    <w:rsid w:val="00260767"/>
    <w:rsid w:val="002647BB"/>
    <w:rsid w:val="002754C1"/>
    <w:rsid w:val="002841C8"/>
    <w:rsid w:val="0028516B"/>
    <w:rsid w:val="002A2D49"/>
    <w:rsid w:val="002B0664"/>
    <w:rsid w:val="002C5340"/>
    <w:rsid w:val="002C6F90"/>
    <w:rsid w:val="002E4FB5"/>
    <w:rsid w:val="002F3BC5"/>
    <w:rsid w:val="00302FB8"/>
    <w:rsid w:val="00304EA1"/>
    <w:rsid w:val="00314D81"/>
    <w:rsid w:val="00322FC6"/>
    <w:rsid w:val="0035293F"/>
    <w:rsid w:val="00381C75"/>
    <w:rsid w:val="00391986"/>
    <w:rsid w:val="003A00B4"/>
    <w:rsid w:val="003A06B2"/>
    <w:rsid w:val="003C5E71"/>
    <w:rsid w:val="00417AA3"/>
    <w:rsid w:val="00425DFE"/>
    <w:rsid w:val="00434EDB"/>
    <w:rsid w:val="00440B32"/>
    <w:rsid w:val="0046078D"/>
    <w:rsid w:val="0046218E"/>
    <w:rsid w:val="00480C04"/>
    <w:rsid w:val="00495C80"/>
    <w:rsid w:val="004A2ED8"/>
    <w:rsid w:val="004F5BDA"/>
    <w:rsid w:val="0051631E"/>
    <w:rsid w:val="00531DDC"/>
    <w:rsid w:val="00537A1F"/>
    <w:rsid w:val="005638FC"/>
    <w:rsid w:val="00566029"/>
    <w:rsid w:val="005923CB"/>
    <w:rsid w:val="005B391B"/>
    <w:rsid w:val="005D29D5"/>
    <w:rsid w:val="005D3D78"/>
    <w:rsid w:val="005E2EF0"/>
    <w:rsid w:val="005F4092"/>
    <w:rsid w:val="00667B53"/>
    <w:rsid w:val="0068471E"/>
    <w:rsid w:val="00684F98"/>
    <w:rsid w:val="00693FFD"/>
    <w:rsid w:val="006D2159"/>
    <w:rsid w:val="006D3417"/>
    <w:rsid w:val="006F787C"/>
    <w:rsid w:val="00702636"/>
    <w:rsid w:val="00724507"/>
    <w:rsid w:val="007520E8"/>
    <w:rsid w:val="00773E6C"/>
    <w:rsid w:val="00781FB1"/>
    <w:rsid w:val="007D1B6D"/>
    <w:rsid w:val="00813C37"/>
    <w:rsid w:val="008154B5"/>
    <w:rsid w:val="00823962"/>
    <w:rsid w:val="00850410"/>
    <w:rsid w:val="00852719"/>
    <w:rsid w:val="00860115"/>
    <w:rsid w:val="00870A89"/>
    <w:rsid w:val="0088783C"/>
    <w:rsid w:val="00892BB6"/>
    <w:rsid w:val="008D1241"/>
    <w:rsid w:val="00934201"/>
    <w:rsid w:val="009370BC"/>
    <w:rsid w:val="00970580"/>
    <w:rsid w:val="0098739B"/>
    <w:rsid w:val="009B61E5"/>
    <w:rsid w:val="009C03A0"/>
    <w:rsid w:val="009D1E89"/>
    <w:rsid w:val="009E5707"/>
    <w:rsid w:val="00A17661"/>
    <w:rsid w:val="00A24B2D"/>
    <w:rsid w:val="00A40966"/>
    <w:rsid w:val="00A70A76"/>
    <w:rsid w:val="00A76BF5"/>
    <w:rsid w:val="00A921E0"/>
    <w:rsid w:val="00A922F4"/>
    <w:rsid w:val="00AE5526"/>
    <w:rsid w:val="00AF051B"/>
    <w:rsid w:val="00B01578"/>
    <w:rsid w:val="00B0738F"/>
    <w:rsid w:val="00B13D3B"/>
    <w:rsid w:val="00B230DB"/>
    <w:rsid w:val="00B26601"/>
    <w:rsid w:val="00B41951"/>
    <w:rsid w:val="00B53229"/>
    <w:rsid w:val="00B62480"/>
    <w:rsid w:val="00B774DA"/>
    <w:rsid w:val="00B81B70"/>
    <w:rsid w:val="00BB3BAB"/>
    <w:rsid w:val="00BD0724"/>
    <w:rsid w:val="00BD1136"/>
    <w:rsid w:val="00BD2B91"/>
    <w:rsid w:val="00BE5521"/>
    <w:rsid w:val="00BF6C23"/>
    <w:rsid w:val="00C17390"/>
    <w:rsid w:val="00C20F20"/>
    <w:rsid w:val="00C53263"/>
    <w:rsid w:val="00C643AC"/>
    <w:rsid w:val="00C75F1D"/>
    <w:rsid w:val="00C95156"/>
    <w:rsid w:val="00CA0DC2"/>
    <w:rsid w:val="00CB68E8"/>
    <w:rsid w:val="00CE1468"/>
    <w:rsid w:val="00D04F01"/>
    <w:rsid w:val="00D06414"/>
    <w:rsid w:val="00D24E5A"/>
    <w:rsid w:val="00D32E5D"/>
    <w:rsid w:val="00D338E4"/>
    <w:rsid w:val="00D51947"/>
    <w:rsid w:val="00D532F0"/>
    <w:rsid w:val="00D56E0F"/>
    <w:rsid w:val="00D76E10"/>
    <w:rsid w:val="00D77413"/>
    <w:rsid w:val="00D82759"/>
    <w:rsid w:val="00D86DE4"/>
    <w:rsid w:val="00DE1909"/>
    <w:rsid w:val="00DE518F"/>
    <w:rsid w:val="00DE51DB"/>
    <w:rsid w:val="00E208DF"/>
    <w:rsid w:val="00E23F1D"/>
    <w:rsid w:val="00E30E05"/>
    <w:rsid w:val="00E36361"/>
    <w:rsid w:val="00E55AE9"/>
    <w:rsid w:val="00E71100"/>
    <w:rsid w:val="00E7229D"/>
    <w:rsid w:val="00EB0C84"/>
    <w:rsid w:val="00F17FDE"/>
    <w:rsid w:val="00F40D53"/>
    <w:rsid w:val="00F4525C"/>
    <w:rsid w:val="00F50D86"/>
    <w:rsid w:val="00FA6780"/>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B774DA"/>
    <w:pPr>
      <w:numPr>
        <w:numId w:val="1"/>
      </w:numPr>
      <w:tabs>
        <w:tab w:val="left" w:pos="425"/>
      </w:tabs>
      <w:spacing w:before="60" w:after="60"/>
      <w:ind w:left="425" w:hanging="425"/>
      <w:contextualSpacing/>
      <w:jc w:val="both"/>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A76BF5"/>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A76BF5"/>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paragraph" w:customStyle="1" w:styleId="VCAAbullet">
    <w:name w:val="VCAA bullet"/>
    <w:basedOn w:val="Normal"/>
    <w:autoRedefine/>
    <w:qFormat/>
    <w:rsid w:val="0046218E"/>
    <w:pPr>
      <w:numPr>
        <w:numId w:val="16"/>
      </w:numPr>
      <w:tabs>
        <w:tab w:val="num" w:pos="360"/>
      </w:tabs>
      <w:spacing w:before="120" w:after="120" w:line="280" w:lineRule="exact"/>
      <w:ind w:left="0" w:firstLine="0"/>
      <w:contextualSpacing/>
    </w:pPr>
    <w:rPr>
      <w:rFonts w:ascii="Arial" w:eastAsia="Times New Roman" w:hAnsi="Arial" w:cs="Arial"/>
      <w:color w:val="000000"/>
      <w:kern w:val="22"/>
      <w:lang w:val="en-GB" w:eastAsia="ja-JP"/>
    </w:rPr>
  </w:style>
  <w:style w:type="character" w:styleId="Strong">
    <w:name w:val="Strong"/>
    <w:basedOn w:val="DefaultParagraphFont"/>
    <w:uiPriority w:val="22"/>
    <w:qFormat/>
    <w:rsid w:val="00A76B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82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6.educationapps.vic.gov.au/em/forms/subscribe.php?db=820107&amp;s=792765&amp;a=97403&amp;k=uwXj1jCbEfG3bRMXjDuO0wriw0uYqkX4FPm-jQeQ8f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caa.vic.edu.au/curriculum/vce/vce-study-designs/englishlanguage/Pages/Assessment.aspx" TargetMode="External"/><Relationship Id="rId4" Type="http://schemas.openxmlformats.org/officeDocument/2006/relationships/settings" Target="settings.xml"/><Relationship Id="rId9" Type="http://schemas.openxmlformats.org/officeDocument/2006/relationships/hyperlink" Target="https://www.vcaa.vic.edu.au/news-and-events/bulletins-and-updates/bulletin/Pages/index.aspx"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1095</Words>
  <Characters>6245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2026-08-19T01:23:00Z</dcterms:created>
  <dcterms:modified xsi:type="dcterms:W3CDTF">2026-08-19T01:23:00Z</dcterms:modified>
</cp:coreProperties>
</file>