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799C4" w14:textId="77777777" w:rsidR="008E6485" w:rsidRPr="008E6485" w:rsidRDefault="008E6485" w:rsidP="000A1D1F">
      <w:pPr>
        <w:pStyle w:val="Title"/>
      </w:pPr>
      <w:r w:rsidRPr="008E6485">
        <w:t>School-based Assessment Report</w:t>
      </w:r>
    </w:p>
    <w:p w14:paraId="34F2CD4B" w14:textId="77777777" w:rsidR="008E6485" w:rsidRPr="008E6485" w:rsidRDefault="008E6485" w:rsidP="00A559DC">
      <w:pPr>
        <w:pStyle w:val="Heading1"/>
        <w:rPr>
          <w:noProof/>
          <w:lang w:eastAsia="en-AU"/>
        </w:rPr>
      </w:pPr>
      <w:r w:rsidRPr="008E6485">
        <w:rPr>
          <w:noProof/>
          <w:lang w:eastAsia="en-AU"/>
        </w:rPr>
        <w:t xml:space="preserve">VCE </w:t>
      </w:r>
      <w:bookmarkStart w:id="0" w:name="_Hlk160699877"/>
      <w:r w:rsidRPr="008E6485">
        <w:rPr>
          <w:noProof/>
          <w:lang w:eastAsia="en-AU"/>
        </w:rPr>
        <w:t>Visual Communication Design</w:t>
      </w:r>
    </w:p>
    <w:bookmarkEnd w:id="0"/>
    <w:p w14:paraId="61BA8EF6" w14:textId="77777777" w:rsidR="008E6485" w:rsidRPr="00810ABC" w:rsidRDefault="008E6485" w:rsidP="00810ABC">
      <w:pPr>
        <w:pStyle w:val="BodyText"/>
        <w:rPr>
          <w:rStyle w:val="Strong"/>
        </w:rPr>
      </w:pPr>
      <w:r w:rsidRPr="00810ABC">
        <w:rPr>
          <w:rStyle w:val="Strong"/>
        </w:rPr>
        <w:t>Accreditation period commencing 2024</w:t>
      </w:r>
    </w:p>
    <w:p w14:paraId="56E69F93" w14:textId="71E1FD16" w:rsidR="00A559DC" w:rsidRPr="00A559DC" w:rsidRDefault="00A559DC" w:rsidP="00A559DC">
      <w:pPr>
        <w:pStyle w:val="Heading2"/>
      </w:pPr>
      <w:r>
        <w:t>Introduction</w:t>
      </w:r>
    </w:p>
    <w:p w14:paraId="4D0B4F9A" w14:textId="179C0132" w:rsidR="008E6485" w:rsidRPr="008E6485" w:rsidRDefault="008E6485" w:rsidP="00810ABC">
      <w:pPr>
        <w:pStyle w:val="BodyText"/>
      </w:pPr>
      <w:r w:rsidRPr="008E6485">
        <w:t>This report is provided for the first year of implementation of the VCE Visual Communication Design Study Design and is based on the School-based Assessment Audit and VCAA statistical data.</w:t>
      </w:r>
    </w:p>
    <w:p w14:paraId="45F9B7CA" w14:textId="77777777" w:rsidR="008E6485" w:rsidRPr="008E6485" w:rsidRDefault="008E6485" w:rsidP="00810ABC">
      <w:pPr>
        <w:pStyle w:val="BodyText"/>
      </w:pPr>
      <w:r w:rsidRPr="008E6485">
        <w:rPr>
          <w:lang w:val="en-GB"/>
        </w:rPr>
        <w:t xml:space="preserve">All official communications regarding the VCE </w:t>
      </w:r>
      <w:r w:rsidRPr="008E6485">
        <w:t xml:space="preserve">Visual Communication Design Study Design are provided in the </w:t>
      </w:r>
      <w:hyperlink r:id="rId8" w:history="1">
        <w:r w:rsidRPr="008E6485">
          <w:rPr>
            <w:color w:val="467886"/>
            <w:u w:val="single"/>
          </w:rPr>
          <w:t>Senior Secondary update</w:t>
        </w:r>
      </w:hyperlink>
      <w:r w:rsidRPr="008E6485">
        <w:t xml:space="preserve"> and </w:t>
      </w:r>
      <w:bookmarkStart w:id="1" w:name="_Hlk160713415"/>
      <w:bookmarkStart w:id="2" w:name="_Hlk161148288"/>
      <w:r w:rsidRPr="008E6485">
        <w:fldChar w:fldCharType="begin"/>
      </w:r>
      <w:r w:rsidRPr="008E6485">
        <w:instrText>HYPERLINK "https://www.vcaa.vic.edu.au/administration/schooladministration/notices/Pages/index.aspx"</w:instrText>
      </w:r>
      <w:r w:rsidRPr="008E6485">
        <w:fldChar w:fldCharType="separate"/>
      </w:r>
      <w:r w:rsidRPr="008E6485">
        <w:rPr>
          <w:color w:val="467886"/>
          <w:u w:val="single"/>
        </w:rPr>
        <w:t>Notices to Schools</w:t>
      </w:r>
      <w:bookmarkEnd w:id="1"/>
      <w:r w:rsidRPr="008E6485">
        <w:fldChar w:fldCharType="end"/>
      </w:r>
      <w:bookmarkEnd w:id="2"/>
      <w:r w:rsidRPr="008E6485">
        <w:t xml:space="preserve">. It is recommended that teachers subscribe to the </w:t>
      </w:r>
      <w:hyperlink r:id="rId9" w:history="1">
        <w:r w:rsidRPr="008E6485">
          <w:rPr>
            <w:color w:val="467886"/>
            <w:u w:val="single"/>
          </w:rPr>
          <w:t>VCAA Bulletin</w:t>
        </w:r>
      </w:hyperlink>
      <w:r w:rsidRPr="008E6485">
        <w:t xml:space="preserve"> and the </w:t>
      </w:r>
      <w:hyperlink r:id="rId10" w:history="1">
        <w:r w:rsidRPr="008E6485">
          <w:rPr>
            <w:color w:val="467886"/>
            <w:u w:val="single"/>
          </w:rPr>
          <w:t>Senior Secondary update</w:t>
        </w:r>
      </w:hyperlink>
      <w:r w:rsidRPr="008E6485">
        <w:t xml:space="preserve"> to receive updated information regarding the study. Schools are required to alert teachers to information in the VCAA Bulletin and Notices to Schools, especially concerning assessment schedules. Important administrative dates and assessment schedules are published on the School administration page of the </w:t>
      </w:r>
      <w:bookmarkStart w:id="3" w:name="_Hlk160700954"/>
      <w:r w:rsidRPr="008E6485">
        <w:fldChar w:fldCharType="begin"/>
      </w:r>
      <w:r w:rsidRPr="008E6485">
        <w:instrText>HYPERLINK "https://www.vcaa.vic.edu.au/administration/schooladministration/Pages/Index.aspx"</w:instrText>
      </w:r>
      <w:r w:rsidRPr="008E6485">
        <w:fldChar w:fldCharType="separate"/>
      </w:r>
      <w:r w:rsidRPr="008E6485">
        <w:rPr>
          <w:color w:val="467886"/>
          <w:u w:val="single"/>
          <w:lang w:val="en-GB"/>
        </w:rPr>
        <w:t>VCAA website</w:t>
      </w:r>
      <w:bookmarkEnd w:id="3"/>
      <w:r w:rsidRPr="008E6485">
        <w:fldChar w:fldCharType="end"/>
      </w:r>
      <w:r w:rsidRPr="008E6485">
        <w:t>.</w:t>
      </w:r>
    </w:p>
    <w:p w14:paraId="180C88FE" w14:textId="77777777" w:rsidR="008E6485" w:rsidRPr="008E6485" w:rsidRDefault="008E6485" w:rsidP="00810ABC">
      <w:pPr>
        <w:pStyle w:val="BodyText"/>
      </w:pPr>
      <w:r w:rsidRPr="008E6485">
        <w:t xml:space="preserve">This report is best read in conjunction with the VCE Visual Communication Design Study Design, Support materials, the VCE Product Design and Technologies: Administrative Information for School-based Assessment published on the </w:t>
      </w:r>
      <w:hyperlink r:id="rId11" w:history="1">
        <w:r w:rsidRPr="008E6485">
          <w:rPr>
            <w:color w:val="467886"/>
            <w:u w:val="single"/>
          </w:rPr>
          <w:t xml:space="preserve">VCE Visual Communication Study Design webpage </w:t>
        </w:r>
      </w:hyperlink>
      <w:r w:rsidRPr="008E6485">
        <w:t xml:space="preserve">and the </w:t>
      </w:r>
      <w:hyperlink r:id="rId12" w:history="1">
        <w:r w:rsidRPr="008E6485">
          <w:rPr>
            <w:color w:val="467886"/>
            <w:u w:val="single"/>
          </w:rPr>
          <w:t>VCE Administrative Handbook</w:t>
        </w:r>
      </w:hyperlink>
      <w:r w:rsidRPr="008E6485">
        <w:t xml:space="preserve"> published annually on the VCAA website.</w:t>
      </w:r>
    </w:p>
    <w:p w14:paraId="33F02C20" w14:textId="77777777" w:rsidR="008E6485" w:rsidRPr="008E6485" w:rsidRDefault="008E6485" w:rsidP="00A71DB9">
      <w:pPr>
        <w:pStyle w:val="Heading2"/>
        <w:spacing w:before="360"/>
        <w:contextualSpacing w:val="0"/>
      </w:pPr>
      <w:r w:rsidRPr="008E6485">
        <w:t>General comments</w:t>
      </w:r>
    </w:p>
    <w:p w14:paraId="43F95523" w14:textId="77777777" w:rsidR="00A559DC" w:rsidRDefault="00A559DC" w:rsidP="00810ABC">
      <w:pPr>
        <w:pStyle w:val="BodyText"/>
      </w:pPr>
      <w:r>
        <w:t>S</w:t>
      </w:r>
      <w:r w:rsidR="008E6485" w:rsidRPr="008E6485">
        <w:t xml:space="preserve">chools are to be commended on applying policies and processes for the administration of school-based assessment for Visual Communication Design. </w:t>
      </w:r>
    </w:p>
    <w:p w14:paraId="1FD995C7" w14:textId="36D185E8" w:rsidR="008E6485" w:rsidRDefault="00A559DC" w:rsidP="00810ABC">
      <w:pPr>
        <w:pStyle w:val="Bullet"/>
      </w:pPr>
      <w:r>
        <w:t>M</w:t>
      </w:r>
      <w:r w:rsidR="008E6485" w:rsidRPr="008E6485">
        <w:t xml:space="preserve">ost schools submitted clear and informative timelines that allowed students to develop </w:t>
      </w:r>
      <w:r>
        <w:t xml:space="preserve">the knowledge and skills </w:t>
      </w:r>
      <w:r w:rsidRPr="00A559DC">
        <w:t xml:space="preserve">for each of the outcomes </w:t>
      </w:r>
      <w:r>
        <w:t>prior to assessment</w:t>
      </w:r>
      <w:r w:rsidR="008E6485" w:rsidRPr="008E6485">
        <w:t>.</w:t>
      </w:r>
    </w:p>
    <w:p w14:paraId="00B8331F" w14:textId="1A732FC9" w:rsidR="00A559DC" w:rsidRPr="00A559DC" w:rsidRDefault="00A559DC" w:rsidP="00810ABC">
      <w:pPr>
        <w:pStyle w:val="Bullet"/>
      </w:pPr>
      <w:r>
        <w:t>There was consistent evidence of</w:t>
      </w:r>
      <w:r w:rsidRPr="008E6485">
        <w:t xml:space="preserve"> authentication and moderation of student work, ensuring consistency between teachers and classes. </w:t>
      </w:r>
    </w:p>
    <w:p w14:paraId="7953B813" w14:textId="07B2B279" w:rsidR="008E6485" w:rsidRDefault="008E6485" w:rsidP="00810ABC">
      <w:pPr>
        <w:pStyle w:val="Bullet"/>
      </w:pPr>
      <w:r w:rsidRPr="008E6485">
        <w:t>There was a clear understanding of VCAA requirements for storing, documenting authentication, and returning student work.</w:t>
      </w:r>
    </w:p>
    <w:p w14:paraId="698EAC3E" w14:textId="77777777" w:rsidR="003158ED" w:rsidRPr="008E6485" w:rsidRDefault="003158ED" w:rsidP="003158ED">
      <w:pPr>
        <w:pStyle w:val="Heading2"/>
      </w:pPr>
      <w:r w:rsidRPr="008E6485">
        <w:t xml:space="preserve">Study specifications and </w:t>
      </w:r>
      <w:r>
        <w:t>k</w:t>
      </w:r>
      <w:r w:rsidRPr="008E6485">
        <w:t>ey terms</w:t>
      </w:r>
    </w:p>
    <w:p w14:paraId="2172BDF6" w14:textId="77777777" w:rsidR="003158ED" w:rsidRPr="008E6485" w:rsidRDefault="003158ED" w:rsidP="00810ABC">
      <w:pPr>
        <w:pStyle w:val="BodyText"/>
      </w:pPr>
      <w:r w:rsidRPr="008E6485">
        <w:t>The Study specifications (pages 12–18 of the study design) provide the structure and key concepts that underpins Units 1–4 of VCE Visual Communication Design. Specific details of the scope of each specification are provided in the unit overviews and in the introduction to the relevant areas of study. Further information can be found in the Support materials published on the VCE Visual Communication Design study page, including Frequently Asked Questions. The Terms used in the study (pages 19–20 of the study design) provide definitions of terminology included in all of the key knowledge and skills for Units 1–4.</w:t>
      </w:r>
    </w:p>
    <w:p w14:paraId="10B3E68F" w14:textId="17E2C1F7" w:rsidR="003158ED" w:rsidRPr="003158ED" w:rsidRDefault="003158ED" w:rsidP="00810ABC">
      <w:pPr>
        <w:pStyle w:val="BodyText"/>
      </w:pPr>
      <w:r w:rsidRPr="008E6485">
        <w:t xml:space="preserve">It is imperative that teachers remain vigilant about accessing all aspects of the study design and support materials. The study design should be used as the main source to inform assessment. Students are required </w:t>
      </w:r>
      <w:r w:rsidRPr="008E6485">
        <w:lastRenderedPageBreak/>
        <w:t xml:space="preserve">to demonstrate an understanding of the Study specifications and Terms used in the study in all school-based assessment and in the end-of-year examination because they underpin the key knowledge and skills of all outcomes in Unit 3 and 4. </w:t>
      </w:r>
    </w:p>
    <w:p w14:paraId="3957A429" w14:textId="7FAF6F67" w:rsidR="008E6485" w:rsidRPr="00A559DC" w:rsidRDefault="008E6485" w:rsidP="00A559DC">
      <w:pPr>
        <w:pStyle w:val="Heading2"/>
        <w:spacing w:before="360"/>
        <w:contextualSpacing w:val="0"/>
        <w:rPr>
          <w:rFonts w:eastAsia="Aptos"/>
          <w:sz w:val="28"/>
          <w:szCs w:val="22"/>
          <w:lang w:val="en" w:eastAsia="en-AU"/>
        </w:rPr>
      </w:pPr>
      <w:r w:rsidRPr="006338F3">
        <w:t>Unit 3: Visual communication in design practice</w:t>
      </w:r>
    </w:p>
    <w:p w14:paraId="724178A8" w14:textId="671A915C" w:rsidR="008E6485" w:rsidRPr="008E6485" w:rsidRDefault="003158ED" w:rsidP="00A71DB9">
      <w:pPr>
        <w:pStyle w:val="Heading3"/>
        <w:spacing w:before="120"/>
      </w:pPr>
      <w:r>
        <w:t>Outcomes 1 and 2</w:t>
      </w:r>
    </w:p>
    <w:p w14:paraId="54BEB4F9" w14:textId="35FDAC05" w:rsidR="008E6485" w:rsidRPr="008E6485" w:rsidRDefault="008E6485" w:rsidP="00810ABC">
      <w:pPr>
        <w:pStyle w:val="BodyText"/>
        <w:rPr>
          <w:shd w:val="clear" w:color="auto" w:fill="FFFFFF"/>
        </w:rPr>
      </w:pPr>
      <w:r w:rsidRPr="008E6485">
        <w:rPr>
          <w:lang w:val="en-GB"/>
        </w:rPr>
        <w:t>The School-based Assessment Audit process</w:t>
      </w:r>
      <w:r w:rsidRPr="008E6485">
        <w:t xml:space="preserve"> revealed a variety of approaches undertaken for the S</w:t>
      </w:r>
      <w:r w:rsidR="00A33D2C">
        <w:t>chool-assessed Coursework (S</w:t>
      </w:r>
      <w:r w:rsidRPr="008E6485">
        <w:t>AC</w:t>
      </w:r>
      <w:r w:rsidR="00A33D2C">
        <w:t>)</w:t>
      </w:r>
      <w:r w:rsidRPr="008E6485">
        <w:t xml:space="preserve"> tasks in Unit 3 Outcome 1 and Outcome 2. </w:t>
      </w:r>
      <w:r w:rsidRPr="008E6485">
        <w:rPr>
          <w:shd w:val="clear" w:color="auto" w:fill="FFFFFF"/>
        </w:rPr>
        <w:t>Tasks need to be designed using the key knowledge and key skills of the study design. Although all key knowledge and key skills are required to be addressed by students to achieve S for the unit, teachers can devise a range of learning activities and select those for formative or summative assessment depending on their approach to Unit 3, Areas of Study 1 and 2. Teachers should select SAC tasks from the recommended assessment task types for Outcomes 1 and 2 (listed on page 37 of the study design), while also referring to the Support materials on how outcomes might be addressed, and taking</w:t>
      </w:r>
      <w:r w:rsidRPr="008E6485">
        <w:t xml:space="preserve"> into consideration the</w:t>
      </w:r>
      <w:r w:rsidRPr="008E6485">
        <w:rPr>
          <w:lang w:val="en-GB"/>
        </w:rPr>
        <w:t xml:space="preserve"> needs and abilities of their students. Teachers are encouraged to de</w:t>
      </w:r>
      <w:r w:rsidRPr="008E6485">
        <w:rPr>
          <w:shd w:val="clear" w:color="auto" w:fill="FFFFFF"/>
        </w:rPr>
        <w:t>sign SAC tasks that are flexible, can be navigated individually by the student, and tailored to their skills and interests. SAC t</w:t>
      </w:r>
      <w:r w:rsidRPr="008E6485">
        <w:rPr>
          <w:lang w:val="en-GB"/>
        </w:rPr>
        <w:t xml:space="preserve">asks should be designed to be rigorous enough to elicit responses that lead to a spread of results. </w:t>
      </w:r>
      <w:r w:rsidRPr="008E6485">
        <w:rPr>
          <w:shd w:val="clear" w:color="auto" w:fill="FFFFFF"/>
        </w:rPr>
        <w:t xml:space="preserve">When preparing SAC tasks for students, information and instructions should be clear in regard to what is expected, with clear advice provided on mark allocation, assessment criteria and due dates. </w:t>
      </w:r>
    </w:p>
    <w:p w14:paraId="33319CAF" w14:textId="77777777" w:rsidR="008E6485" w:rsidRDefault="008E6485" w:rsidP="00810ABC">
      <w:pPr>
        <w:pStyle w:val="BodyText"/>
        <w:rPr>
          <w:lang w:val="en-GB"/>
        </w:rPr>
      </w:pPr>
      <w:r w:rsidRPr="008E6485">
        <w:rPr>
          <w:shd w:val="clear" w:color="auto" w:fill="FFFFFF"/>
        </w:rPr>
        <w:t xml:space="preserve">It was evident throughout the audit that a range of approaches are being taken by schools, specifically when delivering content for Areas of Study 1 and 2. </w:t>
      </w:r>
      <w:r w:rsidRPr="008E6485">
        <w:rPr>
          <w:lang w:val="en-GB"/>
        </w:rPr>
        <w:t xml:space="preserve">The task(s) and support information provided for audit by teachers showed that assessments are efficient and that the task does not over-assess the students in terms of the number of tasks set or include content outside the scope of the study design. Schools are drawing on a range of sources including the VCAA VCE Visual Communication Support materials, textbooks, seminars, as well as conference resources. In some submissions the evidence provided demonstrated that in the information or instructions provided to students for Outcomes 1 and 2, there appeared to be a heavy reliance on unmodified commercial materials. These materials also covered a limited range of key knowledge and key skills for Outcomes 1 and 2. The audit reviews also found that marking schemes/assessment criteria/VCAA performance descriptors for Outcomes 1 and 2 were not used to develop marking schemes aligned with the key knowledge and skills. In addition, there was no provision to provide feedback to students. Schools must inform students about the basis on which they will be assessed in all outcomes in Units 1–4 of VCE Visual Communication Design. </w:t>
      </w:r>
    </w:p>
    <w:p w14:paraId="1DE1FF7C" w14:textId="4B9CD287" w:rsidR="00A559DC" w:rsidRPr="008E6485" w:rsidRDefault="003158ED" w:rsidP="00A71DB9">
      <w:pPr>
        <w:pStyle w:val="Heading3"/>
        <w:spacing w:before="240"/>
        <w:rPr>
          <w:lang w:val="en-GB"/>
        </w:rPr>
      </w:pPr>
      <w:r>
        <w:t>Outcome 3</w:t>
      </w:r>
    </w:p>
    <w:p w14:paraId="1154B274" w14:textId="77777777" w:rsidR="008E6485" w:rsidRPr="008E6485" w:rsidRDefault="008E6485" w:rsidP="00810ABC">
      <w:pPr>
        <w:pStyle w:val="BodyText"/>
      </w:pPr>
      <w:r w:rsidRPr="008E6485">
        <w:t xml:space="preserve">Unit 3, Area of Study 3 marks the commencement of the SAT. The majority of audited schools demonstrated that they had provided their students with the necessary information to commence the SAT and that they had addressed authentication procedures using both the Authentication Record Form and Teacher Additional Comment sheet from the VCAA Administrative information for School-based Assessment – Visual Communication Design, available on the VCE Visual Communication Design study page. Schools should note that this information is updated annually, and they need to review and adjust their assessment program accordingly. Most schools indicated that student work was completed in class time, or that it was sighted and acknowledged if completed outside of class, by using the SAT Authentication Record Form. It is important that both the teacher and the student sign the Authentication Record Form and acknowledge feedback comments at the time of authentication. Schools are providing students with information about their VCE policies, including the submission of work for assessment and redemption of a Satisfactory completion of the unit. Student work was moderated by cross-marking within the school or with another school to ensure fair and accurate application of the assessment criteria. </w:t>
      </w:r>
    </w:p>
    <w:p w14:paraId="794ECD8D" w14:textId="77777777" w:rsidR="008E6485" w:rsidRPr="008E6485" w:rsidRDefault="008E6485" w:rsidP="00810ABC">
      <w:pPr>
        <w:pStyle w:val="BodyText"/>
      </w:pPr>
      <w:r w:rsidRPr="008E6485">
        <w:t xml:space="preserve">The audit of Unit 3 indicated that some schools are providing students with resources to develop student knowledge of the Study specifications, Terms used in the study, and design terminology relevant to the current </w:t>
      </w:r>
      <w:r w:rsidRPr="008E6485">
        <w:lastRenderedPageBreak/>
        <w:t xml:space="preserve">VCE Visual Communication Design study design. Teachers are to be mindful of terms that are no longer used in the current study design, including terms such as ‘computer,’ generation of ideas,’ and listed methods such as ‘visualisation,’ observation’ and ‘presentation’ which are no longer relevant in Outcome 3. This terminology has been replaced with the terms ‘digital processes,’ ‘generation and development of design ideas,’ and drawings are labelled as ‘Documentation,’ ‘Development’ and ‘Presentation’ drawings. These are all defined in the Study specifications and schools must ensure that the language they use in their resources and teaching approaches aligns with the study design. </w:t>
      </w:r>
    </w:p>
    <w:p w14:paraId="5F308A04" w14:textId="77777777" w:rsidR="008E6485" w:rsidRPr="008E6485" w:rsidRDefault="008E6485" w:rsidP="00810ABC">
      <w:pPr>
        <w:pStyle w:val="BodyText"/>
      </w:pPr>
      <w:r w:rsidRPr="008E6485">
        <w:t xml:space="preserve">Some SAT tasks submitted for the audit for Outcome 3 included commercially sourced materials. It was unclear to the audit panel the extent to which these had been modified to meet the needs of the students and their understanding of the requirements of the task. Schools are expected to modify any commercially sourced material (including textbooks, online resources, and subject association resources) to ensure that students can meet the requirements of outcomes and that they understand the standards required for each assessment criteria. These materials should be checked against the requirements of the current study design and be modified to engage the school’s cohort of students. A range of resources are available on the VCE Visual Communication Design study design page under Support materials, including on-demand videos and recordings of Professional Learning webinars. Also, each year the Season of Excellence publishes resources that support schools to develop materials for resourcing and assessing the SAT. </w:t>
      </w:r>
    </w:p>
    <w:p w14:paraId="642B9597" w14:textId="77777777" w:rsidR="008E6485" w:rsidRPr="008E6485" w:rsidRDefault="008E6485" w:rsidP="00810ABC">
      <w:pPr>
        <w:pStyle w:val="BodyText"/>
      </w:pPr>
      <w:r w:rsidRPr="008E6485">
        <w:t>Some of the evidence submitted by schools for the Outcome 3 SAT covered only a limited range of key knowledge and key skills. School-based assessment should be representative of the key knowledge and key skills underpinning Unit 3 Outcome 3. The VCE Visual Communication Design: School-assessed Task Assessment Sheets, including the assessment criteria and descriptors, are used to assess the task. Therefore, schools must inform students about how they should complete the task and how they will be assessed.</w:t>
      </w:r>
    </w:p>
    <w:p w14:paraId="7716AF66" w14:textId="77777777" w:rsidR="008E6485" w:rsidRDefault="008E6485" w:rsidP="00A33D2C">
      <w:pPr>
        <w:pStyle w:val="Heading2"/>
        <w:spacing w:before="360" w:after="0"/>
        <w:contextualSpacing w:val="0"/>
      </w:pPr>
      <w:r w:rsidRPr="006338F3">
        <w:t>Unit 4: Delivering design solutions</w:t>
      </w:r>
    </w:p>
    <w:p w14:paraId="079D247F" w14:textId="02805A6A" w:rsidR="00A559DC" w:rsidRPr="00A559DC" w:rsidRDefault="003158ED" w:rsidP="00A33D2C">
      <w:pPr>
        <w:pStyle w:val="Heading3"/>
        <w:spacing w:before="240"/>
      </w:pPr>
      <w:r>
        <w:t>Outcomes 1 and 2</w:t>
      </w:r>
    </w:p>
    <w:p w14:paraId="3C53CB53" w14:textId="3C1D8953" w:rsidR="008E6485" w:rsidRPr="008E6485" w:rsidRDefault="008E6485" w:rsidP="00810ABC">
      <w:pPr>
        <w:pStyle w:val="BodyText"/>
        <w:rPr>
          <w:rFonts w:eastAsia="Aptos"/>
        </w:rPr>
      </w:pPr>
      <w:r w:rsidRPr="008E6485">
        <w:t xml:space="preserve">The evidence submitted for </w:t>
      </w:r>
      <w:r w:rsidRPr="008E6485">
        <w:rPr>
          <w:rFonts w:eastAsia="Aptos"/>
        </w:rPr>
        <w:t>U</w:t>
      </w:r>
      <w:r w:rsidRPr="008E6485">
        <w:t xml:space="preserve">nit 4 in the audit </w:t>
      </w:r>
      <w:r w:rsidRPr="008E6485">
        <w:rPr>
          <w:rFonts w:eastAsia="Aptos"/>
        </w:rPr>
        <w:t>demonstrated</w:t>
      </w:r>
      <w:r w:rsidRPr="008E6485">
        <w:t xml:space="preserve"> that most schools met the requirements of the VCE Visual Communication Design Study Design </w:t>
      </w:r>
      <w:r w:rsidRPr="008E6485">
        <w:rPr>
          <w:rFonts w:eastAsia="Aptos"/>
        </w:rPr>
        <w:t xml:space="preserve">for the SAT for Outcomes 1 and 2 and that the VCE Assessment principles were being addressed. In Unit 4, students refine and resolve design concepts for </w:t>
      </w:r>
      <w:r w:rsidR="000A1D1F">
        <w:rPr>
          <w:rFonts w:eastAsia="Aptos"/>
        </w:rPr>
        <w:t>2</w:t>
      </w:r>
      <w:r w:rsidRPr="008E6485">
        <w:rPr>
          <w:rFonts w:eastAsia="Aptos"/>
        </w:rPr>
        <w:t xml:space="preserve"> communication needs; they design and deliver a pitch of one design concept for each of the </w:t>
      </w:r>
      <w:r w:rsidR="000A1D1F">
        <w:rPr>
          <w:rFonts w:eastAsia="Aptos"/>
        </w:rPr>
        <w:t>2</w:t>
      </w:r>
      <w:r w:rsidRPr="008E6485">
        <w:rPr>
          <w:rFonts w:eastAsia="Aptos"/>
        </w:rPr>
        <w:t xml:space="preserve"> distinct communication needs and produce </w:t>
      </w:r>
      <w:r w:rsidR="000A1D1F">
        <w:rPr>
          <w:rFonts w:eastAsia="Aptos"/>
        </w:rPr>
        <w:t>2</w:t>
      </w:r>
      <w:r w:rsidRPr="008E6485">
        <w:rPr>
          <w:rFonts w:eastAsia="Aptos"/>
        </w:rPr>
        <w:t xml:space="preserve"> distinct final solutions that fulfil the communication needs and design criteria outlined in the brief in Unit 3 Outcome 3. </w:t>
      </w:r>
    </w:p>
    <w:p w14:paraId="75ABFEF3" w14:textId="77777777" w:rsidR="008E6485" w:rsidRPr="008E6485" w:rsidRDefault="008E6485" w:rsidP="00810ABC">
      <w:pPr>
        <w:pStyle w:val="BodyText"/>
        <w:rPr>
          <w:rFonts w:eastAsia="Aptos"/>
          <w:color w:val="000000"/>
        </w:rPr>
      </w:pPr>
      <w:r w:rsidRPr="008E6485">
        <w:rPr>
          <w:rFonts w:eastAsia="Aptos"/>
          <w:color w:val="000000"/>
        </w:rPr>
        <w:t xml:space="preserve">In some cases, schools appeared to rely on commercial materials (including textbooks, online resources, and subject association resources) to develop the tasks for the SAT for Outcomes 1 and 2 and to provide information/instructions to students. It was unclear from the audit submission the extent to which these materials had been modified. Schools are reminded that when using these materials, they must be checked against the requirements of the current VCE study design to ensure compliance. Handouts should be provided that unpack outcomes and assessment requirements in language that students can understand. </w:t>
      </w:r>
    </w:p>
    <w:p w14:paraId="62609B46" w14:textId="77777777" w:rsidR="008E6485" w:rsidRPr="008E6485" w:rsidRDefault="008E6485" w:rsidP="00810ABC">
      <w:pPr>
        <w:pStyle w:val="BodyText"/>
        <w:rPr>
          <w:rFonts w:eastAsia="Aptos"/>
          <w:color w:val="000000"/>
        </w:rPr>
      </w:pPr>
      <w:r w:rsidRPr="008E6485">
        <w:rPr>
          <w:rFonts w:eastAsia="Aptos"/>
          <w:color w:val="000000"/>
        </w:rPr>
        <w:t>In some audit submissions it was found that schools did not provide adequate information to students about the assessment of the SAT, including not providing SAT assessment sheets from the current VCE Visual Communication Design: Administration information for School-based assessment, and timelines did not include authentication dates. Students must be provided with current VCE Visual Communications Design: School-assessed Task Sheets and be informed of the basis on which they will be assessed.</w:t>
      </w:r>
    </w:p>
    <w:p w14:paraId="2F31B4F5" w14:textId="77777777" w:rsidR="008E6485" w:rsidRPr="008E6485" w:rsidRDefault="008E6485" w:rsidP="00810ABC">
      <w:pPr>
        <w:pStyle w:val="BodyText"/>
        <w:rPr>
          <w:rFonts w:eastAsia="Aptos"/>
          <w:color w:val="000000"/>
        </w:rPr>
      </w:pPr>
      <w:r w:rsidRPr="008E6485">
        <w:rPr>
          <w:rFonts w:eastAsia="Aptos"/>
          <w:color w:val="000000"/>
        </w:rPr>
        <w:t>The SAT spans both Unit 3 and 4 but it was evident that some schools are neglecting to use the Support materials published on the Visual Communication Design study design page as a source to develop the SAT tasks. Schools are expected to reference the following resources when developing SAT tasks: the VCE Visual Communication Design Study Design page, VCE SAT professional learning resources/materials and the VCE Administrative Handbook.</w:t>
      </w:r>
    </w:p>
    <w:p w14:paraId="20F7DD65" w14:textId="77777777" w:rsidR="008E6485" w:rsidRPr="008E6485" w:rsidRDefault="008E6485" w:rsidP="00810ABC">
      <w:pPr>
        <w:pStyle w:val="BodyText"/>
        <w:rPr>
          <w:rFonts w:eastAsia="Aptos"/>
          <w:color w:val="000000"/>
        </w:rPr>
      </w:pPr>
      <w:r w:rsidRPr="008E6485">
        <w:rPr>
          <w:rFonts w:eastAsia="Aptos"/>
          <w:color w:val="000000"/>
        </w:rPr>
        <w:lastRenderedPageBreak/>
        <w:t>Schools are reminded that for Outcomes 1 and 2, teachers should provide students with written information, supported by visual examples outlining the conditions for assessment of the SAT. The written information should include evidence of clear information and instructions for students and the visual examples can include samples of student achievement or stimulus materials. At times, the material submitted for the audit for Outcomes 1 and 2 covered only a limited range of the key knowledge and key skills. School-based assessment should be representative of all key knowledge and key skills underpinning the outcomes. The information should also include important dates related to the SAT (including observation for authentication of student work), the task type(s) and format, assessment criteria and descriptors of student achievement, and the conditions under which the task will be undertaken. Schools that provided unclear information or produced timeframes that were not in line with the VCE Assessment principles and Administration policies were asked to submit further evidence to the audit.</w:t>
      </w:r>
    </w:p>
    <w:p w14:paraId="50EE3CC5" w14:textId="15657C47" w:rsidR="00A71DB9" w:rsidRPr="00A71DB9" w:rsidRDefault="008E6485" w:rsidP="00810ABC">
      <w:pPr>
        <w:pStyle w:val="BodyText"/>
        <w:rPr>
          <w:rFonts w:eastAsia="Aptos"/>
        </w:rPr>
      </w:pPr>
      <w:r w:rsidRPr="008E6485">
        <w:rPr>
          <w:rFonts w:eastAsia="Aptos"/>
        </w:rPr>
        <w:t xml:space="preserve">The majority of schools demonstrated that they applied measures to ensure that all student work on the SAT was authenticated and that the Authentication Record Forms for each student were completed. The Authentication Record Form is published annually in the VCE Visual Communication Design: Administrative information for School-based Assessment on the VCE Visual Communication Design study page. Schools are reminded that each observation and feedback is signed by the teacher and the student at the time of the authentication. Schools are reminded that once submitted, all SATs should be stored in a secure designated area until the release date of student work. The VCAA publishes this date in the Important Administrative Dates and Scored assessment schedule. In the case where work is lost, stolen or damaged, schools should refer to the VCE Administrative Handbook. </w:t>
      </w:r>
      <w:bookmarkStart w:id="4" w:name="_Hlk158382547"/>
    </w:p>
    <w:p w14:paraId="6C850828" w14:textId="61FE04CD" w:rsidR="008E6485" w:rsidRPr="008E6485" w:rsidRDefault="008E6485" w:rsidP="003158ED">
      <w:pPr>
        <w:pStyle w:val="Heading2"/>
        <w:spacing w:before="240"/>
        <w:contextualSpacing w:val="0"/>
      </w:pPr>
      <w:r w:rsidRPr="008E6485">
        <w:t>School-assessed Coursework</w:t>
      </w:r>
    </w:p>
    <w:p w14:paraId="4696D6D9" w14:textId="77777777" w:rsidR="008E6485" w:rsidRPr="008E6485" w:rsidRDefault="008E6485" w:rsidP="00810ABC">
      <w:pPr>
        <w:pStyle w:val="BodyText"/>
      </w:pPr>
      <w:r w:rsidRPr="008E6485">
        <w:t xml:space="preserve">The School-assessed Coursework tasks for Outcomes 1 and 2 in Unit 3 of VCE Visual Communication Design form Graded Assessment 1 (GA1) and contribute toward 20 per cent of the student study score. The details and scores for School-assessed Coursework tasks are published on page 37 of the study design. </w:t>
      </w:r>
    </w:p>
    <w:p w14:paraId="23BD2776" w14:textId="77777777" w:rsidR="008E6485" w:rsidRPr="008E6485" w:rsidRDefault="008E6485" w:rsidP="00810ABC">
      <w:pPr>
        <w:pStyle w:val="BodyText"/>
      </w:pPr>
      <w:r w:rsidRPr="008E6485">
        <w:t xml:space="preserve">The VCAA publishes specific advice on how to develop assessment strategies for School-assessed Coursework tasks in the Support materials on the </w:t>
      </w:r>
      <w:hyperlink r:id="rId13" w:history="1">
        <w:r w:rsidRPr="008E6485">
          <w:t>VCE Visual Communication Study Design page.</w:t>
        </w:r>
      </w:hyperlink>
      <w:r w:rsidRPr="008E6485">
        <w:t xml:space="preserve"> General assessment advice for VCE Visual Communication Design is provided, including the VCE Assessment principles and any other administration and advice documents. For VCE Visual Communication Design, advice and performance descriptors are provided for Unit 3, Outcome 1 (Comparative case study of contemporary designers) and Unit 3, Outcome 2 (Practical and Comparative analysis). Advice regarding the application of the published performance descriptors to assess each School-assessed Coursework task is unpacked for teachers under the </w:t>
      </w:r>
      <w:hyperlink r:id="rId14" w:history="1">
        <w:r w:rsidRPr="008E6485">
          <w:t>Support materials: Assessment</w:t>
        </w:r>
      </w:hyperlink>
      <w:r w:rsidRPr="008E6485">
        <w:t xml:space="preserve"> tab on the study design page. </w:t>
      </w:r>
    </w:p>
    <w:p w14:paraId="2A9FB189" w14:textId="77777777" w:rsidR="008E6485" w:rsidRPr="008E6485" w:rsidRDefault="008E6485" w:rsidP="00810ABC">
      <w:pPr>
        <w:pStyle w:val="BodyText"/>
      </w:pPr>
      <w:r w:rsidRPr="008E6485">
        <w:t xml:space="preserve">In the 2024 audit, schools indicated that they used the VCAA performance descriptors to assess the Unit 3, Outcomes 1 and 2 School-assessed Coursework tasks. However, the performance descriptors often did not clearly align with the specific task devised by the school. </w:t>
      </w:r>
    </w:p>
    <w:p w14:paraId="4B6A9C2D" w14:textId="77777777" w:rsidR="008E6485" w:rsidRPr="008E6485" w:rsidRDefault="008E6485" w:rsidP="00810ABC">
      <w:pPr>
        <w:pStyle w:val="BodyText"/>
      </w:pPr>
      <w:r w:rsidRPr="008E6485">
        <w:t xml:space="preserve">Cross-marking is essential for fair and equitable assessment. In the audit, most schools had employed approaches to moderation. Effective moderation ensures consistent and defensible judgments about student achievement. Teachers should be transparent in their discussions and understanding of performance descriptors and the expectations about the type of responses that will provide evidence of achievement levels. </w:t>
      </w:r>
    </w:p>
    <w:p w14:paraId="53F64828" w14:textId="77777777" w:rsidR="008E6485" w:rsidRPr="008E6485" w:rsidRDefault="008E6485" w:rsidP="00810ABC">
      <w:pPr>
        <w:pStyle w:val="BodyText"/>
      </w:pPr>
      <w:r w:rsidRPr="008E6485">
        <w:t>Students should be provided with feedback after the completion of the task in order to review their understanding of the key knowledge and key skills of the outcome, and to provide feedback on their performance in the task so as to prepare them for the end-of-year examination.</w:t>
      </w:r>
    </w:p>
    <w:p w14:paraId="2A3B1042" w14:textId="77777777" w:rsidR="008E6485" w:rsidRPr="008E6485" w:rsidRDefault="008E6485" w:rsidP="00810ABC">
      <w:pPr>
        <w:pStyle w:val="BodyText"/>
      </w:pPr>
      <w:r w:rsidRPr="008E6485">
        <w:t xml:space="preserve">Most schools indicated that the School-assessed Coursework task(s) were completed both in class and out of class time. Where School-assessed Coursework tasks are being completed without teacher supervision, schools should have a documented policy in place about the authentication of student work. It is strongly advised that schools implement regular authentication checks throughout the School-assessed Coursework task, particularly in the practical components. </w:t>
      </w:r>
    </w:p>
    <w:bookmarkEnd w:id="4"/>
    <w:p w14:paraId="1E828496" w14:textId="54F3739D" w:rsidR="008E6485" w:rsidRPr="008E6485" w:rsidRDefault="00A71DB9" w:rsidP="00A71DB9">
      <w:pPr>
        <w:pStyle w:val="Heading3"/>
      </w:pPr>
      <w:r w:rsidRPr="00A71DB9">
        <w:lastRenderedPageBreak/>
        <w:t>Unit 3</w:t>
      </w:r>
      <w:r>
        <w:t xml:space="preserve"> </w:t>
      </w:r>
      <w:r w:rsidR="008E6485" w:rsidRPr="008E6485">
        <w:t>Area of Study 1: Professional design practice</w:t>
      </w:r>
    </w:p>
    <w:p w14:paraId="10252E8F" w14:textId="77777777" w:rsidR="008E6485" w:rsidRPr="008E6485" w:rsidRDefault="008E6485" w:rsidP="00810ABC">
      <w:pPr>
        <w:pStyle w:val="BodyText"/>
      </w:pPr>
      <w:r w:rsidRPr="008E6485">
        <w:t>Compare the ways in which visual communication practices are used by contemporary designers, using research methods and practical exploration.</w:t>
      </w:r>
    </w:p>
    <w:p w14:paraId="7D77E309" w14:textId="4384FED2" w:rsidR="008E6485" w:rsidRPr="008E6485" w:rsidRDefault="008E6485" w:rsidP="00810ABC">
      <w:pPr>
        <w:pStyle w:val="BodyText"/>
        <w:rPr>
          <w:bCs/>
        </w:rPr>
      </w:pPr>
      <w:r w:rsidRPr="008E6485">
        <w:rPr>
          <w:bCs/>
        </w:rPr>
        <w:t>A</w:t>
      </w:r>
      <w:r w:rsidR="003158ED">
        <w:rPr>
          <w:bCs/>
        </w:rPr>
        <w:t>ssessment consists of a</w:t>
      </w:r>
      <w:r w:rsidRPr="008E6485">
        <w:rPr>
          <w:bCs/>
        </w:rPr>
        <w:t xml:space="preserve"> comparative case study of designers in selected design field(s) presented in one of the following formats:</w:t>
      </w:r>
    </w:p>
    <w:p w14:paraId="7B4DCE38" w14:textId="77777777" w:rsidR="008E6485" w:rsidRPr="008E6485" w:rsidRDefault="008E6485" w:rsidP="00810ABC">
      <w:pPr>
        <w:pStyle w:val="Bullet"/>
      </w:pPr>
      <w:r w:rsidRPr="008E6485">
        <w:t>a written report</w:t>
      </w:r>
    </w:p>
    <w:p w14:paraId="72ED4795" w14:textId="77777777" w:rsidR="008E6485" w:rsidRPr="008E6485" w:rsidRDefault="008E6485" w:rsidP="00810ABC">
      <w:pPr>
        <w:pStyle w:val="Bullet"/>
      </w:pPr>
      <w:r w:rsidRPr="008E6485">
        <w:t>an annotated visual report</w:t>
      </w:r>
    </w:p>
    <w:p w14:paraId="13E0081B" w14:textId="5E9E2BEE" w:rsidR="008E6485" w:rsidRPr="008E6485" w:rsidRDefault="008E6485" w:rsidP="00810ABC">
      <w:pPr>
        <w:pStyle w:val="Bullet"/>
      </w:pPr>
      <w:r w:rsidRPr="008E6485">
        <w:t>a response presented in a digital format, such as an online presentation or interactive website</w:t>
      </w:r>
    </w:p>
    <w:p w14:paraId="14A3B9B8" w14:textId="77777777" w:rsidR="008E6485" w:rsidRPr="00810ABC" w:rsidRDefault="008E6485" w:rsidP="00810ABC">
      <w:pPr>
        <w:pStyle w:val="BodyText"/>
        <w:rPr>
          <w:rStyle w:val="Strong"/>
        </w:rPr>
      </w:pPr>
      <w:r w:rsidRPr="00810ABC">
        <w:rPr>
          <w:rStyle w:val="Strong"/>
        </w:rPr>
        <w:t>AND</w:t>
      </w:r>
    </w:p>
    <w:p w14:paraId="68188D60" w14:textId="694C5D73" w:rsidR="008E6485" w:rsidRPr="00A71DB9" w:rsidRDefault="000A1D1F" w:rsidP="00810ABC">
      <w:pPr>
        <w:pStyle w:val="Bullet"/>
      </w:pPr>
      <w:r>
        <w:t>2</w:t>
      </w:r>
      <w:r w:rsidR="008E6485" w:rsidRPr="00A71DB9">
        <w:t xml:space="preserve"> practical design exercises documenting emerging skills in selected field(s) of practice</w:t>
      </w:r>
    </w:p>
    <w:p w14:paraId="10F48B4C" w14:textId="6020131D" w:rsidR="008E6485" w:rsidRPr="008E6485" w:rsidRDefault="008E6485" w:rsidP="00810ABC">
      <w:pPr>
        <w:pStyle w:val="BodyText"/>
      </w:pPr>
      <w:r w:rsidRPr="008E6485">
        <w:t xml:space="preserve">While many schools chose to deliver modified commercially developed materials, there were also schools that developed their own materials and resources. Exemplary </w:t>
      </w:r>
      <w:r w:rsidR="003158ED">
        <w:t>submissions to</w:t>
      </w:r>
      <w:r w:rsidRPr="008E6485">
        <w:t xml:space="preserve"> the audit included tasks that used time efficiently and addressed all key knowledge and key skills in a range of formative and summative tasks. Some schools designed and delivered collaborative exercises between the written and practical components of the task to engage students and to ensure that all of the key knowledge and skills of Outcome 1 were covered.</w:t>
      </w:r>
    </w:p>
    <w:p w14:paraId="109099E9" w14:textId="49ACF4DF" w:rsidR="008E6485" w:rsidRPr="008E6485" w:rsidRDefault="008E6485" w:rsidP="00810ABC">
      <w:pPr>
        <w:pStyle w:val="BodyText"/>
      </w:pPr>
      <w:r w:rsidRPr="008E6485">
        <w:t xml:space="preserve">Teachers should refer to the </w:t>
      </w:r>
      <w:r w:rsidR="003158ED">
        <w:t>s</w:t>
      </w:r>
      <w:r w:rsidRPr="008E6485">
        <w:t xml:space="preserve">tudy specifications and </w:t>
      </w:r>
      <w:r w:rsidR="003158ED">
        <w:t>t</w:t>
      </w:r>
      <w:r w:rsidRPr="008E6485">
        <w:t xml:space="preserve">erms used in the study on pages 12–20 of the study design as these concepts underpin all the outcomes, key knowledge and skills of the Areas of Study in Units 3 and 4. The Study specifications provide background on key concepts such as the VCD design process, methods, materials and media, visual language, design elements and principles, Gestalt principles, intellectual property and copyright, and terms such as ‘good design’, ‘human-centered research’ and ‘circular design practices’. Further information about developing the coursework task can be found in the Support materials on the VCE Visual Communication Design study design page of the VCAA website. Further clarification is provided in the Frequently Asked Questions (FAQ) and on-demand videos that are listed under the Support materials. </w:t>
      </w:r>
    </w:p>
    <w:p w14:paraId="166D3512" w14:textId="233C8A48" w:rsidR="008E6485" w:rsidRPr="008E6485" w:rsidRDefault="008E6485" w:rsidP="00810ABC">
      <w:pPr>
        <w:pStyle w:val="BodyText"/>
      </w:pPr>
      <w:r w:rsidRPr="008E6485">
        <w:t>The SAC task must be de</w:t>
      </w:r>
      <w:r w:rsidRPr="008E6485">
        <w:rPr>
          <w:lang w:val="en-GB"/>
        </w:rPr>
        <w:t xml:space="preserve">signed to ensure students can compare the contexts in which contemporary designers work. In Unit 3, Outcome 1 the context refers to the location and place where designers work, such as client and studio-based practices that are local and/or international. In the practical component of the task students consider the location and time where the visual communication is created and viewed. </w:t>
      </w:r>
      <w:r w:rsidRPr="008E6485">
        <w:t xml:space="preserve">It is recommended that students study more than one designer for Outcome 1. As students are required to compare the contexts in which the designers work, the designers can come from the same field or different fields of design practice. Students must also describe and compare past, present and future professional design practices, and they must study all </w:t>
      </w:r>
      <w:r w:rsidR="000A1D1F">
        <w:t>3</w:t>
      </w:r>
      <w:r w:rsidRPr="008E6485">
        <w:t xml:space="preserve"> contexts. Page 4 of the FAQ document in the VCE Visual Communication Design Support Materials defines a contemporary designer as a designer who is practising in the year that a student is enrolled in Unit 3 and 4 and should have been working post the year 2000. </w:t>
      </w:r>
    </w:p>
    <w:p w14:paraId="7699BA91" w14:textId="77777777" w:rsidR="008E6485" w:rsidRPr="008E6485" w:rsidRDefault="008E6485" w:rsidP="00810ABC">
      <w:pPr>
        <w:pStyle w:val="BodyText"/>
        <w:rPr>
          <w:bCs/>
        </w:rPr>
      </w:pPr>
      <w:r w:rsidRPr="008E6485">
        <w:rPr>
          <w:lang w:val="en-GB"/>
        </w:rPr>
        <w:t xml:space="preserve">The audit panel found that ethical </w:t>
      </w:r>
      <w:r w:rsidRPr="008E6485">
        <w:t>and legal obligations were addressed well; however, students must ensure that the obligation is relevant to their selected field(s) of design practice.</w:t>
      </w:r>
      <w:r w:rsidRPr="008E6485">
        <w:rPr>
          <w:b/>
        </w:rPr>
        <w:t xml:space="preserve"> </w:t>
      </w:r>
      <w:r w:rsidRPr="008E6485">
        <w:rPr>
          <w:bCs/>
        </w:rPr>
        <w:t xml:space="preserve">Further information regarding ethical and legal obligations are covered in the Study specifications under Intellectual property and Copyright (page 18 of the study design). Examples are also provided in the Frequently Asked Questions published under the Support materials on the study design page. </w:t>
      </w:r>
    </w:p>
    <w:p w14:paraId="02975460" w14:textId="77777777" w:rsidR="008E6485" w:rsidRPr="008E6485" w:rsidRDefault="008E6485" w:rsidP="00810ABC">
      <w:pPr>
        <w:pStyle w:val="BodyText"/>
      </w:pPr>
      <w:r w:rsidRPr="008E6485">
        <w:t xml:space="preserve">Most schools made appropriate use of commercial resources (textbooks, subject association materials and online videos), with most adapting these resources to suit their students’ needs. Schools ensured that the commercial materials met the requirements of the current VCE study design and ensured significant modifications were made so that student work could be authenticated. Other approaches included inviting designers into their classrooms or making use of the resources created by the professional subject association (Visual Communication Victoria) to listen to designers speak. </w:t>
      </w:r>
    </w:p>
    <w:p w14:paraId="028C988E" w14:textId="4E787395" w:rsidR="008E6485" w:rsidRPr="008E6485" w:rsidRDefault="008E6485" w:rsidP="00810ABC">
      <w:pPr>
        <w:pStyle w:val="BodyText"/>
      </w:pPr>
      <w:r w:rsidRPr="008E6485">
        <w:rPr>
          <w:lang w:val="en-GB"/>
        </w:rPr>
        <w:lastRenderedPageBreak/>
        <w:t xml:space="preserve">Approaches to Outcome 1 that were in line with the study design and the VCE assessment principles provided students with the opportunity to investigate the practices of designers across various fields of design practice. These approaches supported students to focus on specific field(s) of design practice. It is important that when students select fields of design practice, all </w:t>
      </w:r>
      <w:r w:rsidR="000A1D1F" w:rsidRPr="008E6485">
        <w:t>methods,</w:t>
      </w:r>
      <w:r w:rsidRPr="008E6485">
        <w:t xml:space="preserve"> and conventions appropriate to the field are explored so that students are prepared for the end-of-year examination. Successful practical tasks were linked to specific fields of design practice and allowed students to demonstrate their understanding of the conventions of the selected field. The most common selected fields of design practice were those of Objects and Environments and students were required to demonstrate their knowledge of technical conventions. These conventions and the conventions for Messages and Interactive experiences are all outlined under each field of design practice in the Study specifications (pages 16–17 of the study design). Teachers should ensure that students are able to draw on this key skill and incorporate these conventions into their documentation or presentation drawings. Further information on the relevant conventions for each field of design practice is provided in the Frequently Asked Questions in the Support materials published on the study design page. </w:t>
      </w:r>
    </w:p>
    <w:p w14:paraId="26EB8782" w14:textId="4B5E1DE1" w:rsidR="00A33D2C" w:rsidRPr="008E6485" w:rsidRDefault="008E6485" w:rsidP="00810ABC">
      <w:pPr>
        <w:pStyle w:val="BodyText"/>
      </w:pPr>
      <w:r w:rsidRPr="008E6485">
        <w:t>Appropriate or relevant conventions were not often demonstrated in the documentation and presentation drawings in specific fields of design practice to support students to apply visual communication practices and processes used by contemporary designers in selected field(s) of design practice. For example, packaging templates are suitable for the field of design practice of Messages but not Objects. There was also a misunderstanding of the appropriate use of documentation or presentation drawings in the selected field of design practice. Information on the purpose and application of the different drawing methods is listed in the Study specifications (page 15 of the study design). Further details on conventions are in the Frequently Asked Questions published under the Support materials.</w:t>
      </w:r>
    </w:p>
    <w:p w14:paraId="5FFB54C8" w14:textId="77777777" w:rsidR="008E6485" w:rsidRPr="008E6485" w:rsidRDefault="008E6485" w:rsidP="00810ABC">
      <w:pPr>
        <w:pStyle w:val="BodyText"/>
      </w:pPr>
      <w:r w:rsidRPr="008E6485">
        <w:t xml:space="preserve">Terminology used in the tasks was often not in line with the key knowledge and skills listed for Unit 3, Outcome 1. Instructions given to students when completing comparative analysis and practical exploration tasks need to make it clear that they are required to research and apply visual communication practices and processes used by contemporary designers in selected field(s) of design practice. Schools need to cover the following areas of key knowledge and skills when delivering the task: </w:t>
      </w:r>
    </w:p>
    <w:p w14:paraId="47F06328" w14:textId="77777777" w:rsidR="008E6485" w:rsidRPr="008E6485" w:rsidRDefault="008E6485" w:rsidP="00810ABC">
      <w:pPr>
        <w:pStyle w:val="Bullet"/>
      </w:pPr>
      <w:r w:rsidRPr="008E6485">
        <w:t>contexts in which contemporary designers work</w:t>
      </w:r>
    </w:p>
    <w:p w14:paraId="6C18E1F3" w14:textId="77777777" w:rsidR="008E6485" w:rsidRPr="008E6485" w:rsidRDefault="008E6485" w:rsidP="00810ABC">
      <w:pPr>
        <w:pStyle w:val="Bullet"/>
      </w:pPr>
      <w:r w:rsidRPr="008E6485">
        <w:t>practices and processes, including relevant methods, media, materials, and conventions used by contemporary designers</w:t>
      </w:r>
    </w:p>
    <w:p w14:paraId="11A1211D" w14:textId="77777777" w:rsidR="008E6485" w:rsidRPr="008E6485" w:rsidRDefault="008E6485" w:rsidP="00810ABC">
      <w:pPr>
        <w:pStyle w:val="Bullet"/>
      </w:pPr>
      <w:r w:rsidRPr="008E6485">
        <w:t>concepts of good design in selected design field(s) of design practice</w:t>
      </w:r>
    </w:p>
    <w:p w14:paraId="6D80167F" w14:textId="77777777" w:rsidR="008E6485" w:rsidRPr="008E6485" w:rsidRDefault="008E6485" w:rsidP="00810ABC">
      <w:pPr>
        <w:pStyle w:val="Bullet"/>
      </w:pPr>
      <w:r w:rsidRPr="008E6485">
        <w:t>differences between past, present and future professional practices in selected field(s) of design practice</w:t>
      </w:r>
    </w:p>
    <w:p w14:paraId="65EBF27B" w14:textId="77777777" w:rsidR="008E6485" w:rsidRPr="008E6485" w:rsidRDefault="008E6485" w:rsidP="00810ABC">
      <w:pPr>
        <w:pStyle w:val="Bullet"/>
      </w:pPr>
      <w:r w:rsidRPr="008E6485">
        <w:t>distinguishing characteristics and the role of visual language in selected field(s) of design practice, roles, relationships and responsibilities of designers, specialists and stakeholders when resolving design problems</w:t>
      </w:r>
    </w:p>
    <w:p w14:paraId="27C24BB3" w14:textId="77777777" w:rsidR="008E6485" w:rsidRPr="008E6485" w:rsidRDefault="008E6485" w:rsidP="00810ABC">
      <w:pPr>
        <w:pStyle w:val="Bullet"/>
      </w:pPr>
      <w:r w:rsidRPr="008E6485">
        <w:t xml:space="preserve">techniques used by designers to evaluate design ideas. </w:t>
      </w:r>
    </w:p>
    <w:p w14:paraId="63DEE4E5" w14:textId="77777777" w:rsidR="008E6485" w:rsidRPr="008E6485" w:rsidRDefault="008E6485" w:rsidP="00810ABC">
      <w:pPr>
        <w:pStyle w:val="Bullet"/>
      </w:pPr>
      <w:r w:rsidRPr="008E6485">
        <w:t>decisions made by designers during the resolution of design problems</w:t>
      </w:r>
    </w:p>
    <w:p w14:paraId="79002158" w14:textId="77777777" w:rsidR="008E6485" w:rsidRPr="008E6485" w:rsidRDefault="008E6485" w:rsidP="00810ABC">
      <w:pPr>
        <w:pStyle w:val="Bullet"/>
      </w:pPr>
      <w:r w:rsidRPr="008E6485">
        <w:t>technological, economic, cultural, environmental, and social factors influencing design practices</w:t>
      </w:r>
    </w:p>
    <w:p w14:paraId="150C2C5A" w14:textId="77777777" w:rsidR="008E6485" w:rsidRPr="008E6485" w:rsidRDefault="008E6485" w:rsidP="00810ABC">
      <w:pPr>
        <w:pStyle w:val="Bullet"/>
      </w:pPr>
      <w:r w:rsidRPr="008E6485">
        <w:t>ethical and legal obligations of designers</w:t>
      </w:r>
    </w:p>
    <w:p w14:paraId="0F0E2415" w14:textId="77777777" w:rsidR="008E6485" w:rsidRPr="008E6485" w:rsidRDefault="008E6485" w:rsidP="00810ABC">
      <w:pPr>
        <w:pStyle w:val="Bullet"/>
      </w:pPr>
      <w:r w:rsidRPr="008E6485">
        <w:t xml:space="preserve">appropriate design terminology. </w:t>
      </w:r>
    </w:p>
    <w:p w14:paraId="2C8AF3A0" w14:textId="5D9D1BC2" w:rsidR="008E6485" w:rsidRPr="008E6485" w:rsidRDefault="008E6485" w:rsidP="00810ABC">
      <w:pPr>
        <w:pStyle w:val="BodyText"/>
      </w:pPr>
      <w:r w:rsidRPr="008E6485">
        <w:t xml:space="preserve">In Outcome 1 students are not required to complete a design process, write a brief or produce a folio. The students are required to complete </w:t>
      </w:r>
      <w:r w:rsidR="000A1D1F">
        <w:t>2</w:t>
      </w:r>
      <w:r w:rsidRPr="008E6485">
        <w:t xml:space="preserve"> practical design exercises to demonstrate their skills in selected field(s) of design practice. In these tasks students:</w:t>
      </w:r>
    </w:p>
    <w:p w14:paraId="69B10B3A" w14:textId="77777777" w:rsidR="008E6485" w:rsidRPr="008E6485" w:rsidRDefault="008E6485" w:rsidP="00810ABC">
      <w:pPr>
        <w:pStyle w:val="Bullet"/>
      </w:pPr>
      <w:r w:rsidRPr="008E6485">
        <w:t>apply visual communication practices and processes used by contemporary designers in selected field(s) of design practice</w:t>
      </w:r>
    </w:p>
    <w:p w14:paraId="4808A290" w14:textId="77777777" w:rsidR="008E6485" w:rsidRPr="008E6485" w:rsidRDefault="008E6485" w:rsidP="00810ABC">
      <w:pPr>
        <w:pStyle w:val="Bullet"/>
      </w:pPr>
      <w:r w:rsidRPr="008E6485">
        <w:t>use visual language to communicate ideas and/or information to specific audiences, and for specific purposes and contexts in selected field(s) of design practice</w:t>
      </w:r>
    </w:p>
    <w:p w14:paraId="0E5136C6" w14:textId="77777777" w:rsidR="008E6485" w:rsidRPr="008E6485" w:rsidRDefault="008E6485" w:rsidP="00810ABC">
      <w:pPr>
        <w:pStyle w:val="Bullet"/>
      </w:pPr>
      <w:r w:rsidRPr="008E6485">
        <w:t>incorporate relevant conventions in documentation or presentation drawings in selected fields of design practice</w:t>
      </w:r>
    </w:p>
    <w:p w14:paraId="5CAEEFD8" w14:textId="77777777" w:rsidR="008E6485" w:rsidRPr="008E6485" w:rsidRDefault="008E6485" w:rsidP="00810ABC">
      <w:pPr>
        <w:pStyle w:val="Bullet"/>
      </w:pPr>
      <w:r w:rsidRPr="008E6485">
        <w:t>use presentation formats characteristic of selected field(s) of design practice</w:t>
      </w:r>
    </w:p>
    <w:p w14:paraId="3E3407DD" w14:textId="77777777" w:rsidR="008E6485" w:rsidRPr="008E6485" w:rsidRDefault="008E6485" w:rsidP="00810ABC">
      <w:pPr>
        <w:pStyle w:val="Bullet"/>
      </w:pPr>
      <w:r w:rsidRPr="008E6485">
        <w:lastRenderedPageBreak/>
        <w:t>adopt conceptions of good design aligned with selected field(s) of design practice</w:t>
      </w:r>
    </w:p>
    <w:p w14:paraId="6D1E6D51" w14:textId="77777777" w:rsidR="008E6485" w:rsidRPr="008E6485" w:rsidRDefault="008E6485" w:rsidP="00810ABC">
      <w:pPr>
        <w:pStyle w:val="Bullet"/>
      </w:pPr>
      <w:r w:rsidRPr="008E6485">
        <w:t>apply legal and ethical obligations relevant to selected fields of design practice.</w:t>
      </w:r>
    </w:p>
    <w:p w14:paraId="4354B9EE" w14:textId="77777777" w:rsidR="008E6485" w:rsidRPr="008E6485" w:rsidRDefault="008E6485" w:rsidP="00810ABC">
      <w:pPr>
        <w:pStyle w:val="BodyText"/>
      </w:pPr>
      <w:r w:rsidRPr="008E6485">
        <w:t>For some schools, the number of tasks and the lessons devoted to Unit 3, Outcome 1 could be managed more effectively. When preparing a teaching and learning plan, teachers should keep in mind the weightings and mark allocation of Outcome 1 and refer to the suggested time allocation. Students should complete Outcomes 1 and 2 prior to commencing the SAT because the knowledge and skills in each field of design practice are scaffolded for Outcome 3.</w:t>
      </w:r>
    </w:p>
    <w:p w14:paraId="246DC2E5" w14:textId="4997CF02" w:rsidR="008E6485" w:rsidRPr="008E6485" w:rsidRDefault="00A71DB9" w:rsidP="00A71DB9">
      <w:pPr>
        <w:pStyle w:val="Heading3"/>
      </w:pPr>
      <w:bookmarkStart w:id="5" w:name="_Toc97552591"/>
      <w:bookmarkStart w:id="6" w:name="_Toc97552593"/>
      <w:r w:rsidRPr="00A71DB9">
        <w:t xml:space="preserve">Unit 3 </w:t>
      </w:r>
      <w:r w:rsidR="008E6485" w:rsidRPr="008E6485">
        <w:t>Area of Study 2</w:t>
      </w:r>
      <w:bookmarkEnd w:id="5"/>
      <w:r w:rsidR="008E6485" w:rsidRPr="008E6485">
        <w:t>: Design analysis</w:t>
      </w:r>
    </w:p>
    <w:bookmarkEnd w:id="6"/>
    <w:p w14:paraId="21DA8018" w14:textId="77777777" w:rsidR="008E6485" w:rsidRPr="008E6485" w:rsidRDefault="008E6485" w:rsidP="00810ABC">
      <w:pPr>
        <w:pStyle w:val="BodyText"/>
      </w:pPr>
      <w:r w:rsidRPr="008E6485">
        <w:t>Compare and analyse design examples from selected field(s) of design practice, describing how aesthetic considerations contribute to the effective communication of information and ideas.</w:t>
      </w:r>
    </w:p>
    <w:p w14:paraId="5670D556" w14:textId="41BC0233" w:rsidR="008E6485" w:rsidRPr="008E6485" w:rsidRDefault="008E6485" w:rsidP="00810ABC">
      <w:pPr>
        <w:pStyle w:val="BodyText"/>
        <w:rPr>
          <w:b/>
        </w:rPr>
      </w:pPr>
      <w:r w:rsidRPr="008E6485">
        <w:rPr>
          <w:bCs/>
        </w:rPr>
        <w:t>A</w:t>
      </w:r>
      <w:r w:rsidR="003158ED">
        <w:rPr>
          <w:bCs/>
        </w:rPr>
        <w:t>ssessment consists of a</w:t>
      </w:r>
      <w:r w:rsidRPr="008E6485">
        <w:rPr>
          <w:bCs/>
        </w:rPr>
        <w:t xml:space="preserve"> comparative analysis of design examples presented in one of the following formats:</w:t>
      </w:r>
    </w:p>
    <w:p w14:paraId="41B51C0F" w14:textId="77777777" w:rsidR="008E6485" w:rsidRPr="00A33D2C" w:rsidRDefault="008E6485" w:rsidP="00810ABC">
      <w:pPr>
        <w:pStyle w:val="Bullet"/>
      </w:pPr>
      <w:r w:rsidRPr="00A33D2C">
        <w:t>a written report</w:t>
      </w:r>
    </w:p>
    <w:p w14:paraId="5C0240CB" w14:textId="77777777" w:rsidR="008E6485" w:rsidRPr="00A33D2C" w:rsidRDefault="008E6485" w:rsidP="00810ABC">
      <w:pPr>
        <w:pStyle w:val="Bullet"/>
      </w:pPr>
      <w:r w:rsidRPr="00A33D2C">
        <w:t>an annotated visual report</w:t>
      </w:r>
    </w:p>
    <w:p w14:paraId="5D7C8150" w14:textId="77777777" w:rsidR="008E6485" w:rsidRPr="00A33D2C" w:rsidRDefault="008E6485" w:rsidP="00810ABC">
      <w:pPr>
        <w:pStyle w:val="Bullet"/>
      </w:pPr>
      <w:r w:rsidRPr="00A33D2C">
        <w:t>a response presented in a digital format, such as an online presentation or interactive website.</w:t>
      </w:r>
    </w:p>
    <w:p w14:paraId="0C79C48A" w14:textId="77777777" w:rsidR="008E6485" w:rsidRPr="008E6485" w:rsidRDefault="008E6485" w:rsidP="00810ABC">
      <w:pPr>
        <w:pStyle w:val="BodyText"/>
      </w:pPr>
      <w:r w:rsidRPr="008E6485">
        <w:t xml:space="preserve">The most popular format selected for Unit 3, Outcome 2 was a written report where students were presented with unseen examples of visual communications from each field of design practice. Students were required to prepare a written report that documented similarities, differences, and connections between different visual communications, describing how the aesthetic considerations made by designers contributed to the effective communication of information or ideas. Students had the opportunity to select examples from their chosen fields of design practice explored in Unit 3, Outcome 1. Many schools asked students to complete this assessment under examination conditions. </w:t>
      </w:r>
    </w:p>
    <w:p w14:paraId="367599E1" w14:textId="77777777" w:rsidR="008E6485" w:rsidRPr="008E6485" w:rsidRDefault="008E6485" w:rsidP="00810ABC">
      <w:pPr>
        <w:pStyle w:val="BodyText"/>
      </w:pPr>
      <w:r w:rsidRPr="008E6485">
        <w:t>The audit submissions identified that several schools were delivering material taken directly from the textbook or using commercially sourced support material without any effort to modify the task to target their cohort of students. Teachers are reminded that when SAC tasks are created using materials in the public domain (such as textbooks, commercially produced tasks, subject-associated materials), these materials must be checked against the requirements of the current study design. Schools must ensure that tasks used for school-based assessment are significantly different from publicly available materials. Any materials in the public domain are potentially accessible, and students who access these materials prior to undertaking their SAC task may gain an unfair advantage over other students in the cohort. Teachers should provide some direction and requirements for any of the selected task types listed on page 37 of the study design. Instructions should adequately and appropriately cover key knowledge and key skills to allow students to independently demonstrate their knowledge and skills required for the outcome.</w:t>
      </w:r>
    </w:p>
    <w:p w14:paraId="589D2BF9" w14:textId="77777777" w:rsidR="008E6485" w:rsidRPr="008E6485" w:rsidRDefault="008E6485" w:rsidP="00810ABC">
      <w:pPr>
        <w:pStyle w:val="BodyText"/>
      </w:pPr>
      <w:r w:rsidRPr="008E6485">
        <w:t>Some schools demonstrated that they need to provide students with clarification of the differences between an aesthetic consideration and an aesthetic decision. An aesthetic consideration is an intention that guides a design while an aesthetic decision is a choice made based on that consideration. An aesthetic consideration is an intention to create a visual effect that will satisfy a user or audience’s preferences. Aesthetic considerations include the use of design elements and design principles, Gestalt principles, methods, media, and materials to create the visual communication. Aesthetic decisions are the choices made based on that aesthetic consideration. For example, a designer might make an aesthetic decision about a design element or design principle based on specific aesthetic considerations.</w:t>
      </w:r>
    </w:p>
    <w:p w14:paraId="20ACC421" w14:textId="77777777" w:rsidR="008E6485" w:rsidRPr="008E6485" w:rsidRDefault="008E6485" w:rsidP="00810ABC">
      <w:pPr>
        <w:pStyle w:val="BodyText"/>
      </w:pPr>
      <w:r w:rsidRPr="008E6485">
        <w:t xml:space="preserve">In Unit 3, Outcomes 1 and 2 students must discuss the factors that influence the practices of designers and their decisions. The factors can vary depending on the field of design practice and examples that the students investigate. Factors are listed as technological, economic, social, cultural, and environmental factors. These factors can be considered as contextual and can influence where visual communications are created, made, located, and viewed. </w:t>
      </w:r>
    </w:p>
    <w:p w14:paraId="1EECE335" w14:textId="561A9349" w:rsidR="008E6485" w:rsidRPr="008E6485" w:rsidRDefault="000A1D1F" w:rsidP="00810ABC">
      <w:pPr>
        <w:pStyle w:val="BodyText"/>
      </w:pPr>
      <w:r>
        <w:lastRenderedPageBreak/>
        <w:t>2</w:t>
      </w:r>
      <w:r w:rsidR="008E6485" w:rsidRPr="008E6485">
        <w:t xml:space="preserve"> varied design examples (visual stimulus materials) from selected field(s) of design practice must be compared and analysed in Unit 3, Outcome 2. The examples can come from the same or different fields of design practice. The SAC task must be de</w:t>
      </w:r>
      <w:r w:rsidR="008E6485" w:rsidRPr="008E6485">
        <w:rPr>
          <w:lang w:val="en-GB"/>
        </w:rPr>
        <w:t xml:space="preserve">signed to ensure students have the opportunity to demonstrate their understanding of practices, techniques and processes used by designers in their selected fields of design practice. </w:t>
      </w:r>
    </w:p>
    <w:p w14:paraId="0CE2EC19" w14:textId="77777777" w:rsidR="008E6485" w:rsidRPr="008E6485" w:rsidRDefault="008E6485" w:rsidP="00810ABC">
      <w:pPr>
        <w:pStyle w:val="BodyText"/>
        <w:rPr>
          <w:szCs w:val="24"/>
        </w:rPr>
      </w:pPr>
      <w:r w:rsidRPr="008E6485">
        <w:rPr>
          <w:szCs w:val="24"/>
        </w:rPr>
        <w:t xml:space="preserve">When creating assessment criteria and rubrics for the SAC tasks for Unit 3, Outcomes 1 and 2, teachers should refer to the VCE Visual Communication Design Performance descriptors located in the Assessment tab of the Support materials published on the VCE Visual Communication Design study design page. Using these performance descriptors ensures that assessment is in line with the study design and that the varied levels of performance and achievement are assessed in the task. In some audit submissions it was difficult to see how the suggested weightings and mark allocation of specific tasks were aligned to the key knowledge and skills of Unit 3, Outcomes 1 and 2. Schools should consider how to use the performance descriptors to develop criteria specific to the tasks designed, including creating assessment rubrics. When allocating marks to specific tasks, consideration should be given to the level of difficulty for each component of the task. Assessment should be aligned with key knowledge and key skills of the practical and written tasks for Outcome 1 and the written task in Outcome 2. There is general assessment advice and guidelines to setting school-assessed Coursework tasks in the </w:t>
      </w:r>
      <w:hyperlink r:id="rId15" w:history="1">
        <w:r w:rsidRPr="008E6485">
          <w:rPr>
            <w:color w:val="467886"/>
            <w:szCs w:val="24"/>
            <w:u w:val="single"/>
          </w:rPr>
          <w:t>Assessment tab of the Support Materials</w:t>
        </w:r>
      </w:hyperlink>
      <w:r w:rsidRPr="008E6485">
        <w:rPr>
          <w:szCs w:val="24"/>
        </w:rPr>
        <w:t xml:space="preserve"> on the VCE Visual Communication Design Study Design page. </w:t>
      </w:r>
    </w:p>
    <w:p w14:paraId="130A13F6" w14:textId="3D1C6B80" w:rsidR="00A71DB9" w:rsidRPr="008E6485" w:rsidRDefault="00A71DB9" w:rsidP="000A1D1F">
      <w:pPr>
        <w:pStyle w:val="Heading2"/>
        <w:spacing w:before="360"/>
        <w:contextualSpacing w:val="0"/>
      </w:pPr>
      <w:r w:rsidRPr="008E6485">
        <w:t>School-assessed Task</w:t>
      </w:r>
    </w:p>
    <w:p w14:paraId="04AC8868" w14:textId="77777777" w:rsidR="00A71DB9" w:rsidRPr="008E6485" w:rsidRDefault="00A71DB9" w:rsidP="00810ABC">
      <w:pPr>
        <w:pStyle w:val="BodyText"/>
      </w:pPr>
      <w:r w:rsidRPr="008E6485">
        <w:t xml:space="preserve">The School-assessed Task contributes 50 per cent to the study score. </w:t>
      </w:r>
    </w:p>
    <w:p w14:paraId="69F9AE8F" w14:textId="77777777" w:rsidR="00A71DB9" w:rsidRPr="008E6485" w:rsidRDefault="00A71DB9" w:rsidP="00810ABC">
      <w:pPr>
        <w:pStyle w:val="BodyText"/>
      </w:pPr>
      <w:r w:rsidRPr="008E6485">
        <w:t xml:space="preserve">The task is progressively assessed using assessment criteria that are mandated by the VCAA. The total score for the School-assessed Task is 80 (assessed by 8 criteria equally weighted at 10 marks each). Student performance for each criterion is recorded on the assessment score sheet. Each criterion has performance descriptors and evidence to assist teachers with determining student achievement in the individual criterion. The criteria are updated and published each year by the VCAA in the VCE Visual Communication Design: Administrative information for School-based assessment published on the </w:t>
      </w:r>
      <w:hyperlink r:id="rId16" w:history="1">
        <w:r w:rsidRPr="008E6485">
          <w:rPr>
            <w:color w:val="467886"/>
            <w:u w:val="single"/>
          </w:rPr>
          <w:t>VCE Visual Communication Design Study Design</w:t>
        </w:r>
      </w:hyperlink>
      <w:r w:rsidRPr="008E6485">
        <w:t xml:space="preserve"> page. </w:t>
      </w:r>
    </w:p>
    <w:p w14:paraId="2AAA874E" w14:textId="77777777" w:rsidR="00A71DB9" w:rsidRPr="008E6485" w:rsidRDefault="00A71DB9" w:rsidP="00810ABC">
      <w:pPr>
        <w:pStyle w:val="BodyText"/>
      </w:pPr>
      <w:r w:rsidRPr="008E6485">
        <w:t>When teachers plan for submission of the School-assessed Task, it must be done in consultation with the VCAA assessment schedules and communicated in writing to students at the beginning of the year for the whole of the task (Units 3 and 4). For most teachers, the timeline and assessment dates are usually recorded and shared with students in a course outline or overview.</w:t>
      </w:r>
    </w:p>
    <w:p w14:paraId="6B158FA1" w14:textId="77777777" w:rsidR="00A71DB9" w:rsidRPr="008E6485" w:rsidRDefault="00A71DB9" w:rsidP="00810ABC">
      <w:pPr>
        <w:pStyle w:val="BodyText"/>
      </w:pPr>
      <w:r w:rsidRPr="008E6485">
        <w:t xml:space="preserve">Specific information about the assessment of Unit 3, Outcomes 3 and 4 and Outcomes 1 and 2 can be found in the VCE Visual Communication Design: Administrative Information for School-Based Assessment. In some audit submissions it was found that schools had modified the assessment criteria for students. The assessment criteria and descriptors are mandated and must </w:t>
      </w:r>
      <w:r w:rsidRPr="008E6485">
        <w:rPr>
          <w:b/>
          <w:bCs/>
        </w:rPr>
        <w:t xml:space="preserve">not </w:t>
      </w:r>
      <w:r w:rsidRPr="008E6485">
        <w:t>be modified. Schools are encouraged to scaffold the School-assessed Task mandated assessment criteria and descriptors for students, explaining them in ‘student-friendly’ language, and using visual material to support students’ understanding.</w:t>
      </w:r>
    </w:p>
    <w:p w14:paraId="3533FA97" w14:textId="77777777" w:rsidR="00A71DB9" w:rsidRPr="008E6485" w:rsidRDefault="00A71DB9" w:rsidP="00810ABC">
      <w:pPr>
        <w:pStyle w:val="BodyText"/>
      </w:pPr>
      <w:r w:rsidRPr="008E6485">
        <w:t xml:space="preserve">Schools should be aware of the annual VCAA Important Administrative Dates and Scored Assessment Schedules published at the start of every school year on the VCAA website. It is important to apply these dates to teaching and learning timelines to enable students to complete the outcomes in the required timeframes, and to allow entry of student scores into the VASS system. The return date in November for School-assessed Tasks is also published in the Scored Assessment schedule each year. Schools are advised to develop a policy for the return of School-assessed Tasks to students prior to the release of results in December. The policy should include formal sign off by the student that the work has been returned to them. </w:t>
      </w:r>
    </w:p>
    <w:p w14:paraId="26214A4C" w14:textId="77777777" w:rsidR="00A71DB9" w:rsidRPr="008E6485" w:rsidRDefault="00A71DB9" w:rsidP="00810ABC">
      <w:pPr>
        <w:pStyle w:val="BodyText"/>
        <w:rPr>
          <w:color w:val="467886"/>
          <w:u w:val="single"/>
        </w:rPr>
      </w:pPr>
      <w:r w:rsidRPr="008E6485">
        <w:t xml:space="preserve">Cross-marking of outcomes is crucial to delivering a fair and accurate assessment of student learning. Where possible, teachers should collaborate with other teachers in their school or another school to cross-mark samples or entire classes of student work. Where there are multiple classes of the same study in the school, </w:t>
      </w:r>
      <w:r w:rsidRPr="008E6485">
        <w:lastRenderedPageBreak/>
        <w:t>teachers must ensure that the conditions for the task are equitable and cross-mark the task between their classes. The assessment criteria should be discussed, and assessments moderated to establish a similar understanding or benchmark (high, medium, and low) for each of the criteria. Assessment of student learning outcomes should be delivered within a controlled and regulated context. Specific assessment policies are individual to each school and should be communicated to the students at the commencement of the School-assessed Task. Additional assessment advice and the VCE Assessment Principles can be found in the VCE Administrative Handbook.</w:t>
      </w:r>
    </w:p>
    <w:p w14:paraId="662C1E79" w14:textId="6141E68A" w:rsidR="00A71DB9" w:rsidRPr="008E6485" w:rsidRDefault="00A71DB9" w:rsidP="00810ABC">
      <w:pPr>
        <w:pStyle w:val="BodyText"/>
      </w:pPr>
      <w:r w:rsidRPr="008E6485">
        <w:t>It was noted in the audit that many schools employ cross-marking as part of their assessment policy. Cross-marking within a school or with another school helps to ensure fair and accurate assessment of School-assessed Coursework and the application of the assessment criteria for the School-assessed Task. Where possible, teachers should aim to cross-mark a sample or the whole class with another Visual Communication Design teacher in their school or in a local Visual Communication Design ne</w:t>
      </w:r>
      <w:r w:rsidR="000A1D1F">
        <w:t>2</w:t>
      </w:r>
      <w:r w:rsidRPr="008E6485">
        <w:t>rk group. At the beginning of Unit 3 and 4, it is highly recommended that teachers and students read and discuss the quality of work expected to achieve a ‘very high’ level of achievement in each criterion. This discussion can continue as the students’ progress through the SAT.</w:t>
      </w:r>
    </w:p>
    <w:p w14:paraId="009A0DA1" w14:textId="544A76CA" w:rsidR="00A71DB9" w:rsidRPr="00810ABC" w:rsidRDefault="00A71DB9" w:rsidP="00810ABC">
      <w:pPr>
        <w:pStyle w:val="BodyText"/>
      </w:pPr>
      <w:r w:rsidRPr="008E6485">
        <w:t>Further information, including on-demand videos to assist with the assessment of the School-assessed Task, are published on the VCE Visual Communication Design study page of the VCAA website.</w:t>
      </w:r>
    </w:p>
    <w:p w14:paraId="78882D48" w14:textId="77C6E03A" w:rsidR="008E6485" w:rsidRPr="008E6485" w:rsidRDefault="00A71DB9" w:rsidP="00A71DB9">
      <w:pPr>
        <w:pStyle w:val="Heading3"/>
      </w:pPr>
      <w:r>
        <w:t xml:space="preserve">Unit 3 </w:t>
      </w:r>
      <w:r w:rsidR="008E6485" w:rsidRPr="008E6485">
        <w:t xml:space="preserve">Area of Study 3: Design process: defining problems and developing ideas </w:t>
      </w:r>
    </w:p>
    <w:p w14:paraId="1B3E2353" w14:textId="11FAD4D5" w:rsidR="008E6485" w:rsidRPr="008E6485" w:rsidRDefault="008E6485" w:rsidP="00810ABC">
      <w:pPr>
        <w:pStyle w:val="BodyText"/>
      </w:pPr>
      <w:r w:rsidRPr="008E6485">
        <w:t xml:space="preserve">Identify </w:t>
      </w:r>
      <w:r w:rsidR="000A1D1F">
        <w:t>2</w:t>
      </w:r>
      <w:r w:rsidRPr="008E6485">
        <w:t xml:space="preserve"> communication needs for a client, prepare a brief and develop design ideas, while applying the VCD design process and design thinking strategies.</w:t>
      </w:r>
    </w:p>
    <w:p w14:paraId="103E56F9" w14:textId="77777777" w:rsidR="008E6485" w:rsidRPr="008E6485" w:rsidRDefault="008E6485" w:rsidP="00810ABC">
      <w:pPr>
        <w:pStyle w:val="Bullet"/>
        <w:rPr>
          <w:rFonts w:eastAsia="Aptos"/>
        </w:rPr>
      </w:pPr>
      <w:r w:rsidRPr="008E6485">
        <w:rPr>
          <w:rFonts w:eastAsia="Aptos"/>
        </w:rPr>
        <w:t>Research using divergent and convergent thinking to identify and analyse a design problem.</w:t>
      </w:r>
    </w:p>
    <w:p w14:paraId="429B4322" w14:textId="15595A0F" w:rsidR="008E6485" w:rsidRPr="008E6485" w:rsidRDefault="008E6485" w:rsidP="00810ABC">
      <w:pPr>
        <w:pStyle w:val="Bullet"/>
        <w:rPr>
          <w:rFonts w:eastAsia="Aptos"/>
        </w:rPr>
      </w:pPr>
      <w:r w:rsidRPr="008E6485">
        <w:rPr>
          <w:rFonts w:eastAsia="Aptos"/>
        </w:rPr>
        <w:t xml:space="preserve">A brief that identifies </w:t>
      </w:r>
      <w:r w:rsidR="000A1D1F">
        <w:rPr>
          <w:rFonts w:eastAsia="Aptos"/>
        </w:rPr>
        <w:t>2</w:t>
      </w:r>
      <w:r w:rsidRPr="008E6485">
        <w:rPr>
          <w:rFonts w:eastAsia="Aptos"/>
        </w:rPr>
        <w:t xml:space="preserve"> communication needs and develops design criteria including purposes, contexts, audience or user characteristics and design constraints.</w:t>
      </w:r>
    </w:p>
    <w:p w14:paraId="596B3D6D" w14:textId="77777777" w:rsidR="008E6485" w:rsidRPr="008E6485" w:rsidRDefault="008E6485" w:rsidP="00810ABC">
      <w:pPr>
        <w:pStyle w:val="Bullet"/>
        <w:rPr>
          <w:rFonts w:eastAsia="Aptos"/>
        </w:rPr>
      </w:pPr>
      <w:r w:rsidRPr="008E6485">
        <w:rPr>
          <w:rFonts w:eastAsia="Aptos"/>
        </w:rPr>
        <w:t>Generation of a range of ideas drawing on the design criteria documented in the brief.</w:t>
      </w:r>
    </w:p>
    <w:p w14:paraId="022062C8" w14:textId="77777777" w:rsidR="008E6485" w:rsidRPr="008E6485" w:rsidRDefault="008E6485" w:rsidP="00810ABC">
      <w:pPr>
        <w:pStyle w:val="Bullet"/>
        <w:rPr>
          <w:rFonts w:eastAsia="Aptos"/>
        </w:rPr>
      </w:pPr>
      <w:r w:rsidRPr="008E6485">
        <w:rPr>
          <w:rFonts w:eastAsia="Aptos"/>
        </w:rPr>
        <w:t>Presentation and critique of design ideas to a group based on the client needs and criteria documented in the brief.</w:t>
      </w:r>
    </w:p>
    <w:p w14:paraId="2F7A4084" w14:textId="77777777" w:rsidR="008E6485" w:rsidRPr="008E6485" w:rsidRDefault="008E6485" w:rsidP="00810ABC">
      <w:pPr>
        <w:pStyle w:val="Bullet"/>
        <w:rPr>
          <w:rFonts w:eastAsia="Aptos"/>
        </w:rPr>
      </w:pPr>
      <w:r w:rsidRPr="008E6485">
        <w:rPr>
          <w:rFonts w:eastAsia="Aptos"/>
        </w:rPr>
        <w:t>Deliver and respond to feedback using written reflective and critical evaluations.</w:t>
      </w:r>
    </w:p>
    <w:p w14:paraId="0009C1BB" w14:textId="06D0B909" w:rsidR="008E6485" w:rsidRPr="008E6485" w:rsidRDefault="008E6485" w:rsidP="00810ABC">
      <w:pPr>
        <w:pStyle w:val="BodyText"/>
        <w:rPr>
          <w:b/>
        </w:rPr>
      </w:pPr>
      <w:r w:rsidRPr="008E6485">
        <w:t xml:space="preserve">Prior to commencing Unit 3, Outcome 3, students should have completed the SAC tasks in Unit 3, Outcomes 1 and 2. These completed tasks will support students with the necessary knowledge and skills to undertake the SAT and make informed decisions about the fields of design practice on which they will base their work. For Outcome 3, students are required to apply the Discover phase of the VCD design process to identify a design problem or opportunity. A diverse range of research methods, conceptions of good design and divergent thinking strategies are applied to the investigation to gather insights, analyse, and evaluate a design problem. Students prepare a brief for a real or fictional client, defining </w:t>
      </w:r>
      <w:r w:rsidR="000A1D1F">
        <w:t>2</w:t>
      </w:r>
      <w:r w:rsidRPr="008E6485">
        <w:t xml:space="preserve"> communication needs that are distinct from one another in purpose and presentation formats, and brainstorm and generate design ideas prior to the commencement of the Unit 4 Deliver phase of the VCD design process. The audit found that some schools are not formally signing and dating the brief on completion of the Define phase. It should be noted that this is an Authentication requirement that must be implemented. Students are encouraged to seek copyright permission for the use of others’ material at this point in the process. This will include evidence of written correspondence confirming copyright permission. This permission can be recorded on the SAT Authentication record form.</w:t>
      </w:r>
    </w:p>
    <w:p w14:paraId="1159C8C7" w14:textId="77777777" w:rsidR="008E6485" w:rsidRPr="008E6485" w:rsidRDefault="008E6485" w:rsidP="00810ABC">
      <w:pPr>
        <w:pStyle w:val="BodyText"/>
        <w:rPr>
          <w:b/>
        </w:rPr>
      </w:pPr>
      <w:r w:rsidRPr="008E6485">
        <w:t xml:space="preserve">Schools should only allow one draft of the design brief for feedback before assessment. Feedback may include written notes or audio recorded feedback and should be noted on the SAT Authentication record form. Unacceptable levels of assistance may arise during preparation of the brief, generating ideas, developing concepts, or resolving final presentations. Schools should note that it is not appropriate to provide ‘detailed advice on, corrections to, or actual reworking of students’ drafts or productions of folios.’ The brief must be </w:t>
      </w:r>
      <w:r w:rsidRPr="008E6485">
        <w:lastRenderedPageBreak/>
        <w:t xml:space="preserve">signed off at the Define phase prior to undertaking the Develop phase of the VCD design process. Most schools allow students to prepare their brief with subheadings that define the requirements of the brief. Once the brief is completed and signed, off students can then continue to generate, develop, and present a range of design ideas drawing on the design criteria documented in the brief. There is information explaining design ideas, concepts, and solutions in the Study specifications on page 14 of the study design. Further detail is provided in the Frequently Asked Questions in the Support materials on the VCE Visual Communication Design Study Design page. </w:t>
      </w:r>
    </w:p>
    <w:p w14:paraId="3C78235B" w14:textId="77777777" w:rsidR="008E6485" w:rsidRPr="008E6485" w:rsidRDefault="008E6485" w:rsidP="00810ABC">
      <w:pPr>
        <w:pStyle w:val="BodyText"/>
      </w:pPr>
      <w:r w:rsidRPr="008E6485">
        <w:t>The study design requires students to undertake research and investigation that is synthesised and clearly directs the generation of design ideas. Research methods should be explicitly taught, as well as design thinking, to clarify and direct the generation of ideas. Annotations at this stage should explain the research and discuss future directions for exploration. The importance of clear and consistent referencing and citations of research cannot be overstated. Students are encouraged to undertake both primary and secondary research, looking at a range of resources. Examples of primary research might include interviews, site visits, and collecting and analysing data. Observational drawing, although not a mandated part of the design process, can be included in the research to specifically allow students to investigate the form, structure, and function of existing objects. Observational drawings can be used as starting points to generate design ideas and can be completed manually or digitally (such as drawing on a tablet with a stylus). Design thinking is a requirement of the Define phase and convergent thinking should be used to synthesise and explain the design problem. Audited schools had applied different strategies in both the Discover and Define phases of the VCD design process to gather insights, analyse and evaluate a design problem.</w:t>
      </w:r>
    </w:p>
    <w:p w14:paraId="67F12FDE" w14:textId="77777777" w:rsidR="008E6485" w:rsidRPr="008E6485" w:rsidRDefault="008E6485" w:rsidP="00810ABC">
      <w:pPr>
        <w:pStyle w:val="BodyText"/>
      </w:pPr>
      <w:r w:rsidRPr="008E6485">
        <w:t>An essential feature of VCE Visual Communication Design is the generation of design ideas, development and refinement of visual communications using digital methods. Schools demonstrated a range of approaches, such as the use of computer software and AI technologies. Students are required to acknowledge all sources of inspiration throughout the design process. This can be done by noting specific titles and publication dates of texts and/or magazines and/or URL addresses for websites from which images have been sourced. For information acquired from a website, acknowledgement typically includes the title of the website and the date that the website was accessed. Information should be located at the point where images appear in student notes supporting the design process. Additional support from digital software programs and AI technologies, such as digital assets and resources, should be acknowledged by the student and documented on the Authentication record form.</w:t>
      </w:r>
    </w:p>
    <w:p w14:paraId="2AC64F29" w14:textId="7C93A44D" w:rsidR="008E6485" w:rsidRPr="008E6485" w:rsidRDefault="008E6485" w:rsidP="00810ABC">
      <w:pPr>
        <w:pStyle w:val="BodyText"/>
      </w:pPr>
      <w:r w:rsidRPr="008E6485">
        <w:t xml:space="preserve">The generation, development, and presentation of design ideas should respond directly to the research. The students explain their ideas and evaluate design decisions in a critique that addresses specific aspects of design criteria for </w:t>
      </w:r>
      <w:r w:rsidR="000A1D1F">
        <w:t>2</w:t>
      </w:r>
      <w:r w:rsidRPr="008E6485">
        <w:t xml:space="preserve"> distinct design solutions. Divergent thinking is integrated in the development and presentation of design ideas and in the experimentation with methods, materials, media, design elements, design principles and Gestalt principles. Annotations critically and reflectively explain and evaluate the generation and development of ideas. Common approaches of divergent thinking found in audit submissions included the introduction of strategies such as ‘SCAMPER,’ Forced Associations’ and ‘Blooms Action Verbs’ to develop ideas. Some schools demonstrated that they had introduced design thinking models to students such as ‘PMI,’ POOCH,’ and ‘SWOT’ to support them to select design concepts from the design ideas that could be further developed at the Deliver phase as design concepts in Unit 4, Outcome 1.</w:t>
      </w:r>
    </w:p>
    <w:p w14:paraId="65374D35" w14:textId="7ACDEA25" w:rsidR="008E6485" w:rsidRPr="008E6485" w:rsidRDefault="00A71DB9" w:rsidP="00A71DB9">
      <w:pPr>
        <w:pStyle w:val="Heading3"/>
      </w:pPr>
      <w:r w:rsidRPr="00A71DB9">
        <w:t>Unit 4</w:t>
      </w:r>
      <w:r>
        <w:t xml:space="preserve"> </w:t>
      </w:r>
      <w:r w:rsidR="008E6485" w:rsidRPr="008E6485">
        <w:t>Area of Study 1: Design process: refining and resolving design concepts</w:t>
      </w:r>
    </w:p>
    <w:p w14:paraId="1599D3FB" w14:textId="77777777" w:rsidR="008E6485" w:rsidRPr="008E6485" w:rsidRDefault="008E6485" w:rsidP="00810ABC">
      <w:pPr>
        <w:pStyle w:val="BodyText"/>
      </w:pPr>
      <w:r w:rsidRPr="008E6485">
        <w:t>Refine and resolve distinct design concepts for each communication need, and devise and deliver a pitch to communicate concepts to an audience or users, evaluating the extent to which these meet the requirements of the brief.</w:t>
      </w:r>
    </w:p>
    <w:p w14:paraId="496602F9" w14:textId="77777777" w:rsidR="008E6485" w:rsidRPr="008E6485" w:rsidRDefault="008E6485" w:rsidP="00810ABC">
      <w:pPr>
        <w:pStyle w:val="BodyText"/>
        <w:rPr>
          <w:bCs/>
          <w:szCs w:val="24"/>
        </w:rPr>
      </w:pPr>
      <w:r w:rsidRPr="008E6485">
        <w:rPr>
          <w:bCs/>
          <w:szCs w:val="24"/>
        </w:rPr>
        <w:t xml:space="preserve">Task type: School-assessed Task </w:t>
      </w:r>
    </w:p>
    <w:p w14:paraId="698CEC89" w14:textId="4065D988" w:rsidR="008E6485" w:rsidRPr="008E6485" w:rsidRDefault="008E6485" w:rsidP="00810ABC">
      <w:pPr>
        <w:pStyle w:val="BodyText"/>
        <w:rPr>
          <w:szCs w:val="24"/>
        </w:rPr>
      </w:pPr>
      <w:r w:rsidRPr="008E6485">
        <w:rPr>
          <w:szCs w:val="24"/>
        </w:rPr>
        <w:t xml:space="preserve">A folio of work presenting the development of design concepts for </w:t>
      </w:r>
      <w:r w:rsidR="000A1D1F">
        <w:rPr>
          <w:szCs w:val="24"/>
        </w:rPr>
        <w:t>2</w:t>
      </w:r>
      <w:r w:rsidRPr="008E6485">
        <w:rPr>
          <w:szCs w:val="24"/>
        </w:rPr>
        <w:t xml:space="preserve"> distinct communication needs.</w:t>
      </w:r>
    </w:p>
    <w:p w14:paraId="5E5B3B0E" w14:textId="77777777" w:rsidR="008E6485" w:rsidRPr="00A33D2C" w:rsidRDefault="008E6485" w:rsidP="00810ABC">
      <w:pPr>
        <w:pStyle w:val="Bullet"/>
      </w:pPr>
      <w:r w:rsidRPr="00A33D2C">
        <w:lastRenderedPageBreak/>
        <w:t>Evaluation, testing and resolution of design concepts.</w:t>
      </w:r>
    </w:p>
    <w:p w14:paraId="6CF56884" w14:textId="0ACF8CD1" w:rsidR="008E6485" w:rsidRPr="00A33D2C" w:rsidRDefault="008E6485" w:rsidP="00810ABC">
      <w:pPr>
        <w:pStyle w:val="Bullet"/>
      </w:pPr>
      <w:r w:rsidRPr="00A33D2C">
        <w:t xml:space="preserve">Devise and deliver a pitch of one design concept for each of the </w:t>
      </w:r>
      <w:r w:rsidR="000A1D1F">
        <w:t>2</w:t>
      </w:r>
      <w:r w:rsidRPr="00A33D2C">
        <w:t xml:space="preserve"> distinct communication needs.</w:t>
      </w:r>
    </w:p>
    <w:p w14:paraId="1DB78764" w14:textId="77777777" w:rsidR="008E6485" w:rsidRPr="008E6485" w:rsidRDefault="008E6485" w:rsidP="00810ABC">
      <w:pPr>
        <w:pStyle w:val="Bullet"/>
        <w:rPr>
          <w:szCs w:val="24"/>
        </w:rPr>
      </w:pPr>
      <w:r w:rsidRPr="00A33D2C">
        <w:t>Documentation of the development, refinement</w:t>
      </w:r>
      <w:r w:rsidRPr="008E6485">
        <w:rPr>
          <w:szCs w:val="24"/>
        </w:rPr>
        <w:t>, and resolution of design concepts.</w:t>
      </w:r>
    </w:p>
    <w:p w14:paraId="24D1CF7C" w14:textId="2CFB2BAC" w:rsidR="008E6485" w:rsidRPr="008E6485" w:rsidRDefault="008E6485" w:rsidP="00810ABC">
      <w:pPr>
        <w:pStyle w:val="BodyText"/>
      </w:pPr>
      <w:r w:rsidRPr="008E6485">
        <w:t xml:space="preserve">The audit for Unit 4 indicated that schools must review the scope and nature of requirements for the SAT annually to ensure that the information they provide to students aligns with the current study design and assessment guidelines. There was evidence that some schools had not updated their materials to support students to address the changes required for the School-assessed Task (SAT). Most importantly, schools should revise how they approach the teaching of the VCD design process (the Double Diamond design process) outlined in the Study specifications on pages 12 and 13 of the VCE Visual Communication Design Study Design. In Unit 4, students undertake the Deliver phase of the VCD design process to develop and refine concepts based on the design ideas developed in Unit 3, Outcome 3, and they present solutions for </w:t>
      </w:r>
      <w:r w:rsidR="000A1D1F">
        <w:t>2</w:t>
      </w:r>
      <w:r w:rsidRPr="008E6485">
        <w:t xml:space="preserve"> communication needs. </w:t>
      </w:r>
    </w:p>
    <w:p w14:paraId="20119ED1" w14:textId="2CA8FE41" w:rsidR="008E6485" w:rsidRPr="008E6485" w:rsidRDefault="008E6485" w:rsidP="00810ABC">
      <w:pPr>
        <w:pStyle w:val="BodyText"/>
      </w:pPr>
      <w:r w:rsidRPr="008E6485">
        <w:t xml:space="preserve">At the commencement of Unit 4 students must separate their </w:t>
      </w:r>
      <w:r w:rsidR="000A1D1F">
        <w:t>2</w:t>
      </w:r>
      <w:r w:rsidRPr="008E6485">
        <w:t xml:space="preserve"> design processes to have clear evidence of </w:t>
      </w:r>
      <w:r w:rsidR="000A1D1F">
        <w:t>2</w:t>
      </w:r>
      <w:r w:rsidRPr="008E6485">
        <w:t xml:space="preserve"> distinctly different processes for developing, refining, and resolving design concepts for </w:t>
      </w:r>
      <w:r w:rsidR="000A1D1F">
        <w:t>2</w:t>
      </w:r>
      <w:r w:rsidRPr="008E6485">
        <w:t xml:space="preserve"> communication needs in order to meet their design problem as documented in the brief in Unit 3. Schools took different approaches to this aspect of the SAT. For example, some chose to set a due date for Presentation 1 at the halfway point and then students moved onto Presentation 2, rather than working on both presentations simultaneously. This can be a strategy to ensure students have </w:t>
      </w:r>
      <w:r w:rsidR="000A1D1F">
        <w:t>2</w:t>
      </w:r>
      <w:r w:rsidRPr="008E6485">
        <w:t xml:space="preserve"> separate design processes that are clearly going in different directions. Some schools directed their students to apply a design thinking strategy to choose concepts from the development and presentation of design ideas developed for each communication need in Unit 3 in order to identify starting points for further development. Other schools required students to make these decisions at the start of Unit 4, which can assist with clarity of the design process. </w:t>
      </w:r>
    </w:p>
    <w:p w14:paraId="5F067870" w14:textId="77777777" w:rsidR="008E6485" w:rsidRPr="008E6485" w:rsidRDefault="008E6485" w:rsidP="00810ABC">
      <w:pPr>
        <w:pStyle w:val="BodyText"/>
      </w:pPr>
      <w:r w:rsidRPr="008E6485">
        <w:t>The tasks for Unit 4, Outcome 1 should be designed to allow demonstration of a differentiation of knowledge and skills, including higher order thinking skills. Students must show their ability to analyse, evaluate, justify, make connections, and evaluate their decisions throughout the design process, rather than simply identifying or describing their choices and decisions. Students should be supported to ensure that the final solutions that are different in intent, purposes, context, and presentation formats. Although a presentation board is an effective way to present final solutions, both final solutions should not be placed on the one board.</w:t>
      </w:r>
      <w:r w:rsidRPr="008E6485">
        <w:rPr>
          <w:b/>
        </w:rPr>
        <w:t xml:space="preserve"> </w:t>
      </w:r>
    </w:p>
    <w:p w14:paraId="16474997" w14:textId="45772F8D" w:rsidR="008E6485" w:rsidRPr="008E6485" w:rsidRDefault="008E6485" w:rsidP="00810ABC">
      <w:pPr>
        <w:pStyle w:val="BodyText"/>
        <w:rPr>
          <w:lang w:val="en"/>
        </w:rPr>
      </w:pPr>
      <w:r w:rsidRPr="008E6485">
        <w:rPr>
          <w:lang w:val="en"/>
        </w:rPr>
        <w:t xml:space="preserve">As demonstrated in the key knowledge and skills for Unit 4, Outcome 1, each field of design practice has its own set of conventions. The conventions are outlined in the Study specifications on pages 15 and 16 of the study design. Further information can be found in the Support materials on the VCE Visual Communication Design Study Design page, including Frequently Asked Questions and the Technical Drawing Specifications. In all fields of design practice, Design principles and the Gestalt principles arrange the design elements. Students undertaking the Environmental field of design practice should address both </w:t>
      </w:r>
      <w:r w:rsidR="000A1D1F">
        <w:rPr>
          <w:lang w:val="en"/>
        </w:rPr>
        <w:t>2</w:t>
      </w:r>
      <w:r w:rsidRPr="008E6485">
        <w:rPr>
          <w:lang w:val="en"/>
        </w:rPr>
        <w:t xml:space="preserve">- and </w:t>
      </w:r>
      <w:r w:rsidR="000A1D1F">
        <w:rPr>
          <w:lang w:val="en"/>
        </w:rPr>
        <w:t>3</w:t>
      </w:r>
      <w:r w:rsidRPr="008E6485">
        <w:rPr>
          <w:lang w:val="en"/>
        </w:rPr>
        <w:t>-dimensional drawing methods (including floorplans, elevations, planometric and perspective drawings) as part of their development and/or refinement stages. These Documentation drawings can be used to represent final solutions as Presentation drawings or to demonstrate the development of concepts as Development drawings. However, Documentation drawings should be used to assist students in making design decisions, including refinement and resolution of design solutions. Documentation drawings should be also used for in the Objects field of design practice using orthogonal, isometric, or perspective drawings in the design process. In the Messages and Interactive Experiences fields of design practice, Documentation drawings include typographic conventions (such as font styles, kerning, tracking and pictorial representations), packaging nets, printing, grids, layouts, maps, and wire frames.</w:t>
      </w:r>
    </w:p>
    <w:p w14:paraId="47DEE4B8" w14:textId="77777777" w:rsidR="008E6485" w:rsidRPr="008E6485" w:rsidRDefault="008E6485" w:rsidP="00810ABC">
      <w:pPr>
        <w:pStyle w:val="BodyText"/>
        <w:rPr>
          <w:lang w:val="en"/>
        </w:rPr>
      </w:pPr>
      <w:r w:rsidRPr="008E6485">
        <w:rPr>
          <w:lang w:val="en"/>
        </w:rPr>
        <w:t xml:space="preserve">Students must use software programs that are available at school, to enable teachers to be able to support their learning, and to authenticate their work. Phases of development, refinement and resolution for digital processes should be demonstrated in the student’s folio (for example, as screen dumps), and for manual processes. Documentation can be demonstrated as photos with annotations as a form of authentication. Every stage of the design process does not need to be documented; only the key decisions throughout the design process should be recorded. If students are selecting fields of design practice, such as objects, environments, </w:t>
      </w:r>
      <w:r w:rsidRPr="008E6485">
        <w:rPr>
          <w:lang w:val="en"/>
        </w:rPr>
        <w:lastRenderedPageBreak/>
        <w:t>and interactive experiences, it is recommended that they create low-fidelity prototypes to test design ideas and then produce high-fidelity prototypes to emulate the look and feel of a finished product.</w:t>
      </w:r>
    </w:p>
    <w:p w14:paraId="4CF94FE5" w14:textId="36D362B3" w:rsidR="008E6485" w:rsidRPr="008E6485" w:rsidRDefault="008E6485" w:rsidP="00810ABC">
      <w:pPr>
        <w:pStyle w:val="BodyText"/>
      </w:pPr>
      <w:r w:rsidRPr="008E6485">
        <w:t xml:space="preserve">The review of student handouts and resource materials in submissions during the audit process indicated that students are instructed to use a minimum of </w:t>
      </w:r>
      <w:r w:rsidR="000A1D1F">
        <w:t>2</w:t>
      </w:r>
      <w:r w:rsidRPr="008E6485">
        <w:t xml:space="preserve"> methods (digital and manual), and a variety of media and materials to develop their concepts. Schools are encouraged to use a variety of approaches to teach students how to develop and refine distinctly different design concepts and design solutions. Information about methods, materials, and media relevant to each field of design practice is outlined in the Study specifications on pages 15 and 16 of the study design. Additional information is also provided in the Support materials under Planning, including the Frequently Asked Questions. Schools should also note that the various drawing methods are listed in the Study specifications (Development, Documentation and Presentation drawings), and that students need to understand the requirements of the different drawing methods relevant to their selected fields of design practice. </w:t>
      </w:r>
    </w:p>
    <w:p w14:paraId="137AD0FF" w14:textId="16407B03" w:rsidR="008E6485" w:rsidRPr="008E6485" w:rsidRDefault="008E6485" w:rsidP="00810ABC">
      <w:pPr>
        <w:pStyle w:val="BodyText"/>
      </w:pPr>
      <w:r w:rsidRPr="008E6485">
        <w:t xml:space="preserve">The design processes undertaken for Solutions 1 and 2 do not need to be of equal size; however, there needs to be clearly different directions explored, developed, and presented. There should be evidence of a range of at least </w:t>
      </w:r>
      <w:r w:rsidR="000A1D1F">
        <w:t>2</w:t>
      </w:r>
      <w:r w:rsidRPr="008E6485">
        <w:t xml:space="preserve"> different design concepts for each communication need explored. The final design solutions should evolve from the initial design ideas explored and there should be evidence shown of further development to refine and resolve the design solution to address the communication needs specified in the brief.</w:t>
      </w:r>
    </w:p>
    <w:p w14:paraId="69B08114" w14:textId="77777777" w:rsidR="008E6485" w:rsidRPr="008E6485" w:rsidRDefault="008E6485" w:rsidP="00810ABC">
      <w:pPr>
        <w:pStyle w:val="BodyText"/>
      </w:pPr>
      <w:r w:rsidRPr="008E6485">
        <w:t xml:space="preserve">Design thinking strategies (divergent and convergent) should be used in all phases of the VCD design process and students should make considered decisions about implementing strategies appropriate to the communication needs. Class activities where all students complete the same design thinking strategy should be avoided; students should complete strategies appropriate to their own design concepts. Gathering feedback to enable critical thinking can take the form of surveys, interviews, or routines such as POOCH or SWOT analysis. Students can use the client, audience, user, or their peers to gather multiple viewpoints on their design concepts. </w:t>
      </w:r>
    </w:p>
    <w:p w14:paraId="3354D02E" w14:textId="77777777" w:rsidR="008E6485" w:rsidRPr="008E6485" w:rsidRDefault="008E6485" w:rsidP="00810ABC">
      <w:pPr>
        <w:pStyle w:val="BodyText"/>
      </w:pPr>
      <w:r w:rsidRPr="008E6485">
        <w:t xml:space="preserve">The pitch is a requirement in Unit 4, Outcome 1. The pitch must be completed prior to the student commencing the final presentations. Students should be well prepared for their pitch to ensure that they receive feedback and have the opportunity to evaluate it, and that they can synthesise and refine design concepts further considering the feedback and the requirements of the brief. </w:t>
      </w:r>
    </w:p>
    <w:p w14:paraId="57C34E79" w14:textId="77777777" w:rsidR="008E6485" w:rsidRPr="008E6485" w:rsidRDefault="008E6485" w:rsidP="00810ABC">
      <w:pPr>
        <w:pStyle w:val="BodyText"/>
      </w:pPr>
      <w:r w:rsidRPr="008E6485">
        <w:t xml:space="preserve">During the pitch, </w:t>
      </w:r>
      <w:r w:rsidRPr="008E6485">
        <w:rPr>
          <w:lang w:val="en"/>
        </w:rPr>
        <w:t xml:space="preserve">students </w:t>
      </w:r>
      <w:r w:rsidRPr="008E6485">
        <w:t xml:space="preserve">present mock-ups or prototypes of one design concept for each communication need that test and evaluates their suitability, drawing on the requirements of the brief. Students apply convergent thinking in the presentation and evaluation of design concepts in the pitch, and in the further refinement of design concepts. As part of their planning and preparation, students gather and collect feedback and reflect on the feedback documenting evidence. After the pitch, the students need to document any decisions or changes that they are going to make in response to their feedback. </w:t>
      </w:r>
    </w:p>
    <w:p w14:paraId="7AA66905" w14:textId="1D9C6EB5" w:rsidR="008E6485" w:rsidRPr="008E6485" w:rsidRDefault="008E6485" w:rsidP="00810ABC">
      <w:pPr>
        <w:pStyle w:val="BodyText"/>
      </w:pPr>
      <w:r w:rsidRPr="008E6485">
        <w:t xml:space="preserve">Many schools chose oral presentations to complete the pitch, indicating that students delivered the pitch to a group, and that they incorporated a visual presentation as support. Teachers also indicated that they physically recorded their students’ pitches to assist with authentication, assessment, and feedback. The length of student pitches was generally between </w:t>
      </w:r>
      <w:r w:rsidR="000A1D1F">
        <w:t>5</w:t>
      </w:r>
      <w:r w:rsidRPr="008E6485">
        <w:t xml:space="preserve"> to ten minutes and the audience varied between small groups or the class, and in some cases, students delivered the pitch to a small group of teachers or design professionals. </w:t>
      </w:r>
    </w:p>
    <w:p w14:paraId="5D17E8B0" w14:textId="77777777" w:rsidR="008E6485" w:rsidRPr="008E6485" w:rsidRDefault="008E6485" w:rsidP="00810ABC">
      <w:pPr>
        <w:pStyle w:val="BodyText"/>
      </w:pPr>
      <w:r w:rsidRPr="008E6485">
        <w:t xml:space="preserve">Regardless of task type, it is important that students can demonstrate the key skills, such as explaining their design thinking, and their use of the design criteria to evaluate their use of the design process and the refinement of their final design solutions. Providing clear guidelines to students regarding how their pitch will be assessed and giving them a time range for an oral presentation assists students to prepare for the task. </w:t>
      </w:r>
    </w:p>
    <w:p w14:paraId="24E15372" w14:textId="1D41F298" w:rsidR="008E6485" w:rsidRPr="008E6485" w:rsidRDefault="008E6485" w:rsidP="00810ABC">
      <w:pPr>
        <w:pStyle w:val="BodyText"/>
      </w:pPr>
      <w:r w:rsidRPr="008E6485">
        <w:t>The audit panel found that several schools were using commercially produced resources for the delivery of the pitch. As the tasks are commercial, there is some concern that students would be able to obtain completed tasks from other students and hence authentication issues could arise. Schools are required to adapt such resources to suit the needs of their students and to avoid authentication issues. It is also critical that commercial resources are checked against the requirements of the current VCE Visual Communication Design Study Design.</w:t>
      </w:r>
    </w:p>
    <w:p w14:paraId="734AF6C8" w14:textId="612B05EF" w:rsidR="008E6485" w:rsidRPr="008E6485" w:rsidRDefault="00A71DB9" w:rsidP="00A71DB9">
      <w:pPr>
        <w:pStyle w:val="Heading3"/>
      </w:pPr>
      <w:bookmarkStart w:id="7" w:name="_Toc80786141"/>
      <w:bookmarkStart w:id="8" w:name="_Toc81899428"/>
      <w:bookmarkStart w:id="9" w:name="_Toc87877679"/>
      <w:bookmarkStart w:id="10" w:name="_Toc97552607"/>
      <w:r>
        <w:lastRenderedPageBreak/>
        <w:t xml:space="preserve">Unit 4 </w:t>
      </w:r>
      <w:r w:rsidR="008E6485" w:rsidRPr="008E6485">
        <w:t>Area of Study 2: Presenting design solutions</w:t>
      </w:r>
    </w:p>
    <w:bookmarkEnd w:id="7"/>
    <w:bookmarkEnd w:id="8"/>
    <w:bookmarkEnd w:id="9"/>
    <w:bookmarkEnd w:id="10"/>
    <w:p w14:paraId="18E096D6" w14:textId="41654060" w:rsidR="000A1D1F" w:rsidRPr="008E6485" w:rsidRDefault="008E6485" w:rsidP="00810ABC">
      <w:pPr>
        <w:pStyle w:val="BodyText"/>
      </w:pPr>
      <w:r w:rsidRPr="008E6485">
        <w:t>Produce a design solution for each communication need defined in the brief, satisfying the specified design criteria.</w:t>
      </w:r>
      <w:r w:rsidR="000A1D1F">
        <w:t xml:space="preserve"> This should include:</w:t>
      </w:r>
    </w:p>
    <w:p w14:paraId="3A6C9D73" w14:textId="61F569CA" w:rsidR="008E6485" w:rsidRPr="000A1D1F" w:rsidRDefault="000A1D1F" w:rsidP="00810ABC">
      <w:pPr>
        <w:pStyle w:val="Bullet"/>
      </w:pPr>
      <w:r w:rsidRPr="000A1D1F">
        <w:t>2</w:t>
      </w:r>
      <w:r w:rsidR="008E6485" w:rsidRPr="000A1D1F">
        <w:t xml:space="preserve"> distinct final presentations in </w:t>
      </w:r>
      <w:r w:rsidRPr="000A1D1F">
        <w:t>2</w:t>
      </w:r>
      <w:r w:rsidR="008E6485" w:rsidRPr="000A1D1F">
        <w:t xml:space="preserve"> separate presentation formats that fulfil the communication needs and design criteria outlined in Unit 3, Outcome 3.</w:t>
      </w:r>
    </w:p>
    <w:p w14:paraId="73E11D91" w14:textId="77777777" w:rsidR="008E6485" w:rsidRPr="003158ED" w:rsidRDefault="008E6485" w:rsidP="00810ABC">
      <w:pPr>
        <w:pStyle w:val="Bullet"/>
      </w:pPr>
      <w:r w:rsidRPr="003158ED">
        <w:t>Use of visual language and appropriate methods to communicate solutions to an audience or users.</w:t>
      </w:r>
    </w:p>
    <w:p w14:paraId="1E3826E2" w14:textId="69B6414D" w:rsidR="008E6485" w:rsidRPr="008E6485" w:rsidRDefault="008E6485" w:rsidP="00810ABC">
      <w:pPr>
        <w:pStyle w:val="BodyText"/>
      </w:pPr>
      <w:r w:rsidRPr="008E6485">
        <w:t xml:space="preserve">The audit highlighted that schools should guide students to carefully consider the intention of each design solution, to ensure they are discernibly different. For example, students should not select the one presentation board for both final solutions. There can be some links between the </w:t>
      </w:r>
      <w:r w:rsidR="000A1D1F">
        <w:t>2</w:t>
      </w:r>
      <w:r w:rsidRPr="008E6485">
        <w:t xml:space="preserve"> presentations, for example a logo may appear across both presentations; however, there must be </w:t>
      </w:r>
      <w:r w:rsidR="000A1D1F">
        <w:t>2</w:t>
      </w:r>
      <w:r w:rsidRPr="008E6485">
        <w:t xml:space="preserve"> distinctly different design solutions to meet the needs of the client. The solutions must meet the requirements established by the brief written and submitted for assessment in Unit 3. Students need to be mindful of set timelines, ensuring that they have enough time to make any changes and refinements that evolved from their pitch.</w:t>
      </w:r>
    </w:p>
    <w:p w14:paraId="6B387275" w14:textId="77777777" w:rsidR="008E6485" w:rsidRPr="008E6485" w:rsidRDefault="008E6485" w:rsidP="00810ABC">
      <w:pPr>
        <w:pStyle w:val="BodyText"/>
      </w:pPr>
      <w:r w:rsidRPr="008E6485">
        <w:t xml:space="preserve">The design solutions should demonstrate refinement and resolution of materials, methods, media, design elements and principles in each presentation and ensure that the student has selected design concepts that are appropriate to the design brief written and submitted for assessment in Unit 3. Conventions appropriate to each field of practice must be refined and demonstrated in each design solution. The steps of refinement and resolution should be demonstrated in the documentation of the process to produce the final solutions. </w:t>
      </w:r>
    </w:p>
    <w:p w14:paraId="49DB118E" w14:textId="4A9848D7" w:rsidR="003158ED" w:rsidRDefault="008E6485" w:rsidP="00810ABC">
      <w:pPr>
        <w:pStyle w:val="BodyText"/>
      </w:pPr>
      <w:r w:rsidRPr="008E6485">
        <w:t>It should also be noted that schools must ensure that students have demonstrated the use of visual language for both final solutions. Students should understand how visual language is refined and manipulated to address the design criteria and communication needs explained in the brief developed in Unit 3. Some submissions demonstrated that advice about the refinement of methods, media and materials was prioritised with insufficient attention to the refinement of visual language in the final solutions. Visual language is outlined in the Study specifications on page 12 of the study design and further information is provided in the Support materials on the VCE Visual Communication Design study design page under Planning.</w:t>
      </w:r>
    </w:p>
    <w:p w14:paraId="1A642525" w14:textId="3D4E2C78" w:rsidR="00A71DB9" w:rsidRDefault="00A71DB9" w:rsidP="00810ABC">
      <w:pPr>
        <w:pStyle w:val="BodyText"/>
        <w:rPr>
          <w:szCs w:val="24"/>
        </w:rPr>
      </w:pPr>
      <w:r w:rsidRPr="008E6485">
        <w:rPr>
          <w:szCs w:val="24"/>
        </w:rPr>
        <w:t>The design process is iterative; therefore, students may complete additional research and/or generate design ideas during the Deliver phase of the VCD design process in Unit 4, Outcome 1. Formative assessment or written feedback should be provided throughout the SAT using the VCAA Additional Comment/Feedback sheet.</w:t>
      </w:r>
    </w:p>
    <w:p w14:paraId="0CAE5AB1" w14:textId="61E26EA2" w:rsidR="00A71DB9" w:rsidRPr="008E6485" w:rsidRDefault="00A71DB9" w:rsidP="00A71DB9">
      <w:pPr>
        <w:pStyle w:val="Heading3"/>
      </w:pPr>
      <w:r w:rsidRPr="008E6485">
        <w:t xml:space="preserve">VCAA </w:t>
      </w:r>
      <w:r w:rsidR="000A1D1F">
        <w:t>a</w:t>
      </w:r>
      <w:r w:rsidRPr="008E6485">
        <w:t>uthentication record form for School-assessed Tasks</w:t>
      </w:r>
    </w:p>
    <w:p w14:paraId="12E595BE" w14:textId="1CCFB322" w:rsidR="00A71DB9" w:rsidRPr="00A71DB9" w:rsidRDefault="00A71DB9" w:rsidP="00810ABC">
      <w:pPr>
        <w:pStyle w:val="BodyText"/>
      </w:pPr>
      <w:r w:rsidRPr="008E6485">
        <w:t>The VCAA Authentication record form for the School-assessed Task records the development of student learning and must be completed by the teacher. The Authentication record forms are published on the VCE Visual Communication Design study page annually under the Assessment tab in the Support materials. The form outlines the schedule of assessment criteria for the task and allows the teacher to document the outcomes of meetings between the student and the teacher, the areas for improvement, and areas to note deadlines and the submission of student work. The teacher and student co-sign and date the authentication record after each meeting. The completion of the VCAA Authentication record form for school-based assessment and the Additional Teacher Comment sheet are mandatory and can be requested at any time by the VCAA. The VCAA Authentication record form for School-based Assessment and Additional Teacher Comment sheets must be submitted by the students when they apply for Top Designs.</w:t>
      </w:r>
    </w:p>
    <w:p w14:paraId="4AECA9AA" w14:textId="77777777" w:rsidR="00A71DB9" w:rsidRPr="008E6485" w:rsidRDefault="00A71DB9" w:rsidP="00A71DB9">
      <w:pPr>
        <w:pStyle w:val="Heading3"/>
      </w:pPr>
      <w:r w:rsidRPr="008E6485">
        <w:t>Assessment</w:t>
      </w:r>
    </w:p>
    <w:p w14:paraId="7435C089" w14:textId="43259415" w:rsidR="00A71DB9" w:rsidRPr="008E6485" w:rsidRDefault="00A71DB9" w:rsidP="00810ABC">
      <w:pPr>
        <w:pStyle w:val="BodyText"/>
      </w:pPr>
      <w:r w:rsidRPr="008E6485">
        <w:t xml:space="preserve">It was apparent that some schools have not updated their assessment strategies to align with the current Administrative information for School-based Assessment. Schools should be aware that this information is updated annually, and they need to adjust their assessment guidelines accordingly. </w:t>
      </w:r>
    </w:p>
    <w:p w14:paraId="7E1D73B4" w14:textId="1D9A4A6A" w:rsidR="00A71DB9" w:rsidRPr="00A71DB9" w:rsidRDefault="00A71DB9" w:rsidP="00810ABC">
      <w:pPr>
        <w:pStyle w:val="BodyText"/>
      </w:pPr>
      <w:r w:rsidRPr="008E6485">
        <w:lastRenderedPageBreak/>
        <w:t xml:space="preserve">Conditions of assessment of learning outcomes, including due dates, must be provided to students in writing at the beginning of each unit. The audit process revealed that not all schools were aware of the annual VCAA Important Administrative Dates and Assessment Schedule that informs schools of the submission of scores for the SAT and the return of student work. It was evident that some schools need to develop a policy for students to ensure that there are conditions for redemption and satisfactory completion of the Unit. </w:t>
      </w:r>
    </w:p>
    <w:p w14:paraId="5732972A" w14:textId="77777777" w:rsidR="008E6485" w:rsidRPr="008E6485" w:rsidRDefault="008E6485" w:rsidP="00810ABC">
      <w:pPr>
        <w:pStyle w:val="BodyText"/>
      </w:pPr>
      <w:r w:rsidRPr="008E6485">
        <w:t xml:space="preserve">Moderation and cross-marking procedures are important to result in a fair outcome for students and to ensure consistency between teachers where there is more than one class. Most schools had identified good moderation and cross-making procedures in the audit. It was apparent that some schools have not updated their assessment in alignment with the to deliver the current VCE Visual Communication Design: Administrative information for School-based Assessment in 2024 for the School-assessed Task (SAT). Schools should be aware that this information is updated annually, and they need to adjust their assessment guidelines accordingly. </w:t>
      </w:r>
    </w:p>
    <w:p w14:paraId="4ADE07E4" w14:textId="7229899C" w:rsidR="008E6485" w:rsidRPr="008E6485" w:rsidRDefault="008E6485" w:rsidP="00810ABC">
      <w:pPr>
        <w:pStyle w:val="BodyText"/>
      </w:pPr>
      <w:r w:rsidRPr="008E6485">
        <w:t xml:space="preserve">Conditions of assessment including due dates must be provided to students in writing at the beginning of each unit. </w:t>
      </w:r>
      <w:r w:rsidR="000A1D1F">
        <w:t>Schools are also reminded to refer</w:t>
      </w:r>
      <w:r w:rsidRPr="008E6485">
        <w:t xml:space="preserve"> </w:t>
      </w:r>
      <w:r w:rsidR="000A1D1F">
        <w:t>to</w:t>
      </w:r>
      <w:r w:rsidRPr="008E6485">
        <w:t xml:space="preserve"> th</w:t>
      </w:r>
      <w:r w:rsidR="000A1D1F">
        <w:t>e</w:t>
      </w:r>
      <w:r w:rsidRPr="008E6485">
        <w:t xml:space="preserve"> Important Administrative Dates and Assessment Schedule</w:t>
      </w:r>
      <w:r w:rsidR="000A1D1F">
        <w:t xml:space="preserve"> on the VCAA website</w:t>
      </w:r>
      <w:r w:rsidRPr="008E6485">
        <w:t xml:space="preserve"> </w:t>
      </w:r>
      <w:r w:rsidR="000A1D1F">
        <w:t>for information about the due dates for</w:t>
      </w:r>
      <w:r w:rsidRPr="008E6485">
        <w:t xml:space="preserve"> submission of scores for the SAT</w:t>
      </w:r>
      <w:r w:rsidR="000A1D1F">
        <w:t xml:space="preserve"> into VASS</w:t>
      </w:r>
      <w:r w:rsidRPr="008E6485">
        <w:t xml:space="preserve"> and </w:t>
      </w:r>
      <w:r w:rsidR="000A1D1F">
        <w:t xml:space="preserve">for </w:t>
      </w:r>
      <w:r w:rsidRPr="008E6485">
        <w:t xml:space="preserve">the return of student </w:t>
      </w:r>
      <w:r w:rsidR="000A1D1F">
        <w:t xml:space="preserve">SAT </w:t>
      </w:r>
      <w:r w:rsidRPr="008E6485">
        <w:t>work.</w:t>
      </w:r>
    </w:p>
    <w:sectPr w:rsidR="008E6485" w:rsidRPr="008E6485" w:rsidSect="00B230DB">
      <w:headerReference w:type="default" r:id="rId17"/>
      <w:footerReference w:type="default" r:id="rId18"/>
      <w:headerReference w:type="first" r:id="rId19"/>
      <w:footerReference w:type="first" r:id="rId20"/>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9233C" w14:textId="77777777" w:rsidR="003C3753" w:rsidRDefault="003C3753" w:rsidP="00304EA1">
      <w:pPr>
        <w:spacing w:after="0" w:line="240" w:lineRule="auto"/>
      </w:pPr>
      <w:r>
        <w:separator/>
      </w:r>
    </w:p>
  </w:endnote>
  <w:endnote w:type="continuationSeparator" w:id="0">
    <w:p w14:paraId="21055CA6" w14:textId="77777777" w:rsidR="003C3753" w:rsidRDefault="003C3753"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213"/>
      <w:gridCol w:w="3214"/>
      <w:gridCol w:w="3212"/>
    </w:tblGrid>
    <w:tr w:rsidR="00FD29D3" w:rsidRPr="008E6485" w14:paraId="6474FD3B" w14:textId="77777777" w:rsidTr="00BB3BAB">
      <w:trPr>
        <w:trHeight w:val="476"/>
      </w:trPr>
      <w:tc>
        <w:tcPr>
          <w:tcW w:w="1667" w:type="pct"/>
          <w:tcMar>
            <w:left w:w="0" w:type="dxa"/>
            <w:right w:w="0" w:type="dxa"/>
          </w:tcMar>
        </w:tcPr>
        <w:p w14:paraId="0EC15F2D" w14:textId="57185C62" w:rsidR="00FD29D3" w:rsidRPr="008E6485" w:rsidRDefault="00531DDC" w:rsidP="00BB3BAB">
          <w:pPr>
            <w:tabs>
              <w:tab w:val="left" w:pos="142"/>
              <w:tab w:val="right" w:pos="9639"/>
            </w:tabs>
            <w:spacing w:before="120" w:line="240" w:lineRule="exact"/>
            <w:rPr>
              <w:rFonts w:asciiTheme="majorHAnsi" w:hAnsiTheme="majorHAnsi" w:cstheme="majorHAnsi"/>
              <w:color w:val="E97132"/>
              <w:sz w:val="18"/>
              <w:szCs w:val="18"/>
            </w:rPr>
          </w:pPr>
          <w:r w:rsidRPr="008E6485">
            <w:rPr>
              <w:rFonts w:asciiTheme="majorHAnsi" w:hAnsiTheme="majorHAnsi" w:cstheme="majorHAnsi"/>
              <w:color w:val="FFFFFF"/>
              <w:sz w:val="18"/>
              <w:szCs w:val="18"/>
            </w:rPr>
            <w:t xml:space="preserve">© </w:t>
          </w:r>
          <w:hyperlink r:id="rId1" w:history="1">
            <w:r w:rsidRPr="008E6485">
              <w:rPr>
                <w:rStyle w:val="Hyperlink"/>
                <w:rFonts w:asciiTheme="majorHAnsi" w:hAnsiTheme="majorHAnsi" w:cstheme="majorHAnsi"/>
                <w:color w:val="FFFFFF"/>
                <w:sz w:val="18"/>
                <w:szCs w:val="18"/>
              </w:rPr>
              <w:t>VCAA</w:t>
            </w:r>
          </w:hyperlink>
        </w:p>
      </w:tc>
      <w:tc>
        <w:tcPr>
          <w:tcW w:w="1667" w:type="pct"/>
          <w:tcMar>
            <w:left w:w="0" w:type="dxa"/>
            <w:right w:w="0" w:type="dxa"/>
          </w:tcMar>
        </w:tcPr>
        <w:p w14:paraId="2B6CFA85" w14:textId="77777777" w:rsidR="00FD29D3" w:rsidRPr="008E6485" w:rsidRDefault="00FD29D3" w:rsidP="00D06414">
          <w:pPr>
            <w:tabs>
              <w:tab w:val="right" w:pos="9639"/>
            </w:tabs>
            <w:spacing w:before="120" w:line="240" w:lineRule="exact"/>
            <w:rPr>
              <w:rFonts w:asciiTheme="majorHAnsi" w:hAnsiTheme="majorHAnsi" w:cstheme="majorHAnsi"/>
              <w:color w:val="E97132"/>
              <w:sz w:val="18"/>
              <w:szCs w:val="18"/>
            </w:rPr>
          </w:pPr>
        </w:p>
      </w:tc>
      <w:tc>
        <w:tcPr>
          <w:tcW w:w="1666" w:type="pct"/>
          <w:tcMar>
            <w:left w:w="0" w:type="dxa"/>
            <w:right w:w="0" w:type="dxa"/>
          </w:tcMar>
        </w:tcPr>
        <w:p w14:paraId="0ED38A80" w14:textId="388A096B" w:rsidR="00FD29D3" w:rsidRPr="008E6485" w:rsidRDefault="00FD29D3" w:rsidP="00D06414">
          <w:pPr>
            <w:tabs>
              <w:tab w:val="right" w:pos="9639"/>
            </w:tabs>
            <w:spacing w:before="120" w:line="240" w:lineRule="exact"/>
            <w:jc w:val="right"/>
            <w:rPr>
              <w:rFonts w:asciiTheme="majorHAnsi" w:hAnsiTheme="majorHAnsi" w:cstheme="majorHAnsi"/>
              <w:sz w:val="18"/>
              <w:szCs w:val="18"/>
            </w:rPr>
          </w:pPr>
          <w:r w:rsidRPr="008E6485">
            <w:rPr>
              <w:rFonts w:asciiTheme="majorHAnsi" w:hAnsiTheme="majorHAnsi" w:cstheme="majorHAnsi"/>
              <w:sz w:val="18"/>
              <w:szCs w:val="18"/>
            </w:rPr>
            <w:t xml:space="preserve">Page </w:t>
          </w:r>
          <w:r w:rsidRPr="008E6485">
            <w:rPr>
              <w:rFonts w:asciiTheme="majorHAnsi" w:hAnsiTheme="majorHAnsi" w:cstheme="majorHAnsi"/>
              <w:sz w:val="18"/>
              <w:szCs w:val="18"/>
            </w:rPr>
            <w:fldChar w:fldCharType="begin"/>
          </w:r>
          <w:r w:rsidRPr="008E6485">
            <w:rPr>
              <w:rFonts w:asciiTheme="majorHAnsi" w:hAnsiTheme="majorHAnsi" w:cstheme="majorHAnsi"/>
              <w:sz w:val="18"/>
              <w:szCs w:val="18"/>
            </w:rPr>
            <w:instrText xml:space="preserve"> PAGE   \* MERGEFORMAT </w:instrText>
          </w:r>
          <w:r w:rsidRPr="008E6485">
            <w:rPr>
              <w:rFonts w:asciiTheme="majorHAnsi" w:hAnsiTheme="majorHAnsi" w:cstheme="majorHAnsi"/>
              <w:sz w:val="18"/>
              <w:szCs w:val="18"/>
            </w:rPr>
            <w:fldChar w:fldCharType="separate"/>
          </w:r>
          <w:r w:rsidR="00850410" w:rsidRPr="008E6485">
            <w:rPr>
              <w:rFonts w:asciiTheme="majorHAnsi" w:hAnsiTheme="majorHAnsi" w:cstheme="majorHAnsi"/>
              <w:noProof/>
              <w:sz w:val="18"/>
              <w:szCs w:val="18"/>
            </w:rPr>
            <w:t>3</w:t>
          </w:r>
          <w:r w:rsidRPr="008E6485">
            <w:rPr>
              <w:rFonts w:asciiTheme="majorHAnsi" w:hAnsiTheme="majorHAnsi" w:cstheme="majorHAnsi"/>
              <w:sz w:val="18"/>
              <w:szCs w:val="18"/>
            </w:rPr>
            <w:fldChar w:fldCharType="end"/>
          </w:r>
        </w:p>
      </w:tc>
    </w:tr>
  </w:tbl>
  <w:p w14:paraId="7723AB21" w14:textId="77777777" w:rsidR="00FD29D3" w:rsidRPr="00D06414" w:rsidRDefault="00FD29D3" w:rsidP="00D06414">
    <w:pPr>
      <w:pStyle w:val="Footer"/>
      <w:rPr>
        <w:sz w:val="2"/>
      </w:rPr>
    </w:pPr>
    <w:r w:rsidRPr="008E6485">
      <w:rPr>
        <w:rFonts w:ascii="Aptos Display" w:hAnsi="Aptos Display" w:cs="Arial"/>
        <w:noProof/>
        <w:color w:val="E97132"/>
        <w:sz w:val="18"/>
        <w:szCs w:val="18"/>
        <w:lang w:val="en-AU" w:eastAsia="en-AU"/>
      </w:rPr>
      <w:drawing>
        <wp:anchor distT="0" distB="0" distL="114300" distR="114300" simplePos="0" relativeHeight="251659264" behindDoc="1" locked="1" layoutInCell="1" allowOverlap="1" wp14:anchorId="04C701AE" wp14:editId="2C47106F">
          <wp:simplePos x="0" y="0"/>
          <wp:positionH relativeFrom="page">
            <wp:align>left</wp:align>
          </wp:positionH>
          <wp:positionV relativeFrom="page">
            <wp:posOffset>10184130</wp:posOffset>
          </wp:positionV>
          <wp:extent cx="7583170" cy="537845"/>
          <wp:effectExtent l="0" t="0" r="0" b="0"/>
          <wp:wrapNone/>
          <wp:docPr id="568280020" name="Picture 5682800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6" w:type="pct"/>
      <w:tblInd w:w="567" w:type="dxa"/>
      <w:tblLook w:val="04A0" w:firstRow="1" w:lastRow="0" w:firstColumn="1" w:lastColumn="0" w:noHBand="0" w:noVBand="1"/>
    </w:tblPr>
    <w:tblGrid>
      <w:gridCol w:w="2648"/>
      <w:gridCol w:w="3213"/>
      <w:gridCol w:w="3211"/>
    </w:tblGrid>
    <w:tr w:rsidR="00FD29D3" w:rsidRPr="008E6485" w14:paraId="36A4ADC1" w14:textId="77777777" w:rsidTr="000F5AAF">
      <w:tc>
        <w:tcPr>
          <w:tcW w:w="1459" w:type="pct"/>
          <w:tcMar>
            <w:left w:w="0" w:type="dxa"/>
            <w:right w:w="0" w:type="dxa"/>
          </w:tcMar>
        </w:tcPr>
        <w:p w14:paraId="74DB1FC2" w14:textId="0B2A642E" w:rsidR="00FD29D3" w:rsidRPr="008E6485" w:rsidRDefault="00FD29D3" w:rsidP="00D06414">
          <w:pPr>
            <w:tabs>
              <w:tab w:val="right" w:pos="9639"/>
            </w:tabs>
            <w:spacing w:before="120" w:line="240" w:lineRule="exact"/>
            <w:rPr>
              <w:rFonts w:asciiTheme="majorHAnsi" w:hAnsiTheme="majorHAnsi" w:cstheme="majorHAnsi"/>
              <w:color w:val="E97132"/>
              <w:sz w:val="18"/>
              <w:szCs w:val="18"/>
            </w:rPr>
          </w:pPr>
          <w:r w:rsidRPr="008E6485">
            <w:rPr>
              <w:rFonts w:asciiTheme="majorHAnsi" w:hAnsiTheme="majorHAnsi" w:cstheme="majorHAnsi"/>
              <w:color w:val="FFFFFF"/>
              <w:sz w:val="18"/>
              <w:szCs w:val="18"/>
            </w:rPr>
            <w:t xml:space="preserve">© </w:t>
          </w:r>
          <w:hyperlink r:id="rId1" w:history="1">
            <w:r w:rsidRPr="008E6485">
              <w:rPr>
                <w:rStyle w:val="Hyperlink"/>
                <w:rFonts w:asciiTheme="majorHAnsi" w:hAnsiTheme="majorHAnsi" w:cstheme="majorHAnsi"/>
                <w:color w:val="FFFFFF"/>
                <w:sz w:val="18"/>
                <w:szCs w:val="18"/>
              </w:rPr>
              <w:t>VCAA</w:t>
            </w:r>
          </w:hyperlink>
        </w:p>
      </w:tc>
      <w:tc>
        <w:tcPr>
          <w:tcW w:w="1771" w:type="pct"/>
          <w:tcMar>
            <w:left w:w="0" w:type="dxa"/>
            <w:right w:w="0" w:type="dxa"/>
          </w:tcMar>
        </w:tcPr>
        <w:p w14:paraId="155E4DF7" w14:textId="77777777" w:rsidR="00FD29D3" w:rsidRPr="008E6485" w:rsidRDefault="00FD29D3" w:rsidP="00D06414">
          <w:pPr>
            <w:tabs>
              <w:tab w:val="right" w:pos="9639"/>
            </w:tabs>
            <w:spacing w:before="120" w:line="240" w:lineRule="exact"/>
            <w:rPr>
              <w:rFonts w:asciiTheme="majorHAnsi" w:hAnsiTheme="majorHAnsi" w:cstheme="majorHAnsi"/>
              <w:color w:val="E97132"/>
              <w:sz w:val="18"/>
              <w:szCs w:val="18"/>
            </w:rPr>
          </w:pPr>
        </w:p>
      </w:tc>
      <w:tc>
        <w:tcPr>
          <w:tcW w:w="1770" w:type="pct"/>
          <w:tcMar>
            <w:left w:w="0" w:type="dxa"/>
            <w:right w:w="0" w:type="dxa"/>
          </w:tcMar>
        </w:tcPr>
        <w:p w14:paraId="5DE1B334" w14:textId="77777777" w:rsidR="00FD29D3" w:rsidRPr="008E6485" w:rsidRDefault="00FD29D3" w:rsidP="00D06414">
          <w:pPr>
            <w:tabs>
              <w:tab w:val="right" w:pos="9639"/>
            </w:tabs>
            <w:spacing w:before="120" w:line="240" w:lineRule="exact"/>
            <w:jc w:val="right"/>
            <w:rPr>
              <w:rFonts w:asciiTheme="majorHAnsi" w:hAnsiTheme="majorHAnsi" w:cstheme="majorHAnsi"/>
              <w:color w:val="E97132"/>
              <w:sz w:val="18"/>
              <w:szCs w:val="18"/>
            </w:rPr>
          </w:pPr>
        </w:p>
      </w:tc>
    </w:tr>
  </w:tbl>
  <w:p w14:paraId="66AA931D" w14:textId="10D75063" w:rsidR="00FD29D3" w:rsidRPr="00D06414" w:rsidRDefault="000F5AAF" w:rsidP="00D06414">
    <w:pPr>
      <w:pStyle w:val="Footer"/>
      <w:rPr>
        <w:sz w:val="2"/>
      </w:rPr>
    </w:pPr>
    <w:r w:rsidRPr="008E6485">
      <w:rPr>
        <w:rFonts w:ascii="Aptos Display" w:hAnsi="Aptos Display" w:cs="Arial"/>
        <w:noProof/>
        <w:color w:val="E97132"/>
        <w:sz w:val="18"/>
        <w:szCs w:val="18"/>
        <w:lang w:val="en-AU" w:eastAsia="en-AU"/>
      </w:rPr>
      <w:drawing>
        <wp:anchor distT="0" distB="0" distL="114300" distR="114300" simplePos="0" relativeHeight="251662336" behindDoc="1" locked="1" layoutInCell="1" allowOverlap="1" wp14:anchorId="2F339E16" wp14:editId="7FE7C1B3">
          <wp:simplePos x="0" y="0"/>
          <wp:positionH relativeFrom="page">
            <wp:posOffset>0</wp:posOffset>
          </wp:positionH>
          <wp:positionV relativeFrom="bottomMargin">
            <wp:posOffset>0</wp:posOffset>
          </wp:positionV>
          <wp:extent cx="7583170" cy="537845"/>
          <wp:effectExtent l="0" t="0" r="0" b="0"/>
          <wp:wrapNone/>
          <wp:docPr id="328166368" name="Picture 3281663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6568C" w14:textId="77777777" w:rsidR="003C3753" w:rsidRDefault="003C3753" w:rsidP="00304EA1">
      <w:pPr>
        <w:spacing w:after="0" w:line="240" w:lineRule="auto"/>
      </w:pPr>
      <w:r>
        <w:separator/>
      </w:r>
    </w:p>
  </w:footnote>
  <w:footnote w:type="continuationSeparator" w:id="0">
    <w:p w14:paraId="4371605C" w14:textId="77777777" w:rsidR="003C3753" w:rsidRDefault="003C3753"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1396" w14:textId="24071BA9" w:rsidR="00FD29D3" w:rsidRPr="002B0664" w:rsidRDefault="008E6485" w:rsidP="00D86DE4">
    <w:pPr>
      <w:pStyle w:val="Captionsandfootnotes"/>
      <w:rPr>
        <w:color w:val="auto"/>
      </w:rPr>
    </w:pPr>
    <w:r>
      <w:rPr>
        <w:color w:val="auto"/>
      </w:rPr>
      <w:t>School-based Assessment Report: VCE Visual Communication Design</w:t>
    </w:r>
    <w:r w:rsidR="00FD29D3" w:rsidRPr="002B0664">
      <w:rPr>
        <w:color w:val="auto"/>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34FB46AF">
          <wp:simplePos x="0" y="0"/>
          <wp:positionH relativeFrom="column">
            <wp:posOffset>-720090</wp:posOffset>
          </wp:positionH>
          <wp:positionV relativeFrom="page">
            <wp:posOffset>0</wp:posOffset>
          </wp:positionV>
          <wp:extent cx="7539990" cy="716915"/>
          <wp:effectExtent l="0" t="0" r="3810" b="0"/>
          <wp:wrapNone/>
          <wp:docPr id="89906187" name="Picture 89906187" descr="Document header showing logos for Victorian Curriculum and Assessment Authority and the Victorian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ocument header showing logos for Victorian Curriculum and Assessment Authority and the Victorian State Government."/>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04A66C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A486FE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202680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5F4190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98C36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E0AC9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CCF3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20641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70CB0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1EB2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A111B4"/>
    <w:multiLevelType w:val="hybridMultilevel"/>
    <w:tmpl w:val="9538EF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19295D7B"/>
    <w:multiLevelType w:val="hybridMultilevel"/>
    <w:tmpl w:val="DB76DB38"/>
    <w:lvl w:ilvl="0" w:tplc="F59E3C58">
      <w:start w:val="1"/>
      <w:numFmt w:val="bullet"/>
      <w:pStyle w:val="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C04BDB"/>
    <w:multiLevelType w:val="hybridMultilevel"/>
    <w:tmpl w:val="BB649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3F196FDF"/>
    <w:multiLevelType w:val="hybridMultilevel"/>
    <w:tmpl w:val="18829B46"/>
    <w:lvl w:ilvl="0" w:tplc="66F2BD04">
      <w:start w:val="1"/>
      <w:numFmt w:val="decimal"/>
      <w:pStyle w:val="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4" w15:restartNumberingAfterBreak="0">
    <w:nsid w:val="53007528"/>
    <w:multiLevelType w:val="hybridMultilevel"/>
    <w:tmpl w:val="164A63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572C799B"/>
    <w:multiLevelType w:val="hybridMultilevel"/>
    <w:tmpl w:val="5A60681A"/>
    <w:lvl w:ilvl="0" w:tplc="02D63D2C">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6" w15:restartNumberingAfterBreak="0">
    <w:nsid w:val="5DDE5B45"/>
    <w:multiLevelType w:val="hybridMultilevel"/>
    <w:tmpl w:val="3A3A322A"/>
    <w:lvl w:ilvl="0" w:tplc="6DEC62AC">
      <w:start w:val="1"/>
      <w:numFmt w:val="bullet"/>
      <w:pStyle w:val="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15:restartNumberingAfterBreak="0">
    <w:nsid w:val="62872B6C"/>
    <w:multiLevelType w:val="hybridMultilevel"/>
    <w:tmpl w:val="A176B05C"/>
    <w:lvl w:ilvl="0" w:tplc="27F2EE64">
      <w:start w:val="1"/>
      <w:numFmt w:val="bullet"/>
      <w:pStyle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1208764004">
    <w:abstractNumId w:val="17"/>
  </w:num>
  <w:num w:numId="2" w16cid:durableId="1678000311">
    <w:abstractNumId w:val="15"/>
  </w:num>
  <w:num w:numId="3" w16cid:durableId="1018848057">
    <w:abstractNumId w:val="13"/>
  </w:num>
  <w:num w:numId="4" w16cid:durableId="1304190575">
    <w:abstractNumId w:val="11"/>
  </w:num>
  <w:num w:numId="5" w16cid:durableId="2057312338">
    <w:abstractNumId w:val="16"/>
  </w:num>
  <w:num w:numId="6" w16cid:durableId="1378581537">
    <w:abstractNumId w:val="9"/>
  </w:num>
  <w:num w:numId="7" w16cid:durableId="177081491">
    <w:abstractNumId w:val="7"/>
  </w:num>
  <w:num w:numId="8" w16cid:durableId="1056662414">
    <w:abstractNumId w:val="6"/>
  </w:num>
  <w:num w:numId="9" w16cid:durableId="351690595">
    <w:abstractNumId w:val="5"/>
  </w:num>
  <w:num w:numId="10" w16cid:durableId="563222272">
    <w:abstractNumId w:val="4"/>
  </w:num>
  <w:num w:numId="11" w16cid:durableId="927617986">
    <w:abstractNumId w:val="8"/>
  </w:num>
  <w:num w:numId="12" w16cid:durableId="983192970">
    <w:abstractNumId w:val="3"/>
  </w:num>
  <w:num w:numId="13" w16cid:durableId="76288812">
    <w:abstractNumId w:val="2"/>
  </w:num>
  <w:num w:numId="14" w16cid:durableId="764307513">
    <w:abstractNumId w:val="1"/>
  </w:num>
  <w:num w:numId="15" w16cid:durableId="296838537">
    <w:abstractNumId w:val="0"/>
  </w:num>
  <w:num w:numId="16" w16cid:durableId="2005281849">
    <w:abstractNumId w:val="14"/>
  </w:num>
  <w:num w:numId="17" w16cid:durableId="1019158555">
    <w:abstractNumId w:val="10"/>
  </w:num>
  <w:num w:numId="18" w16cid:durableId="512499886">
    <w:abstractNumId w:val="12"/>
  </w:num>
  <w:num w:numId="19" w16cid:durableId="144906333">
    <w:abstractNumId w:val="9"/>
  </w:num>
  <w:num w:numId="20" w16cid:durableId="1890455462">
    <w:abstractNumId w:val="9"/>
  </w:num>
  <w:num w:numId="21" w16cid:durableId="2056659966">
    <w:abstractNumId w:val="9"/>
  </w:num>
  <w:num w:numId="22" w16cid:durableId="1120955006">
    <w:abstractNumId w:val="9"/>
  </w:num>
  <w:num w:numId="23" w16cid:durableId="16602314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InputPages" w:val="0"/>
    <w:docVar w:name="nNDISVersion" w:val="1"/>
    <w:docVar w:name="sParticipantNo" w:val="Not Initialised"/>
  </w:docVars>
  <w:rsids>
    <w:rsidRoot w:val="00BB3BAB"/>
    <w:rsid w:val="00003885"/>
    <w:rsid w:val="00013A58"/>
    <w:rsid w:val="0005780E"/>
    <w:rsid w:val="00065CC6"/>
    <w:rsid w:val="000A1D1F"/>
    <w:rsid w:val="000A264B"/>
    <w:rsid w:val="000A71F7"/>
    <w:rsid w:val="000F09E4"/>
    <w:rsid w:val="000F16FD"/>
    <w:rsid w:val="000F5AAF"/>
    <w:rsid w:val="00143520"/>
    <w:rsid w:val="00153AD2"/>
    <w:rsid w:val="001779EA"/>
    <w:rsid w:val="00185282"/>
    <w:rsid w:val="001D3246"/>
    <w:rsid w:val="001E6257"/>
    <w:rsid w:val="002279BA"/>
    <w:rsid w:val="002329F3"/>
    <w:rsid w:val="00243F0D"/>
    <w:rsid w:val="00260767"/>
    <w:rsid w:val="002647BB"/>
    <w:rsid w:val="002735C5"/>
    <w:rsid w:val="002754C1"/>
    <w:rsid w:val="002841C8"/>
    <w:rsid w:val="0028516B"/>
    <w:rsid w:val="002B0664"/>
    <w:rsid w:val="002C6F90"/>
    <w:rsid w:val="002E4FB5"/>
    <w:rsid w:val="00302FB8"/>
    <w:rsid w:val="00304EA1"/>
    <w:rsid w:val="00314D81"/>
    <w:rsid w:val="003158ED"/>
    <w:rsid w:val="00322FC6"/>
    <w:rsid w:val="0035293F"/>
    <w:rsid w:val="00376FC3"/>
    <w:rsid w:val="00381C75"/>
    <w:rsid w:val="00391986"/>
    <w:rsid w:val="003A00B4"/>
    <w:rsid w:val="003A06B2"/>
    <w:rsid w:val="003C3753"/>
    <w:rsid w:val="003C5E71"/>
    <w:rsid w:val="00417AA3"/>
    <w:rsid w:val="00425DFE"/>
    <w:rsid w:val="00434EDB"/>
    <w:rsid w:val="00440B32"/>
    <w:rsid w:val="00446462"/>
    <w:rsid w:val="0046078D"/>
    <w:rsid w:val="00495C80"/>
    <w:rsid w:val="004A2ED8"/>
    <w:rsid w:val="004F5BDA"/>
    <w:rsid w:val="0051631E"/>
    <w:rsid w:val="00531DDC"/>
    <w:rsid w:val="00537A1F"/>
    <w:rsid w:val="00546E16"/>
    <w:rsid w:val="00566029"/>
    <w:rsid w:val="005923CB"/>
    <w:rsid w:val="005B391B"/>
    <w:rsid w:val="005D3D78"/>
    <w:rsid w:val="005E2EF0"/>
    <w:rsid w:val="005F0E2E"/>
    <w:rsid w:val="005F4092"/>
    <w:rsid w:val="006338F3"/>
    <w:rsid w:val="0068471E"/>
    <w:rsid w:val="00684F98"/>
    <w:rsid w:val="00693FFD"/>
    <w:rsid w:val="006D2159"/>
    <w:rsid w:val="006D3417"/>
    <w:rsid w:val="006F787C"/>
    <w:rsid w:val="00702636"/>
    <w:rsid w:val="00724507"/>
    <w:rsid w:val="00726953"/>
    <w:rsid w:val="00773E6C"/>
    <w:rsid w:val="00781FB1"/>
    <w:rsid w:val="007D1B6D"/>
    <w:rsid w:val="00810ABC"/>
    <w:rsid w:val="0081235D"/>
    <w:rsid w:val="00813C37"/>
    <w:rsid w:val="008154B5"/>
    <w:rsid w:val="00823962"/>
    <w:rsid w:val="00850410"/>
    <w:rsid w:val="00852719"/>
    <w:rsid w:val="00860115"/>
    <w:rsid w:val="00870A89"/>
    <w:rsid w:val="0088783C"/>
    <w:rsid w:val="008E6485"/>
    <w:rsid w:val="009370BC"/>
    <w:rsid w:val="00970580"/>
    <w:rsid w:val="0098739B"/>
    <w:rsid w:val="009B61E5"/>
    <w:rsid w:val="009D1E89"/>
    <w:rsid w:val="009E5707"/>
    <w:rsid w:val="00A17661"/>
    <w:rsid w:val="00A24B2D"/>
    <w:rsid w:val="00A33D2C"/>
    <w:rsid w:val="00A40966"/>
    <w:rsid w:val="00A559DC"/>
    <w:rsid w:val="00A71DB9"/>
    <w:rsid w:val="00A921E0"/>
    <w:rsid w:val="00A922F4"/>
    <w:rsid w:val="00A94631"/>
    <w:rsid w:val="00AE5526"/>
    <w:rsid w:val="00AF051B"/>
    <w:rsid w:val="00B01578"/>
    <w:rsid w:val="00B0738F"/>
    <w:rsid w:val="00B13D3B"/>
    <w:rsid w:val="00B230DB"/>
    <w:rsid w:val="00B26601"/>
    <w:rsid w:val="00B41951"/>
    <w:rsid w:val="00B53229"/>
    <w:rsid w:val="00B62480"/>
    <w:rsid w:val="00B81B70"/>
    <w:rsid w:val="00BB3BAB"/>
    <w:rsid w:val="00BD0724"/>
    <w:rsid w:val="00BD2B91"/>
    <w:rsid w:val="00BE5521"/>
    <w:rsid w:val="00BF6C23"/>
    <w:rsid w:val="00C53263"/>
    <w:rsid w:val="00C75F1D"/>
    <w:rsid w:val="00C95156"/>
    <w:rsid w:val="00CA0DC2"/>
    <w:rsid w:val="00CB68E8"/>
    <w:rsid w:val="00CE1468"/>
    <w:rsid w:val="00D04F01"/>
    <w:rsid w:val="00D06414"/>
    <w:rsid w:val="00D24E5A"/>
    <w:rsid w:val="00D338E4"/>
    <w:rsid w:val="00D51947"/>
    <w:rsid w:val="00D532F0"/>
    <w:rsid w:val="00D56E0F"/>
    <w:rsid w:val="00D76E10"/>
    <w:rsid w:val="00D77413"/>
    <w:rsid w:val="00D82759"/>
    <w:rsid w:val="00D86DE4"/>
    <w:rsid w:val="00DE1909"/>
    <w:rsid w:val="00DE51DB"/>
    <w:rsid w:val="00E208DF"/>
    <w:rsid w:val="00E23F1D"/>
    <w:rsid w:val="00E30E05"/>
    <w:rsid w:val="00E36361"/>
    <w:rsid w:val="00E55AE9"/>
    <w:rsid w:val="00E71100"/>
    <w:rsid w:val="00E7229D"/>
    <w:rsid w:val="00EB0C84"/>
    <w:rsid w:val="00EF3E5A"/>
    <w:rsid w:val="00F17FDE"/>
    <w:rsid w:val="00F40D53"/>
    <w:rsid w:val="00F4525C"/>
    <w:rsid w:val="00F50D86"/>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7229D"/>
    <w:pPr>
      <w:spacing w:line="288" w:lineRule="auto"/>
    </w:pPr>
  </w:style>
  <w:style w:type="paragraph" w:styleId="Heading1">
    <w:name w:val="heading 1"/>
    <w:basedOn w:val="Normal"/>
    <w:next w:val="Normal"/>
    <w:link w:val="Heading1Char"/>
    <w:uiPriority w:val="9"/>
    <w:qFormat/>
    <w:rsid w:val="00E7229D"/>
    <w:pPr>
      <w:spacing w:before="480" w:after="120"/>
      <w:outlineLvl w:val="0"/>
    </w:pPr>
    <w:rPr>
      <w:rFonts w:ascii="Arial" w:hAnsi="Arial" w:cs="Arial"/>
      <w:color w:val="0F7EB4"/>
      <w:sz w:val="48"/>
      <w:szCs w:val="40"/>
      <w:lang w:val="en-AU"/>
    </w:rPr>
  </w:style>
  <w:style w:type="paragraph" w:styleId="Heading2">
    <w:name w:val="heading 2"/>
    <w:basedOn w:val="Normal"/>
    <w:next w:val="Normal"/>
    <w:link w:val="Heading2Char"/>
    <w:uiPriority w:val="9"/>
    <w:semiHidden/>
    <w:qFormat/>
    <w:rsid w:val="00E7229D"/>
    <w:pPr>
      <w:spacing w:before="400" w:after="120"/>
      <w:contextualSpacing/>
      <w:outlineLvl w:val="1"/>
    </w:pPr>
    <w:rPr>
      <w:rFonts w:ascii="Arial" w:hAnsi="Arial" w:cs="Arial"/>
      <w:color w:val="0F7EB4"/>
      <w:sz w:val="40"/>
      <w:szCs w:val="28"/>
      <w:lang w:val="en-AU"/>
    </w:rPr>
  </w:style>
  <w:style w:type="paragraph" w:styleId="Heading3">
    <w:name w:val="heading 3"/>
    <w:basedOn w:val="Normal"/>
    <w:next w:val="Normal"/>
    <w:link w:val="Heading3Char"/>
    <w:uiPriority w:val="9"/>
    <w:unhideWhenUsed/>
    <w:qFormat/>
    <w:rsid w:val="00E7229D"/>
    <w:pPr>
      <w:spacing w:before="320" w:after="120"/>
      <w:outlineLvl w:val="2"/>
    </w:pPr>
    <w:rPr>
      <w:rFonts w:ascii="Arial" w:hAnsi="Arial" w:cs="Arial"/>
      <w:color w:val="0F7EB4"/>
      <w:sz w:val="32"/>
      <w:szCs w:val="24"/>
      <w:lang w:val="en-AU"/>
    </w:rPr>
  </w:style>
  <w:style w:type="paragraph" w:styleId="Heading4">
    <w:name w:val="heading 4"/>
    <w:basedOn w:val="Normal"/>
    <w:next w:val="Normal"/>
    <w:link w:val="Heading4Char"/>
    <w:uiPriority w:val="9"/>
    <w:unhideWhenUsed/>
    <w:qFormat/>
    <w:rsid w:val="00E7229D"/>
    <w:pPr>
      <w:spacing w:before="280" w:after="120"/>
      <w:outlineLvl w:val="3"/>
    </w:pPr>
    <w:rPr>
      <w:rFonts w:ascii="Arial" w:hAnsi="Arial" w:cs="Arial"/>
      <w:color w:val="0F7EB4"/>
      <w:sz w:val="28"/>
      <w:lang w:val="en-AU" w:eastAsia="en-AU"/>
    </w:rPr>
  </w:style>
  <w:style w:type="paragraph" w:styleId="Heading5">
    <w:name w:val="heading 5"/>
    <w:basedOn w:val="Normal"/>
    <w:next w:val="Normal"/>
    <w:link w:val="Heading5Char"/>
    <w:uiPriority w:val="9"/>
    <w:unhideWhenUsed/>
    <w:qFormat/>
    <w:rsid w:val="00E7229D"/>
    <w:pPr>
      <w:spacing w:before="240" w:after="120"/>
      <w:outlineLvl w:val="4"/>
    </w:pPr>
    <w:rPr>
      <w:rFonts w:ascii="Arial" w:hAnsi="Arial" w:cs="Arial"/>
      <w:color w:val="0F7EB4"/>
      <w:sz w:val="24"/>
      <w:szCs w:val="20"/>
      <w:lang w:val="en-AU" w:eastAsia="en-AU"/>
    </w:rPr>
  </w:style>
  <w:style w:type="paragraph" w:styleId="Heading6">
    <w:name w:val="heading 6"/>
    <w:basedOn w:val="Normal"/>
    <w:next w:val="Normal"/>
    <w:link w:val="Heading6Char"/>
    <w:uiPriority w:val="9"/>
    <w:semiHidden/>
    <w:unhideWhenUsed/>
    <w:qFormat/>
    <w:rsid w:val="00870A89"/>
    <w:pPr>
      <w:keepNext/>
      <w:keepLines/>
      <w:spacing w:before="40" w:after="0"/>
      <w:outlineLvl w:val="5"/>
    </w:pPr>
    <w:rPr>
      <w:rFonts w:asciiTheme="majorHAnsi" w:eastAsiaTheme="majorEastAsia" w:hAnsiTheme="majorHAnsi" w:cstheme="majorBidi"/>
      <w:color w:val="004B71" w:themeColor="accent1" w:themeShade="7F"/>
    </w:rPr>
  </w:style>
  <w:style w:type="paragraph" w:styleId="Heading7">
    <w:name w:val="heading 7"/>
    <w:basedOn w:val="Normal"/>
    <w:next w:val="Normal"/>
    <w:link w:val="Heading7Char"/>
    <w:uiPriority w:val="9"/>
    <w:semiHidden/>
    <w:unhideWhenUsed/>
    <w:qFormat/>
    <w:rsid w:val="00870A89"/>
    <w:pPr>
      <w:keepNext/>
      <w:keepLines/>
      <w:spacing w:before="40" w:after="0"/>
      <w:outlineLvl w:val="6"/>
    </w:pPr>
    <w:rPr>
      <w:rFonts w:asciiTheme="majorHAnsi" w:eastAsiaTheme="majorEastAsia" w:hAnsiTheme="majorHAnsi" w:cstheme="majorBidi"/>
      <w:i/>
      <w:iCs/>
      <w:color w:val="004B71" w:themeColor="accent1" w:themeShade="7F"/>
    </w:rPr>
  </w:style>
  <w:style w:type="paragraph" w:styleId="Heading8">
    <w:name w:val="heading 8"/>
    <w:basedOn w:val="Normal"/>
    <w:next w:val="Normal"/>
    <w:link w:val="Heading8Char"/>
    <w:uiPriority w:val="9"/>
    <w:semiHidden/>
    <w:unhideWhenUsed/>
    <w:qFormat/>
    <w:rsid w:val="00870A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70A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Documenttitle">
    <w:name w:val="Document title"/>
    <w:qFormat/>
    <w:rsid w:val="00C95156"/>
    <w:pPr>
      <w:spacing w:before="600" w:after="480" w:line="288" w:lineRule="auto"/>
      <w:outlineLvl w:val="0"/>
    </w:pPr>
    <w:rPr>
      <w:rFonts w:ascii="Arial" w:hAnsi="Arial" w:cs="Arial"/>
      <w:noProof/>
      <w:color w:val="0F7EB4"/>
      <w:sz w:val="60"/>
      <w:szCs w:val="48"/>
      <w:lang w:val="en-AU" w:eastAsia="en-AU"/>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densed">
    <w:name w:val="Table condensed"/>
    <w:qFormat/>
    <w:rsid w:val="00495C80"/>
    <w:pPr>
      <w:spacing w:before="80" w:after="80" w:line="288" w:lineRule="auto"/>
    </w:pPr>
    <w:rPr>
      <w:rFonts w:ascii="Arial Narrow" w:hAnsi="Arial Narrow" w:cs="Arial"/>
      <w:sz w:val="20"/>
    </w:rPr>
  </w:style>
  <w:style w:type="paragraph" w:customStyle="1" w:styleId="Tablecondensedheading">
    <w:name w:val="Table condensed heading"/>
    <w:basedOn w:val="Tablecondensed"/>
    <w:qFormat/>
    <w:rsid w:val="00B13D3B"/>
    <w:rPr>
      <w:color w:val="FFFFFF" w:themeColor="background1"/>
    </w:rPr>
  </w:style>
  <w:style w:type="paragraph" w:customStyle="1" w:styleId="Bullet">
    <w:name w:val="Bullet"/>
    <w:basedOn w:val="Normal"/>
    <w:autoRedefine/>
    <w:qFormat/>
    <w:rsid w:val="005F0E2E"/>
    <w:pPr>
      <w:numPr>
        <w:numId w:val="1"/>
      </w:numPr>
      <w:tabs>
        <w:tab w:val="left" w:pos="425"/>
      </w:tabs>
      <w:spacing w:before="60" w:after="60"/>
      <w:ind w:left="425" w:hanging="425"/>
      <w:contextualSpacing/>
      <w:jc w:val="both"/>
    </w:pPr>
    <w:rPr>
      <w:rFonts w:ascii="Arial" w:eastAsia="Times New Roman" w:hAnsi="Arial" w:cs="Arial"/>
      <w:color w:val="000000" w:themeColor="text1"/>
      <w:kern w:val="22"/>
      <w:sz w:val="20"/>
      <w:lang w:val="en-GB" w:eastAsia="ja-JP"/>
    </w:rPr>
  </w:style>
  <w:style w:type="paragraph" w:customStyle="1" w:styleId="Bulletlevel2">
    <w:name w:val="Bullet level 2"/>
    <w:basedOn w:val="Bullet"/>
    <w:qFormat/>
    <w:rsid w:val="00DE51DB"/>
    <w:pPr>
      <w:numPr>
        <w:numId w:val="2"/>
      </w:numPr>
      <w:ind w:left="850" w:hanging="425"/>
    </w:pPr>
  </w:style>
  <w:style w:type="paragraph" w:customStyle="1" w:styleId="Numbers">
    <w:name w:val="Numbers"/>
    <w:basedOn w:val="Bullet"/>
    <w:qFormat/>
    <w:rsid w:val="0035293F"/>
    <w:pPr>
      <w:numPr>
        <w:numId w:val="3"/>
      </w:numPr>
      <w:ind w:left="425" w:hanging="425"/>
    </w:pPr>
    <w:rPr>
      <w:lang w:val="en-US"/>
    </w:rPr>
  </w:style>
  <w:style w:type="paragraph" w:customStyle="1" w:styleId="Tablecondensedbullet">
    <w:name w:val="Table condensed bullet"/>
    <w:basedOn w:val="Normal"/>
    <w:qFormat/>
    <w:rsid w:val="00495C80"/>
    <w:pPr>
      <w:numPr>
        <w:numId w:val="4"/>
      </w:numPr>
      <w:tabs>
        <w:tab w:val="left" w:pos="425"/>
      </w:tabs>
      <w:overflowPunct w:val="0"/>
      <w:autoSpaceDE w:val="0"/>
      <w:autoSpaceDN w:val="0"/>
      <w:adjustRightInd w:val="0"/>
      <w:spacing w:before="80" w:after="80"/>
      <w:ind w:left="425" w:hanging="425"/>
      <w:textAlignment w:val="baseline"/>
    </w:pPr>
    <w:rPr>
      <w:rFonts w:ascii="Arial Narrow" w:eastAsia="Times New Roman" w:hAnsi="Arial Narrow" w:cs="Arial"/>
      <w:sz w:val="20"/>
      <w:lang w:val="en-GB" w:eastAsia="ja-JP"/>
    </w:rPr>
  </w:style>
  <w:style w:type="paragraph" w:customStyle="1" w:styleId="Captionsandfootnotes">
    <w:name w:val="Captions and footnotes"/>
    <w:basedOn w:val="Normal"/>
    <w:qFormat/>
    <w:rsid w:val="00381C75"/>
    <w:pPr>
      <w:spacing w:before="120" w:after="360"/>
    </w:pPr>
    <w:rPr>
      <w:rFonts w:ascii="Arial" w:hAnsi="Arial" w:cs="Arial"/>
      <w:color w:val="000000" w:themeColor="text1"/>
      <w:sz w:val="18"/>
      <w:szCs w:val="18"/>
    </w:rPr>
  </w:style>
  <w:style w:type="paragraph" w:customStyle="1" w:styleId="Trademarkinfo">
    <w:name w:val="Trademark info"/>
    <w:basedOn w:val="Captionsandfootnotes"/>
    <w:qFormat/>
    <w:rsid w:val="002329F3"/>
    <w:pPr>
      <w:spacing w:after="0"/>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Tablecondensedbullet2">
    <w:name w:val="Table condensed bullet 2"/>
    <w:basedOn w:val="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Tableheading">
    <w:name w:val="Table heading"/>
    <w:basedOn w:val="Normal"/>
    <w:qFormat/>
    <w:rsid w:val="00381C75"/>
    <w:pPr>
      <w:spacing w:before="120" w:after="120"/>
    </w:pPr>
    <w:rPr>
      <w:rFonts w:ascii="Arial" w:hAnsi="Arial" w:cs="Arial"/>
      <w:color w:val="FFFFFF" w:themeColor="background1"/>
      <w:sz w:val="20"/>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Documentsubtitle">
    <w:name w:val="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Figures">
    <w:name w:val="Figures"/>
    <w:basedOn w:val="Normal"/>
    <w:link w:val="FiguresChar"/>
    <w:qFormat/>
    <w:rsid w:val="00381C75"/>
    <w:pPr>
      <w:spacing w:before="120" w:after="120"/>
      <w:jc w:val="center"/>
    </w:pPr>
    <w:rPr>
      <w:rFonts w:ascii="Arial" w:hAnsi="Arial" w:cs="Arial"/>
      <w:noProof/>
      <w:color w:val="000000" w:themeColor="text1"/>
      <w:sz w:val="20"/>
    </w:rPr>
  </w:style>
  <w:style w:type="character" w:customStyle="1" w:styleId="FiguresChar">
    <w:name w:val="Figures Char"/>
    <w:basedOn w:val="DefaultParagraphFont"/>
    <w:link w:val="Figures"/>
    <w:rsid w:val="00381C75"/>
    <w:rPr>
      <w:rFonts w:ascii="Arial" w:hAnsi="Arial" w:cs="Arial"/>
      <w:noProof/>
      <w:color w:val="000000" w:themeColor="text1"/>
      <w:sz w:val="20"/>
    </w:rPr>
  </w:style>
  <w:style w:type="paragraph" w:styleId="BlockText">
    <w:name w:val="Block Text"/>
    <w:basedOn w:val="Normal"/>
    <w:uiPriority w:val="99"/>
    <w:unhideWhenUsed/>
    <w:rsid w:val="00381C75"/>
    <w:pPr>
      <w:spacing w:before="120" w:after="120"/>
    </w:pPr>
    <w:rPr>
      <w:rFonts w:ascii="Arial" w:hAnsi="Arial" w:cs="Arial"/>
      <w:color w:val="000000" w:themeColor="text1"/>
      <w:sz w:val="20"/>
      <w:lang w:val="en-AU"/>
    </w:rPr>
  </w:style>
  <w:style w:type="paragraph" w:styleId="BodyText">
    <w:name w:val="Body Text"/>
    <w:basedOn w:val="Normal"/>
    <w:link w:val="BodyTextChar"/>
    <w:uiPriority w:val="99"/>
    <w:unhideWhenUsed/>
    <w:rsid w:val="00810ABC"/>
    <w:pPr>
      <w:spacing w:before="120" w:after="120"/>
      <w:jc w:val="both"/>
    </w:pPr>
    <w:rPr>
      <w:rFonts w:ascii="Arial" w:hAnsi="Arial" w:cs="Arial"/>
      <w:color w:val="000000" w:themeColor="text1"/>
      <w:sz w:val="20"/>
      <w:lang w:val="en-AU" w:eastAsia="en-AU"/>
    </w:rPr>
  </w:style>
  <w:style w:type="character" w:customStyle="1" w:styleId="BodyTextChar">
    <w:name w:val="Body Text Char"/>
    <w:basedOn w:val="DefaultParagraphFont"/>
    <w:link w:val="BodyText"/>
    <w:uiPriority w:val="99"/>
    <w:rsid w:val="00810ABC"/>
    <w:rPr>
      <w:rFonts w:ascii="Arial" w:hAnsi="Arial" w:cs="Arial"/>
      <w:color w:val="000000" w:themeColor="text1"/>
      <w:sz w:val="20"/>
      <w:lang w:val="en-AU" w:eastAsia="en-AU"/>
    </w:rPr>
  </w:style>
  <w:style w:type="paragraph" w:styleId="BodyText2">
    <w:name w:val="Body Text 2"/>
    <w:basedOn w:val="Normal"/>
    <w:link w:val="BodyText2Char"/>
    <w:uiPriority w:val="99"/>
    <w:semiHidden/>
    <w:unhideWhenUsed/>
    <w:rsid w:val="00870A89"/>
    <w:pPr>
      <w:spacing w:after="120"/>
    </w:pPr>
  </w:style>
  <w:style w:type="character" w:customStyle="1" w:styleId="BodyText2Char">
    <w:name w:val="Body Text 2 Char"/>
    <w:basedOn w:val="DefaultParagraphFont"/>
    <w:link w:val="BodyText2"/>
    <w:uiPriority w:val="99"/>
    <w:semiHidden/>
    <w:rsid w:val="00870A89"/>
  </w:style>
  <w:style w:type="paragraph" w:styleId="BodyText3">
    <w:name w:val="Body Text 3"/>
    <w:basedOn w:val="Normal"/>
    <w:link w:val="BodyText3Char"/>
    <w:uiPriority w:val="99"/>
    <w:semiHidden/>
    <w:unhideWhenUsed/>
    <w:rsid w:val="00870A89"/>
    <w:pPr>
      <w:spacing w:after="120"/>
    </w:pPr>
    <w:rPr>
      <w:sz w:val="16"/>
      <w:szCs w:val="16"/>
    </w:rPr>
  </w:style>
  <w:style w:type="character" w:customStyle="1" w:styleId="BodyText3Char">
    <w:name w:val="Body Text 3 Char"/>
    <w:basedOn w:val="DefaultParagraphFont"/>
    <w:link w:val="BodyText3"/>
    <w:uiPriority w:val="99"/>
    <w:semiHidden/>
    <w:rsid w:val="00870A89"/>
    <w:rPr>
      <w:sz w:val="16"/>
      <w:szCs w:val="16"/>
    </w:rPr>
  </w:style>
  <w:style w:type="paragraph" w:styleId="BodyTextFirstIndent">
    <w:name w:val="Body Text First Indent"/>
    <w:basedOn w:val="BodyText"/>
    <w:link w:val="BodyTextFirstIndentChar"/>
    <w:uiPriority w:val="99"/>
    <w:semiHidden/>
    <w:unhideWhenUsed/>
    <w:rsid w:val="00870A89"/>
    <w:pPr>
      <w:spacing w:after="200"/>
      <w:ind w:firstLine="360"/>
    </w:pPr>
  </w:style>
  <w:style w:type="character" w:customStyle="1" w:styleId="BodyTextFirstIndentChar">
    <w:name w:val="Body Text First Indent Char"/>
    <w:basedOn w:val="BodyTextChar"/>
    <w:link w:val="BodyTextFirstIndent"/>
    <w:uiPriority w:val="99"/>
    <w:semiHidden/>
    <w:rsid w:val="00870A89"/>
    <w:rPr>
      <w:rFonts w:ascii="Arial" w:hAnsi="Arial" w:cs="Arial"/>
      <w:color w:val="000000" w:themeColor="text1"/>
      <w:sz w:val="20"/>
      <w:lang w:val="en-AU" w:eastAsia="en-AU"/>
    </w:rPr>
  </w:style>
  <w:style w:type="paragraph" w:styleId="BodyTextIndent">
    <w:name w:val="Body Text Indent"/>
    <w:basedOn w:val="Normal"/>
    <w:link w:val="BodyTextIndentChar"/>
    <w:uiPriority w:val="99"/>
    <w:semiHidden/>
    <w:unhideWhenUsed/>
    <w:rsid w:val="00870A89"/>
    <w:pPr>
      <w:spacing w:after="120"/>
      <w:ind w:left="283"/>
    </w:pPr>
  </w:style>
  <w:style w:type="character" w:customStyle="1" w:styleId="BodyTextIndentChar">
    <w:name w:val="Body Text Indent Char"/>
    <w:basedOn w:val="DefaultParagraphFont"/>
    <w:link w:val="BodyTextIndent"/>
    <w:uiPriority w:val="99"/>
    <w:semiHidden/>
    <w:rsid w:val="00870A89"/>
  </w:style>
  <w:style w:type="paragraph" w:styleId="BodyTextFirstIndent2">
    <w:name w:val="Body Text First Indent 2"/>
    <w:basedOn w:val="BodyTextIndent"/>
    <w:link w:val="BodyTextFirstIndent2Char"/>
    <w:uiPriority w:val="99"/>
    <w:semiHidden/>
    <w:unhideWhenUsed/>
    <w:rsid w:val="00870A89"/>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870A89"/>
  </w:style>
  <w:style w:type="paragraph" w:styleId="BodyTextIndent2">
    <w:name w:val="Body Text Indent 2"/>
    <w:basedOn w:val="Normal"/>
    <w:link w:val="BodyTextIndent2Char"/>
    <w:uiPriority w:val="99"/>
    <w:semiHidden/>
    <w:unhideWhenUsed/>
    <w:rsid w:val="00870A89"/>
    <w:pPr>
      <w:spacing w:after="120"/>
      <w:ind w:left="283"/>
    </w:pPr>
  </w:style>
  <w:style w:type="character" w:customStyle="1" w:styleId="BodyTextIndent2Char">
    <w:name w:val="Body Text Indent 2 Char"/>
    <w:basedOn w:val="DefaultParagraphFont"/>
    <w:link w:val="BodyTextIndent2"/>
    <w:uiPriority w:val="99"/>
    <w:semiHidden/>
    <w:rsid w:val="00870A89"/>
  </w:style>
  <w:style w:type="paragraph" w:styleId="BodyTextIndent3">
    <w:name w:val="Body Text Indent 3"/>
    <w:basedOn w:val="Normal"/>
    <w:link w:val="BodyTextIndent3Char"/>
    <w:uiPriority w:val="99"/>
    <w:semiHidden/>
    <w:unhideWhenUsed/>
    <w:rsid w:val="00870A8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70A89"/>
    <w:rPr>
      <w:sz w:val="16"/>
      <w:szCs w:val="16"/>
    </w:rPr>
  </w:style>
  <w:style w:type="paragraph" w:styleId="Caption">
    <w:name w:val="caption"/>
    <w:basedOn w:val="Normal"/>
    <w:next w:val="Normal"/>
    <w:uiPriority w:val="35"/>
    <w:semiHidden/>
    <w:unhideWhenUsed/>
    <w:qFormat/>
    <w:rsid w:val="00870A89"/>
    <w:rPr>
      <w:i/>
      <w:iCs/>
      <w:color w:val="1F497D" w:themeColor="text2"/>
      <w:sz w:val="18"/>
      <w:szCs w:val="18"/>
    </w:rPr>
  </w:style>
  <w:style w:type="paragraph" w:styleId="Closing">
    <w:name w:val="Closing"/>
    <w:basedOn w:val="Normal"/>
    <w:link w:val="ClosingChar"/>
    <w:uiPriority w:val="99"/>
    <w:semiHidden/>
    <w:unhideWhenUsed/>
    <w:rsid w:val="00870A89"/>
    <w:pPr>
      <w:spacing w:after="0"/>
      <w:ind w:left="4252"/>
    </w:pPr>
  </w:style>
  <w:style w:type="character" w:customStyle="1" w:styleId="ClosingChar">
    <w:name w:val="Closing Char"/>
    <w:basedOn w:val="DefaultParagraphFont"/>
    <w:link w:val="Closing"/>
    <w:uiPriority w:val="99"/>
    <w:semiHidden/>
    <w:rsid w:val="00870A89"/>
  </w:style>
  <w:style w:type="paragraph" w:styleId="CommentText">
    <w:name w:val="annotation text"/>
    <w:basedOn w:val="Normal"/>
    <w:link w:val="CommentTextChar"/>
    <w:uiPriority w:val="99"/>
    <w:semiHidden/>
    <w:unhideWhenUsed/>
    <w:rsid w:val="00870A89"/>
    <w:rPr>
      <w:sz w:val="20"/>
      <w:szCs w:val="20"/>
    </w:rPr>
  </w:style>
  <w:style w:type="character" w:customStyle="1" w:styleId="CommentTextChar">
    <w:name w:val="Comment Text Char"/>
    <w:basedOn w:val="DefaultParagraphFont"/>
    <w:link w:val="CommentText"/>
    <w:uiPriority w:val="99"/>
    <w:semiHidden/>
    <w:rsid w:val="00870A89"/>
    <w:rPr>
      <w:sz w:val="20"/>
      <w:szCs w:val="20"/>
    </w:rPr>
  </w:style>
  <w:style w:type="paragraph" w:styleId="CommentSubject">
    <w:name w:val="annotation subject"/>
    <w:basedOn w:val="CommentText"/>
    <w:next w:val="CommentText"/>
    <w:link w:val="CommentSubjectChar"/>
    <w:uiPriority w:val="99"/>
    <w:semiHidden/>
    <w:unhideWhenUsed/>
    <w:rsid w:val="00870A89"/>
    <w:rPr>
      <w:b/>
      <w:bCs/>
    </w:rPr>
  </w:style>
  <w:style w:type="character" w:customStyle="1" w:styleId="CommentSubjectChar">
    <w:name w:val="Comment Subject Char"/>
    <w:basedOn w:val="CommentTextChar"/>
    <w:link w:val="CommentSubject"/>
    <w:uiPriority w:val="99"/>
    <w:semiHidden/>
    <w:rsid w:val="00870A89"/>
    <w:rPr>
      <w:b/>
      <w:bCs/>
      <w:sz w:val="20"/>
      <w:szCs w:val="20"/>
    </w:rPr>
  </w:style>
  <w:style w:type="paragraph" w:styleId="Date">
    <w:name w:val="Date"/>
    <w:basedOn w:val="Normal"/>
    <w:next w:val="Normal"/>
    <w:link w:val="DateChar"/>
    <w:uiPriority w:val="99"/>
    <w:semiHidden/>
    <w:unhideWhenUsed/>
    <w:rsid w:val="00870A89"/>
  </w:style>
  <w:style w:type="character" w:customStyle="1" w:styleId="DateChar">
    <w:name w:val="Date Char"/>
    <w:basedOn w:val="DefaultParagraphFont"/>
    <w:link w:val="Date"/>
    <w:uiPriority w:val="99"/>
    <w:semiHidden/>
    <w:rsid w:val="00870A89"/>
  </w:style>
  <w:style w:type="paragraph" w:styleId="DocumentMap">
    <w:name w:val="Document Map"/>
    <w:basedOn w:val="Normal"/>
    <w:link w:val="DocumentMapChar"/>
    <w:uiPriority w:val="99"/>
    <w:semiHidden/>
    <w:unhideWhenUsed/>
    <w:rsid w:val="00870A89"/>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70A89"/>
    <w:rPr>
      <w:rFonts w:ascii="Segoe UI" w:hAnsi="Segoe UI" w:cs="Segoe UI"/>
      <w:sz w:val="16"/>
      <w:szCs w:val="16"/>
    </w:rPr>
  </w:style>
  <w:style w:type="paragraph" w:styleId="E-mailSignature">
    <w:name w:val="E-mail Signature"/>
    <w:basedOn w:val="Normal"/>
    <w:link w:val="E-mailSignatureChar"/>
    <w:uiPriority w:val="99"/>
    <w:semiHidden/>
    <w:unhideWhenUsed/>
    <w:rsid w:val="00870A89"/>
    <w:pPr>
      <w:spacing w:after="0"/>
    </w:pPr>
  </w:style>
  <w:style w:type="character" w:customStyle="1" w:styleId="E-mailSignatureChar">
    <w:name w:val="E-mail Signature Char"/>
    <w:basedOn w:val="DefaultParagraphFont"/>
    <w:link w:val="E-mailSignature"/>
    <w:uiPriority w:val="99"/>
    <w:semiHidden/>
    <w:rsid w:val="00870A89"/>
  </w:style>
  <w:style w:type="paragraph" w:styleId="EndnoteText">
    <w:name w:val="endnote text"/>
    <w:basedOn w:val="Normal"/>
    <w:link w:val="EndnoteTextChar"/>
    <w:uiPriority w:val="99"/>
    <w:semiHidden/>
    <w:unhideWhenUsed/>
    <w:rsid w:val="00870A89"/>
    <w:pPr>
      <w:spacing w:after="0"/>
    </w:pPr>
    <w:rPr>
      <w:sz w:val="20"/>
      <w:szCs w:val="20"/>
    </w:rPr>
  </w:style>
  <w:style w:type="character" w:customStyle="1" w:styleId="EndnoteTextChar">
    <w:name w:val="Endnote Text Char"/>
    <w:basedOn w:val="DefaultParagraphFont"/>
    <w:link w:val="EndnoteText"/>
    <w:uiPriority w:val="99"/>
    <w:semiHidden/>
    <w:rsid w:val="00870A89"/>
    <w:rPr>
      <w:sz w:val="20"/>
      <w:szCs w:val="20"/>
    </w:rPr>
  </w:style>
  <w:style w:type="paragraph" w:styleId="EnvelopeAddress">
    <w:name w:val="envelope address"/>
    <w:basedOn w:val="Normal"/>
    <w:uiPriority w:val="99"/>
    <w:semiHidden/>
    <w:unhideWhenUsed/>
    <w:rsid w:val="00870A89"/>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70A89"/>
    <w:pPr>
      <w:spacing w:after="0"/>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870A89"/>
    <w:pPr>
      <w:spacing w:after="0"/>
    </w:pPr>
    <w:rPr>
      <w:sz w:val="20"/>
      <w:szCs w:val="20"/>
    </w:rPr>
  </w:style>
  <w:style w:type="character" w:customStyle="1" w:styleId="FootnoteTextChar">
    <w:name w:val="Footnote Text Char"/>
    <w:basedOn w:val="DefaultParagraphFont"/>
    <w:link w:val="FootnoteText"/>
    <w:uiPriority w:val="99"/>
    <w:semiHidden/>
    <w:rsid w:val="00870A89"/>
    <w:rPr>
      <w:sz w:val="20"/>
      <w:szCs w:val="20"/>
    </w:rPr>
  </w:style>
  <w:style w:type="paragraph" w:styleId="HTMLAddress">
    <w:name w:val="HTML Address"/>
    <w:basedOn w:val="Normal"/>
    <w:link w:val="HTMLAddressChar"/>
    <w:uiPriority w:val="99"/>
    <w:semiHidden/>
    <w:unhideWhenUsed/>
    <w:rsid w:val="00870A89"/>
    <w:pPr>
      <w:spacing w:after="0"/>
    </w:pPr>
    <w:rPr>
      <w:i/>
      <w:iCs/>
    </w:rPr>
  </w:style>
  <w:style w:type="character" w:customStyle="1" w:styleId="HTMLAddressChar">
    <w:name w:val="HTML Address Char"/>
    <w:basedOn w:val="DefaultParagraphFont"/>
    <w:link w:val="HTMLAddress"/>
    <w:uiPriority w:val="99"/>
    <w:semiHidden/>
    <w:rsid w:val="00870A89"/>
    <w:rPr>
      <w:i/>
      <w:iCs/>
    </w:rPr>
  </w:style>
  <w:style w:type="paragraph" w:styleId="HTMLPreformatted">
    <w:name w:val="HTML Preformatted"/>
    <w:basedOn w:val="Normal"/>
    <w:link w:val="HTMLPreformattedChar"/>
    <w:uiPriority w:val="99"/>
    <w:semiHidden/>
    <w:unhideWhenUsed/>
    <w:rsid w:val="00870A89"/>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70A89"/>
    <w:rPr>
      <w:rFonts w:ascii="Consolas" w:hAnsi="Consolas"/>
      <w:sz w:val="20"/>
      <w:szCs w:val="20"/>
    </w:rPr>
  </w:style>
  <w:style w:type="paragraph" w:styleId="Index1">
    <w:name w:val="index 1"/>
    <w:basedOn w:val="Normal"/>
    <w:next w:val="Normal"/>
    <w:autoRedefine/>
    <w:uiPriority w:val="99"/>
    <w:semiHidden/>
    <w:unhideWhenUsed/>
    <w:rsid w:val="00870A89"/>
    <w:pPr>
      <w:spacing w:after="0"/>
      <w:ind w:left="220" w:hanging="220"/>
    </w:pPr>
  </w:style>
  <w:style w:type="paragraph" w:styleId="Index2">
    <w:name w:val="index 2"/>
    <w:basedOn w:val="Normal"/>
    <w:next w:val="Normal"/>
    <w:autoRedefine/>
    <w:uiPriority w:val="99"/>
    <w:semiHidden/>
    <w:unhideWhenUsed/>
    <w:rsid w:val="00870A89"/>
    <w:pPr>
      <w:spacing w:after="0"/>
      <w:ind w:left="440" w:hanging="220"/>
    </w:pPr>
  </w:style>
  <w:style w:type="paragraph" w:styleId="Index3">
    <w:name w:val="index 3"/>
    <w:basedOn w:val="Normal"/>
    <w:next w:val="Normal"/>
    <w:autoRedefine/>
    <w:uiPriority w:val="99"/>
    <w:semiHidden/>
    <w:unhideWhenUsed/>
    <w:rsid w:val="00870A89"/>
    <w:pPr>
      <w:spacing w:after="0"/>
      <w:ind w:left="660" w:hanging="220"/>
    </w:pPr>
  </w:style>
  <w:style w:type="paragraph" w:styleId="Index4">
    <w:name w:val="index 4"/>
    <w:basedOn w:val="Normal"/>
    <w:next w:val="Normal"/>
    <w:autoRedefine/>
    <w:uiPriority w:val="99"/>
    <w:semiHidden/>
    <w:unhideWhenUsed/>
    <w:rsid w:val="00870A89"/>
    <w:pPr>
      <w:spacing w:after="0"/>
      <w:ind w:left="880" w:hanging="220"/>
    </w:pPr>
  </w:style>
  <w:style w:type="paragraph" w:styleId="Index5">
    <w:name w:val="index 5"/>
    <w:basedOn w:val="Normal"/>
    <w:next w:val="Normal"/>
    <w:autoRedefine/>
    <w:uiPriority w:val="99"/>
    <w:semiHidden/>
    <w:unhideWhenUsed/>
    <w:rsid w:val="00870A89"/>
    <w:pPr>
      <w:spacing w:after="0"/>
      <w:ind w:left="1100" w:hanging="220"/>
    </w:pPr>
  </w:style>
  <w:style w:type="paragraph" w:styleId="Index6">
    <w:name w:val="index 6"/>
    <w:basedOn w:val="Normal"/>
    <w:next w:val="Normal"/>
    <w:autoRedefine/>
    <w:uiPriority w:val="99"/>
    <w:semiHidden/>
    <w:unhideWhenUsed/>
    <w:rsid w:val="00870A89"/>
    <w:pPr>
      <w:spacing w:after="0"/>
      <w:ind w:left="1320" w:hanging="220"/>
    </w:pPr>
  </w:style>
  <w:style w:type="paragraph" w:styleId="Index7">
    <w:name w:val="index 7"/>
    <w:basedOn w:val="Normal"/>
    <w:next w:val="Normal"/>
    <w:autoRedefine/>
    <w:uiPriority w:val="99"/>
    <w:semiHidden/>
    <w:unhideWhenUsed/>
    <w:rsid w:val="00870A89"/>
    <w:pPr>
      <w:spacing w:after="0"/>
      <w:ind w:left="1540" w:hanging="220"/>
    </w:pPr>
  </w:style>
  <w:style w:type="paragraph" w:styleId="Index8">
    <w:name w:val="index 8"/>
    <w:basedOn w:val="Normal"/>
    <w:next w:val="Normal"/>
    <w:autoRedefine/>
    <w:uiPriority w:val="99"/>
    <w:semiHidden/>
    <w:unhideWhenUsed/>
    <w:rsid w:val="00870A89"/>
    <w:pPr>
      <w:spacing w:after="0"/>
      <w:ind w:left="1760" w:hanging="220"/>
    </w:pPr>
  </w:style>
  <w:style w:type="paragraph" w:styleId="Index9">
    <w:name w:val="index 9"/>
    <w:basedOn w:val="Normal"/>
    <w:next w:val="Normal"/>
    <w:autoRedefine/>
    <w:uiPriority w:val="99"/>
    <w:semiHidden/>
    <w:unhideWhenUsed/>
    <w:rsid w:val="00870A89"/>
    <w:pPr>
      <w:spacing w:after="0"/>
      <w:ind w:left="1980" w:hanging="220"/>
    </w:pPr>
  </w:style>
  <w:style w:type="paragraph" w:styleId="IndexHeading">
    <w:name w:val="index heading"/>
    <w:basedOn w:val="Normal"/>
    <w:next w:val="Index1"/>
    <w:uiPriority w:val="99"/>
    <w:semiHidden/>
    <w:unhideWhenUsed/>
    <w:rsid w:val="00870A8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70A89"/>
    <w:pPr>
      <w:pBdr>
        <w:top w:val="single" w:sz="4" w:space="10" w:color="0099E3" w:themeColor="accent1"/>
        <w:bottom w:val="single" w:sz="4" w:space="10" w:color="0099E3" w:themeColor="accent1"/>
      </w:pBdr>
      <w:spacing w:before="360" w:after="360"/>
      <w:ind w:left="864" w:right="864"/>
      <w:jc w:val="center"/>
    </w:pPr>
    <w:rPr>
      <w:i/>
      <w:iCs/>
      <w:color w:val="0099E3" w:themeColor="accent1"/>
    </w:rPr>
  </w:style>
  <w:style w:type="character" w:customStyle="1" w:styleId="IntenseQuoteChar">
    <w:name w:val="Intense Quote Char"/>
    <w:basedOn w:val="DefaultParagraphFont"/>
    <w:link w:val="IntenseQuote"/>
    <w:uiPriority w:val="30"/>
    <w:rsid w:val="00870A89"/>
    <w:rPr>
      <w:i/>
      <w:iCs/>
      <w:color w:val="0099E3" w:themeColor="accent1"/>
    </w:rPr>
  </w:style>
  <w:style w:type="paragraph" w:styleId="List">
    <w:name w:val="List"/>
    <w:basedOn w:val="Normal"/>
    <w:uiPriority w:val="99"/>
    <w:semiHidden/>
    <w:unhideWhenUsed/>
    <w:rsid w:val="00870A89"/>
    <w:pPr>
      <w:ind w:left="283" w:hanging="283"/>
      <w:contextualSpacing/>
    </w:pPr>
  </w:style>
  <w:style w:type="paragraph" w:styleId="List2">
    <w:name w:val="List 2"/>
    <w:basedOn w:val="Normal"/>
    <w:uiPriority w:val="99"/>
    <w:semiHidden/>
    <w:unhideWhenUsed/>
    <w:rsid w:val="00870A89"/>
    <w:pPr>
      <w:ind w:left="566" w:hanging="283"/>
      <w:contextualSpacing/>
    </w:pPr>
  </w:style>
  <w:style w:type="paragraph" w:styleId="List3">
    <w:name w:val="List 3"/>
    <w:basedOn w:val="Normal"/>
    <w:uiPriority w:val="99"/>
    <w:semiHidden/>
    <w:unhideWhenUsed/>
    <w:rsid w:val="00870A89"/>
    <w:pPr>
      <w:ind w:left="849" w:hanging="283"/>
      <w:contextualSpacing/>
    </w:pPr>
  </w:style>
  <w:style w:type="paragraph" w:styleId="List4">
    <w:name w:val="List 4"/>
    <w:basedOn w:val="Normal"/>
    <w:uiPriority w:val="99"/>
    <w:semiHidden/>
    <w:unhideWhenUsed/>
    <w:rsid w:val="00870A89"/>
    <w:pPr>
      <w:ind w:left="1132" w:hanging="283"/>
      <w:contextualSpacing/>
    </w:pPr>
  </w:style>
  <w:style w:type="paragraph" w:styleId="List5">
    <w:name w:val="List 5"/>
    <w:basedOn w:val="Normal"/>
    <w:uiPriority w:val="99"/>
    <w:semiHidden/>
    <w:unhideWhenUsed/>
    <w:rsid w:val="00870A89"/>
    <w:pPr>
      <w:ind w:left="1415" w:hanging="283"/>
      <w:contextualSpacing/>
    </w:pPr>
  </w:style>
  <w:style w:type="paragraph" w:styleId="ListBullet">
    <w:name w:val="List Bullet"/>
    <w:basedOn w:val="Normal"/>
    <w:uiPriority w:val="99"/>
    <w:unhideWhenUsed/>
    <w:rsid w:val="00870A89"/>
    <w:pPr>
      <w:numPr>
        <w:numId w:val="6"/>
      </w:numPr>
      <w:contextualSpacing/>
    </w:pPr>
  </w:style>
  <w:style w:type="paragraph" w:styleId="ListBullet2">
    <w:name w:val="List Bullet 2"/>
    <w:basedOn w:val="Normal"/>
    <w:uiPriority w:val="99"/>
    <w:unhideWhenUsed/>
    <w:rsid w:val="00870A89"/>
    <w:pPr>
      <w:numPr>
        <w:numId w:val="7"/>
      </w:numPr>
      <w:contextualSpacing/>
    </w:pPr>
  </w:style>
  <w:style w:type="paragraph" w:styleId="ListBullet3">
    <w:name w:val="List Bullet 3"/>
    <w:basedOn w:val="Normal"/>
    <w:uiPriority w:val="99"/>
    <w:unhideWhenUsed/>
    <w:rsid w:val="00870A89"/>
    <w:pPr>
      <w:numPr>
        <w:numId w:val="8"/>
      </w:numPr>
      <w:contextualSpacing/>
    </w:pPr>
  </w:style>
  <w:style w:type="paragraph" w:styleId="ListBullet4">
    <w:name w:val="List Bullet 4"/>
    <w:basedOn w:val="Normal"/>
    <w:uiPriority w:val="99"/>
    <w:semiHidden/>
    <w:unhideWhenUsed/>
    <w:rsid w:val="00870A89"/>
    <w:pPr>
      <w:numPr>
        <w:numId w:val="9"/>
      </w:numPr>
      <w:contextualSpacing/>
    </w:pPr>
  </w:style>
  <w:style w:type="paragraph" w:styleId="ListBullet5">
    <w:name w:val="List Bullet 5"/>
    <w:basedOn w:val="Normal"/>
    <w:uiPriority w:val="99"/>
    <w:semiHidden/>
    <w:unhideWhenUsed/>
    <w:rsid w:val="00870A89"/>
    <w:pPr>
      <w:numPr>
        <w:numId w:val="10"/>
      </w:numPr>
      <w:contextualSpacing/>
    </w:pPr>
  </w:style>
  <w:style w:type="paragraph" w:styleId="ListContinue">
    <w:name w:val="List Continue"/>
    <w:basedOn w:val="Normal"/>
    <w:uiPriority w:val="99"/>
    <w:semiHidden/>
    <w:unhideWhenUsed/>
    <w:rsid w:val="00870A89"/>
    <w:pPr>
      <w:spacing w:after="120"/>
      <w:ind w:left="283"/>
      <w:contextualSpacing/>
    </w:pPr>
  </w:style>
  <w:style w:type="paragraph" w:styleId="ListContinue2">
    <w:name w:val="List Continue 2"/>
    <w:basedOn w:val="Normal"/>
    <w:uiPriority w:val="99"/>
    <w:semiHidden/>
    <w:unhideWhenUsed/>
    <w:rsid w:val="00870A89"/>
    <w:pPr>
      <w:spacing w:after="120"/>
      <w:ind w:left="566"/>
      <w:contextualSpacing/>
    </w:pPr>
  </w:style>
  <w:style w:type="paragraph" w:styleId="ListContinue3">
    <w:name w:val="List Continue 3"/>
    <w:basedOn w:val="Normal"/>
    <w:uiPriority w:val="99"/>
    <w:semiHidden/>
    <w:unhideWhenUsed/>
    <w:rsid w:val="00870A89"/>
    <w:pPr>
      <w:spacing w:after="120"/>
      <w:ind w:left="849"/>
      <w:contextualSpacing/>
    </w:pPr>
  </w:style>
  <w:style w:type="paragraph" w:styleId="ListContinue4">
    <w:name w:val="List Continue 4"/>
    <w:basedOn w:val="Normal"/>
    <w:uiPriority w:val="99"/>
    <w:semiHidden/>
    <w:unhideWhenUsed/>
    <w:rsid w:val="00870A89"/>
    <w:pPr>
      <w:spacing w:after="120"/>
      <w:ind w:left="1132"/>
      <w:contextualSpacing/>
    </w:pPr>
  </w:style>
  <w:style w:type="paragraph" w:styleId="ListContinue5">
    <w:name w:val="List Continue 5"/>
    <w:basedOn w:val="Normal"/>
    <w:uiPriority w:val="99"/>
    <w:semiHidden/>
    <w:unhideWhenUsed/>
    <w:rsid w:val="00870A89"/>
    <w:pPr>
      <w:spacing w:after="120"/>
      <w:ind w:left="1415"/>
      <w:contextualSpacing/>
    </w:pPr>
  </w:style>
  <w:style w:type="paragraph" w:styleId="ListNumber">
    <w:name w:val="List Number"/>
    <w:basedOn w:val="Normal"/>
    <w:uiPriority w:val="99"/>
    <w:semiHidden/>
    <w:unhideWhenUsed/>
    <w:rsid w:val="00870A89"/>
    <w:pPr>
      <w:numPr>
        <w:numId w:val="11"/>
      </w:numPr>
      <w:contextualSpacing/>
    </w:pPr>
  </w:style>
  <w:style w:type="paragraph" w:styleId="ListNumber2">
    <w:name w:val="List Number 2"/>
    <w:basedOn w:val="Normal"/>
    <w:uiPriority w:val="99"/>
    <w:semiHidden/>
    <w:unhideWhenUsed/>
    <w:rsid w:val="00870A89"/>
    <w:pPr>
      <w:numPr>
        <w:numId w:val="12"/>
      </w:numPr>
      <w:contextualSpacing/>
    </w:pPr>
  </w:style>
  <w:style w:type="paragraph" w:styleId="ListNumber3">
    <w:name w:val="List Number 3"/>
    <w:basedOn w:val="Normal"/>
    <w:uiPriority w:val="99"/>
    <w:semiHidden/>
    <w:unhideWhenUsed/>
    <w:rsid w:val="00870A89"/>
    <w:pPr>
      <w:numPr>
        <w:numId w:val="13"/>
      </w:numPr>
      <w:contextualSpacing/>
    </w:pPr>
  </w:style>
  <w:style w:type="paragraph" w:styleId="ListNumber4">
    <w:name w:val="List Number 4"/>
    <w:basedOn w:val="Normal"/>
    <w:uiPriority w:val="99"/>
    <w:semiHidden/>
    <w:unhideWhenUsed/>
    <w:rsid w:val="00870A89"/>
    <w:pPr>
      <w:numPr>
        <w:numId w:val="14"/>
      </w:numPr>
      <w:contextualSpacing/>
    </w:pPr>
  </w:style>
  <w:style w:type="paragraph" w:styleId="ListNumber5">
    <w:name w:val="List Number 5"/>
    <w:basedOn w:val="Normal"/>
    <w:uiPriority w:val="99"/>
    <w:semiHidden/>
    <w:unhideWhenUsed/>
    <w:rsid w:val="00870A89"/>
    <w:pPr>
      <w:numPr>
        <w:numId w:val="15"/>
      </w:numPr>
      <w:contextualSpacing/>
    </w:pPr>
  </w:style>
  <w:style w:type="paragraph" w:styleId="ListParagraph">
    <w:name w:val="List Paragraph"/>
    <w:basedOn w:val="Normal"/>
    <w:uiPriority w:val="34"/>
    <w:qFormat/>
    <w:rsid w:val="00870A89"/>
    <w:pPr>
      <w:ind w:left="720"/>
      <w:contextualSpacing/>
    </w:pPr>
  </w:style>
  <w:style w:type="paragraph" w:styleId="MacroText">
    <w:name w:val="macro"/>
    <w:link w:val="MacroTextChar"/>
    <w:uiPriority w:val="99"/>
    <w:semiHidden/>
    <w:unhideWhenUsed/>
    <w:rsid w:val="00870A89"/>
    <w:pPr>
      <w:tabs>
        <w:tab w:val="left" w:pos="480"/>
        <w:tab w:val="left" w:pos="960"/>
        <w:tab w:val="left" w:pos="1440"/>
        <w:tab w:val="left" w:pos="1920"/>
        <w:tab w:val="left" w:pos="2400"/>
        <w:tab w:val="left" w:pos="2880"/>
        <w:tab w:val="left" w:pos="3360"/>
        <w:tab w:val="left" w:pos="3840"/>
        <w:tab w:val="left" w:pos="4320"/>
      </w:tabs>
      <w:spacing w:after="0" w:line="288"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870A89"/>
    <w:rPr>
      <w:rFonts w:ascii="Consolas" w:hAnsi="Consolas"/>
      <w:sz w:val="20"/>
      <w:szCs w:val="20"/>
    </w:rPr>
  </w:style>
  <w:style w:type="paragraph" w:styleId="MessageHeader">
    <w:name w:val="Message Header"/>
    <w:basedOn w:val="Normal"/>
    <w:link w:val="MessageHeaderChar"/>
    <w:uiPriority w:val="99"/>
    <w:semiHidden/>
    <w:unhideWhenUsed/>
    <w:rsid w:val="00870A89"/>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70A89"/>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870A89"/>
    <w:pPr>
      <w:spacing w:after="0" w:line="288" w:lineRule="auto"/>
    </w:pPr>
  </w:style>
  <w:style w:type="paragraph" w:styleId="NormalWeb">
    <w:name w:val="Normal (Web)"/>
    <w:basedOn w:val="Normal"/>
    <w:uiPriority w:val="99"/>
    <w:semiHidden/>
    <w:unhideWhenUsed/>
    <w:rsid w:val="00870A89"/>
    <w:rPr>
      <w:rFonts w:ascii="Times New Roman" w:hAnsi="Times New Roman" w:cs="Times New Roman"/>
      <w:sz w:val="24"/>
      <w:szCs w:val="24"/>
    </w:rPr>
  </w:style>
  <w:style w:type="paragraph" w:styleId="NormalIndent">
    <w:name w:val="Normal Indent"/>
    <w:basedOn w:val="Normal"/>
    <w:uiPriority w:val="99"/>
    <w:semiHidden/>
    <w:unhideWhenUsed/>
    <w:rsid w:val="00870A89"/>
    <w:pPr>
      <w:ind w:left="720"/>
    </w:pPr>
  </w:style>
  <w:style w:type="paragraph" w:styleId="NoteHeading">
    <w:name w:val="Note Heading"/>
    <w:basedOn w:val="Normal"/>
    <w:next w:val="Normal"/>
    <w:link w:val="NoteHeadingChar"/>
    <w:uiPriority w:val="99"/>
    <w:semiHidden/>
    <w:unhideWhenUsed/>
    <w:rsid w:val="00870A89"/>
    <w:pPr>
      <w:spacing w:after="0"/>
    </w:pPr>
  </w:style>
  <w:style w:type="character" w:customStyle="1" w:styleId="NoteHeadingChar">
    <w:name w:val="Note Heading Char"/>
    <w:basedOn w:val="DefaultParagraphFont"/>
    <w:link w:val="NoteHeading"/>
    <w:uiPriority w:val="99"/>
    <w:semiHidden/>
    <w:rsid w:val="00870A89"/>
  </w:style>
  <w:style w:type="paragraph" w:styleId="PlainText">
    <w:name w:val="Plain Text"/>
    <w:basedOn w:val="Normal"/>
    <w:link w:val="PlainTextChar"/>
    <w:uiPriority w:val="99"/>
    <w:semiHidden/>
    <w:unhideWhenUsed/>
    <w:rsid w:val="00870A89"/>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870A89"/>
    <w:rPr>
      <w:rFonts w:ascii="Consolas" w:hAnsi="Consolas"/>
      <w:sz w:val="21"/>
      <w:szCs w:val="21"/>
    </w:rPr>
  </w:style>
  <w:style w:type="paragraph" w:styleId="Quote">
    <w:name w:val="Quote"/>
    <w:basedOn w:val="Normal"/>
    <w:next w:val="Normal"/>
    <w:link w:val="QuoteChar"/>
    <w:uiPriority w:val="29"/>
    <w:qFormat/>
    <w:rsid w:val="00870A8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70A89"/>
    <w:rPr>
      <w:i/>
      <w:iCs/>
      <w:color w:val="404040" w:themeColor="text1" w:themeTint="BF"/>
    </w:rPr>
  </w:style>
  <w:style w:type="paragraph" w:styleId="Salutation">
    <w:name w:val="Salutation"/>
    <w:basedOn w:val="Normal"/>
    <w:next w:val="Normal"/>
    <w:link w:val="SalutationChar"/>
    <w:uiPriority w:val="99"/>
    <w:semiHidden/>
    <w:unhideWhenUsed/>
    <w:rsid w:val="00870A89"/>
  </w:style>
  <w:style w:type="character" w:customStyle="1" w:styleId="SalutationChar">
    <w:name w:val="Salutation Char"/>
    <w:basedOn w:val="DefaultParagraphFont"/>
    <w:link w:val="Salutation"/>
    <w:uiPriority w:val="99"/>
    <w:semiHidden/>
    <w:rsid w:val="00870A89"/>
  </w:style>
  <w:style w:type="paragraph" w:styleId="Signature">
    <w:name w:val="Signature"/>
    <w:basedOn w:val="Normal"/>
    <w:link w:val="SignatureChar"/>
    <w:uiPriority w:val="99"/>
    <w:semiHidden/>
    <w:unhideWhenUsed/>
    <w:rsid w:val="00870A89"/>
    <w:pPr>
      <w:spacing w:after="0"/>
      <w:ind w:left="4252"/>
    </w:pPr>
  </w:style>
  <w:style w:type="character" w:customStyle="1" w:styleId="SignatureChar">
    <w:name w:val="Signature Char"/>
    <w:basedOn w:val="DefaultParagraphFont"/>
    <w:link w:val="Signature"/>
    <w:uiPriority w:val="99"/>
    <w:semiHidden/>
    <w:rsid w:val="00870A89"/>
  </w:style>
  <w:style w:type="paragraph" w:styleId="Subtitle">
    <w:name w:val="Subtitle"/>
    <w:basedOn w:val="Normal"/>
    <w:next w:val="Normal"/>
    <w:link w:val="SubtitleChar"/>
    <w:uiPriority w:val="11"/>
    <w:semiHidden/>
    <w:qFormat/>
    <w:rsid w:val="00870A89"/>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870A89"/>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870A89"/>
    <w:pPr>
      <w:spacing w:after="0"/>
      <w:ind w:left="220" w:hanging="220"/>
    </w:pPr>
  </w:style>
  <w:style w:type="paragraph" w:styleId="TableofFigures">
    <w:name w:val="table of figures"/>
    <w:basedOn w:val="Normal"/>
    <w:next w:val="Normal"/>
    <w:uiPriority w:val="99"/>
    <w:semiHidden/>
    <w:unhideWhenUsed/>
    <w:rsid w:val="00870A89"/>
    <w:pPr>
      <w:spacing w:after="0"/>
    </w:pPr>
  </w:style>
  <w:style w:type="paragraph" w:styleId="Title">
    <w:name w:val="Title"/>
    <w:basedOn w:val="Documenttitle"/>
    <w:next w:val="Normal"/>
    <w:link w:val="TitleChar"/>
    <w:uiPriority w:val="10"/>
    <w:qFormat/>
    <w:rsid w:val="00E7229D"/>
    <w:pPr>
      <w:outlineLvl w:val="9"/>
    </w:pPr>
  </w:style>
  <w:style w:type="character" w:customStyle="1" w:styleId="TitleChar">
    <w:name w:val="Title Char"/>
    <w:basedOn w:val="DefaultParagraphFont"/>
    <w:link w:val="Title"/>
    <w:uiPriority w:val="10"/>
    <w:rsid w:val="00E7229D"/>
    <w:rPr>
      <w:rFonts w:ascii="Arial" w:hAnsi="Arial" w:cs="Arial"/>
      <w:noProof/>
      <w:color w:val="0F7EB4"/>
      <w:sz w:val="60"/>
      <w:szCs w:val="48"/>
      <w:lang w:val="en-AU" w:eastAsia="en-AU"/>
    </w:rPr>
  </w:style>
  <w:style w:type="paragraph" w:styleId="TOAHeading">
    <w:name w:val="toa heading"/>
    <w:basedOn w:val="Normal"/>
    <w:next w:val="Normal"/>
    <w:uiPriority w:val="99"/>
    <w:semiHidden/>
    <w:unhideWhenUsed/>
    <w:rsid w:val="00870A8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870A89"/>
    <w:pPr>
      <w:spacing w:after="100"/>
    </w:pPr>
  </w:style>
  <w:style w:type="paragraph" w:styleId="TOC2">
    <w:name w:val="toc 2"/>
    <w:basedOn w:val="Normal"/>
    <w:next w:val="Normal"/>
    <w:autoRedefine/>
    <w:uiPriority w:val="39"/>
    <w:semiHidden/>
    <w:unhideWhenUsed/>
    <w:rsid w:val="00870A89"/>
    <w:pPr>
      <w:spacing w:after="100"/>
      <w:ind w:left="220"/>
    </w:pPr>
  </w:style>
  <w:style w:type="paragraph" w:styleId="TOC3">
    <w:name w:val="toc 3"/>
    <w:basedOn w:val="Normal"/>
    <w:next w:val="Normal"/>
    <w:autoRedefine/>
    <w:uiPriority w:val="39"/>
    <w:semiHidden/>
    <w:unhideWhenUsed/>
    <w:rsid w:val="00870A89"/>
    <w:pPr>
      <w:spacing w:after="100"/>
      <w:ind w:left="440"/>
    </w:pPr>
  </w:style>
  <w:style w:type="paragraph" w:styleId="TOC4">
    <w:name w:val="toc 4"/>
    <w:basedOn w:val="Normal"/>
    <w:next w:val="Normal"/>
    <w:autoRedefine/>
    <w:uiPriority w:val="39"/>
    <w:semiHidden/>
    <w:unhideWhenUsed/>
    <w:rsid w:val="00870A89"/>
    <w:pPr>
      <w:spacing w:after="100"/>
      <w:ind w:left="660"/>
    </w:pPr>
  </w:style>
  <w:style w:type="paragraph" w:styleId="TOC5">
    <w:name w:val="toc 5"/>
    <w:basedOn w:val="Normal"/>
    <w:next w:val="Normal"/>
    <w:autoRedefine/>
    <w:uiPriority w:val="39"/>
    <w:semiHidden/>
    <w:unhideWhenUsed/>
    <w:rsid w:val="00870A89"/>
    <w:pPr>
      <w:spacing w:after="100"/>
      <w:ind w:left="880"/>
    </w:pPr>
  </w:style>
  <w:style w:type="paragraph" w:styleId="TOC6">
    <w:name w:val="toc 6"/>
    <w:basedOn w:val="Normal"/>
    <w:next w:val="Normal"/>
    <w:autoRedefine/>
    <w:uiPriority w:val="39"/>
    <w:semiHidden/>
    <w:unhideWhenUsed/>
    <w:rsid w:val="00870A89"/>
    <w:pPr>
      <w:spacing w:after="100"/>
      <w:ind w:left="1100"/>
    </w:pPr>
  </w:style>
  <w:style w:type="paragraph" w:styleId="TOC7">
    <w:name w:val="toc 7"/>
    <w:basedOn w:val="Normal"/>
    <w:next w:val="Normal"/>
    <w:autoRedefine/>
    <w:uiPriority w:val="39"/>
    <w:semiHidden/>
    <w:unhideWhenUsed/>
    <w:rsid w:val="00870A89"/>
    <w:pPr>
      <w:spacing w:after="100"/>
      <w:ind w:left="1320"/>
    </w:pPr>
  </w:style>
  <w:style w:type="paragraph" w:styleId="TOC8">
    <w:name w:val="toc 8"/>
    <w:basedOn w:val="Normal"/>
    <w:next w:val="Normal"/>
    <w:autoRedefine/>
    <w:uiPriority w:val="39"/>
    <w:semiHidden/>
    <w:unhideWhenUsed/>
    <w:rsid w:val="00870A89"/>
    <w:pPr>
      <w:spacing w:after="100"/>
      <w:ind w:left="1540"/>
    </w:pPr>
  </w:style>
  <w:style w:type="paragraph" w:styleId="TOC9">
    <w:name w:val="toc 9"/>
    <w:basedOn w:val="Normal"/>
    <w:next w:val="Normal"/>
    <w:autoRedefine/>
    <w:uiPriority w:val="39"/>
    <w:semiHidden/>
    <w:unhideWhenUsed/>
    <w:rsid w:val="00870A89"/>
    <w:pPr>
      <w:spacing w:after="100"/>
      <w:ind w:left="1760"/>
    </w:pPr>
  </w:style>
  <w:style w:type="character" w:customStyle="1" w:styleId="Heading1Char">
    <w:name w:val="Heading 1 Char"/>
    <w:basedOn w:val="DefaultParagraphFont"/>
    <w:link w:val="Heading1"/>
    <w:uiPriority w:val="9"/>
    <w:rsid w:val="00E7229D"/>
    <w:rPr>
      <w:rFonts w:ascii="Arial" w:hAnsi="Arial" w:cs="Arial"/>
      <w:color w:val="0F7EB4"/>
      <w:sz w:val="48"/>
      <w:szCs w:val="40"/>
      <w:lang w:val="en-AU"/>
    </w:rPr>
  </w:style>
  <w:style w:type="paragraph" w:styleId="TOCHeading">
    <w:name w:val="TOC Heading"/>
    <w:basedOn w:val="Heading1"/>
    <w:next w:val="Normal"/>
    <w:uiPriority w:val="39"/>
    <w:semiHidden/>
    <w:unhideWhenUsed/>
    <w:qFormat/>
    <w:rsid w:val="00870A89"/>
    <w:pPr>
      <w:outlineLvl w:val="9"/>
    </w:pPr>
  </w:style>
  <w:style w:type="paragraph" w:styleId="Bibliography">
    <w:name w:val="Bibliography"/>
    <w:basedOn w:val="Normal"/>
    <w:next w:val="Normal"/>
    <w:uiPriority w:val="37"/>
    <w:semiHidden/>
    <w:unhideWhenUsed/>
    <w:rsid w:val="00870A89"/>
  </w:style>
  <w:style w:type="character" w:customStyle="1" w:styleId="Heading2Char">
    <w:name w:val="Heading 2 Char"/>
    <w:basedOn w:val="DefaultParagraphFont"/>
    <w:link w:val="Heading2"/>
    <w:uiPriority w:val="9"/>
    <w:semiHidden/>
    <w:rsid w:val="00E7229D"/>
    <w:rPr>
      <w:rFonts w:ascii="Arial" w:hAnsi="Arial" w:cs="Arial"/>
      <w:color w:val="0F7EB4"/>
      <w:sz w:val="40"/>
      <w:szCs w:val="28"/>
      <w:lang w:val="en-AU"/>
    </w:rPr>
  </w:style>
  <w:style w:type="character" w:customStyle="1" w:styleId="Heading3Char">
    <w:name w:val="Heading 3 Char"/>
    <w:basedOn w:val="DefaultParagraphFont"/>
    <w:link w:val="Heading3"/>
    <w:uiPriority w:val="9"/>
    <w:rsid w:val="00E7229D"/>
    <w:rPr>
      <w:rFonts w:ascii="Arial" w:hAnsi="Arial" w:cs="Arial"/>
      <w:color w:val="0F7EB4"/>
      <w:sz w:val="32"/>
      <w:szCs w:val="24"/>
      <w:lang w:val="en-AU"/>
    </w:rPr>
  </w:style>
  <w:style w:type="character" w:customStyle="1" w:styleId="Heading4Char">
    <w:name w:val="Heading 4 Char"/>
    <w:basedOn w:val="DefaultParagraphFont"/>
    <w:link w:val="Heading4"/>
    <w:uiPriority w:val="9"/>
    <w:rsid w:val="00E7229D"/>
    <w:rPr>
      <w:rFonts w:ascii="Arial" w:hAnsi="Arial" w:cs="Arial"/>
      <w:color w:val="0F7EB4"/>
      <w:sz w:val="28"/>
      <w:lang w:val="en-AU" w:eastAsia="en-AU"/>
    </w:rPr>
  </w:style>
  <w:style w:type="character" w:customStyle="1" w:styleId="Heading5Char">
    <w:name w:val="Heading 5 Char"/>
    <w:basedOn w:val="DefaultParagraphFont"/>
    <w:link w:val="Heading5"/>
    <w:uiPriority w:val="9"/>
    <w:rsid w:val="00E7229D"/>
    <w:rPr>
      <w:rFonts w:ascii="Arial" w:hAnsi="Arial" w:cs="Arial"/>
      <w:color w:val="0F7EB4"/>
      <w:sz w:val="24"/>
      <w:szCs w:val="20"/>
      <w:lang w:val="en-AU" w:eastAsia="en-AU"/>
    </w:rPr>
  </w:style>
  <w:style w:type="character" w:customStyle="1" w:styleId="Heading6Char">
    <w:name w:val="Heading 6 Char"/>
    <w:basedOn w:val="DefaultParagraphFont"/>
    <w:link w:val="Heading6"/>
    <w:uiPriority w:val="9"/>
    <w:semiHidden/>
    <w:rsid w:val="00870A89"/>
    <w:rPr>
      <w:rFonts w:asciiTheme="majorHAnsi" w:eastAsiaTheme="majorEastAsia" w:hAnsiTheme="majorHAnsi" w:cstheme="majorBidi"/>
      <w:color w:val="004B71" w:themeColor="accent1" w:themeShade="7F"/>
    </w:rPr>
  </w:style>
  <w:style w:type="character" w:customStyle="1" w:styleId="Heading7Char">
    <w:name w:val="Heading 7 Char"/>
    <w:basedOn w:val="DefaultParagraphFont"/>
    <w:link w:val="Heading7"/>
    <w:uiPriority w:val="9"/>
    <w:semiHidden/>
    <w:rsid w:val="00870A89"/>
    <w:rPr>
      <w:rFonts w:asciiTheme="majorHAnsi" w:eastAsiaTheme="majorEastAsia" w:hAnsiTheme="majorHAnsi" w:cstheme="majorBidi"/>
      <w:i/>
      <w:iCs/>
      <w:color w:val="004B71" w:themeColor="accent1" w:themeShade="7F"/>
    </w:rPr>
  </w:style>
  <w:style w:type="character" w:customStyle="1" w:styleId="Heading8Char">
    <w:name w:val="Heading 8 Char"/>
    <w:basedOn w:val="DefaultParagraphFont"/>
    <w:link w:val="Heading8"/>
    <w:uiPriority w:val="9"/>
    <w:semiHidden/>
    <w:rsid w:val="00870A8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70A89"/>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531DDC"/>
    <w:rPr>
      <w:color w:val="605E5C"/>
      <w:shd w:val="clear" w:color="auto" w:fill="E1DFDD"/>
    </w:rPr>
  </w:style>
  <w:style w:type="character" w:styleId="FollowedHyperlink">
    <w:name w:val="FollowedHyperlink"/>
    <w:basedOn w:val="DefaultParagraphFont"/>
    <w:uiPriority w:val="99"/>
    <w:semiHidden/>
    <w:unhideWhenUsed/>
    <w:rsid w:val="00531DDC"/>
    <w:rPr>
      <w:color w:val="8DB3E2" w:themeColor="followedHyperlink"/>
      <w:u w:val="single"/>
    </w:rPr>
  </w:style>
  <w:style w:type="character" w:styleId="Strong">
    <w:name w:val="Strong"/>
    <w:basedOn w:val="DefaultParagraphFont"/>
    <w:uiPriority w:val="22"/>
    <w:qFormat/>
    <w:rsid w:val="00810A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5558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news-and-events/bulletins-and-updates/seniorsecondaryupdate/Pages/index.aspx" TargetMode="External"/><Relationship Id="rId13" Type="http://schemas.openxmlformats.org/officeDocument/2006/relationships/hyperlink" Target="https://www.vcaa.vic.edu.au/curriculum/vce/vce-study-designs/visualcommunicationdesign/Pages/Index.aspx"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vcaa.vic.edu.au/administration/vce-handbook/Pages/index.asp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vcaa.vic.edu.au/curriculum/vce/vce-study-designs/ArtCreativePractice/Pages/index.aspx"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caa.vic.edu.au/curriculum/vce/vce-study-designs/visualcommunicationdesign/Pages/Index.aspx" TargetMode="External"/><Relationship Id="rId5" Type="http://schemas.openxmlformats.org/officeDocument/2006/relationships/webSettings" Target="webSettings.xml"/><Relationship Id="rId15" Type="http://schemas.openxmlformats.org/officeDocument/2006/relationships/hyperlink" Target="https://www.vcaa.vic.edu.au/curriculum/vce/vce-study-designs/visualcommunicationdesign/Pages/Assessment.aspx" TargetMode="External"/><Relationship Id="rId10" Type="http://schemas.openxmlformats.org/officeDocument/2006/relationships/hyperlink" Target="https://v6.educationapps.vic.gov.au/em/forms/subscribe.php?db=820107&amp;s=792765&amp;a=97403&amp;k=uwXj1jCbEfG3bRMXjDuO0wriw0uYqkX4FPm-jQeQ8fg"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vcaa.vic.edu.au/Footer/Pages/Subscribe.aspx" TargetMode="External"/><Relationship Id="rId14" Type="http://schemas.openxmlformats.org/officeDocument/2006/relationships/hyperlink" Target="https://www.vcaa.vic.edu.au/curriculum/vce/vce-study-designs/visualcommunicationdesign/Pages/Assessment.aspx"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8743</Words>
  <Characters>49839</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2026-08-19T03:37:00Z</dcterms:created>
  <dcterms:modified xsi:type="dcterms:W3CDTF">2026-08-19T03:37:00Z</dcterms:modified>
</cp:coreProperties>
</file>