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B7E9CEE" w:rsidR="00F4525C" w:rsidRDefault="00024018" w:rsidP="009B61E5">
      <w:pPr>
        <w:pStyle w:val="VCAADocumenttitle"/>
      </w:pPr>
      <w:r>
        <w:t>202</w:t>
      </w:r>
      <w:r w:rsidR="00F1508A">
        <w:t>2</w:t>
      </w:r>
      <w:r>
        <w:t xml:space="preserve"> </w:t>
      </w:r>
      <w:r w:rsidR="009403B9">
        <w:t xml:space="preserve">VCE </w:t>
      </w:r>
      <w:r w:rsidR="00395C70">
        <w:t xml:space="preserve">Classical Studies </w:t>
      </w:r>
      <w:r w:rsidR="00F1508A">
        <w:t>external assessment</w:t>
      </w:r>
      <w:r>
        <w:t xml:space="preserve"> report</w:t>
      </w:r>
    </w:p>
    <w:p w14:paraId="560BCFD6" w14:textId="7E0C1FFF" w:rsidR="00395C70" w:rsidRDefault="00395C70" w:rsidP="00395C70">
      <w:pPr>
        <w:pStyle w:val="VCAAHeading1"/>
      </w:pPr>
      <w:bookmarkStart w:id="0" w:name="TemplateOverview"/>
      <w:bookmarkEnd w:id="0"/>
      <w:r>
        <w:t>General comments</w:t>
      </w:r>
    </w:p>
    <w:p w14:paraId="6820D9CE" w14:textId="77777777" w:rsidR="004E0062" w:rsidRPr="00267A85" w:rsidRDefault="004E0062" w:rsidP="004E0062">
      <w:pPr>
        <w:pStyle w:val="VCAAbody"/>
        <w:rPr>
          <w:lang w:val="en-AU"/>
        </w:rPr>
      </w:pPr>
      <w:r>
        <w:rPr>
          <w:lang w:val="en-AU"/>
        </w:rPr>
        <w:t>The 2022</w:t>
      </w:r>
      <w:r w:rsidRPr="00267A85">
        <w:rPr>
          <w:lang w:val="en-AU"/>
        </w:rPr>
        <w:t xml:space="preserve"> VCE Classical Studies examination consisted of two sections.</w:t>
      </w:r>
    </w:p>
    <w:p w14:paraId="17027E7E" w14:textId="1F2FF4EF" w:rsidR="009722D5" w:rsidRDefault="004E0062" w:rsidP="00BE6EBE">
      <w:pPr>
        <w:pStyle w:val="VCAAbullet"/>
      </w:pPr>
      <w:r w:rsidRPr="00267A85">
        <w:t xml:space="preserve">Section A – Individual </w:t>
      </w:r>
      <w:r w:rsidR="00BE6EBE">
        <w:t>s</w:t>
      </w:r>
      <w:r w:rsidRPr="00267A85">
        <w:t>tudy: students were asked to answer three questions each on two texts they have studied from a selection of eight texts, covering both written and material culture of the classical world.</w:t>
      </w:r>
    </w:p>
    <w:p w14:paraId="11B3A063" w14:textId="0DD44394" w:rsidR="009722D5" w:rsidRDefault="004E0062" w:rsidP="00BE6EBE">
      <w:pPr>
        <w:pStyle w:val="VCAAbullet"/>
      </w:pPr>
      <w:r w:rsidRPr="00267A85">
        <w:t xml:space="preserve">Section B – Comparative </w:t>
      </w:r>
      <w:r w:rsidR="00BE6EBE">
        <w:t>s</w:t>
      </w:r>
      <w:r w:rsidRPr="00267A85">
        <w:t xml:space="preserve">tudy: students were asked to meaningfully </w:t>
      </w:r>
      <w:proofErr w:type="gramStart"/>
      <w:r w:rsidRPr="00267A85">
        <w:t>compare and contrast</w:t>
      </w:r>
      <w:proofErr w:type="gramEnd"/>
      <w:r w:rsidRPr="00267A85">
        <w:t xml:space="preserve"> the ideas in a chosen pair of texts. Students were given one question for each of the eight pairs of texts and were assessed using the published adjusted expected qualities for </w:t>
      </w:r>
      <w:r w:rsidR="004E37E5" w:rsidRPr="00267A85">
        <w:t>202</w:t>
      </w:r>
      <w:r w:rsidR="004E37E5">
        <w:t>1</w:t>
      </w:r>
      <w:r w:rsidRPr="00267A85">
        <w:t>.</w:t>
      </w:r>
    </w:p>
    <w:p w14:paraId="702108C0" w14:textId="1A9A1720" w:rsidR="009722D5" w:rsidRDefault="00395C70" w:rsidP="00395C70">
      <w:pPr>
        <w:pStyle w:val="VCAAbody"/>
      </w:pPr>
      <w:r>
        <w:t xml:space="preserve">Students </w:t>
      </w:r>
      <w:r w:rsidR="00ED2B6E">
        <w:t>showed</w:t>
      </w:r>
      <w:r w:rsidR="005C1A03">
        <w:t xml:space="preserve"> an awareness of the course content and the requirements of the </w:t>
      </w:r>
      <w:r w:rsidR="00ED2B6E">
        <w:t xml:space="preserve">exam. </w:t>
      </w:r>
      <w:r w:rsidR="005C1A03">
        <w:t>There was obvious knowledge of the</w:t>
      </w:r>
      <w:r w:rsidR="008F6B36">
        <w:t xml:space="preserve"> </w:t>
      </w:r>
      <w:r w:rsidR="006A55D7">
        <w:t xml:space="preserve">written </w:t>
      </w:r>
      <w:r w:rsidR="005C1A03">
        <w:t xml:space="preserve">texts </w:t>
      </w:r>
      <w:r w:rsidR="006A55D7">
        <w:t xml:space="preserve">and material culture studied </w:t>
      </w:r>
      <w:r w:rsidR="005C1A03">
        <w:t>in both sections</w:t>
      </w:r>
      <w:r w:rsidR="008F6B36">
        <w:t xml:space="preserve"> </w:t>
      </w:r>
      <w:r w:rsidR="005D0794">
        <w:t>of the exam</w:t>
      </w:r>
      <w:r w:rsidR="008F6B36">
        <w:t>.</w:t>
      </w:r>
      <w:r w:rsidR="005D0794">
        <w:t xml:space="preserve"> </w:t>
      </w:r>
      <w:r w:rsidR="006A55D7">
        <w:t xml:space="preserve">However, </w:t>
      </w:r>
      <w:r w:rsidR="005D0794">
        <w:t>while most students attempted both sections of the exam</w:t>
      </w:r>
      <w:r w:rsidR="004E37E5">
        <w:t>,</w:t>
      </w:r>
      <w:r w:rsidR="008F6B36">
        <w:t xml:space="preserve"> </w:t>
      </w:r>
      <w:r w:rsidR="005D0794">
        <w:t xml:space="preserve">they </w:t>
      </w:r>
      <w:r w:rsidR="006A55D7">
        <w:t xml:space="preserve">struggled with </w:t>
      </w:r>
      <w:r w:rsidR="005C1A03">
        <w:t xml:space="preserve">time </w:t>
      </w:r>
      <w:r w:rsidR="005D0794">
        <w:t>management</w:t>
      </w:r>
      <w:r w:rsidR="005C1A03">
        <w:t xml:space="preserve"> and</w:t>
      </w:r>
      <w:r w:rsidR="008F6B36">
        <w:t xml:space="preserve"> </w:t>
      </w:r>
      <w:r w:rsidR="005D0794">
        <w:t xml:space="preserve">understanding the specific demands of each question. </w:t>
      </w:r>
      <w:r w:rsidR="006A55D7">
        <w:t>S</w:t>
      </w:r>
      <w:r w:rsidR="00ED2B6E">
        <w:t>ome</w:t>
      </w:r>
      <w:r w:rsidR="004E0062">
        <w:t xml:space="preserve"> students put in all the information they </w:t>
      </w:r>
      <w:r w:rsidR="004778A8">
        <w:t xml:space="preserve">knew about </w:t>
      </w:r>
      <w:r w:rsidR="004E0062">
        <w:t xml:space="preserve">a </w:t>
      </w:r>
      <w:r w:rsidR="00ED2B6E">
        <w:t>work,</w:t>
      </w:r>
      <w:r w:rsidR="004E0062">
        <w:t xml:space="preserve"> including socio</w:t>
      </w:r>
      <w:r w:rsidR="004778A8">
        <w:t>-</w:t>
      </w:r>
      <w:r w:rsidR="004E0062">
        <w:t xml:space="preserve">historical and modern </w:t>
      </w:r>
      <w:r w:rsidR="00ED2B6E">
        <w:t>reader interpretations</w:t>
      </w:r>
      <w:r w:rsidR="004E0062">
        <w:t xml:space="preserve"> o</w:t>
      </w:r>
      <w:r w:rsidR="004E37E5">
        <w:t>f</w:t>
      </w:r>
      <w:r w:rsidR="004E0062">
        <w:t xml:space="preserve"> the texts</w:t>
      </w:r>
      <w:r w:rsidR="006A55D7">
        <w:t>,</w:t>
      </w:r>
      <w:r w:rsidR="004E0062">
        <w:t xml:space="preserve"> regardless of </w:t>
      </w:r>
      <w:r w:rsidR="00ED2B6E">
        <w:t>the actual</w:t>
      </w:r>
      <w:r w:rsidR="004E0062">
        <w:t xml:space="preserve"> question being asked. So</w:t>
      </w:r>
      <w:r w:rsidR="004778A8">
        <w:t>,</w:t>
      </w:r>
      <w:r w:rsidR="004E0062">
        <w:t xml:space="preserve"> while they wr</w:t>
      </w:r>
      <w:r w:rsidR="00F76372">
        <w:t>o</w:t>
      </w:r>
      <w:r w:rsidR="004E0062">
        <w:t xml:space="preserve">te </w:t>
      </w:r>
      <w:r w:rsidR="00ED2B6E">
        <w:t>a lot</w:t>
      </w:r>
      <w:r w:rsidR="004E0062">
        <w:t xml:space="preserve"> of </w:t>
      </w:r>
      <w:r w:rsidR="00ED2B6E">
        <w:t>information,</w:t>
      </w:r>
      <w:r w:rsidR="004E0062">
        <w:t xml:space="preserve"> there were irrelevancies </w:t>
      </w:r>
      <w:r w:rsidR="00ED2B6E">
        <w:t>that took</w:t>
      </w:r>
      <w:r w:rsidR="004E0062">
        <w:t xml:space="preserve"> time from a more pertinent </w:t>
      </w:r>
      <w:r w:rsidR="00ED2B6E">
        <w:t xml:space="preserve">discussion. More </w:t>
      </w:r>
      <w:r w:rsidR="00F76372">
        <w:t xml:space="preserve">examination </w:t>
      </w:r>
      <w:proofErr w:type="spellStart"/>
      <w:r w:rsidR="00F76372">
        <w:t>practise</w:t>
      </w:r>
      <w:proofErr w:type="spellEnd"/>
      <w:r w:rsidR="004E0062">
        <w:t xml:space="preserve"> </w:t>
      </w:r>
      <w:r w:rsidR="00ED2B6E">
        <w:t>and topic</w:t>
      </w:r>
      <w:r w:rsidR="004E0062">
        <w:t xml:space="preserve"> analysis during the </w:t>
      </w:r>
      <w:r w:rsidR="00ED2B6E">
        <w:t>year would</w:t>
      </w:r>
      <w:r w:rsidR="004E0062">
        <w:t xml:space="preserve"> assist in this area</w:t>
      </w:r>
      <w:r w:rsidR="006A55D7">
        <w:t>.</w:t>
      </w:r>
    </w:p>
    <w:p w14:paraId="1106004E" w14:textId="5964FBCC" w:rsidR="009722D5" w:rsidRDefault="005D0794" w:rsidP="00395C70">
      <w:pPr>
        <w:pStyle w:val="VCAAbody"/>
      </w:pPr>
      <w:r>
        <w:t>In S</w:t>
      </w:r>
      <w:r w:rsidR="005D091A">
        <w:t xml:space="preserve">ection </w:t>
      </w:r>
      <w:r w:rsidR="00ED2B6E">
        <w:t>A</w:t>
      </w:r>
      <w:r w:rsidR="00F76372">
        <w:t>,</w:t>
      </w:r>
      <w:r w:rsidR="00ED2B6E">
        <w:t xml:space="preserve"> students</w:t>
      </w:r>
      <w:r w:rsidR="005C1A03">
        <w:t xml:space="preserve"> struggle</w:t>
      </w:r>
      <w:r w:rsidR="00F76372">
        <w:t>d</w:t>
      </w:r>
      <w:r w:rsidR="005C1A03">
        <w:t xml:space="preserve"> to use their time </w:t>
      </w:r>
      <w:r w:rsidR="00ED2B6E">
        <w:t>efficiently,</w:t>
      </w:r>
      <w:r w:rsidR="005C1A03">
        <w:t xml:space="preserve"> often </w:t>
      </w:r>
      <w:r w:rsidR="00292571">
        <w:t>writing</w:t>
      </w:r>
      <w:r w:rsidR="005C1A03">
        <w:t xml:space="preserve"> too m</w:t>
      </w:r>
      <w:r w:rsidR="005D091A">
        <w:t xml:space="preserve">uch </w:t>
      </w:r>
      <w:r w:rsidR="00ED2B6E">
        <w:t>for the</w:t>
      </w:r>
      <w:r w:rsidR="005D091A">
        <w:t xml:space="preserve"> </w:t>
      </w:r>
      <w:r w:rsidR="00ED2B6E">
        <w:t>questions that</w:t>
      </w:r>
      <w:r w:rsidR="005C1A03">
        <w:t xml:space="preserve"> had the least marks </w:t>
      </w:r>
      <w:r w:rsidR="00ED2B6E">
        <w:t>allocated</w:t>
      </w:r>
      <w:r w:rsidR="006A55D7">
        <w:t>,</w:t>
      </w:r>
      <w:r w:rsidR="00ED2B6E">
        <w:t xml:space="preserve"> leaving</w:t>
      </w:r>
      <w:r w:rsidR="005C1A03">
        <w:t xml:space="preserve"> themselves very little time to fully </w:t>
      </w:r>
      <w:r w:rsidR="00292571">
        <w:t>expand</w:t>
      </w:r>
      <w:r w:rsidR="005C1A03">
        <w:t xml:space="preserve"> their </w:t>
      </w:r>
      <w:r w:rsidR="00ED2B6E">
        <w:t>answers for</w:t>
      </w:r>
      <w:r w:rsidR="001C661B">
        <w:t xml:space="preserve"> </w:t>
      </w:r>
      <w:r w:rsidR="006A55D7">
        <w:t>P</w:t>
      </w:r>
      <w:r w:rsidR="008B39B0">
        <w:t xml:space="preserve">art </w:t>
      </w:r>
      <w:r w:rsidR="00ED2B6E">
        <w:t xml:space="preserve">c. </w:t>
      </w:r>
      <w:r w:rsidR="005C1A03">
        <w:t xml:space="preserve">This meant that while students </w:t>
      </w:r>
      <w:r w:rsidR="00292571">
        <w:t>attempted</w:t>
      </w:r>
      <w:r w:rsidR="005C1A03">
        <w:t xml:space="preserve"> all questions</w:t>
      </w:r>
      <w:r w:rsidR="0032745D">
        <w:t>,</w:t>
      </w:r>
      <w:r w:rsidR="005C1A03">
        <w:t xml:space="preserve"> they often were</w:t>
      </w:r>
      <w:r w:rsidR="004E37E5">
        <w:t xml:space="preserve"> </w:t>
      </w:r>
      <w:r w:rsidR="005C1A03">
        <w:t>n</w:t>
      </w:r>
      <w:r w:rsidR="004E37E5">
        <w:t>o</w:t>
      </w:r>
      <w:r w:rsidR="005C1A03">
        <w:t xml:space="preserve">t able to do the </w:t>
      </w:r>
      <w:r w:rsidR="00292571">
        <w:t>comparison</w:t>
      </w:r>
      <w:r w:rsidR="005C1A03">
        <w:t xml:space="preserve"> with the required number of sculptures/reliefs in the material culture </w:t>
      </w:r>
      <w:r w:rsidR="00ED2B6E">
        <w:t>questions or explore</w:t>
      </w:r>
      <w:r w:rsidR="005C1A03">
        <w:t xml:space="preserve"> </w:t>
      </w:r>
      <w:r w:rsidR="00ED2B6E">
        <w:t>the significance</w:t>
      </w:r>
      <w:r w:rsidR="005C1A03">
        <w:t xml:space="preserve"> of the passage with enough </w:t>
      </w:r>
      <w:r w:rsidR="00292571">
        <w:t>comparisons</w:t>
      </w:r>
      <w:r w:rsidR="005C1A03">
        <w:t xml:space="preserve"> from the rest of the chosen work. </w:t>
      </w:r>
      <w:r w:rsidR="00662380">
        <w:t xml:space="preserve">Students should look </w:t>
      </w:r>
      <w:r w:rsidR="00ED2B6E">
        <w:t>at past</w:t>
      </w:r>
      <w:r w:rsidR="00662380">
        <w:t xml:space="preserve"> exam</w:t>
      </w:r>
      <w:r w:rsidR="00606857">
        <w:t>ination</w:t>
      </w:r>
      <w:r w:rsidR="00662380">
        <w:t xml:space="preserve">s </w:t>
      </w:r>
      <w:r w:rsidR="00ED2B6E">
        <w:t>to understand</w:t>
      </w:r>
      <w:r w:rsidR="00662380">
        <w:t xml:space="preserve"> the wording of the questions in this section and what </w:t>
      </w:r>
      <w:r w:rsidR="00606857">
        <w:t>is required from</w:t>
      </w:r>
      <w:r w:rsidR="00662380">
        <w:t xml:space="preserve"> their response.</w:t>
      </w:r>
      <w:r w:rsidR="001C661B">
        <w:t xml:space="preserve"> </w:t>
      </w:r>
      <w:r w:rsidR="00662380">
        <w:t xml:space="preserve">This is </w:t>
      </w:r>
      <w:r w:rsidR="00ED2B6E">
        <w:t>particularly important in</w:t>
      </w:r>
      <w:r w:rsidR="006A4CCA">
        <w:t xml:space="preserve"> </w:t>
      </w:r>
      <w:r w:rsidR="006A55D7">
        <w:t>P</w:t>
      </w:r>
      <w:r w:rsidR="000A0628">
        <w:t xml:space="preserve">art </w:t>
      </w:r>
      <w:r w:rsidR="00ED2B6E">
        <w:t>c</w:t>
      </w:r>
      <w:r w:rsidR="000A0628">
        <w:t>.,</w:t>
      </w:r>
      <w:r w:rsidR="00ED2B6E">
        <w:t xml:space="preserve"> where</w:t>
      </w:r>
      <w:r w:rsidR="00662380">
        <w:t xml:space="preserve"> word</w:t>
      </w:r>
      <w:r w:rsidR="00323640">
        <w:t>s</w:t>
      </w:r>
      <w:r w:rsidR="00662380">
        <w:t xml:space="preserve"> such </w:t>
      </w:r>
      <w:r w:rsidR="00662380" w:rsidRPr="00323640">
        <w:t xml:space="preserve">as </w:t>
      </w:r>
      <w:r w:rsidR="00323640">
        <w:t>‘</w:t>
      </w:r>
      <w:r w:rsidR="00662380" w:rsidRPr="00EC5491">
        <w:t>significance</w:t>
      </w:r>
      <w:r w:rsidR="00323640">
        <w:t>’</w:t>
      </w:r>
      <w:r w:rsidR="00662380" w:rsidRPr="00323640">
        <w:t xml:space="preserve"> and </w:t>
      </w:r>
      <w:r w:rsidR="00323640">
        <w:t>‘</w:t>
      </w:r>
      <w:r w:rsidR="00ED2B6E" w:rsidRPr="00EC5491">
        <w:t>representations</w:t>
      </w:r>
      <w:r w:rsidR="00323640">
        <w:t>’</w:t>
      </w:r>
      <w:r w:rsidR="00ED2B6E" w:rsidRPr="00EC5491">
        <w:t xml:space="preserve"> are</w:t>
      </w:r>
      <w:r w:rsidR="00ED2B6E">
        <w:t xml:space="preserve"> commonly</w:t>
      </w:r>
      <w:r w:rsidR="00662380">
        <w:t xml:space="preserve"> used</w:t>
      </w:r>
      <w:r w:rsidR="006A55D7">
        <w:t>.</w:t>
      </w:r>
    </w:p>
    <w:p w14:paraId="5EE2C38D" w14:textId="77777777" w:rsidR="009722D5" w:rsidRDefault="005C1A03" w:rsidP="00395C70">
      <w:pPr>
        <w:pStyle w:val="VCAAbody"/>
      </w:pPr>
      <w:r>
        <w:t>In Section B</w:t>
      </w:r>
      <w:r w:rsidR="00AD0830">
        <w:t>, s</w:t>
      </w:r>
      <w:r w:rsidR="00ED2B6E">
        <w:t>tudents also</w:t>
      </w:r>
      <w:r>
        <w:t xml:space="preserve"> struggled to </w:t>
      </w:r>
      <w:r w:rsidR="00ED2B6E">
        <w:t>unpack</w:t>
      </w:r>
      <w:r>
        <w:t xml:space="preserve"> the questions to construct an </w:t>
      </w:r>
      <w:r w:rsidR="00292571">
        <w:t>argument</w:t>
      </w:r>
      <w:r>
        <w:t xml:space="preserve"> that allowed them to show their knowledge of both text</w:t>
      </w:r>
      <w:r w:rsidR="003C5CFD">
        <w:t>s</w:t>
      </w:r>
      <w:r>
        <w:t xml:space="preserve"> equally.</w:t>
      </w:r>
      <w:r w:rsidR="003C5CFD">
        <w:t xml:space="preserve"> </w:t>
      </w:r>
      <w:r>
        <w:t xml:space="preserve">There was still a </w:t>
      </w:r>
      <w:r w:rsidR="00292571">
        <w:t>tendency</w:t>
      </w:r>
      <w:r>
        <w:t xml:space="preserve"> for students to write more on one of the two texts</w:t>
      </w:r>
      <w:r w:rsidR="00610737">
        <w:t>,</w:t>
      </w:r>
      <w:r>
        <w:t xml:space="preserve"> </w:t>
      </w:r>
      <w:r w:rsidR="005D091A">
        <w:t xml:space="preserve">often only allocating a few lines to the second </w:t>
      </w:r>
      <w:r w:rsidR="004E37E5">
        <w:t>work</w:t>
      </w:r>
      <w:r w:rsidR="005D091A">
        <w:t>.</w:t>
      </w:r>
      <w:r w:rsidR="008F6B36">
        <w:t xml:space="preserve"> </w:t>
      </w:r>
      <w:r w:rsidR="00292571">
        <w:t xml:space="preserve">Often there </w:t>
      </w:r>
      <w:r w:rsidR="00ED2B6E">
        <w:t>was a</w:t>
      </w:r>
      <w:r w:rsidR="00292571">
        <w:t xml:space="preserve"> lack of discussion of the </w:t>
      </w:r>
      <w:r w:rsidR="00ED2B6E">
        <w:t>techniques used</w:t>
      </w:r>
      <w:r w:rsidR="00292571">
        <w:t xml:space="preserve"> in the two </w:t>
      </w:r>
      <w:r w:rsidR="004E37E5">
        <w:t xml:space="preserve">works </w:t>
      </w:r>
      <w:r w:rsidR="00292571">
        <w:t xml:space="preserve">for comparison. As techniques is specifically mentioned in the expected qualities it is essential that </w:t>
      </w:r>
      <w:r w:rsidR="00ED2B6E">
        <w:t>students make</w:t>
      </w:r>
      <w:r w:rsidR="00292571">
        <w:t xml:space="preserve"> observations on </w:t>
      </w:r>
      <w:r w:rsidR="00610737">
        <w:t xml:space="preserve">how </w:t>
      </w:r>
      <w:r w:rsidR="00292571">
        <w:t xml:space="preserve">the </w:t>
      </w:r>
      <w:r w:rsidR="004E37E5">
        <w:t xml:space="preserve">works </w:t>
      </w:r>
      <w:r w:rsidR="00292571">
        <w:t xml:space="preserve">are constructed. </w:t>
      </w:r>
      <w:r w:rsidR="00610737">
        <w:t>High-scoring</w:t>
      </w:r>
      <w:r w:rsidR="00292571">
        <w:t xml:space="preserve"> responses not </w:t>
      </w:r>
      <w:r w:rsidR="00ED2B6E">
        <w:t>only compared</w:t>
      </w:r>
      <w:r w:rsidR="00292571">
        <w:t xml:space="preserve"> the </w:t>
      </w:r>
      <w:r w:rsidR="00ED2B6E">
        <w:t>techniques but</w:t>
      </w:r>
      <w:r w:rsidR="00292571">
        <w:t xml:space="preserve"> used the genre differences in some of the pairings as the starting point for their </w:t>
      </w:r>
      <w:r w:rsidR="00ED2B6E">
        <w:t>discussion.</w:t>
      </w:r>
    </w:p>
    <w:p w14:paraId="696C18D1" w14:textId="77777777" w:rsidR="009722D5" w:rsidRDefault="00EC5384" w:rsidP="0052721D">
      <w:pPr>
        <w:pStyle w:val="VCAAbody"/>
      </w:pPr>
      <w:r w:rsidRPr="0052721D">
        <w:t xml:space="preserve">It was evident in many responses that students had run out of time. Students should note that </w:t>
      </w:r>
      <w:r w:rsidR="00610737">
        <w:t>both sections</w:t>
      </w:r>
      <w:r w:rsidRPr="0052721D">
        <w:t xml:space="preserve"> are weighted equally</w:t>
      </w:r>
      <w:r w:rsidR="00610737">
        <w:t>,</w:t>
      </w:r>
      <w:r w:rsidRPr="0052721D">
        <w:t xml:space="preserve"> and therefore are encouraged to dedicate equal time to each section.</w:t>
      </w:r>
    </w:p>
    <w:p w14:paraId="08BAD380" w14:textId="77777777" w:rsidR="009722D5" w:rsidRDefault="00610737" w:rsidP="008468E3">
      <w:pPr>
        <w:pStyle w:val="VCAAbody"/>
        <w:rPr>
          <w:lang w:val="en-AU"/>
        </w:rPr>
      </w:pPr>
      <w:r>
        <w:rPr>
          <w:lang w:val="en-AU"/>
        </w:rPr>
        <w:t>S</w:t>
      </w:r>
      <w:r w:rsidR="00292571" w:rsidRPr="00267A85">
        <w:rPr>
          <w:lang w:val="en-AU"/>
        </w:rPr>
        <w:t>tudents are encouraged to work on improving their handwriting as assessors can only mark what they can read.</w:t>
      </w:r>
      <w:r w:rsidR="008F6B36">
        <w:rPr>
          <w:lang w:val="en-AU"/>
        </w:rPr>
        <w:t xml:space="preserve"> </w:t>
      </w:r>
      <w:r w:rsidR="00292571">
        <w:rPr>
          <w:lang w:val="en-AU"/>
        </w:rPr>
        <w:t xml:space="preserve">As </w:t>
      </w:r>
      <w:r w:rsidR="00ED2B6E">
        <w:rPr>
          <w:lang w:val="en-AU"/>
        </w:rPr>
        <w:t>students worked</w:t>
      </w:r>
      <w:r w:rsidR="00292571">
        <w:rPr>
          <w:lang w:val="en-AU"/>
        </w:rPr>
        <w:t xml:space="preserve"> their way </w:t>
      </w:r>
      <w:r w:rsidR="00ED2B6E">
        <w:rPr>
          <w:lang w:val="en-AU"/>
        </w:rPr>
        <w:t>through the</w:t>
      </w:r>
      <w:r w:rsidR="00292571">
        <w:rPr>
          <w:lang w:val="en-AU"/>
        </w:rPr>
        <w:t xml:space="preserve"> </w:t>
      </w:r>
      <w:r w:rsidR="00ED2B6E">
        <w:rPr>
          <w:lang w:val="en-AU"/>
        </w:rPr>
        <w:t>paper often</w:t>
      </w:r>
      <w:r w:rsidR="00292571">
        <w:rPr>
          <w:lang w:val="en-AU"/>
        </w:rPr>
        <w:t xml:space="preserve"> their </w:t>
      </w:r>
      <w:r w:rsidR="00ED2B6E">
        <w:rPr>
          <w:lang w:val="en-AU"/>
        </w:rPr>
        <w:t>handwriting became</w:t>
      </w:r>
      <w:r w:rsidR="00292571">
        <w:rPr>
          <w:lang w:val="en-AU"/>
        </w:rPr>
        <w:t xml:space="preserve"> more difficult to read</w:t>
      </w:r>
      <w:r>
        <w:rPr>
          <w:lang w:val="en-AU"/>
        </w:rPr>
        <w:t>,</w:t>
      </w:r>
      <w:r w:rsidR="008F6B36">
        <w:rPr>
          <w:lang w:val="en-AU"/>
        </w:rPr>
        <w:t xml:space="preserve"> </w:t>
      </w:r>
      <w:r w:rsidR="00292571">
        <w:rPr>
          <w:lang w:val="en-AU"/>
        </w:rPr>
        <w:t>reflecting</w:t>
      </w:r>
      <w:r w:rsidR="008F6B36">
        <w:rPr>
          <w:lang w:val="en-AU"/>
        </w:rPr>
        <w:t xml:space="preserve"> </w:t>
      </w:r>
      <w:r w:rsidR="00292571">
        <w:rPr>
          <w:lang w:val="en-AU"/>
        </w:rPr>
        <w:t xml:space="preserve">time issues. </w:t>
      </w:r>
      <w:r w:rsidR="00292571" w:rsidRPr="00267A85">
        <w:rPr>
          <w:lang w:val="en-AU"/>
        </w:rPr>
        <w:t xml:space="preserve">Clarity of handwriting and expression is an advantage for students as it ensures that assessors can clearly </w:t>
      </w:r>
      <w:r w:rsidR="000D06F6">
        <w:rPr>
          <w:lang w:val="en-AU"/>
        </w:rPr>
        <w:t>read</w:t>
      </w:r>
      <w:r w:rsidR="000D06F6" w:rsidRPr="00267A85">
        <w:rPr>
          <w:lang w:val="en-AU"/>
        </w:rPr>
        <w:t xml:space="preserve"> </w:t>
      </w:r>
      <w:r w:rsidR="00292571" w:rsidRPr="00267A85">
        <w:rPr>
          <w:lang w:val="en-AU"/>
        </w:rPr>
        <w:t>and understand the points being made.</w:t>
      </w:r>
    </w:p>
    <w:p w14:paraId="29027E3E" w14:textId="7301021C" w:rsidR="00B62480" w:rsidRDefault="00024018" w:rsidP="00E94524">
      <w:pPr>
        <w:pStyle w:val="VCAAHeading1"/>
      </w:pPr>
      <w:r>
        <w:lastRenderedPageBreak/>
        <w:t xml:space="preserve">Specific </w:t>
      </w:r>
      <w:r w:rsidRPr="00E94524">
        <w:t>information</w:t>
      </w:r>
    </w:p>
    <w:p w14:paraId="691D6CD1" w14:textId="694EBCD2" w:rsidR="00A21E86" w:rsidRDefault="00A21E86" w:rsidP="00B5443D">
      <w:pPr>
        <w:pStyle w:val="VCAAbody"/>
        <w:rPr>
          <w:lang w:val="en-AU"/>
        </w:rPr>
      </w:pPr>
      <w:r>
        <w:t>Note: Student responses reproduced in this report have not been corrected for grammar, spelling or factual information.</w:t>
      </w:r>
    </w:p>
    <w:p w14:paraId="696C906B" w14:textId="77777777" w:rsidR="009722D5" w:rsidRDefault="00B5443D" w:rsidP="00B5443D">
      <w:pPr>
        <w:pStyle w:val="VCAAbody"/>
        <w:rPr>
          <w:lang w:val="en-AU"/>
        </w:rPr>
      </w:pPr>
      <w:r w:rsidRPr="00EC5491">
        <w:rPr>
          <w:lang w:val="en-AU"/>
        </w:rPr>
        <w:t>This report provides sample answers or an indication of what answers may have included. Unless otherwise stated, these are not intended to be exemplary or complete responses.</w:t>
      </w:r>
    </w:p>
    <w:p w14:paraId="65B22DA8" w14:textId="02509B90" w:rsidR="00B5443D" w:rsidRDefault="00B5443D" w:rsidP="00B5443D">
      <w:pPr>
        <w:pStyle w:val="VCAAbody"/>
      </w:pPr>
      <w:r w:rsidRPr="00EC5491">
        <w:t>The statistics in this report may be subject to rounding resulting in a total more or less than 100 per cent</w:t>
      </w:r>
      <w:r w:rsidRPr="00597951">
        <w:t>.</w:t>
      </w:r>
    </w:p>
    <w:p w14:paraId="49A5E805" w14:textId="77777777" w:rsidR="00555B56" w:rsidRDefault="00555B56" w:rsidP="00555B56">
      <w:pPr>
        <w:pStyle w:val="VCAAHeading2"/>
      </w:pPr>
      <w:r w:rsidRPr="00135918">
        <w:t>Section A – Individual study</w:t>
      </w:r>
    </w:p>
    <w:p w14:paraId="1592C89F" w14:textId="77777777" w:rsidR="001C7F03" w:rsidRDefault="001C7F03" w:rsidP="001C7F03">
      <w:pPr>
        <w:pStyle w:val="VCAAHeading3"/>
      </w:pPr>
      <w:r>
        <w:t>First selection</w:t>
      </w:r>
    </w:p>
    <w:p w14:paraId="0A60635E" w14:textId="77777777" w:rsidR="001C7F03" w:rsidRDefault="001C7F03" w:rsidP="001C7F03">
      <w:pPr>
        <w:pStyle w:val="VCAAHeading4"/>
      </w:pPr>
      <w:r>
        <w:t>Part a.</w:t>
      </w:r>
    </w:p>
    <w:tbl>
      <w:tblPr>
        <w:tblStyle w:val="VCAATableClosed"/>
        <w:tblW w:w="0" w:type="auto"/>
        <w:tblLayout w:type="fixed"/>
        <w:tblLook w:val="04A0" w:firstRow="1" w:lastRow="0" w:firstColumn="1" w:lastColumn="0" w:noHBand="0" w:noVBand="1"/>
      </w:tblPr>
      <w:tblGrid>
        <w:gridCol w:w="782"/>
        <w:gridCol w:w="576"/>
        <w:gridCol w:w="576"/>
        <w:gridCol w:w="576"/>
        <w:gridCol w:w="576"/>
        <w:gridCol w:w="576"/>
        <w:gridCol w:w="864"/>
      </w:tblGrid>
      <w:tr w:rsidR="001C7F03" w:rsidRPr="00D93DDA" w14:paraId="242DE1EB" w14:textId="77777777" w:rsidTr="001462E4">
        <w:trPr>
          <w:cnfStyle w:val="100000000000" w:firstRow="1" w:lastRow="0" w:firstColumn="0" w:lastColumn="0" w:oddVBand="0" w:evenVBand="0" w:oddHBand="0" w:evenHBand="0" w:firstRowFirstColumn="0" w:firstRowLastColumn="0" w:lastRowFirstColumn="0" w:lastRowLastColumn="0"/>
        </w:trPr>
        <w:tc>
          <w:tcPr>
            <w:tcW w:w="782" w:type="dxa"/>
          </w:tcPr>
          <w:p w14:paraId="2ED0C51F" w14:textId="2506D7FC" w:rsidR="001C7F03" w:rsidRPr="00D93DDA" w:rsidRDefault="001C7F03" w:rsidP="00B53A4E">
            <w:pPr>
              <w:pStyle w:val="VCAAtablecondensedheading"/>
            </w:pPr>
            <w:r w:rsidRPr="00D93DDA">
              <w:t>Mark</w:t>
            </w:r>
            <w:r>
              <w:t>s</w:t>
            </w:r>
          </w:p>
        </w:tc>
        <w:tc>
          <w:tcPr>
            <w:tcW w:w="576" w:type="dxa"/>
          </w:tcPr>
          <w:p w14:paraId="1A27040A" w14:textId="77777777" w:rsidR="001C7F03" w:rsidRPr="00D93DDA" w:rsidRDefault="001C7F03" w:rsidP="00B53A4E">
            <w:pPr>
              <w:pStyle w:val="VCAAtablecondensedheading"/>
            </w:pPr>
            <w:r w:rsidRPr="00D93DDA">
              <w:t>0</w:t>
            </w:r>
          </w:p>
        </w:tc>
        <w:tc>
          <w:tcPr>
            <w:tcW w:w="576" w:type="dxa"/>
          </w:tcPr>
          <w:p w14:paraId="65D2BBF0" w14:textId="77777777" w:rsidR="001C7F03" w:rsidRPr="00D93DDA" w:rsidRDefault="001C7F03" w:rsidP="00B53A4E">
            <w:pPr>
              <w:pStyle w:val="VCAAtablecondensedheading"/>
            </w:pPr>
            <w:r w:rsidRPr="00D93DDA">
              <w:t>1</w:t>
            </w:r>
          </w:p>
        </w:tc>
        <w:tc>
          <w:tcPr>
            <w:tcW w:w="576" w:type="dxa"/>
          </w:tcPr>
          <w:p w14:paraId="6080CAE4" w14:textId="77777777" w:rsidR="001C7F03" w:rsidRPr="00D93DDA" w:rsidRDefault="001C7F03" w:rsidP="00B53A4E">
            <w:pPr>
              <w:pStyle w:val="VCAAtablecondensedheading"/>
            </w:pPr>
            <w:r w:rsidRPr="00D93DDA">
              <w:t>2</w:t>
            </w:r>
          </w:p>
        </w:tc>
        <w:tc>
          <w:tcPr>
            <w:tcW w:w="576" w:type="dxa"/>
          </w:tcPr>
          <w:p w14:paraId="47F46B76" w14:textId="77777777" w:rsidR="001C7F03" w:rsidRPr="00D93DDA" w:rsidRDefault="001C7F03" w:rsidP="00B53A4E">
            <w:pPr>
              <w:pStyle w:val="VCAAtablecondensedheading"/>
            </w:pPr>
            <w:r w:rsidRPr="00D93DDA">
              <w:t>3</w:t>
            </w:r>
          </w:p>
        </w:tc>
        <w:tc>
          <w:tcPr>
            <w:tcW w:w="576" w:type="dxa"/>
          </w:tcPr>
          <w:p w14:paraId="06CB7785" w14:textId="77777777" w:rsidR="001C7F03" w:rsidRPr="00D93DDA" w:rsidRDefault="001C7F03" w:rsidP="00B53A4E">
            <w:pPr>
              <w:pStyle w:val="VCAAtablecondensedheading"/>
            </w:pPr>
            <w:r w:rsidRPr="00D93DDA">
              <w:t>4</w:t>
            </w:r>
          </w:p>
        </w:tc>
        <w:tc>
          <w:tcPr>
            <w:tcW w:w="864" w:type="dxa"/>
          </w:tcPr>
          <w:p w14:paraId="46B4E123" w14:textId="77777777" w:rsidR="001C7F03" w:rsidRPr="00D93DDA" w:rsidRDefault="001C7F03" w:rsidP="00B53A4E">
            <w:pPr>
              <w:pStyle w:val="VCAAtablecondensedheading"/>
            </w:pPr>
            <w:r w:rsidRPr="00D93DDA">
              <w:t>Averag</w:t>
            </w:r>
            <w:r>
              <w:t>e</w:t>
            </w:r>
          </w:p>
        </w:tc>
      </w:tr>
      <w:tr w:rsidR="001C7F03" w:rsidRPr="00D93DDA" w14:paraId="7F4BFF5E" w14:textId="77777777" w:rsidTr="001462E4">
        <w:tc>
          <w:tcPr>
            <w:tcW w:w="782" w:type="dxa"/>
          </w:tcPr>
          <w:p w14:paraId="0F40C4EC" w14:textId="77777777" w:rsidR="001C7F03" w:rsidRPr="00D93DDA" w:rsidRDefault="001C7F03" w:rsidP="00573D04">
            <w:pPr>
              <w:pStyle w:val="VCAAtablecondensed"/>
            </w:pPr>
            <w:r w:rsidRPr="00D93DDA">
              <w:t>%</w:t>
            </w:r>
          </w:p>
        </w:tc>
        <w:tc>
          <w:tcPr>
            <w:tcW w:w="576" w:type="dxa"/>
          </w:tcPr>
          <w:p w14:paraId="42CF4F53" w14:textId="54D7DC1B" w:rsidR="001C7F03" w:rsidRPr="00D93DDA" w:rsidRDefault="002638EB" w:rsidP="00573D04">
            <w:pPr>
              <w:pStyle w:val="VCAAtablecondensed"/>
            </w:pPr>
            <w:r>
              <w:t>7</w:t>
            </w:r>
          </w:p>
        </w:tc>
        <w:tc>
          <w:tcPr>
            <w:tcW w:w="576" w:type="dxa"/>
          </w:tcPr>
          <w:p w14:paraId="262308D5" w14:textId="32C90422" w:rsidR="001C7F03" w:rsidRPr="00D93DDA" w:rsidRDefault="002638EB" w:rsidP="00573D04">
            <w:pPr>
              <w:pStyle w:val="VCAAtablecondensed"/>
            </w:pPr>
            <w:r>
              <w:t>26</w:t>
            </w:r>
          </w:p>
        </w:tc>
        <w:tc>
          <w:tcPr>
            <w:tcW w:w="576" w:type="dxa"/>
          </w:tcPr>
          <w:p w14:paraId="29169983" w14:textId="45FD624D" w:rsidR="001C7F03" w:rsidRPr="00D93DDA" w:rsidRDefault="002638EB" w:rsidP="00573D04">
            <w:pPr>
              <w:pStyle w:val="VCAAtablecondensed"/>
            </w:pPr>
            <w:r>
              <w:t>30</w:t>
            </w:r>
          </w:p>
        </w:tc>
        <w:tc>
          <w:tcPr>
            <w:tcW w:w="576" w:type="dxa"/>
          </w:tcPr>
          <w:p w14:paraId="630C1107" w14:textId="2F971F78" w:rsidR="001C7F03" w:rsidRPr="00D93DDA" w:rsidRDefault="002638EB" w:rsidP="00573D04">
            <w:pPr>
              <w:pStyle w:val="VCAAtablecondensed"/>
            </w:pPr>
            <w:r>
              <w:t>23</w:t>
            </w:r>
          </w:p>
        </w:tc>
        <w:tc>
          <w:tcPr>
            <w:tcW w:w="576" w:type="dxa"/>
          </w:tcPr>
          <w:p w14:paraId="60F61C99" w14:textId="4CAC9020" w:rsidR="001C7F03" w:rsidRPr="00D93DDA" w:rsidRDefault="002638EB" w:rsidP="00573D04">
            <w:pPr>
              <w:pStyle w:val="VCAAtablecondensed"/>
            </w:pPr>
            <w:r>
              <w:t>14</w:t>
            </w:r>
          </w:p>
        </w:tc>
        <w:tc>
          <w:tcPr>
            <w:tcW w:w="864" w:type="dxa"/>
          </w:tcPr>
          <w:p w14:paraId="5CB3F85D" w14:textId="23C8180F" w:rsidR="001C7F03" w:rsidRPr="00D93DDA" w:rsidRDefault="002638EB" w:rsidP="00573D04">
            <w:pPr>
              <w:pStyle w:val="VCAAtablecondensed"/>
            </w:pPr>
            <w:r>
              <w:t>2.1</w:t>
            </w:r>
          </w:p>
        </w:tc>
      </w:tr>
    </w:tbl>
    <w:p w14:paraId="2190B575" w14:textId="77777777" w:rsidR="001C7F03" w:rsidRDefault="001C7F03" w:rsidP="001C7F03">
      <w:pPr>
        <w:pStyle w:val="VCAAHeading4"/>
      </w:pPr>
      <w:r>
        <w:t>Part b.</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864"/>
      </w:tblGrid>
      <w:tr w:rsidR="001C7F03" w:rsidRPr="00D93DDA" w14:paraId="11CD76E9" w14:textId="77777777" w:rsidTr="001462E4">
        <w:trPr>
          <w:cnfStyle w:val="100000000000" w:firstRow="1" w:lastRow="0" w:firstColumn="0" w:lastColumn="0" w:oddVBand="0" w:evenVBand="0" w:oddHBand="0" w:evenHBand="0" w:firstRowFirstColumn="0" w:firstRowLastColumn="0" w:lastRowFirstColumn="0" w:lastRowLastColumn="0"/>
        </w:trPr>
        <w:tc>
          <w:tcPr>
            <w:tcW w:w="691" w:type="dxa"/>
          </w:tcPr>
          <w:p w14:paraId="478E0A2B" w14:textId="77777777" w:rsidR="001C7F03" w:rsidRPr="001C7F03" w:rsidRDefault="001C7F03" w:rsidP="001C7F03">
            <w:pPr>
              <w:pStyle w:val="VCAAtablecondensedheading"/>
            </w:pPr>
            <w:r w:rsidRPr="001C7F03">
              <w:t>Marks</w:t>
            </w:r>
          </w:p>
        </w:tc>
        <w:tc>
          <w:tcPr>
            <w:tcW w:w="576" w:type="dxa"/>
          </w:tcPr>
          <w:p w14:paraId="2F28E418" w14:textId="77777777" w:rsidR="001C7F03" w:rsidRPr="001C7F03" w:rsidRDefault="001C7F03" w:rsidP="001C7F03">
            <w:pPr>
              <w:pStyle w:val="VCAAtablecondensedheading"/>
            </w:pPr>
            <w:r w:rsidRPr="001C7F03">
              <w:t>0</w:t>
            </w:r>
          </w:p>
        </w:tc>
        <w:tc>
          <w:tcPr>
            <w:tcW w:w="576" w:type="dxa"/>
          </w:tcPr>
          <w:p w14:paraId="4EC349B4" w14:textId="77777777" w:rsidR="001C7F03" w:rsidRPr="001C7F03" w:rsidRDefault="001C7F03" w:rsidP="001C7F03">
            <w:pPr>
              <w:pStyle w:val="VCAAtablecondensedheading"/>
            </w:pPr>
            <w:r w:rsidRPr="001C7F03">
              <w:t>1</w:t>
            </w:r>
          </w:p>
        </w:tc>
        <w:tc>
          <w:tcPr>
            <w:tcW w:w="576" w:type="dxa"/>
          </w:tcPr>
          <w:p w14:paraId="34EF6831" w14:textId="77777777" w:rsidR="001C7F03" w:rsidRPr="001C7F03" w:rsidRDefault="001C7F03" w:rsidP="001C7F03">
            <w:pPr>
              <w:pStyle w:val="VCAAtablecondensedheading"/>
            </w:pPr>
            <w:r w:rsidRPr="001C7F03">
              <w:t>2</w:t>
            </w:r>
          </w:p>
        </w:tc>
        <w:tc>
          <w:tcPr>
            <w:tcW w:w="576" w:type="dxa"/>
          </w:tcPr>
          <w:p w14:paraId="5F7CE58F" w14:textId="77777777" w:rsidR="001C7F03" w:rsidRPr="001C7F03" w:rsidRDefault="001C7F03" w:rsidP="001C7F03">
            <w:pPr>
              <w:pStyle w:val="VCAAtablecondensedheading"/>
            </w:pPr>
            <w:r w:rsidRPr="001C7F03">
              <w:t>3</w:t>
            </w:r>
          </w:p>
        </w:tc>
        <w:tc>
          <w:tcPr>
            <w:tcW w:w="576" w:type="dxa"/>
          </w:tcPr>
          <w:p w14:paraId="557F7CE9" w14:textId="77777777" w:rsidR="001C7F03" w:rsidRPr="001C7F03" w:rsidRDefault="001C7F03" w:rsidP="001C7F03">
            <w:pPr>
              <w:pStyle w:val="VCAAtablecondensedheading"/>
            </w:pPr>
            <w:r w:rsidRPr="001C7F03">
              <w:t>4</w:t>
            </w:r>
          </w:p>
        </w:tc>
        <w:tc>
          <w:tcPr>
            <w:tcW w:w="576" w:type="dxa"/>
          </w:tcPr>
          <w:p w14:paraId="16E7C7F2" w14:textId="77777777" w:rsidR="001C7F03" w:rsidRPr="001C7F03" w:rsidRDefault="001C7F03" w:rsidP="001C7F03">
            <w:pPr>
              <w:pStyle w:val="VCAAtablecondensedheading"/>
            </w:pPr>
            <w:r w:rsidRPr="001C7F03">
              <w:t>5</w:t>
            </w:r>
          </w:p>
        </w:tc>
        <w:tc>
          <w:tcPr>
            <w:tcW w:w="576" w:type="dxa"/>
          </w:tcPr>
          <w:p w14:paraId="54EE4576" w14:textId="77777777" w:rsidR="001C7F03" w:rsidRPr="001C7F03" w:rsidRDefault="001C7F03" w:rsidP="001C7F03">
            <w:pPr>
              <w:pStyle w:val="VCAAtablecondensedheading"/>
            </w:pPr>
            <w:r w:rsidRPr="001C7F03">
              <w:t>6</w:t>
            </w:r>
          </w:p>
        </w:tc>
        <w:tc>
          <w:tcPr>
            <w:tcW w:w="864" w:type="dxa"/>
          </w:tcPr>
          <w:p w14:paraId="53EBA2B2" w14:textId="77777777" w:rsidR="001C7F03" w:rsidRPr="001C7F03" w:rsidRDefault="001C7F03" w:rsidP="001C7F03">
            <w:pPr>
              <w:pStyle w:val="VCAAtablecondensedheading"/>
            </w:pPr>
            <w:r w:rsidRPr="001C7F03">
              <w:t>Average</w:t>
            </w:r>
          </w:p>
        </w:tc>
      </w:tr>
      <w:tr w:rsidR="001C7F03" w:rsidRPr="00D93DDA" w14:paraId="6FAC1F19" w14:textId="77777777" w:rsidTr="001462E4">
        <w:tc>
          <w:tcPr>
            <w:tcW w:w="691" w:type="dxa"/>
          </w:tcPr>
          <w:p w14:paraId="12577FDF" w14:textId="77777777" w:rsidR="001C7F03" w:rsidRPr="00D93DDA" w:rsidRDefault="001C7F03" w:rsidP="00573D04">
            <w:pPr>
              <w:pStyle w:val="VCAAtablecondensed"/>
            </w:pPr>
            <w:r w:rsidRPr="00D93DDA">
              <w:t>%</w:t>
            </w:r>
          </w:p>
        </w:tc>
        <w:tc>
          <w:tcPr>
            <w:tcW w:w="576" w:type="dxa"/>
          </w:tcPr>
          <w:p w14:paraId="41D13C78" w14:textId="77CCD5B2" w:rsidR="001C7F03" w:rsidRPr="00D93DDA" w:rsidRDefault="002638EB" w:rsidP="00573D04">
            <w:pPr>
              <w:pStyle w:val="VCAAtablecondensed"/>
            </w:pPr>
            <w:r>
              <w:t>1</w:t>
            </w:r>
          </w:p>
        </w:tc>
        <w:tc>
          <w:tcPr>
            <w:tcW w:w="576" w:type="dxa"/>
          </w:tcPr>
          <w:p w14:paraId="130992C0" w14:textId="3575B9D2" w:rsidR="001C7F03" w:rsidRPr="00D93DDA" w:rsidRDefault="002638EB" w:rsidP="00573D04">
            <w:pPr>
              <w:pStyle w:val="VCAAtablecondensed"/>
            </w:pPr>
            <w:r>
              <w:t>4</w:t>
            </w:r>
          </w:p>
        </w:tc>
        <w:tc>
          <w:tcPr>
            <w:tcW w:w="576" w:type="dxa"/>
          </w:tcPr>
          <w:p w14:paraId="714F8A57" w14:textId="5C64A3AC" w:rsidR="001C7F03" w:rsidRPr="00D93DDA" w:rsidRDefault="002638EB" w:rsidP="00573D04">
            <w:pPr>
              <w:pStyle w:val="VCAAtablecondensed"/>
            </w:pPr>
            <w:r>
              <w:t>20</w:t>
            </w:r>
          </w:p>
        </w:tc>
        <w:tc>
          <w:tcPr>
            <w:tcW w:w="576" w:type="dxa"/>
          </w:tcPr>
          <w:p w14:paraId="137B2D76" w14:textId="0817721B" w:rsidR="001C7F03" w:rsidRPr="00D93DDA" w:rsidRDefault="002638EB" w:rsidP="00573D04">
            <w:pPr>
              <w:pStyle w:val="VCAAtablecondensed"/>
            </w:pPr>
            <w:r>
              <w:t>34</w:t>
            </w:r>
          </w:p>
        </w:tc>
        <w:tc>
          <w:tcPr>
            <w:tcW w:w="576" w:type="dxa"/>
          </w:tcPr>
          <w:p w14:paraId="778BB319" w14:textId="6F57F538" w:rsidR="001C7F03" w:rsidRPr="00D93DDA" w:rsidRDefault="002638EB" w:rsidP="00573D04">
            <w:pPr>
              <w:pStyle w:val="VCAAtablecondensed"/>
            </w:pPr>
            <w:r>
              <w:t>23</w:t>
            </w:r>
          </w:p>
        </w:tc>
        <w:tc>
          <w:tcPr>
            <w:tcW w:w="576" w:type="dxa"/>
          </w:tcPr>
          <w:p w14:paraId="4562BEDE" w14:textId="3FB176D4" w:rsidR="001C7F03" w:rsidRPr="00D93DDA" w:rsidRDefault="002638EB" w:rsidP="00573D04">
            <w:pPr>
              <w:pStyle w:val="VCAAtablecondensed"/>
            </w:pPr>
            <w:r>
              <w:t>14</w:t>
            </w:r>
          </w:p>
        </w:tc>
        <w:tc>
          <w:tcPr>
            <w:tcW w:w="576" w:type="dxa"/>
          </w:tcPr>
          <w:p w14:paraId="78411CFE" w14:textId="4CA5063A" w:rsidR="001C7F03" w:rsidRPr="00D93DDA" w:rsidRDefault="002638EB" w:rsidP="00573D04">
            <w:pPr>
              <w:pStyle w:val="VCAAtablecondensed"/>
            </w:pPr>
            <w:r>
              <w:t>4</w:t>
            </w:r>
          </w:p>
        </w:tc>
        <w:tc>
          <w:tcPr>
            <w:tcW w:w="864" w:type="dxa"/>
          </w:tcPr>
          <w:p w14:paraId="75022E03" w14:textId="38CD1A4A" w:rsidR="001C7F03" w:rsidRPr="00D93DDA" w:rsidRDefault="002638EB" w:rsidP="00573D04">
            <w:pPr>
              <w:pStyle w:val="VCAAtablecondensed"/>
            </w:pPr>
            <w:r>
              <w:t>3.3</w:t>
            </w:r>
          </w:p>
        </w:tc>
      </w:tr>
    </w:tbl>
    <w:p w14:paraId="39320595" w14:textId="77777777" w:rsidR="001C7F03" w:rsidRDefault="001C7F03" w:rsidP="001C7F03">
      <w:pPr>
        <w:pStyle w:val="VCAAHeading4"/>
      </w:pPr>
      <w:r>
        <w:t>Part c.</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864"/>
      </w:tblGrid>
      <w:tr w:rsidR="001C7F03" w:rsidRPr="00D93DDA" w14:paraId="1C116DDA" w14:textId="77777777" w:rsidTr="001462E4">
        <w:trPr>
          <w:cnfStyle w:val="100000000000" w:firstRow="1" w:lastRow="0" w:firstColumn="0" w:lastColumn="0" w:oddVBand="0" w:evenVBand="0" w:oddHBand="0" w:evenHBand="0" w:firstRowFirstColumn="0" w:firstRowLastColumn="0" w:lastRowFirstColumn="0" w:lastRowLastColumn="0"/>
        </w:trPr>
        <w:tc>
          <w:tcPr>
            <w:tcW w:w="691" w:type="dxa"/>
          </w:tcPr>
          <w:p w14:paraId="4F0CF693" w14:textId="77777777" w:rsidR="001C7F03" w:rsidRPr="001C7F03" w:rsidRDefault="001C7F03" w:rsidP="001C7F03">
            <w:pPr>
              <w:pStyle w:val="VCAAtablecondensedheading"/>
            </w:pPr>
            <w:r w:rsidRPr="001C7F03">
              <w:t>Marks</w:t>
            </w:r>
          </w:p>
        </w:tc>
        <w:tc>
          <w:tcPr>
            <w:tcW w:w="576" w:type="dxa"/>
          </w:tcPr>
          <w:p w14:paraId="3F5C5040" w14:textId="77777777" w:rsidR="001C7F03" w:rsidRPr="001C7F03" w:rsidRDefault="001C7F03" w:rsidP="001C7F03">
            <w:pPr>
              <w:pStyle w:val="VCAAtablecondensedheading"/>
            </w:pPr>
            <w:r w:rsidRPr="001C7F03">
              <w:t>0</w:t>
            </w:r>
          </w:p>
        </w:tc>
        <w:tc>
          <w:tcPr>
            <w:tcW w:w="576" w:type="dxa"/>
          </w:tcPr>
          <w:p w14:paraId="537F81D6" w14:textId="77777777" w:rsidR="001C7F03" w:rsidRPr="001C7F03" w:rsidRDefault="001C7F03" w:rsidP="001C7F03">
            <w:pPr>
              <w:pStyle w:val="VCAAtablecondensedheading"/>
            </w:pPr>
            <w:r w:rsidRPr="001C7F03">
              <w:t>1</w:t>
            </w:r>
          </w:p>
        </w:tc>
        <w:tc>
          <w:tcPr>
            <w:tcW w:w="576" w:type="dxa"/>
          </w:tcPr>
          <w:p w14:paraId="5DA4DFBC" w14:textId="77777777" w:rsidR="001C7F03" w:rsidRPr="001C7F03" w:rsidRDefault="001C7F03" w:rsidP="001C7F03">
            <w:pPr>
              <w:pStyle w:val="VCAAtablecondensedheading"/>
            </w:pPr>
            <w:r w:rsidRPr="001C7F03">
              <w:t>2</w:t>
            </w:r>
          </w:p>
        </w:tc>
        <w:tc>
          <w:tcPr>
            <w:tcW w:w="576" w:type="dxa"/>
          </w:tcPr>
          <w:p w14:paraId="192805D7" w14:textId="77777777" w:rsidR="001C7F03" w:rsidRPr="001C7F03" w:rsidRDefault="001C7F03" w:rsidP="001C7F03">
            <w:pPr>
              <w:pStyle w:val="VCAAtablecondensedheading"/>
            </w:pPr>
            <w:r w:rsidRPr="001C7F03">
              <w:t>3</w:t>
            </w:r>
          </w:p>
        </w:tc>
        <w:tc>
          <w:tcPr>
            <w:tcW w:w="576" w:type="dxa"/>
          </w:tcPr>
          <w:p w14:paraId="2F74DB14" w14:textId="77777777" w:rsidR="001C7F03" w:rsidRPr="001C7F03" w:rsidRDefault="001C7F03" w:rsidP="001C7F03">
            <w:pPr>
              <w:pStyle w:val="VCAAtablecondensedheading"/>
            </w:pPr>
            <w:r w:rsidRPr="001C7F03">
              <w:t>4</w:t>
            </w:r>
          </w:p>
        </w:tc>
        <w:tc>
          <w:tcPr>
            <w:tcW w:w="576" w:type="dxa"/>
          </w:tcPr>
          <w:p w14:paraId="31055D2B" w14:textId="77777777" w:rsidR="001C7F03" w:rsidRPr="001C7F03" w:rsidRDefault="001C7F03" w:rsidP="001C7F03">
            <w:pPr>
              <w:pStyle w:val="VCAAtablecondensedheading"/>
            </w:pPr>
            <w:r w:rsidRPr="001C7F03">
              <w:t>5</w:t>
            </w:r>
          </w:p>
        </w:tc>
        <w:tc>
          <w:tcPr>
            <w:tcW w:w="576" w:type="dxa"/>
          </w:tcPr>
          <w:p w14:paraId="35D3F85D" w14:textId="77777777" w:rsidR="001C7F03" w:rsidRPr="001C7F03" w:rsidRDefault="001C7F03" w:rsidP="001C7F03">
            <w:pPr>
              <w:pStyle w:val="VCAAtablecondensedheading"/>
            </w:pPr>
            <w:r w:rsidRPr="001C7F03">
              <w:t>6</w:t>
            </w:r>
          </w:p>
        </w:tc>
        <w:tc>
          <w:tcPr>
            <w:tcW w:w="576" w:type="dxa"/>
          </w:tcPr>
          <w:p w14:paraId="1FEBD50A" w14:textId="77777777" w:rsidR="001C7F03" w:rsidRPr="001C7F03" w:rsidRDefault="001C7F03" w:rsidP="001C7F03">
            <w:pPr>
              <w:pStyle w:val="VCAAtablecondensedheading"/>
            </w:pPr>
            <w:r w:rsidRPr="001C7F03">
              <w:t>7</w:t>
            </w:r>
          </w:p>
        </w:tc>
        <w:tc>
          <w:tcPr>
            <w:tcW w:w="576" w:type="dxa"/>
          </w:tcPr>
          <w:p w14:paraId="35589E86" w14:textId="77777777" w:rsidR="001C7F03" w:rsidRPr="001C7F03" w:rsidRDefault="001C7F03" w:rsidP="001C7F03">
            <w:pPr>
              <w:pStyle w:val="VCAAtablecondensedheading"/>
            </w:pPr>
            <w:r w:rsidRPr="001C7F03">
              <w:t>8</w:t>
            </w:r>
          </w:p>
        </w:tc>
        <w:tc>
          <w:tcPr>
            <w:tcW w:w="576" w:type="dxa"/>
          </w:tcPr>
          <w:p w14:paraId="23C655DF" w14:textId="77777777" w:rsidR="001C7F03" w:rsidRPr="001C7F03" w:rsidRDefault="001C7F03" w:rsidP="001C7F03">
            <w:pPr>
              <w:pStyle w:val="VCAAtablecondensedheading"/>
            </w:pPr>
            <w:r w:rsidRPr="001C7F03">
              <w:t>9</w:t>
            </w:r>
          </w:p>
        </w:tc>
        <w:tc>
          <w:tcPr>
            <w:tcW w:w="576" w:type="dxa"/>
          </w:tcPr>
          <w:p w14:paraId="0AD901AA" w14:textId="77777777" w:rsidR="001C7F03" w:rsidRPr="001C7F03" w:rsidRDefault="001C7F03" w:rsidP="001C7F03">
            <w:pPr>
              <w:pStyle w:val="VCAAtablecondensedheading"/>
            </w:pPr>
            <w:r w:rsidRPr="001C7F03">
              <w:t>10</w:t>
            </w:r>
          </w:p>
        </w:tc>
        <w:tc>
          <w:tcPr>
            <w:tcW w:w="864" w:type="dxa"/>
          </w:tcPr>
          <w:p w14:paraId="42218C55" w14:textId="77777777" w:rsidR="001C7F03" w:rsidRPr="001C7F03" w:rsidRDefault="001C7F03" w:rsidP="001C7F03">
            <w:pPr>
              <w:pStyle w:val="VCAAtablecondensedheading"/>
            </w:pPr>
            <w:r w:rsidRPr="001C7F03">
              <w:t>Average</w:t>
            </w:r>
          </w:p>
        </w:tc>
      </w:tr>
      <w:tr w:rsidR="001C7F03" w:rsidRPr="00D93DDA" w14:paraId="4684116C" w14:textId="77777777" w:rsidTr="001462E4">
        <w:tc>
          <w:tcPr>
            <w:tcW w:w="691" w:type="dxa"/>
          </w:tcPr>
          <w:p w14:paraId="63AFF6EB" w14:textId="77777777" w:rsidR="001C7F03" w:rsidRPr="00D93DDA" w:rsidRDefault="001C7F03" w:rsidP="00573D04">
            <w:pPr>
              <w:pStyle w:val="VCAAtablecondensed"/>
            </w:pPr>
            <w:r w:rsidRPr="00D93DDA">
              <w:t>%</w:t>
            </w:r>
          </w:p>
        </w:tc>
        <w:tc>
          <w:tcPr>
            <w:tcW w:w="576" w:type="dxa"/>
          </w:tcPr>
          <w:p w14:paraId="70A09472" w14:textId="39820557" w:rsidR="001C7F03" w:rsidRPr="00D93DDA" w:rsidRDefault="002638EB" w:rsidP="00573D04">
            <w:pPr>
              <w:pStyle w:val="VCAAtablecondensed"/>
            </w:pPr>
            <w:r>
              <w:t>2</w:t>
            </w:r>
          </w:p>
        </w:tc>
        <w:tc>
          <w:tcPr>
            <w:tcW w:w="576" w:type="dxa"/>
          </w:tcPr>
          <w:p w14:paraId="5B6BDC03" w14:textId="1E9E3DEF" w:rsidR="001C7F03" w:rsidRPr="00D93DDA" w:rsidRDefault="002638EB" w:rsidP="00573D04">
            <w:pPr>
              <w:pStyle w:val="VCAAtablecondensed"/>
            </w:pPr>
            <w:r>
              <w:t>1</w:t>
            </w:r>
          </w:p>
        </w:tc>
        <w:tc>
          <w:tcPr>
            <w:tcW w:w="576" w:type="dxa"/>
          </w:tcPr>
          <w:p w14:paraId="53E45002" w14:textId="1A23068C" w:rsidR="001C7F03" w:rsidRPr="00D93DDA" w:rsidRDefault="002638EB" w:rsidP="00573D04">
            <w:pPr>
              <w:pStyle w:val="VCAAtablecondensed"/>
            </w:pPr>
            <w:r>
              <w:t>5</w:t>
            </w:r>
          </w:p>
        </w:tc>
        <w:tc>
          <w:tcPr>
            <w:tcW w:w="576" w:type="dxa"/>
          </w:tcPr>
          <w:p w14:paraId="78DE2C4C" w14:textId="6E558CA2" w:rsidR="001C7F03" w:rsidRPr="00D93DDA" w:rsidRDefault="002638EB" w:rsidP="00573D04">
            <w:pPr>
              <w:pStyle w:val="VCAAtablecondensed"/>
            </w:pPr>
            <w:r>
              <w:t>9</w:t>
            </w:r>
          </w:p>
        </w:tc>
        <w:tc>
          <w:tcPr>
            <w:tcW w:w="576" w:type="dxa"/>
          </w:tcPr>
          <w:p w14:paraId="7E565C10" w14:textId="182C452C" w:rsidR="001C7F03" w:rsidRPr="00D93DDA" w:rsidRDefault="002638EB" w:rsidP="00573D04">
            <w:pPr>
              <w:pStyle w:val="VCAAtablecondensed"/>
            </w:pPr>
            <w:r>
              <w:t>16</w:t>
            </w:r>
          </w:p>
        </w:tc>
        <w:tc>
          <w:tcPr>
            <w:tcW w:w="576" w:type="dxa"/>
          </w:tcPr>
          <w:p w14:paraId="5216C6C6" w14:textId="51A84387" w:rsidR="001C7F03" w:rsidRPr="00D93DDA" w:rsidRDefault="002638EB" w:rsidP="00573D04">
            <w:pPr>
              <w:pStyle w:val="VCAAtablecondensed"/>
            </w:pPr>
            <w:r>
              <w:t>22</w:t>
            </w:r>
          </w:p>
        </w:tc>
        <w:tc>
          <w:tcPr>
            <w:tcW w:w="576" w:type="dxa"/>
          </w:tcPr>
          <w:p w14:paraId="4ED48899" w14:textId="2B4C567B" w:rsidR="001C7F03" w:rsidRPr="00D93DDA" w:rsidRDefault="002638EB" w:rsidP="00573D04">
            <w:pPr>
              <w:pStyle w:val="VCAAtablecondensed"/>
            </w:pPr>
            <w:r>
              <w:t>22</w:t>
            </w:r>
          </w:p>
        </w:tc>
        <w:tc>
          <w:tcPr>
            <w:tcW w:w="576" w:type="dxa"/>
          </w:tcPr>
          <w:p w14:paraId="4A893A49" w14:textId="7C1A11CA" w:rsidR="001C7F03" w:rsidRPr="00D93DDA" w:rsidRDefault="002638EB" w:rsidP="00573D04">
            <w:pPr>
              <w:pStyle w:val="VCAAtablecondensed"/>
            </w:pPr>
            <w:r>
              <w:t>15</w:t>
            </w:r>
          </w:p>
        </w:tc>
        <w:tc>
          <w:tcPr>
            <w:tcW w:w="576" w:type="dxa"/>
          </w:tcPr>
          <w:p w14:paraId="0D8DE128" w14:textId="6195838B" w:rsidR="001C7F03" w:rsidRPr="00D93DDA" w:rsidRDefault="002638EB" w:rsidP="00573D04">
            <w:pPr>
              <w:pStyle w:val="VCAAtablecondensed"/>
            </w:pPr>
            <w:r>
              <w:t>2</w:t>
            </w:r>
          </w:p>
        </w:tc>
        <w:tc>
          <w:tcPr>
            <w:tcW w:w="576" w:type="dxa"/>
          </w:tcPr>
          <w:p w14:paraId="17037ED2" w14:textId="222B602E" w:rsidR="001C7F03" w:rsidRPr="00D93DDA" w:rsidRDefault="002638EB" w:rsidP="00573D04">
            <w:pPr>
              <w:pStyle w:val="VCAAtablecondensed"/>
            </w:pPr>
            <w:r>
              <w:t>2</w:t>
            </w:r>
          </w:p>
        </w:tc>
        <w:tc>
          <w:tcPr>
            <w:tcW w:w="576" w:type="dxa"/>
          </w:tcPr>
          <w:p w14:paraId="7C24F61B" w14:textId="28C58206" w:rsidR="001C7F03" w:rsidRPr="00D93DDA" w:rsidRDefault="002638EB" w:rsidP="00573D04">
            <w:pPr>
              <w:pStyle w:val="VCAAtablecondensed"/>
            </w:pPr>
            <w:r>
              <w:t>1</w:t>
            </w:r>
          </w:p>
        </w:tc>
        <w:tc>
          <w:tcPr>
            <w:tcW w:w="864" w:type="dxa"/>
          </w:tcPr>
          <w:p w14:paraId="31027660" w14:textId="21EDF4EE" w:rsidR="001C7F03" w:rsidRPr="00D93DDA" w:rsidRDefault="002638EB" w:rsidP="00573D04">
            <w:pPr>
              <w:pStyle w:val="VCAAtablecondensed"/>
            </w:pPr>
            <w:r>
              <w:t>5.2</w:t>
            </w:r>
          </w:p>
        </w:tc>
      </w:tr>
    </w:tbl>
    <w:p w14:paraId="539D4030" w14:textId="77777777" w:rsidR="001C7F03" w:rsidRDefault="001C7F03" w:rsidP="001C7F03">
      <w:pPr>
        <w:pStyle w:val="VCAAHeading3"/>
        <w:rPr>
          <w:lang w:val="en" w:eastAsia="en-AU"/>
        </w:rPr>
      </w:pPr>
      <w:r>
        <w:rPr>
          <w:lang w:val="en" w:eastAsia="en-AU"/>
        </w:rPr>
        <w:t>Second selection</w:t>
      </w:r>
    </w:p>
    <w:p w14:paraId="72CFC68E" w14:textId="77777777" w:rsidR="001C7F03" w:rsidRDefault="001C7F03" w:rsidP="001C7F03">
      <w:pPr>
        <w:pStyle w:val="VCAAHeading4"/>
      </w:pPr>
      <w:r>
        <w:t>Part a.</w:t>
      </w:r>
    </w:p>
    <w:tbl>
      <w:tblPr>
        <w:tblStyle w:val="VCAATableClosed"/>
        <w:tblW w:w="0" w:type="auto"/>
        <w:tblLayout w:type="fixed"/>
        <w:tblLook w:val="04A0" w:firstRow="1" w:lastRow="0" w:firstColumn="1" w:lastColumn="0" w:noHBand="0" w:noVBand="1"/>
      </w:tblPr>
      <w:tblGrid>
        <w:gridCol w:w="782"/>
        <w:gridCol w:w="576"/>
        <w:gridCol w:w="576"/>
        <w:gridCol w:w="576"/>
        <w:gridCol w:w="576"/>
        <w:gridCol w:w="576"/>
        <w:gridCol w:w="864"/>
      </w:tblGrid>
      <w:tr w:rsidR="001C7F03" w:rsidRPr="00D93DDA" w14:paraId="4D928701" w14:textId="77777777" w:rsidTr="001462E4">
        <w:trPr>
          <w:cnfStyle w:val="100000000000" w:firstRow="1" w:lastRow="0" w:firstColumn="0" w:lastColumn="0" w:oddVBand="0" w:evenVBand="0" w:oddHBand="0" w:evenHBand="0" w:firstRowFirstColumn="0" w:firstRowLastColumn="0" w:lastRowFirstColumn="0" w:lastRowLastColumn="0"/>
        </w:trPr>
        <w:tc>
          <w:tcPr>
            <w:tcW w:w="782" w:type="dxa"/>
          </w:tcPr>
          <w:p w14:paraId="28013531" w14:textId="2F5EDBD3" w:rsidR="001C7F03" w:rsidRPr="00D93DDA" w:rsidRDefault="001C7F03" w:rsidP="001C7F03">
            <w:pPr>
              <w:pStyle w:val="VCAAtablecondensedheading"/>
            </w:pPr>
            <w:r w:rsidRPr="00D93DDA">
              <w:t>Mark</w:t>
            </w:r>
            <w:r>
              <w:t>s</w:t>
            </w:r>
          </w:p>
        </w:tc>
        <w:tc>
          <w:tcPr>
            <w:tcW w:w="576" w:type="dxa"/>
          </w:tcPr>
          <w:p w14:paraId="45037B39" w14:textId="77777777" w:rsidR="001C7F03" w:rsidRPr="00D93DDA" w:rsidRDefault="001C7F03" w:rsidP="001C7F03">
            <w:pPr>
              <w:pStyle w:val="VCAAtablecondensedheading"/>
            </w:pPr>
            <w:r w:rsidRPr="00D93DDA">
              <w:t>0</w:t>
            </w:r>
          </w:p>
        </w:tc>
        <w:tc>
          <w:tcPr>
            <w:tcW w:w="576" w:type="dxa"/>
          </w:tcPr>
          <w:p w14:paraId="319B00D1" w14:textId="77777777" w:rsidR="001C7F03" w:rsidRPr="00D93DDA" w:rsidRDefault="001C7F03" w:rsidP="001C7F03">
            <w:pPr>
              <w:pStyle w:val="VCAAtablecondensedheading"/>
            </w:pPr>
            <w:r w:rsidRPr="00D93DDA">
              <w:t>1</w:t>
            </w:r>
          </w:p>
        </w:tc>
        <w:tc>
          <w:tcPr>
            <w:tcW w:w="576" w:type="dxa"/>
          </w:tcPr>
          <w:p w14:paraId="227B13DD" w14:textId="77777777" w:rsidR="001C7F03" w:rsidRPr="00D93DDA" w:rsidRDefault="001C7F03" w:rsidP="001C7F03">
            <w:pPr>
              <w:pStyle w:val="VCAAtablecondensedheading"/>
            </w:pPr>
            <w:r w:rsidRPr="00D93DDA">
              <w:t>2</w:t>
            </w:r>
          </w:p>
        </w:tc>
        <w:tc>
          <w:tcPr>
            <w:tcW w:w="576" w:type="dxa"/>
          </w:tcPr>
          <w:p w14:paraId="66B5D921" w14:textId="77777777" w:rsidR="001C7F03" w:rsidRPr="00D93DDA" w:rsidRDefault="001C7F03" w:rsidP="001C7F03">
            <w:pPr>
              <w:pStyle w:val="VCAAtablecondensedheading"/>
            </w:pPr>
            <w:r w:rsidRPr="00D93DDA">
              <w:t>3</w:t>
            </w:r>
          </w:p>
        </w:tc>
        <w:tc>
          <w:tcPr>
            <w:tcW w:w="576" w:type="dxa"/>
          </w:tcPr>
          <w:p w14:paraId="6957AAA4" w14:textId="77777777" w:rsidR="001C7F03" w:rsidRPr="00D93DDA" w:rsidRDefault="001C7F03" w:rsidP="001C7F03">
            <w:pPr>
              <w:pStyle w:val="VCAAtablecondensedheading"/>
            </w:pPr>
            <w:r w:rsidRPr="00D93DDA">
              <w:t>4</w:t>
            </w:r>
          </w:p>
        </w:tc>
        <w:tc>
          <w:tcPr>
            <w:tcW w:w="864" w:type="dxa"/>
          </w:tcPr>
          <w:p w14:paraId="633A45BE" w14:textId="77777777" w:rsidR="001C7F03" w:rsidRPr="00D93DDA" w:rsidRDefault="001C7F03" w:rsidP="001C7F03">
            <w:pPr>
              <w:pStyle w:val="VCAAtablecondensedheading"/>
            </w:pPr>
            <w:r w:rsidRPr="00D93DDA">
              <w:t>Averag</w:t>
            </w:r>
            <w:r>
              <w:t>e</w:t>
            </w:r>
          </w:p>
        </w:tc>
      </w:tr>
      <w:tr w:rsidR="001C7F03" w:rsidRPr="00D93DDA" w14:paraId="10D0EA8F" w14:textId="77777777" w:rsidTr="001462E4">
        <w:tc>
          <w:tcPr>
            <w:tcW w:w="782" w:type="dxa"/>
          </w:tcPr>
          <w:p w14:paraId="09520A4F" w14:textId="77777777" w:rsidR="001C7F03" w:rsidRPr="00D93DDA" w:rsidRDefault="001C7F03" w:rsidP="00573D04">
            <w:pPr>
              <w:pStyle w:val="VCAAtablecondensed"/>
            </w:pPr>
            <w:r w:rsidRPr="00D93DDA">
              <w:t>%</w:t>
            </w:r>
          </w:p>
        </w:tc>
        <w:tc>
          <w:tcPr>
            <w:tcW w:w="576" w:type="dxa"/>
          </w:tcPr>
          <w:p w14:paraId="6E03C603" w14:textId="4815499B" w:rsidR="001C7F03" w:rsidRPr="00D93DDA" w:rsidRDefault="00525FED" w:rsidP="00573D04">
            <w:pPr>
              <w:pStyle w:val="VCAAtablecondensed"/>
            </w:pPr>
            <w:r>
              <w:t>6</w:t>
            </w:r>
          </w:p>
        </w:tc>
        <w:tc>
          <w:tcPr>
            <w:tcW w:w="576" w:type="dxa"/>
          </w:tcPr>
          <w:p w14:paraId="21D0512F" w14:textId="25A4DF43" w:rsidR="001C7F03" w:rsidRPr="00D93DDA" w:rsidRDefault="00525FED" w:rsidP="00573D04">
            <w:pPr>
              <w:pStyle w:val="VCAAtablecondensed"/>
            </w:pPr>
            <w:r>
              <w:t>19</w:t>
            </w:r>
          </w:p>
        </w:tc>
        <w:tc>
          <w:tcPr>
            <w:tcW w:w="576" w:type="dxa"/>
          </w:tcPr>
          <w:p w14:paraId="4FC747B9" w14:textId="4D9F7DC2" w:rsidR="001C7F03" w:rsidRPr="00D93DDA" w:rsidRDefault="00525FED" w:rsidP="00573D04">
            <w:pPr>
              <w:pStyle w:val="VCAAtablecondensed"/>
            </w:pPr>
            <w:r>
              <w:t>30</w:t>
            </w:r>
          </w:p>
        </w:tc>
        <w:tc>
          <w:tcPr>
            <w:tcW w:w="576" w:type="dxa"/>
          </w:tcPr>
          <w:p w14:paraId="2B176145" w14:textId="7009699C" w:rsidR="001C7F03" w:rsidRPr="00D93DDA" w:rsidRDefault="00525FED" w:rsidP="00573D04">
            <w:pPr>
              <w:pStyle w:val="VCAAtablecondensed"/>
            </w:pPr>
            <w:r>
              <w:t>32</w:t>
            </w:r>
          </w:p>
        </w:tc>
        <w:tc>
          <w:tcPr>
            <w:tcW w:w="576" w:type="dxa"/>
          </w:tcPr>
          <w:p w14:paraId="3AFB5E79" w14:textId="2BC5C789" w:rsidR="001C7F03" w:rsidRPr="00D93DDA" w:rsidRDefault="00525FED" w:rsidP="00573D04">
            <w:pPr>
              <w:pStyle w:val="VCAAtablecondensed"/>
            </w:pPr>
            <w:r>
              <w:t>13</w:t>
            </w:r>
          </w:p>
        </w:tc>
        <w:tc>
          <w:tcPr>
            <w:tcW w:w="864" w:type="dxa"/>
          </w:tcPr>
          <w:p w14:paraId="58640998" w14:textId="05B91317" w:rsidR="001C7F03" w:rsidRPr="00D93DDA" w:rsidRDefault="00525FED" w:rsidP="00573D04">
            <w:pPr>
              <w:pStyle w:val="VCAAtablecondensed"/>
            </w:pPr>
            <w:r>
              <w:t>2.3</w:t>
            </w:r>
          </w:p>
        </w:tc>
      </w:tr>
    </w:tbl>
    <w:p w14:paraId="39C3175D" w14:textId="77777777" w:rsidR="001C7F03" w:rsidRDefault="001C7F03" w:rsidP="001C7F03">
      <w:pPr>
        <w:pStyle w:val="VCAAHeading4"/>
      </w:pPr>
      <w:r>
        <w:t>Part b.</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864"/>
      </w:tblGrid>
      <w:tr w:rsidR="001C7F03" w:rsidRPr="00D93DDA" w14:paraId="1D10BE73" w14:textId="77777777" w:rsidTr="001462E4">
        <w:trPr>
          <w:cnfStyle w:val="100000000000" w:firstRow="1" w:lastRow="0" w:firstColumn="0" w:lastColumn="0" w:oddVBand="0" w:evenVBand="0" w:oddHBand="0" w:evenHBand="0" w:firstRowFirstColumn="0" w:firstRowLastColumn="0" w:lastRowFirstColumn="0" w:lastRowLastColumn="0"/>
        </w:trPr>
        <w:tc>
          <w:tcPr>
            <w:tcW w:w="691" w:type="dxa"/>
          </w:tcPr>
          <w:p w14:paraId="0C641318" w14:textId="77777777" w:rsidR="001C7F03" w:rsidRPr="00D93DDA" w:rsidRDefault="001C7F03" w:rsidP="001C7F03">
            <w:pPr>
              <w:pStyle w:val="VCAAtablecondensedheading"/>
            </w:pPr>
            <w:r w:rsidRPr="00D93DDA">
              <w:t>Marks</w:t>
            </w:r>
          </w:p>
        </w:tc>
        <w:tc>
          <w:tcPr>
            <w:tcW w:w="576" w:type="dxa"/>
          </w:tcPr>
          <w:p w14:paraId="763D3E0E" w14:textId="77777777" w:rsidR="001C7F03" w:rsidRPr="00D93DDA" w:rsidRDefault="001C7F03" w:rsidP="001C7F03">
            <w:pPr>
              <w:pStyle w:val="VCAAtablecondensedheading"/>
            </w:pPr>
            <w:r w:rsidRPr="00D93DDA">
              <w:t>0</w:t>
            </w:r>
          </w:p>
        </w:tc>
        <w:tc>
          <w:tcPr>
            <w:tcW w:w="576" w:type="dxa"/>
          </w:tcPr>
          <w:p w14:paraId="2682A416" w14:textId="77777777" w:rsidR="001C7F03" w:rsidRPr="00D93DDA" w:rsidRDefault="001C7F03" w:rsidP="001C7F03">
            <w:pPr>
              <w:pStyle w:val="VCAAtablecondensedheading"/>
            </w:pPr>
            <w:r w:rsidRPr="00D93DDA">
              <w:t>1</w:t>
            </w:r>
          </w:p>
        </w:tc>
        <w:tc>
          <w:tcPr>
            <w:tcW w:w="576" w:type="dxa"/>
          </w:tcPr>
          <w:p w14:paraId="7CDDA359" w14:textId="77777777" w:rsidR="001C7F03" w:rsidRPr="00D93DDA" w:rsidRDefault="001C7F03" w:rsidP="001C7F03">
            <w:pPr>
              <w:pStyle w:val="VCAAtablecondensedheading"/>
            </w:pPr>
            <w:r w:rsidRPr="00D93DDA">
              <w:t>2</w:t>
            </w:r>
          </w:p>
        </w:tc>
        <w:tc>
          <w:tcPr>
            <w:tcW w:w="576" w:type="dxa"/>
          </w:tcPr>
          <w:p w14:paraId="5DD098D9" w14:textId="77777777" w:rsidR="001C7F03" w:rsidRPr="00D93DDA" w:rsidRDefault="001C7F03" w:rsidP="001C7F03">
            <w:pPr>
              <w:pStyle w:val="VCAAtablecondensedheading"/>
            </w:pPr>
            <w:r w:rsidRPr="00D93DDA">
              <w:t>3</w:t>
            </w:r>
          </w:p>
        </w:tc>
        <w:tc>
          <w:tcPr>
            <w:tcW w:w="576" w:type="dxa"/>
          </w:tcPr>
          <w:p w14:paraId="26849F11" w14:textId="77777777" w:rsidR="001C7F03" w:rsidRPr="00D93DDA" w:rsidRDefault="001C7F03" w:rsidP="001C7F03">
            <w:pPr>
              <w:pStyle w:val="VCAAtablecondensedheading"/>
            </w:pPr>
            <w:r w:rsidRPr="00D93DDA">
              <w:t>4</w:t>
            </w:r>
          </w:p>
        </w:tc>
        <w:tc>
          <w:tcPr>
            <w:tcW w:w="576" w:type="dxa"/>
          </w:tcPr>
          <w:p w14:paraId="48D707AC" w14:textId="77777777" w:rsidR="001C7F03" w:rsidRPr="00D93DDA" w:rsidRDefault="001C7F03" w:rsidP="001C7F03">
            <w:pPr>
              <w:pStyle w:val="VCAAtablecondensedheading"/>
            </w:pPr>
            <w:r w:rsidRPr="00D93DDA">
              <w:t>5</w:t>
            </w:r>
          </w:p>
        </w:tc>
        <w:tc>
          <w:tcPr>
            <w:tcW w:w="576" w:type="dxa"/>
          </w:tcPr>
          <w:p w14:paraId="7C4E29AC" w14:textId="77777777" w:rsidR="001C7F03" w:rsidRPr="00D93DDA" w:rsidRDefault="001C7F03" w:rsidP="001C7F03">
            <w:pPr>
              <w:pStyle w:val="VCAAtablecondensedheading"/>
            </w:pPr>
            <w:r w:rsidRPr="00D93DDA">
              <w:t>6</w:t>
            </w:r>
          </w:p>
        </w:tc>
        <w:tc>
          <w:tcPr>
            <w:tcW w:w="864" w:type="dxa"/>
          </w:tcPr>
          <w:p w14:paraId="5DA1A3AB" w14:textId="77777777" w:rsidR="001C7F03" w:rsidRPr="00D93DDA" w:rsidRDefault="001C7F03" w:rsidP="001C7F03">
            <w:pPr>
              <w:pStyle w:val="VCAAtablecondensedheading"/>
            </w:pPr>
            <w:r w:rsidRPr="00D93DDA">
              <w:t>Average</w:t>
            </w:r>
          </w:p>
        </w:tc>
      </w:tr>
      <w:tr w:rsidR="001C7F03" w:rsidRPr="00D93DDA" w14:paraId="1C9FF6D8" w14:textId="77777777" w:rsidTr="001462E4">
        <w:tc>
          <w:tcPr>
            <w:tcW w:w="691" w:type="dxa"/>
          </w:tcPr>
          <w:p w14:paraId="266707C3" w14:textId="77777777" w:rsidR="001C7F03" w:rsidRPr="00D93DDA" w:rsidRDefault="001C7F03" w:rsidP="00573D04">
            <w:pPr>
              <w:pStyle w:val="VCAAtablecondensed"/>
            </w:pPr>
            <w:r w:rsidRPr="00D93DDA">
              <w:t>%</w:t>
            </w:r>
          </w:p>
        </w:tc>
        <w:tc>
          <w:tcPr>
            <w:tcW w:w="576" w:type="dxa"/>
          </w:tcPr>
          <w:p w14:paraId="59A19057" w14:textId="60D95D26" w:rsidR="001C7F03" w:rsidRPr="00D93DDA" w:rsidRDefault="00525FED" w:rsidP="00573D04">
            <w:pPr>
              <w:pStyle w:val="VCAAtablecondensed"/>
            </w:pPr>
            <w:r>
              <w:t>3</w:t>
            </w:r>
          </w:p>
        </w:tc>
        <w:tc>
          <w:tcPr>
            <w:tcW w:w="576" w:type="dxa"/>
          </w:tcPr>
          <w:p w14:paraId="262B44E8" w14:textId="6D582A27" w:rsidR="001C7F03" w:rsidRPr="00D93DDA" w:rsidRDefault="00525FED" w:rsidP="00573D04">
            <w:pPr>
              <w:pStyle w:val="VCAAtablecondensed"/>
            </w:pPr>
            <w:r>
              <w:t>3</w:t>
            </w:r>
          </w:p>
        </w:tc>
        <w:tc>
          <w:tcPr>
            <w:tcW w:w="576" w:type="dxa"/>
          </w:tcPr>
          <w:p w14:paraId="64FF2FF3" w14:textId="66152AD4" w:rsidR="001C7F03" w:rsidRPr="00D93DDA" w:rsidRDefault="00525FED" w:rsidP="00573D04">
            <w:pPr>
              <w:pStyle w:val="VCAAtablecondensed"/>
            </w:pPr>
            <w:r>
              <w:t>17</w:t>
            </w:r>
          </w:p>
        </w:tc>
        <w:tc>
          <w:tcPr>
            <w:tcW w:w="576" w:type="dxa"/>
          </w:tcPr>
          <w:p w14:paraId="2CDF7BE8" w14:textId="5473514D" w:rsidR="001C7F03" w:rsidRPr="00D93DDA" w:rsidRDefault="00525FED" w:rsidP="00573D04">
            <w:pPr>
              <w:pStyle w:val="VCAAtablecondensed"/>
            </w:pPr>
            <w:r>
              <w:t>30</w:t>
            </w:r>
          </w:p>
        </w:tc>
        <w:tc>
          <w:tcPr>
            <w:tcW w:w="576" w:type="dxa"/>
          </w:tcPr>
          <w:p w14:paraId="14A14C13" w14:textId="53AEECB5" w:rsidR="001C7F03" w:rsidRPr="00D93DDA" w:rsidRDefault="00525FED" w:rsidP="00573D04">
            <w:pPr>
              <w:pStyle w:val="VCAAtablecondensed"/>
            </w:pPr>
            <w:r>
              <w:t>30</w:t>
            </w:r>
          </w:p>
        </w:tc>
        <w:tc>
          <w:tcPr>
            <w:tcW w:w="576" w:type="dxa"/>
          </w:tcPr>
          <w:p w14:paraId="0AF031BF" w14:textId="7C35C8EA" w:rsidR="001C7F03" w:rsidRPr="00D93DDA" w:rsidRDefault="00525FED" w:rsidP="00573D04">
            <w:pPr>
              <w:pStyle w:val="VCAAtablecondensed"/>
            </w:pPr>
            <w:r>
              <w:t>15</w:t>
            </w:r>
          </w:p>
        </w:tc>
        <w:tc>
          <w:tcPr>
            <w:tcW w:w="576" w:type="dxa"/>
          </w:tcPr>
          <w:p w14:paraId="3BB132BF" w14:textId="2F13AE19" w:rsidR="001C7F03" w:rsidRPr="00D93DDA" w:rsidRDefault="00525FED" w:rsidP="00573D04">
            <w:pPr>
              <w:pStyle w:val="VCAAtablecondensed"/>
            </w:pPr>
            <w:r>
              <w:t>2</w:t>
            </w:r>
          </w:p>
        </w:tc>
        <w:tc>
          <w:tcPr>
            <w:tcW w:w="864" w:type="dxa"/>
          </w:tcPr>
          <w:p w14:paraId="17F4925F" w14:textId="292F47A7" w:rsidR="001C7F03" w:rsidRPr="00D93DDA" w:rsidRDefault="00525FED" w:rsidP="00573D04">
            <w:pPr>
              <w:pStyle w:val="VCAAtablecondensed"/>
            </w:pPr>
            <w:r>
              <w:t>3.3</w:t>
            </w:r>
          </w:p>
        </w:tc>
      </w:tr>
    </w:tbl>
    <w:p w14:paraId="75957F64" w14:textId="77777777" w:rsidR="00B77F97" w:rsidRPr="00B77F97" w:rsidRDefault="00B77F97" w:rsidP="00B77F97">
      <w:pPr>
        <w:pStyle w:val="VCAAbody"/>
      </w:pPr>
      <w:r>
        <w:br w:type="page"/>
      </w:r>
    </w:p>
    <w:p w14:paraId="3FCD7604" w14:textId="36DDC9DA" w:rsidR="001C7F03" w:rsidRDefault="001C7F03" w:rsidP="001C7F03">
      <w:pPr>
        <w:pStyle w:val="VCAAHeading4"/>
        <w:tabs>
          <w:tab w:val="center" w:pos="4819"/>
        </w:tabs>
      </w:pPr>
      <w:r>
        <w:lastRenderedPageBreak/>
        <w:t>Part c.</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576"/>
        <w:gridCol w:w="864"/>
      </w:tblGrid>
      <w:tr w:rsidR="00525FED" w:rsidRPr="00D93DDA" w14:paraId="6B0CD963" w14:textId="77777777" w:rsidTr="001462E4">
        <w:trPr>
          <w:cnfStyle w:val="100000000000" w:firstRow="1" w:lastRow="0" w:firstColumn="0" w:lastColumn="0" w:oddVBand="0" w:evenVBand="0" w:oddHBand="0" w:evenHBand="0" w:firstRowFirstColumn="0" w:firstRowLastColumn="0" w:lastRowFirstColumn="0" w:lastRowLastColumn="0"/>
        </w:trPr>
        <w:tc>
          <w:tcPr>
            <w:tcW w:w="691" w:type="dxa"/>
          </w:tcPr>
          <w:p w14:paraId="48353E1C" w14:textId="77777777" w:rsidR="00525FED" w:rsidRPr="00D93DDA" w:rsidRDefault="00525FED" w:rsidP="001C7F03">
            <w:pPr>
              <w:pStyle w:val="VCAAtablecondensedheading"/>
            </w:pPr>
            <w:r w:rsidRPr="00D93DDA">
              <w:t>Marks</w:t>
            </w:r>
          </w:p>
        </w:tc>
        <w:tc>
          <w:tcPr>
            <w:tcW w:w="576" w:type="dxa"/>
          </w:tcPr>
          <w:p w14:paraId="3D9C9D07" w14:textId="77777777" w:rsidR="00525FED" w:rsidRPr="00D93DDA" w:rsidRDefault="00525FED" w:rsidP="001C7F03">
            <w:pPr>
              <w:pStyle w:val="VCAAtablecondensedheading"/>
            </w:pPr>
            <w:r w:rsidRPr="00D93DDA">
              <w:t>0</w:t>
            </w:r>
          </w:p>
        </w:tc>
        <w:tc>
          <w:tcPr>
            <w:tcW w:w="576" w:type="dxa"/>
          </w:tcPr>
          <w:p w14:paraId="3C40DBC0" w14:textId="77777777" w:rsidR="00525FED" w:rsidRPr="00D93DDA" w:rsidRDefault="00525FED" w:rsidP="001C7F03">
            <w:pPr>
              <w:pStyle w:val="VCAAtablecondensedheading"/>
            </w:pPr>
            <w:r w:rsidRPr="00D93DDA">
              <w:t>1</w:t>
            </w:r>
          </w:p>
        </w:tc>
        <w:tc>
          <w:tcPr>
            <w:tcW w:w="576" w:type="dxa"/>
          </w:tcPr>
          <w:p w14:paraId="1F3B3629" w14:textId="77777777" w:rsidR="00525FED" w:rsidRPr="00D93DDA" w:rsidRDefault="00525FED" w:rsidP="001C7F03">
            <w:pPr>
              <w:pStyle w:val="VCAAtablecondensedheading"/>
            </w:pPr>
            <w:r w:rsidRPr="00D93DDA">
              <w:t>2</w:t>
            </w:r>
          </w:p>
        </w:tc>
        <w:tc>
          <w:tcPr>
            <w:tcW w:w="576" w:type="dxa"/>
          </w:tcPr>
          <w:p w14:paraId="00B1FD08" w14:textId="1763C03E" w:rsidR="00525FED" w:rsidRPr="00D93DDA" w:rsidRDefault="00525FED" w:rsidP="001C7F03">
            <w:pPr>
              <w:pStyle w:val="VCAAtablecondensedheading"/>
            </w:pPr>
            <w:r>
              <w:t>3</w:t>
            </w:r>
          </w:p>
        </w:tc>
        <w:tc>
          <w:tcPr>
            <w:tcW w:w="576" w:type="dxa"/>
          </w:tcPr>
          <w:p w14:paraId="3D997B77" w14:textId="610E6E01" w:rsidR="00525FED" w:rsidRPr="00D93DDA" w:rsidRDefault="00525FED" w:rsidP="001C7F03">
            <w:pPr>
              <w:pStyle w:val="VCAAtablecondensedheading"/>
            </w:pPr>
            <w:r>
              <w:t>4</w:t>
            </w:r>
          </w:p>
        </w:tc>
        <w:tc>
          <w:tcPr>
            <w:tcW w:w="576" w:type="dxa"/>
          </w:tcPr>
          <w:p w14:paraId="44226364" w14:textId="1E4903C3" w:rsidR="00525FED" w:rsidRPr="00D93DDA" w:rsidRDefault="00525FED" w:rsidP="001C7F03">
            <w:pPr>
              <w:pStyle w:val="VCAAtablecondensedheading"/>
            </w:pPr>
            <w:r>
              <w:t>5</w:t>
            </w:r>
          </w:p>
        </w:tc>
        <w:tc>
          <w:tcPr>
            <w:tcW w:w="576" w:type="dxa"/>
          </w:tcPr>
          <w:p w14:paraId="764BC107" w14:textId="6FB06472" w:rsidR="00525FED" w:rsidRPr="00D93DDA" w:rsidRDefault="00525FED" w:rsidP="001C7F03">
            <w:pPr>
              <w:pStyle w:val="VCAAtablecondensedheading"/>
            </w:pPr>
            <w:r>
              <w:t>6</w:t>
            </w:r>
          </w:p>
        </w:tc>
        <w:tc>
          <w:tcPr>
            <w:tcW w:w="576" w:type="dxa"/>
          </w:tcPr>
          <w:p w14:paraId="5339113E" w14:textId="305E9E8C" w:rsidR="00525FED" w:rsidRPr="00D93DDA" w:rsidRDefault="00525FED" w:rsidP="001C7F03">
            <w:pPr>
              <w:pStyle w:val="VCAAtablecondensedheading"/>
            </w:pPr>
            <w:r>
              <w:t>7</w:t>
            </w:r>
          </w:p>
        </w:tc>
        <w:tc>
          <w:tcPr>
            <w:tcW w:w="576" w:type="dxa"/>
          </w:tcPr>
          <w:p w14:paraId="4F576059" w14:textId="50D63CEF" w:rsidR="00525FED" w:rsidRPr="00D93DDA" w:rsidRDefault="00525FED" w:rsidP="001C7F03">
            <w:pPr>
              <w:pStyle w:val="VCAAtablecondensedheading"/>
            </w:pPr>
            <w:r>
              <w:t>8</w:t>
            </w:r>
          </w:p>
        </w:tc>
        <w:tc>
          <w:tcPr>
            <w:tcW w:w="576" w:type="dxa"/>
          </w:tcPr>
          <w:p w14:paraId="66181497" w14:textId="3576D4E9" w:rsidR="00525FED" w:rsidRPr="00D93DDA" w:rsidRDefault="00525FED" w:rsidP="001C7F03">
            <w:pPr>
              <w:pStyle w:val="VCAAtablecondensedheading"/>
            </w:pPr>
            <w:r>
              <w:t>9</w:t>
            </w:r>
          </w:p>
        </w:tc>
        <w:tc>
          <w:tcPr>
            <w:tcW w:w="576" w:type="dxa"/>
          </w:tcPr>
          <w:p w14:paraId="44DAD207" w14:textId="5CF41FDD" w:rsidR="00525FED" w:rsidRPr="00D93DDA" w:rsidRDefault="00525FED" w:rsidP="001C7F03">
            <w:pPr>
              <w:pStyle w:val="VCAAtablecondensedheading"/>
            </w:pPr>
            <w:r>
              <w:t>10</w:t>
            </w:r>
          </w:p>
        </w:tc>
        <w:tc>
          <w:tcPr>
            <w:tcW w:w="864" w:type="dxa"/>
          </w:tcPr>
          <w:p w14:paraId="4822686C" w14:textId="77777777" w:rsidR="00525FED" w:rsidRPr="00D93DDA" w:rsidRDefault="00525FED" w:rsidP="001C7F03">
            <w:pPr>
              <w:pStyle w:val="VCAAtablecondensedheading"/>
            </w:pPr>
            <w:r w:rsidRPr="00D93DDA">
              <w:t>Average</w:t>
            </w:r>
          </w:p>
        </w:tc>
      </w:tr>
      <w:tr w:rsidR="00525FED" w:rsidRPr="00D93DDA" w14:paraId="5CB0BF03" w14:textId="77777777" w:rsidTr="001462E4">
        <w:tc>
          <w:tcPr>
            <w:tcW w:w="691" w:type="dxa"/>
          </w:tcPr>
          <w:p w14:paraId="66FCA938" w14:textId="77777777" w:rsidR="00525FED" w:rsidRPr="00D93DDA" w:rsidRDefault="00525FED" w:rsidP="00573D04">
            <w:pPr>
              <w:pStyle w:val="VCAAtablecondensed"/>
            </w:pPr>
            <w:r w:rsidRPr="00D93DDA">
              <w:t>%</w:t>
            </w:r>
          </w:p>
        </w:tc>
        <w:tc>
          <w:tcPr>
            <w:tcW w:w="576" w:type="dxa"/>
          </w:tcPr>
          <w:p w14:paraId="05F4A5BC" w14:textId="3BCDF7AD" w:rsidR="00525FED" w:rsidRPr="00D93DDA" w:rsidRDefault="00525FED" w:rsidP="00573D04">
            <w:pPr>
              <w:pStyle w:val="VCAAtablecondensed"/>
            </w:pPr>
            <w:r>
              <w:t>6</w:t>
            </w:r>
          </w:p>
        </w:tc>
        <w:tc>
          <w:tcPr>
            <w:tcW w:w="576" w:type="dxa"/>
          </w:tcPr>
          <w:p w14:paraId="1586CF5A" w14:textId="29FC6F26" w:rsidR="00525FED" w:rsidRPr="00D93DDA" w:rsidRDefault="00525FED" w:rsidP="00573D04">
            <w:pPr>
              <w:pStyle w:val="VCAAtablecondensed"/>
            </w:pPr>
            <w:r>
              <w:t>2</w:t>
            </w:r>
          </w:p>
        </w:tc>
        <w:tc>
          <w:tcPr>
            <w:tcW w:w="576" w:type="dxa"/>
          </w:tcPr>
          <w:p w14:paraId="6FCD700E" w14:textId="606A9FF9" w:rsidR="00525FED" w:rsidRPr="00D93DDA" w:rsidRDefault="00BC4107" w:rsidP="00573D04">
            <w:pPr>
              <w:pStyle w:val="VCAAtablecondensed"/>
            </w:pPr>
            <w:r>
              <w:t>5</w:t>
            </w:r>
          </w:p>
        </w:tc>
        <w:tc>
          <w:tcPr>
            <w:tcW w:w="576" w:type="dxa"/>
          </w:tcPr>
          <w:p w14:paraId="32EF15A4" w14:textId="77BD5B9E" w:rsidR="00525FED" w:rsidRPr="00D93DDA" w:rsidRDefault="00BC4107" w:rsidP="00573D04">
            <w:pPr>
              <w:pStyle w:val="VCAAtablecondensed"/>
            </w:pPr>
            <w:r>
              <w:t>11</w:t>
            </w:r>
          </w:p>
        </w:tc>
        <w:tc>
          <w:tcPr>
            <w:tcW w:w="576" w:type="dxa"/>
          </w:tcPr>
          <w:p w14:paraId="3750CA6A" w14:textId="518B665F" w:rsidR="00525FED" w:rsidRPr="00D93DDA" w:rsidRDefault="00BC4107" w:rsidP="00573D04">
            <w:pPr>
              <w:pStyle w:val="VCAAtablecondensed"/>
            </w:pPr>
            <w:r>
              <w:t>13</w:t>
            </w:r>
          </w:p>
        </w:tc>
        <w:tc>
          <w:tcPr>
            <w:tcW w:w="576" w:type="dxa"/>
          </w:tcPr>
          <w:p w14:paraId="31720BC4" w14:textId="50787F99" w:rsidR="00525FED" w:rsidRPr="00D93DDA" w:rsidRDefault="00BC4107" w:rsidP="00573D04">
            <w:pPr>
              <w:pStyle w:val="VCAAtablecondensed"/>
            </w:pPr>
            <w:r>
              <w:t>21</w:t>
            </w:r>
          </w:p>
        </w:tc>
        <w:tc>
          <w:tcPr>
            <w:tcW w:w="576" w:type="dxa"/>
          </w:tcPr>
          <w:p w14:paraId="7F3A2E13" w14:textId="13164F8A" w:rsidR="00525FED" w:rsidRPr="00D93DDA" w:rsidRDefault="00BC4107" w:rsidP="00573D04">
            <w:pPr>
              <w:pStyle w:val="VCAAtablecondensed"/>
            </w:pPr>
            <w:r>
              <w:t>19</w:t>
            </w:r>
          </w:p>
        </w:tc>
        <w:tc>
          <w:tcPr>
            <w:tcW w:w="576" w:type="dxa"/>
          </w:tcPr>
          <w:p w14:paraId="760680DE" w14:textId="3BC32E4F" w:rsidR="00525FED" w:rsidRPr="00D93DDA" w:rsidRDefault="00BC4107" w:rsidP="00573D04">
            <w:pPr>
              <w:pStyle w:val="VCAAtablecondensed"/>
            </w:pPr>
            <w:r>
              <w:t>16</w:t>
            </w:r>
          </w:p>
        </w:tc>
        <w:tc>
          <w:tcPr>
            <w:tcW w:w="576" w:type="dxa"/>
          </w:tcPr>
          <w:p w14:paraId="728AA920" w14:textId="5AF36E43" w:rsidR="00525FED" w:rsidRPr="00D93DDA" w:rsidRDefault="00BC4107" w:rsidP="00573D04">
            <w:pPr>
              <w:pStyle w:val="VCAAtablecondensed"/>
            </w:pPr>
            <w:r>
              <w:t>7</w:t>
            </w:r>
          </w:p>
        </w:tc>
        <w:tc>
          <w:tcPr>
            <w:tcW w:w="576" w:type="dxa"/>
          </w:tcPr>
          <w:p w14:paraId="4C8720CB" w14:textId="071ACB3E" w:rsidR="00525FED" w:rsidRPr="00D93DDA" w:rsidRDefault="00BC4107" w:rsidP="00573D04">
            <w:pPr>
              <w:pStyle w:val="VCAAtablecondensed"/>
            </w:pPr>
            <w:r>
              <w:t>1</w:t>
            </w:r>
          </w:p>
        </w:tc>
        <w:tc>
          <w:tcPr>
            <w:tcW w:w="576" w:type="dxa"/>
          </w:tcPr>
          <w:p w14:paraId="7701E26F" w14:textId="2B5D6CA8" w:rsidR="00525FED" w:rsidRPr="00D93DDA" w:rsidRDefault="00BC4107" w:rsidP="00573D04">
            <w:pPr>
              <w:pStyle w:val="VCAAtablecondensed"/>
            </w:pPr>
            <w:r>
              <w:t>0.2</w:t>
            </w:r>
          </w:p>
        </w:tc>
        <w:tc>
          <w:tcPr>
            <w:tcW w:w="864" w:type="dxa"/>
          </w:tcPr>
          <w:p w14:paraId="4E2E2E3D" w14:textId="621D398C" w:rsidR="00525FED" w:rsidRPr="00D93DDA" w:rsidRDefault="00BC4107" w:rsidP="00573D04">
            <w:pPr>
              <w:pStyle w:val="VCAAtablecondensed"/>
            </w:pPr>
            <w:r>
              <w:t>4.9</w:t>
            </w:r>
          </w:p>
        </w:tc>
      </w:tr>
    </w:tbl>
    <w:p w14:paraId="42574BE0" w14:textId="6E0112FE" w:rsidR="004E0062" w:rsidRDefault="00D43DAC" w:rsidP="004E0062">
      <w:pPr>
        <w:pStyle w:val="VCAAbody"/>
        <w:rPr>
          <w:lang w:val="en-AU"/>
        </w:rPr>
      </w:pPr>
      <w:r>
        <w:rPr>
          <w:lang w:val="en-AU"/>
        </w:rPr>
        <w:t>T</w:t>
      </w:r>
      <w:r w:rsidR="00ED2B6E">
        <w:rPr>
          <w:lang w:val="en-AU"/>
        </w:rPr>
        <w:t xml:space="preserve">he </w:t>
      </w:r>
      <w:r w:rsidR="00ED2B6E" w:rsidRPr="00267A85">
        <w:rPr>
          <w:lang w:val="en-AU"/>
        </w:rPr>
        <w:t>Greek</w:t>
      </w:r>
      <w:r w:rsidR="004E0062" w:rsidRPr="00267A85">
        <w:rPr>
          <w:lang w:val="en-AU"/>
        </w:rPr>
        <w:t xml:space="preserve"> texts were the </w:t>
      </w:r>
      <w:r w:rsidR="00662380">
        <w:rPr>
          <w:lang w:val="en-AU"/>
        </w:rPr>
        <w:t>most popular</w:t>
      </w:r>
      <w:r>
        <w:rPr>
          <w:lang w:val="en-AU"/>
        </w:rPr>
        <w:t xml:space="preserve"> in this section,</w:t>
      </w:r>
      <w:r w:rsidR="00662380">
        <w:rPr>
          <w:lang w:val="en-AU"/>
        </w:rPr>
        <w:t xml:space="preserve"> with all Greek texts having </w:t>
      </w:r>
      <w:r w:rsidR="004E37E5">
        <w:rPr>
          <w:lang w:val="en-AU"/>
        </w:rPr>
        <w:t>responses</w:t>
      </w:r>
      <w:r w:rsidR="00662380">
        <w:rPr>
          <w:lang w:val="en-AU"/>
        </w:rPr>
        <w:t>. Nearly 75</w:t>
      </w:r>
      <w:r w:rsidR="004E0062" w:rsidRPr="00267A85">
        <w:rPr>
          <w:lang w:val="en-AU"/>
        </w:rPr>
        <w:t xml:space="preserve"> per cent of students answered the </w:t>
      </w:r>
      <w:r w:rsidR="004E0062" w:rsidRPr="00267A85">
        <w:rPr>
          <w:rStyle w:val="VCAAitalics"/>
          <w:lang w:val="en-AU"/>
        </w:rPr>
        <w:t>Iliad</w:t>
      </w:r>
      <w:r w:rsidR="004E0062" w:rsidRPr="00267A85">
        <w:rPr>
          <w:lang w:val="en-AU"/>
        </w:rPr>
        <w:t xml:space="preserve"> question; the second-most popular w</w:t>
      </w:r>
      <w:r w:rsidR="00662380">
        <w:rPr>
          <w:lang w:val="en-AU"/>
        </w:rPr>
        <w:t xml:space="preserve">ork was the Greek </w:t>
      </w:r>
      <w:r w:rsidR="004D088F">
        <w:rPr>
          <w:lang w:val="en-AU"/>
        </w:rPr>
        <w:t>s</w:t>
      </w:r>
      <w:r w:rsidR="00662380">
        <w:rPr>
          <w:lang w:val="en-AU"/>
        </w:rPr>
        <w:t>culptures</w:t>
      </w:r>
      <w:r w:rsidR="00B10478">
        <w:rPr>
          <w:lang w:val="en-AU"/>
        </w:rPr>
        <w:t>,</w:t>
      </w:r>
      <w:r w:rsidR="00662380">
        <w:rPr>
          <w:lang w:val="en-AU"/>
        </w:rPr>
        <w:t xml:space="preserve"> followed by </w:t>
      </w:r>
      <w:r w:rsidR="00662380" w:rsidRPr="00B53A4E">
        <w:rPr>
          <w:rStyle w:val="VCAAitalics"/>
        </w:rPr>
        <w:t>Agamemnon</w:t>
      </w:r>
      <w:r w:rsidR="00662380">
        <w:rPr>
          <w:lang w:val="en-AU"/>
        </w:rPr>
        <w:t>.</w:t>
      </w:r>
      <w:r w:rsidR="00B10478">
        <w:rPr>
          <w:lang w:val="en-AU"/>
        </w:rPr>
        <w:t xml:space="preserve"> </w:t>
      </w:r>
      <w:r w:rsidR="00662380">
        <w:rPr>
          <w:lang w:val="en-AU"/>
        </w:rPr>
        <w:t xml:space="preserve">From the </w:t>
      </w:r>
      <w:r w:rsidR="004E37E5">
        <w:rPr>
          <w:lang w:val="en-AU"/>
        </w:rPr>
        <w:t xml:space="preserve">Roman </w:t>
      </w:r>
      <w:r w:rsidR="00662380">
        <w:rPr>
          <w:lang w:val="en-AU"/>
        </w:rPr>
        <w:t>list</w:t>
      </w:r>
      <w:r w:rsidR="00120093">
        <w:rPr>
          <w:lang w:val="en-AU"/>
        </w:rPr>
        <w:t>,</w:t>
      </w:r>
      <w:r w:rsidR="00662380">
        <w:rPr>
          <w:lang w:val="en-AU"/>
        </w:rPr>
        <w:t xml:space="preserve"> the </w:t>
      </w:r>
      <w:r w:rsidR="00662380" w:rsidRPr="00B53A4E">
        <w:rPr>
          <w:rStyle w:val="VCAAitalics"/>
        </w:rPr>
        <w:t>Aeneid</w:t>
      </w:r>
      <w:r w:rsidR="00662380">
        <w:rPr>
          <w:lang w:val="en-AU"/>
        </w:rPr>
        <w:t xml:space="preserve"> and the </w:t>
      </w:r>
      <w:r w:rsidR="004D088F">
        <w:rPr>
          <w:lang w:val="en-AU"/>
        </w:rPr>
        <w:t>r</w:t>
      </w:r>
      <w:r w:rsidR="00662380">
        <w:rPr>
          <w:lang w:val="en-AU"/>
        </w:rPr>
        <w:t>eliefs were the most popular</w:t>
      </w:r>
      <w:r w:rsidR="00120093">
        <w:rPr>
          <w:lang w:val="en-AU"/>
        </w:rPr>
        <w:t>,</w:t>
      </w:r>
      <w:r w:rsidR="00662380">
        <w:rPr>
          <w:lang w:val="en-AU"/>
        </w:rPr>
        <w:t xml:space="preserve"> with no student </w:t>
      </w:r>
      <w:r w:rsidR="00ED2B6E">
        <w:rPr>
          <w:lang w:val="en-AU"/>
        </w:rPr>
        <w:t>writing</w:t>
      </w:r>
      <w:r w:rsidR="00662380">
        <w:rPr>
          <w:lang w:val="en-AU"/>
        </w:rPr>
        <w:t xml:space="preserve"> on </w:t>
      </w:r>
      <w:r w:rsidR="00ED2B6E" w:rsidRPr="00B53A4E">
        <w:rPr>
          <w:rStyle w:val="VCAAitalics"/>
        </w:rPr>
        <w:t>Cicero</w:t>
      </w:r>
      <w:r w:rsidR="00ED2B6E">
        <w:rPr>
          <w:lang w:val="en-AU"/>
        </w:rPr>
        <w:t>.</w:t>
      </w:r>
    </w:p>
    <w:p w14:paraId="1CBF01C6" w14:textId="57237226" w:rsidR="009722D5" w:rsidRDefault="004E0062" w:rsidP="004E0062">
      <w:pPr>
        <w:pStyle w:val="VCAAbody"/>
        <w:rPr>
          <w:lang w:val="en-AU"/>
        </w:rPr>
      </w:pPr>
      <w:r w:rsidRPr="00267A85">
        <w:rPr>
          <w:lang w:val="en-AU"/>
        </w:rPr>
        <w:t xml:space="preserve">Students demonstrated </w:t>
      </w:r>
      <w:r w:rsidR="00120093">
        <w:rPr>
          <w:lang w:val="en-AU"/>
        </w:rPr>
        <w:t>sound</w:t>
      </w:r>
      <w:r w:rsidRPr="00267A85">
        <w:rPr>
          <w:lang w:val="en-AU"/>
        </w:rPr>
        <w:t xml:space="preserve"> knowledge of the texts</w:t>
      </w:r>
      <w:r w:rsidR="001C661B">
        <w:rPr>
          <w:lang w:val="en-AU"/>
        </w:rPr>
        <w:t xml:space="preserve"> </w:t>
      </w:r>
      <w:r w:rsidR="00ED2B6E">
        <w:rPr>
          <w:lang w:val="en-AU"/>
        </w:rPr>
        <w:t>and were</w:t>
      </w:r>
      <w:r w:rsidR="001C661B" w:rsidRPr="00485740">
        <w:t xml:space="preserve"> able to correctly identify the moment conveyed in their extract or identify the images</w:t>
      </w:r>
      <w:r w:rsidR="001C661B">
        <w:rPr>
          <w:lang w:val="en-AU"/>
        </w:rPr>
        <w:t>.</w:t>
      </w:r>
      <w:r w:rsidR="008F6B36">
        <w:t xml:space="preserve"> </w:t>
      </w:r>
      <w:r w:rsidR="001C661B">
        <w:t xml:space="preserve">The </w:t>
      </w:r>
      <w:r w:rsidR="00120093">
        <w:t xml:space="preserve">highest-scoring </w:t>
      </w:r>
      <w:r w:rsidR="00ED2B6E">
        <w:t xml:space="preserve">answers </w:t>
      </w:r>
      <w:r w:rsidR="00ED2B6E" w:rsidRPr="00485740">
        <w:t>understood</w:t>
      </w:r>
      <w:r w:rsidR="001C661B" w:rsidRPr="00485740">
        <w:t xml:space="preserve"> what was happening and the key ideas that were conveyed</w:t>
      </w:r>
      <w:r w:rsidR="004D088F">
        <w:t>,</w:t>
      </w:r>
      <w:r w:rsidR="001C661B">
        <w:t xml:space="preserve"> showing an understanding of </w:t>
      </w:r>
      <w:r w:rsidR="00ED2B6E">
        <w:t>why the</w:t>
      </w:r>
      <w:r w:rsidR="001C661B">
        <w:t xml:space="preserve"> </w:t>
      </w:r>
      <w:r w:rsidR="00120093">
        <w:t xml:space="preserve">assessors </w:t>
      </w:r>
      <w:r w:rsidR="00ED2B6E">
        <w:t>chose</w:t>
      </w:r>
      <w:r w:rsidR="001C661B">
        <w:t xml:space="preserve"> this passage or material culture for them to </w:t>
      </w:r>
      <w:r w:rsidR="00ED2B6E">
        <w:t xml:space="preserve">explore. </w:t>
      </w:r>
      <w:r w:rsidR="00316853">
        <w:rPr>
          <w:lang w:val="en-AU"/>
        </w:rPr>
        <w:t>High-scoring responses</w:t>
      </w:r>
      <w:r w:rsidR="00662380">
        <w:rPr>
          <w:lang w:val="en-AU"/>
        </w:rPr>
        <w:t xml:space="preserve"> used the wording of the qu</w:t>
      </w:r>
      <w:r w:rsidR="001C661B">
        <w:rPr>
          <w:lang w:val="en-AU"/>
        </w:rPr>
        <w:t>estion to scaffold their answer and used quotes</w:t>
      </w:r>
      <w:r w:rsidR="00AE361D">
        <w:rPr>
          <w:lang w:val="en-AU"/>
        </w:rPr>
        <w:t xml:space="preserve"> and/or </w:t>
      </w:r>
      <w:r w:rsidR="001C661B">
        <w:rPr>
          <w:lang w:val="en-AU"/>
        </w:rPr>
        <w:t>specific examples to support their discussion</w:t>
      </w:r>
      <w:r w:rsidR="00AE361D">
        <w:rPr>
          <w:lang w:val="en-AU"/>
        </w:rPr>
        <w:t>.</w:t>
      </w:r>
    </w:p>
    <w:p w14:paraId="2B304710" w14:textId="04ED400E" w:rsidR="001C661B" w:rsidRDefault="004E0062" w:rsidP="004E0062">
      <w:pPr>
        <w:pStyle w:val="VCAAbody"/>
        <w:rPr>
          <w:lang w:val="en-AU"/>
        </w:rPr>
      </w:pPr>
      <w:r w:rsidRPr="00267A85">
        <w:rPr>
          <w:lang w:val="en-AU"/>
        </w:rPr>
        <w:t xml:space="preserve">Questions about techniques tended to draw </w:t>
      </w:r>
      <w:r w:rsidR="00ED2B6E" w:rsidRPr="00267A85">
        <w:rPr>
          <w:lang w:val="en-AU"/>
        </w:rPr>
        <w:t xml:space="preserve">lists </w:t>
      </w:r>
      <w:r w:rsidR="00ED2B6E">
        <w:rPr>
          <w:lang w:val="en-AU"/>
        </w:rPr>
        <w:t>of examples</w:t>
      </w:r>
      <w:r w:rsidR="00662380">
        <w:rPr>
          <w:lang w:val="en-AU"/>
        </w:rPr>
        <w:t xml:space="preserve"> </w:t>
      </w:r>
      <w:r w:rsidR="00ED2B6E">
        <w:rPr>
          <w:lang w:val="en-AU"/>
        </w:rPr>
        <w:t>and labels such</w:t>
      </w:r>
      <w:r w:rsidR="00662380">
        <w:rPr>
          <w:lang w:val="en-AU"/>
        </w:rPr>
        <w:t xml:space="preserve"> as Homeric </w:t>
      </w:r>
      <w:r w:rsidR="001C661B">
        <w:rPr>
          <w:lang w:val="en-AU"/>
        </w:rPr>
        <w:t>simile</w:t>
      </w:r>
      <w:r w:rsidR="00E22A4E">
        <w:rPr>
          <w:lang w:val="en-AU"/>
        </w:rPr>
        <w:t>,</w:t>
      </w:r>
      <w:r w:rsidR="00662380">
        <w:rPr>
          <w:lang w:val="en-AU"/>
        </w:rPr>
        <w:t xml:space="preserve"> </w:t>
      </w:r>
      <w:r w:rsidR="00E22A4E">
        <w:rPr>
          <w:lang w:val="en-AU"/>
        </w:rPr>
        <w:t>c</w:t>
      </w:r>
      <w:r w:rsidR="00ED2B6E">
        <w:rPr>
          <w:lang w:val="en-AU"/>
        </w:rPr>
        <w:t>ontrapposto or low</w:t>
      </w:r>
      <w:r w:rsidR="00662380">
        <w:rPr>
          <w:lang w:val="en-AU"/>
        </w:rPr>
        <w:t xml:space="preserve"> </w:t>
      </w:r>
      <w:r w:rsidR="00ED2B6E">
        <w:rPr>
          <w:lang w:val="en-AU"/>
        </w:rPr>
        <w:t>relief with</w:t>
      </w:r>
      <w:r w:rsidR="00662380">
        <w:rPr>
          <w:lang w:val="en-AU"/>
        </w:rPr>
        <w:t xml:space="preserve"> no discussion of how these </w:t>
      </w:r>
      <w:r w:rsidR="00ED2B6E">
        <w:rPr>
          <w:lang w:val="en-AU"/>
        </w:rPr>
        <w:t>techniques allowed</w:t>
      </w:r>
      <w:r w:rsidR="00662380">
        <w:rPr>
          <w:lang w:val="en-AU"/>
        </w:rPr>
        <w:t xml:space="preserve"> </w:t>
      </w:r>
      <w:r w:rsidR="00ED2B6E">
        <w:rPr>
          <w:lang w:val="en-AU"/>
        </w:rPr>
        <w:t>the writer</w:t>
      </w:r>
      <w:r w:rsidR="00662380">
        <w:rPr>
          <w:lang w:val="en-AU"/>
        </w:rPr>
        <w:t>/artist to explore ideas.</w:t>
      </w:r>
      <w:r w:rsidR="001C661B">
        <w:rPr>
          <w:lang w:val="en-AU"/>
        </w:rPr>
        <w:t xml:space="preserve"> </w:t>
      </w:r>
      <w:r w:rsidR="00662380">
        <w:rPr>
          <w:lang w:val="en-AU"/>
        </w:rPr>
        <w:t xml:space="preserve">This </w:t>
      </w:r>
      <w:r w:rsidR="001C661B">
        <w:rPr>
          <w:lang w:val="en-AU"/>
        </w:rPr>
        <w:t xml:space="preserve">meant that students didn’t always answer the </w:t>
      </w:r>
      <w:r w:rsidR="00ED2B6E">
        <w:rPr>
          <w:lang w:val="en-AU"/>
        </w:rPr>
        <w:t>question</w:t>
      </w:r>
      <w:r w:rsidR="002407D1">
        <w:rPr>
          <w:lang w:val="en-AU"/>
        </w:rPr>
        <w:t>,</w:t>
      </w:r>
      <w:r w:rsidR="00ED2B6E">
        <w:rPr>
          <w:lang w:val="en-AU"/>
        </w:rPr>
        <w:t xml:space="preserve"> leaving</w:t>
      </w:r>
      <w:r w:rsidR="001C661B">
        <w:rPr>
          <w:lang w:val="en-AU"/>
        </w:rPr>
        <w:t xml:space="preserve"> </w:t>
      </w:r>
      <w:r w:rsidR="00ED2B6E">
        <w:rPr>
          <w:lang w:val="en-AU"/>
        </w:rPr>
        <w:t>out how</w:t>
      </w:r>
      <w:r w:rsidR="001C661B">
        <w:rPr>
          <w:lang w:val="en-AU"/>
        </w:rPr>
        <w:t xml:space="preserve"> these techniques</w:t>
      </w:r>
      <w:r w:rsidR="00F10762">
        <w:rPr>
          <w:lang w:val="en-AU"/>
        </w:rPr>
        <w:t xml:space="preserve"> </w:t>
      </w:r>
      <w:r w:rsidR="00F10762" w:rsidRPr="00EC5491">
        <w:t>‘</w:t>
      </w:r>
      <w:r w:rsidR="001C661B" w:rsidRPr="00EC5491">
        <w:t xml:space="preserve">create </w:t>
      </w:r>
      <w:r w:rsidR="00ED2B6E" w:rsidRPr="00EC5491">
        <w:t>tension or</w:t>
      </w:r>
      <w:r w:rsidR="001C661B" w:rsidRPr="00EC5491">
        <w:t xml:space="preserve"> create irony</w:t>
      </w:r>
      <w:r w:rsidR="00F10762" w:rsidRPr="00EC5491">
        <w:t>’</w:t>
      </w:r>
      <w:r w:rsidR="00ED2B6E" w:rsidRPr="00EC5491">
        <w:t xml:space="preserve">. Students </w:t>
      </w:r>
      <w:r w:rsidR="00ED2B6E">
        <w:rPr>
          <w:lang w:val="en-AU"/>
        </w:rPr>
        <w:t>must</w:t>
      </w:r>
      <w:r w:rsidR="00316683">
        <w:rPr>
          <w:lang w:val="en-AU"/>
        </w:rPr>
        <w:t xml:space="preserve"> also be specific in their labelling of </w:t>
      </w:r>
      <w:r w:rsidR="00ED2B6E">
        <w:rPr>
          <w:lang w:val="en-AU"/>
        </w:rPr>
        <w:t>techniques,</w:t>
      </w:r>
      <w:r w:rsidR="00316683">
        <w:rPr>
          <w:lang w:val="en-AU"/>
        </w:rPr>
        <w:t xml:space="preserve"> with phrases such as </w:t>
      </w:r>
      <w:r w:rsidR="00DB27CA">
        <w:rPr>
          <w:lang w:val="en-AU"/>
        </w:rPr>
        <w:t>‘</w:t>
      </w:r>
      <w:r w:rsidR="00ED2B6E">
        <w:rPr>
          <w:lang w:val="en-AU"/>
        </w:rPr>
        <w:t>strong verbs</w:t>
      </w:r>
      <w:r w:rsidR="00316683">
        <w:rPr>
          <w:lang w:val="en-AU"/>
        </w:rPr>
        <w:t xml:space="preserve"> </w:t>
      </w:r>
      <w:r w:rsidR="00ED2B6E">
        <w:rPr>
          <w:lang w:val="en-AU"/>
        </w:rPr>
        <w:t>and engaging</w:t>
      </w:r>
      <w:r w:rsidR="00316683">
        <w:rPr>
          <w:lang w:val="en-AU"/>
        </w:rPr>
        <w:t xml:space="preserve"> tone</w:t>
      </w:r>
      <w:r w:rsidR="00DB27CA">
        <w:rPr>
          <w:lang w:val="en-AU"/>
        </w:rPr>
        <w:t>’</w:t>
      </w:r>
      <w:r w:rsidR="00316683">
        <w:rPr>
          <w:lang w:val="en-AU"/>
        </w:rPr>
        <w:t xml:space="preserve"> adding little to their discussion. Students must also remember that they are dealing with works in </w:t>
      </w:r>
      <w:r w:rsidR="00ED2B6E">
        <w:rPr>
          <w:lang w:val="en-AU"/>
        </w:rPr>
        <w:t>translation</w:t>
      </w:r>
      <w:r w:rsidR="002407D1">
        <w:rPr>
          <w:lang w:val="en-AU"/>
        </w:rPr>
        <w:t>,</w:t>
      </w:r>
      <w:r w:rsidR="00ED2B6E">
        <w:rPr>
          <w:lang w:val="en-AU"/>
        </w:rPr>
        <w:t xml:space="preserve"> so techniques</w:t>
      </w:r>
      <w:r w:rsidR="00316683">
        <w:rPr>
          <w:lang w:val="en-AU"/>
        </w:rPr>
        <w:t xml:space="preserve"> such as alliteration and </w:t>
      </w:r>
      <w:r w:rsidR="00ED2B6E">
        <w:rPr>
          <w:lang w:val="en-AU"/>
        </w:rPr>
        <w:t>punctuation are</w:t>
      </w:r>
      <w:r w:rsidR="008F6B36">
        <w:rPr>
          <w:lang w:val="en-AU"/>
        </w:rPr>
        <w:t xml:space="preserve"> </w:t>
      </w:r>
      <w:r w:rsidR="0013794B">
        <w:rPr>
          <w:lang w:val="en-AU"/>
        </w:rPr>
        <w:t>not</w:t>
      </w:r>
      <w:r w:rsidR="008F6B36">
        <w:rPr>
          <w:lang w:val="en-AU"/>
        </w:rPr>
        <w:t xml:space="preserve"> </w:t>
      </w:r>
      <w:r w:rsidR="0013794B">
        <w:rPr>
          <w:lang w:val="en-AU"/>
        </w:rPr>
        <w:t>valid points to make</w:t>
      </w:r>
      <w:r w:rsidR="00316683">
        <w:rPr>
          <w:lang w:val="en-AU"/>
        </w:rPr>
        <w:t>.</w:t>
      </w:r>
    </w:p>
    <w:p w14:paraId="73D8B2D7" w14:textId="1B379D9B" w:rsidR="00316683" w:rsidRDefault="00C162BC" w:rsidP="004E0062">
      <w:pPr>
        <w:pStyle w:val="VCAAbody"/>
        <w:rPr>
          <w:lang w:val="en-AU"/>
        </w:rPr>
      </w:pPr>
      <w:r>
        <w:rPr>
          <w:lang w:val="en-AU"/>
        </w:rPr>
        <w:t>Part</w:t>
      </w:r>
      <w:r w:rsidR="00316683">
        <w:rPr>
          <w:lang w:val="en-AU"/>
        </w:rPr>
        <w:t xml:space="preserve"> c</w:t>
      </w:r>
      <w:r>
        <w:rPr>
          <w:lang w:val="en-AU"/>
        </w:rPr>
        <w:t>.</w:t>
      </w:r>
      <w:r w:rsidR="00316683">
        <w:rPr>
          <w:lang w:val="en-AU"/>
        </w:rPr>
        <w:t>, the significance/representation question</w:t>
      </w:r>
      <w:r>
        <w:rPr>
          <w:lang w:val="en-AU"/>
        </w:rPr>
        <w:t>,</w:t>
      </w:r>
      <w:r w:rsidR="008F6B36">
        <w:rPr>
          <w:lang w:val="en-AU"/>
        </w:rPr>
        <w:t xml:space="preserve"> </w:t>
      </w:r>
      <w:r w:rsidR="00316683">
        <w:rPr>
          <w:lang w:val="en-AU"/>
        </w:rPr>
        <w:t>required</w:t>
      </w:r>
      <w:r w:rsidR="008F6B36">
        <w:rPr>
          <w:lang w:val="en-AU"/>
        </w:rPr>
        <w:t xml:space="preserve"> </w:t>
      </w:r>
      <w:r w:rsidR="00316683">
        <w:rPr>
          <w:lang w:val="en-AU"/>
        </w:rPr>
        <w:t>students to</w:t>
      </w:r>
      <w:r w:rsidR="008F6B36">
        <w:rPr>
          <w:lang w:val="en-AU"/>
        </w:rPr>
        <w:t xml:space="preserve"> </w:t>
      </w:r>
      <w:r w:rsidR="00316683">
        <w:rPr>
          <w:lang w:val="en-AU"/>
        </w:rPr>
        <w:t>look at the work/material cultures as a whole</w:t>
      </w:r>
      <w:r w:rsidR="0022647A">
        <w:rPr>
          <w:lang w:val="en-AU"/>
        </w:rPr>
        <w:t>,</w:t>
      </w:r>
      <w:r w:rsidR="00316683">
        <w:rPr>
          <w:lang w:val="en-AU"/>
        </w:rPr>
        <w:t xml:space="preserve"> which needed</w:t>
      </w:r>
      <w:r w:rsidR="008F6B36">
        <w:rPr>
          <w:lang w:val="en-AU"/>
        </w:rPr>
        <w:t xml:space="preserve"> </w:t>
      </w:r>
      <w:r w:rsidR="00316683">
        <w:rPr>
          <w:lang w:val="en-AU"/>
        </w:rPr>
        <w:t xml:space="preserve">clear and considered </w:t>
      </w:r>
      <w:r w:rsidR="00ED2B6E">
        <w:rPr>
          <w:lang w:val="en-AU"/>
        </w:rPr>
        <w:t>references</w:t>
      </w:r>
      <w:r w:rsidR="00316683">
        <w:rPr>
          <w:lang w:val="en-AU"/>
        </w:rPr>
        <w:t xml:space="preserve"> to other sections of the work or other </w:t>
      </w:r>
      <w:r w:rsidR="00ED2B6E">
        <w:rPr>
          <w:lang w:val="en-AU"/>
        </w:rPr>
        <w:t>material</w:t>
      </w:r>
      <w:r w:rsidR="00316683">
        <w:rPr>
          <w:lang w:val="en-AU"/>
        </w:rPr>
        <w:t xml:space="preserve"> cultures f</w:t>
      </w:r>
      <w:r w:rsidR="002E08C9">
        <w:rPr>
          <w:lang w:val="en-AU"/>
        </w:rPr>
        <w:t>ro</w:t>
      </w:r>
      <w:r w:rsidR="00316683">
        <w:rPr>
          <w:lang w:val="en-AU"/>
        </w:rPr>
        <w:t xml:space="preserve">m the list. Often </w:t>
      </w:r>
      <w:r w:rsidR="00ED2B6E">
        <w:rPr>
          <w:lang w:val="en-AU"/>
        </w:rPr>
        <w:t>students only referred</w:t>
      </w:r>
      <w:r w:rsidR="00316683">
        <w:rPr>
          <w:lang w:val="en-AU"/>
        </w:rPr>
        <w:t xml:space="preserve"> to sections on the exam and thus were unable to </w:t>
      </w:r>
      <w:r w:rsidR="00ED2B6E">
        <w:rPr>
          <w:lang w:val="en-AU"/>
        </w:rPr>
        <w:t>show an</w:t>
      </w:r>
      <w:r w:rsidR="00316683">
        <w:rPr>
          <w:lang w:val="en-AU"/>
        </w:rPr>
        <w:t xml:space="preserve"> </w:t>
      </w:r>
      <w:r w:rsidR="00ED2B6E">
        <w:rPr>
          <w:lang w:val="en-AU"/>
        </w:rPr>
        <w:t>understanding</w:t>
      </w:r>
      <w:r w:rsidR="00316683">
        <w:rPr>
          <w:lang w:val="en-AU"/>
        </w:rPr>
        <w:t xml:space="preserve"> </w:t>
      </w:r>
      <w:r w:rsidR="00AF00A0">
        <w:rPr>
          <w:lang w:val="en-AU"/>
        </w:rPr>
        <w:t>of the whole work</w:t>
      </w:r>
      <w:r w:rsidR="006329CB">
        <w:rPr>
          <w:lang w:val="en-AU"/>
        </w:rPr>
        <w:t>(</w:t>
      </w:r>
      <w:r w:rsidR="00AF00A0">
        <w:rPr>
          <w:lang w:val="en-AU"/>
        </w:rPr>
        <w:t>s</w:t>
      </w:r>
      <w:r w:rsidR="006329CB">
        <w:rPr>
          <w:lang w:val="en-AU"/>
        </w:rPr>
        <w:t>)</w:t>
      </w:r>
      <w:r w:rsidR="00AF00A0">
        <w:rPr>
          <w:lang w:val="en-AU"/>
        </w:rPr>
        <w:t xml:space="preserve"> they had studied and the ideas and issues that they reflected. For example</w:t>
      </w:r>
      <w:r w:rsidR="00BA6534">
        <w:rPr>
          <w:lang w:val="en-AU"/>
        </w:rPr>
        <w:t>,</w:t>
      </w:r>
      <w:r w:rsidR="00AF00A0">
        <w:rPr>
          <w:lang w:val="en-AU"/>
        </w:rPr>
        <w:t xml:space="preserve"> what the sculptures sa</w:t>
      </w:r>
      <w:r w:rsidR="00BA6534">
        <w:rPr>
          <w:lang w:val="en-AU"/>
        </w:rPr>
        <w:t>id</w:t>
      </w:r>
      <w:r w:rsidR="00AF00A0">
        <w:rPr>
          <w:lang w:val="en-AU"/>
        </w:rPr>
        <w:t xml:space="preserve"> about the way women were </w:t>
      </w:r>
      <w:r w:rsidR="00ED2B6E">
        <w:rPr>
          <w:lang w:val="en-AU"/>
        </w:rPr>
        <w:t>viewed</w:t>
      </w:r>
      <w:r w:rsidR="00AF00A0">
        <w:rPr>
          <w:lang w:val="en-AU"/>
        </w:rPr>
        <w:t xml:space="preserve"> and represented in the Classical world </w:t>
      </w:r>
      <w:r w:rsidR="00ED2B6E">
        <w:rPr>
          <w:lang w:val="en-AU"/>
        </w:rPr>
        <w:t>or how</w:t>
      </w:r>
      <w:r w:rsidR="00AF00A0">
        <w:rPr>
          <w:lang w:val="en-AU"/>
        </w:rPr>
        <w:t xml:space="preserve"> </w:t>
      </w:r>
      <w:r w:rsidR="00ED2B6E">
        <w:rPr>
          <w:lang w:val="en-AU"/>
        </w:rPr>
        <w:t>grief was depicted</w:t>
      </w:r>
      <w:r w:rsidR="00AF00A0">
        <w:rPr>
          <w:lang w:val="en-AU"/>
        </w:rPr>
        <w:t xml:space="preserve"> in both </w:t>
      </w:r>
      <w:r w:rsidR="00ED2B6E">
        <w:rPr>
          <w:lang w:val="en-AU"/>
        </w:rPr>
        <w:t>the mortal</w:t>
      </w:r>
      <w:r w:rsidR="00AF00A0">
        <w:rPr>
          <w:lang w:val="en-AU"/>
        </w:rPr>
        <w:t xml:space="preserve"> and </w:t>
      </w:r>
      <w:r w:rsidR="00ED2B6E">
        <w:rPr>
          <w:lang w:val="en-AU"/>
        </w:rPr>
        <w:t xml:space="preserve">immortal realms. </w:t>
      </w:r>
      <w:r w:rsidR="00AF00A0">
        <w:rPr>
          <w:lang w:val="en-AU"/>
        </w:rPr>
        <w:t>In some of the question</w:t>
      </w:r>
      <w:r w:rsidR="0014496E">
        <w:rPr>
          <w:lang w:val="en-AU"/>
        </w:rPr>
        <w:t>s,</w:t>
      </w:r>
      <w:r w:rsidR="00AF00A0">
        <w:rPr>
          <w:lang w:val="en-AU"/>
        </w:rPr>
        <w:t xml:space="preserve"> students </w:t>
      </w:r>
      <w:r w:rsidR="00ED2B6E">
        <w:rPr>
          <w:lang w:val="en-AU"/>
        </w:rPr>
        <w:t>were</w:t>
      </w:r>
      <w:r w:rsidR="00AF00A0">
        <w:rPr>
          <w:lang w:val="en-AU"/>
        </w:rPr>
        <w:t xml:space="preserve"> </w:t>
      </w:r>
      <w:r w:rsidR="00ED2B6E">
        <w:rPr>
          <w:lang w:val="en-AU"/>
        </w:rPr>
        <w:t>explicitly</w:t>
      </w:r>
      <w:r w:rsidR="00AF00A0">
        <w:rPr>
          <w:lang w:val="en-AU"/>
        </w:rPr>
        <w:t xml:space="preserve"> </w:t>
      </w:r>
      <w:r w:rsidR="004D088F">
        <w:rPr>
          <w:lang w:val="en-AU"/>
        </w:rPr>
        <w:t xml:space="preserve">asked </w:t>
      </w:r>
      <w:r w:rsidR="00AF00A0">
        <w:rPr>
          <w:lang w:val="en-AU"/>
        </w:rPr>
        <w:t xml:space="preserve">to refer </w:t>
      </w:r>
      <w:r w:rsidR="00ED2B6E">
        <w:rPr>
          <w:lang w:val="en-AU"/>
        </w:rPr>
        <w:t>to other</w:t>
      </w:r>
      <w:r w:rsidR="00AF00A0">
        <w:rPr>
          <w:lang w:val="en-AU"/>
        </w:rPr>
        <w:t xml:space="preserve"> sections of the </w:t>
      </w:r>
      <w:r w:rsidR="00ED2B6E">
        <w:rPr>
          <w:lang w:val="en-AU"/>
        </w:rPr>
        <w:t>work or</w:t>
      </w:r>
      <w:r w:rsidR="00AF00A0">
        <w:rPr>
          <w:lang w:val="en-AU"/>
        </w:rPr>
        <w:t xml:space="preserve"> list of works yet failed </w:t>
      </w:r>
      <w:r w:rsidR="00ED2B6E">
        <w:rPr>
          <w:lang w:val="en-AU"/>
        </w:rPr>
        <w:t>to</w:t>
      </w:r>
      <w:r w:rsidR="00AF00A0">
        <w:rPr>
          <w:lang w:val="en-AU"/>
        </w:rPr>
        <w:t xml:space="preserve"> do so or did so </w:t>
      </w:r>
      <w:r w:rsidR="00ED2B6E">
        <w:rPr>
          <w:lang w:val="en-AU"/>
        </w:rPr>
        <w:t>in very</w:t>
      </w:r>
      <w:r w:rsidR="00AF00A0">
        <w:rPr>
          <w:lang w:val="en-AU"/>
        </w:rPr>
        <w:t xml:space="preserve"> generic </w:t>
      </w:r>
      <w:r w:rsidR="00ED2B6E">
        <w:rPr>
          <w:lang w:val="en-AU"/>
        </w:rPr>
        <w:t>terms.</w:t>
      </w:r>
      <w:r w:rsidR="0014496E">
        <w:rPr>
          <w:lang w:val="en-AU"/>
        </w:rPr>
        <w:t xml:space="preserve"> </w:t>
      </w:r>
      <w:r w:rsidR="00ED2B6E">
        <w:rPr>
          <w:lang w:val="en-AU"/>
        </w:rPr>
        <w:t>While students</w:t>
      </w:r>
      <w:r w:rsidR="00AF00A0">
        <w:rPr>
          <w:lang w:val="en-AU"/>
        </w:rPr>
        <w:t xml:space="preserve"> are </w:t>
      </w:r>
      <w:r w:rsidR="00ED2B6E">
        <w:rPr>
          <w:lang w:val="en-AU"/>
        </w:rPr>
        <w:t>not expected</w:t>
      </w:r>
      <w:r w:rsidR="00AF00A0">
        <w:rPr>
          <w:lang w:val="en-AU"/>
        </w:rPr>
        <w:t xml:space="preserve"> to quote f</w:t>
      </w:r>
      <w:r w:rsidR="00D049A7">
        <w:rPr>
          <w:lang w:val="en-AU"/>
        </w:rPr>
        <w:t>ro</w:t>
      </w:r>
      <w:r w:rsidR="00AF00A0">
        <w:rPr>
          <w:lang w:val="en-AU"/>
        </w:rPr>
        <w:t>m other sections</w:t>
      </w:r>
      <w:r w:rsidR="00D049A7">
        <w:rPr>
          <w:lang w:val="en-AU"/>
        </w:rPr>
        <w:t>,</w:t>
      </w:r>
      <w:r w:rsidR="008F6B36">
        <w:rPr>
          <w:lang w:val="en-AU"/>
        </w:rPr>
        <w:t xml:space="preserve"> </w:t>
      </w:r>
      <w:r w:rsidR="00AF00A0">
        <w:rPr>
          <w:lang w:val="en-AU"/>
        </w:rPr>
        <w:t xml:space="preserve">their references should be </w:t>
      </w:r>
      <w:r w:rsidR="00ED2B6E">
        <w:rPr>
          <w:lang w:val="en-AU"/>
        </w:rPr>
        <w:t>explicit. Some</w:t>
      </w:r>
      <w:r w:rsidR="00AF00A0">
        <w:rPr>
          <w:lang w:val="en-AU"/>
        </w:rPr>
        <w:t xml:space="preserve"> students used quotes and ideas form </w:t>
      </w:r>
      <w:r w:rsidR="00ED2B6E">
        <w:rPr>
          <w:lang w:val="en-AU"/>
        </w:rPr>
        <w:t>historians</w:t>
      </w:r>
      <w:r w:rsidR="00AF00A0">
        <w:rPr>
          <w:lang w:val="en-AU"/>
        </w:rPr>
        <w:t>/</w:t>
      </w:r>
      <w:r w:rsidR="00ED2B6E">
        <w:rPr>
          <w:lang w:val="en-AU"/>
        </w:rPr>
        <w:t>critics to</w:t>
      </w:r>
      <w:r w:rsidR="00AF00A0">
        <w:rPr>
          <w:lang w:val="en-AU"/>
        </w:rPr>
        <w:t xml:space="preserve"> support their discussion.</w:t>
      </w:r>
      <w:r w:rsidR="00D049A7">
        <w:rPr>
          <w:lang w:val="en-AU"/>
        </w:rPr>
        <w:t xml:space="preserve"> T</w:t>
      </w:r>
      <w:r w:rsidR="00AF00A0">
        <w:rPr>
          <w:lang w:val="en-AU"/>
        </w:rPr>
        <w:t xml:space="preserve">his is not needed and was often irrelevant or simplistic and didn’t add to </w:t>
      </w:r>
      <w:r w:rsidR="00263FEE">
        <w:rPr>
          <w:lang w:val="en-AU"/>
        </w:rPr>
        <w:t xml:space="preserve">the </w:t>
      </w:r>
      <w:r w:rsidR="00AF00A0">
        <w:rPr>
          <w:lang w:val="en-AU"/>
        </w:rPr>
        <w:t>analysis</w:t>
      </w:r>
      <w:r w:rsidR="00263FEE">
        <w:rPr>
          <w:lang w:val="en-AU"/>
        </w:rPr>
        <w:t>.</w:t>
      </w:r>
    </w:p>
    <w:p w14:paraId="43579B35" w14:textId="3A427AEE" w:rsidR="00555B56" w:rsidRPr="00555B56" w:rsidRDefault="00555B56" w:rsidP="004E0062">
      <w:pPr>
        <w:pStyle w:val="VCAAbody"/>
        <w:rPr>
          <w:lang w:val="en-AU"/>
        </w:rPr>
      </w:pPr>
      <w:r>
        <w:rPr>
          <w:lang w:val="en-AU"/>
        </w:rPr>
        <w:t xml:space="preserve">Students need </w:t>
      </w:r>
      <w:r w:rsidR="00ED2B6E">
        <w:rPr>
          <w:lang w:val="en-AU"/>
        </w:rPr>
        <w:t>to use</w:t>
      </w:r>
      <w:r>
        <w:rPr>
          <w:lang w:val="en-AU"/>
        </w:rPr>
        <w:t xml:space="preserve"> the reading time </w:t>
      </w:r>
      <w:r w:rsidR="005523AC">
        <w:rPr>
          <w:lang w:val="en-AU"/>
        </w:rPr>
        <w:t xml:space="preserve">efficiently </w:t>
      </w:r>
      <w:r>
        <w:rPr>
          <w:lang w:val="en-AU"/>
        </w:rPr>
        <w:t xml:space="preserve">to plan their answers for </w:t>
      </w:r>
      <w:r w:rsidR="005523AC">
        <w:rPr>
          <w:lang w:val="en-AU"/>
        </w:rPr>
        <w:t>S</w:t>
      </w:r>
      <w:r>
        <w:rPr>
          <w:lang w:val="en-AU"/>
        </w:rPr>
        <w:t xml:space="preserve">ection A. Often </w:t>
      </w:r>
      <w:r w:rsidR="00ED2B6E">
        <w:rPr>
          <w:lang w:val="en-AU"/>
        </w:rPr>
        <w:t>the questions</w:t>
      </w:r>
      <w:r>
        <w:rPr>
          <w:lang w:val="en-AU"/>
        </w:rPr>
        <w:t xml:space="preserve"> are designed to lead a student from retelling of plot to </w:t>
      </w:r>
      <w:r w:rsidR="00ED2B6E">
        <w:rPr>
          <w:lang w:val="en-AU"/>
        </w:rPr>
        <w:t>analysing</w:t>
      </w:r>
      <w:r>
        <w:rPr>
          <w:lang w:val="en-AU"/>
        </w:rPr>
        <w:t xml:space="preserve"> and explaining the </w:t>
      </w:r>
      <w:r w:rsidR="00ED2B6E">
        <w:rPr>
          <w:lang w:val="en-AU"/>
        </w:rPr>
        <w:t>significance</w:t>
      </w:r>
      <w:r>
        <w:rPr>
          <w:lang w:val="en-AU"/>
        </w:rPr>
        <w:t xml:space="preserve"> of </w:t>
      </w:r>
      <w:r w:rsidR="00ED2B6E">
        <w:rPr>
          <w:lang w:val="en-AU"/>
        </w:rPr>
        <w:t>the passage</w:t>
      </w:r>
      <w:r>
        <w:rPr>
          <w:lang w:val="en-AU"/>
        </w:rPr>
        <w:t>/</w:t>
      </w:r>
      <w:r w:rsidR="00ED2B6E">
        <w:rPr>
          <w:lang w:val="en-AU"/>
        </w:rPr>
        <w:t>material</w:t>
      </w:r>
      <w:r>
        <w:rPr>
          <w:lang w:val="en-AU"/>
        </w:rPr>
        <w:t xml:space="preserve"> culture to the work as a whole. Many students believed that </w:t>
      </w:r>
      <w:r w:rsidR="004D088F">
        <w:rPr>
          <w:lang w:val="en-AU"/>
        </w:rPr>
        <w:t>P</w:t>
      </w:r>
      <w:r w:rsidR="005523AC">
        <w:rPr>
          <w:lang w:val="en-AU"/>
        </w:rPr>
        <w:t xml:space="preserve">arts </w:t>
      </w:r>
      <w:r w:rsidR="00ED2B6E">
        <w:rPr>
          <w:lang w:val="en-AU"/>
        </w:rPr>
        <w:t>b</w:t>
      </w:r>
      <w:r w:rsidR="005523AC">
        <w:rPr>
          <w:lang w:val="en-AU"/>
        </w:rPr>
        <w:t>.</w:t>
      </w:r>
      <w:r>
        <w:rPr>
          <w:lang w:val="en-AU"/>
        </w:rPr>
        <w:t xml:space="preserve"> and </w:t>
      </w:r>
      <w:r w:rsidR="00ED2B6E">
        <w:rPr>
          <w:lang w:val="en-AU"/>
        </w:rPr>
        <w:t>c</w:t>
      </w:r>
      <w:r w:rsidR="005523AC">
        <w:rPr>
          <w:lang w:val="en-AU"/>
        </w:rPr>
        <w:t>.</w:t>
      </w:r>
      <w:r w:rsidR="00ED2B6E">
        <w:rPr>
          <w:lang w:val="en-AU"/>
        </w:rPr>
        <w:t xml:space="preserve"> for</w:t>
      </w:r>
      <w:r>
        <w:rPr>
          <w:lang w:val="en-AU"/>
        </w:rPr>
        <w:t xml:space="preserve"> some works were the same and thus rep</w:t>
      </w:r>
      <w:r w:rsidR="006A4CCA">
        <w:rPr>
          <w:lang w:val="en-AU"/>
        </w:rPr>
        <w:t xml:space="preserve">eated ideas from the technique </w:t>
      </w:r>
      <w:r w:rsidR="00491918">
        <w:rPr>
          <w:lang w:val="en-AU"/>
        </w:rPr>
        <w:t>question</w:t>
      </w:r>
      <w:r>
        <w:rPr>
          <w:lang w:val="en-AU"/>
        </w:rPr>
        <w:t xml:space="preserve"> to the signifi</w:t>
      </w:r>
      <w:r w:rsidR="00316683">
        <w:rPr>
          <w:lang w:val="en-AU"/>
        </w:rPr>
        <w:t>cance/</w:t>
      </w:r>
      <w:r w:rsidR="00ED2B6E">
        <w:rPr>
          <w:lang w:val="en-AU"/>
        </w:rPr>
        <w:t>representations</w:t>
      </w:r>
      <w:r w:rsidR="00316683">
        <w:rPr>
          <w:lang w:val="en-AU"/>
        </w:rPr>
        <w:t xml:space="preserve"> question </w:t>
      </w:r>
      <w:r w:rsidR="00ED2B6E">
        <w:rPr>
          <w:lang w:val="en-AU"/>
        </w:rPr>
        <w:t>with</w:t>
      </w:r>
      <w:r w:rsidR="00316683">
        <w:rPr>
          <w:lang w:val="en-AU"/>
        </w:rPr>
        <w:t xml:space="preserve"> little </w:t>
      </w:r>
      <w:r w:rsidR="00ED2B6E">
        <w:rPr>
          <w:lang w:val="en-AU"/>
        </w:rPr>
        <w:t>development or</w:t>
      </w:r>
      <w:r w:rsidR="00316683">
        <w:rPr>
          <w:lang w:val="en-AU"/>
        </w:rPr>
        <w:t xml:space="preserve"> added </w:t>
      </w:r>
      <w:r w:rsidR="00ED2B6E">
        <w:rPr>
          <w:lang w:val="en-AU"/>
        </w:rPr>
        <w:t>sophistication.</w:t>
      </w:r>
    </w:p>
    <w:p w14:paraId="1BF029AF" w14:textId="77777777" w:rsidR="009722D5" w:rsidRDefault="001C661B" w:rsidP="001C661B">
      <w:pPr>
        <w:pStyle w:val="VCAAHeading3"/>
        <w:rPr>
          <w:lang w:val="en-AU"/>
        </w:rPr>
      </w:pPr>
      <w:r w:rsidRPr="00ED6D37">
        <w:rPr>
          <w:lang w:val="en-AU"/>
        </w:rPr>
        <w:t xml:space="preserve">Homer, </w:t>
      </w:r>
      <w:r w:rsidRPr="00AB6BB2">
        <w:rPr>
          <w:rStyle w:val="VCAAitalics"/>
        </w:rPr>
        <w:t>The Iliad</w:t>
      </w:r>
      <w:r w:rsidR="00DD0425">
        <w:rPr>
          <w:lang w:val="en-AU"/>
        </w:rPr>
        <w:t>, Book 22</w:t>
      </w:r>
    </w:p>
    <w:p w14:paraId="15E25B21" w14:textId="77777777" w:rsidR="009722D5" w:rsidRDefault="001C661B" w:rsidP="001C661B">
      <w:pPr>
        <w:pStyle w:val="VCAAHeading4"/>
      </w:pPr>
      <w:r>
        <w:t>Question 1</w:t>
      </w:r>
      <w:r w:rsidRPr="00ED6D37">
        <w:t>a.</w:t>
      </w:r>
    </w:p>
    <w:p w14:paraId="55C3CA89" w14:textId="2372E297" w:rsidR="001C661B" w:rsidRPr="00AB6BB2" w:rsidRDefault="001C661B" w:rsidP="001C661B">
      <w:pPr>
        <w:pStyle w:val="VCAAbody"/>
      </w:pPr>
      <w:r w:rsidRPr="00ED6D37">
        <w:t xml:space="preserve">Students </w:t>
      </w:r>
      <w:r w:rsidR="00DD0425">
        <w:t>struggled with this question</w:t>
      </w:r>
      <w:r w:rsidR="003C65E9">
        <w:t>,</w:t>
      </w:r>
      <w:r w:rsidR="008F6B36">
        <w:t xml:space="preserve"> </w:t>
      </w:r>
      <w:r w:rsidR="00DD0425">
        <w:t xml:space="preserve">possibly due </w:t>
      </w:r>
      <w:r w:rsidR="00ED2B6E">
        <w:t>to</w:t>
      </w:r>
      <w:r w:rsidR="00DD0425">
        <w:t xml:space="preserve"> it being very early in Book 22.</w:t>
      </w:r>
      <w:r w:rsidR="003C65E9">
        <w:t xml:space="preserve"> </w:t>
      </w:r>
      <w:r w:rsidR="00DD0425">
        <w:t>They</w:t>
      </w:r>
      <w:r w:rsidR="008F6B36">
        <w:t xml:space="preserve"> </w:t>
      </w:r>
      <w:r w:rsidR="00DD0425">
        <w:t>either wr</w:t>
      </w:r>
      <w:r w:rsidR="006A32B3">
        <w:t>o</w:t>
      </w:r>
      <w:r w:rsidR="00DD0425">
        <w:t>te</w:t>
      </w:r>
      <w:r w:rsidR="008F6B36">
        <w:t xml:space="preserve"> </w:t>
      </w:r>
      <w:r w:rsidR="00DD0425">
        <w:t>too much</w:t>
      </w:r>
      <w:r w:rsidR="003C65E9">
        <w:t>,</w:t>
      </w:r>
      <w:r w:rsidR="00DD0425">
        <w:t xml:space="preserve"> g</w:t>
      </w:r>
      <w:r w:rsidR="006A04A9">
        <w:t>oing back to the death of Patroclu</w:t>
      </w:r>
      <w:r w:rsidR="00DD0425">
        <w:t>s</w:t>
      </w:r>
      <w:r w:rsidR="003C65E9">
        <w:t>,</w:t>
      </w:r>
      <w:r w:rsidR="008F6B36">
        <w:t xml:space="preserve"> </w:t>
      </w:r>
      <w:r w:rsidR="00DD0425">
        <w:t>or not enough</w:t>
      </w:r>
      <w:r w:rsidR="003C65E9">
        <w:t>,</w:t>
      </w:r>
      <w:r w:rsidR="00DD0425">
        <w:t xml:space="preserve"> saying that </w:t>
      </w:r>
      <w:r w:rsidR="00922A33">
        <w:t>Hector was</w:t>
      </w:r>
      <w:r w:rsidR="008F6B36">
        <w:t xml:space="preserve"> </w:t>
      </w:r>
      <w:r w:rsidR="00ED2B6E">
        <w:t>awaiting</w:t>
      </w:r>
      <w:r w:rsidR="006A32B3">
        <w:t xml:space="preserve"> Achilles.</w:t>
      </w:r>
      <w:r w:rsidR="003C65E9">
        <w:t xml:space="preserve"> </w:t>
      </w:r>
      <w:r w:rsidR="006A32B3">
        <w:t xml:space="preserve">Some students used the references to </w:t>
      </w:r>
      <w:proofErr w:type="spellStart"/>
      <w:r w:rsidR="006A32B3">
        <w:t>Po</w:t>
      </w:r>
      <w:r w:rsidR="00D57E3C">
        <w:t>l</w:t>
      </w:r>
      <w:r w:rsidR="006A32B3">
        <w:t>ydamas</w:t>
      </w:r>
      <w:proofErr w:type="spellEnd"/>
      <w:r w:rsidR="006A32B3">
        <w:t xml:space="preserve"> and Helen as a starting point for a </w:t>
      </w:r>
      <w:r w:rsidR="00ED2B6E">
        <w:t>long</w:t>
      </w:r>
      <w:r w:rsidR="006A32B3">
        <w:t xml:space="preserve"> discussion on the whole </w:t>
      </w:r>
      <w:r w:rsidR="00376507">
        <w:t>e</w:t>
      </w:r>
      <w:r w:rsidR="006A32B3">
        <w:t>pic</w:t>
      </w:r>
      <w:r w:rsidR="003C65E9">
        <w:t>.</w:t>
      </w:r>
      <w:r w:rsidR="006A32B3">
        <w:t xml:space="preserve"> </w:t>
      </w:r>
      <w:r w:rsidR="00ED2B6E">
        <w:t>Students</w:t>
      </w:r>
      <w:r w:rsidR="006A32B3">
        <w:t xml:space="preserve"> needed to refer </w:t>
      </w:r>
      <w:r w:rsidR="00ED2B6E">
        <w:t>to the</w:t>
      </w:r>
      <w:r w:rsidR="006A32B3">
        <w:t xml:space="preserve"> fact that </w:t>
      </w:r>
      <w:r w:rsidR="00922A33">
        <w:t>Hector was</w:t>
      </w:r>
      <w:r w:rsidR="006A32B3">
        <w:t xml:space="preserve"> waiting for Achilles despite the pleas of both his parents</w:t>
      </w:r>
      <w:r w:rsidR="00731506">
        <w:t>,</w:t>
      </w:r>
      <w:r w:rsidR="006A32B3">
        <w:t xml:space="preserve"> Priam and Hecuba. </w:t>
      </w:r>
      <w:r w:rsidR="00ED2B6E">
        <w:t>Achilles</w:t>
      </w:r>
      <w:r w:rsidR="006A32B3">
        <w:t xml:space="preserve"> </w:t>
      </w:r>
      <w:r w:rsidR="004D088F">
        <w:t>w</w:t>
      </w:r>
      <w:r w:rsidR="006A32B3">
        <w:t xml:space="preserve">as speeding across </w:t>
      </w:r>
      <w:r w:rsidR="00ED2B6E">
        <w:t>the plain</w:t>
      </w:r>
      <w:r w:rsidR="006A32B3">
        <w:t xml:space="preserve"> after Apollo revealed </w:t>
      </w:r>
      <w:r w:rsidR="00ED2B6E">
        <w:t>to</w:t>
      </w:r>
      <w:r w:rsidR="006A32B3">
        <w:t xml:space="preserve"> him that he had been following the </w:t>
      </w:r>
      <w:r w:rsidR="009548B3">
        <w:t xml:space="preserve">god </w:t>
      </w:r>
      <w:r w:rsidR="006A32B3">
        <w:t xml:space="preserve">rather than the Trojan </w:t>
      </w:r>
      <w:proofErr w:type="spellStart"/>
      <w:r w:rsidR="00ED2B6E">
        <w:t>Agenor</w:t>
      </w:r>
      <w:proofErr w:type="spellEnd"/>
      <w:r w:rsidR="00ED2B6E">
        <w:t>,</w:t>
      </w:r>
      <w:r w:rsidR="006A32B3">
        <w:t xml:space="preserve"> desperate for </w:t>
      </w:r>
      <w:r w:rsidR="00ED2B6E">
        <w:t xml:space="preserve">revenge. </w:t>
      </w:r>
      <w:r w:rsidR="006A32B3">
        <w:t xml:space="preserve">The passage is </w:t>
      </w:r>
      <w:r w:rsidR="00ED2B6E">
        <w:t>the point</w:t>
      </w:r>
      <w:r w:rsidR="006A32B3">
        <w:t xml:space="preserve"> </w:t>
      </w:r>
      <w:r w:rsidR="004D088F">
        <w:t xml:space="preserve">at which </w:t>
      </w:r>
      <w:r w:rsidR="008A6E43">
        <w:t>Hector</w:t>
      </w:r>
      <w:r w:rsidR="00922A33">
        <w:t xml:space="preserve"> </w:t>
      </w:r>
      <w:r w:rsidR="006A32B3">
        <w:t xml:space="preserve">decides to remain outside the walls of Troy and hence is the trigger for the rest of </w:t>
      </w:r>
      <w:r w:rsidR="00ED2B6E">
        <w:t>the Book</w:t>
      </w:r>
      <w:r w:rsidR="006A04A9">
        <w:t>.</w:t>
      </w:r>
      <w:r w:rsidR="006A04A9" w:rsidRPr="00B53A4E">
        <w:t xml:space="preserve"> </w:t>
      </w:r>
      <w:r w:rsidR="006A04A9" w:rsidRPr="0052721D">
        <w:t xml:space="preserve">Students are only ever expected to demonstrate understanding of the prescribed text, in this case Book 22 </w:t>
      </w:r>
      <w:r w:rsidR="006A04A9" w:rsidRPr="0052721D">
        <w:lastRenderedPageBreak/>
        <w:t xml:space="preserve">only. Many students wrote lengthy answers to </w:t>
      </w:r>
      <w:r w:rsidR="003F1F8F">
        <w:t>this question</w:t>
      </w:r>
      <w:r w:rsidR="006A04A9" w:rsidRPr="0052721D">
        <w:t xml:space="preserve"> referring mostly or sometimes solely to events outside Book 22, which often could not be rewarded by </w:t>
      </w:r>
      <w:r w:rsidR="000016A6">
        <w:t>assessors</w:t>
      </w:r>
      <w:r w:rsidR="000016A6" w:rsidRPr="0052721D">
        <w:t xml:space="preserve"> </w:t>
      </w:r>
      <w:r w:rsidR="006A04A9" w:rsidRPr="0052721D">
        <w:t>as the responses were not relevant to the prescribed text.</w:t>
      </w:r>
    </w:p>
    <w:p w14:paraId="533DD0DF" w14:textId="77777777" w:rsidR="001C661B" w:rsidRPr="00ED6D37" w:rsidRDefault="001C661B" w:rsidP="001C661B">
      <w:pPr>
        <w:pStyle w:val="VCAAHeading4"/>
      </w:pPr>
      <w:r>
        <w:t>Question 1</w:t>
      </w:r>
      <w:r w:rsidRPr="00ED6D37">
        <w:t>b.</w:t>
      </w:r>
    </w:p>
    <w:p w14:paraId="6AC30A50" w14:textId="7CC47E65" w:rsidR="006A32B3" w:rsidRDefault="009548B3" w:rsidP="001C661B">
      <w:pPr>
        <w:pStyle w:val="VCAAbody"/>
      </w:pPr>
      <w:r>
        <w:t>High</w:t>
      </w:r>
      <w:r w:rsidR="004D088F">
        <w:t>-</w:t>
      </w:r>
      <w:r>
        <w:t>scoring responses</w:t>
      </w:r>
      <w:r w:rsidR="001C661B" w:rsidRPr="00ED6D37">
        <w:t xml:space="preserve"> showed understanding of</w:t>
      </w:r>
      <w:r w:rsidR="006A32B3">
        <w:t xml:space="preserve"> how Homer has created tension in the passage </w:t>
      </w:r>
      <w:r w:rsidR="00ED2B6E">
        <w:t>through</w:t>
      </w:r>
      <w:r w:rsidR="006A32B3">
        <w:t xml:space="preserve"> his techniques</w:t>
      </w:r>
      <w:r w:rsidR="00ED2B6E">
        <w:t>.</w:t>
      </w:r>
      <w:r w:rsidR="006A32B3">
        <w:t xml:space="preserve"> These students not only gave example</w:t>
      </w:r>
      <w:r w:rsidR="001313F2">
        <w:t>s</w:t>
      </w:r>
      <w:r w:rsidR="006A32B3">
        <w:t xml:space="preserve"> of the techniques</w:t>
      </w:r>
      <w:r w:rsidR="001313F2">
        <w:t>,</w:t>
      </w:r>
      <w:r w:rsidR="006A32B3">
        <w:t xml:space="preserve"> but also </w:t>
      </w:r>
      <w:r w:rsidR="00ED2B6E">
        <w:t>explained how</w:t>
      </w:r>
      <w:r w:rsidR="006A32B3">
        <w:t xml:space="preserve"> the</w:t>
      </w:r>
      <w:r w:rsidR="00A53D39">
        <w:t>y created the tension. For example</w:t>
      </w:r>
      <w:r w:rsidR="001313F2">
        <w:t>,</w:t>
      </w:r>
      <w:r w:rsidR="00A53D39">
        <w:t xml:space="preserve"> they </w:t>
      </w:r>
      <w:r w:rsidR="00ED2B6E">
        <w:t>explained</w:t>
      </w:r>
      <w:r w:rsidR="008F6B36">
        <w:t xml:space="preserve"> </w:t>
      </w:r>
      <w:r w:rsidR="00A53D39">
        <w:t>how</w:t>
      </w:r>
      <w:r w:rsidR="008F6B36">
        <w:t xml:space="preserve"> </w:t>
      </w:r>
      <w:r w:rsidR="001313F2">
        <w:t>t</w:t>
      </w:r>
      <w:r w:rsidR="006A32B3">
        <w:t>he</w:t>
      </w:r>
      <w:r w:rsidR="008F6B36">
        <w:t xml:space="preserve"> </w:t>
      </w:r>
      <w:r w:rsidR="006A32B3">
        <w:t>internal</w:t>
      </w:r>
      <w:r w:rsidR="008F6B36">
        <w:t xml:space="preserve"> </w:t>
      </w:r>
      <w:r w:rsidR="006A32B3">
        <w:t xml:space="preserve">dialogue of </w:t>
      </w:r>
      <w:r w:rsidR="00922A33">
        <w:t>Hector</w:t>
      </w:r>
      <w:r w:rsidR="000D46DE">
        <w:t>,</w:t>
      </w:r>
      <w:r w:rsidR="00922A33">
        <w:t xml:space="preserve"> in</w:t>
      </w:r>
      <w:r w:rsidR="006A32B3">
        <w:t xml:space="preserve"> </w:t>
      </w:r>
      <w:r w:rsidR="00ED2B6E">
        <w:t>which</w:t>
      </w:r>
      <w:r w:rsidR="006A32B3">
        <w:t xml:space="preserve"> we see quick changes of </w:t>
      </w:r>
      <w:r w:rsidR="00ED2B6E">
        <w:t>mind</w:t>
      </w:r>
      <w:r w:rsidR="006A32B3">
        <w:t xml:space="preserve"> </w:t>
      </w:r>
      <w:r w:rsidR="006A32B3" w:rsidRPr="004D088F">
        <w:t xml:space="preserve">from </w:t>
      </w:r>
      <w:r w:rsidR="001313F2" w:rsidRPr="004D088F">
        <w:t>‘</w:t>
      </w:r>
      <w:r w:rsidR="006A32B3" w:rsidRPr="00B53A4E">
        <w:t>what if I put down my shield</w:t>
      </w:r>
      <w:r w:rsidR="001313F2" w:rsidRPr="004D088F">
        <w:t>’</w:t>
      </w:r>
      <w:r w:rsidR="006A32B3" w:rsidRPr="004D088F">
        <w:t xml:space="preserve"> to </w:t>
      </w:r>
      <w:r w:rsidR="001313F2" w:rsidRPr="004D088F">
        <w:t>‘</w:t>
      </w:r>
      <w:r w:rsidR="00316683" w:rsidRPr="00B53A4E">
        <w:t>no way I</w:t>
      </w:r>
      <w:r w:rsidR="00A53D39" w:rsidRPr="00B53A4E">
        <w:t xml:space="preserve"> can parley</w:t>
      </w:r>
      <w:r w:rsidR="008F6B36" w:rsidRPr="00B53A4E">
        <w:t xml:space="preserve"> </w:t>
      </w:r>
      <w:r w:rsidR="00A53D39" w:rsidRPr="00B53A4E">
        <w:t>with that man</w:t>
      </w:r>
      <w:r w:rsidR="001313F2" w:rsidRPr="004D088F">
        <w:t>’</w:t>
      </w:r>
      <w:r w:rsidR="000D46DE" w:rsidRPr="004D088F">
        <w:t>,</w:t>
      </w:r>
      <w:r w:rsidR="008F6B36" w:rsidRPr="004D088F">
        <w:t xml:space="preserve"> </w:t>
      </w:r>
      <w:r w:rsidR="00A53D39" w:rsidRPr="004D088F">
        <w:t>gave</w:t>
      </w:r>
      <w:r w:rsidR="00A53D39">
        <w:t xml:space="preserve"> the </w:t>
      </w:r>
      <w:r w:rsidR="00ED2B6E">
        <w:t>audience</w:t>
      </w:r>
      <w:r w:rsidR="00A53D39">
        <w:t xml:space="preserve"> a</w:t>
      </w:r>
      <w:r w:rsidR="008F6B36">
        <w:t xml:space="preserve"> </w:t>
      </w:r>
      <w:r w:rsidR="00A53D39">
        <w:t xml:space="preserve">sense of the </w:t>
      </w:r>
      <w:r w:rsidR="00ED2B6E">
        <w:t>internal</w:t>
      </w:r>
      <w:r w:rsidR="00A53D39">
        <w:t xml:space="preserve"> conflict between the heroic/</w:t>
      </w:r>
      <w:proofErr w:type="gramStart"/>
      <w:r w:rsidR="00A53D39">
        <w:t>shame</w:t>
      </w:r>
      <w:proofErr w:type="gramEnd"/>
      <w:r w:rsidR="00A53D39">
        <w:t xml:space="preserve"> culture and his role as protector of Troy that</w:t>
      </w:r>
      <w:r w:rsidR="008F6B36">
        <w:t xml:space="preserve"> </w:t>
      </w:r>
      <w:r w:rsidR="00A53D39">
        <w:t>he was facing</w:t>
      </w:r>
      <w:r w:rsidR="003C65E9">
        <w:t>.</w:t>
      </w:r>
      <w:r w:rsidR="008F6B36">
        <w:t xml:space="preserve"> </w:t>
      </w:r>
      <w:r w:rsidR="00A320F5">
        <w:t xml:space="preserve">Many </w:t>
      </w:r>
      <w:r w:rsidR="00ED2B6E">
        <w:t>students misread</w:t>
      </w:r>
      <w:r w:rsidR="00A320F5">
        <w:t xml:space="preserve"> the Homeric/extended </w:t>
      </w:r>
      <w:r w:rsidR="00ED2B6E">
        <w:t>simile</w:t>
      </w:r>
      <w:r w:rsidR="00A320F5">
        <w:t xml:space="preserve"> at the </w:t>
      </w:r>
      <w:r w:rsidR="00ED2B6E">
        <w:t>start</w:t>
      </w:r>
      <w:r w:rsidR="00A6286A">
        <w:t>,</w:t>
      </w:r>
      <w:r w:rsidR="00ED2B6E">
        <w:t xml:space="preserve"> believing</w:t>
      </w:r>
      <w:r w:rsidR="00A320F5">
        <w:t xml:space="preserve"> </w:t>
      </w:r>
      <w:r w:rsidR="00ED2B6E">
        <w:t>that the snake</w:t>
      </w:r>
      <w:r w:rsidR="00A320F5">
        <w:t xml:space="preserve"> was Achilles not Hector. They then used </w:t>
      </w:r>
      <w:r w:rsidR="00ED2B6E">
        <w:t>this error</w:t>
      </w:r>
      <w:r w:rsidR="00A320F5">
        <w:t xml:space="preserve"> as the basis for their discussion of the tension </w:t>
      </w:r>
      <w:r w:rsidR="00ED2B6E">
        <w:t>and carried</w:t>
      </w:r>
      <w:r w:rsidR="006A4CCA">
        <w:t xml:space="preserve"> it into </w:t>
      </w:r>
      <w:r w:rsidR="00075B01">
        <w:t>P</w:t>
      </w:r>
      <w:r w:rsidR="00A6286A">
        <w:t xml:space="preserve">art </w:t>
      </w:r>
      <w:r w:rsidR="00A320F5">
        <w:t>c</w:t>
      </w:r>
      <w:r w:rsidR="00A6286A">
        <w:t>.</w:t>
      </w:r>
      <w:r w:rsidR="00A320F5">
        <w:t xml:space="preserve"> on </w:t>
      </w:r>
      <w:proofErr w:type="spellStart"/>
      <w:r w:rsidR="00ED2B6E" w:rsidRPr="009548B3">
        <w:t>characteri</w:t>
      </w:r>
      <w:r w:rsidR="00A6286A" w:rsidRPr="009548B3">
        <w:t>s</w:t>
      </w:r>
      <w:r w:rsidR="00ED2B6E" w:rsidRPr="009548B3">
        <w:t>ation</w:t>
      </w:r>
      <w:proofErr w:type="spellEnd"/>
      <w:r w:rsidR="00ED2B6E">
        <w:t xml:space="preserve"> as</w:t>
      </w:r>
      <w:r w:rsidR="00A320F5">
        <w:t xml:space="preserve"> well.</w:t>
      </w:r>
    </w:p>
    <w:p w14:paraId="6629AD5E" w14:textId="5AB1F0D3" w:rsidR="001C661B" w:rsidRDefault="001C661B" w:rsidP="001C661B">
      <w:pPr>
        <w:pStyle w:val="VCAAHeading4"/>
      </w:pPr>
      <w:r>
        <w:t>Question 1</w:t>
      </w:r>
      <w:r w:rsidRPr="00ED6D37">
        <w:t>c</w:t>
      </w:r>
      <w:r>
        <w:t>.</w:t>
      </w:r>
    </w:p>
    <w:p w14:paraId="3FD42C11" w14:textId="77777777" w:rsidR="009722D5" w:rsidRDefault="00A320F5" w:rsidP="00A320F5">
      <w:pPr>
        <w:pStyle w:val="VCAAbody"/>
      </w:pPr>
      <w:r w:rsidRPr="00ED6D37">
        <w:t xml:space="preserve">It is important that students read </w:t>
      </w:r>
      <w:r w:rsidR="00ED2B6E" w:rsidRPr="00ED6D37">
        <w:t xml:space="preserve">the </w:t>
      </w:r>
      <w:r>
        <w:t xml:space="preserve">command </w:t>
      </w:r>
      <w:r w:rsidR="00ED2B6E">
        <w:t>words in</w:t>
      </w:r>
      <w:r>
        <w:t xml:space="preserve"> the </w:t>
      </w:r>
      <w:r w:rsidRPr="00ED6D37">
        <w:t>question carefully.</w:t>
      </w:r>
      <w:r>
        <w:t xml:space="preserve"> In this case</w:t>
      </w:r>
      <w:r w:rsidR="00312225">
        <w:t>,</w:t>
      </w:r>
      <w:r>
        <w:t xml:space="preserve"> the question </w:t>
      </w:r>
      <w:r w:rsidR="00ED2B6E">
        <w:t>was about</w:t>
      </w:r>
      <w:r>
        <w:t xml:space="preserve"> the significance of the </w:t>
      </w:r>
      <w:r w:rsidR="00FC0233">
        <w:t>extract</w:t>
      </w:r>
      <w:r>
        <w:t xml:space="preserve"> to the </w:t>
      </w:r>
      <w:proofErr w:type="spellStart"/>
      <w:r w:rsidR="00ED2B6E">
        <w:t>characteri</w:t>
      </w:r>
      <w:r w:rsidR="00924530">
        <w:t>s</w:t>
      </w:r>
      <w:r w:rsidR="00ED2B6E">
        <w:t>ation</w:t>
      </w:r>
      <w:proofErr w:type="spellEnd"/>
      <w:r w:rsidR="00ED2B6E">
        <w:t xml:space="preserve"> of</w:t>
      </w:r>
      <w:r>
        <w:t xml:space="preserve"> </w:t>
      </w:r>
      <w:r w:rsidR="00924530">
        <w:t xml:space="preserve">both </w:t>
      </w:r>
      <w:r w:rsidR="008A6E43">
        <w:t>Hector</w:t>
      </w:r>
      <w:r w:rsidR="00B95182">
        <w:t xml:space="preserve"> </w:t>
      </w:r>
      <w:r>
        <w:t xml:space="preserve">and Achilles in Book 22. </w:t>
      </w:r>
      <w:r w:rsidR="00924530">
        <w:t xml:space="preserve">Higher-scoring responses </w:t>
      </w:r>
      <w:r w:rsidR="00ED2B6E">
        <w:t>used</w:t>
      </w:r>
      <w:r>
        <w:t xml:space="preserve"> the passage as a starting point for a </w:t>
      </w:r>
      <w:r w:rsidR="00ED2B6E">
        <w:t>discussion</w:t>
      </w:r>
      <w:r>
        <w:t xml:space="preserve"> of the way both </w:t>
      </w:r>
      <w:r w:rsidR="00ED2B6E">
        <w:t>men</w:t>
      </w:r>
      <w:r>
        <w:t xml:space="preserve"> are depicted in the whole work </w:t>
      </w:r>
      <w:r w:rsidR="007E5F34">
        <w:t>(</w:t>
      </w:r>
      <w:r w:rsidR="00ED2B6E">
        <w:t>i.e.</w:t>
      </w:r>
      <w:r w:rsidR="008F6B36">
        <w:t xml:space="preserve"> </w:t>
      </w:r>
      <w:r w:rsidR="007E5F34">
        <w:t>h</w:t>
      </w:r>
      <w:r w:rsidR="00ED2B6E">
        <w:t>ow</w:t>
      </w:r>
      <w:r>
        <w:t xml:space="preserve"> their </w:t>
      </w:r>
      <w:r w:rsidR="00ED2B6E">
        <w:t>characters</w:t>
      </w:r>
      <w:r>
        <w:t xml:space="preserve"> are </w:t>
      </w:r>
      <w:r w:rsidR="00ED2B6E">
        <w:t>developed</w:t>
      </w:r>
      <w:r w:rsidR="007E5F34">
        <w:t>)</w:t>
      </w:r>
      <w:r w:rsidR="003C65E9">
        <w:t>.</w:t>
      </w:r>
      <w:r w:rsidR="007E5F34">
        <w:t xml:space="preserve"> </w:t>
      </w:r>
      <w:r>
        <w:t xml:space="preserve">They talked about the way Achilles is depicted as </w:t>
      </w:r>
      <w:r w:rsidR="00ED2B6E">
        <w:t>godlike and</w:t>
      </w:r>
      <w:r>
        <w:t xml:space="preserve"> noble in </w:t>
      </w:r>
      <w:r w:rsidR="00ED2B6E">
        <w:t>his heroic</w:t>
      </w:r>
      <w:r>
        <w:t xml:space="preserve"> abilities by </w:t>
      </w:r>
      <w:r w:rsidR="00ED2B6E">
        <w:t>Hector,</w:t>
      </w:r>
      <w:r>
        <w:t xml:space="preserve"> but then </w:t>
      </w:r>
      <w:r w:rsidR="00ED2B6E">
        <w:t>this idea</w:t>
      </w:r>
      <w:r>
        <w:t xml:space="preserve"> is contrasted and challenged by his treatment of </w:t>
      </w:r>
      <w:r w:rsidR="00ED2B6E">
        <w:t>Hector’s</w:t>
      </w:r>
      <w:r>
        <w:t xml:space="preserve"> body in the later sections of the </w:t>
      </w:r>
      <w:r w:rsidR="00ED2B6E">
        <w:t>work. Or</w:t>
      </w:r>
      <w:r>
        <w:t xml:space="preserve"> they discussed how Hector</w:t>
      </w:r>
      <w:r w:rsidR="006A4CCA">
        <w:t>’</w:t>
      </w:r>
      <w:r>
        <w:t xml:space="preserve">s indecision in the extract </w:t>
      </w:r>
      <w:r w:rsidR="00ED2B6E">
        <w:t>is contrasted</w:t>
      </w:r>
      <w:r>
        <w:t xml:space="preserve"> by </w:t>
      </w:r>
      <w:r w:rsidR="00ED2B6E">
        <w:t>his fatal</w:t>
      </w:r>
      <w:r>
        <w:t xml:space="preserve"> decision to face Achilles even after </w:t>
      </w:r>
      <w:proofErr w:type="spellStart"/>
      <w:r>
        <w:t>reali</w:t>
      </w:r>
      <w:r w:rsidR="000D0570">
        <w:t>s</w:t>
      </w:r>
      <w:r>
        <w:t>ing</w:t>
      </w:r>
      <w:proofErr w:type="spellEnd"/>
      <w:r>
        <w:t xml:space="preserve"> his betrayal by Athena. Some students </w:t>
      </w:r>
      <w:r w:rsidR="00ED2B6E">
        <w:t>failed</w:t>
      </w:r>
      <w:r>
        <w:t xml:space="preserve"> to </w:t>
      </w:r>
      <w:r w:rsidR="00ED2B6E">
        <w:t>discuss</w:t>
      </w:r>
      <w:r>
        <w:t xml:space="preserve"> </w:t>
      </w:r>
      <w:r w:rsidR="00ED2B6E">
        <w:t>the way</w:t>
      </w:r>
      <w:r>
        <w:t xml:space="preserve"> the extract </w:t>
      </w:r>
      <w:r w:rsidR="00ED2B6E">
        <w:t>is important</w:t>
      </w:r>
      <w:r>
        <w:t xml:space="preserve"> to our understanding of </w:t>
      </w:r>
      <w:r w:rsidR="00ED2B6E">
        <w:t xml:space="preserve">the </w:t>
      </w:r>
      <w:r w:rsidR="00D41A73">
        <w:t xml:space="preserve">two </w:t>
      </w:r>
      <w:r>
        <w:t xml:space="preserve">heroes in the </w:t>
      </w:r>
      <w:r w:rsidR="00ED2B6E">
        <w:t>whole work</w:t>
      </w:r>
      <w:r w:rsidR="00D41A73">
        <w:t>,</w:t>
      </w:r>
      <w:r>
        <w:t xml:space="preserve"> discussing only the passage or only </w:t>
      </w:r>
      <w:r w:rsidR="00ED2B6E">
        <w:t>focusing</w:t>
      </w:r>
      <w:r>
        <w:t xml:space="preserve"> on </w:t>
      </w:r>
      <w:r w:rsidR="008A6E43">
        <w:t>Hector</w:t>
      </w:r>
      <w:r w:rsidR="00B95182">
        <w:t xml:space="preserve"> </w:t>
      </w:r>
      <w:r>
        <w:t>or Achilles</w:t>
      </w:r>
      <w:r w:rsidR="00D41A73">
        <w:t>.</w:t>
      </w:r>
    </w:p>
    <w:p w14:paraId="4E99E819" w14:textId="77777777" w:rsidR="009722D5" w:rsidRDefault="008A6E43" w:rsidP="00A320F5">
      <w:pPr>
        <w:pStyle w:val="VCAAbody"/>
      </w:pPr>
      <w:r>
        <w:t xml:space="preserve">The following is an </w:t>
      </w:r>
      <w:r w:rsidR="00D41A73">
        <w:t>extract from</w:t>
      </w:r>
      <w:r>
        <w:t xml:space="preserve"> a</w:t>
      </w:r>
      <w:r w:rsidR="008F6B36">
        <w:t xml:space="preserve"> </w:t>
      </w:r>
      <w:r w:rsidR="004D3FA7">
        <w:t>high-scoring response</w:t>
      </w:r>
      <w:r w:rsidR="00D41A73">
        <w:t>.</w:t>
      </w:r>
    </w:p>
    <w:p w14:paraId="292096F5" w14:textId="2511CB83" w:rsidR="009722D5" w:rsidRDefault="004D3FA7" w:rsidP="0052721D">
      <w:pPr>
        <w:pStyle w:val="VCAAstudentresponse"/>
      </w:pPr>
      <w:r>
        <w:t xml:space="preserve">This extract is </w:t>
      </w:r>
      <w:r w:rsidR="008A6E43">
        <w:t>significant</w:t>
      </w:r>
      <w:r>
        <w:t xml:space="preserve"> </w:t>
      </w:r>
      <w:r w:rsidR="008A6E43">
        <w:t>for</w:t>
      </w:r>
      <w:r>
        <w:t xml:space="preserve"> the characterization of both </w:t>
      </w:r>
      <w:r w:rsidR="008A6E43">
        <w:t>Hector</w:t>
      </w:r>
      <w:r w:rsidR="00B95182">
        <w:t xml:space="preserve"> </w:t>
      </w:r>
      <w:r>
        <w:t xml:space="preserve">and </w:t>
      </w:r>
      <w:r w:rsidR="008A6E43">
        <w:t xml:space="preserve">Achilles as it continues a </w:t>
      </w:r>
      <w:r w:rsidR="00B95182">
        <w:t>common theme</w:t>
      </w:r>
      <w:r w:rsidR="008A6E43">
        <w:t xml:space="preserve"> throughout the book of making Hector appear more human while making Achilles appear less human. Just prior to this passage the audience gets to hear Priam’s vision of Hector </w:t>
      </w:r>
      <w:r>
        <w:t>as a brave</w:t>
      </w:r>
      <w:r w:rsidR="00075B01">
        <w:t>,</w:t>
      </w:r>
      <w:r>
        <w:t xml:space="preserve"> </w:t>
      </w:r>
      <w:r w:rsidR="00075B01">
        <w:t>n</w:t>
      </w:r>
      <w:r>
        <w:t xml:space="preserve">oble </w:t>
      </w:r>
      <w:r w:rsidR="008A6E43">
        <w:t>warrior</w:t>
      </w:r>
      <w:r>
        <w:t xml:space="preserve"> who </w:t>
      </w:r>
      <w:r w:rsidR="00B95182">
        <w:t>steadfastly faces</w:t>
      </w:r>
      <w:r>
        <w:t xml:space="preserve"> </w:t>
      </w:r>
      <w:r w:rsidR="008A6E43">
        <w:t>death. In this passage,</w:t>
      </w:r>
      <w:r>
        <w:t xml:space="preserve"> the audience are given a look inside </w:t>
      </w:r>
      <w:r w:rsidR="008A6E43">
        <w:t>Hector’s</w:t>
      </w:r>
      <w:r>
        <w:t xml:space="preserve"> mind as he </w:t>
      </w:r>
      <w:r w:rsidR="00B95182">
        <w:t>‘probed</w:t>
      </w:r>
      <w:r>
        <w:t xml:space="preserve"> his own </w:t>
      </w:r>
      <w:r w:rsidR="008A6E43">
        <w:t>brave</w:t>
      </w:r>
      <w:r>
        <w:t xml:space="preserve"> heart</w:t>
      </w:r>
      <w:r w:rsidR="00075B01">
        <w:t>’</w:t>
      </w:r>
      <w:r>
        <w:t xml:space="preserve">. This </w:t>
      </w:r>
      <w:r w:rsidR="008A6E43">
        <w:t>dialogue</w:t>
      </w:r>
      <w:r w:rsidR="008F6B36">
        <w:t xml:space="preserve"> </w:t>
      </w:r>
      <w:r>
        <w:t xml:space="preserve">shows how </w:t>
      </w:r>
      <w:r w:rsidR="008A6E43">
        <w:t xml:space="preserve">Hector </w:t>
      </w:r>
      <w:r>
        <w:t>facing Achilles is less motivated</w:t>
      </w:r>
      <w:r w:rsidR="008F6B36">
        <w:t xml:space="preserve"> </w:t>
      </w:r>
      <w:r>
        <w:t xml:space="preserve">by glory and more by his </w:t>
      </w:r>
      <w:r w:rsidR="008A6E43">
        <w:t>desire</w:t>
      </w:r>
      <w:r>
        <w:t xml:space="preserve"> to avoid the people of Troy ‘heaping </w:t>
      </w:r>
      <w:r w:rsidR="008A6E43">
        <w:t>disgrace’ on him due to what</w:t>
      </w:r>
      <w:r w:rsidR="00B95182">
        <w:t xml:space="preserve"> he views as his ‘own reckless</w:t>
      </w:r>
      <w:r w:rsidR="00075B01">
        <w:t xml:space="preserve"> </w:t>
      </w:r>
      <w:r w:rsidR="008A6E43">
        <w:t>[pride</w:t>
      </w:r>
      <w:r w:rsidR="00075B01">
        <w:t>]</w:t>
      </w:r>
      <w:r w:rsidR="008A6E43">
        <w:t>’ which destroyed his army.</w:t>
      </w:r>
      <w:r w:rsidR="00B95182">
        <w:t xml:space="preserve"> </w:t>
      </w:r>
      <w:r w:rsidR="008A6E43">
        <w:t xml:space="preserve">This </w:t>
      </w:r>
      <w:r w:rsidR="00B95182">
        <w:t>revelation not</w:t>
      </w:r>
      <w:r w:rsidR="008A6E43">
        <w:t xml:space="preserve"> only characterizes </w:t>
      </w:r>
      <w:r w:rsidR="00B95182">
        <w:t>Hector’s</w:t>
      </w:r>
      <w:r w:rsidR="008F6B36">
        <w:t xml:space="preserve"> </w:t>
      </w:r>
      <w:r w:rsidR="008A6E43">
        <w:t>love for his city</w:t>
      </w:r>
      <w:r w:rsidR="008F6B36">
        <w:t xml:space="preserve"> </w:t>
      </w:r>
      <w:r w:rsidR="008A6E43">
        <w:t xml:space="preserve">by showing </w:t>
      </w:r>
      <w:r w:rsidR="00B95182">
        <w:t>how</w:t>
      </w:r>
      <w:r w:rsidR="008A6E43">
        <w:t xml:space="preserve"> high in regard he holds their </w:t>
      </w:r>
      <w:r w:rsidR="00B95182">
        <w:t>opinion</w:t>
      </w:r>
      <w:r w:rsidR="008A6E43">
        <w:t xml:space="preserve"> of </w:t>
      </w:r>
      <w:r w:rsidR="00B95182">
        <w:t xml:space="preserve">him, </w:t>
      </w:r>
      <w:proofErr w:type="gramStart"/>
      <w:r w:rsidR="00B95182">
        <w:t>it</w:t>
      </w:r>
      <w:proofErr w:type="gramEnd"/>
      <w:r w:rsidR="008A6E43">
        <w:t xml:space="preserve"> also makes him more </w:t>
      </w:r>
      <w:r w:rsidR="00B95182">
        <w:t>human. By</w:t>
      </w:r>
      <w:r w:rsidR="008A6E43">
        <w:t xml:space="preserve"> showing his fear of shame as his primary motivator, Homer </w:t>
      </w:r>
      <w:r w:rsidR="00B95182">
        <w:t>presents</w:t>
      </w:r>
      <w:r w:rsidR="008A6E43">
        <w:t xml:space="preserve"> a more cowardly image of </w:t>
      </w:r>
      <w:r w:rsidR="00B95182">
        <w:t>Hector</w:t>
      </w:r>
      <w:r w:rsidR="008A6E43">
        <w:t xml:space="preserve"> than seen later in the book, but one that is more human and </w:t>
      </w:r>
      <w:r w:rsidR="00B95182">
        <w:t>relatable</w:t>
      </w:r>
      <w:r w:rsidR="008A6E43">
        <w:t xml:space="preserve"> to his </w:t>
      </w:r>
      <w:r w:rsidR="00B95182">
        <w:t>audience. This</w:t>
      </w:r>
      <w:r w:rsidR="008A6E43">
        <w:t xml:space="preserve"> relatability both makes </w:t>
      </w:r>
      <w:r w:rsidR="00B95182">
        <w:t>Hector’s</w:t>
      </w:r>
      <w:r w:rsidR="008A6E43">
        <w:t xml:space="preserve"> later decision to flee appear less disgraceful and show the nobility of </w:t>
      </w:r>
      <w:r w:rsidR="00B95182">
        <w:t>Hector even</w:t>
      </w:r>
      <w:r w:rsidR="008A6E43">
        <w:t xml:space="preserve"> more when he chooses to </w:t>
      </w:r>
      <w:r w:rsidR="00B95182">
        <w:t>fight. This</w:t>
      </w:r>
      <w:r w:rsidR="008A6E43">
        <w:t xml:space="preserve"> is as it is clear to the audience what inner turmoil he has overcome. </w:t>
      </w:r>
      <w:r w:rsidR="00B95182">
        <w:t xml:space="preserve">if this extract makes </w:t>
      </w:r>
      <w:r w:rsidR="008A6E43">
        <w:t>Hector</w:t>
      </w:r>
      <w:r w:rsidR="00B95182">
        <w:t xml:space="preserve"> </w:t>
      </w:r>
      <w:r w:rsidR="008A6E43">
        <w:t>more human it makes Achilles less so</w:t>
      </w:r>
      <w:r w:rsidR="003C65E9">
        <w:t>.</w:t>
      </w:r>
      <w:r w:rsidR="00075B01">
        <w:t xml:space="preserve"> </w:t>
      </w:r>
      <w:r w:rsidR="008A6E43">
        <w:t>His description as ‘</w:t>
      </w:r>
      <w:r w:rsidR="00B95182">
        <w:t>gigantic</w:t>
      </w:r>
      <w:r w:rsidR="008A6E43">
        <w:t xml:space="preserve"> in power’ not only showcases the immensity of </w:t>
      </w:r>
      <w:r w:rsidR="00B95182">
        <w:t xml:space="preserve">Achilles skill and prowess, but also draws comparison </w:t>
      </w:r>
      <w:r w:rsidR="008A6E43">
        <w:t xml:space="preserve">to monsters such as </w:t>
      </w:r>
      <w:r w:rsidR="00B95182">
        <w:t>giants. This</w:t>
      </w:r>
      <w:r w:rsidR="008A6E43">
        <w:t xml:space="preserve"> </w:t>
      </w:r>
      <w:r w:rsidR="00B95182">
        <w:t>comparison</w:t>
      </w:r>
      <w:r w:rsidR="008A6E43">
        <w:t xml:space="preserve"> highlights </w:t>
      </w:r>
      <w:r w:rsidR="00B95182">
        <w:t>Achilles descent to less than human in his rage. Similarly</w:t>
      </w:r>
      <w:r w:rsidR="008A6E43">
        <w:t xml:space="preserve"> the </w:t>
      </w:r>
      <w:r w:rsidR="00B95182">
        <w:t>juxtaposition</w:t>
      </w:r>
      <w:r w:rsidR="008A6E43">
        <w:t xml:space="preserve"> between </w:t>
      </w:r>
      <w:r w:rsidR="00F26880">
        <w:t>Hector</w:t>
      </w:r>
      <w:r w:rsidR="008A6E43">
        <w:t xml:space="preserve"> calling Achilles ‘noble prince </w:t>
      </w:r>
      <w:r w:rsidR="00B95182">
        <w:t>A</w:t>
      </w:r>
      <w:r w:rsidR="008A6E43">
        <w:t>chilles</w:t>
      </w:r>
      <w:r w:rsidR="00075B01">
        <w:t>’</w:t>
      </w:r>
      <w:r w:rsidR="008A6E43">
        <w:t xml:space="preserve"> in his daydream of parlaying with him and the reality of the Achilles who ‘will cut </w:t>
      </w:r>
      <w:r w:rsidR="00B95182">
        <w:t>Hector</w:t>
      </w:r>
      <w:r w:rsidR="008A6E43">
        <w:t xml:space="preserve"> down’ and ‘so no respect for his rights’ draws attention to the extent of </w:t>
      </w:r>
      <w:r w:rsidR="00B95182">
        <w:t>Achilles descent</w:t>
      </w:r>
      <w:r w:rsidR="008A6E43">
        <w:t>.</w:t>
      </w:r>
      <w:r w:rsidR="00B95182">
        <w:t xml:space="preserve"> </w:t>
      </w:r>
      <w:r w:rsidR="008A6E43">
        <w:t>Once he was a noble follower of the heroic code who could be reasoned with and trusted, now he has become an unstoppable monster consumed</w:t>
      </w:r>
      <w:r w:rsidR="00B95182">
        <w:t xml:space="preserve"> by his rage who</w:t>
      </w:r>
      <w:r w:rsidR="008F6B36">
        <w:t xml:space="preserve"> </w:t>
      </w:r>
      <w:r w:rsidR="00B95182">
        <w:t>even disrespect Hector’s body</w:t>
      </w:r>
      <w:r w:rsidR="008F6B36">
        <w:t xml:space="preserve"> </w:t>
      </w:r>
      <w:r w:rsidR="00B95182">
        <w:t>after the duel</w:t>
      </w:r>
      <w:r w:rsidR="005211AE">
        <w:t>.</w:t>
      </w:r>
    </w:p>
    <w:p w14:paraId="329CA5E1" w14:textId="77777777" w:rsidR="009722D5" w:rsidRDefault="009722D5" w:rsidP="00B53A4E">
      <w:pPr>
        <w:pStyle w:val="VCAAbody"/>
      </w:pPr>
      <w:r>
        <w:br w:type="page"/>
      </w:r>
    </w:p>
    <w:p w14:paraId="2317D7FF" w14:textId="05010AED" w:rsidR="001C661B" w:rsidRPr="00ED6D37" w:rsidRDefault="00A320F5" w:rsidP="001C661B">
      <w:pPr>
        <w:pStyle w:val="VCAAHeading3"/>
        <w:rPr>
          <w:lang w:val="en-AU"/>
        </w:rPr>
      </w:pPr>
      <w:r>
        <w:rPr>
          <w:lang w:val="en-AU"/>
        </w:rPr>
        <w:lastRenderedPageBreak/>
        <w:t>Herodotus</w:t>
      </w:r>
      <w:r w:rsidR="001C661B" w:rsidRPr="00613509">
        <w:rPr>
          <w:lang w:val="en-AU"/>
        </w:rPr>
        <w:t xml:space="preserve">, </w:t>
      </w:r>
      <w:r w:rsidR="002F246E" w:rsidRPr="00B53A4E">
        <w:rPr>
          <w:rStyle w:val="VCAAitalics"/>
        </w:rPr>
        <w:t xml:space="preserve">The </w:t>
      </w:r>
      <w:r w:rsidR="002F246E">
        <w:rPr>
          <w:rStyle w:val="VCAAitalics"/>
        </w:rPr>
        <w:t>Histories</w:t>
      </w:r>
    </w:p>
    <w:p w14:paraId="4E1D35E4" w14:textId="77777777" w:rsidR="009722D5" w:rsidRDefault="001C661B" w:rsidP="00EC5491">
      <w:pPr>
        <w:pStyle w:val="VCAAHeading4"/>
      </w:pPr>
      <w:r>
        <w:t>Question 2</w:t>
      </w:r>
      <w:r w:rsidRPr="00ED6D37">
        <w:t>a.</w:t>
      </w:r>
    </w:p>
    <w:p w14:paraId="654FE963" w14:textId="0894A7E4" w:rsidR="009722D5" w:rsidRDefault="002F246E" w:rsidP="002F246E">
      <w:pPr>
        <w:pStyle w:val="VCAAbody"/>
        <w:rPr>
          <w:lang w:val="en" w:eastAsia="en-AU"/>
        </w:rPr>
      </w:pPr>
      <w:r>
        <w:rPr>
          <w:lang w:val="en" w:eastAsia="en-AU"/>
        </w:rPr>
        <w:t xml:space="preserve">Students tended </w:t>
      </w:r>
      <w:r w:rsidR="00EC3D61">
        <w:rPr>
          <w:lang w:val="en" w:eastAsia="en-AU"/>
        </w:rPr>
        <w:t>to focus</w:t>
      </w:r>
      <w:r>
        <w:rPr>
          <w:lang w:val="en" w:eastAsia="en-AU"/>
        </w:rPr>
        <w:t xml:space="preserve"> on </w:t>
      </w:r>
      <w:r w:rsidR="00EC3D61">
        <w:rPr>
          <w:lang w:val="en" w:eastAsia="en-AU"/>
        </w:rPr>
        <w:t>Herodotus</w:t>
      </w:r>
      <w:r w:rsidR="00D271A1">
        <w:rPr>
          <w:lang w:val="en" w:eastAsia="en-AU"/>
        </w:rPr>
        <w:t>’s</w:t>
      </w:r>
      <w:r w:rsidR="00EC3D61">
        <w:rPr>
          <w:lang w:val="en" w:eastAsia="en-AU"/>
        </w:rPr>
        <w:t xml:space="preserve"> explanation</w:t>
      </w:r>
      <w:r>
        <w:rPr>
          <w:lang w:val="en" w:eastAsia="en-AU"/>
        </w:rPr>
        <w:t xml:space="preserve"> of his methodology that precedes this </w:t>
      </w:r>
      <w:r w:rsidR="00EC3D61">
        <w:rPr>
          <w:lang w:val="en" w:eastAsia="en-AU"/>
        </w:rPr>
        <w:t>extract</w:t>
      </w:r>
      <w:r w:rsidR="00075B01">
        <w:rPr>
          <w:lang w:val="en" w:eastAsia="en-AU"/>
        </w:rPr>
        <w:t>,</w:t>
      </w:r>
      <w:r w:rsidR="00EC3D61">
        <w:rPr>
          <w:lang w:val="en" w:eastAsia="en-AU"/>
        </w:rPr>
        <w:t xml:space="preserve"> and</w:t>
      </w:r>
      <w:r>
        <w:rPr>
          <w:lang w:val="en" w:eastAsia="en-AU"/>
        </w:rPr>
        <w:t xml:space="preserve"> while this was a </w:t>
      </w:r>
      <w:r w:rsidR="00D271A1">
        <w:rPr>
          <w:lang w:val="en" w:eastAsia="en-AU"/>
        </w:rPr>
        <w:t xml:space="preserve">valid </w:t>
      </w:r>
      <w:r>
        <w:rPr>
          <w:lang w:val="en" w:eastAsia="en-AU"/>
        </w:rPr>
        <w:t>point</w:t>
      </w:r>
      <w:r w:rsidR="00D271A1">
        <w:rPr>
          <w:lang w:val="en" w:eastAsia="en-AU"/>
        </w:rPr>
        <w:t>, it</w:t>
      </w:r>
      <w:r>
        <w:rPr>
          <w:lang w:val="en" w:eastAsia="en-AU"/>
        </w:rPr>
        <w:t xml:space="preserve"> was not </w:t>
      </w:r>
      <w:r w:rsidR="00EC3D61">
        <w:rPr>
          <w:lang w:val="en" w:eastAsia="en-AU"/>
        </w:rPr>
        <w:t>the core</w:t>
      </w:r>
      <w:r>
        <w:rPr>
          <w:lang w:val="en" w:eastAsia="en-AU"/>
        </w:rPr>
        <w:t xml:space="preserve"> of the question. The </w:t>
      </w:r>
      <w:r w:rsidR="00EC3D61">
        <w:rPr>
          <w:lang w:val="en" w:eastAsia="en-AU"/>
        </w:rPr>
        <w:t>question asked for</w:t>
      </w:r>
      <w:r>
        <w:rPr>
          <w:lang w:val="en" w:eastAsia="en-AU"/>
        </w:rPr>
        <w:t xml:space="preserve"> </w:t>
      </w:r>
      <w:r w:rsidR="00B0496D">
        <w:rPr>
          <w:lang w:val="en" w:eastAsia="en-AU"/>
        </w:rPr>
        <w:t>‘</w:t>
      </w:r>
      <w:r w:rsidR="00EC3D61">
        <w:rPr>
          <w:lang w:val="en" w:eastAsia="en-AU"/>
        </w:rPr>
        <w:t>the</w:t>
      </w:r>
      <w:r>
        <w:rPr>
          <w:lang w:val="en" w:eastAsia="en-AU"/>
        </w:rPr>
        <w:t xml:space="preserve"> events</w:t>
      </w:r>
      <w:r w:rsidR="00B0496D">
        <w:rPr>
          <w:lang w:val="en" w:eastAsia="en-AU"/>
        </w:rPr>
        <w:t>’</w:t>
      </w:r>
      <w:r w:rsidR="00EC3D61">
        <w:rPr>
          <w:lang w:val="en" w:eastAsia="en-AU"/>
        </w:rPr>
        <w:t xml:space="preserve"> discussed</w:t>
      </w:r>
      <w:r w:rsidR="003C65E9">
        <w:rPr>
          <w:lang w:val="en" w:eastAsia="en-AU"/>
        </w:rPr>
        <w:t>.</w:t>
      </w:r>
      <w:r w:rsidR="00F76616">
        <w:rPr>
          <w:lang w:val="en" w:eastAsia="en-AU"/>
        </w:rPr>
        <w:t xml:space="preserve"> </w:t>
      </w:r>
      <w:r>
        <w:rPr>
          <w:lang w:val="en" w:eastAsia="en-AU"/>
        </w:rPr>
        <w:t>These events were the cycle of retributive kidnappings of women</w:t>
      </w:r>
      <w:r w:rsidR="003C65E9">
        <w:rPr>
          <w:lang w:val="en" w:eastAsia="en-AU"/>
        </w:rPr>
        <w:t>.</w:t>
      </w:r>
      <w:r w:rsidR="00B0496D">
        <w:rPr>
          <w:lang w:val="en" w:eastAsia="en-AU"/>
        </w:rPr>
        <w:t xml:space="preserve"> </w:t>
      </w:r>
      <w:r>
        <w:rPr>
          <w:lang w:val="en" w:eastAsia="en-AU"/>
        </w:rPr>
        <w:t>Students need</w:t>
      </w:r>
      <w:r w:rsidR="00075B01">
        <w:rPr>
          <w:lang w:val="en" w:eastAsia="en-AU"/>
        </w:rPr>
        <w:t>ed</w:t>
      </w:r>
      <w:r>
        <w:rPr>
          <w:lang w:val="en" w:eastAsia="en-AU"/>
        </w:rPr>
        <w:t xml:space="preserve"> to explain the sequence from </w:t>
      </w:r>
      <w:r w:rsidR="00EC3D61">
        <w:rPr>
          <w:lang w:val="en" w:eastAsia="en-AU"/>
        </w:rPr>
        <w:t>Io to</w:t>
      </w:r>
      <w:r>
        <w:rPr>
          <w:lang w:val="en" w:eastAsia="en-AU"/>
        </w:rPr>
        <w:t xml:space="preserve"> Europa and Medea. Reference to </w:t>
      </w:r>
      <w:r w:rsidR="00EC3D61">
        <w:rPr>
          <w:lang w:val="en" w:eastAsia="en-AU"/>
        </w:rPr>
        <w:t>Helen</w:t>
      </w:r>
      <w:r w:rsidR="00B0496D">
        <w:rPr>
          <w:lang w:val="en" w:eastAsia="en-AU"/>
        </w:rPr>
        <w:t>,</w:t>
      </w:r>
      <w:r w:rsidR="00EC3D61">
        <w:rPr>
          <w:lang w:val="en" w:eastAsia="en-AU"/>
        </w:rPr>
        <w:t xml:space="preserve"> who</w:t>
      </w:r>
      <w:r>
        <w:rPr>
          <w:lang w:val="en" w:eastAsia="en-AU"/>
        </w:rPr>
        <w:t xml:space="preserve"> is mentioned at the start of the extract</w:t>
      </w:r>
      <w:r w:rsidR="00B0496D">
        <w:rPr>
          <w:lang w:val="en" w:eastAsia="en-AU"/>
        </w:rPr>
        <w:t>,</w:t>
      </w:r>
      <w:r>
        <w:rPr>
          <w:lang w:val="en" w:eastAsia="en-AU"/>
        </w:rPr>
        <w:t xml:space="preserve"> was also acceptable</w:t>
      </w:r>
      <w:r w:rsidR="00B0496D">
        <w:rPr>
          <w:lang w:val="en" w:eastAsia="en-AU"/>
        </w:rPr>
        <w:t>.</w:t>
      </w:r>
    </w:p>
    <w:p w14:paraId="74A63599" w14:textId="77777777" w:rsidR="009722D5" w:rsidRDefault="001C661B" w:rsidP="00EC5491">
      <w:pPr>
        <w:pStyle w:val="VCAAHeading4"/>
      </w:pPr>
      <w:r>
        <w:t>Question 2</w:t>
      </w:r>
      <w:r w:rsidRPr="00ED6D37">
        <w:t>b.</w:t>
      </w:r>
    </w:p>
    <w:p w14:paraId="1F15B416" w14:textId="7AD561B3" w:rsidR="009722D5" w:rsidRDefault="002F246E" w:rsidP="00B95182">
      <w:pPr>
        <w:pStyle w:val="VCAAbody"/>
        <w:rPr>
          <w:lang w:val="en" w:eastAsia="en-AU"/>
        </w:rPr>
      </w:pPr>
      <w:r>
        <w:rPr>
          <w:lang w:val="en" w:eastAsia="en-AU"/>
        </w:rPr>
        <w:t>Students</w:t>
      </w:r>
      <w:r w:rsidR="008F6B36">
        <w:rPr>
          <w:lang w:val="en" w:eastAsia="en-AU"/>
        </w:rPr>
        <w:t xml:space="preserve"> </w:t>
      </w:r>
      <w:r w:rsidR="00EC3D61">
        <w:rPr>
          <w:lang w:val="en" w:eastAsia="en-AU"/>
        </w:rPr>
        <w:t>handled</w:t>
      </w:r>
      <w:r>
        <w:rPr>
          <w:lang w:val="en" w:eastAsia="en-AU"/>
        </w:rPr>
        <w:t xml:space="preserve"> the techniques in this passage </w:t>
      </w:r>
      <w:r w:rsidR="00EC3D61">
        <w:rPr>
          <w:lang w:val="en" w:eastAsia="en-AU"/>
        </w:rPr>
        <w:t>well. High</w:t>
      </w:r>
      <w:r w:rsidR="008A7B11">
        <w:rPr>
          <w:lang w:val="en" w:eastAsia="en-AU"/>
        </w:rPr>
        <w:t>-</w:t>
      </w:r>
      <w:r>
        <w:rPr>
          <w:lang w:val="en" w:eastAsia="en-AU"/>
        </w:rPr>
        <w:t xml:space="preserve">scoring </w:t>
      </w:r>
      <w:r w:rsidR="008A7B11">
        <w:rPr>
          <w:lang w:val="en" w:eastAsia="en-AU"/>
        </w:rPr>
        <w:t xml:space="preserve">responses </w:t>
      </w:r>
      <w:r w:rsidR="00EC3D61">
        <w:rPr>
          <w:lang w:val="en" w:eastAsia="en-AU"/>
        </w:rPr>
        <w:t>focused</w:t>
      </w:r>
      <w:r>
        <w:rPr>
          <w:lang w:val="en" w:eastAsia="en-AU"/>
        </w:rPr>
        <w:t xml:space="preserve"> on</w:t>
      </w:r>
      <w:r w:rsidR="008F6B36">
        <w:rPr>
          <w:lang w:val="en" w:eastAsia="en-AU"/>
        </w:rPr>
        <w:t xml:space="preserve"> </w:t>
      </w:r>
      <w:r w:rsidR="00075B01">
        <w:rPr>
          <w:lang w:val="en" w:eastAsia="en-AU"/>
        </w:rPr>
        <w:t>Herodotus’s</w:t>
      </w:r>
      <w:r>
        <w:rPr>
          <w:lang w:val="en" w:eastAsia="en-AU"/>
        </w:rPr>
        <w:t xml:space="preserve"> use of</w:t>
      </w:r>
      <w:r w:rsidR="008F6B36">
        <w:rPr>
          <w:lang w:val="en" w:eastAsia="en-AU"/>
        </w:rPr>
        <w:t xml:space="preserve"> </w:t>
      </w:r>
      <w:r>
        <w:rPr>
          <w:lang w:val="en" w:eastAsia="en-AU"/>
        </w:rPr>
        <w:t xml:space="preserve">sources as well as </w:t>
      </w:r>
      <w:r w:rsidR="00EC3D61">
        <w:rPr>
          <w:lang w:val="en" w:eastAsia="en-AU"/>
        </w:rPr>
        <w:t>the</w:t>
      </w:r>
      <w:r w:rsidR="008F6B36">
        <w:rPr>
          <w:lang w:val="en" w:eastAsia="en-AU"/>
        </w:rPr>
        <w:t xml:space="preserve"> </w:t>
      </w:r>
      <w:r w:rsidR="00EC3D61">
        <w:rPr>
          <w:lang w:val="en" w:eastAsia="en-AU"/>
        </w:rPr>
        <w:t xml:space="preserve">chronological sequencing </w:t>
      </w:r>
      <w:r>
        <w:rPr>
          <w:lang w:val="en" w:eastAsia="en-AU"/>
        </w:rPr>
        <w:t xml:space="preserve">of events that lead to the </w:t>
      </w:r>
      <w:r w:rsidR="008A7B11">
        <w:rPr>
          <w:lang w:val="en" w:eastAsia="en-AU"/>
        </w:rPr>
        <w:t>‘</w:t>
      </w:r>
      <w:r>
        <w:rPr>
          <w:lang w:val="en" w:eastAsia="en-AU"/>
        </w:rPr>
        <w:t>troubles</w:t>
      </w:r>
      <w:r w:rsidR="008A7B11">
        <w:rPr>
          <w:lang w:val="en" w:eastAsia="en-AU"/>
        </w:rPr>
        <w:t>’</w:t>
      </w:r>
      <w:r>
        <w:rPr>
          <w:lang w:val="en" w:eastAsia="en-AU"/>
        </w:rPr>
        <w:t xml:space="preserve"> that h</w:t>
      </w:r>
      <w:r w:rsidR="00075B01">
        <w:rPr>
          <w:lang w:val="en" w:eastAsia="en-AU"/>
        </w:rPr>
        <w:t>e</w:t>
      </w:r>
      <w:r>
        <w:rPr>
          <w:lang w:val="en" w:eastAsia="en-AU"/>
        </w:rPr>
        <w:t xml:space="preserve"> is </w:t>
      </w:r>
      <w:r w:rsidR="00EC3D61">
        <w:rPr>
          <w:lang w:val="en" w:eastAsia="en-AU"/>
        </w:rPr>
        <w:t>writing</w:t>
      </w:r>
      <w:r>
        <w:rPr>
          <w:lang w:val="en" w:eastAsia="en-AU"/>
        </w:rPr>
        <w:t xml:space="preserve"> about</w:t>
      </w:r>
      <w:r w:rsidR="003C65E9">
        <w:rPr>
          <w:lang w:val="en" w:eastAsia="en-AU"/>
        </w:rPr>
        <w:t>.</w:t>
      </w:r>
      <w:r w:rsidR="008A7B11">
        <w:rPr>
          <w:lang w:val="en" w:eastAsia="en-AU"/>
        </w:rPr>
        <w:t xml:space="preserve"> </w:t>
      </w:r>
      <w:r>
        <w:rPr>
          <w:lang w:val="en" w:eastAsia="en-AU"/>
        </w:rPr>
        <w:t xml:space="preserve">Many students were able to </w:t>
      </w:r>
      <w:r w:rsidR="00EC3D61">
        <w:rPr>
          <w:lang w:val="en" w:eastAsia="en-AU"/>
        </w:rPr>
        <w:t>discuss</w:t>
      </w:r>
      <w:r>
        <w:rPr>
          <w:lang w:val="en" w:eastAsia="en-AU"/>
        </w:rPr>
        <w:t xml:space="preserve"> </w:t>
      </w:r>
      <w:r w:rsidR="00EC3D61">
        <w:rPr>
          <w:lang w:val="en" w:eastAsia="en-AU"/>
        </w:rPr>
        <w:t>Herodotus</w:t>
      </w:r>
      <w:r w:rsidR="008E502F">
        <w:rPr>
          <w:lang w:val="en" w:eastAsia="en-AU"/>
        </w:rPr>
        <w:t>’s</w:t>
      </w:r>
      <w:r>
        <w:rPr>
          <w:lang w:val="en" w:eastAsia="en-AU"/>
        </w:rPr>
        <w:t xml:space="preserve"> </w:t>
      </w:r>
      <w:r w:rsidR="00EC3D61">
        <w:rPr>
          <w:lang w:val="en" w:eastAsia="en-AU"/>
        </w:rPr>
        <w:t>claims</w:t>
      </w:r>
      <w:r>
        <w:rPr>
          <w:lang w:val="en" w:eastAsia="en-AU"/>
        </w:rPr>
        <w:t xml:space="preserve"> of not passing judgement while making observations about</w:t>
      </w:r>
      <w:r w:rsidR="008F6B36">
        <w:rPr>
          <w:lang w:val="en" w:eastAsia="en-AU"/>
        </w:rPr>
        <w:t xml:space="preserve"> </w:t>
      </w:r>
      <w:r>
        <w:rPr>
          <w:lang w:val="en" w:eastAsia="en-AU"/>
        </w:rPr>
        <w:t xml:space="preserve">how the </w:t>
      </w:r>
      <w:r w:rsidR="008E502F">
        <w:rPr>
          <w:lang w:val="en" w:eastAsia="en-AU"/>
        </w:rPr>
        <w:t>‘</w:t>
      </w:r>
      <w:r>
        <w:rPr>
          <w:lang w:val="en" w:eastAsia="en-AU"/>
        </w:rPr>
        <w:t>only obvious thing is to take no notice</w:t>
      </w:r>
      <w:r w:rsidR="008E502F">
        <w:rPr>
          <w:lang w:val="en" w:eastAsia="en-AU"/>
        </w:rPr>
        <w:t>’</w:t>
      </w:r>
      <w:r>
        <w:rPr>
          <w:lang w:val="en" w:eastAsia="en-AU"/>
        </w:rPr>
        <w:t xml:space="preserve">. </w:t>
      </w:r>
      <w:r w:rsidR="00EE1C60">
        <w:rPr>
          <w:lang w:val="en" w:eastAsia="en-AU"/>
        </w:rPr>
        <w:t xml:space="preserve">Students were not expected to use the </w:t>
      </w:r>
      <w:r w:rsidR="00EC3D61">
        <w:rPr>
          <w:lang w:val="en" w:eastAsia="en-AU"/>
        </w:rPr>
        <w:t>Greek</w:t>
      </w:r>
      <w:r w:rsidR="00EE1C60">
        <w:rPr>
          <w:lang w:val="en" w:eastAsia="en-AU"/>
        </w:rPr>
        <w:t xml:space="preserve"> </w:t>
      </w:r>
      <w:r w:rsidR="00EC3D61">
        <w:rPr>
          <w:lang w:val="en" w:eastAsia="en-AU"/>
        </w:rPr>
        <w:t>terminology</w:t>
      </w:r>
      <w:r w:rsidR="00EE1C60">
        <w:rPr>
          <w:lang w:val="en" w:eastAsia="en-AU"/>
        </w:rPr>
        <w:t xml:space="preserve"> </w:t>
      </w:r>
      <w:r w:rsidR="00EC3D61">
        <w:rPr>
          <w:lang w:val="en" w:eastAsia="en-AU"/>
        </w:rPr>
        <w:t xml:space="preserve">of </w:t>
      </w:r>
      <w:proofErr w:type="spellStart"/>
      <w:r w:rsidR="00EC3D61" w:rsidRPr="00B53A4E">
        <w:rPr>
          <w:rStyle w:val="VCAAitalics"/>
        </w:rPr>
        <w:t>akoue</w:t>
      </w:r>
      <w:proofErr w:type="spellEnd"/>
      <w:r w:rsidR="008E502F">
        <w:rPr>
          <w:lang w:val="en" w:eastAsia="en-AU"/>
        </w:rPr>
        <w:t xml:space="preserve"> or</w:t>
      </w:r>
      <w:r w:rsidR="00EC3D61">
        <w:rPr>
          <w:lang w:val="en" w:eastAsia="en-AU"/>
        </w:rPr>
        <w:t xml:space="preserve"> </w:t>
      </w:r>
      <w:proofErr w:type="spellStart"/>
      <w:r w:rsidR="00EC3D61" w:rsidRPr="00B53A4E">
        <w:rPr>
          <w:rStyle w:val="VCAAitalics"/>
        </w:rPr>
        <w:t>opsis</w:t>
      </w:r>
      <w:proofErr w:type="spellEnd"/>
      <w:r w:rsidR="00EC3D61">
        <w:rPr>
          <w:lang w:val="en" w:eastAsia="en-AU"/>
        </w:rPr>
        <w:t xml:space="preserve"> but</w:t>
      </w:r>
      <w:r w:rsidR="00EE1C60">
        <w:rPr>
          <w:lang w:val="en" w:eastAsia="en-AU"/>
        </w:rPr>
        <w:t xml:space="preserve"> many who did were able to use them correctly</w:t>
      </w:r>
      <w:r w:rsidR="008E502F">
        <w:rPr>
          <w:lang w:val="en" w:eastAsia="en-AU"/>
        </w:rPr>
        <w:t>.</w:t>
      </w:r>
    </w:p>
    <w:p w14:paraId="0DB3365C" w14:textId="77777777" w:rsidR="009722D5" w:rsidRDefault="00B95182" w:rsidP="00B95182">
      <w:pPr>
        <w:pStyle w:val="VCAAHeading4"/>
      </w:pPr>
      <w:r>
        <w:t>Question 2c</w:t>
      </w:r>
      <w:r w:rsidRPr="00ED6D37">
        <w:t>.</w:t>
      </w:r>
    </w:p>
    <w:p w14:paraId="3BF224ED" w14:textId="671204FD" w:rsidR="009722D5" w:rsidRDefault="00EC3D61" w:rsidP="00EE1C60">
      <w:pPr>
        <w:pStyle w:val="VCAAbody"/>
        <w:rPr>
          <w:lang w:val="en" w:eastAsia="en-AU"/>
        </w:rPr>
      </w:pPr>
      <w:r>
        <w:rPr>
          <w:lang w:val="en" w:eastAsia="en-AU"/>
        </w:rPr>
        <w:t>Students who</w:t>
      </w:r>
      <w:r w:rsidR="00EE1C60">
        <w:rPr>
          <w:lang w:val="en" w:eastAsia="en-AU"/>
        </w:rPr>
        <w:t xml:space="preserve"> wrote </w:t>
      </w:r>
      <w:r>
        <w:rPr>
          <w:lang w:val="en" w:eastAsia="en-AU"/>
        </w:rPr>
        <w:t>successfully</w:t>
      </w:r>
      <w:r w:rsidR="00EE1C60">
        <w:rPr>
          <w:lang w:val="en" w:eastAsia="en-AU"/>
        </w:rPr>
        <w:t xml:space="preserve"> in this question were able </w:t>
      </w:r>
      <w:r>
        <w:rPr>
          <w:lang w:val="en" w:eastAsia="en-AU"/>
        </w:rPr>
        <w:t>to talk</w:t>
      </w:r>
      <w:r w:rsidR="00EE1C60">
        <w:rPr>
          <w:lang w:val="en" w:eastAsia="en-AU"/>
        </w:rPr>
        <w:t xml:space="preserve"> about </w:t>
      </w:r>
      <w:r>
        <w:rPr>
          <w:lang w:val="en" w:eastAsia="en-AU"/>
        </w:rPr>
        <w:t>how females were used</w:t>
      </w:r>
      <w:r w:rsidR="00EE1C60">
        <w:rPr>
          <w:lang w:val="en" w:eastAsia="en-AU"/>
        </w:rPr>
        <w:t xml:space="preserve"> as objects in the </w:t>
      </w:r>
      <w:r>
        <w:rPr>
          <w:lang w:val="en" w:eastAsia="en-AU"/>
        </w:rPr>
        <w:t>politics</w:t>
      </w:r>
      <w:r w:rsidR="00EE1C60">
        <w:rPr>
          <w:lang w:val="en" w:eastAsia="en-AU"/>
        </w:rPr>
        <w:t xml:space="preserve"> of the </w:t>
      </w:r>
      <w:r>
        <w:rPr>
          <w:lang w:val="en" w:eastAsia="en-AU"/>
        </w:rPr>
        <w:t>time. They used</w:t>
      </w:r>
      <w:r w:rsidR="00EE1C60">
        <w:rPr>
          <w:lang w:val="en" w:eastAsia="en-AU"/>
        </w:rPr>
        <w:t xml:space="preserve"> evidence form the passage to reflect on </w:t>
      </w:r>
      <w:r>
        <w:rPr>
          <w:lang w:val="en" w:eastAsia="en-AU"/>
        </w:rPr>
        <w:t>the lack</w:t>
      </w:r>
      <w:r w:rsidR="00EE1C60">
        <w:rPr>
          <w:lang w:val="en" w:eastAsia="en-AU"/>
        </w:rPr>
        <w:t xml:space="preserve"> of </w:t>
      </w:r>
      <w:r>
        <w:rPr>
          <w:lang w:val="en" w:eastAsia="en-AU"/>
        </w:rPr>
        <w:t>agency that</w:t>
      </w:r>
      <w:r w:rsidR="00EE1C60">
        <w:rPr>
          <w:lang w:val="en" w:eastAsia="en-AU"/>
        </w:rPr>
        <w:t xml:space="preserve"> many </w:t>
      </w:r>
      <w:r>
        <w:rPr>
          <w:lang w:val="en" w:eastAsia="en-AU"/>
        </w:rPr>
        <w:t>females</w:t>
      </w:r>
      <w:r w:rsidR="008F6B36">
        <w:rPr>
          <w:lang w:val="en" w:eastAsia="en-AU"/>
        </w:rPr>
        <w:t xml:space="preserve"> </w:t>
      </w:r>
      <w:r>
        <w:rPr>
          <w:lang w:val="en" w:eastAsia="en-AU"/>
        </w:rPr>
        <w:t>had and</w:t>
      </w:r>
      <w:r w:rsidR="00EE1C60">
        <w:rPr>
          <w:lang w:val="en" w:eastAsia="en-AU"/>
        </w:rPr>
        <w:t xml:space="preserve"> the way that </w:t>
      </w:r>
      <w:r>
        <w:rPr>
          <w:lang w:val="en" w:eastAsia="en-AU"/>
        </w:rPr>
        <w:t>Herodotus</w:t>
      </w:r>
      <w:r w:rsidR="00EE1C60">
        <w:rPr>
          <w:lang w:val="en" w:eastAsia="en-AU"/>
        </w:rPr>
        <w:t xml:space="preserve"> refers to them as </w:t>
      </w:r>
      <w:r w:rsidR="00075B01">
        <w:rPr>
          <w:lang w:val="en" w:eastAsia="en-AU"/>
        </w:rPr>
        <w:t>‘</w:t>
      </w:r>
      <w:r w:rsidR="00EE1C60" w:rsidRPr="00B53A4E">
        <w:t>girls</w:t>
      </w:r>
      <w:r w:rsidR="00075B01">
        <w:t>’</w:t>
      </w:r>
      <w:r w:rsidR="00EE1C60" w:rsidRPr="00B53A4E">
        <w:t xml:space="preserve">, </w:t>
      </w:r>
      <w:r w:rsidR="00075B01">
        <w:t>‘</w:t>
      </w:r>
      <w:r w:rsidR="00EE1C60" w:rsidRPr="00B53A4E">
        <w:t>young women</w:t>
      </w:r>
      <w:r w:rsidR="00075B01">
        <w:t>’</w:t>
      </w:r>
      <w:r w:rsidR="00EE1C60" w:rsidRPr="00B53A4E">
        <w:t xml:space="preserve"> </w:t>
      </w:r>
      <w:proofErr w:type="spellStart"/>
      <w:r w:rsidR="00EE1C60" w:rsidRPr="00B53A4E">
        <w:t>etc</w:t>
      </w:r>
      <w:proofErr w:type="spellEnd"/>
      <w:r w:rsidR="00EE1C60">
        <w:rPr>
          <w:lang w:val="en" w:eastAsia="en-AU"/>
        </w:rPr>
        <w:t xml:space="preserve">. Students were expected to refer to </w:t>
      </w:r>
      <w:r>
        <w:rPr>
          <w:lang w:val="en" w:eastAsia="en-AU"/>
        </w:rPr>
        <w:t>the sections</w:t>
      </w:r>
      <w:r w:rsidR="00EE1C60">
        <w:rPr>
          <w:lang w:val="en" w:eastAsia="en-AU"/>
        </w:rPr>
        <w:t xml:space="preserve"> </w:t>
      </w:r>
      <w:r>
        <w:rPr>
          <w:lang w:val="en" w:eastAsia="en-AU"/>
        </w:rPr>
        <w:t>that follow</w:t>
      </w:r>
      <w:r w:rsidR="00EE1C60">
        <w:rPr>
          <w:lang w:val="en" w:eastAsia="en-AU"/>
        </w:rPr>
        <w:t xml:space="preserve"> this </w:t>
      </w:r>
      <w:r>
        <w:rPr>
          <w:lang w:val="en" w:eastAsia="en-AU"/>
        </w:rPr>
        <w:t>extract and</w:t>
      </w:r>
      <w:r w:rsidR="00EE1C60">
        <w:rPr>
          <w:lang w:val="en" w:eastAsia="en-AU"/>
        </w:rPr>
        <w:t xml:space="preserve"> discuss </w:t>
      </w:r>
      <w:r>
        <w:rPr>
          <w:lang w:val="en" w:eastAsia="en-AU"/>
        </w:rPr>
        <w:t>the unnamed</w:t>
      </w:r>
      <w:r w:rsidR="00EE1C60">
        <w:rPr>
          <w:lang w:val="en" w:eastAsia="en-AU"/>
        </w:rPr>
        <w:t xml:space="preserve"> wife of </w:t>
      </w:r>
      <w:proofErr w:type="spellStart"/>
      <w:r w:rsidR="00EE1C60">
        <w:rPr>
          <w:lang w:val="en" w:eastAsia="en-AU"/>
        </w:rPr>
        <w:t>Candaules</w:t>
      </w:r>
      <w:proofErr w:type="spellEnd"/>
      <w:r w:rsidR="00AC6B2A">
        <w:rPr>
          <w:lang w:val="en" w:eastAsia="en-AU"/>
        </w:rPr>
        <w:t xml:space="preserve"> </w:t>
      </w:r>
      <w:r>
        <w:rPr>
          <w:lang w:val="en" w:eastAsia="en-AU"/>
        </w:rPr>
        <w:t>and</w:t>
      </w:r>
      <w:r w:rsidR="00AC6B2A">
        <w:rPr>
          <w:lang w:val="en" w:eastAsia="en-AU"/>
        </w:rPr>
        <w:t xml:space="preserve"> her </w:t>
      </w:r>
      <w:r>
        <w:rPr>
          <w:lang w:val="en" w:eastAsia="en-AU"/>
        </w:rPr>
        <w:t xml:space="preserve">objectification. </w:t>
      </w:r>
      <w:r w:rsidR="00704B74">
        <w:rPr>
          <w:lang w:val="en" w:eastAsia="en-AU"/>
        </w:rPr>
        <w:t>Higher-scoring responses</w:t>
      </w:r>
      <w:r w:rsidR="00EE1C60">
        <w:rPr>
          <w:lang w:val="en" w:eastAsia="en-AU"/>
        </w:rPr>
        <w:t xml:space="preserve"> </w:t>
      </w:r>
      <w:r>
        <w:rPr>
          <w:lang w:val="en" w:eastAsia="en-AU"/>
        </w:rPr>
        <w:t>made the</w:t>
      </w:r>
      <w:r w:rsidR="00EE1C60">
        <w:rPr>
          <w:lang w:val="en" w:eastAsia="en-AU"/>
        </w:rPr>
        <w:t xml:space="preserve"> point that the fact that she is unnamed </w:t>
      </w:r>
      <w:r>
        <w:rPr>
          <w:lang w:val="en" w:eastAsia="en-AU"/>
        </w:rPr>
        <w:t>reflected how females</w:t>
      </w:r>
      <w:r w:rsidR="008F6B36">
        <w:rPr>
          <w:lang w:val="en" w:eastAsia="en-AU"/>
        </w:rPr>
        <w:t xml:space="preserve"> </w:t>
      </w:r>
      <w:r w:rsidR="00EE1C60">
        <w:rPr>
          <w:lang w:val="en" w:eastAsia="en-AU"/>
        </w:rPr>
        <w:t xml:space="preserve">were </w:t>
      </w:r>
      <w:r>
        <w:rPr>
          <w:lang w:val="en" w:eastAsia="en-AU"/>
        </w:rPr>
        <w:t>depicted</w:t>
      </w:r>
      <w:r w:rsidR="00EE1C60">
        <w:rPr>
          <w:lang w:val="en" w:eastAsia="en-AU"/>
        </w:rPr>
        <w:t>.</w:t>
      </w:r>
      <w:r w:rsidR="00AC6B2A">
        <w:rPr>
          <w:lang w:val="en" w:eastAsia="en-AU"/>
        </w:rPr>
        <w:t xml:space="preserve"> Some </w:t>
      </w:r>
      <w:r>
        <w:rPr>
          <w:lang w:val="en" w:eastAsia="en-AU"/>
        </w:rPr>
        <w:t>students</w:t>
      </w:r>
      <w:r w:rsidR="00AC6B2A">
        <w:rPr>
          <w:lang w:val="en" w:eastAsia="en-AU"/>
        </w:rPr>
        <w:t xml:space="preserve"> even made the point that the lack </w:t>
      </w:r>
      <w:r>
        <w:rPr>
          <w:lang w:val="en" w:eastAsia="en-AU"/>
        </w:rPr>
        <w:t>of depictions</w:t>
      </w:r>
      <w:r w:rsidR="00AC6B2A">
        <w:rPr>
          <w:lang w:val="en" w:eastAsia="en-AU"/>
        </w:rPr>
        <w:t xml:space="preserve"> </w:t>
      </w:r>
      <w:r>
        <w:rPr>
          <w:lang w:val="en" w:eastAsia="en-AU"/>
        </w:rPr>
        <w:t>of females</w:t>
      </w:r>
      <w:r w:rsidR="00AC6B2A">
        <w:rPr>
          <w:lang w:val="en" w:eastAsia="en-AU"/>
        </w:rPr>
        <w:t xml:space="preserve"> in </w:t>
      </w:r>
      <w:r>
        <w:rPr>
          <w:lang w:val="en" w:eastAsia="en-AU"/>
        </w:rPr>
        <w:t>the work</w:t>
      </w:r>
      <w:r w:rsidR="00AC6B2A">
        <w:rPr>
          <w:lang w:val="en" w:eastAsia="en-AU"/>
        </w:rPr>
        <w:t xml:space="preserve"> reflected how they </w:t>
      </w:r>
      <w:r>
        <w:rPr>
          <w:lang w:val="en" w:eastAsia="en-AU"/>
        </w:rPr>
        <w:t>were</w:t>
      </w:r>
      <w:r w:rsidR="00AC6B2A">
        <w:rPr>
          <w:lang w:val="en" w:eastAsia="en-AU"/>
        </w:rPr>
        <w:t xml:space="preserve"> </w:t>
      </w:r>
      <w:r>
        <w:rPr>
          <w:lang w:val="en" w:eastAsia="en-AU"/>
        </w:rPr>
        <w:t xml:space="preserve">viewed. </w:t>
      </w:r>
      <w:r w:rsidR="00EE1C60">
        <w:rPr>
          <w:lang w:val="en" w:eastAsia="en-AU"/>
        </w:rPr>
        <w:t xml:space="preserve">Students should note that the word </w:t>
      </w:r>
      <w:r w:rsidR="004651BA">
        <w:rPr>
          <w:lang w:val="en" w:eastAsia="en-AU"/>
        </w:rPr>
        <w:t>‘</w:t>
      </w:r>
      <w:r w:rsidR="00EE1C60">
        <w:rPr>
          <w:lang w:val="en" w:eastAsia="en-AU"/>
        </w:rPr>
        <w:t>females</w:t>
      </w:r>
      <w:r w:rsidR="004651BA">
        <w:rPr>
          <w:lang w:val="en" w:eastAsia="en-AU"/>
        </w:rPr>
        <w:t>’</w:t>
      </w:r>
      <w:r w:rsidR="00EE1C60">
        <w:rPr>
          <w:lang w:val="en" w:eastAsia="en-AU"/>
        </w:rPr>
        <w:t xml:space="preserve"> was used in the question as it was in the</w:t>
      </w:r>
      <w:r w:rsidR="005E3C42">
        <w:rPr>
          <w:lang w:val="en" w:eastAsia="en-AU"/>
        </w:rPr>
        <w:t xml:space="preserve"> </w:t>
      </w:r>
      <w:r w:rsidR="0012021A">
        <w:rPr>
          <w:lang w:val="en" w:eastAsia="en-AU"/>
        </w:rPr>
        <w:t>Greek</w:t>
      </w:r>
      <w:r w:rsidR="005E3C42">
        <w:rPr>
          <w:lang w:val="en" w:eastAsia="en-AU"/>
        </w:rPr>
        <w:t xml:space="preserve"> </w:t>
      </w:r>
      <w:r w:rsidR="00D9380C">
        <w:rPr>
          <w:lang w:val="en" w:eastAsia="en-AU"/>
        </w:rPr>
        <w:t xml:space="preserve">sculpture </w:t>
      </w:r>
      <w:r>
        <w:rPr>
          <w:lang w:val="en" w:eastAsia="en-AU"/>
        </w:rPr>
        <w:t>question to allow</w:t>
      </w:r>
      <w:r w:rsidR="00EE1C60">
        <w:rPr>
          <w:lang w:val="en" w:eastAsia="en-AU"/>
        </w:rPr>
        <w:t xml:space="preserve"> refe</w:t>
      </w:r>
      <w:r>
        <w:rPr>
          <w:lang w:val="en" w:eastAsia="en-AU"/>
        </w:rPr>
        <w:t>re</w:t>
      </w:r>
      <w:r w:rsidR="00EE1C60">
        <w:rPr>
          <w:lang w:val="en" w:eastAsia="en-AU"/>
        </w:rPr>
        <w:t xml:space="preserve">nce to </w:t>
      </w:r>
      <w:r>
        <w:rPr>
          <w:lang w:val="en" w:eastAsia="en-AU"/>
        </w:rPr>
        <w:t>female</w:t>
      </w:r>
      <w:r w:rsidR="00EE1C60">
        <w:rPr>
          <w:lang w:val="en" w:eastAsia="en-AU"/>
        </w:rPr>
        <w:t xml:space="preserve"> </w:t>
      </w:r>
      <w:r w:rsidR="004651BA">
        <w:rPr>
          <w:lang w:val="en" w:eastAsia="en-AU"/>
        </w:rPr>
        <w:t>G</w:t>
      </w:r>
      <w:r w:rsidR="00EE1C60">
        <w:rPr>
          <w:lang w:val="en" w:eastAsia="en-AU"/>
        </w:rPr>
        <w:t>ods where applicable</w:t>
      </w:r>
      <w:r w:rsidR="00704B74">
        <w:rPr>
          <w:lang w:val="en" w:eastAsia="en-AU"/>
        </w:rPr>
        <w:t>.</w:t>
      </w:r>
    </w:p>
    <w:p w14:paraId="6F6D2B2D" w14:textId="2F391548" w:rsidR="001C661B" w:rsidRPr="00AB6BB2" w:rsidRDefault="001C661B" w:rsidP="001C661B">
      <w:pPr>
        <w:pStyle w:val="VCAAHeading3"/>
        <w:rPr>
          <w:rStyle w:val="VCAAitalics"/>
        </w:rPr>
      </w:pPr>
      <w:r w:rsidRPr="00ED6D37">
        <w:rPr>
          <w:lang w:val="en-AU"/>
        </w:rPr>
        <w:t xml:space="preserve">Aeschylus, </w:t>
      </w:r>
      <w:r w:rsidRPr="00AB6BB2">
        <w:rPr>
          <w:rStyle w:val="VCAAitalics"/>
        </w:rPr>
        <w:t>Agamemnon</w:t>
      </w:r>
    </w:p>
    <w:p w14:paraId="4A1E6292" w14:textId="4BCF7A6C" w:rsidR="001C661B" w:rsidRDefault="001C661B" w:rsidP="001C661B">
      <w:pPr>
        <w:pStyle w:val="VCAAHeading4"/>
      </w:pPr>
      <w:r>
        <w:t>Question 3</w:t>
      </w:r>
      <w:r w:rsidRPr="00ED6D37">
        <w:t>a.</w:t>
      </w:r>
    </w:p>
    <w:p w14:paraId="5B84F2E2" w14:textId="5FB79F90" w:rsidR="009722D5" w:rsidRPr="00B53A4E" w:rsidRDefault="006A04A9" w:rsidP="006A04A9">
      <w:pPr>
        <w:pStyle w:val="VCAAbody"/>
      </w:pPr>
      <w:r>
        <w:rPr>
          <w:lang w:val="en" w:eastAsia="en-AU"/>
        </w:rPr>
        <w:t xml:space="preserve">Most </w:t>
      </w:r>
      <w:r w:rsidR="00EC3D61">
        <w:rPr>
          <w:lang w:val="en" w:eastAsia="en-AU"/>
        </w:rPr>
        <w:t>students</w:t>
      </w:r>
      <w:r w:rsidR="00AC6B2A">
        <w:rPr>
          <w:lang w:val="en" w:eastAsia="en-AU"/>
        </w:rPr>
        <w:t xml:space="preserve"> were able to identify that this passage </w:t>
      </w:r>
      <w:r w:rsidR="00AC6B2A" w:rsidRPr="00B53A4E">
        <w:t xml:space="preserve">occurs just as Agamemnon arrives home, immediately prior to the tapestry scene and his fatal decision to walk on the tapestry. Events such as the lighting of the beacons, the Chorus singing of the departure to Troy and </w:t>
      </w:r>
      <w:r w:rsidR="00EC3D61" w:rsidRPr="00B53A4E">
        <w:t>Iphigenia’s</w:t>
      </w:r>
      <w:r w:rsidR="00AC6B2A" w:rsidRPr="00B53A4E">
        <w:t xml:space="preserve"> death and the return </w:t>
      </w:r>
      <w:r w:rsidR="00EC3D61" w:rsidRPr="00B53A4E">
        <w:t>of the</w:t>
      </w:r>
      <w:r w:rsidR="00AC6B2A" w:rsidRPr="00B53A4E">
        <w:t xml:space="preserve"> Greeks with the </w:t>
      </w:r>
      <w:r w:rsidR="00EC3D61" w:rsidRPr="00B53A4E">
        <w:t>Herald scene</w:t>
      </w:r>
      <w:r w:rsidR="00AC6B2A" w:rsidRPr="00B53A4E">
        <w:t xml:space="preserve"> just before this were referred to</w:t>
      </w:r>
      <w:r w:rsidR="003C65E9" w:rsidRPr="00B53A4E">
        <w:t>.</w:t>
      </w:r>
      <w:r w:rsidR="004651BA" w:rsidRPr="00B53A4E">
        <w:t xml:space="preserve"> Higher-scoring responses</w:t>
      </w:r>
      <w:r w:rsidR="00EC5384" w:rsidRPr="00B53A4E">
        <w:t xml:space="preserve"> were able to</w:t>
      </w:r>
      <w:r w:rsidR="008F6B36" w:rsidRPr="00B53A4E">
        <w:t xml:space="preserve"> </w:t>
      </w:r>
      <w:r w:rsidR="004651BA" w:rsidRPr="00B53A4E">
        <w:t>discuss</w:t>
      </w:r>
      <w:r w:rsidR="00EC3D61" w:rsidRPr="00B53A4E">
        <w:t xml:space="preserve"> what had</w:t>
      </w:r>
      <w:r w:rsidR="00AC6B2A" w:rsidRPr="00B53A4E">
        <w:t xml:space="preserve"> </w:t>
      </w:r>
      <w:r w:rsidR="00EC3D61" w:rsidRPr="00B53A4E">
        <w:t>happened</w:t>
      </w:r>
      <w:r w:rsidR="00AC6B2A" w:rsidRPr="00B53A4E">
        <w:t xml:space="preserve"> on the </w:t>
      </w:r>
      <w:r w:rsidR="00EC3D61" w:rsidRPr="00B53A4E">
        <w:t>stage prior</w:t>
      </w:r>
      <w:r w:rsidR="00AC6B2A" w:rsidRPr="00B53A4E">
        <w:t xml:space="preserve"> to this </w:t>
      </w:r>
      <w:r w:rsidR="00EC3D61" w:rsidRPr="00B53A4E">
        <w:t>scene</w:t>
      </w:r>
      <w:r w:rsidR="00EC5384" w:rsidRPr="00B53A4E">
        <w:t>, as the question asked,</w:t>
      </w:r>
      <w:r w:rsidR="00AC6B2A" w:rsidRPr="00B53A4E">
        <w:t xml:space="preserve"> not just </w:t>
      </w:r>
      <w:r w:rsidR="00075B01">
        <w:t xml:space="preserve">provide </w:t>
      </w:r>
      <w:r w:rsidR="00AC6B2A" w:rsidRPr="00B53A4E">
        <w:t xml:space="preserve">a timeline of </w:t>
      </w:r>
      <w:r w:rsidR="00EC3D61" w:rsidRPr="00B53A4E">
        <w:t>events</w:t>
      </w:r>
      <w:r w:rsidR="00EC5384" w:rsidRPr="00B53A4E">
        <w:t xml:space="preserve"> or</w:t>
      </w:r>
      <w:r w:rsidR="008F6B36" w:rsidRPr="00B53A4E">
        <w:t xml:space="preserve"> </w:t>
      </w:r>
      <w:r w:rsidR="008F2DB8">
        <w:t xml:space="preserve">a </w:t>
      </w:r>
      <w:r w:rsidR="00EC5384" w:rsidRPr="00B53A4E">
        <w:t>retelling the mythological background</w:t>
      </w:r>
      <w:r w:rsidR="00EE2E75" w:rsidRPr="00B53A4E">
        <w:t>.</w:t>
      </w:r>
      <w:r w:rsidR="008F6B36" w:rsidRPr="00B53A4E">
        <w:t xml:space="preserve"> </w:t>
      </w:r>
      <w:r w:rsidR="00AC6B2A" w:rsidRPr="00B53A4E">
        <w:t xml:space="preserve">This was </w:t>
      </w:r>
      <w:r w:rsidR="00EC3D61" w:rsidRPr="00B53A4E">
        <w:t>done by</w:t>
      </w:r>
      <w:r w:rsidR="00AC6B2A" w:rsidRPr="00B53A4E">
        <w:t xml:space="preserve"> </w:t>
      </w:r>
      <w:proofErr w:type="gramStart"/>
      <w:r w:rsidR="00AC6B2A" w:rsidRPr="00B53A4E">
        <w:t>making refe</w:t>
      </w:r>
      <w:r w:rsidR="00EC3D61" w:rsidRPr="00B53A4E">
        <w:t>re</w:t>
      </w:r>
      <w:r w:rsidR="00AC6B2A" w:rsidRPr="00B53A4E">
        <w:t>nce</w:t>
      </w:r>
      <w:proofErr w:type="gramEnd"/>
      <w:r w:rsidR="00AC6B2A" w:rsidRPr="00B53A4E">
        <w:t xml:space="preserve"> </w:t>
      </w:r>
      <w:r w:rsidR="00EC3D61" w:rsidRPr="00B53A4E">
        <w:t>to</w:t>
      </w:r>
      <w:r w:rsidR="00AC6B2A" w:rsidRPr="00B53A4E">
        <w:t xml:space="preserve"> things such </w:t>
      </w:r>
      <w:r w:rsidR="00EC3D61" w:rsidRPr="00B53A4E">
        <w:t>as how</w:t>
      </w:r>
      <w:r w:rsidR="00AC6B2A" w:rsidRPr="00B53A4E">
        <w:t xml:space="preserve"> </w:t>
      </w:r>
      <w:r w:rsidR="00EC3D61" w:rsidRPr="00B53A4E">
        <w:t>the Chorus</w:t>
      </w:r>
      <w:r w:rsidR="00AC6B2A" w:rsidRPr="00B53A4E">
        <w:t xml:space="preserve"> had referred to the curse on the house rather than saying there was a curse.</w:t>
      </w:r>
    </w:p>
    <w:p w14:paraId="2748CEE7" w14:textId="537F73A9" w:rsidR="00BE2FCF" w:rsidRPr="0006199C" w:rsidRDefault="001C661B" w:rsidP="00EC5491">
      <w:pPr>
        <w:pStyle w:val="VCAAHeading4"/>
        <w:rPr>
          <w:lang w:val="en-AU"/>
        </w:rPr>
      </w:pPr>
      <w:r>
        <w:t>Question 3</w:t>
      </w:r>
      <w:r w:rsidRPr="00ED6D37">
        <w:t>b.</w:t>
      </w:r>
    </w:p>
    <w:p w14:paraId="4A5913E0" w14:textId="39564C94" w:rsidR="00985C3A" w:rsidRDefault="00BE2FCF" w:rsidP="00B95182">
      <w:pPr>
        <w:pStyle w:val="VCAAbody"/>
      </w:pPr>
      <w:r>
        <w:rPr>
          <w:lang w:val="en" w:eastAsia="en-AU"/>
        </w:rPr>
        <w:t xml:space="preserve">Some </w:t>
      </w:r>
      <w:r w:rsidR="00EC3D61">
        <w:rPr>
          <w:lang w:val="en" w:eastAsia="en-AU"/>
        </w:rPr>
        <w:t>students struggled with</w:t>
      </w:r>
      <w:r>
        <w:rPr>
          <w:lang w:val="en" w:eastAsia="en-AU"/>
        </w:rPr>
        <w:t xml:space="preserve"> this question</w:t>
      </w:r>
      <w:r w:rsidR="00D71BFC">
        <w:rPr>
          <w:lang w:val="en" w:eastAsia="en-AU"/>
        </w:rPr>
        <w:t>,</w:t>
      </w:r>
      <w:r>
        <w:rPr>
          <w:lang w:val="en" w:eastAsia="en-AU"/>
        </w:rPr>
        <w:t xml:space="preserve"> as while they were </w:t>
      </w:r>
      <w:r w:rsidR="00EC3D61">
        <w:rPr>
          <w:lang w:val="en" w:eastAsia="en-AU"/>
        </w:rPr>
        <w:t>able</w:t>
      </w:r>
      <w:r>
        <w:rPr>
          <w:lang w:val="en" w:eastAsia="en-AU"/>
        </w:rPr>
        <w:t xml:space="preserve"> to select the correct quotes/</w:t>
      </w:r>
      <w:r w:rsidR="00EC3D61">
        <w:rPr>
          <w:lang w:val="en" w:eastAsia="en-AU"/>
        </w:rPr>
        <w:t>sections</w:t>
      </w:r>
      <w:r>
        <w:rPr>
          <w:lang w:val="en" w:eastAsia="en-AU"/>
        </w:rPr>
        <w:t xml:space="preserve"> </w:t>
      </w:r>
      <w:r w:rsidR="00EC3D61">
        <w:rPr>
          <w:lang w:val="en" w:eastAsia="en-AU"/>
        </w:rPr>
        <w:t>that contained</w:t>
      </w:r>
      <w:r>
        <w:rPr>
          <w:lang w:val="en" w:eastAsia="en-AU"/>
        </w:rPr>
        <w:t xml:space="preserve"> irony, they were often unable to explain how </w:t>
      </w:r>
      <w:r w:rsidR="00D71BFC">
        <w:rPr>
          <w:lang w:val="en" w:eastAsia="en-AU"/>
        </w:rPr>
        <w:t>‘</w:t>
      </w:r>
      <w:r w:rsidR="00EC3D61">
        <w:rPr>
          <w:lang w:val="en" w:eastAsia="en-AU"/>
        </w:rPr>
        <w:t>this</w:t>
      </w:r>
      <w:r>
        <w:rPr>
          <w:lang w:val="en" w:eastAsia="en-AU"/>
        </w:rPr>
        <w:t xml:space="preserve"> creates </w:t>
      </w:r>
      <w:r w:rsidR="00EC3D61">
        <w:rPr>
          <w:lang w:val="en" w:eastAsia="en-AU"/>
        </w:rPr>
        <w:t>irony</w:t>
      </w:r>
      <w:r w:rsidR="00D71BFC">
        <w:rPr>
          <w:lang w:val="en" w:eastAsia="en-AU"/>
        </w:rPr>
        <w:t>’</w:t>
      </w:r>
      <w:r>
        <w:rPr>
          <w:lang w:val="en" w:eastAsia="en-AU"/>
        </w:rPr>
        <w:t>. This was partly due to the fact that</w:t>
      </w:r>
      <w:r w:rsidR="008F6B36">
        <w:rPr>
          <w:lang w:val="en" w:eastAsia="en-AU"/>
        </w:rPr>
        <w:t xml:space="preserve"> </w:t>
      </w:r>
      <w:r>
        <w:rPr>
          <w:lang w:val="en" w:eastAsia="en-AU"/>
        </w:rPr>
        <w:t xml:space="preserve">some </w:t>
      </w:r>
      <w:r w:rsidR="00EC3D61">
        <w:rPr>
          <w:lang w:val="en" w:eastAsia="en-AU"/>
        </w:rPr>
        <w:t>students</w:t>
      </w:r>
      <w:r>
        <w:rPr>
          <w:lang w:val="en" w:eastAsia="en-AU"/>
        </w:rPr>
        <w:t xml:space="preserve"> tended </w:t>
      </w:r>
      <w:r w:rsidR="00EC3D61">
        <w:rPr>
          <w:lang w:val="en" w:eastAsia="en-AU"/>
        </w:rPr>
        <w:t>to think</w:t>
      </w:r>
      <w:r>
        <w:rPr>
          <w:lang w:val="en" w:eastAsia="en-AU"/>
        </w:rPr>
        <w:t xml:space="preserve"> that the second part of the passage was not spoken by the Chorus or </w:t>
      </w:r>
      <w:r w:rsidR="00EC3D61">
        <w:rPr>
          <w:lang w:val="en" w:eastAsia="en-AU"/>
        </w:rPr>
        <w:t>reflect</w:t>
      </w:r>
      <w:r>
        <w:rPr>
          <w:lang w:val="en" w:eastAsia="en-AU"/>
        </w:rPr>
        <w:t xml:space="preserve"> on how little the Chorus actually knows</w:t>
      </w:r>
      <w:r w:rsidR="003C65E9">
        <w:rPr>
          <w:lang w:val="en" w:eastAsia="en-AU"/>
        </w:rPr>
        <w:t>.</w:t>
      </w:r>
      <w:r w:rsidR="00D71BFC">
        <w:rPr>
          <w:lang w:val="en" w:eastAsia="en-AU"/>
        </w:rPr>
        <w:t xml:space="preserve"> </w:t>
      </w:r>
      <w:r>
        <w:rPr>
          <w:lang w:val="en" w:eastAsia="en-AU"/>
        </w:rPr>
        <w:t xml:space="preserve">This meant they could not </w:t>
      </w:r>
      <w:r w:rsidR="00EC3D61">
        <w:rPr>
          <w:lang w:val="en" w:eastAsia="en-AU"/>
        </w:rPr>
        <w:t>explain how lines</w:t>
      </w:r>
      <w:r>
        <w:rPr>
          <w:lang w:val="en" w:eastAsia="en-AU"/>
        </w:rPr>
        <w:t xml:space="preserve"> </w:t>
      </w:r>
      <w:r w:rsidRPr="00EC5491">
        <w:t xml:space="preserve">such as </w:t>
      </w:r>
      <w:r w:rsidR="00D71BFC" w:rsidRPr="00EC5491">
        <w:t>‘</w:t>
      </w:r>
      <w:r w:rsidR="00EC3D61" w:rsidRPr="00EC5491">
        <w:t>a</w:t>
      </w:r>
      <w:r w:rsidRPr="00EC5491">
        <w:t xml:space="preserve"> good shepherd knows his flo</w:t>
      </w:r>
      <w:r w:rsidR="00EC3D61" w:rsidRPr="00EC5491">
        <w:t>ck</w:t>
      </w:r>
      <w:r w:rsidR="00D71BFC" w:rsidRPr="00EC5491">
        <w:t>’</w:t>
      </w:r>
      <w:r w:rsidR="00EC3D61" w:rsidRPr="00EC5491">
        <w:t xml:space="preserve"> </w:t>
      </w:r>
      <w:r w:rsidR="00EC3D61">
        <w:rPr>
          <w:lang w:val="en" w:eastAsia="en-AU"/>
        </w:rPr>
        <w:t>were ironic</w:t>
      </w:r>
      <w:r w:rsidR="00D71BFC">
        <w:rPr>
          <w:lang w:val="en" w:eastAsia="en-AU"/>
        </w:rPr>
        <w:t>,</w:t>
      </w:r>
      <w:r w:rsidR="00EC3D61">
        <w:rPr>
          <w:lang w:val="en" w:eastAsia="en-AU"/>
        </w:rPr>
        <w:t xml:space="preserve"> as the audience is</w:t>
      </w:r>
      <w:r>
        <w:rPr>
          <w:lang w:val="en" w:eastAsia="en-AU"/>
        </w:rPr>
        <w:t xml:space="preserve"> aware of how in the next section </w:t>
      </w:r>
      <w:r w:rsidR="00EC3D61">
        <w:rPr>
          <w:lang w:val="en" w:eastAsia="en-AU"/>
        </w:rPr>
        <w:t>Agamemnon i</w:t>
      </w:r>
      <w:r w:rsidR="008F2DB8">
        <w:rPr>
          <w:lang w:val="en" w:eastAsia="en-AU"/>
        </w:rPr>
        <w:t>s</w:t>
      </w:r>
      <w:r w:rsidR="00EC3D61">
        <w:rPr>
          <w:lang w:val="en" w:eastAsia="en-AU"/>
        </w:rPr>
        <w:t xml:space="preserve"> fooled b</w:t>
      </w:r>
      <w:r>
        <w:rPr>
          <w:lang w:val="en" w:eastAsia="en-AU"/>
        </w:rPr>
        <w:t xml:space="preserve">y </w:t>
      </w:r>
      <w:r w:rsidR="00EC3D61">
        <w:rPr>
          <w:lang w:val="en" w:eastAsia="en-AU"/>
        </w:rPr>
        <w:t>Clytemnestra’s manipulation</w:t>
      </w:r>
      <w:r>
        <w:rPr>
          <w:lang w:val="en" w:eastAsia="en-AU"/>
        </w:rPr>
        <w:t>, even if th</w:t>
      </w:r>
      <w:r w:rsidR="00CC07B9">
        <w:rPr>
          <w:lang w:val="en" w:eastAsia="en-AU"/>
        </w:rPr>
        <w:t xml:space="preserve">ey </w:t>
      </w:r>
      <w:r w:rsidR="00EC3D61">
        <w:rPr>
          <w:lang w:val="en" w:eastAsia="en-AU"/>
        </w:rPr>
        <w:t>identified</w:t>
      </w:r>
      <w:r w:rsidR="00CC07B9">
        <w:rPr>
          <w:lang w:val="en" w:eastAsia="en-AU"/>
        </w:rPr>
        <w:t xml:space="preserve"> the line </w:t>
      </w:r>
      <w:r w:rsidR="00EC3D61">
        <w:rPr>
          <w:lang w:val="en" w:eastAsia="en-AU"/>
        </w:rPr>
        <w:t xml:space="preserve">correctly. </w:t>
      </w:r>
      <w:r w:rsidR="00BA5DA5">
        <w:rPr>
          <w:lang w:val="en" w:eastAsia="en-AU"/>
        </w:rPr>
        <w:t>High-scoring responses</w:t>
      </w:r>
      <w:r w:rsidR="00CC07B9">
        <w:rPr>
          <w:lang w:val="en" w:eastAsia="en-AU"/>
        </w:rPr>
        <w:t xml:space="preserve"> </w:t>
      </w:r>
      <w:proofErr w:type="spellStart"/>
      <w:r w:rsidR="00EC3D61">
        <w:rPr>
          <w:lang w:val="en" w:eastAsia="en-AU"/>
        </w:rPr>
        <w:t>reali</w:t>
      </w:r>
      <w:r w:rsidR="00BA5DA5">
        <w:rPr>
          <w:lang w:val="en" w:eastAsia="en-AU"/>
        </w:rPr>
        <w:t>s</w:t>
      </w:r>
      <w:r w:rsidR="00EC3D61">
        <w:rPr>
          <w:lang w:val="en" w:eastAsia="en-AU"/>
        </w:rPr>
        <w:t>e</w:t>
      </w:r>
      <w:r w:rsidR="00BA5DA5">
        <w:rPr>
          <w:lang w:val="en" w:eastAsia="en-AU"/>
        </w:rPr>
        <w:t>d</w:t>
      </w:r>
      <w:proofErr w:type="spellEnd"/>
      <w:r w:rsidR="00CC07B9">
        <w:rPr>
          <w:lang w:val="en" w:eastAsia="en-AU"/>
        </w:rPr>
        <w:t xml:space="preserve"> that the </w:t>
      </w:r>
      <w:r w:rsidR="00EC3D61">
        <w:rPr>
          <w:lang w:val="en" w:eastAsia="en-AU"/>
        </w:rPr>
        <w:t>Chorus</w:t>
      </w:r>
      <w:r w:rsidR="00CC07B9">
        <w:rPr>
          <w:lang w:val="en" w:eastAsia="en-AU"/>
        </w:rPr>
        <w:t xml:space="preserve"> is </w:t>
      </w:r>
      <w:r w:rsidR="00EC3D61">
        <w:rPr>
          <w:lang w:val="en" w:eastAsia="en-AU"/>
        </w:rPr>
        <w:t xml:space="preserve">actually </w:t>
      </w:r>
      <w:r w:rsidR="00CC07B9">
        <w:rPr>
          <w:lang w:val="en" w:eastAsia="en-AU"/>
        </w:rPr>
        <w:t xml:space="preserve">referring to Helen and </w:t>
      </w:r>
      <w:r w:rsidR="00EC3D61">
        <w:rPr>
          <w:lang w:val="en" w:eastAsia="en-AU"/>
        </w:rPr>
        <w:t xml:space="preserve">Paris in this </w:t>
      </w:r>
      <w:r w:rsidR="006A4CCA">
        <w:rPr>
          <w:lang w:val="en" w:eastAsia="en-AU"/>
        </w:rPr>
        <w:t>passage and</w:t>
      </w:r>
      <w:r w:rsidR="00CC07B9">
        <w:rPr>
          <w:lang w:val="en" w:eastAsia="en-AU"/>
        </w:rPr>
        <w:t xml:space="preserve"> made connections to what was about to occur</w:t>
      </w:r>
      <w:r w:rsidR="003C65E9">
        <w:rPr>
          <w:lang w:val="en" w:eastAsia="en-AU"/>
        </w:rPr>
        <w:t>.</w:t>
      </w:r>
    </w:p>
    <w:p w14:paraId="52488B2D" w14:textId="642E04F2" w:rsidR="001C661B" w:rsidRDefault="001C661B" w:rsidP="001C661B">
      <w:pPr>
        <w:pStyle w:val="VCAAHeading4"/>
      </w:pPr>
      <w:r>
        <w:lastRenderedPageBreak/>
        <w:t>Question 3</w:t>
      </w:r>
      <w:r w:rsidRPr="00ED6D37">
        <w:t>c.</w:t>
      </w:r>
    </w:p>
    <w:p w14:paraId="7D5929F3" w14:textId="6C83E82D" w:rsidR="009722D5" w:rsidRDefault="00BE2FCF" w:rsidP="00C43132">
      <w:pPr>
        <w:pStyle w:val="VCAAbody"/>
        <w:rPr>
          <w:lang w:val="en" w:eastAsia="en-AU"/>
        </w:rPr>
      </w:pPr>
      <w:r>
        <w:rPr>
          <w:lang w:val="en" w:eastAsia="en-AU"/>
        </w:rPr>
        <w:t xml:space="preserve">This </w:t>
      </w:r>
      <w:r w:rsidR="001255F8">
        <w:rPr>
          <w:lang w:val="en" w:eastAsia="en-AU"/>
        </w:rPr>
        <w:t>question gave</w:t>
      </w:r>
      <w:r>
        <w:rPr>
          <w:lang w:val="en" w:eastAsia="en-AU"/>
        </w:rPr>
        <w:t xml:space="preserve"> </w:t>
      </w:r>
      <w:r w:rsidR="001255F8">
        <w:rPr>
          <w:lang w:val="en" w:eastAsia="en-AU"/>
        </w:rPr>
        <w:t>students scope</w:t>
      </w:r>
      <w:r>
        <w:rPr>
          <w:lang w:val="en" w:eastAsia="en-AU"/>
        </w:rPr>
        <w:t xml:space="preserve"> to </w:t>
      </w:r>
      <w:r w:rsidR="001255F8">
        <w:rPr>
          <w:lang w:val="en" w:eastAsia="en-AU"/>
        </w:rPr>
        <w:t>discuss</w:t>
      </w:r>
      <w:r>
        <w:rPr>
          <w:lang w:val="en" w:eastAsia="en-AU"/>
        </w:rPr>
        <w:t xml:space="preserve"> a wide range of ideas</w:t>
      </w:r>
      <w:r w:rsidR="003D4E43">
        <w:rPr>
          <w:lang w:val="en" w:eastAsia="en-AU"/>
        </w:rPr>
        <w:t>,</w:t>
      </w:r>
      <w:r>
        <w:rPr>
          <w:lang w:val="en" w:eastAsia="en-AU"/>
        </w:rPr>
        <w:t xml:space="preserve"> such as themes and </w:t>
      </w:r>
      <w:r w:rsidR="001255F8">
        <w:rPr>
          <w:lang w:val="en" w:eastAsia="en-AU"/>
        </w:rPr>
        <w:t>plot</w:t>
      </w:r>
      <w:r w:rsidR="003D4E43">
        <w:rPr>
          <w:lang w:val="en" w:eastAsia="en-AU"/>
        </w:rPr>
        <w:t>,</w:t>
      </w:r>
      <w:r w:rsidR="001255F8">
        <w:rPr>
          <w:lang w:val="en" w:eastAsia="en-AU"/>
        </w:rPr>
        <w:t xml:space="preserve"> when</w:t>
      </w:r>
      <w:r>
        <w:rPr>
          <w:lang w:val="en" w:eastAsia="en-AU"/>
        </w:rPr>
        <w:t xml:space="preserve"> exploring how this passage is important to the play as a whole. </w:t>
      </w:r>
      <w:r w:rsidR="002773BA">
        <w:rPr>
          <w:lang w:val="en" w:eastAsia="en-AU"/>
        </w:rPr>
        <w:t>Higher-scoring responses</w:t>
      </w:r>
      <w:r>
        <w:rPr>
          <w:lang w:val="en" w:eastAsia="en-AU"/>
        </w:rPr>
        <w:t xml:space="preserve"> </w:t>
      </w:r>
      <w:r w:rsidR="001255F8">
        <w:rPr>
          <w:lang w:val="en" w:eastAsia="en-AU"/>
        </w:rPr>
        <w:t>discuss</w:t>
      </w:r>
      <w:r w:rsidR="002773BA">
        <w:rPr>
          <w:lang w:val="en" w:eastAsia="en-AU"/>
        </w:rPr>
        <w:t>ed</w:t>
      </w:r>
      <w:r>
        <w:rPr>
          <w:lang w:val="en" w:eastAsia="en-AU"/>
        </w:rPr>
        <w:t xml:space="preserve"> how </w:t>
      </w:r>
      <w:r w:rsidR="001255F8">
        <w:rPr>
          <w:lang w:val="en" w:eastAsia="en-AU"/>
        </w:rPr>
        <w:t>the passage is</w:t>
      </w:r>
      <w:r>
        <w:rPr>
          <w:lang w:val="en" w:eastAsia="en-AU"/>
        </w:rPr>
        <w:t xml:space="preserve"> </w:t>
      </w:r>
      <w:r w:rsidR="002773BA">
        <w:rPr>
          <w:lang w:val="en" w:eastAsia="en-AU"/>
        </w:rPr>
        <w:t xml:space="preserve">a </w:t>
      </w:r>
      <w:r>
        <w:rPr>
          <w:lang w:val="en" w:eastAsia="en-AU"/>
        </w:rPr>
        <w:t xml:space="preserve">moment of hope for the </w:t>
      </w:r>
      <w:r w:rsidR="001255F8">
        <w:rPr>
          <w:lang w:val="en" w:eastAsia="en-AU"/>
        </w:rPr>
        <w:t>Chorus</w:t>
      </w:r>
      <w:r>
        <w:rPr>
          <w:lang w:val="en" w:eastAsia="en-AU"/>
        </w:rPr>
        <w:t xml:space="preserve"> before they </w:t>
      </w:r>
      <w:r w:rsidR="001255F8">
        <w:rPr>
          <w:lang w:val="en" w:eastAsia="en-AU"/>
        </w:rPr>
        <w:t>see Agamemnon</w:t>
      </w:r>
      <w:r w:rsidR="002773BA">
        <w:rPr>
          <w:lang w:val="en" w:eastAsia="en-AU"/>
        </w:rPr>
        <w:t>,</w:t>
      </w:r>
      <w:r>
        <w:rPr>
          <w:lang w:val="en" w:eastAsia="en-AU"/>
        </w:rPr>
        <w:t xml:space="preserve"> due to hubris and </w:t>
      </w:r>
      <w:r w:rsidR="001255F8">
        <w:rPr>
          <w:lang w:val="en" w:eastAsia="en-AU"/>
        </w:rPr>
        <w:t>arrogance</w:t>
      </w:r>
      <w:r w:rsidR="002773BA">
        <w:rPr>
          <w:lang w:val="en" w:eastAsia="en-AU"/>
        </w:rPr>
        <w:t>,</w:t>
      </w:r>
      <w:r>
        <w:rPr>
          <w:lang w:val="en" w:eastAsia="en-AU"/>
        </w:rPr>
        <w:t xml:space="preserve"> fall victim </w:t>
      </w:r>
      <w:r w:rsidR="001255F8">
        <w:rPr>
          <w:lang w:val="en" w:eastAsia="en-AU"/>
        </w:rPr>
        <w:t xml:space="preserve">to Clytemnestra. </w:t>
      </w:r>
      <w:r>
        <w:rPr>
          <w:lang w:val="en" w:eastAsia="en-AU"/>
        </w:rPr>
        <w:t xml:space="preserve">This </w:t>
      </w:r>
      <w:r w:rsidR="001255F8">
        <w:rPr>
          <w:lang w:val="en" w:eastAsia="en-AU"/>
        </w:rPr>
        <w:t>allowed</w:t>
      </w:r>
      <w:r>
        <w:rPr>
          <w:lang w:val="en" w:eastAsia="en-AU"/>
        </w:rPr>
        <w:t xml:space="preserve"> students to </w:t>
      </w:r>
      <w:r w:rsidR="001255F8">
        <w:rPr>
          <w:lang w:val="en" w:eastAsia="en-AU"/>
        </w:rPr>
        <w:t>discuss</w:t>
      </w:r>
      <w:r>
        <w:rPr>
          <w:lang w:val="en" w:eastAsia="en-AU"/>
        </w:rPr>
        <w:t xml:space="preserve"> the issues </w:t>
      </w:r>
      <w:r w:rsidR="001255F8">
        <w:rPr>
          <w:lang w:val="en" w:eastAsia="en-AU"/>
        </w:rPr>
        <w:t>of justice</w:t>
      </w:r>
      <w:r w:rsidR="006F007D">
        <w:rPr>
          <w:lang w:val="en" w:eastAsia="en-AU"/>
        </w:rPr>
        <w:t>,</w:t>
      </w:r>
      <w:r>
        <w:rPr>
          <w:lang w:val="en" w:eastAsia="en-AU"/>
        </w:rPr>
        <w:t xml:space="preserve"> </w:t>
      </w:r>
      <w:r w:rsidR="001255F8">
        <w:rPr>
          <w:lang w:val="en" w:eastAsia="en-AU"/>
        </w:rPr>
        <w:t>revenge,</w:t>
      </w:r>
      <w:r>
        <w:rPr>
          <w:lang w:val="en" w:eastAsia="en-AU"/>
        </w:rPr>
        <w:t xml:space="preserve"> </w:t>
      </w:r>
      <w:r w:rsidR="006F007D">
        <w:rPr>
          <w:lang w:val="en" w:eastAsia="en-AU"/>
        </w:rPr>
        <w:t>f</w:t>
      </w:r>
      <w:r>
        <w:rPr>
          <w:lang w:val="en" w:eastAsia="en-AU"/>
        </w:rPr>
        <w:t xml:space="preserve">ate and </w:t>
      </w:r>
      <w:r w:rsidR="001255F8">
        <w:rPr>
          <w:lang w:val="en" w:eastAsia="en-AU"/>
        </w:rPr>
        <w:t>freewill that</w:t>
      </w:r>
      <w:r>
        <w:rPr>
          <w:lang w:val="en" w:eastAsia="en-AU"/>
        </w:rPr>
        <w:t xml:space="preserve"> the </w:t>
      </w:r>
      <w:r w:rsidR="001255F8">
        <w:rPr>
          <w:lang w:val="en" w:eastAsia="en-AU"/>
        </w:rPr>
        <w:t>passage refers</w:t>
      </w:r>
      <w:r>
        <w:rPr>
          <w:lang w:val="en" w:eastAsia="en-AU"/>
        </w:rPr>
        <w:t xml:space="preserve"> </w:t>
      </w:r>
      <w:r w:rsidR="001255F8">
        <w:rPr>
          <w:lang w:val="en" w:eastAsia="en-AU"/>
        </w:rPr>
        <w:t>to and</w:t>
      </w:r>
      <w:r w:rsidR="00CC07B9">
        <w:rPr>
          <w:lang w:val="en" w:eastAsia="en-AU"/>
        </w:rPr>
        <w:t xml:space="preserve"> how those ideas are used </w:t>
      </w:r>
      <w:r w:rsidR="001255F8">
        <w:rPr>
          <w:lang w:val="en" w:eastAsia="en-AU"/>
        </w:rPr>
        <w:t>as motivation</w:t>
      </w:r>
      <w:r>
        <w:rPr>
          <w:lang w:val="en" w:eastAsia="en-AU"/>
        </w:rPr>
        <w:t xml:space="preserve"> and </w:t>
      </w:r>
      <w:r w:rsidR="001255F8">
        <w:rPr>
          <w:lang w:val="en" w:eastAsia="en-AU"/>
        </w:rPr>
        <w:t>justification by</w:t>
      </w:r>
      <w:r>
        <w:rPr>
          <w:lang w:val="en" w:eastAsia="en-AU"/>
        </w:rPr>
        <w:t xml:space="preserve"> characters in the </w:t>
      </w:r>
      <w:r w:rsidR="001255F8">
        <w:rPr>
          <w:lang w:val="en" w:eastAsia="en-AU"/>
        </w:rPr>
        <w:t>following</w:t>
      </w:r>
      <w:r>
        <w:rPr>
          <w:lang w:val="en" w:eastAsia="en-AU"/>
        </w:rPr>
        <w:t xml:space="preserve"> </w:t>
      </w:r>
      <w:r w:rsidR="001255F8">
        <w:rPr>
          <w:lang w:val="en" w:eastAsia="en-AU"/>
        </w:rPr>
        <w:t xml:space="preserve">scenes. </w:t>
      </w:r>
      <w:r>
        <w:rPr>
          <w:lang w:val="en" w:eastAsia="en-AU"/>
        </w:rPr>
        <w:t xml:space="preserve">Many </w:t>
      </w:r>
      <w:r w:rsidR="001255F8">
        <w:rPr>
          <w:lang w:val="en" w:eastAsia="en-AU"/>
        </w:rPr>
        <w:t>students</w:t>
      </w:r>
      <w:r>
        <w:rPr>
          <w:lang w:val="en" w:eastAsia="en-AU"/>
        </w:rPr>
        <w:t xml:space="preserve"> </w:t>
      </w:r>
      <w:r w:rsidR="001255F8">
        <w:rPr>
          <w:lang w:val="en" w:eastAsia="en-AU"/>
        </w:rPr>
        <w:t>focused on</w:t>
      </w:r>
      <w:r w:rsidR="00CC07B9">
        <w:rPr>
          <w:lang w:val="en" w:eastAsia="en-AU"/>
        </w:rPr>
        <w:t xml:space="preserve"> </w:t>
      </w:r>
      <w:r w:rsidR="001255F8">
        <w:rPr>
          <w:lang w:val="en" w:eastAsia="en-AU"/>
        </w:rPr>
        <w:t>Clytemnestra</w:t>
      </w:r>
      <w:r w:rsidR="00CC07B9">
        <w:rPr>
          <w:lang w:val="en" w:eastAsia="en-AU"/>
        </w:rPr>
        <w:t xml:space="preserve"> and how this </w:t>
      </w:r>
      <w:r w:rsidR="001255F8">
        <w:rPr>
          <w:lang w:val="en" w:eastAsia="en-AU"/>
        </w:rPr>
        <w:t>passage</w:t>
      </w:r>
      <w:r w:rsidR="00CC07B9">
        <w:rPr>
          <w:lang w:val="en" w:eastAsia="en-AU"/>
        </w:rPr>
        <w:t xml:space="preserve"> can be seen to </w:t>
      </w:r>
      <w:proofErr w:type="spellStart"/>
      <w:r w:rsidR="001255F8">
        <w:rPr>
          <w:lang w:val="en" w:eastAsia="en-AU"/>
        </w:rPr>
        <w:t>characteri</w:t>
      </w:r>
      <w:r w:rsidR="001729CE">
        <w:rPr>
          <w:lang w:val="en" w:eastAsia="en-AU"/>
        </w:rPr>
        <w:t>s</w:t>
      </w:r>
      <w:r w:rsidR="001255F8">
        <w:rPr>
          <w:lang w:val="en" w:eastAsia="en-AU"/>
        </w:rPr>
        <w:t>e</w:t>
      </w:r>
      <w:proofErr w:type="spellEnd"/>
      <w:r w:rsidR="00CC07B9">
        <w:rPr>
          <w:lang w:val="en" w:eastAsia="en-AU"/>
        </w:rPr>
        <w:t xml:space="preserve"> her as a </w:t>
      </w:r>
      <w:r w:rsidR="001255F8">
        <w:rPr>
          <w:lang w:val="en" w:eastAsia="en-AU"/>
        </w:rPr>
        <w:t>Fury and</w:t>
      </w:r>
      <w:r w:rsidR="00CC07B9">
        <w:rPr>
          <w:lang w:val="en" w:eastAsia="en-AU"/>
        </w:rPr>
        <w:t xml:space="preserve"> how </w:t>
      </w:r>
      <w:r w:rsidR="001255F8">
        <w:rPr>
          <w:lang w:val="en" w:eastAsia="en-AU"/>
        </w:rPr>
        <w:t xml:space="preserve">that </w:t>
      </w:r>
      <w:proofErr w:type="spellStart"/>
      <w:r w:rsidR="001255F8">
        <w:rPr>
          <w:lang w:val="en" w:eastAsia="en-AU"/>
        </w:rPr>
        <w:t>characteri</w:t>
      </w:r>
      <w:r w:rsidR="001729CE">
        <w:rPr>
          <w:lang w:val="en" w:eastAsia="en-AU"/>
        </w:rPr>
        <w:t>s</w:t>
      </w:r>
      <w:r w:rsidR="001255F8">
        <w:rPr>
          <w:lang w:val="en" w:eastAsia="en-AU"/>
        </w:rPr>
        <w:t>ation</w:t>
      </w:r>
      <w:proofErr w:type="spellEnd"/>
      <w:r w:rsidR="00CC07B9">
        <w:rPr>
          <w:lang w:val="en" w:eastAsia="en-AU"/>
        </w:rPr>
        <w:t xml:space="preserve"> is </w:t>
      </w:r>
      <w:r w:rsidR="001255F8">
        <w:rPr>
          <w:lang w:val="en" w:eastAsia="en-AU"/>
        </w:rPr>
        <w:t>borne out</w:t>
      </w:r>
      <w:r w:rsidR="00CC07B9">
        <w:rPr>
          <w:lang w:val="en" w:eastAsia="en-AU"/>
        </w:rPr>
        <w:t xml:space="preserve"> in the rest of the play</w:t>
      </w:r>
      <w:r w:rsidR="008F2DB8">
        <w:rPr>
          <w:lang w:val="en" w:eastAsia="en-AU"/>
        </w:rPr>
        <w:t>.</w:t>
      </w:r>
    </w:p>
    <w:p w14:paraId="39871067" w14:textId="1666B5CD" w:rsidR="001C661B" w:rsidRPr="00ED6D37" w:rsidRDefault="001C661B" w:rsidP="001C661B">
      <w:pPr>
        <w:pStyle w:val="VCAAHeading3"/>
        <w:rPr>
          <w:lang w:val="en-AU"/>
        </w:rPr>
      </w:pPr>
      <w:r w:rsidRPr="00ED6D37">
        <w:rPr>
          <w:lang w:val="en-AU"/>
        </w:rPr>
        <w:t xml:space="preserve">Greek </w:t>
      </w:r>
      <w:r w:rsidR="00590069">
        <w:rPr>
          <w:lang w:val="en-AU"/>
        </w:rPr>
        <w:t>s</w:t>
      </w:r>
      <w:r w:rsidR="00CC07B9">
        <w:rPr>
          <w:lang w:val="en-AU"/>
        </w:rPr>
        <w:t>culpture</w:t>
      </w:r>
    </w:p>
    <w:p w14:paraId="0D8D09FA" w14:textId="6CC50FF4" w:rsidR="001C661B" w:rsidRDefault="001C661B" w:rsidP="001C661B">
      <w:pPr>
        <w:pStyle w:val="VCAAHeading4"/>
      </w:pPr>
      <w:r>
        <w:t>Question 4</w:t>
      </w:r>
      <w:r w:rsidRPr="00ED6D37">
        <w:t>a.</w:t>
      </w:r>
    </w:p>
    <w:p w14:paraId="2454B331" w14:textId="77777777" w:rsidR="009722D5" w:rsidRDefault="00CC07B9" w:rsidP="00775B16">
      <w:pPr>
        <w:pStyle w:val="VCAAbody"/>
        <w:rPr>
          <w:lang w:val="en" w:eastAsia="en-AU"/>
        </w:rPr>
      </w:pPr>
      <w:r>
        <w:rPr>
          <w:lang w:val="en" w:eastAsia="en-AU"/>
        </w:rPr>
        <w:t>Students were challenged by this question</w:t>
      </w:r>
      <w:r w:rsidR="000A3AFE">
        <w:rPr>
          <w:lang w:val="en" w:eastAsia="en-AU"/>
        </w:rPr>
        <w:t>,</w:t>
      </w:r>
      <w:r>
        <w:rPr>
          <w:lang w:val="en" w:eastAsia="en-AU"/>
        </w:rPr>
        <w:t xml:space="preserve"> with </w:t>
      </w:r>
      <w:r w:rsidR="001255F8">
        <w:rPr>
          <w:lang w:val="en" w:eastAsia="en-AU"/>
        </w:rPr>
        <w:t>many seeming</w:t>
      </w:r>
      <w:r>
        <w:rPr>
          <w:lang w:val="en" w:eastAsia="en-AU"/>
        </w:rPr>
        <w:t xml:space="preserve"> to be </w:t>
      </w:r>
      <w:r w:rsidR="002C3E82">
        <w:rPr>
          <w:lang w:val="en" w:eastAsia="en-AU"/>
        </w:rPr>
        <w:t>unprepared</w:t>
      </w:r>
      <w:r>
        <w:rPr>
          <w:lang w:val="en" w:eastAsia="en-AU"/>
        </w:rPr>
        <w:t xml:space="preserve"> for a socio-historical question on a material </w:t>
      </w:r>
      <w:r w:rsidR="001255F8">
        <w:rPr>
          <w:lang w:val="en" w:eastAsia="en-AU"/>
        </w:rPr>
        <w:t>culture despite</w:t>
      </w:r>
      <w:r>
        <w:rPr>
          <w:lang w:val="en" w:eastAsia="en-AU"/>
        </w:rPr>
        <w:t xml:space="preserve"> it being a key skill and knowledge. </w:t>
      </w:r>
      <w:r w:rsidR="001255F8">
        <w:rPr>
          <w:lang w:val="en" w:eastAsia="en-AU"/>
        </w:rPr>
        <w:t>Many students</w:t>
      </w:r>
      <w:r>
        <w:rPr>
          <w:lang w:val="en" w:eastAsia="en-AU"/>
        </w:rPr>
        <w:t xml:space="preserve"> </w:t>
      </w:r>
      <w:r w:rsidR="000A3AFE">
        <w:rPr>
          <w:lang w:val="en" w:eastAsia="en-AU"/>
        </w:rPr>
        <w:t>could not</w:t>
      </w:r>
      <w:r>
        <w:rPr>
          <w:lang w:val="en" w:eastAsia="en-AU"/>
        </w:rPr>
        <w:t xml:space="preserve"> name the works </w:t>
      </w:r>
      <w:r w:rsidR="001255F8">
        <w:rPr>
          <w:lang w:val="en" w:eastAsia="en-AU"/>
        </w:rPr>
        <w:t>correctly,</w:t>
      </w:r>
      <w:r>
        <w:rPr>
          <w:lang w:val="en" w:eastAsia="en-AU"/>
        </w:rPr>
        <w:t xml:space="preserve"> </w:t>
      </w:r>
      <w:r w:rsidR="000A3AFE">
        <w:rPr>
          <w:lang w:val="en" w:eastAsia="en-AU"/>
        </w:rPr>
        <w:t xml:space="preserve">or </w:t>
      </w:r>
      <w:r>
        <w:rPr>
          <w:lang w:val="en" w:eastAsia="en-AU"/>
        </w:rPr>
        <w:t xml:space="preserve">give </w:t>
      </w:r>
      <w:r w:rsidR="001255F8">
        <w:rPr>
          <w:lang w:val="en" w:eastAsia="en-AU"/>
        </w:rPr>
        <w:t>their artistic</w:t>
      </w:r>
      <w:r>
        <w:rPr>
          <w:lang w:val="en" w:eastAsia="en-AU"/>
        </w:rPr>
        <w:t xml:space="preserve"> period and the </w:t>
      </w:r>
      <w:r w:rsidR="001255F8">
        <w:rPr>
          <w:lang w:val="en" w:eastAsia="en-AU"/>
        </w:rPr>
        <w:t>period’s</w:t>
      </w:r>
      <w:r>
        <w:rPr>
          <w:lang w:val="en" w:eastAsia="en-AU"/>
        </w:rPr>
        <w:t xml:space="preserve"> date</w:t>
      </w:r>
      <w:r w:rsidR="000A3AFE">
        <w:rPr>
          <w:lang w:val="en" w:eastAsia="en-AU"/>
        </w:rPr>
        <w:t>,</w:t>
      </w:r>
      <w:r>
        <w:rPr>
          <w:lang w:val="en" w:eastAsia="en-AU"/>
        </w:rPr>
        <w:t xml:space="preserve"> which was the minimum </w:t>
      </w:r>
      <w:r w:rsidR="002C3E82">
        <w:rPr>
          <w:lang w:val="en" w:eastAsia="en-AU"/>
        </w:rPr>
        <w:t>needed. The</w:t>
      </w:r>
      <w:r>
        <w:rPr>
          <w:lang w:val="en" w:eastAsia="en-AU"/>
        </w:rPr>
        <w:t xml:space="preserve"> focus for many was on the myth of the Dying Niobid, with </w:t>
      </w:r>
      <w:r w:rsidR="002C3E82">
        <w:rPr>
          <w:lang w:val="en" w:eastAsia="en-AU"/>
        </w:rPr>
        <w:t>passing</w:t>
      </w:r>
      <w:r>
        <w:rPr>
          <w:lang w:val="en" w:eastAsia="en-AU"/>
        </w:rPr>
        <w:t xml:space="preserve"> </w:t>
      </w:r>
      <w:r w:rsidR="002C3E82">
        <w:rPr>
          <w:lang w:val="en" w:eastAsia="en-AU"/>
        </w:rPr>
        <w:t>reference</w:t>
      </w:r>
      <w:r>
        <w:rPr>
          <w:lang w:val="en" w:eastAsia="en-AU"/>
        </w:rPr>
        <w:t xml:space="preserve"> </w:t>
      </w:r>
      <w:r w:rsidR="0095446D">
        <w:rPr>
          <w:lang w:val="en" w:eastAsia="en-AU"/>
        </w:rPr>
        <w:t>to</w:t>
      </w:r>
      <w:r>
        <w:rPr>
          <w:lang w:val="en" w:eastAsia="en-AU"/>
        </w:rPr>
        <w:t xml:space="preserve"> the reli</w:t>
      </w:r>
      <w:r w:rsidR="00CF0DF0">
        <w:rPr>
          <w:lang w:val="en" w:eastAsia="en-AU"/>
        </w:rPr>
        <w:t xml:space="preserve">gious aspect of the </w:t>
      </w:r>
      <w:r w:rsidR="001255F8">
        <w:rPr>
          <w:lang w:val="en" w:eastAsia="en-AU"/>
        </w:rPr>
        <w:t>Pelops Kore</w:t>
      </w:r>
      <w:r w:rsidR="003C65E9">
        <w:rPr>
          <w:lang w:val="en" w:eastAsia="en-AU"/>
        </w:rPr>
        <w:t>.</w:t>
      </w:r>
      <w:r w:rsidR="000A3AFE">
        <w:rPr>
          <w:lang w:val="en" w:eastAsia="en-AU"/>
        </w:rPr>
        <w:t xml:space="preserve"> </w:t>
      </w:r>
      <w:r>
        <w:rPr>
          <w:lang w:val="en" w:eastAsia="en-AU"/>
        </w:rPr>
        <w:t xml:space="preserve">Some students tried to explain that </w:t>
      </w:r>
      <w:r w:rsidR="001255F8">
        <w:rPr>
          <w:lang w:val="en" w:eastAsia="en-AU"/>
        </w:rPr>
        <w:t>the difference</w:t>
      </w:r>
      <w:r>
        <w:rPr>
          <w:lang w:val="en" w:eastAsia="en-AU"/>
        </w:rPr>
        <w:t xml:space="preserve"> in nudity </w:t>
      </w:r>
      <w:r w:rsidR="008E0CC3">
        <w:rPr>
          <w:lang w:val="en" w:eastAsia="en-AU"/>
        </w:rPr>
        <w:t xml:space="preserve">between </w:t>
      </w:r>
      <w:r>
        <w:rPr>
          <w:lang w:val="en" w:eastAsia="en-AU"/>
        </w:rPr>
        <w:t xml:space="preserve">the works </w:t>
      </w:r>
      <w:r w:rsidR="0095446D">
        <w:rPr>
          <w:lang w:val="en" w:eastAsia="en-AU"/>
        </w:rPr>
        <w:t>reflected</w:t>
      </w:r>
      <w:r>
        <w:rPr>
          <w:lang w:val="en" w:eastAsia="en-AU"/>
        </w:rPr>
        <w:t xml:space="preserve"> </w:t>
      </w:r>
      <w:r w:rsidR="0095446D">
        <w:rPr>
          <w:lang w:val="en" w:eastAsia="en-AU"/>
        </w:rPr>
        <w:t>an</w:t>
      </w:r>
      <w:r>
        <w:rPr>
          <w:lang w:val="en" w:eastAsia="en-AU"/>
        </w:rPr>
        <w:t xml:space="preserve"> </w:t>
      </w:r>
      <w:r w:rsidR="00CF0DF0">
        <w:rPr>
          <w:lang w:val="en" w:eastAsia="en-AU"/>
        </w:rPr>
        <w:t>increase in</w:t>
      </w:r>
      <w:r w:rsidR="00EC5384">
        <w:rPr>
          <w:lang w:val="en" w:eastAsia="en-AU"/>
        </w:rPr>
        <w:t xml:space="preserve"> societal freedoms for women,</w:t>
      </w:r>
      <w:r w:rsidR="00CF0DF0" w:rsidRPr="0052721D">
        <w:t xml:space="preserve"> </w:t>
      </w:r>
      <w:r w:rsidR="006A04A9" w:rsidRPr="0052721D">
        <w:t>suggesting a limited understanding of the purpose of the use of nudity in the depiction of the Dying Niobid</w:t>
      </w:r>
      <w:r w:rsidR="003C65E9">
        <w:t>.</w:t>
      </w:r>
      <w:r w:rsidR="008E0CC3">
        <w:t xml:space="preserve"> </w:t>
      </w:r>
      <w:r w:rsidR="008E0CC3">
        <w:rPr>
          <w:lang w:val="en" w:eastAsia="en-AU"/>
        </w:rPr>
        <w:t>Higher-scoring response</w:t>
      </w:r>
      <w:r>
        <w:rPr>
          <w:lang w:val="en" w:eastAsia="en-AU"/>
        </w:rPr>
        <w:t xml:space="preserve">s </w:t>
      </w:r>
      <w:proofErr w:type="gramStart"/>
      <w:r>
        <w:rPr>
          <w:lang w:val="en" w:eastAsia="en-AU"/>
        </w:rPr>
        <w:t>made reference</w:t>
      </w:r>
      <w:proofErr w:type="gramEnd"/>
      <w:r>
        <w:rPr>
          <w:lang w:val="en" w:eastAsia="en-AU"/>
        </w:rPr>
        <w:t xml:space="preserve"> to </w:t>
      </w:r>
      <w:r w:rsidR="001255F8">
        <w:rPr>
          <w:lang w:val="en" w:eastAsia="en-AU"/>
        </w:rPr>
        <w:t>the influence</w:t>
      </w:r>
      <w:r>
        <w:rPr>
          <w:lang w:val="en" w:eastAsia="en-AU"/>
        </w:rPr>
        <w:t xml:space="preserve"> of culture</w:t>
      </w:r>
      <w:r w:rsidR="008E0CC3">
        <w:rPr>
          <w:lang w:val="en" w:eastAsia="en-AU"/>
        </w:rPr>
        <w:t>,</w:t>
      </w:r>
      <w:r>
        <w:rPr>
          <w:lang w:val="en" w:eastAsia="en-AU"/>
        </w:rPr>
        <w:t xml:space="preserve"> </w:t>
      </w:r>
      <w:r w:rsidR="001255F8">
        <w:rPr>
          <w:lang w:val="en" w:eastAsia="en-AU"/>
        </w:rPr>
        <w:t>such as</w:t>
      </w:r>
      <w:r>
        <w:rPr>
          <w:lang w:val="en" w:eastAsia="en-AU"/>
        </w:rPr>
        <w:t xml:space="preserve"> Egypt</w:t>
      </w:r>
      <w:r w:rsidR="008E0CC3">
        <w:rPr>
          <w:lang w:val="en" w:eastAsia="en-AU"/>
        </w:rPr>
        <w:t>,</w:t>
      </w:r>
      <w:r>
        <w:rPr>
          <w:lang w:val="en" w:eastAsia="en-AU"/>
        </w:rPr>
        <w:t xml:space="preserve"> on the </w:t>
      </w:r>
      <w:r w:rsidR="001255F8">
        <w:rPr>
          <w:lang w:val="en" w:eastAsia="en-AU"/>
        </w:rPr>
        <w:t>kore and</w:t>
      </w:r>
      <w:r>
        <w:rPr>
          <w:lang w:val="en" w:eastAsia="en-AU"/>
        </w:rPr>
        <w:t xml:space="preserve"> the de</w:t>
      </w:r>
      <w:r w:rsidR="00CF0DF0">
        <w:rPr>
          <w:lang w:val="en" w:eastAsia="en-AU"/>
        </w:rPr>
        <w:t xml:space="preserve">veloping sense of confidence of the mid fifth </w:t>
      </w:r>
      <w:r w:rsidR="001255F8">
        <w:rPr>
          <w:lang w:val="en" w:eastAsia="en-AU"/>
        </w:rPr>
        <w:t>century</w:t>
      </w:r>
      <w:r w:rsidR="00CF0DF0">
        <w:rPr>
          <w:lang w:val="en" w:eastAsia="en-AU"/>
        </w:rPr>
        <w:t xml:space="preserve"> with the building of the </w:t>
      </w:r>
      <w:r w:rsidR="0095446D">
        <w:rPr>
          <w:lang w:val="en" w:eastAsia="en-AU"/>
        </w:rPr>
        <w:t>Parthenon</w:t>
      </w:r>
      <w:r w:rsidR="00CF0DF0">
        <w:rPr>
          <w:lang w:val="en" w:eastAsia="en-AU"/>
        </w:rPr>
        <w:t xml:space="preserve"> </w:t>
      </w:r>
      <w:r w:rsidR="001255F8">
        <w:rPr>
          <w:lang w:val="en" w:eastAsia="en-AU"/>
        </w:rPr>
        <w:t>and the</w:t>
      </w:r>
      <w:r w:rsidR="00CF0DF0">
        <w:rPr>
          <w:lang w:val="en" w:eastAsia="en-AU"/>
        </w:rPr>
        <w:t xml:space="preserve"> growth of architectura</w:t>
      </w:r>
      <w:r w:rsidR="0095446D">
        <w:rPr>
          <w:lang w:val="en" w:eastAsia="en-AU"/>
        </w:rPr>
        <w:t xml:space="preserve">l </w:t>
      </w:r>
      <w:r w:rsidR="001255F8">
        <w:rPr>
          <w:lang w:val="en" w:eastAsia="en-AU"/>
        </w:rPr>
        <w:t>sculptures on</w:t>
      </w:r>
      <w:r w:rsidR="0095446D">
        <w:rPr>
          <w:lang w:val="en" w:eastAsia="en-AU"/>
        </w:rPr>
        <w:t xml:space="preserve"> the </w:t>
      </w:r>
      <w:r w:rsidR="001255F8">
        <w:rPr>
          <w:lang w:val="en" w:eastAsia="en-AU"/>
        </w:rPr>
        <w:t>Niobid.</w:t>
      </w:r>
    </w:p>
    <w:p w14:paraId="0A82F31C" w14:textId="77777777" w:rsidR="009722D5" w:rsidRDefault="00775B16" w:rsidP="00775B16">
      <w:pPr>
        <w:pStyle w:val="VCAAbody"/>
      </w:pPr>
      <w:r>
        <w:t xml:space="preserve">The following is an </w:t>
      </w:r>
      <w:r w:rsidR="001729CE">
        <w:t>extract from</w:t>
      </w:r>
      <w:r>
        <w:t xml:space="preserve"> a</w:t>
      </w:r>
      <w:r w:rsidR="008F6B36">
        <w:t xml:space="preserve"> </w:t>
      </w:r>
      <w:r>
        <w:t>high-scoring response</w:t>
      </w:r>
      <w:r w:rsidR="00B235AF">
        <w:t>.</w:t>
      </w:r>
    </w:p>
    <w:p w14:paraId="3CFC1387" w14:textId="3EC4AE78" w:rsidR="00775B16" w:rsidRPr="00CC07B9" w:rsidRDefault="000817FE" w:rsidP="00EC5491">
      <w:pPr>
        <w:pStyle w:val="VCAAstudentresponse"/>
        <w:rPr>
          <w:lang w:val="en" w:eastAsia="en-AU"/>
        </w:rPr>
      </w:pPr>
      <w:r w:rsidRPr="0052721D">
        <w:t xml:space="preserve">Image A is the Pelops kore sculpted by the </w:t>
      </w:r>
      <w:proofErr w:type="spellStart"/>
      <w:r w:rsidRPr="0052721D">
        <w:t>Rampin</w:t>
      </w:r>
      <w:proofErr w:type="spellEnd"/>
      <w:r w:rsidRPr="0052721D">
        <w:t xml:space="preserve"> master in</w:t>
      </w:r>
      <w:r w:rsidR="008F6B36">
        <w:t xml:space="preserve"> </w:t>
      </w:r>
      <w:r w:rsidRPr="0052721D">
        <w:t xml:space="preserve">530 </w:t>
      </w:r>
      <w:proofErr w:type="spellStart"/>
      <w:r w:rsidRPr="0052721D">
        <w:t>bce</w:t>
      </w:r>
      <w:proofErr w:type="spellEnd"/>
      <w:r w:rsidRPr="0052721D">
        <w:t xml:space="preserve"> during the archaic period. The sociohistorical context can</w:t>
      </w:r>
      <w:r w:rsidR="008F6B36">
        <w:t xml:space="preserve"> </w:t>
      </w:r>
      <w:r w:rsidRPr="0052721D">
        <w:t>be seen influenced by their</w:t>
      </w:r>
      <w:r w:rsidR="008F6B36">
        <w:t xml:space="preserve"> </w:t>
      </w:r>
      <w:r w:rsidRPr="0052721D">
        <w:t>desire to</w:t>
      </w:r>
      <w:r w:rsidR="008F6B36">
        <w:t xml:space="preserve"> </w:t>
      </w:r>
      <w:r w:rsidRPr="0052721D">
        <w:t>create order within the chaos the Greeks felt and the fear around fate and the gods with</w:t>
      </w:r>
      <w:r w:rsidR="008F6B36">
        <w:t xml:space="preserve"> </w:t>
      </w:r>
      <w:r w:rsidRPr="0052721D">
        <w:t>works of religious</w:t>
      </w:r>
      <w:r w:rsidR="008F6B36">
        <w:t xml:space="preserve"> </w:t>
      </w:r>
      <w:r w:rsidR="009722D5" w:rsidRPr="0052721D">
        <w:t>meaning</w:t>
      </w:r>
      <w:r w:rsidR="009722D5">
        <w:t>.</w:t>
      </w:r>
      <w:r w:rsidR="009722D5" w:rsidRPr="0052721D">
        <w:t xml:space="preserve"> The</w:t>
      </w:r>
      <w:r w:rsidRPr="0052721D">
        <w:t xml:space="preserve"> archaic period was also influenced by</w:t>
      </w:r>
      <w:r w:rsidR="008F6B36">
        <w:t xml:space="preserve"> </w:t>
      </w:r>
      <w:r w:rsidRPr="0052721D">
        <w:t xml:space="preserve">Egyptian </w:t>
      </w:r>
      <w:r w:rsidR="009722D5" w:rsidRPr="0052721D">
        <w:t>sculptures</w:t>
      </w:r>
      <w:r w:rsidR="009722D5">
        <w:t>.</w:t>
      </w:r>
      <w:r w:rsidR="009722D5" w:rsidRPr="0052721D">
        <w:t xml:space="preserve"> Image</w:t>
      </w:r>
      <w:r w:rsidRPr="0052721D">
        <w:t xml:space="preserve"> B is the dying Niobid by an unknown artist. The Dying Niobids context is seen in the influences on the Classical period. There is an increase in wealth through the Delian League and the suppression of its members which resulted in the formation of Athens as an Empire</w:t>
      </w:r>
      <w:r w:rsidR="008F6B36">
        <w:t xml:space="preserve"> </w:t>
      </w:r>
      <w:r w:rsidRPr="0052721D">
        <w:t>and the use of their wealth to create beauty such as this sculpture in their city. There was an increase</w:t>
      </w:r>
      <w:r w:rsidR="008F2DB8">
        <w:t>d</w:t>
      </w:r>
      <w:r w:rsidRPr="0052721D">
        <w:t xml:space="preserve"> sense of confidence and</w:t>
      </w:r>
      <w:r w:rsidR="008F6B36">
        <w:t xml:space="preserve"> </w:t>
      </w:r>
      <w:r w:rsidRPr="0052721D">
        <w:t>superiority</w:t>
      </w:r>
      <w:r w:rsidR="008F6B36">
        <w:t xml:space="preserve"> </w:t>
      </w:r>
      <w:r w:rsidRPr="0052721D">
        <w:t>due to earlier Victories in the Persian wars</w:t>
      </w:r>
      <w:r w:rsidR="009722D5">
        <w:t xml:space="preserve"> …</w:t>
      </w:r>
    </w:p>
    <w:p w14:paraId="6764B9FF" w14:textId="6B6DFC65" w:rsidR="001C661B" w:rsidRDefault="001C661B" w:rsidP="001C661B">
      <w:pPr>
        <w:pStyle w:val="VCAAHeading4"/>
      </w:pPr>
      <w:r>
        <w:t>Question 4</w:t>
      </w:r>
      <w:r w:rsidRPr="00ED6D37">
        <w:t>b.</w:t>
      </w:r>
    </w:p>
    <w:p w14:paraId="2737AB3D" w14:textId="2ACFF308" w:rsidR="0095446D" w:rsidRDefault="0095446D" w:rsidP="00CF0DF0">
      <w:pPr>
        <w:pStyle w:val="VCAAbody"/>
        <w:rPr>
          <w:lang w:val="en" w:eastAsia="en-AU"/>
        </w:rPr>
      </w:pPr>
      <w:r w:rsidRPr="001255F8">
        <w:rPr>
          <w:lang w:val="en" w:eastAsia="en-AU"/>
        </w:rPr>
        <w:t>Students</w:t>
      </w:r>
      <w:r w:rsidR="008F6B36">
        <w:rPr>
          <w:lang w:val="en" w:eastAsia="en-AU"/>
        </w:rPr>
        <w:t xml:space="preserve"> </w:t>
      </w:r>
      <w:r w:rsidRPr="001255F8">
        <w:rPr>
          <w:lang w:val="en" w:eastAsia="en-AU"/>
        </w:rPr>
        <w:t>showed a very good knowledge of the</w:t>
      </w:r>
      <w:r w:rsidR="008F6B36">
        <w:rPr>
          <w:lang w:val="en" w:eastAsia="en-AU"/>
        </w:rPr>
        <w:t xml:space="preserve"> </w:t>
      </w:r>
      <w:r w:rsidRPr="001255F8">
        <w:rPr>
          <w:lang w:val="en" w:eastAsia="en-AU"/>
        </w:rPr>
        <w:t>techniques of each period</w:t>
      </w:r>
      <w:r w:rsidR="003C65E9">
        <w:rPr>
          <w:lang w:val="en" w:eastAsia="en-AU"/>
        </w:rPr>
        <w:t>.</w:t>
      </w:r>
      <w:r w:rsidR="00BE3BFF">
        <w:rPr>
          <w:lang w:val="en" w:eastAsia="en-AU"/>
        </w:rPr>
        <w:t xml:space="preserve"> </w:t>
      </w:r>
      <w:r w:rsidRPr="001255F8">
        <w:rPr>
          <w:lang w:val="en" w:eastAsia="en-AU"/>
        </w:rPr>
        <w:t>However</w:t>
      </w:r>
      <w:r w:rsidR="00BE3BFF">
        <w:rPr>
          <w:lang w:val="en" w:eastAsia="en-AU"/>
        </w:rPr>
        <w:t>,</w:t>
      </w:r>
      <w:r w:rsidRPr="001255F8">
        <w:rPr>
          <w:lang w:val="en" w:eastAsia="en-AU"/>
        </w:rPr>
        <w:t xml:space="preserve"> the question asked students to compare and</w:t>
      </w:r>
      <w:r w:rsidR="008F6B36">
        <w:rPr>
          <w:lang w:val="en" w:eastAsia="en-AU"/>
        </w:rPr>
        <w:t xml:space="preserve"> </w:t>
      </w:r>
      <w:r w:rsidRPr="001255F8">
        <w:rPr>
          <w:lang w:val="en" w:eastAsia="en-AU"/>
        </w:rPr>
        <w:t>while</w:t>
      </w:r>
      <w:r w:rsidR="008F6B36">
        <w:rPr>
          <w:lang w:val="en" w:eastAsia="en-AU"/>
        </w:rPr>
        <w:t xml:space="preserve"> </w:t>
      </w:r>
      <w:r w:rsidRPr="001255F8">
        <w:rPr>
          <w:lang w:val="en" w:eastAsia="en-AU"/>
        </w:rPr>
        <w:t>all students were able to say</w:t>
      </w:r>
      <w:r w:rsidR="008F6B36">
        <w:rPr>
          <w:lang w:val="en" w:eastAsia="en-AU"/>
        </w:rPr>
        <w:t xml:space="preserve"> </w:t>
      </w:r>
      <w:r w:rsidRPr="001255F8">
        <w:rPr>
          <w:lang w:val="en" w:eastAsia="en-AU"/>
        </w:rPr>
        <w:t xml:space="preserve">how the sculpture </w:t>
      </w:r>
      <w:r w:rsidR="00130E34">
        <w:rPr>
          <w:lang w:val="en" w:eastAsia="en-AU"/>
        </w:rPr>
        <w:t>was</w:t>
      </w:r>
      <w:r w:rsidR="00130E34" w:rsidRPr="001255F8">
        <w:rPr>
          <w:lang w:val="en" w:eastAsia="en-AU"/>
        </w:rPr>
        <w:t xml:space="preserve"> </w:t>
      </w:r>
      <w:r w:rsidRPr="001255F8">
        <w:rPr>
          <w:lang w:val="en" w:eastAsia="en-AU"/>
        </w:rPr>
        <w:t>composed, some didn’t make any</w:t>
      </w:r>
      <w:r w:rsidR="008F6B36">
        <w:rPr>
          <w:lang w:val="en" w:eastAsia="en-AU"/>
        </w:rPr>
        <w:t xml:space="preserve"> </w:t>
      </w:r>
      <w:r w:rsidRPr="001255F8">
        <w:rPr>
          <w:lang w:val="en" w:eastAsia="en-AU"/>
        </w:rPr>
        <w:t>comparative points</w:t>
      </w:r>
      <w:r w:rsidR="003C65E9">
        <w:rPr>
          <w:lang w:val="en" w:eastAsia="en-AU"/>
        </w:rPr>
        <w:t>.</w:t>
      </w:r>
      <w:r w:rsidR="00130E34">
        <w:rPr>
          <w:lang w:val="en" w:eastAsia="en-AU"/>
        </w:rPr>
        <w:t xml:space="preserve"> </w:t>
      </w:r>
      <w:r w:rsidRPr="001255F8">
        <w:rPr>
          <w:lang w:val="en" w:eastAsia="en-AU"/>
        </w:rPr>
        <w:t>Areas of comparison</w:t>
      </w:r>
      <w:r w:rsidR="008F6B36">
        <w:rPr>
          <w:lang w:val="en" w:eastAsia="en-AU"/>
        </w:rPr>
        <w:t xml:space="preserve"> </w:t>
      </w:r>
      <w:r w:rsidRPr="001255F8">
        <w:rPr>
          <w:lang w:val="en" w:eastAsia="en-AU"/>
        </w:rPr>
        <w:t xml:space="preserve">included the </w:t>
      </w:r>
      <w:r w:rsidR="00130E34">
        <w:t>f</w:t>
      </w:r>
      <w:r w:rsidRPr="001255F8">
        <w:t xml:space="preserve">rontal versus in the round, </w:t>
      </w:r>
      <w:r w:rsidR="00130E34">
        <w:t>b</w:t>
      </w:r>
      <w:r w:rsidRPr="001255F8">
        <w:t>ody implied versus body explicit, block</w:t>
      </w:r>
      <w:r w:rsidR="00130E34">
        <w:t>-</w:t>
      </w:r>
      <w:r w:rsidRPr="001255F8">
        <w:t>like</w:t>
      </w:r>
      <w:r w:rsidR="008F6B36">
        <w:t xml:space="preserve"> </w:t>
      </w:r>
      <w:r w:rsidRPr="001255F8">
        <w:t>structure v</w:t>
      </w:r>
      <w:r w:rsidR="00130E34">
        <w:t>er</w:t>
      </w:r>
      <w:r w:rsidRPr="001255F8">
        <w:t>s</w:t>
      </w:r>
      <w:r w:rsidR="00130E34">
        <w:t>us</w:t>
      </w:r>
      <w:r w:rsidRPr="001255F8">
        <w:t xml:space="preserve"> the use of </w:t>
      </w:r>
      <w:r w:rsidR="001255F8" w:rsidRPr="001255F8">
        <w:t>contrapposto</w:t>
      </w:r>
      <w:r w:rsidRPr="001255F8">
        <w:t xml:space="preserve"> and a chiastic pose</w:t>
      </w:r>
      <w:r w:rsidR="003C65E9">
        <w:t>.</w:t>
      </w:r>
      <w:r w:rsidR="00130E34">
        <w:t xml:space="preserve"> </w:t>
      </w:r>
      <w:r w:rsidR="00EC5384">
        <w:t>However</w:t>
      </w:r>
      <w:r w:rsidR="00130E34">
        <w:t>,</w:t>
      </w:r>
      <w:r w:rsidR="00EC5384">
        <w:t xml:space="preserve"> some</w:t>
      </w:r>
      <w:r w:rsidR="008F6B36">
        <w:t xml:space="preserve"> </w:t>
      </w:r>
      <w:r w:rsidR="00EC5384">
        <w:t>students</w:t>
      </w:r>
      <w:r w:rsidR="008908F6">
        <w:t xml:space="preserve"> incorrectly</w:t>
      </w:r>
      <w:r w:rsidR="005E3C42">
        <w:t xml:space="preserve"> </w:t>
      </w:r>
      <w:r w:rsidR="00EC5384">
        <w:t>refer</w:t>
      </w:r>
      <w:r w:rsidR="008908F6">
        <w:t>red</w:t>
      </w:r>
      <w:r w:rsidR="00EC5384">
        <w:t xml:space="preserve"> to the lost wax method</w:t>
      </w:r>
      <w:r w:rsidR="00DA007F">
        <w:t xml:space="preserve"> as the</w:t>
      </w:r>
      <w:r w:rsidR="008F6B36">
        <w:t xml:space="preserve"> </w:t>
      </w:r>
      <w:r w:rsidR="00EC5384">
        <w:t xml:space="preserve">construction </w:t>
      </w:r>
      <w:r w:rsidR="00DA007F">
        <w:t>for the</w:t>
      </w:r>
      <w:r w:rsidR="00EC5384">
        <w:t xml:space="preserve"> Niobid</w:t>
      </w:r>
      <w:r w:rsidR="00DA007F">
        <w:t xml:space="preserve">. The Niobid </w:t>
      </w:r>
      <w:r w:rsidR="00EC5384">
        <w:t>is a marble</w:t>
      </w:r>
      <w:r w:rsidR="008F6B36">
        <w:t xml:space="preserve"> </w:t>
      </w:r>
      <w:r w:rsidR="00EC5384">
        <w:t>statue</w:t>
      </w:r>
      <w:r w:rsidR="008F2DB8">
        <w:t>,</w:t>
      </w:r>
      <w:r w:rsidR="008F6B36">
        <w:t xml:space="preserve"> </w:t>
      </w:r>
      <w:r w:rsidR="00EC5384">
        <w:t>not a</w:t>
      </w:r>
      <w:r w:rsidR="008F6B36">
        <w:t xml:space="preserve"> </w:t>
      </w:r>
      <w:r w:rsidR="00EC5384">
        <w:t>Roman</w:t>
      </w:r>
      <w:r w:rsidR="008F6B36">
        <w:t xml:space="preserve"> </w:t>
      </w:r>
      <w:r w:rsidR="00EC5384">
        <w:t>copy of a</w:t>
      </w:r>
      <w:r w:rsidR="008F6B36">
        <w:t xml:space="preserve"> </w:t>
      </w:r>
      <w:r w:rsidR="00EC5384">
        <w:t>lost</w:t>
      </w:r>
      <w:r w:rsidR="008F6B36">
        <w:t xml:space="preserve"> </w:t>
      </w:r>
      <w:r w:rsidR="00EC5384">
        <w:t>Greek bronze</w:t>
      </w:r>
      <w:r w:rsidR="008F6B36">
        <w:t xml:space="preserve"> </w:t>
      </w:r>
      <w:r w:rsidR="00EC5384">
        <w:t>as with other pieces</w:t>
      </w:r>
      <w:r w:rsidR="008F6B36">
        <w:t xml:space="preserve"> </w:t>
      </w:r>
      <w:r w:rsidR="00EC5384">
        <w:t>on the list.</w:t>
      </w:r>
    </w:p>
    <w:p w14:paraId="26C6BC2E" w14:textId="202D1516" w:rsidR="001C661B" w:rsidRDefault="001C661B" w:rsidP="001C661B">
      <w:pPr>
        <w:pStyle w:val="VCAAHeading4"/>
      </w:pPr>
      <w:r>
        <w:t>Question 4</w:t>
      </w:r>
      <w:r w:rsidRPr="00ED6D37">
        <w:t>c.</w:t>
      </w:r>
    </w:p>
    <w:p w14:paraId="2E50848A" w14:textId="0E2A99A1" w:rsidR="009722D5" w:rsidRDefault="0095446D" w:rsidP="0095446D">
      <w:pPr>
        <w:pStyle w:val="VCAAbody"/>
        <w:rPr>
          <w:lang w:val="en" w:eastAsia="en-AU"/>
        </w:rPr>
      </w:pPr>
      <w:r>
        <w:rPr>
          <w:lang w:val="en" w:eastAsia="en-AU"/>
        </w:rPr>
        <w:t xml:space="preserve">Students </w:t>
      </w:r>
      <w:r w:rsidR="001255F8">
        <w:rPr>
          <w:lang w:val="en" w:eastAsia="en-AU"/>
        </w:rPr>
        <w:t>were</w:t>
      </w:r>
      <w:r>
        <w:rPr>
          <w:lang w:val="en" w:eastAsia="en-AU"/>
        </w:rPr>
        <w:t xml:space="preserve"> able to make</w:t>
      </w:r>
      <w:r w:rsidR="008F6B36">
        <w:rPr>
          <w:lang w:val="en" w:eastAsia="en-AU"/>
        </w:rPr>
        <w:t xml:space="preserve"> </w:t>
      </w:r>
      <w:r>
        <w:rPr>
          <w:lang w:val="en" w:eastAsia="en-AU"/>
        </w:rPr>
        <w:t xml:space="preserve">some very </w:t>
      </w:r>
      <w:r w:rsidR="001255F8">
        <w:rPr>
          <w:lang w:val="en" w:eastAsia="en-AU"/>
        </w:rPr>
        <w:t>relevant</w:t>
      </w:r>
      <w:r>
        <w:rPr>
          <w:lang w:val="en" w:eastAsia="en-AU"/>
        </w:rPr>
        <w:t xml:space="preserve"> points about how</w:t>
      </w:r>
      <w:r w:rsidR="008F6B36">
        <w:rPr>
          <w:lang w:val="en" w:eastAsia="en-AU"/>
        </w:rPr>
        <w:t xml:space="preserve"> </w:t>
      </w:r>
      <w:r>
        <w:rPr>
          <w:lang w:val="en" w:eastAsia="en-AU"/>
        </w:rPr>
        <w:t xml:space="preserve">females (the term used to allow for </w:t>
      </w:r>
      <w:r w:rsidR="001255F8">
        <w:rPr>
          <w:lang w:val="en" w:eastAsia="en-AU"/>
        </w:rPr>
        <w:t>discussion</w:t>
      </w:r>
      <w:r>
        <w:rPr>
          <w:lang w:val="en" w:eastAsia="en-AU"/>
        </w:rPr>
        <w:t xml:space="preserve"> of </w:t>
      </w:r>
      <w:r w:rsidR="001255F8">
        <w:rPr>
          <w:lang w:val="en" w:eastAsia="en-AU"/>
        </w:rPr>
        <w:t>immortal</w:t>
      </w:r>
      <w:r w:rsidR="008F6B36">
        <w:rPr>
          <w:lang w:val="en" w:eastAsia="en-AU"/>
        </w:rPr>
        <w:t xml:space="preserve"> </w:t>
      </w:r>
      <w:r>
        <w:rPr>
          <w:lang w:val="en" w:eastAsia="en-AU"/>
        </w:rPr>
        <w:t>beings) were represented in</w:t>
      </w:r>
      <w:r w:rsidR="008F6B36">
        <w:rPr>
          <w:lang w:val="en" w:eastAsia="en-AU"/>
        </w:rPr>
        <w:t xml:space="preserve"> </w:t>
      </w:r>
      <w:r>
        <w:rPr>
          <w:lang w:val="en" w:eastAsia="en-AU"/>
        </w:rPr>
        <w:t>the periods studied</w:t>
      </w:r>
      <w:r w:rsidR="003C65E9">
        <w:rPr>
          <w:lang w:val="en" w:eastAsia="en-AU"/>
        </w:rPr>
        <w:t>.</w:t>
      </w:r>
      <w:r w:rsidR="00E01E8A">
        <w:rPr>
          <w:lang w:val="en" w:eastAsia="en-AU"/>
        </w:rPr>
        <w:t xml:space="preserve"> Higher-scoring responses</w:t>
      </w:r>
      <w:r w:rsidR="008F6B36">
        <w:rPr>
          <w:lang w:val="en" w:eastAsia="en-AU"/>
        </w:rPr>
        <w:t xml:space="preserve"> </w:t>
      </w:r>
      <w:r w:rsidR="00E01E8A">
        <w:rPr>
          <w:lang w:val="en" w:eastAsia="en-AU"/>
        </w:rPr>
        <w:t>discussed</w:t>
      </w:r>
      <w:r>
        <w:rPr>
          <w:lang w:val="en" w:eastAsia="en-AU"/>
        </w:rPr>
        <w:t xml:space="preserve"> the</w:t>
      </w:r>
      <w:r w:rsidR="008F6B36">
        <w:rPr>
          <w:lang w:val="en" w:eastAsia="en-AU"/>
        </w:rPr>
        <w:t xml:space="preserve"> </w:t>
      </w:r>
      <w:r>
        <w:rPr>
          <w:lang w:val="en" w:eastAsia="en-AU"/>
        </w:rPr>
        <w:t xml:space="preserve">way the sculptures represented the roles of </w:t>
      </w:r>
      <w:r w:rsidR="001255F8">
        <w:rPr>
          <w:lang w:val="en" w:eastAsia="en-AU"/>
        </w:rPr>
        <w:t>women</w:t>
      </w:r>
      <w:r>
        <w:rPr>
          <w:lang w:val="en" w:eastAsia="en-AU"/>
        </w:rPr>
        <w:t>, the religious</w:t>
      </w:r>
      <w:r w:rsidR="008F6B36">
        <w:rPr>
          <w:lang w:val="en" w:eastAsia="en-AU"/>
        </w:rPr>
        <w:t xml:space="preserve"> </w:t>
      </w:r>
      <w:r>
        <w:rPr>
          <w:lang w:val="en" w:eastAsia="en-AU"/>
        </w:rPr>
        <w:t>with the Kore, the</w:t>
      </w:r>
      <w:r w:rsidR="008F6B36">
        <w:rPr>
          <w:lang w:val="en" w:eastAsia="en-AU"/>
        </w:rPr>
        <w:t xml:space="preserve"> </w:t>
      </w:r>
      <w:r>
        <w:rPr>
          <w:lang w:val="en" w:eastAsia="en-AU"/>
        </w:rPr>
        <w:t>domestic with the Grave Stele, the vulnerable and victim with the</w:t>
      </w:r>
      <w:r w:rsidR="008F6B36">
        <w:rPr>
          <w:lang w:val="en" w:eastAsia="en-AU"/>
        </w:rPr>
        <w:t xml:space="preserve"> </w:t>
      </w:r>
      <w:r>
        <w:rPr>
          <w:lang w:val="en" w:eastAsia="en-AU"/>
        </w:rPr>
        <w:t xml:space="preserve">Niobid or the </w:t>
      </w:r>
      <w:r w:rsidR="001255F8">
        <w:rPr>
          <w:lang w:val="en" w:eastAsia="en-AU"/>
        </w:rPr>
        <w:t>Centaurs</w:t>
      </w:r>
      <w:r>
        <w:rPr>
          <w:lang w:val="en" w:eastAsia="en-AU"/>
        </w:rPr>
        <w:t xml:space="preserve"> and </w:t>
      </w:r>
      <w:proofErr w:type="spellStart"/>
      <w:r w:rsidR="001255F8">
        <w:rPr>
          <w:lang w:val="en" w:eastAsia="en-AU"/>
        </w:rPr>
        <w:t>Lapiths</w:t>
      </w:r>
      <w:proofErr w:type="spellEnd"/>
      <w:r w:rsidR="003C65E9">
        <w:rPr>
          <w:lang w:val="en" w:eastAsia="en-AU"/>
        </w:rPr>
        <w:t>.</w:t>
      </w:r>
      <w:r>
        <w:rPr>
          <w:lang w:val="en" w:eastAsia="en-AU"/>
        </w:rPr>
        <w:t xml:space="preserve"> By </w:t>
      </w:r>
      <w:r w:rsidR="001255F8">
        <w:rPr>
          <w:lang w:val="en" w:eastAsia="en-AU"/>
        </w:rPr>
        <w:t>discussing</w:t>
      </w:r>
      <w:r>
        <w:rPr>
          <w:lang w:val="en" w:eastAsia="en-AU"/>
        </w:rPr>
        <w:t xml:space="preserve"> the roles the sculpture represent</w:t>
      </w:r>
      <w:r w:rsidR="00E01E8A">
        <w:rPr>
          <w:lang w:val="en" w:eastAsia="en-AU"/>
        </w:rPr>
        <w:t>s,</w:t>
      </w:r>
      <w:r>
        <w:rPr>
          <w:lang w:val="en" w:eastAsia="en-AU"/>
        </w:rPr>
        <w:t xml:space="preserve"> students were able to </w:t>
      </w:r>
      <w:r w:rsidR="001255F8">
        <w:rPr>
          <w:lang w:val="en" w:eastAsia="en-AU"/>
        </w:rPr>
        <w:t>avoid repeating</w:t>
      </w:r>
      <w:r>
        <w:rPr>
          <w:lang w:val="en" w:eastAsia="en-AU"/>
        </w:rPr>
        <w:t xml:space="preserve"> </w:t>
      </w:r>
      <w:r w:rsidR="001255F8">
        <w:rPr>
          <w:lang w:val="en" w:eastAsia="en-AU"/>
        </w:rPr>
        <w:t>technique</w:t>
      </w:r>
      <w:r>
        <w:rPr>
          <w:lang w:val="en" w:eastAsia="en-AU"/>
        </w:rPr>
        <w:t xml:space="preserve"> </w:t>
      </w:r>
      <w:r w:rsidR="001255F8">
        <w:rPr>
          <w:lang w:val="en" w:eastAsia="en-AU"/>
        </w:rPr>
        <w:t>points</w:t>
      </w:r>
      <w:r>
        <w:rPr>
          <w:lang w:val="en" w:eastAsia="en-AU"/>
        </w:rPr>
        <w:t xml:space="preserve"> they made in the previous question.</w:t>
      </w:r>
      <w:r w:rsidR="008F6B36">
        <w:rPr>
          <w:lang w:val="en" w:eastAsia="en-AU"/>
        </w:rPr>
        <w:t xml:space="preserve"> </w:t>
      </w:r>
      <w:r w:rsidR="00140B97">
        <w:rPr>
          <w:lang w:val="en" w:eastAsia="en-AU"/>
        </w:rPr>
        <w:t xml:space="preserve">It </w:t>
      </w:r>
      <w:r w:rsidR="001255F8">
        <w:rPr>
          <w:lang w:val="en" w:eastAsia="en-AU"/>
        </w:rPr>
        <w:t>also</w:t>
      </w:r>
      <w:r w:rsidR="00140B97">
        <w:rPr>
          <w:lang w:val="en" w:eastAsia="en-AU"/>
        </w:rPr>
        <w:t xml:space="preserve"> </w:t>
      </w:r>
      <w:r w:rsidR="001255F8">
        <w:rPr>
          <w:lang w:val="en" w:eastAsia="en-AU"/>
        </w:rPr>
        <w:t>enabled</w:t>
      </w:r>
      <w:r w:rsidR="00140B97">
        <w:rPr>
          <w:lang w:val="en" w:eastAsia="en-AU"/>
        </w:rPr>
        <w:t xml:space="preserve"> students to </w:t>
      </w:r>
      <w:r w:rsidR="001255F8">
        <w:rPr>
          <w:lang w:val="en" w:eastAsia="en-AU"/>
        </w:rPr>
        <w:t>discuss</w:t>
      </w:r>
      <w:r w:rsidR="00140B97">
        <w:rPr>
          <w:lang w:val="en" w:eastAsia="en-AU"/>
        </w:rPr>
        <w:t xml:space="preserve"> the views </w:t>
      </w:r>
      <w:r w:rsidR="001255F8">
        <w:rPr>
          <w:lang w:val="en" w:eastAsia="en-AU"/>
        </w:rPr>
        <w:t>of females</w:t>
      </w:r>
      <w:r w:rsidR="00140B97">
        <w:rPr>
          <w:lang w:val="en" w:eastAsia="en-AU"/>
        </w:rPr>
        <w:t xml:space="preserve"> that were connected with such representations</w:t>
      </w:r>
      <w:r w:rsidR="00EA4F38">
        <w:rPr>
          <w:lang w:val="en" w:eastAsia="en-AU"/>
        </w:rPr>
        <w:t>.</w:t>
      </w:r>
    </w:p>
    <w:p w14:paraId="362DA9A5" w14:textId="21DE0387" w:rsidR="009722D5" w:rsidRDefault="001255F8" w:rsidP="0095446D">
      <w:pPr>
        <w:pStyle w:val="VCAAbody"/>
        <w:rPr>
          <w:lang w:val="en" w:eastAsia="en-AU"/>
        </w:rPr>
      </w:pPr>
      <w:r>
        <w:rPr>
          <w:lang w:val="en" w:eastAsia="en-AU"/>
        </w:rPr>
        <w:lastRenderedPageBreak/>
        <w:t>Students</w:t>
      </w:r>
      <w:r w:rsidR="00140B97">
        <w:rPr>
          <w:lang w:val="en" w:eastAsia="en-AU"/>
        </w:rPr>
        <w:t xml:space="preserve"> must ensure that </w:t>
      </w:r>
      <w:r>
        <w:rPr>
          <w:lang w:val="en" w:eastAsia="en-AU"/>
        </w:rPr>
        <w:t>they have</w:t>
      </w:r>
      <w:r w:rsidR="00140B97">
        <w:rPr>
          <w:lang w:val="en" w:eastAsia="en-AU"/>
        </w:rPr>
        <w:t xml:space="preserve"> </w:t>
      </w:r>
      <w:r>
        <w:rPr>
          <w:lang w:val="en" w:eastAsia="en-AU"/>
        </w:rPr>
        <w:t>time</w:t>
      </w:r>
      <w:r w:rsidR="00140B97">
        <w:rPr>
          <w:lang w:val="en" w:eastAsia="en-AU"/>
        </w:rPr>
        <w:t xml:space="preserve"> </w:t>
      </w:r>
      <w:r>
        <w:rPr>
          <w:lang w:val="en" w:eastAsia="en-AU"/>
        </w:rPr>
        <w:t>t</w:t>
      </w:r>
      <w:r w:rsidR="00140B97">
        <w:rPr>
          <w:lang w:val="en" w:eastAsia="en-AU"/>
        </w:rPr>
        <w:t xml:space="preserve">o </w:t>
      </w:r>
      <w:r>
        <w:rPr>
          <w:lang w:val="en" w:eastAsia="en-AU"/>
        </w:rPr>
        <w:t>discuss</w:t>
      </w:r>
      <w:r w:rsidR="00140B97">
        <w:rPr>
          <w:lang w:val="en" w:eastAsia="en-AU"/>
        </w:rPr>
        <w:t xml:space="preserve"> </w:t>
      </w:r>
      <w:r>
        <w:rPr>
          <w:lang w:val="en" w:eastAsia="en-AU"/>
        </w:rPr>
        <w:t>the two</w:t>
      </w:r>
      <w:r w:rsidR="00140B97">
        <w:rPr>
          <w:lang w:val="en" w:eastAsia="en-AU"/>
        </w:rPr>
        <w:t xml:space="preserve"> other sculptures</w:t>
      </w:r>
      <w:r w:rsidR="00B536C6">
        <w:rPr>
          <w:lang w:val="en" w:eastAsia="en-AU"/>
        </w:rPr>
        <w:t>,</w:t>
      </w:r>
      <w:r w:rsidR="00140B97">
        <w:rPr>
          <w:lang w:val="en" w:eastAsia="en-AU"/>
        </w:rPr>
        <w:t xml:space="preserve"> </w:t>
      </w:r>
      <w:r>
        <w:rPr>
          <w:lang w:val="en" w:eastAsia="en-AU"/>
        </w:rPr>
        <w:t>as required</w:t>
      </w:r>
      <w:r w:rsidR="00140B97">
        <w:rPr>
          <w:lang w:val="en" w:eastAsia="en-AU"/>
        </w:rPr>
        <w:t xml:space="preserve"> by the </w:t>
      </w:r>
      <w:r>
        <w:rPr>
          <w:lang w:val="en" w:eastAsia="en-AU"/>
        </w:rPr>
        <w:t>question. Often</w:t>
      </w:r>
      <w:r w:rsidR="00140B97">
        <w:rPr>
          <w:lang w:val="en" w:eastAsia="en-AU"/>
        </w:rPr>
        <w:t xml:space="preserve"> students spent too much time on </w:t>
      </w:r>
      <w:r w:rsidR="006E3090">
        <w:rPr>
          <w:lang w:val="en" w:eastAsia="en-AU"/>
        </w:rPr>
        <w:t xml:space="preserve">one of </w:t>
      </w:r>
      <w:r w:rsidR="00140B97">
        <w:rPr>
          <w:lang w:val="en" w:eastAsia="en-AU"/>
        </w:rPr>
        <w:t>the works on the exam</w:t>
      </w:r>
      <w:r w:rsidR="00B536C6">
        <w:rPr>
          <w:lang w:val="en" w:eastAsia="en-AU"/>
        </w:rPr>
        <w:t>ination</w:t>
      </w:r>
      <w:r w:rsidR="00140B97">
        <w:rPr>
          <w:lang w:val="en" w:eastAsia="en-AU"/>
        </w:rPr>
        <w:t xml:space="preserve"> and left themselves time to only make passing </w:t>
      </w:r>
      <w:r>
        <w:rPr>
          <w:lang w:val="en" w:eastAsia="en-AU"/>
        </w:rPr>
        <w:t>references</w:t>
      </w:r>
      <w:r w:rsidR="00140B97">
        <w:rPr>
          <w:lang w:val="en" w:eastAsia="en-AU"/>
        </w:rPr>
        <w:t xml:space="preserve"> to </w:t>
      </w:r>
      <w:r>
        <w:rPr>
          <w:lang w:val="en" w:eastAsia="en-AU"/>
        </w:rPr>
        <w:t>the other</w:t>
      </w:r>
      <w:r w:rsidR="00140B97">
        <w:rPr>
          <w:lang w:val="en" w:eastAsia="en-AU"/>
        </w:rPr>
        <w:t xml:space="preserve"> works</w:t>
      </w:r>
      <w:r w:rsidR="006E3090">
        <w:rPr>
          <w:lang w:val="en" w:eastAsia="en-AU"/>
        </w:rPr>
        <w:t>.</w:t>
      </w:r>
    </w:p>
    <w:p w14:paraId="252E04CA" w14:textId="61F95B3A" w:rsidR="00140B97" w:rsidRPr="0052721D" w:rsidRDefault="00140B97" w:rsidP="0095446D">
      <w:pPr>
        <w:pStyle w:val="VCAAbody"/>
      </w:pPr>
      <w:r>
        <w:rPr>
          <w:lang w:val="en" w:eastAsia="en-AU"/>
        </w:rPr>
        <w:t>Some students decided to compare the female sculptures to male one</w:t>
      </w:r>
      <w:r w:rsidR="00B536C6">
        <w:rPr>
          <w:lang w:val="en" w:eastAsia="en-AU"/>
        </w:rPr>
        <w:t>s,</w:t>
      </w:r>
      <w:r>
        <w:rPr>
          <w:lang w:val="en" w:eastAsia="en-AU"/>
        </w:rPr>
        <w:t xml:space="preserve"> which was </w:t>
      </w:r>
      <w:r w:rsidR="001255F8">
        <w:rPr>
          <w:lang w:val="en" w:eastAsia="en-AU"/>
        </w:rPr>
        <w:t>acceptable. This</w:t>
      </w:r>
      <w:r>
        <w:rPr>
          <w:lang w:val="en" w:eastAsia="en-AU"/>
        </w:rPr>
        <w:t xml:space="preserve"> allowed them to </w:t>
      </w:r>
      <w:r w:rsidR="001255F8">
        <w:rPr>
          <w:lang w:val="en" w:eastAsia="en-AU"/>
        </w:rPr>
        <w:t>discuss</w:t>
      </w:r>
      <w:r>
        <w:rPr>
          <w:lang w:val="en" w:eastAsia="en-AU"/>
        </w:rPr>
        <w:t xml:space="preserve"> concepts such as active v</w:t>
      </w:r>
      <w:r w:rsidR="00B536C6">
        <w:rPr>
          <w:lang w:val="en" w:eastAsia="en-AU"/>
        </w:rPr>
        <w:t>er</w:t>
      </w:r>
      <w:r>
        <w:rPr>
          <w:lang w:val="en" w:eastAsia="en-AU"/>
        </w:rPr>
        <w:t>s</w:t>
      </w:r>
      <w:r w:rsidR="00B536C6">
        <w:rPr>
          <w:lang w:val="en" w:eastAsia="en-AU"/>
        </w:rPr>
        <w:t>us</w:t>
      </w:r>
      <w:r>
        <w:rPr>
          <w:lang w:val="en" w:eastAsia="en-AU"/>
        </w:rPr>
        <w:t xml:space="preserve"> passive </w:t>
      </w:r>
      <w:r w:rsidR="001255F8">
        <w:rPr>
          <w:lang w:val="en" w:eastAsia="en-AU"/>
        </w:rPr>
        <w:t>and athlete</w:t>
      </w:r>
      <w:r>
        <w:rPr>
          <w:lang w:val="en" w:eastAsia="en-AU"/>
        </w:rPr>
        <w:t>/hero v</w:t>
      </w:r>
      <w:r w:rsidR="00B536C6">
        <w:rPr>
          <w:lang w:val="en" w:eastAsia="en-AU"/>
        </w:rPr>
        <w:t>er</w:t>
      </w:r>
      <w:r>
        <w:rPr>
          <w:lang w:val="en" w:eastAsia="en-AU"/>
        </w:rPr>
        <w:t>s</w:t>
      </w:r>
      <w:r w:rsidR="00B536C6">
        <w:rPr>
          <w:lang w:val="en" w:eastAsia="en-AU"/>
        </w:rPr>
        <w:t>us</w:t>
      </w:r>
      <w:r>
        <w:rPr>
          <w:lang w:val="en" w:eastAsia="en-AU"/>
        </w:rPr>
        <w:t xml:space="preserve"> victim representations. However</w:t>
      </w:r>
      <w:r w:rsidR="00B536C6">
        <w:rPr>
          <w:lang w:val="en" w:eastAsia="en-AU"/>
        </w:rPr>
        <w:t>,</w:t>
      </w:r>
      <w:r>
        <w:rPr>
          <w:lang w:val="en" w:eastAsia="en-AU"/>
        </w:rPr>
        <w:t xml:space="preserve"> at time</w:t>
      </w:r>
      <w:r w:rsidR="00B536C6">
        <w:rPr>
          <w:lang w:val="en" w:eastAsia="en-AU"/>
        </w:rPr>
        <w:t>s</w:t>
      </w:r>
      <w:r>
        <w:rPr>
          <w:lang w:val="en" w:eastAsia="en-AU"/>
        </w:rPr>
        <w:t xml:space="preserve"> the </w:t>
      </w:r>
      <w:r w:rsidR="001255F8">
        <w:rPr>
          <w:lang w:val="en" w:eastAsia="en-AU"/>
        </w:rPr>
        <w:t>discussion</w:t>
      </w:r>
      <w:r>
        <w:rPr>
          <w:lang w:val="en" w:eastAsia="en-AU"/>
        </w:rPr>
        <w:t xml:space="preserve"> </w:t>
      </w:r>
      <w:r w:rsidR="001255F8">
        <w:rPr>
          <w:lang w:val="en" w:eastAsia="en-AU"/>
        </w:rPr>
        <w:t>focused</w:t>
      </w:r>
      <w:r>
        <w:rPr>
          <w:lang w:val="en" w:eastAsia="en-AU"/>
        </w:rPr>
        <w:t xml:space="preserve"> more on the </w:t>
      </w:r>
      <w:r w:rsidR="001255F8">
        <w:rPr>
          <w:lang w:val="en" w:eastAsia="en-AU"/>
        </w:rPr>
        <w:t>representations</w:t>
      </w:r>
      <w:r>
        <w:rPr>
          <w:lang w:val="en" w:eastAsia="en-AU"/>
        </w:rPr>
        <w:t xml:space="preserve"> of the male for</w:t>
      </w:r>
      <w:r w:rsidR="001255F8">
        <w:rPr>
          <w:lang w:val="en" w:eastAsia="en-AU"/>
        </w:rPr>
        <w:t>m</w:t>
      </w:r>
      <w:r>
        <w:rPr>
          <w:lang w:val="en" w:eastAsia="en-AU"/>
        </w:rPr>
        <w:t xml:space="preserve"> </w:t>
      </w:r>
      <w:r w:rsidR="001255F8">
        <w:rPr>
          <w:lang w:val="en" w:eastAsia="en-AU"/>
        </w:rPr>
        <w:t>rather</w:t>
      </w:r>
      <w:r>
        <w:rPr>
          <w:lang w:val="en" w:eastAsia="en-AU"/>
        </w:rPr>
        <w:t xml:space="preserve"> </w:t>
      </w:r>
      <w:r w:rsidR="001255F8">
        <w:rPr>
          <w:lang w:val="en" w:eastAsia="en-AU"/>
        </w:rPr>
        <w:t>that</w:t>
      </w:r>
      <w:r>
        <w:rPr>
          <w:lang w:val="en" w:eastAsia="en-AU"/>
        </w:rPr>
        <w:t xml:space="preserve"> </w:t>
      </w:r>
      <w:r w:rsidR="001255F8">
        <w:rPr>
          <w:lang w:val="en" w:eastAsia="en-AU"/>
        </w:rPr>
        <w:t>the female</w:t>
      </w:r>
      <w:r w:rsidR="00B536C6">
        <w:rPr>
          <w:lang w:val="en" w:eastAsia="en-AU"/>
        </w:rPr>
        <w:t>,</w:t>
      </w:r>
      <w:r>
        <w:rPr>
          <w:lang w:val="en" w:eastAsia="en-AU"/>
        </w:rPr>
        <w:t xml:space="preserve"> as the question </w:t>
      </w:r>
      <w:r w:rsidR="001255F8">
        <w:rPr>
          <w:lang w:val="en" w:eastAsia="en-AU"/>
        </w:rPr>
        <w:t xml:space="preserve">asked. </w:t>
      </w:r>
      <w:r>
        <w:rPr>
          <w:lang w:val="en" w:eastAsia="en-AU"/>
        </w:rPr>
        <w:t>Often student</w:t>
      </w:r>
      <w:r w:rsidR="00EF48BE">
        <w:rPr>
          <w:lang w:val="en" w:eastAsia="en-AU"/>
        </w:rPr>
        <w:t>s</w:t>
      </w:r>
      <w:r>
        <w:rPr>
          <w:lang w:val="en" w:eastAsia="en-AU"/>
        </w:rPr>
        <w:t xml:space="preserve"> got</w:t>
      </w:r>
      <w:r w:rsidR="008F6B36">
        <w:rPr>
          <w:lang w:val="en" w:eastAsia="en-AU"/>
        </w:rPr>
        <w:t xml:space="preserve"> </w:t>
      </w:r>
      <w:r>
        <w:rPr>
          <w:lang w:val="en" w:eastAsia="en-AU"/>
        </w:rPr>
        <w:t>fixated on the issue of nudity in the works</w:t>
      </w:r>
      <w:r w:rsidR="00EF48BE">
        <w:rPr>
          <w:lang w:val="en" w:eastAsia="en-AU"/>
        </w:rPr>
        <w:t>,</w:t>
      </w:r>
      <w:r w:rsidR="008F6B36">
        <w:rPr>
          <w:lang w:val="en" w:eastAsia="en-AU"/>
        </w:rPr>
        <w:t xml:space="preserve"> </w:t>
      </w:r>
      <w:r w:rsidR="001255F8">
        <w:rPr>
          <w:lang w:val="en" w:eastAsia="en-AU"/>
        </w:rPr>
        <w:t>especially</w:t>
      </w:r>
      <w:r>
        <w:rPr>
          <w:lang w:val="en" w:eastAsia="en-AU"/>
        </w:rPr>
        <w:t xml:space="preserve"> if </w:t>
      </w:r>
      <w:r w:rsidR="001255F8">
        <w:rPr>
          <w:lang w:val="en" w:eastAsia="en-AU"/>
        </w:rPr>
        <w:t>comparing</w:t>
      </w:r>
      <w:r>
        <w:rPr>
          <w:lang w:val="en" w:eastAsia="en-AU"/>
        </w:rPr>
        <w:t xml:space="preserve"> male and </w:t>
      </w:r>
      <w:r w:rsidR="001255F8">
        <w:rPr>
          <w:lang w:val="en" w:eastAsia="en-AU"/>
        </w:rPr>
        <w:t>female</w:t>
      </w:r>
      <w:r>
        <w:rPr>
          <w:lang w:val="en" w:eastAsia="en-AU"/>
        </w:rPr>
        <w:t xml:space="preserve"> </w:t>
      </w:r>
      <w:r w:rsidR="00EC5384">
        <w:rPr>
          <w:lang w:val="en" w:eastAsia="en-AU"/>
        </w:rPr>
        <w:t>representations</w:t>
      </w:r>
      <w:r>
        <w:rPr>
          <w:lang w:val="en" w:eastAsia="en-AU"/>
        </w:rPr>
        <w:t>.</w:t>
      </w:r>
      <w:r w:rsidR="001255F8">
        <w:rPr>
          <w:lang w:val="en" w:eastAsia="en-AU"/>
        </w:rPr>
        <w:t xml:space="preserve"> </w:t>
      </w:r>
      <w:r>
        <w:rPr>
          <w:lang w:val="en" w:eastAsia="en-AU"/>
        </w:rPr>
        <w:t>While a valid point</w:t>
      </w:r>
      <w:r w:rsidR="00EC5384" w:rsidRPr="0052721D">
        <w:t>, it</w:t>
      </w:r>
      <w:r w:rsidR="006A04A9" w:rsidRPr="0052721D">
        <w:t xml:space="preserve"> did not constitute a complete or comprehensive response.</w:t>
      </w:r>
    </w:p>
    <w:p w14:paraId="25687B15" w14:textId="77777777" w:rsidR="001C661B" w:rsidRPr="00ED6D37" w:rsidRDefault="001C661B" w:rsidP="001C661B">
      <w:pPr>
        <w:pStyle w:val="VCAAHeading3"/>
      </w:pPr>
      <w:r w:rsidRPr="002777EB">
        <w:t>Virgil</w:t>
      </w:r>
      <w:r w:rsidRPr="007E61F1">
        <w:t xml:space="preserve">, </w:t>
      </w:r>
      <w:r w:rsidRPr="00AB6BB2">
        <w:rPr>
          <w:rStyle w:val="VCAAitalics"/>
        </w:rPr>
        <w:t>The Aeneid</w:t>
      </w:r>
      <w:r w:rsidRPr="00ED6D37">
        <w:t>, Book 10</w:t>
      </w:r>
    </w:p>
    <w:p w14:paraId="0240F03A" w14:textId="077BBE34" w:rsidR="00140B97" w:rsidRDefault="001C661B" w:rsidP="00EC5491">
      <w:pPr>
        <w:pStyle w:val="VCAAHeading4"/>
      </w:pPr>
      <w:r>
        <w:t>Question 5</w:t>
      </w:r>
      <w:r w:rsidRPr="00ED6D37">
        <w:t>a.</w:t>
      </w:r>
    </w:p>
    <w:p w14:paraId="61DD46DA" w14:textId="06AB39C0" w:rsidR="009722D5" w:rsidRDefault="004C77BD" w:rsidP="00140B97">
      <w:pPr>
        <w:pStyle w:val="VCAAbody"/>
      </w:pPr>
      <w:r>
        <w:rPr>
          <w:lang w:val="en" w:eastAsia="en-AU"/>
        </w:rPr>
        <w:t>Students</w:t>
      </w:r>
      <w:r w:rsidR="008F6B36">
        <w:rPr>
          <w:lang w:val="en" w:eastAsia="en-AU"/>
        </w:rPr>
        <w:t xml:space="preserve"> </w:t>
      </w:r>
      <w:r w:rsidR="00D36E1A">
        <w:rPr>
          <w:lang w:val="en" w:eastAsia="en-AU"/>
        </w:rPr>
        <w:t xml:space="preserve">were able to </w:t>
      </w:r>
      <w:proofErr w:type="spellStart"/>
      <w:r>
        <w:rPr>
          <w:lang w:val="en" w:eastAsia="en-AU"/>
        </w:rPr>
        <w:t>recogni</w:t>
      </w:r>
      <w:r w:rsidR="00EF48BE">
        <w:rPr>
          <w:lang w:val="en" w:eastAsia="en-AU"/>
        </w:rPr>
        <w:t>s</w:t>
      </w:r>
      <w:r>
        <w:rPr>
          <w:lang w:val="en" w:eastAsia="en-AU"/>
        </w:rPr>
        <w:t>e</w:t>
      </w:r>
      <w:proofErr w:type="spellEnd"/>
      <w:r w:rsidR="00D36E1A">
        <w:rPr>
          <w:lang w:val="en" w:eastAsia="en-AU"/>
        </w:rPr>
        <w:t xml:space="preserve"> where this </w:t>
      </w:r>
      <w:r>
        <w:rPr>
          <w:lang w:val="en" w:eastAsia="en-AU"/>
        </w:rPr>
        <w:t>passage was</w:t>
      </w:r>
      <w:r w:rsidR="006A04A9">
        <w:rPr>
          <w:lang w:val="en" w:eastAsia="en-AU"/>
        </w:rPr>
        <w:t xml:space="preserve"> from</w:t>
      </w:r>
      <w:r w:rsidR="00D36E1A">
        <w:rPr>
          <w:lang w:val="en" w:eastAsia="en-AU"/>
        </w:rPr>
        <w:t xml:space="preserve"> in </w:t>
      </w:r>
      <w:r>
        <w:rPr>
          <w:lang w:val="en" w:eastAsia="en-AU"/>
        </w:rPr>
        <w:t>the exam</w:t>
      </w:r>
      <w:r w:rsidR="00EF48BE">
        <w:rPr>
          <w:lang w:val="en" w:eastAsia="en-AU"/>
        </w:rPr>
        <w:t>ination</w:t>
      </w:r>
      <w:r w:rsidR="00D36E1A">
        <w:rPr>
          <w:lang w:val="en" w:eastAsia="en-AU"/>
        </w:rPr>
        <w:t xml:space="preserve"> text. They were </w:t>
      </w:r>
      <w:r>
        <w:rPr>
          <w:lang w:val="en" w:eastAsia="en-AU"/>
        </w:rPr>
        <w:t xml:space="preserve">able </w:t>
      </w:r>
      <w:r w:rsidR="00EF48BE">
        <w:rPr>
          <w:lang w:val="en" w:eastAsia="en-AU"/>
        </w:rPr>
        <w:t xml:space="preserve">to </w:t>
      </w:r>
      <w:r>
        <w:rPr>
          <w:lang w:val="en" w:eastAsia="en-AU"/>
        </w:rPr>
        <w:t>explain</w:t>
      </w:r>
      <w:r w:rsidR="00D36E1A">
        <w:rPr>
          <w:lang w:val="en" w:eastAsia="en-AU"/>
        </w:rPr>
        <w:t xml:space="preserve"> how </w:t>
      </w:r>
      <w:r>
        <w:rPr>
          <w:lang w:val="en" w:eastAsia="en-AU"/>
        </w:rPr>
        <w:t>Jupiter</w:t>
      </w:r>
      <w:r w:rsidR="00D36E1A">
        <w:t xml:space="preserve"> has </w:t>
      </w:r>
      <w:r>
        <w:t>called</w:t>
      </w:r>
      <w:r w:rsidR="00D36E1A">
        <w:t xml:space="preserve"> a council of the </w:t>
      </w:r>
      <w:r w:rsidR="0088043F">
        <w:t>G</w:t>
      </w:r>
      <w:r w:rsidR="00D36E1A">
        <w:t xml:space="preserve">ods </w:t>
      </w:r>
      <w:r>
        <w:t>to discuss</w:t>
      </w:r>
      <w:r w:rsidR="00D36E1A">
        <w:t xml:space="preserve"> </w:t>
      </w:r>
      <w:r>
        <w:t>the war</w:t>
      </w:r>
      <w:r w:rsidR="00D36E1A">
        <w:t xml:space="preserve"> that </w:t>
      </w:r>
      <w:r>
        <w:t>is playing</w:t>
      </w:r>
      <w:r w:rsidR="00D36E1A">
        <w:t xml:space="preserve"> out before </w:t>
      </w:r>
      <w:r>
        <w:t>them.</w:t>
      </w:r>
      <w:r w:rsidR="008F6B36">
        <w:t xml:space="preserve"> </w:t>
      </w:r>
      <w:r w:rsidR="00D36E1A" w:rsidRPr="00044B6F">
        <w:t xml:space="preserve">Venus argued for the Trojans (Aeneas is her son), while Juno argued for the Latins and </w:t>
      </w:r>
      <w:proofErr w:type="spellStart"/>
      <w:r w:rsidR="00D36E1A" w:rsidRPr="00044B6F">
        <w:t>Rutulians</w:t>
      </w:r>
      <w:proofErr w:type="spellEnd"/>
      <w:r w:rsidR="00D36E1A" w:rsidRPr="00044B6F">
        <w:t>.</w:t>
      </w:r>
      <w:r w:rsidR="008F6B36">
        <w:t xml:space="preserve"> </w:t>
      </w:r>
      <w:r w:rsidR="00D36E1A" w:rsidRPr="00044B6F">
        <w:t>Jupiter, sick of their fighting, declared</w:t>
      </w:r>
      <w:r w:rsidR="00D36E1A">
        <w:t xml:space="preserve"> </w:t>
      </w:r>
      <w:r w:rsidR="00D36E1A" w:rsidRPr="00044B6F">
        <w:t>that he would no longer intervene.</w:t>
      </w:r>
      <w:r w:rsidR="00D36E1A">
        <w:t xml:space="preserve"> While the council </w:t>
      </w:r>
      <w:r>
        <w:t>is taking</w:t>
      </w:r>
      <w:r w:rsidR="00D36E1A">
        <w:t xml:space="preserve"> </w:t>
      </w:r>
      <w:r>
        <w:t>place the</w:t>
      </w:r>
      <w:r w:rsidR="00D36E1A">
        <w:t xml:space="preserve"> L</w:t>
      </w:r>
      <w:r w:rsidR="00D36E1A" w:rsidRPr="00044B6F">
        <w:t>atins continue their siege of the Trojan fortress, and Aeneas journ</w:t>
      </w:r>
      <w:r w:rsidR="00D36E1A">
        <w:t xml:space="preserve">eys back toward the battle, in </w:t>
      </w:r>
      <w:r>
        <w:t>ships supplied</w:t>
      </w:r>
      <w:r w:rsidR="00D36E1A">
        <w:t xml:space="preserve"> by </w:t>
      </w:r>
      <w:proofErr w:type="spellStart"/>
      <w:r>
        <w:t>Tarcoon</w:t>
      </w:r>
      <w:proofErr w:type="spellEnd"/>
      <w:r w:rsidR="003C65E9">
        <w:t>.</w:t>
      </w:r>
      <w:r w:rsidR="0088043F">
        <w:t xml:space="preserve"> </w:t>
      </w:r>
      <w:r w:rsidR="00D36E1A">
        <w:t xml:space="preserve">On the </w:t>
      </w:r>
      <w:r>
        <w:t>voyage</w:t>
      </w:r>
      <w:r w:rsidR="00D36E1A">
        <w:t xml:space="preserve"> back</w:t>
      </w:r>
      <w:r w:rsidR="0088043F">
        <w:t>,</w:t>
      </w:r>
      <w:r w:rsidR="00D36E1A">
        <w:t xml:space="preserve"> Pallas sits next to Aeneas</w:t>
      </w:r>
      <w:r w:rsidR="0088043F">
        <w:t>,</w:t>
      </w:r>
      <w:r w:rsidR="00D36E1A">
        <w:t xml:space="preserve"> </w:t>
      </w:r>
      <w:r>
        <w:t>reflecting</w:t>
      </w:r>
      <w:r w:rsidR="00D36E1A">
        <w:t xml:space="preserve"> their father</w:t>
      </w:r>
      <w:r w:rsidR="0088043F">
        <w:t>–</w:t>
      </w:r>
      <w:r w:rsidR="00D36E1A">
        <w:t xml:space="preserve">son relationship. </w:t>
      </w:r>
      <w:r w:rsidR="00D36E1A" w:rsidRPr="00044B6F">
        <w:t>Turnus</w:t>
      </w:r>
      <w:r w:rsidR="0088043F">
        <w:t xml:space="preserve"> </w:t>
      </w:r>
      <w:r w:rsidR="00D36E1A" w:rsidRPr="00044B6F">
        <w:t>spots the ships approaching and leads his troops toward the beach to confront them.</w:t>
      </w:r>
      <w:r w:rsidR="008F6B36">
        <w:t xml:space="preserve"> </w:t>
      </w:r>
      <w:r w:rsidR="00D36E1A" w:rsidRPr="00044B6F">
        <w:t xml:space="preserve">The Trojans disembark and </w:t>
      </w:r>
      <w:r w:rsidR="00D36E1A">
        <w:t>Pallas rushes into battle</w:t>
      </w:r>
      <w:r w:rsidR="00D56E93">
        <w:t>.</w:t>
      </w:r>
    </w:p>
    <w:p w14:paraId="46C5FF88" w14:textId="10D1F629" w:rsidR="00D56E93" w:rsidRDefault="001C661B" w:rsidP="00EC5491">
      <w:pPr>
        <w:pStyle w:val="VCAAHeading4"/>
      </w:pPr>
      <w:r>
        <w:t>Question 5</w:t>
      </w:r>
      <w:r w:rsidRPr="00ED6D37">
        <w:t>b.</w:t>
      </w:r>
    </w:p>
    <w:p w14:paraId="2E0C6069" w14:textId="71D324EF" w:rsidR="009722D5" w:rsidRDefault="00D56E93" w:rsidP="001C661B">
      <w:pPr>
        <w:pStyle w:val="VCAAbody"/>
        <w:rPr>
          <w:lang w:val="en" w:eastAsia="en-AU"/>
        </w:rPr>
      </w:pPr>
      <w:r>
        <w:rPr>
          <w:lang w:val="en" w:eastAsia="en-AU"/>
        </w:rPr>
        <w:t xml:space="preserve">This question enabled students to show their </w:t>
      </w:r>
      <w:r w:rsidR="004C77BD">
        <w:rPr>
          <w:lang w:val="en" w:eastAsia="en-AU"/>
        </w:rPr>
        <w:t>knowledge</w:t>
      </w:r>
      <w:r>
        <w:rPr>
          <w:lang w:val="en" w:eastAsia="en-AU"/>
        </w:rPr>
        <w:t xml:space="preserve"> of the techniques used by Virgil</w:t>
      </w:r>
      <w:r w:rsidR="0098749F">
        <w:rPr>
          <w:lang w:val="en" w:eastAsia="en-AU"/>
        </w:rPr>
        <w:t>,</w:t>
      </w:r>
      <w:r>
        <w:rPr>
          <w:lang w:val="en" w:eastAsia="en-AU"/>
        </w:rPr>
        <w:t xml:space="preserve"> </w:t>
      </w:r>
      <w:r w:rsidR="004C77BD">
        <w:rPr>
          <w:lang w:val="en" w:eastAsia="en-AU"/>
        </w:rPr>
        <w:t>though</w:t>
      </w:r>
      <w:r>
        <w:rPr>
          <w:lang w:val="en" w:eastAsia="en-AU"/>
        </w:rPr>
        <w:t xml:space="preserve"> many ended up listing the techniques rather </w:t>
      </w:r>
      <w:r w:rsidR="004C77BD">
        <w:rPr>
          <w:lang w:val="en" w:eastAsia="en-AU"/>
        </w:rPr>
        <w:t>that</w:t>
      </w:r>
      <w:r>
        <w:rPr>
          <w:lang w:val="en" w:eastAsia="en-AU"/>
        </w:rPr>
        <w:t xml:space="preserve"> explaining how they were used to enhance plot,</w:t>
      </w:r>
      <w:r w:rsidR="004C77BD">
        <w:rPr>
          <w:lang w:val="en" w:eastAsia="en-AU"/>
        </w:rPr>
        <w:t xml:space="preserve"> </w:t>
      </w:r>
      <w:proofErr w:type="spellStart"/>
      <w:r w:rsidR="004C77BD">
        <w:rPr>
          <w:lang w:val="en" w:eastAsia="en-AU"/>
        </w:rPr>
        <w:t>characteri</w:t>
      </w:r>
      <w:r w:rsidR="0098749F">
        <w:rPr>
          <w:lang w:val="en" w:eastAsia="en-AU"/>
        </w:rPr>
        <w:t>s</w:t>
      </w:r>
      <w:r w:rsidR="004C77BD">
        <w:rPr>
          <w:lang w:val="en" w:eastAsia="en-AU"/>
        </w:rPr>
        <w:t>ation</w:t>
      </w:r>
      <w:proofErr w:type="spellEnd"/>
      <w:r>
        <w:rPr>
          <w:lang w:val="en" w:eastAsia="en-AU"/>
        </w:rPr>
        <w:t xml:space="preserve"> or </w:t>
      </w:r>
      <w:r w:rsidR="004C77BD">
        <w:rPr>
          <w:lang w:val="en" w:eastAsia="en-AU"/>
        </w:rPr>
        <w:t>themes</w:t>
      </w:r>
      <w:r w:rsidR="003C65E9">
        <w:rPr>
          <w:lang w:val="en" w:eastAsia="en-AU"/>
        </w:rPr>
        <w:t>.</w:t>
      </w:r>
      <w:r w:rsidR="0098749F">
        <w:rPr>
          <w:lang w:val="en" w:eastAsia="en-AU"/>
        </w:rPr>
        <w:t xml:space="preserve"> </w:t>
      </w:r>
      <w:r>
        <w:rPr>
          <w:lang w:val="en" w:eastAsia="en-AU"/>
        </w:rPr>
        <w:t xml:space="preserve">Careful choice </w:t>
      </w:r>
      <w:r w:rsidR="004C77BD">
        <w:rPr>
          <w:lang w:val="en" w:eastAsia="en-AU"/>
        </w:rPr>
        <w:t>of discussion</w:t>
      </w:r>
      <w:r>
        <w:rPr>
          <w:lang w:val="en" w:eastAsia="en-AU"/>
        </w:rPr>
        <w:t xml:space="preserve"> points</w:t>
      </w:r>
      <w:r w:rsidR="00707016">
        <w:rPr>
          <w:lang w:val="en" w:eastAsia="en-AU"/>
        </w:rPr>
        <w:t xml:space="preserve"> is required</w:t>
      </w:r>
      <w:r>
        <w:rPr>
          <w:lang w:val="en" w:eastAsia="en-AU"/>
        </w:rPr>
        <w:t xml:space="preserve"> so as to </w:t>
      </w:r>
      <w:r w:rsidR="004C77BD">
        <w:rPr>
          <w:lang w:val="en" w:eastAsia="en-AU"/>
        </w:rPr>
        <w:t>not</w:t>
      </w:r>
      <w:r>
        <w:rPr>
          <w:lang w:val="en" w:eastAsia="en-AU"/>
        </w:rPr>
        <w:t xml:space="preserve"> </w:t>
      </w:r>
      <w:r w:rsidR="004C77BD">
        <w:rPr>
          <w:lang w:val="en" w:eastAsia="en-AU"/>
        </w:rPr>
        <w:t>repeat</w:t>
      </w:r>
      <w:r w:rsidR="006A4CCA">
        <w:rPr>
          <w:lang w:val="en" w:eastAsia="en-AU"/>
        </w:rPr>
        <w:t xml:space="preserve"> ideas </w:t>
      </w:r>
      <w:r w:rsidR="00707016">
        <w:rPr>
          <w:lang w:val="en" w:eastAsia="en-AU"/>
        </w:rPr>
        <w:t xml:space="preserve">in </w:t>
      </w:r>
      <w:r w:rsidR="006E3090">
        <w:rPr>
          <w:lang w:val="en" w:eastAsia="en-AU"/>
        </w:rPr>
        <w:t>P</w:t>
      </w:r>
      <w:r w:rsidR="00707016">
        <w:rPr>
          <w:lang w:val="en" w:eastAsia="en-AU"/>
        </w:rPr>
        <w:t>art</w:t>
      </w:r>
      <w:r>
        <w:rPr>
          <w:lang w:val="en" w:eastAsia="en-AU"/>
        </w:rPr>
        <w:t xml:space="preserve"> c. Most </w:t>
      </w:r>
      <w:r w:rsidR="004C77BD">
        <w:rPr>
          <w:lang w:val="en" w:eastAsia="en-AU"/>
        </w:rPr>
        <w:t>students</w:t>
      </w:r>
      <w:r>
        <w:rPr>
          <w:lang w:val="en" w:eastAsia="en-AU"/>
        </w:rPr>
        <w:t xml:space="preserve"> were able to </w:t>
      </w:r>
      <w:r w:rsidR="004C77BD">
        <w:rPr>
          <w:lang w:val="en" w:eastAsia="en-AU"/>
        </w:rPr>
        <w:t>identify</w:t>
      </w:r>
      <w:r>
        <w:rPr>
          <w:lang w:val="en" w:eastAsia="en-AU"/>
        </w:rPr>
        <w:t xml:space="preserve"> the extended </w:t>
      </w:r>
      <w:r w:rsidR="004C77BD">
        <w:rPr>
          <w:lang w:val="en" w:eastAsia="en-AU"/>
        </w:rPr>
        <w:t>simile,</w:t>
      </w:r>
      <w:r>
        <w:rPr>
          <w:lang w:val="en" w:eastAsia="en-AU"/>
        </w:rPr>
        <w:t xml:space="preserve"> metaphor, direct </w:t>
      </w:r>
      <w:r w:rsidR="004C77BD">
        <w:rPr>
          <w:lang w:val="en" w:eastAsia="en-AU"/>
        </w:rPr>
        <w:t>speech,</w:t>
      </w:r>
      <w:r>
        <w:rPr>
          <w:lang w:val="en" w:eastAsia="en-AU"/>
        </w:rPr>
        <w:t xml:space="preserve"> </w:t>
      </w:r>
      <w:r w:rsidR="004E49A8">
        <w:rPr>
          <w:lang w:val="en" w:eastAsia="en-AU"/>
        </w:rPr>
        <w:t xml:space="preserve">and </w:t>
      </w:r>
      <w:r w:rsidR="004C77BD">
        <w:rPr>
          <w:lang w:val="en" w:eastAsia="en-AU"/>
        </w:rPr>
        <w:t>the juxtaposition</w:t>
      </w:r>
      <w:r>
        <w:rPr>
          <w:lang w:val="en" w:eastAsia="en-AU"/>
        </w:rPr>
        <w:t xml:space="preserve"> of </w:t>
      </w:r>
      <w:r w:rsidR="004C77BD">
        <w:rPr>
          <w:lang w:val="en" w:eastAsia="en-AU"/>
        </w:rPr>
        <w:t>scenes</w:t>
      </w:r>
      <w:r>
        <w:rPr>
          <w:lang w:val="en" w:eastAsia="en-AU"/>
        </w:rPr>
        <w:t xml:space="preserve"> on earth and the immortal realm</w:t>
      </w:r>
      <w:r w:rsidR="003C65E9">
        <w:rPr>
          <w:lang w:val="en" w:eastAsia="en-AU"/>
        </w:rPr>
        <w:t>.</w:t>
      </w:r>
      <w:r w:rsidR="004E49A8">
        <w:rPr>
          <w:lang w:val="en" w:eastAsia="en-AU"/>
        </w:rPr>
        <w:t xml:space="preserve"> </w:t>
      </w:r>
      <w:r w:rsidR="00EC5384">
        <w:rPr>
          <w:lang w:val="en" w:eastAsia="en-AU"/>
        </w:rPr>
        <w:t>Some student</w:t>
      </w:r>
      <w:r w:rsidR="001E28C4">
        <w:rPr>
          <w:lang w:val="en" w:eastAsia="en-AU"/>
        </w:rPr>
        <w:t>s</w:t>
      </w:r>
      <w:r w:rsidR="00EC5384">
        <w:rPr>
          <w:lang w:val="en" w:eastAsia="en-AU"/>
        </w:rPr>
        <w:t xml:space="preserve"> </w:t>
      </w:r>
      <w:r w:rsidR="001E28C4">
        <w:rPr>
          <w:lang w:val="en" w:eastAsia="en-AU"/>
        </w:rPr>
        <w:t>made</w:t>
      </w:r>
      <w:r w:rsidR="00EC5384">
        <w:rPr>
          <w:lang w:val="en" w:eastAsia="en-AU"/>
        </w:rPr>
        <w:t xml:space="preserve"> the error</w:t>
      </w:r>
      <w:r w:rsidR="008F6B36">
        <w:rPr>
          <w:lang w:val="en" w:eastAsia="en-AU"/>
        </w:rPr>
        <w:t xml:space="preserve"> </w:t>
      </w:r>
      <w:r w:rsidR="00EC5384">
        <w:rPr>
          <w:lang w:val="en" w:eastAsia="en-AU"/>
        </w:rPr>
        <w:t>of saying the lion in the extended simile referred to Pallas not Turnus</w:t>
      </w:r>
      <w:r w:rsidR="00B53DB7">
        <w:rPr>
          <w:lang w:val="en" w:eastAsia="en-AU"/>
        </w:rPr>
        <w:t>,</w:t>
      </w:r>
      <w:r w:rsidR="008F6B36">
        <w:rPr>
          <w:lang w:val="en" w:eastAsia="en-AU"/>
        </w:rPr>
        <w:t xml:space="preserve"> </w:t>
      </w:r>
      <w:r w:rsidR="00EC5384">
        <w:rPr>
          <w:lang w:val="en" w:eastAsia="en-AU"/>
        </w:rPr>
        <w:t xml:space="preserve">which affected their whole response. </w:t>
      </w:r>
      <w:r w:rsidR="00B53DB7">
        <w:rPr>
          <w:lang w:val="en" w:eastAsia="en-AU"/>
        </w:rPr>
        <w:t>Higher-scoring responses</w:t>
      </w:r>
      <w:r>
        <w:rPr>
          <w:lang w:val="en" w:eastAsia="en-AU"/>
        </w:rPr>
        <w:t xml:space="preserve"> </w:t>
      </w:r>
      <w:r w:rsidR="00DF02F1">
        <w:rPr>
          <w:lang w:val="en" w:eastAsia="en-AU"/>
        </w:rPr>
        <w:t xml:space="preserve">not </w:t>
      </w:r>
      <w:r>
        <w:rPr>
          <w:lang w:val="en" w:eastAsia="en-AU"/>
        </w:rPr>
        <w:t xml:space="preserve">only </w:t>
      </w:r>
      <w:r w:rsidR="004C77BD">
        <w:rPr>
          <w:lang w:val="en" w:eastAsia="en-AU"/>
        </w:rPr>
        <w:t>identif</w:t>
      </w:r>
      <w:r w:rsidR="00DF02F1">
        <w:rPr>
          <w:lang w:val="en" w:eastAsia="en-AU"/>
        </w:rPr>
        <w:t>ied</w:t>
      </w:r>
      <w:r>
        <w:rPr>
          <w:lang w:val="en" w:eastAsia="en-AU"/>
        </w:rPr>
        <w:t xml:space="preserve"> but were able to explain </w:t>
      </w:r>
      <w:r w:rsidR="00333A78">
        <w:rPr>
          <w:lang w:val="en" w:eastAsia="en-AU"/>
        </w:rPr>
        <w:t xml:space="preserve">how </w:t>
      </w:r>
      <w:r>
        <w:rPr>
          <w:lang w:val="en" w:eastAsia="en-AU"/>
        </w:rPr>
        <w:t xml:space="preserve">the switch in location added to the pathos of the </w:t>
      </w:r>
      <w:r w:rsidR="004C77BD">
        <w:rPr>
          <w:lang w:val="en" w:eastAsia="en-AU"/>
        </w:rPr>
        <w:t>scene and</w:t>
      </w:r>
      <w:r>
        <w:rPr>
          <w:lang w:val="en" w:eastAsia="en-AU"/>
        </w:rPr>
        <w:t xml:space="preserve"> increased </w:t>
      </w:r>
      <w:r w:rsidR="004C77BD">
        <w:rPr>
          <w:lang w:val="en" w:eastAsia="en-AU"/>
        </w:rPr>
        <w:t>tension</w:t>
      </w:r>
      <w:r>
        <w:rPr>
          <w:lang w:val="en" w:eastAsia="en-AU"/>
        </w:rPr>
        <w:t xml:space="preserve"> as we saw the events through the eyes of Hercules</w:t>
      </w:r>
      <w:r w:rsidR="00EF48BE">
        <w:rPr>
          <w:lang w:val="en" w:eastAsia="en-AU"/>
        </w:rPr>
        <w:t>.</w:t>
      </w:r>
    </w:p>
    <w:p w14:paraId="2BFE741A" w14:textId="00F40FBC" w:rsidR="001C661B" w:rsidRDefault="001C661B" w:rsidP="001C661B">
      <w:pPr>
        <w:pStyle w:val="VCAAHeading4"/>
      </w:pPr>
      <w:r>
        <w:t>Question 5</w:t>
      </w:r>
      <w:r w:rsidRPr="00ED6D37">
        <w:t>c.</w:t>
      </w:r>
    </w:p>
    <w:p w14:paraId="2ED645D1" w14:textId="4C3CC8C7" w:rsidR="00140B97" w:rsidRPr="0052721D" w:rsidRDefault="00D56E93" w:rsidP="0052721D">
      <w:pPr>
        <w:pStyle w:val="VCAAbody"/>
      </w:pPr>
      <w:r w:rsidRPr="00D56E93">
        <w:rPr>
          <w:lang w:val="en" w:eastAsia="en-AU"/>
        </w:rPr>
        <w:t xml:space="preserve">Students </w:t>
      </w:r>
      <w:proofErr w:type="spellStart"/>
      <w:r w:rsidR="00B232BF" w:rsidRPr="00D56E93">
        <w:rPr>
          <w:lang w:val="en" w:eastAsia="en-AU"/>
        </w:rPr>
        <w:t>reali</w:t>
      </w:r>
      <w:r w:rsidR="003C1B44">
        <w:rPr>
          <w:lang w:val="en" w:eastAsia="en-AU"/>
        </w:rPr>
        <w:t>s</w:t>
      </w:r>
      <w:r w:rsidR="00B232BF" w:rsidRPr="00D56E93">
        <w:rPr>
          <w:lang w:val="en" w:eastAsia="en-AU"/>
        </w:rPr>
        <w:t>ed</w:t>
      </w:r>
      <w:proofErr w:type="spellEnd"/>
      <w:r w:rsidRPr="00D56E93">
        <w:rPr>
          <w:lang w:val="en" w:eastAsia="en-AU"/>
        </w:rPr>
        <w:t xml:space="preserve"> that this passage was a </w:t>
      </w:r>
      <w:r w:rsidR="00B232BF" w:rsidRPr="00D56E93">
        <w:rPr>
          <w:lang w:val="en" w:eastAsia="en-AU"/>
        </w:rPr>
        <w:t>turning</w:t>
      </w:r>
      <w:r w:rsidRPr="00D56E93">
        <w:rPr>
          <w:lang w:val="en" w:eastAsia="en-AU"/>
        </w:rPr>
        <w:t xml:space="preserve"> </w:t>
      </w:r>
      <w:r w:rsidR="00B232BF" w:rsidRPr="00D56E93">
        <w:rPr>
          <w:lang w:val="en" w:eastAsia="en-AU"/>
        </w:rPr>
        <w:t>point</w:t>
      </w:r>
      <w:r w:rsidRPr="00D56E93">
        <w:rPr>
          <w:lang w:val="en" w:eastAsia="en-AU"/>
        </w:rPr>
        <w:t xml:space="preserve"> in the</w:t>
      </w:r>
      <w:r w:rsidR="008F6B36">
        <w:rPr>
          <w:lang w:val="en" w:eastAsia="en-AU"/>
        </w:rPr>
        <w:t xml:space="preserve"> </w:t>
      </w:r>
      <w:r w:rsidR="003C2DC9">
        <w:rPr>
          <w:lang w:val="en" w:eastAsia="en-AU"/>
        </w:rPr>
        <w:t>e</w:t>
      </w:r>
      <w:r w:rsidRPr="00D56E93">
        <w:rPr>
          <w:lang w:val="en" w:eastAsia="en-AU"/>
        </w:rPr>
        <w:t>pic</w:t>
      </w:r>
      <w:r w:rsidR="003C2DC9">
        <w:rPr>
          <w:lang w:val="en" w:eastAsia="en-AU"/>
        </w:rPr>
        <w:t>,</w:t>
      </w:r>
      <w:r w:rsidR="008F6B36">
        <w:rPr>
          <w:lang w:val="en" w:eastAsia="en-AU"/>
        </w:rPr>
        <w:t xml:space="preserve"> </w:t>
      </w:r>
      <w:r w:rsidRPr="00D56E93">
        <w:rPr>
          <w:lang w:val="en" w:eastAsia="en-AU"/>
        </w:rPr>
        <w:t xml:space="preserve">as it was the </w:t>
      </w:r>
      <w:r w:rsidR="00B232BF" w:rsidRPr="00D56E93">
        <w:rPr>
          <w:lang w:val="en" w:eastAsia="en-AU"/>
        </w:rPr>
        <w:t>scene</w:t>
      </w:r>
      <w:r w:rsidRPr="00D56E93">
        <w:rPr>
          <w:lang w:val="en" w:eastAsia="en-AU"/>
        </w:rPr>
        <w:t xml:space="preserve"> before </w:t>
      </w:r>
      <w:r w:rsidR="00B232BF" w:rsidRPr="00D56E93">
        <w:rPr>
          <w:lang w:val="en" w:eastAsia="en-AU"/>
        </w:rPr>
        <w:t>the</w:t>
      </w:r>
      <w:r w:rsidRPr="00D56E93">
        <w:rPr>
          <w:lang w:val="en" w:eastAsia="en-AU"/>
        </w:rPr>
        <w:t xml:space="preserve"> death of Pallas that led to Aeneas’</w:t>
      </w:r>
      <w:r w:rsidR="00D45937">
        <w:rPr>
          <w:lang w:val="en" w:eastAsia="en-AU"/>
        </w:rPr>
        <w:t>s</w:t>
      </w:r>
      <w:r w:rsidRPr="00D56E93">
        <w:rPr>
          <w:lang w:val="en" w:eastAsia="en-AU"/>
        </w:rPr>
        <w:t xml:space="preserve"> </w:t>
      </w:r>
      <w:r w:rsidR="00B232BF" w:rsidRPr="00D56E93">
        <w:rPr>
          <w:lang w:val="en" w:eastAsia="en-AU"/>
        </w:rPr>
        <w:t>ultimate</w:t>
      </w:r>
      <w:r w:rsidR="008F6B36">
        <w:rPr>
          <w:lang w:val="en" w:eastAsia="en-AU"/>
        </w:rPr>
        <w:t xml:space="preserve"> </w:t>
      </w:r>
      <w:r w:rsidRPr="00D56E93">
        <w:rPr>
          <w:lang w:val="en" w:eastAsia="en-AU"/>
        </w:rPr>
        <w:t>victory over Turnus</w:t>
      </w:r>
      <w:r w:rsidR="003C65E9">
        <w:rPr>
          <w:lang w:val="en" w:eastAsia="en-AU"/>
        </w:rPr>
        <w:t>.</w:t>
      </w:r>
      <w:r w:rsidR="00D45937">
        <w:rPr>
          <w:lang w:val="en" w:eastAsia="en-AU"/>
        </w:rPr>
        <w:t xml:space="preserve"> </w:t>
      </w:r>
      <w:r w:rsidRPr="00D56E93">
        <w:rPr>
          <w:lang w:val="en" w:eastAsia="en-AU"/>
        </w:rPr>
        <w:t xml:space="preserve">Students </w:t>
      </w:r>
      <w:r w:rsidR="00B232BF" w:rsidRPr="00D56E93">
        <w:rPr>
          <w:lang w:val="en" w:eastAsia="en-AU"/>
        </w:rPr>
        <w:t>were</w:t>
      </w:r>
      <w:r w:rsidRPr="00D56E93">
        <w:rPr>
          <w:lang w:val="en" w:eastAsia="en-AU"/>
        </w:rPr>
        <w:t xml:space="preserve"> able to</w:t>
      </w:r>
      <w:r w:rsidR="008F6B36">
        <w:rPr>
          <w:lang w:val="en" w:eastAsia="en-AU"/>
        </w:rPr>
        <w:t xml:space="preserve"> </w:t>
      </w:r>
      <w:r w:rsidR="00B232BF" w:rsidRPr="00D56E93">
        <w:rPr>
          <w:lang w:val="en" w:eastAsia="en-AU"/>
        </w:rPr>
        <w:t>discuss</w:t>
      </w:r>
      <w:r w:rsidRPr="00D56E93">
        <w:rPr>
          <w:lang w:val="en" w:eastAsia="en-AU"/>
        </w:rPr>
        <w:t xml:space="preserve"> </w:t>
      </w:r>
      <w:r w:rsidRPr="00D56E93">
        <w:t xml:space="preserve">key ideas such as fate, role and limitations of the </w:t>
      </w:r>
      <w:r w:rsidR="006E3090">
        <w:t>g</w:t>
      </w:r>
      <w:r w:rsidRPr="00D56E93">
        <w:t>ods. Points</w:t>
      </w:r>
      <w:r w:rsidR="00B232BF">
        <w:t xml:space="preserve"> that were made were ideas </w:t>
      </w:r>
      <w:r w:rsidR="00B232BF" w:rsidRPr="00D56E93">
        <w:t>such</w:t>
      </w:r>
      <w:r w:rsidRPr="00D56E93">
        <w:t xml:space="preserve"> as the killing of Pall</w:t>
      </w:r>
      <w:r>
        <w:t xml:space="preserve">as </w:t>
      </w:r>
      <w:r w:rsidR="00B232BF">
        <w:t xml:space="preserve">having </w:t>
      </w:r>
      <w:r w:rsidR="00B232BF" w:rsidRPr="00D56E93">
        <w:t>the</w:t>
      </w:r>
      <w:r w:rsidRPr="00D56E93">
        <w:t xml:space="preserve"> immediate effect of stirring anger (and possibly guilt) in Aeneas, w</w:t>
      </w:r>
      <w:r>
        <w:t>ho goes on a murderous rampage</w:t>
      </w:r>
      <w:r w:rsidR="00CE2500">
        <w:t xml:space="preserve">, and </w:t>
      </w:r>
      <w:r>
        <w:t xml:space="preserve">how this rampage showed the dark side of </w:t>
      </w:r>
      <w:r w:rsidR="00B232BF">
        <w:t>Aeneas. How Jupiter’s turning away</w:t>
      </w:r>
      <w:r w:rsidR="008F6B36">
        <w:t xml:space="preserve"> </w:t>
      </w:r>
      <w:r w:rsidR="00B232BF">
        <w:t>and not intervening</w:t>
      </w:r>
      <w:r w:rsidR="009A2830">
        <w:t>,</w:t>
      </w:r>
      <w:r w:rsidR="00B232BF">
        <w:t xml:space="preserve"> sealing the fate of Pallas</w:t>
      </w:r>
      <w:r w:rsidR="009A2830">
        <w:t>,</w:t>
      </w:r>
      <w:r w:rsidR="008F6B36">
        <w:t xml:space="preserve"> </w:t>
      </w:r>
      <w:r w:rsidR="00B232BF">
        <w:t>added to the pathos of the scene but also</w:t>
      </w:r>
      <w:r w:rsidR="008F6B36">
        <w:t xml:space="preserve"> </w:t>
      </w:r>
      <w:proofErr w:type="spellStart"/>
      <w:r w:rsidR="00B232BF">
        <w:t>emphasi</w:t>
      </w:r>
      <w:r w:rsidR="009A2830">
        <w:t>se</w:t>
      </w:r>
      <w:r w:rsidR="00B232BF">
        <w:t>s</w:t>
      </w:r>
      <w:proofErr w:type="spellEnd"/>
      <w:r w:rsidR="00B232BF">
        <w:t xml:space="preserve"> how fate can’t be avoided but decisions made on the battlefield</w:t>
      </w:r>
      <w:r w:rsidR="008F6B36">
        <w:t xml:space="preserve"> </w:t>
      </w:r>
      <w:r w:rsidR="00B232BF">
        <w:t>by the combatants add</w:t>
      </w:r>
      <w:r w:rsidR="00A8447A">
        <w:t>ed</w:t>
      </w:r>
      <w:r w:rsidR="00B232BF">
        <w:t xml:space="preserve"> to their tragedies</w:t>
      </w:r>
      <w:r w:rsidR="003C65E9">
        <w:t>.</w:t>
      </w:r>
    </w:p>
    <w:p w14:paraId="1C2360BA" w14:textId="17AD4E82" w:rsidR="00B77F97" w:rsidRDefault="00E1755F" w:rsidP="0052721D">
      <w:pPr>
        <w:pStyle w:val="VCAAbody"/>
      </w:pPr>
      <w:r w:rsidRPr="0052721D">
        <w:t xml:space="preserve">Some students </w:t>
      </w:r>
      <w:r w:rsidR="004C77BD" w:rsidRPr="0052721D">
        <w:t>correctly discussed</w:t>
      </w:r>
      <w:r w:rsidRPr="0052721D">
        <w:t xml:space="preserve"> the idea </w:t>
      </w:r>
      <w:r w:rsidR="004C77BD" w:rsidRPr="0052721D">
        <w:t>of fathers</w:t>
      </w:r>
      <w:r w:rsidRPr="0052721D">
        <w:t xml:space="preserve"> and sons with </w:t>
      </w:r>
      <w:r w:rsidR="004C77BD" w:rsidRPr="0052721D">
        <w:t>reference</w:t>
      </w:r>
      <w:r w:rsidRPr="0052721D">
        <w:t xml:space="preserve"> to the i</w:t>
      </w:r>
      <w:r w:rsidR="004C77BD" w:rsidRPr="0052721D">
        <w:t>rony</w:t>
      </w:r>
      <w:r w:rsidRPr="0052721D">
        <w:t xml:space="preserve"> in Pallas'</w:t>
      </w:r>
      <w:r w:rsidR="00137042">
        <w:t>s</w:t>
      </w:r>
      <w:r w:rsidRPr="0052721D">
        <w:t xml:space="preserve"> comment that father will bear his death well as he died a warrior</w:t>
      </w:r>
      <w:r w:rsidR="00137042">
        <w:t>. This</w:t>
      </w:r>
      <w:r w:rsidRPr="0052721D">
        <w:t xml:space="preserve"> is ironic as </w:t>
      </w:r>
      <w:proofErr w:type="spellStart"/>
      <w:r w:rsidRPr="0052721D">
        <w:t>Mezentius</w:t>
      </w:r>
      <w:proofErr w:type="spellEnd"/>
      <w:r w:rsidRPr="0052721D">
        <w:t xml:space="preserve"> begs to be buried with </w:t>
      </w:r>
      <w:proofErr w:type="spellStart"/>
      <w:r w:rsidRPr="0052721D">
        <w:t>Lausus'</w:t>
      </w:r>
      <w:r w:rsidR="002F3137">
        <w:t>s</w:t>
      </w:r>
      <w:proofErr w:type="spellEnd"/>
      <w:r w:rsidRPr="0052721D">
        <w:t xml:space="preserve"> body at the end of Book </w:t>
      </w:r>
      <w:r w:rsidR="004C77BD" w:rsidRPr="0052721D">
        <w:t xml:space="preserve">10. </w:t>
      </w:r>
      <w:r w:rsidRPr="0052721D">
        <w:t>However</w:t>
      </w:r>
      <w:r w:rsidR="00FF5098">
        <w:t>,</w:t>
      </w:r>
      <w:r w:rsidRPr="0052721D">
        <w:t xml:space="preserve"> some students only focused on </w:t>
      </w:r>
      <w:r w:rsidR="004C77BD" w:rsidRPr="0052721D">
        <w:t>this</w:t>
      </w:r>
      <w:r w:rsidR="006E3090">
        <w:t>, thus</w:t>
      </w:r>
      <w:r w:rsidR="004C77BD" w:rsidRPr="0052721D">
        <w:t xml:space="preserve"> limiting</w:t>
      </w:r>
      <w:r w:rsidRPr="0052721D">
        <w:t xml:space="preserve"> their</w:t>
      </w:r>
      <w:r w:rsidR="00C25280">
        <w:t xml:space="preserve"> discussion.</w:t>
      </w:r>
      <w:r w:rsidRPr="0052721D">
        <w:t xml:space="preserve"> </w:t>
      </w:r>
    </w:p>
    <w:p w14:paraId="50CBB7CA" w14:textId="77777777" w:rsidR="00B77F97" w:rsidRDefault="00B77F97" w:rsidP="00B53A4E">
      <w:pPr>
        <w:pStyle w:val="VCAAbody"/>
      </w:pPr>
      <w:r>
        <w:br w:type="page"/>
      </w:r>
    </w:p>
    <w:p w14:paraId="5AFD86D8" w14:textId="77777777" w:rsidR="001C661B" w:rsidRDefault="001C661B" w:rsidP="001C661B">
      <w:pPr>
        <w:pStyle w:val="VCAAHeading3"/>
        <w:rPr>
          <w:lang w:val="en-AU"/>
        </w:rPr>
      </w:pPr>
      <w:r w:rsidRPr="00ED6D37">
        <w:rPr>
          <w:lang w:val="en-AU"/>
        </w:rPr>
        <w:lastRenderedPageBreak/>
        <w:t xml:space="preserve">Cicero, </w:t>
      </w:r>
      <w:r w:rsidRPr="00AB6BB2">
        <w:rPr>
          <w:rStyle w:val="VCAAitalics"/>
        </w:rPr>
        <w:t>On Duties</w:t>
      </w:r>
      <w:r w:rsidRPr="00ED6D37">
        <w:rPr>
          <w:lang w:val="en-AU"/>
        </w:rPr>
        <w:t>, Book 3</w:t>
      </w:r>
    </w:p>
    <w:p w14:paraId="4B2AE2C9" w14:textId="77777777" w:rsidR="001C661B" w:rsidRPr="00474C18" w:rsidRDefault="001C661B" w:rsidP="001C661B">
      <w:pPr>
        <w:pStyle w:val="VCAAHeading4"/>
      </w:pPr>
      <w:r>
        <w:t>Question 6</w:t>
      </w:r>
    </w:p>
    <w:p w14:paraId="331395F3" w14:textId="77777777" w:rsidR="006A4CCA" w:rsidRPr="00267A85" w:rsidRDefault="006A4CCA" w:rsidP="006A4CCA">
      <w:pPr>
        <w:pStyle w:val="VCAAbody"/>
        <w:rPr>
          <w:lang w:val="en-AU"/>
        </w:rPr>
      </w:pPr>
      <w:r w:rsidRPr="00267A85">
        <w:rPr>
          <w:lang w:val="en-AU"/>
        </w:rPr>
        <w:t>No students attempted this question.</w:t>
      </w:r>
    </w:p>
    <w:p w14:paraId="4320E78A" w14:textId="77777777" w:rsidR="001C661B" w:rsidRPr="00ED6D37" w:rsidRDefault="001C661B" w:rsidP="001C661B">
      <w:pPr>
        <w:pStyle w:val="VCAAHeading3"/>
        <w:rPr>
          <w:lang w:val="en-AU"/>
        </w:rPr>
      </w:pPr>
      <w:r w:rsidRPr="00ED6D37">
        <w:rPr>
          <w:lang w:val="en-AU"/>
        </w:rPr>
        <w:t xml:space="preserve">Ovid, </w:t>
      </w:r>
      <w:r w:rsidRPr="00AB6BB2">
        <w:rPr>
          <w:rStyle w:val="VCAAitalics"/>
        </w:rPr>
        <w:t>Metamorphoses</w:t>
      </w:r>
    </w:p>
    <w:p w14:paraId="605F6EB3" w14:textId="76C4D1D7" w:rsidR="001C661B" w:rsidRDefault="001C661B" w:rsidP="001C661B">
      <w:pPr>
        <w:pStyle w:val="VCAAHeading4"/>
      </w:pPr>
      <w:r>
        <w:t>Question 7</w:t>
      </w:r>
      <w:r w:rsidRPr="00ED6D37">
        <w:t>a.</w:t>
      </w:r>
    </w:p>
    <w:p w14:paraId="7385AF5D" w14:textId="44475955" w:rsidR="00D47B81" w:rsidRDefault="00D47B81" w:rsidP="005440E0">
      <w:pPr>
        <w:pStyle w:val="VCAAbody"/>
      </w:pPr>
      <w:r>
        <w:rPr>
          <w:lang w:val="en" w:eastAsia="en-AU"/>
        </w:rPr>
        <w:t xml:space="preserve">The </w:t>
      </w:r>
      <w:r w:rsidR="005440E0">
        <w:rPr>
          <w:lang w:val="en" w:eastAsia="en-AU"/>
        </w:rPr>
        <w:t>small</w:t>
      </w:r>
      <w:r>
        <w:rPr>
          <w:lang w:val="en" w:eastAsia="en-AU"/>
        </w:rPr>
        <w:t xml:space="preserve"> number of students </w:t>
      </w:r>
      <w:r w:rsidRPr="001B498C">
        <w:rPr>
          <w:lang w:val="en" w:eastAsia="en-AU"/>
        </w:rPr>
        <w:t xml:space="preserve">who undertook </w:t>
      </w:r>
      <w:r w:rsidR="00562B5A" w:rsidRPr="001B498C">
        <w:rPr>
          <w:lang w:val="en" w:eastAsia="en-AU"/>
        </w:rPr>
        <w:t>this text</w:t>
      </w:r>
      <w:r w:rsidRPr="001B498C">
        <w:rPr>
          <w:lang w:val="en" w:eastAsia="en-AU"/>
        </w:rPr>
        <w:t xml:space="preserve"> did a very good job of the </w:t>
      </w:r>
      <w:r w:rsidR="005440E0" w:rsidRPr="001B498C">
        <w:rPr>
          <w:lang w:val="en" w:eastAsia="en-AU"/>
        </w:rPr>
        <w:t>passage. Their</w:t>
      </w:r>
      <w:r w:rsidRPr="001B498C">
        <w:rPr>
          <w:lang w:val="en" w:eastAsia="en-AU"/>
        </w:rPr>
        <w:t xml:space="preserve"> respo</w:t>
      </w:r>
      <w:r w:rsidR="005440E0" w:rsidRPr="001B498C">
        <w:rPr>
          <w:lang w:val="en" w:eastAsia="en-AU"/>
        </w:rPr>
        <w:t xml:space="preserve">nses placed it </w:t>
      </w:r>
      <w:r w:rsidR="00562B5A" w:rsidRPr="001B498C">
        <w:rPr>
          <w:lang w:val="en" w:eastAsia="en-AU"/>
        </w:rPr>
        <w:t>accurately</w:t>
      </w:r>
      <w:r w:rsidR="00131C45">
        <w:rPr>
          <w:lang w:val="en" w:eastAsia="en-AU"/>
        </w:rPr>
        <w:t>,</w:t>
      </w:r>
      <w:r w:rsidR="00562B5A" w:rsidRPr="001B498C">
        <w:rPr>
          <w:lang w:val="en" w:eastAsia="en-AU"/>
        </w:rPr>
        <w:t xml:space="preserve"> explaining how </w:t>
      </w:r>
      <w:r w:rsidR="00562B5A" w:rsidRPr="001B498C">
        <w:t>Epaphus</w:t>
      </w:r>
      <w:r w:rsidRPr="001B498C">
        <w:t>,</w:t>
      </w:r>
      <w:r w:rsidRPr="005440E0">
        <w:t xml:space="preserve"> the child of Io and Jupiter, taunts Phaethon for the assertion that his father was Apollo. Phaethon challenges his mother (Clymene) who tells him to go to the house of Apollo to ask for proof</w:t>
      </w:r>
      <w:r w:rsidR="005440E0">
        <w:t>. Apollo promises to fulfil any request and</w:t>
      </w:r>
      <w:r w:rsidR="008F6B36">
        <w:t xml:space="preserve"> </w:t>
      </w:r>
      <w:r w:rsidRPr="00A752D0">
        <w:t xml:space="preserve">Phaethon </w:t>
      </w:r>
      <w:r w:rsidR="005440E0" w:rsidRPr="00A752D0">
        <w:t>foolish</w:t>
      </w:r>
      <w:r w:rsidR="005440E0">
        <w:t>ly</w:t>
      </w:r>
      <w:r w:rsidR="008F6B36">
        <w:t xml:space="preserve"> </w:t>
      </w:r>
      <w:r w:rsidR="005440E0" w:rsidRPr="00A752D0">
        <w:t>request</w:t>
      </w:r>
      <w:r w:rsidR="005440E0">
        <w:t>s</w:t>
      </w:r>
      <w:r w:rsidR="005440E0" w:rsidRPr="00A752D0">
        <w:t xml:space="preserve"> to be allowed to drive his chariot for a day</w:t>
      </w:r>
      <w:r w:rsidR="008F6B36">
        <w:t xml:space="preserve"> </w:t>
      </w:r>
      <w:r w:rsidR="005440E0">
        <w:t>despite Apollo</w:t>
      </w:r>
      <w:r w:rsidR="00131C45">
        <w:t>’</w:t>
      </w:r>
      <w:r w:rsidR="005440E0">
        <w:t>s pleas to change his request</w:t>
      </w:r>
      <w:r w:rsidR="006E3090">
        <w:t>.</w:t>
      </w:r>
      <w:r w:rsidR="005440E0">
        <w:t xml:space="preserve"> Phaethon</w:t>
      </w:r>
      <w:r w:rsidR="008F6B36">
        <w:t xml:space="preserve"> </w:t>
      </w:r>
      <w:r w:rsidR="005440E0">
        <w:t>takes the</w:t>
      </w:r>
      <w:r w:rsidR="008F6B36">
        <w:t xml:space="preserve"> </w:t>
      </w:r>
      <w:r w:rsidR="005440E0">
        <w:t>chariot</w:t>
      </w:r>
      <w:r w:rsidR="008F6B36">
        <w:t xml:space="preserve"> </w:t>
      </w:r>
      <w:r w:rsidR="005440E0">
        <w:t xml:space="preserve">but loses </w:t>
      </w:r>
      <w:r w:rsidRPr="00A752D0">
        <w:t xml:space="preserve">control of </w:t>
      </w:r>
      <w:r w:rsidR="006E3090">
        <w:t>it</w:t>
      </w:r>
      <w:r w:rsidRPr="00A752D0">
        <w:t xml:space="preserve"> and alm</w:t>
      </w:r>
      <w:r w:rsidR="005440E0">
        <w:t>ost set</w:t>
      </w:r>
      <w:r w:rsidR="00131C45">
        <w:t>s</w:t>
      </w:r>
      <w:r w:rsidR="005440E0">
        <w:t xml:space="preserve"> fire to the whole world. Jupiter sen</w:t>
      </w:r>
      <w:r w:rsidR="00131C45">
        <w:t>ds</w:t>
      </w:r>
      <w:r w:rsidR="005440E0">
        <w:t xml:space="preserve"> a thunderbolt </w:t>
      </w:r>
      <w:r w:rsidR="001B498C">
        <w:t>to stop</w:t>
      </w:r>
      <w:r w:rsidR="005440E0">
        <w:t xml:space="preserve"> him and causes his </w:t>
      </w:r>
      <w:r w:rsidR="001B498C">
        <w:t>death as</w:t>
      </w:r>
      <w:r w:rsidR="005440E0">
        <w:t xml:space="preserve"> described in the </w:t>
      </w:r>
      <w:r w:rsidR="001B498C">
        <w:t>passage.</w:t>
      </w:r>
    </w:p>
    <w:p w14:paraId="0FC1139D" w14:textId="361ED8F2" w:rsidR="001C661B" w:rsidRDefault="001C661B" w:rsidP="001C661B">
      <w:pPr>
        <w:pStyle w:val="VCAAHeading4"/>
      </w:pPr>
      <w:r>
        <w:t>Question 7</w:t>
      </w:r>
      <w:r w:rsidRPr="00ED6D37">
        <w:t>b.</w:t>
      </w:r>
    </w:p>
    <w:p w14:paraId="1C670BF0" w14:textId="77777777" w:rsidR="009722D5" w:rsidRDefault="005440E0" w:rsidP="0052721D">
      <w:pPr>
        <w:pStyle w:val="VCAAbody"/>
      </w:pPr>
      <w:r w:rsidRPr="00EC5384">
        <w:rPr>
          <w:lang w:val="en" w:eastAsia="en-AU"/>
        </w:rPr>
        <w:t>All students were able to identify techniques</w:t>
      </w:r>
      <w:r w:rsidR="00131C45">
        <w:rPr>
          <w:lang w:val="en" w:eastAsia="en-AU"/>
        </w:rPr>
        <w:t>,</w:t>
      </w:r>
      <w:r w:rsidRPr="00EC5384">
        <w:rPr>
          <w:lang w:val="en" w:eastAsia="en-AU"/>
        </w:rPr>
        <w:t xml:space="preserve"> though </w:t>
      </w:r>
      <w:r w:rsidR="00131C45">
        <w:rPr>
          <w:lang w:val="en" w:eastAsia="en-AU"/>
        </w:rPr>
        <w:t>higher-scoring responses</w:t>
      </w:r>
      <w:r w:rsidRPr="00EC5384">
        <w:rPr>
          <w:lang w:val="en" w:eastAsia="en-AU"/>
        </w:rPr>
        <w:t xml:space="preserve"> </w:t>
      </w:r>
      <w:r w:rsidR="00EC5384" w:rsidRPr="00EC5384">
        <w:rPr>
          <w:lang w:val="en" w:eastAsia="en-AU"/>
        </w:rPr>
        <w:t>explored how</w:t>
      </w:r>
      <w:r w:rsidR="006A04A9" w:rsidRPr="00EC5384">
        <w:rPr>
          <w:lang w:val="en" w:eastAsia="en-AU"/>
        </w:rPr>
        <w:t xml:space="preserve"> they were used by Ovid to create this scene</w:t>
      </w:r>
      <w:r w:rsidR="006A04A9" w:rsidRPr="00B53A4E">
        <w:t>.</w:t>
      </w:r>
      <w:r w:rsidR="001B498C" w:rsidRPr="005440E0">
        <w:rPr>
          <w:lang w:val="en" w:eastAsia="en-AU"/>
        </w:rPr>
        <w:t xml:space="preserve"> </w:t>
      </w:r>
      <w:r w:rsidRPr="005440E0">
        <w:rPr>
          <w:lang w:val="en" w:eastAsia="en-AU"/>
        </w:rPr>
        <w:t xml:space="preserve">Students referred to techniques such as </w:t>
      </w:r>
      <w:r w:rsidRPr="005440E0">
        <w:t xml:space="preserve">tricolon, </w:t>
      </w:r>
      <w:r w:rsidR="001B498C" w:rsidRPr="005440E0">
        <w:t>simile, personification, ecphrasis, hyperbole</w:t>
      </w:r>
      <w:r w:rsidRPr="005440E0">
        <w:t xml:space="preserve"> and </w:t>
      </w:r>
      <w:r w:rsidR="001B498C" w:rsidRPr="005440E0">
        <w:t xml:space="preserve">irony. </w:t>
      </w:r>
      <w:r w:rsidR="00131C45">
        <w:t>High-scoring</w:t>
      </w:r>
      <w:r w:rsidRPr="005440E0">
        <w:t xml:space="preserve"> discussions focused on how the language, such as the adjectives</w:t>
      </w:r>
      <w:r w:rsidR="008F6B36">
        <w:t xml:space="preserve"> </w:t>
      </w:r>
      <w:r w:rsidRPr="005440E0">
        <w:t>of fire</w:t>
      </w:r>
      <w:r w:rsidR="00131C45">
        <w:t>,</w:t>
      </w:r>
      <w:r w:rsidR="008F6B36">
        <w:t xml:space="preserve"> </w:t>
      </w:r>
      <w:r w:rsidRPr="005440E0">
        <w:t>were used to</w:t>
      </w:r>
      <w:r w:rsidR="008F6B36">
        <w:t xml:space="preserve"> </w:t>
      </w:r>
      <w:r w:rsidR="003470DC">
        <w:t xml:space="preserve">create </w:t>
      </w:r>
      <w:r w:rsidRPr="005440E0">
        <w:t>pathos through his</w:t>
      </w:r>
      <w:r w:rsidR="003470DC">
        <w:t xml:space="preserve"> ‘</w:t>
      </w:r>
      <w:r w:rsidRPr="005440E0">
        <w:t>glowing locks</w:t>
      </w:r>
      <w:r w:rsidR="003470DC">
        <w:t>’</w:t>
      </w:r>
      <w:r w:rsidRPr="005440E0">
        <w:t xml:space="preserve"> and</w:t>
      </w:r>
      <w:r w:rsidR="008F6B36">
        <w:t xml:space="preserve"> </w:t>
      </w:r>
      <w:r w:rsidRPr="005440E0">
        <w:t xml:space="preserve">his </w:t>
      </w:r>
      <w:r w:rsidR="003470DC">
        <w:t>‘</w:t>
      </w:r>
      <w:r w:rsidRPr="005440E0">
        <w:t>charred features</w:t>
      </w:r>
      <w:r w:rsidR="003470DC">
        <w:t>’, as well as</w:t>
      </w:r>
      <w:r w:rsidRPr="005440E0">
        <w:t xml:space="preserve"> the emphasis on grief</w:t>
      </w:r>
      <w:r w:rsidR="008F6B36">
        <w:t xml:space="preserve"> </w:t>
      </w:r>
      <w:r w:rsidRPr="005440E0">
        <w:t xml:space="preserve">and the </w:t>
      </w:r>
      <w:r w:rsidR="003470DC">
        <w:t>‘</w:t>
      </w:r>
      <w:r w:rsidRPr="005440E0">
        <w:t>vain tributes of tears and lamentations</w:t>
      </w:r>
      <w:r w:rsidR="003470DC">
        <w:t>’</w:t>
      </w:r>
      <w:r>
        <w:t>.</w:t>
      </w:r>
    </w:p>
    <w:p w14:paraId="6F5366F3" w14:textId="2BDB7011" w:rsidR="001C661B" w:rsidRDefault="001C661B" w:rsidP="001C661B">
      <w:pPr>
        <w:pStyle w:val="VCAAHeading4"/>
      </w:pPr>
      <w:r>
        <w:t>Question 7</w:t>
      </w:r>
      <w:r w:rsidRPr="00ED6D37">
        <w:t>c.</w:t>
      </w:r>
    </w:p>
    <w:p w14:paraId="3CA5BB30" w14:textId="36BCF888" w:rsidR="00FC0233" w:rsidRDefault="00FC0233" w:rsidP="00FC0233">
      <w:pPr>
        <w:pStyle w:val="VCAAbody"/>
        <w:rPr>
          <w:lang w:val="en" w:eastAsia="en-AU"/>
        </w:rPr>
      </w:pPr>
      <w:r>
        <w:rPr>
          <w:lang w:val="en" w:eastAsia="en-AU"/>
        </w:rPr>
        <w:t xml:space="preserve">Students handled </w:t>
      </w:r>
      <w:r w:rsidR="001B498C">
        <w:rPr>
          <w:lang w:val="en" w:eastAsia="en-AU"/>
        </w:rPr>
        <w:t>this question</w:t>
      </w:r>
      <w:r>
        <w:rPr>
          <w:lang w:val="en" w:eastAsia="en-AU"/>
        </w:rPr>
        <w:t xml:space="preserve"> in a variety of ways</w:t>
      </w:r>
      <w:r w:rsidR="003C65E9">
        <w:rPr>
          <w:lang w:val="en" w:eastAsia="en-AU"/>
        </w:rPr>
        <w:t>.</w:t>
      </w:r>
      <w:r w:rsidR="005A22CB">
        <w:rPr>
          <w:lang w:val="en" w:eastAsia="en-AU"/>
        </w:rPr>
        <w:t xml:space="preserve"> </w:t>
      </w:r>
      <w:r>
        <w:rPr>
          <w:lang w:val="en" w:eastAsia="en-AU"/>
        </w:rPr>
        <w:t xml:space="preserve">Some students </w:t>
      </w:r>
      <w:r w:rsidR="001B498C">
        <w:rPr>
          <w:lang w:val="en" w:eastAsia="en-AU"/>
        </w:rPr>
        <w:t>focused</w:t>
      </w:r>
      <w:r>
        <w:rPr>
          <w:lang w:val="en" w:eastAsia="en-AU"/>
        </w:rPr>
        <w:t xml:space="preserve"> on the </w:t>
      </w:r>
      <w:r w:rsidR="001B498C">
        <w:rPr>
          <w:lang w:val="en" w:eastAsia="en-AU"/>
        </w:rPr>
        <w:t>general concept</w:t>
      </w:r>
      <w:r>
        <w:rPr>
          <w:lang w:val="en" w:eastAsia="en-AU"/>
        </w:rPr>
        <w:t xml:space="preserve"> </w:t>
      </w:r>
      <w:r w:rsidR="001B498C">
        <w:rPr>
          <w:lang w:val="en" w:eastAsia="en-AU"/>
        </w:rPr>
        <w:t>of grief in</w:t>
      </w:r>
      <w:r>
        <w:rPr>
          <w:lang w:val="en" w:eastAsia="en-AU"/>
        </w:rPr>
        <w:t xml:space="preserve"> the passage</w:t>
      </w:r>
      <w:r w:rsidR="00732A3E">
        <w:rPr>
          <w:lang w:val="en" w:eastAsia="en-AU"/>
        </w:rPr>
        <w:t>,</w:t>
      </w:r>
      <w:r>
        <w:rPr>
          <w:lang w:val="en" w:eastAsia="en-AU"/>
        </w:rPr>
        <w:t xml:space="preserve"> comparing it to the grief in other </w:t>
      </w:r>
      <w:r w:rsidR="001B498C">
        <w:rPr>
          <w:lang w:val="en" w:eastAsia="en-AU"/>
        </w:rPr>
        <w:t>sections</w:t>
      </w:r>
      <w:r>
        <w:rPr>
          <w:lang w:val="en" w:eastAsia="en-AU"/>
        </w:rPr>
        <w:t xml:space="preserve"> of the work such as:</w:t>
      </w:r>
    </w:p>
    <w:p w14:paraId="4F0327B8" w14:textId="77777777" w:rsidR="009722D5" w:rsidRDefault="00FC0233" w:rsidP="00BE6EBE">
      <w:pPr>
        <w:pStyle w:val="VCAAbullet"/>
      </w:pPr>
      <w:r>
        <w:t xml:space="preserve">the grief of </w:t>
      </w:r>
      <w:proofErr w:type="spellStart"/>
      <w:r>
        <w:t>Inachus</w:t>
      </w:r>
      <w:proofErr w:type="spellEnd"/>
      <w:r>
        <w:t xml:space="preserve"> for Io</w:t>
      </w:r>
    </w:p>
    <w:p w14:paraId="71592CC4" w14:textId="77777777" w:rsidR="009722D5" w:rsidRDefault="00FC0233" w:rsidP="00BE6EBE">
      <w:pPr>
        <w:pStyle w:val="VCAAbullet"/>
      </w:pPr>
      <w:r w:rsidRPr="009729D4">
        <w:t>the grie</w:t>
      </w:r>
      <w:r>
        <w:t>f of Jupiter for Io</w:t>
      </w:r>
    </w:p>
    <w:p w14:paraId="6B1AA21C" w14:textId="77777777" w:rsidR="009722D5" w:rsidRDefault="00FC0233" w:rsidP="00BE6EBE">
      <w:pPr>
        <w:pStyle w:val="VCAAbullet"/>
      </w:pPr>
      <w:r w:rsidRPr="009729D4">
        <w:t>the grief</w:t>
      </w:r>
      <w:r>
        <w:t xml:space="preserve"> of Apollo for Hyacinthus</w:t>
      </w:r>
    </w:p>
    <w:p w14:paraId="1CC83685" w14:textId="77777777" w:rsidR="009722D5" w:rsidRDefault="00FC0233" w:rsidP="00BE6EBE">
      <w:pPr>
        <w:pStyle w:val="VCAAbullet"/>
      </w:pPr>
      <w:r w:rsidRPr="009729D4">
        <w:t>the grief of Venus for Adonis</w:t>
      </w:r>
    </w:p>
    <w:p w14:paraId="02101402" w14:textId="77777777" w:rsidR="009722D5" w:rsidRDefault="00FC0233" w:rsidP="00BE6EBE">
      <w:pPr>
        <w:pStyle w:val="VCAAbullet"/>
      </w:pPr>
      <w:r w:rsidRPr="009729D4">
        <w:t>the grief of Galatea for Acis</w:t>
      </w:r>
      <w:r w:rsidR="00A30D25">
        <w:t>.</w:t>
      </w:r>
    </w:p>
    <w:p w14:paraId="38F9640E" w14:textId="0A584780" w:rsidR="006A04A9" w:rsidRPr="00EC5384" w:rsidRDefault="006A04A9" w:rsidP="0052721D">
      <w:pPr>
        <w:pStyle w:val="VCAAbody"/>
      </w:pPr>
      <w:r w:rsidRPr="00EC5384">
        <w:t>However</w:t>
      </w:r>
      <w:r w:rsidR="00732A3E">
        <w:t>,</w:t>
      </w:r>
      <w:r w:rsidRPr="00EC5384">
        <w:t xml:space="preserve"> </w:t>
      </w:r>
      <w:r w:rsidR="00732A3E">
        <w:t>higher-scoring</w:t>
      </w:r>
      <w:r w:rsidR="00732A3E" w:rsidRPr="00EC5384">
        <w:t xml:space="preserve"> </w:t>
      </w:r>
      <w:r w:rsidRPr="00EC5384">
        <w:t xml:space="preserve">responses </w:t>
      </w:r>
      <w:proofErr w:type="spellStart"/>
      <w:r w:rsidRPr="00EC5384">
        <w:t>analysed</w:t>
      </w:r>
      <w:proofErr w:type="spellEnd"/>
      <w:r w:rsidRPr="00EC5384">
        <w:t xml:space="preserve"> and compared the different types of grief that Ovid explored in the stories prescribed for study. These included family grief, female grief, immortal grief and the relationship between grief and metamorphosis</w:t>
      </w:r>
      <w:r w:rsidR="003C65E9">
        <w:t>.</w:t>
      </w:r>
      <w:r w:rsidRPr="00EC5384">
        <w:t xml:space="preserve"> By using such types of grief</w:t>
      </w:r>
      <w:r w:rsidR="006266E3">
        <w:t>,</w:t>
      </w:r>
      <w:r w:rsidRPr="00EC5384">
        <w:t xml:space="preserve"> students were able to address the command word of </w:t>
      </w:r>
      <w:r w:rsidR="006266E3">
        <w:t>‘</w:t>
      </w:r>
      <w:r w:rsidRPr="00EC5384">
        <w:t>evaluate</w:t>
      </w:r>
      <w:r w:rsidR="006266E3">
        <w:t>’</w:t>
      </w:r>
      <w:r w:rsidRPr="00EC5384">
        <w:t xml:space="preserve"> far more effectively and to make references to aspects of the work outside the extract. This allowed students to discuss the universality of grief, the transformative nature of grief and the way Ovid creates pathos for his grieving characters.</w:t>
      </w:r>
    </w:p>
    <w:p w14:paraId="62538993" w14:textId="77777777" w:rsidR="001C661B" w:rsidRPr="00ED6D37" w:rsidRDefault="001C661B" w:rsidP="001C661B">
      <w:pPr>
        <w:pStyle w:val="VCAAHeading3"/>
        <w:rPr>
          <w:lang w:val="en-AU"/>
        </w:rPr>
      </w:pPr>
      <w:r w:rsidRPr="00ED6D37">
        <w:rPr>
          <w:lang w:val="en-AU"/>
        </w:rPr>
        <w:t>Roman reliefs</w:t>
      </w:r>
    </w:p>
    <w:p w14:paraId="39D1A5F1" w14:textId="77777777" w:rsidR="001C661B" w:rsidRPr="00ED6D37" w:rsidRDefault="001C661B" w:rsidP="001C661B">
      <w:pPr>
        <w:pStyle w:val="VCAAHeading4"/>
      </w:pPr>
      <w:r>
        <w:t>Question 8</w:t>
      </w:r>
      <w:r w:rsidRPr="00ED6D37">
        <w:t>a.</w:t>
      </w:r>
    </w:p>
    <w:p w14:paraId="1A02101B" w14:textId="0D71CA91" w:rsidR="00AF1E49" w:rsidRPr="00ED6D37" w:rsidRDefault="001B498C" w:rsidP="001C661B">
      <w:pPr>
        <w:pStyle w:val="VCAAbody"/>
        <w:rPr>
          <w:lang w:val="en-AU"/>
        </w:rPr>
      </w:pPr>
      <w:r w:rsidRPr="00ED6D37">
        <w:rPr>
          <w:lang w:val="en-AU"/>
        </w:rPr>
        <w:t xml:space="preserve">Students </w:t>
      </w:r>
      <w:r>
        <w:rPr>
          <w:lang w:val="en-AU"/>
        </w:rPr>
        <w:t>handled</w:t>
      </w:r>
      <w:r w:rsidR="00AF1E49">
        <w:rPr>
          <w:lang w:val="en-AU"/>
        </w:rPr>
        <w:t xml:space="preserve"> the socio-historical aspect of this </w:t>
      </w:r>
      <w:r>
        <w:rPr>
          <w:lang w:val="en-AU"/>
        </w:rPr>
        <w:t>question well</w:t>
      </w:r>
      <w:r w:rsidR="003C65E9">
        <w:rPr>
          <w:lang w:val="en-AU"/>
        </w:rPr>
        <w:t>.</w:t>
      </w:r>
      <w:r w:rsidR="00AE50AA">
        <w:rPr>
          <w:lang w:val="en-AU"/>
        </w:rPr>
        <w:t xml:space="preserve"> </w:t>
      </w:r>
      <w:r w:rsidR="00AF1E49">
        <w:rPr>
          <w:lang w:val="en-AU"/>
        </w:rPr>
        <w:t>They were able to clearly identify the time of each relief</w:t>
      </w:r>
      <w:r w:rsidR="00B22149">
        <w:rPr>
          <w:lang w:val="en-AU"/>
        </w:rPr>
        <w:t>’s creation</w:t>
      </w:r>
      <w:r w:rsidR="00AF1E49">
        <w:rPr>
          <w:lang w:val="en-AU"/>
        </w:rPr>
        <w:t xml:space="preserve"> and explain </w:t>
      </w:r>
      <w:r>
        <w:rPr>
          <w:lang w:val="en-AU"/>
        </w:rPr>
        <w:t>the reasons</w:t>
      </w:r>
      <w:r w:rsidR="00AF1E49">
        <w:rPr>
          <w:lang w:val="en-AU"/>
        </w:rPr>
        <w:t xml:space="preserve"> for the works. Students explained </w:t>
      </w:r>
      <w:r>
        <w:rPr>
          <w:lang w:val="en-AU"/>
        </w:rPr>
        <w:t>the marriage</w:t>
      </w:r>
      <w:r w:rsidR="00AF1E49">
        <w:rPr>
          <w:lang w:val="en-AU"/>
        </w:rPr>
        <w:t xml:space="preserve"> ceremony on the sarcophagus and the </w:t>
      </w:r>
      <w:r w:rsidR="00AF1E49" w:rsidRPr="00B53A4E">
        <w:t xml:space="preserve">apotheosis of </w:t>
      </w:r>
      <w:r w:rsidR="00CB3997" w:rsidRPr="00B53A4E">
        <w:t>Titus</w:t>
      </w:r>
      <w:r w:rsidR="00AF1E49" w:rsidRPr="00B53A4E">
        <w:t xml:space="preserve"> and </w:t>
      </w:r>
      <w:r w:rsidRPr="00B53A4E">
        <w:t>when and</w:t>
      </w:r>
      <w:r w:rsidR="00AF1E49" w:rsidRPr="00B53A4E">
        <w:t xml:space="preserve"> by whom this work was </w:t>
      </w:r>
      <w:r w:rsidRPr="00B53A4E">
        <w:t>constructed.</w:t>
      </w:r>
    </w:p>
    <w:p w14:paraId="0A007945" w14:textId="0FC4D495" w:rsidR="00AF1E49" w:rsidRDefault="001C661B" w:rsidP="00AF1E49">
      <w:pPr>
        <w:pStyle w:val="VCAAHeading4"/>
      </w:pPr>
      <w:r>
        <w:lastRenderedPageBreak/>
        <w:t>Question 8</w:t>
      </w:r>
      <w:r w:rsidRPr="00ED6D37">
        <w:t>b.</w:t>
      </w:r>
    </w:p>
    <w:p w14:paraId="0D1C1FB0" w14:textId="64616C94" w:rsidR="00AF1E49" w:rsidRPr="00AF1E49" w:rsidRDefault="00AF1E49" w:rsidP="00AF1E49">
      <w:pPr>
        <w:pStyle w:val="VCAAbody"/>
        <w:rPr>
          <w:lang w:val="en" w:eastAsia="en-AU"/>
        </w:rPr>
      </w:pPr>
      <w:r>
        <w:rPr>
          <w:lang w:val="en" w:eastAsia="en-AU"/>
        </w:rPr>
        <w:t>The techniques</w:t>
      </w:r>
      <w:r w:rsidR="00AE50AA">
        <w:rPr>
          <w:lang w:val="en" w:eastAsia="en-AU"/>
        </w:rPr>
        <w:t>,</w:t>
      </w:r>
      <w:r>
        <w:rPr>
          <w:lang w:val="en" w:eastAsia="en-AU"/>
        </w:rPr>
        <w:t xml:space="preserve"> </w:t>
      </w:r>
      <w:r w:rsidR="00CB3997">
        <w:rPr>
          <w:lang w:val="en" w:eastAsia="en-AU"/>
        </w:rPr>
        <w:t>especially</w:t>
      </w:r>
      <w:r>
        <w:rPr>
          <w:lang w:val="en" w:eastAsia="en-AU"/>
        </w:rPr>
        <w:t xml:space="preserve"> the symbolism in each relief</w:t>
      </w:r>
      <w:r w:rsidR="00AE50AA">
        <w:rPr>
          <w:lang w:val="en" w:eastAsia="en-AU"/>
        </w:rPr>
        <w:t>,</w:t>
      </w:r>
      <w:r w:rsidR="008F6B36">
        <w:rPr>
          <w:lang w:val="en" w:eastAsia="en-AU"/>
        </w:rPr>
        <w:t xml:space="preserve"> </w:t>
      </w:r>
      <w:r w:rsidR="00AE50AA">
        <w:rPr>
          <w:lang w:val="en" w:eastAsia="en-AU"/>
        </w:rPr>
        <w:t>were described well</w:t>
      </w:r>
      <w:r>
        <w:rPr>
          <w:lang w:val="en" w:eastAsia="en-AU"/>
        </w:rPr>
        <w:t xml:space="preserve"> by students</w:t>
      </w:r>
      <w:r w:rsidR="003C65E9">
        <w:rPr>
          <w:lang w:val="en" w:eastAsia="en-AU"/>
        </w:rPr>
        <w:t>.</w:t>
      </w:r>
      <w:r w:rsidR="00AE50AA">
        <w:rPr>
          <w:lang w:val="en" w:eastAsia="en-AU"/>
        </w:rPr>
        <w:t xml:space="preserve"> </w:t>
      </w:r>
      <w:r w:rsidR="00CB3997">
        <w:rPr>
          <w:lang w:val="en" w:eastAsia="en-AU"/>
        </w:rPr>
        <w:t>Discussions of the</w:t>
      </w:r>
      <w:r w:rsidR="008F6B36">
        <w:rPr>
          <w:lang w:val="en" w:eastAsia="en-AU"/>
        </w:rPr>
        <w:t xml:space="preserve"> </w:t>
      </w:r>
      <w:r w:rsidR="00CB3997">
        <w:rPr>
          <w:lang w:val="en" w:eastAsia="en-AU"/>
        </w:rPr>
        <w:t xml:space="preserve">techniques of high relief with its drapery, </w:t>
      </w:r>
      <w:proofErr w:type="spellStart"/>
      <w:r w:rsidR="00CB3997" w:rsidRPr="00B53A4E">
        <w:t>Classicising</w:t>
      </w:r>
      <w:proofErr w:type="spellEnd"/>
      <w:r w:rsidR="00CB3997" w:rsidRPr="00B53A4E">
        <w:t xml:space="preserve"> style, scale and perspective and protruding</w:t>
      </w:r>
      <w:r w:rsidR="008F6B36" w:rsidRPr="00B53A4E">
        <w:t xml:space="preserve"> </w:t>
      </w:r>
      <w:r w:rsidR="00CB3997" w:rsidRPr="00B53A4E">
        <w:t>limbs</w:t>
      </w:r>
      <w:r w:rsidR="008F6B36" w:rsidRPr="00B53A4E">
        <w:t xml:space="preserve"> </w:t>
      </w:r>
      <w:r w:rsidR="00CB3997" w:rsidRPr="00B53A4E">
        <w:t>in the sarcophagus and the</w:t>
      </w:r>
      <w:r w:rsidR="008F6B36" w:rsidRPr="00B53A4E">
        <w:t xml:space="preserve"> </w:t>
      </w:r>
      <w:r w:rsidR="00CB3997" w:rsidRPr="00B53A4E">
        <w:t>combination of low relief and</w:t>
      </w:r>
      <w:r w:rsidR="008F6B36" w:rsidRPr="00B53A4E">
        <w:t xml:space="preserve"> </w:t>
      </w:r>
      <w:r w:rsidR="00CB3997" w:rsidRPr="00B53A4E">
        <w:t>some high relief (in the</w:t>
      </w:r>
      <w:r w:rsidR="008F6B36" w:rsidRPr="00B53A4E">
        <w:t xml:space="preserve"> </w:t>
      </w:r>
      <w:r w:rsidR="00CB3997" w:rsidRPr="00B53A4E">
        <w:t>head) on the</w:t>
      </w:r>
      <w:r w:rsidR="008F6B36" w:rsidRPr="00B53A4E">
        <w:t xml:space="preserve"> </w:t>
      </w:r>
      <w:r w:rsidR="00CB3997" w:rsidRPr="00B53A4E">
        <w:t xml:space="preserve">column were accurately identified. </w:t>
      </w:r>
      <w:r w:rsidR="00AE50AA" w:rsidRPr="00B53A4E">
        <w:t>Higher-scoring responses</w:t>
      </w:r>
      <w:r w:rsidR="008F6B36" w:rsidRPr="00B53A4E">
        <w:t xml:space="preserve"> </w:t>
      </w:r>
      <w:r w:rsidR="00CB3997" w:rsidRPr="00B53A4E">
        <w:t>compared the</w:t>
      </w:r>
      <w:r w:rsidR="008F6B36" w:rsidRPr="00B53A4E">
        <w:t xml:space="preserve"> </w:t>
      </w:r>
      <w:r w:rsidR="00CB3997" w:rsidRPr="00B53A4E">
        <w:t>two works</w:t>
      </w:r>
      <w:r w:rsidR="00BA43C2" w:rsidRPr="00B53A4E">
        <w:t>,</w:t>
      </w:r>
      <w:r w:rsidR="00CB3997" w:rsidRPr="00B53A4E">
        <w:t xml:space="preserve"> as the question asked for</w:t>
      </w:r>
      <w:r w:rsidR="005C384F">
        <w:t>,</w:t>
      </w:r>
      <w:r w:rsidR="008F6B36" w:rsidRPr="00B53A4E">
        <w:t xml:space="preserve"> </w:t>
      </w:r>
      <w:r w:rsidR="00CB3997" w:rsidRPr="00B53A4E">
        <w:t xml:space="preserve">referring </w:t>
      </w:r>
      <w:r w:rsidR="001B498C" w:rsidRPr="00B53A4E">
        <w:t>to</w:t>
      </w:r>
      <w:r w:rsidR="00CB3997" w:rsidRPr="00B53A4E">
        <w:t xml:space="preserve"> the difference in purpose</w:t>
      </w:r>
      <w:r w:rsidR="008F6B36" w:rsidRPr="00B53A4E">
        <w:t xml:space="preserve"> </w:t>
      </w:r>
      <w:r w:rsidR="00CB3997" w:rsidRPr="00B53A4E">
        <w:t>and</w:t>
      </w:r>
      <w:r w:rsidR="008F6B36" w:rsidRPr="00B53A4E">
        <w:t xml:space="preserve"> </w:t>
      </w:r>
      <w:r w:rsidR="00CB3997" w:rsidRPr="00B53A4E">
        <w:t>shape of the works</w:t>
      </w:r>
      <w:r w:rsidR="00BA43C2" w:rsidRPr="00B53A4E">
        <w:t>,</w:t>
      </w:r>
      <w:r w:rsidR="008F6B36" w:rsidRPr="00B53A4E">
        <w:t xml:space="preserve"> </w:t>
      </w:r>
      <w:r w:rsidR="00CB3997" w:rsidRPr="00B53A4E">
        <w:t>refi</w:t>
      </w:r>
      <w:r w:rsidR="00BA43C2" w:rsidRPr="00B53A4E">
        <w:t>l</w:t>
      </w:r>
      <w:r w:rsidR="00CB3997" w:rsidRPr="00B53A4E">
        <w:t>ling in the</w:t>
      </w:r>
      <w:r w:rsidR="008F6B36" w:rsidRPr="00B53A4E">
        <w:t xml:space="preserve"> </w:t>
      </w:r>
      <w:r w:rsidR="00CB3997" w:rsidRPr="00B53A4E">
        <w:t>curved</w:t>
      </w:r>
      <w:r w:rsidR="008F6B36" w:rsidRPr="00B53A4E">
        <w:t xml:space="preserve"> </w:t>
      </w:r>
      <w:r w:rsidR="00CB3997" w:rsidRPr="00B53A4E">
        <w:t>and shadowed nature of the Apotheosis of Titus</w:t>
      </w:r>
      <w:r w:rsidR="008F6B36" w:rsidRPr="00B53A4E">
        <w:t xml:space="preserve"> </w:t>
      </w:r>
      <w:r w:rsidR="00CB3997" w:rsidRPr="00B53A4E">
        <w:t>when compared to the sarcophagus</w:t>
      </w:r>
      <w:r w:rsidR="003C65E9" w:rsidRPr="00B53A4E">
        <w:t>.</w:t>
      </w:r>
    </w:p>
    <w:p w14:paraId="44542608" w14:textId="77777777" w:rsidR="009722D5" w:rsidRDefault="001C661B" w:rsidP="00EC5491">
      <w:pPr>
        <w:pStyle w:val="VCAAHeading4"/>
      </w:pPr>
      <w:r>
        <w:t>Question 8</w:t>
      </w:r>
      <w:r w:rsidRPr="00ED6D37">
        <w:t>c.</w:t>
      </w:r>
    </w:p>
    <w:p w14:paraId="2795A741" w14:textId="77777777" w:rsidR="009722D5" w:rsidRDefault="001B498C" w:rsidP="004A6885">
      <w:pPr>
        <w:pStyle w:val="VCAAbody"/>
        <w:rPr>
          <w:lang w:val="en" w:eastAsia="en-AU"/>
        </w:rPr>
      </w:pPr>
      <w:r>
        <w:rPr>
          <w:lang w:val="en" w:eastAsia="en-AU"/>
        </w:rPr>
        <w:t>Students</w:t>
      </w:r>
      <w:r w:rsidR="004A6885">
        <w:rPr>
          <w:lang w:val="en" w:eastAsia="en-AU"/>
        </w:rPr>
        <w:t xml:space="preserve"> were able </w:t>
      </w:r>
      <w:r>
        <w:rPr>
          <w:lang w:val="en" w:eastAsia="en-AU"/>
        </w:rPr>
        <w:t>to describe in</w:t>
      </w:r>
      <w:r w:rsidR="004A6885">
        <w:rPr>
          <w:lang w:val="en" w:eastAsia="en-AU"/>
        </w:rPr>
        <w:t xml:space="preserve"> detail what was depicted on the two works and even </w:t>
      </w:r>
      <w:r>
        <w:rPr>
          <w:lang w:val="en" w:eastAsia="en-AU"/>
        </w:rPr>
        <w:t>explored</w:t>
      </w:r>
      <w:r w:rsidR="004A6885">
        <w:rPr>
          <w:lang w:val="en" w:eastAsia="en-AU"/>
        </w:rPr>
        <w:t xml:space="preserve"> the </w:t>
      </w:r>
      <w:r>
        <w:rPr>
          <w:lang w:val="en" w:eastAsia="en-AU"/>
        </w:rPr>
        <w:t>public v</w:t>
      </w:r>
      <w:r w:rsidR="00D7649F">
        <w:rPr>
          <w:lang w:val="en" w:eastAsia="en-AU"/>
        </w:rPr>
        <w:t>er</w:t>
      </w:r>
      <w:r>
        <w:rPr>
          <w:lang w:val="en" w:eastAsia="en-AU"/>
        </w:rPr>
        <w:t>s</w:t>
      </w:r>
      <w:r w:rsidR="00D7649F">
        <w:rPr>
          <w:lang w:val="en" w:eastAsia="en-AU"/>
        </w:rPr>
        <w:t>us</w:t>
      </w:r>
      <w:r w:rsidR="004A6885">
        <w:rPr>
          <w:lang w:val="en" w:eastAsia="en-AU"/>
        </w:rPr>
        <w:t xml:space="preserve"> private nature </w:t>
      </w:r>
      <w:r>
        <w:rPr>
          <w:lang w:val="en" w:eastAsia="en-AU"/>
        </w:rPr>
        <w:t>of both</w:t>
      </w:r>
      <w:r w:rsidR="004A6885">
        <w:rPr>
          <w:lang w:val="en" w:eastAsia="en-AU"/>
        </w:rPr>
        <w:t xml:space="preserve"> work</w:t>
      </w:r>
      <w:r>
        <w:rPr>
          <w:lang w:val="en" w:eastAsia="en-AU"/>
        </w:rPr>
        <w:t>s</w:t>
      </w:r>
      <w:r w:rsidR="004A6885">
        <w:rPr>
          <w:lang w:val="en" w:eastAsia="en-AU"/>
        </w:rPr>
        <w:t xml:space="preserve">. </w:t>
      </w:r>
      <w:r>
        <w:rPr>
          <w:lang w:val="en" w:eastAsia="en-AU"/>
        </w:rPr>
        <w:t>The</w:t>
      </w:r>
      <w:r w:rsidR="004A6885">
        <w:rPr>
          <w:lang w:val="en" w:eastAsia="en-AU"/>
        </w:rPr>
        <w:t xml:space="preserve"> </w:t>
      </w:r>
      <w:r w:rsidR="00951E00">
        <w:rPr>
          <w:lang w:val="en" w:eastAsia="en-AU"/>
        </w:rPr>
        <w:t xml:space="preserve">highest-scoring </w:t>
      </w:r>
      <w:r>
        <w:rPr>
          <w:lang w:val="en" w:eastAsia="en-AU"/>
        </w:rPr>
        <w:t>response</w:t>
      </w:r>
      <w:r w:rsidR="00951E00">
        <w:rPr>
          <w:lang w:val="en" w:eastAsia="en-AU"/>
        </w:rPr>
        <w:t>s</w:t>
      </w:r>
      <w:r w:rsidR="004A6885">
        <w:rPr>
          <w:lang w:val="en" w:eastAsia="en-AU"/>
        </w:rPr>
        <w:t xml:space="preserve"> worked with the idea of </w:t>
      </w:r>
      <w:r w:rsidR="00951E00">
        <w:rPr>
          <w:lang w:val="en" w:eastAsia="en-AU"/>
        </w:rPr>
        <w:t>‘</w:t>
      </w:r>
      <w:r>
        <w:rPr>
          <w:lang w:val="en" w:eastAsia="en-AU"/>
        </w:rPr>
        <w:t>how</w:t>
      </w:r>
      <w:r w:rsidR="004A6885">
        <w:rPr>
          <w:lang w:val="en" w:eastAsia="en-AU"/>
        </w:rPr>
        <w:t xml:space="preserve"> Rome comm</w:t>
      </w:r>
      <w:r w:rsidR="00951E00">
        <w:rPr>
          <w:lang w:val="en" w:eastAsia="en-AU"/>
        </w:rPr>
        <w:t>emo</w:t>
      </w:r>
      <w:r w:rsidR="004A6885">
        <w:rPr>
          <w:lang w:val="en" w:eastAsia="en-AU"/>
        </w:rPr>
        <w:t xml:space="preserve">rated </w:t>
      </w:r>
      <w:r>
        <w:rPr>
          <w:lang w:val="en" w:eastAsia="en-AU"/>
        </w:rPr>
        <w:t>an</w:t>
      </w:r>
      <w:r w:rsidR="004A6885">
        <w:rPr>
          <w:lang w:val="en" w:eastAsia="en-AU"/>
        </w:rPr>
        <w:t xml:space="preserve"> individual</w:t>
      </w:r>
      <w:r w:rsidR="00951E00">
        <w:rPr>
          <w:lang w:val="en" w:eastAsia="en-AU"/>
        </w:rPr>
        <w:t>’</w:t>
      </w:r>
      <w:r w:rsidR="004A6885">
        <w:rPr>
          <w:lang w:val="en" w:eastAsia="en-AU"/>
        </w:rPr>
        <w:t>s life</w:t>
      </w:r>
      <w:r w:rsidR="00951E00">
        <w:rPr>
          <w:lang w:val="en" w:eastAsia="en-AU"/>
        </w:rPr>
        <w:t>’</w:t>
      </w:r>
      <w:r w:rsidR="004A6885">
        <w:rPr>
          <w:lang w:val="en" w:eastAsia="en-AU"/>
        </w:rPr>
        <w:t xml:space="preserve"> </w:t>
      </w:r>
      <w:r>
        <w:rPr>
          <w:lang w:val="en" w:eastAsia="en-AU"/>
        </w:rPr>
        <w:t>and</w:t>
      </w:r>
      <w:r w:rsidR="004A6885">
        <w:rPr>
          <w:lang w:val="en" w:eastAsia="en-AU"/>
        </w:rPr>
        <w:t xml:space="preserve"> </w:t>
      </w:r>
      <w:r>
        <w:rPr>
          <w:lang w:val="en" w:eastAsia="en-AU"/>
        </w:rPr>
        <w:t>why that</w:t>
      </w:r>
      <w:r w:rsidR="004A6885">
        <w:rPr>
          <w:lang w:val="en" w:eastAsia="en-AU"/>
        </w:rPr>
        <w:t xml:space="preserve"> comme</w:t>
      </w:r>
      <w:r>
        <w:rPr>
          <w:lang w:val="en" w:eastAsia="en-AU"/>
        </w:rPr>
        <w:t>mo</w:t>
      </w:r>
      <w:r w:rsidR="004A6885">
        <w:rPr>
          <w:lang w:val="en" w:eastAsia="en-AU"/>
        </w:rPr>
        <w:t xml:space="preserve">ration was </w:t>
      </w:r>
      <w:r>
        <w:rPr>
          <w:lang w:val="en" w:eastAsia="en-AU"/>
        </w:rPr>
        <w:t>important</w:t>
      </w:r>
      <w:r w:rsidR="004A6885">
        <w:rPr>
          <w:lang w:val="en" w:eastAsia="en-AU"/>
        </w:rPr>
        <w:t xml:space="preserve"> to this </w:t>
      </w:r>
      <w:proofErr w:type="spellStart"/>
      <w:r>
        <w:rPr>
          <w:lang w:val="en" w:eastAsia="en-AU"/>
        </w:rPr>
        <w:t>civili</w:t>
      </w:r>
      <w:r w:rsidR="00654169">
        <w:rPr>
          <w:lang w:val="en" w:eastAsia="en-AU"/>
        </w:rPr>
        <w:t>s</w:t>
      </w:r>
      <w:r>
        <w:rPr>
          <w:lang w:val="en" w:eastAsia="en-AU"/>
        </w:rPr>
        <w:t>ation</w:t>
      </w:r>
      <w:proofErr w:type="spellEnd"/>
      <w:r w:rsidR="004A6885">
        <w:rPr>
          <w:lang w:val="en" w:eastAsia="en-AU"/>
        </w:rPr>
        <w:t>.</w:t>
      </w:r>
    </w:p>
    <w:p w14:paraId="155F0B64" w14:textId="6B43EADA" w:rsidR="00ED2B6E" w:rsidRPr="00B53A4E" w:rsidRDefault="001B498C" w:rsidP="00201B53">
      <w:pPr>
        <w:pStyle w:val="VCAAbody"/>
      </w:pPr>
      <w:r w:rsidRPr="00B53A4E">
        <w:t>Students</w:t>
      </w:r>
      <w:r w:rsidR="0055433A" w:rsidRPr="00B53A4E">
        <w:t xml:space="preserve"> needed to </w:t>
      </w:r>
      <w:r w:rsidRPr="00B53A4E">
        <w:t>explore how</w:t>
      </w:r>
      <w:r w:rsidR="0055433A" w:rsidRPr="00B53A4E">
        <w:t xml:space="preserve"> </w:t>
      </w:r>
      <w:r w:rsidR="00837EF3" w:rsidRPr="00B53A4E">
        <w:t>r</w:t>
      </w:r>
      <w:r w:rsidR="0055433A" w:rsidRPr="00B53A4E">
        <w:t>eliefs were vital in commemorating a person’s life.</w:t>
      </w:r>
      <w:r w:rsidR="008F6B36" w:rsidRPr="00B53A4E">
        <w:t xml:space="preserve"> </w:t>
      </w:r>
      <w:r w:rsidR="0055433A" w:rsidRPr="00B53A4E">
        <w:t xml:space="preserve">They might be a visual listing of the achievements of a lifetime, as </w:t>
      </w:r>
      <w:r w:rsidR="00837EF3" w:rsidRPr="00B53A4E">
        <w:t xml:space="preserve">in </w:t>
      </w:r>
      <w:r w:rsidR="0055433A" w:rsidRPr="00B53A4E">
        <w:t xml:space="preserve">the first </w:t>
      </w:r>
      <w:r w:rsidRPr="00B53A4E">
        <w:t>image</w:t>
      </w:r>
      <w:r w:rsidR="00837EF3" w:rsidRPr="00B53A4E">
        <w:t>,</w:t>
      </w:r>
      <w:r w:rsidRPr="00B53A4E">
        <w:t xml:space="preserve"> or used to</w:t>
      </w:r>
      <w:r w:rsidR="0055433A" w:rsidRPr="00B53A4E">
        <w:t xml:space="preserve"> </w:t>
      </w:r>
      <w:r w:rsidRPr="00B53A4E">
        <w:t>glorify</w:t>
      </w:r>
      <w:r w:rsidR="0055433A" w:rsidRPr="00B53A4E">
        <w:t xml:space="preserve"> a figure for </w:t>
      </w:r>
      <w:r w:rsidRPr="00B53A4E">
        <w:t>political</w:t>
      </w:r>
      <w:r w:rsidR="0055433A" w:rsidRPr="00B53A4E">
        <w:t xml:space="preserve"> advantage</w:t>
      </w:r>
      <w:r w:rsidR="00A2031F" w:rsidRPr="00B53A4E">
        <w:t>,</w:t>
      </w:r>
      <w:r w:rsidR="0055433A" w:rsidRPr="00B53A4E">
        <w:t xml:space="preserve"> as in the second </w:t>
      </w:r>
      <w:r w:rsidRPr="00B53A4E">
        <w:t>image.</w:t>
      </w:r>
    </w:p>
    <w:p w14:paraId="1602AC06" w14:textId="7BFFCB61" w:rsidR="00ED2B6E" w:rsidRPr="001B498C" w:rsidRDefault="001B498C" w:rsidP="0052721D">
      <w:pPr>
        <w:pStyle w:val="VCAAbody"/>
      </w:pPr>
      <w:r w:rsidRPr="001B498C">
        <w:t>Students needed</w:t>
      </w:r>
      <w:r w:rsidR="00ED2B6E" w:rsidRPr="001B498C">
        <w:t xml:space="preserve"> to discuss two other reliefs.</w:t>
      </w:r>
      <w:r w:rsidR="008F6B36">
        <w:t xml:space="preserve"> </w:t>
      </w:r>
      <w:r w:rsidR="0055433A" w:rsidRPr="001B498C">
        <w:t xml:space="preserve">The choice of </w:t>
      </w:r>
      <w:r w:rsidRPr="001B498C">
        <w:t xml:space="preserve">comparative </w:t>
      </w:r>
      <w:r w:rsidR="0055433A" w:rsidRPr="001B498C">
        <w:t xml:space="preserve">reliefs was important as the works that enabled students to compare and </w:t>
      </w:r>
      <w:r w:rsidRPr="001B498C">
        <w:t>contrast the</w:t>
      </w:r>
      <w:r w:rsidR="0055433A" w:rsidRPr="001B498C">
        <w:t xml:space="preserve"> </w:t>
      </w:r>
      <w:r>
        <w:t xml:space="preserve">commemoration </w:t>
      </w:r>
      <w:r w:rsidRPr="001B498C">
        <w:t>of</w:t>
      </w:r>
      <w:r w:rsidR="0055433A" w:rsidRPr="001B498C">
        <w:t xml:space="preserve"> an </w:t>
      </w:r>
      <w:r w:rsidRPr="001B498C">
        <w:t>individual’s</w:t>
      </w:r>
      <w:r w:rsidR="0055433A" w:rsidRPr="001B498C">
        <w:t xml:space="preserve"> life in the works rather </w:t>
      </w:r>
      <w:r w:rsidRPr="001B498C">
        <w:t>than</w:t>
      </w:r>
      <w:r w:rsidR="0055433A" w:rsidRPr="001B498C">
        <w:t xml:space="preserve"> just describe</w:t>
      </w:r>
      <w:r w:rsidR="005C384F">
        <w:t xml:space="preserve"> it</w:t>
      </w:r>
      <w:r w:rsidR="0055433A" w:rsidRPr="001B498C">
        <w:t xml:space="preserve"> added to their </w:t>
      </w:r>
      <w:r w:rsidR="00014A2C">
        <w:t>response</w:t>
      </w:r>
      <w:r w:rsidR="0055433A" w:rsidRPr="001B498C">
        <w:t>.</w:t>
      </w:r>
      <w:r w:rsidR="00ED2B6E" w:rsidRPr="001B498C">
        <w:t xml:space="preserve"> Works that allowed students to</w:t>
      </w:r>
      <w:r w:rsidR="008F6B36">
        <w:t xml:space="preserve"> </w:t>
      </w:r>
      <w:r w:rsidR="00ED2B6E" w:rsidRPr="001B498C">
        <w:t>comment on the importance of military imagery in commemorations, both of ordinary individuals and emperors</w:t>
      </w:r>
      <w:r w:rsidR="00014A2C">
        <w:t>,</w:t>
      </w:r>
      <w:r w:rsidR="00ED2B6E" w:rsidRPr="001B498C">
        <w:t xml:space="preserve"> which</w:t>
      </w:r>
      <w:r w:rsidR="008F6B36">
        <w:t xml:space="preserve"> </w:t>
      </w:r>
      <w:r w:rsidR="00ED2B6E" w:rsidRPr="001B498C">
        <w:t>show the individual’s prowess or their ability to protect the people and defend or expand the empire, were good choices</w:t>
      </w:r>
      <w:r w:rsidR="003C65E9">
        <w:t>.</w:t>
      </w:r>
    </w:p>
    <w:p w14:paraId="75ECF4CB" w14:textId="77777777" w:rsidR="009722D5" w:rsidRDefault="000817FE" w:rsidP="000817FE">
      <w:pPr>
        <w:pStyle w:val="VCAAbody"/>
      </w:pPr>
      <w:r>
        <w:t xml:space="preserve">The following is an </w:t>
      </w:r>
      <w:r w:rsidR="00BA43C2">
        <w:t>extract from</w:t>
      </w:r>
      <w:r>
        <w:t xml:space="preserve"> a</w:t>
      </w:r>
      <w:r w:rsidR="008F6B36">
        <w:t xml:space="preserve"> </w:t>
      </w:r>
      <w:r>
        <w:t>high-scoring response</w:t>
      </w:r>
      <w:r w:rsidR="00BA43C2">
        <w:t>.</w:t>
      </w:r>
    </w:p>
    <w:p w14:paraId="12D8006C" w14:textId="333E3E68" w:rsidR="00FE4602" w:rsidRPr="0052721D" w:rsidRDefault="00740453" w:rsidP="0052721D">
      <w:pPr>
        <w:pStyle w:val="VCAAstudentresponse"/>
      </w:pPr>
      <w:r w:rsidRPr="0052721D">
        <w:t>The depiction of individuals in art was closely linked to their family and role in Roman society. The apotheosis of Titus and</w:t>
      </w:r>
      <w:r w:rsidR="008F6B36">
        <w:t xml:space="preserve"> </w:t>
      </w:r>
      <w:r w:rsidRPr="0052721D">
        <w:t xml:space="preserve">the apotheosis of Antonius Pius and Faustina ( 161ce) </w:t>
      </w:r>
      <w:r w:rsidR="00C07D01" w:rsidRPr="0052721D">
        <w:t>demonstrates</w:t>
      </w:r>
      <w:r w:rsidRPr="0052721D">
        <w:t xml:space="preserve"> this in the public</w:t>
      </w:r>
      <w:r w:rsidR="008F6B36">
        <w:t xml:space="preserve"> </w:t>
      </w:r>
      <w:r w:rsidRPr="0052721D">
        <w:t xml:space="preserve">art and the Roman marriage </w:t>
      </w:r>
      <w:r w:rsidR="00C07D01" w:rsidRPr="0052721D">
        <w:t>ceremony</w:t>
      </w:r>
      <w:r w:rsidRPr="0052721D">
        <w:t xml:space="preserve"> and the Tomb of the </w:t>
      </w:r>
      <w:proofErr w:type="spellStart"/>
      <w:r w:rsidRPr="0052721D">
        <w:t>Haterii</w:t>
      </w:r>
      <w:proofErr w:type="spellEnd"/>
      <w:r w:rsidRPr="0052721D">
        <w:t xml:space="preserve"> </w:t>
      </w:r>
      <w:r w:rsidR="00C07D01" w:rsidRPr="0052721D">
        <w:t>demonstrate</w:t>
      </w:r>
      <w:r w:rsidRPr="0052721D">
        <w:t xml:space="preserve"> this in private art. The </w:t>
      </w:r>
      <w:r w:rsidR="00C07D01" w:rsidRPr="0052721D">
        <w:t>commemoration</w:t>
      </w:r>
      <w:r w:rsidRPr="0052721D">
        <w:t xml:space="preserve"> of Emperors in public art </w:t>
      </w:r>
      <w:r w:rsidR="00C07D01" w:rsidRPr="0052721D">
        <w:t>involved</w:t>
      </w:r>
      <w:r w:rsidRPr="0052721D">
        <w:t xml:space="preserve"> making them look impressive in order to validate the Imperial systems</w:t>
      </w:r>
      <w:r w:rsidR="003C65E9">
        <w:t>.</w:t>
      </w:r>
      <w:r w:rsidR="009722D5">
        <w:t xml:space="preserve"> </w:t>
      </w:r>
      <w:r w:rsidRPr="0052721D">
        <w:t>Both the</w:t>
      </w:r>
      <w:r w:rsidR="008F6B36">
        <w:t xml:space="preserve"> </w:t>
      </w:r>
      <w:r w:rsidRPr="0052721D">
        <w:t xml:space="preserve">apotheosis of </w:t>
      </w:r>
      <w:proofErr w:type="spellStart"/>
      <w:r w:rsidRPr="0052721D">
        <w:t>TI</w:t>
      </w:r>
      <w:r w:rsidR="000041F8" w:rsidRPr="0052721D">
        <w:t>tus</w:t>
      </w:r>
      <w:proofErr w:type="spellEnd"/>
      <w:r w:rsidR="000041F8" w:rsidRPr="0052721D">
        <w:t xml:space="preserve"> and of </w:t>
      </w:r>
      <w:r w:rsidRPr="0052721D">
        <w:t xml:space="preserve">Antonius Pius and Faustina were commissioned by their successors </w:t>
      </w:r>
      <w:r w:rsidR="00823DBF" w:rsidRPr="0052721D">
        <w:t>Domitian</w:t>
      </w:r>
      <w:r w:rsidRPr="0052721D">
        <w:t xml:space="preserve"> and Marcus </w:t>
      </w:r>
      <w:r w:rsidR="000041F8" w:rsidRPr="0052721D">
        <w:t>Aurelius</w:t>
      </w:r>
      <w:r w:rsidR="008F6B36">
        <w:t xml:space="preserve"> </w:t>
      </w:r>
      <w:r w:rsidR="00C07D01" w:rsidRPr="0052721D">
        <w:t xml:space="preserve">and Lucius </w:t>
      </w:r>
      <w:proofErr w:type="spellStart"/>
      <w:r w:rsidR="00C07D01" w:rsidRPr="0052721D">
        <w:t>Verus</w:t>
      </w:r>
      <w:proofErr w:type="spellEnd"/>
      <w:r w:rsidR="00C07D01" w:rsidRPr="0052721D">
        <w:t xml:space="preserve"> respectively. </w:t>
      </w:r>
      <w:r w:rsidR="000041F8" w:rsidRPr="0052721D">
        <w:t>The</w:t>
      </w:r>
      <w:r w:rsidR="00C07D01" w:rsidRPr="0052721D">
        <w:t xml:space="preserve"> 2 reliefs</w:t>
      </w:r>
      <w:r w:rsidR="008F6B36">
        <w:t xml:space="preserve"> </w:t>
      </w:r>
      <w:r w:rsidR="00C07D01" w:rsidRPr="0052721D">
        <w:t xml:space="preserve">show a difference in third </w:t>
      </w:r>
      <w:r w:rsidR="009722D5" w:rsidRPr="0052721D">
        <w:t>commemoration,</w:t>
      </w:r>
      <w:r w:rsidR="008F6B36">
        <w:t xml:space="preserve"> </w:t>
      </w:r>
      <w:r w:rsidR="00C07D01" w:rsidRPr="0052721D">
        <w:t>however. Titus</w:t>
      </w:r>
      <w:r w:rsidRPr="0052721D">
        <w:t xml:space="preserve"> is the only figure on his </w:t>
      </w:r>
      <w:r w:rsidR="0086258E" w:rsidRPr="0052721D">
        <w:t xml:space="preserve">relief lifted up to the gods on the back of an </w:t>
      </w:r>
      <w:r w:rsidR="00C07D01" w:rsidRPr="0052721D">
        <w:t>eagle</w:t>
      </w:r>
      <w:r w:rsidR="0086258E" w:rsidRPr="0052721D">
        <w:t xml:space="preserve"> symbolizing Jupiter</w:t>
      </w:r>
      <w:r w:rsidR="00C07D01" w:rsidRPr="0052721D">
        <w:t xml:space="preserve"> whereas</w:t>
      </w:r>
      <w:r w:rsidR="0086258E" w:rsidRPr="0052721D">
        <w:t xml:space="preserve"> the other apotheosis</w:t>
      </w:r>
      <w:r w:rsidR="008F6B36">
        <w:t xml:space="preserve"> </w:t>
      </w:r>
      <w:r w:rsidR="0086258E" w:rsidRPr="0052721D">
        <w:t>is about the imperial couple …The</w:t>
      </w:r>
      <w:r w:rsidR="008F6B36">
        <w:t xml:space="preserve"> </w:t>
      </w:r>
      <w:r w:rsidR="0086258E" w:rsidRPr="0052721D">
        <w:t>apotheosis of</w:t>
      </w:r>
      <w:r w:rsidR="008F6B36">
        <w:t xml:space="preserve"> </w:t>
      </w:r>
      <w:r w:rsidR="0086258E" w:rsidRPr="0052721D">
        <w:t xml:space="preserve">Antonius Pius and Faustina is far more </w:t>
      </w:r>
      <w:r w:rsidR="00C07D01" w:rsidRPr="0052721D">
        <w:t>than</w:t>
      </w:r>
      <w:r w:rsidR="0086258E" w:rsidRPr="0052721D">
        <w:t xml:space="preserve"> a mere </w:t>
      </w:r>
      <w:proofErr w:type="gramStart"/>
      <w:r w:rsidR="00C07D01" w:rsidRPr="0052721D">
        <w:t>individuals</w:t>
      </w:r>
      <w:proofErr w:type="gramEnd"/>
      <w:r w:rsidR="0086258E" w:rsidRPr="0052721D">
        <w:t xml:space="preserve"> life but a representation of the glory of Rome </w:t>
      </w:r>
      <w:r w:rsidR="00C07D01" w:rsidRPr="0052721D">
        <w:t>through</w:t>
      </w:r>
      <w:r w:rsidR="008F6B36">
        <w:t xml:space="preserve"> </w:t>
      </w:r>
      <w:r w:rsidR="00C07D01" w:rsidRPr="0052721D">
        <w:t>the</w:t>
      </w:r>
      <w:r w:rsidR="0086258E" w:rsidRPr="0052721D">
        <w:t xml:space="preserve"> apotheosis of its leaders</w:t>
      </w:r>
      <w:r w:rsidR="003C65E9">
        <w:t>.</w:t>
      </w:r>
      <w:r w:rsidR="00823DBF" w:rsidRPr="0052721D">
        <w:t>.</w:t>
      </w:r>
      <w:r w:rsidR="0086258E" w:rsidRPr="0052721D">
        <w:t xml:space="preserve">.In the Roman Marriage ceremony a </w:t>
      </w:r>
      <w:r w:rsidR="00C07D01" w:rsidRPr="0052721D">
        <w:t>couple is shown</w:t>
      </w:r>
      <w:r w:rsidR="0086258E" w:rsidRPr="0052721D">
        <w:t xml:space="preserve"> being married an </w:t>
      </w:r>
      <w:r w:rsidR="00C07D01" w:rsidRPr="0052721D">
        <w:t>important</w:t>
      </w:r>
      <w:r w:rsidR="0086258E" w:rsidRPr="0052721D">
        <w:t xml:space="preserve"> part of their life significant to </w:t>
      </w:r>
      <w:r w:rsidR="009722D5" w:rsidRPr="0052721D">
        <w:t>them</w:t>
      </w:r>
      <w:r w:rsidR="009722D5">
        <w:t>.</w:t>
      </w:r>
      <w:r w:rsidR="009722D5" w:rsidRPr="0052721D">
        <w:t xml:space="preserve"> In</w:t>
      </w:r>
      <w:r w:rsidR="0086258E" w:rsidRPr="0052721D">
        <w:t xml:space="preserve"> the tomb of the </w:t>
      </w:r>
      <w:proofErr w:type="spellStart"/>
      <w:r w:rsidR="0086258E" w:rsidRPr="0052721D">
        <w:t>Haterii</w:t>
      </w:r>
      <w:proofErr w:type="spellEnd"/>
      <w:r w:rsidR="0086258E" w:rsidRPr="0052721D">
        <w:t xml:space="preserve"> also form the second </w:t>
      </w:r>
      <w:r w:rsidR="00C07D01" w:rsidRPr="0052721D">
        <w:t>century</w:t>
      </w:r>
      <w:r w:rsidR="0086258E" w:rsidRPr="0052721D">
        <w:t xml:space="preserve"> the family matriarch</w:t>
      </w:r>
      <w:r w:rsidR="008F6B36">
        <w:t xml:space="preserve"> </w:t>
      </w:r>
      <w:r w:rsidR="0086258E" w:rsidRPr="0052721D">
        <w:t>is</w:t>
      </w:r>
      <w:r w:rsidR="00C07D01" w:rsidRPr="0052721D">
        <w:t xml:space="preserve"> depicted as a crane symbolizing</w:t>
      </w:r>
      <w:r w:rsidR="0086258E" w:rsidRPr="0052721D">
        <w:t xml:space="preserve"> the family business of </w:t>
      </w:r>
      <w:r w:rsidR="00C07D01" w:rsidRPr="0052721D">
        <w:t>building</w:t>
      </w:r>
      <w:r w:rsidR="0086258E" w:rsidRPr="0052721D">
        <w:t>.</w:t>
      </w:r>
      <w:r w:rsidR="00C07D01" w:rsidRPr="0052721D">
        <w:t xml:space="preserve"> Thus commemor</w:t>
      </w:r>
      <w:r w:rsidR="0086258E" w:rsidRPr="0052721D">
        <w:t xml:space="preserve">ating the events that matter </w:t>
      </w:r>
      <w:r w:rsidR="000041F8" w:rsidRPr="0052721D">
        <w:t>to them</w:t>
      </w:r>
      <w:r w:rsidR="0086258E" w:rsidRPr="0052721D">
        <w:t xml:space="preserve"> and their family.</w:t>
      </w:r>
      <w:r w:rsidR="00C07D01" w:rsidRPr="0052721D">
        <w:t xml:space="preserve"> T</w:t>
      </w:r>
      <w:r w:rsidR="0086258E" w:rsidRPr="0052721D">
        <w:t xml:space="preserve">here is a distinct divide between the way private citizens commemorate </w:t>
      </w:r>
      <w:r w:rsidR="00C07D01" w:rsidRPr="0052721D">
        <w:t>their</w:t>
      </w:r>
      <w:r w:rsidR="0086258E" w:rsidRPr="0052721D">
        <w:t xml:space="preserve"> lives as opposed to the Imperial </w:t>
      </w:r>
      <w:r w:rsidR="009722D5" w:rsidRPr="0052721D">
        <w:t>family</w:t>
      </w:r>
      <w:r w:rsidR="009722D5">
        <w:t>.</w:t>
      </w:r>
      <w:r w:rsidR="009722D5" w:rsidRPr="0052721D">
        <w:t xml:space="preserve"> The</w:t>
      </w:r>
      <w:r w:rsidR="0086258E" w:rsidRPr="0052721D">
        <w:t xml:space="preserve"> art of private people afforded through the </w:t>
      </w:r>
      <w:r w:rsidR="00C07D01" w:rsidRPr="0052721D">
        <w:t>wealth</w:t>
      </w:r>
      <w:r w:rsidR="0086258E" w:rsidRPr="0052721D">
        <w:t xml:space="preserve"> of Rome depicted then as </w:t>
      </w:r>
      <w:r w:rsidR="00C07D01" w:rsidRPr="0052721D">
        <w:t>they</w:t>
      </w:r>
      <w:r w:rsidR="0086258E" w:rsidRPr="0052721D">
        <w:t xml:space="preserve"> lived, whereas </w:t>
      </w:r>
      <w:r w:rsidR="00C07D01" w:rsidRPr="0052721D">
        <w:t>public</w:t>
      </w:r>
      <w:r w:rsidR="00823DBF" w:rsidRPr="0052721D">
        <w:t xml:space="preserve"> art glorified</w:t>
      </w:r>
      <w:r w:rsidR="008F6B36">
        <w:t xml:space="preserve"> </w:t>
      </w:r>
      <w:r w:rsidR="00823DBF" w:rsidRPr="0052721D">
        <w:t xml:space="preserve">them and the state in a </w:t>
      </w:r>
      <w:r w:rsidR="00C07D01" w:rsidRPr="0052721D">
        <w:t>mythological</w:t>
      </w:r>
      <w:r w:rsidR="00823DBF" w:rsidRPr="0052721D">
        <w:t xml:space="preserve"> event</w:t>
      </w:r>
      <w:r w:rsidR="009722D5">
        <w:t>.</w:t>
      </w:r>
    </w:p>
    <w:p w14:paraId="689F9C15" w14:textId="284DCACD" w:rsidR="00B165D6" w:rsidRDefault="001C661B" w:rsidP="00EC5491">
      <w:pPr>
        <w:pStyle w:val="VCAAHeading2"/>
      </w:pPr>
      <w:r w:rsidRPr="00135918">
        <w:t>Section B – Comparative study</w:t>
      </w:r>
    </w:p>
    <w:tbl>
      <w:tblPr>
        <w:tblStyle w:val="VCAATableClosed"/>
        <w:tblW w:w="9544" w:type="dxa"/>
        <w:tblLook w:val="04A0" w:firstRow="1" w:lastRow="0" w:firstColumn="1" w:lastColumn="0" w:noHBand="0" w:noVBand="1"/>
      </w:tblPr>
      <w:tblGrid>
        <w:gridCol w:w="691"/>
        <w:gridCol w:w="360"/>
        <w:gridCol w:w="360"/>
        <w:gridCol w:w="360"/>
        <w:gridCol w:w="360"/>
        <w:gridCol w:w="360"/>
        <w:gridCol w:w="360"/>
        <w:gridCol w:w="360"/>
        <w:gridCol w:w="360"/>
        <w:gridCol w:w="360"/>
        <w:gridCol w:w="360"/>
        <w:gridCol w:w="399"/>
        <w:gridCol w:w="399"/>
        <w:gridCol w:w="399"/>
        <w:gridCol w:w="399"/>
        <w:gridCol w:w="399"/>
        <w:gridCol w:w="399"/>
        <w:gridCol w:w="399"/>
        <w:gridCol w:w="399"/>
        <w:gridCol w:w="399"/>
        <w:gridCol w:w="399"/>
        <w:gridCol w:w="399"/>
        <w:gridCol w:w="864"/>
      </w:tblGrid>
      <w:tr w:rsidR="001462E4" w:rsidRPr="00D93DDA" w14:paraId="671D88CC" w14:textId="77777777" w:rsidTr="001462E4">
        <w:trPr>
          <w:cnfStyle w:val="100000000000" w:firstRow="1" w:lastRow="0" w:firstColumn="0" w:lastColumn="0" w:oddVBand="0" w:evenVBand="0" w:oddHBand="0" w:evenHBand="0" w:firstRowFirstColumn="0" w:firstRowLastColumn="0" w:lastRowFirstColumn="0" w:lastRowLastColumn="0"/>
        </w:trPr>
        <w:tc>
          <w:tcPr>
            <w:tcW w:w="0" w:type="auto"/>
          </w:tcPr>
          <w:p w14:paraId="40905ADF" w14:textId="77777777" w:rsidR="00E103B4" w:rsidRPr="00E103B4" w:rsidRDefault="00E103B4" w:rsidP="00E103B4">
            <w:pPr>
              <w:pStyle w:val="VCAAtablecondensedheading"/>
            </w:pPr>
            <w:r w:rsidRPr="00E103B4">
              <w:t>Marks</w:t>
            </w:r>
          </w:p>
        </w:tc>
        <w:tc>
          <w:tcPr>
            <w:tcW w:w="360" w:type="dxa"/>
          </w:tcPr>
          <w:p w14:paraId="7CFAF247" w14:textId="77777777" w:rsidR="00E103B4" w:rsidRPr="00E103B4" w:rsidRDefault="00E103B4" w:rsidP="00E103B4">
            <w:pPr>
              <w:pStyle w:val="VCAAtablecondensedheading"/>
            </w:pPr>
            <w:r w:rsidRPr="00E103B4">
              <w:t>0</w:t>
            </w:r>
          </w:p>
        </w:tc>
        <w:tc>
          <w:tcPr>
            <w:tcW w:w="360" w:type="dxa"/>
          </w:tcPr>
          <w:p w14:paraId="422D82C2" w14:textId="77777777" w:rsidR="00E103B4" w:rsidRPr="00E103B4" w:rsidRDefault="00E103B4" w:rsidP="00E103B4">
            <w:pPr>
              <w:pStyle w:val="VCAAtablecondensedheading"/>
            </w:pPr>
            <w:r w:rsidRPr="00E103B4">
              <w:t>1</w:t>
            </w:r>
          </w:p>
        </w:tc>
        <w:tc>
          <w:tcPr>
            <w:tcW w:w="360" w:type="dxa"/>
          </w:tcPr>
          <w:p w14:paraId="66FE14C8" w14:textId="77777777" w:rsidR="00E103B4" w:rsidRPr="00E103B4" w:rsidRDefault="00E103B4" w:rsidP="00E103B4">
            <w:pPr>
              <w:pStyle w:val="VCAAtablecondensedheading"/>
            </w:pPr>
            <w:r w:rsidRPr="00E103B4">
              <w:t>2</w:t>
            </w:r>
          </w:p>
        </w:tc>
        <w:tc>
          <w:tcPr>
            <w:tcW w:w="360" w:type="dxa"/>
          </w:tcPr>
          <w:p w14:paraId="3C70215C" w14:textId="77777777" w:rsidR="00E103B4" w:rsidRPr="00E103B4" w:rsidRDefault="00E103B4" w:rsidP="00E103B4">
            <w:pPr>
              <w:pStyle w:val="VCAAtablecondensedheading"/>
            </w:pPr>
            <w:r w:rsidRPr="00E103B4">
              <w:t>3</w:t>
            </w:r>
          </w:p>
        </w:tc>
        <w:tc>
          <w:tcPr>
            <w:tcW w:w="360" w:type="dxa"/>
          </w:tcPr>
          <w:p w14:paraId="34BCA50F" w14:textId="77777777" w:rsidR="00E103B4" w:rsidRPr="00E103B4" w:rsidRDefault="00E103B4" w:rsidP="00E103B4">
            <w:pPr>
              <w:pStyle w:val="VCAAtablecondensedheading"/>
            </w:pPr>
            <w:r w:rsidRPr="00E103B4">
              <w:t>4</w:t>
            </w:r>
          </w:p>
        </w:tc>
        <w:tc>
          <w:tcPr>
            <w:tcW w:w="360" w:type="dxa"/>
          </w:tcPr>
          <w:p w14:paraId="4414F3BC" w14:textId="77777777" w:rsidR="00E103B4" w:rsidRPr="00E103B4" w:rsidRDefault="00E103B4" w:rsidP="00E103B4">
            <w:pPr>
              <w:pStyle w:val="VCAAtablecondensedheading"/>
            </w:pPr>
            <w:r w:rsidRPr="00E103B4">
              <w:t>5</w:t>
            </w:r>
          </w:p>
        </w:tc>
        <w:tc>
          <w:tcPr>
            <w:tcW w:w="360" w:type="dxa"/>
          </w:tcPr>
          <w:p w14:paraId="72D7517B" w14:textId="77777777" w:rsidR="00E103B4" w:rsidRPr="00E103B4" w:rsidRDefault="00E103B4" w:rsidP="00E103B4">
            <w:pPr>
              <w:pStyle w:val="VCAAtablecondensedheading"/>
            </w:pPr>
            <w:r w:rsidRPr="00E103B4">
              <w:t>6</w:t>
            </w:r>
          </w:p>
        </w:tc>
        <w:tc>
          <w:tcPr>
            <w:tcW w:w="360" w:type="dxa"/>
          </w:tcPr>
          <w:p w14:paraId="495DC1E3" w14:textId="77777777" w:rsidR="00E103B4" w:rsidRPr="00E103B4" w:rsidRDefault="00E103B4" w:rsidP="00E103B4">
            <w:pPr>
              <w:pStyle w:val="VCAAtablecondensedheading"/>
            </w:pPr>
            <w:r w:rsidRPr="00E103B4">
              <w:t>7</w:t>
            </w:r>
          </w:p>
        </w:tc>
        <w:tc>
          <w:tcPr>
            <w:tcW w:w="360" w:type="dxa"/>
          </w:tcPr>
          <w:p w14:paraId="2CE3F204" w14:textId="77777777" w:rsidR="00E103B4" w:rsidRPr="00E103B4" w:rsidRDefault="00E103B4" w:rsidP="00E103B4">
            <w:pPr>
              <w:pStyle w:val="VCAAtablecondensedheading"/>
            </w:pPr>
            <w:r w:rsidRPr="00E103B4">
              <w:t>8</w:t>
            </w:r>
          </w:p>
        </w:tc>
        <w:tc>
          <w:tcPr>
            <w:tcW w:w="360" w:type="dxa"/>
          </w:tcPr>
          <w:p w14:paraId="3FC8410B" w14:textId="77777777" w:rsidR="00E103B4" w:rsidRPr="00E103B4" w:rsidRDefault="00E103B4" w:rsidP="00E103B4">
            <w:pPr>
              <w:pStyle w:val="VCAAtablecondensedheading"/>
            </w:pPr>
            <w:r w:rsidRPr="00E103B4">
              <w:t>9</w:t>
            </w:r>
          </w:p>
        </w:tc>
        <w:tc>
          <w:tcPr>
            <w:tcW w:w="0" w:type="auto"/>
          </w:tcPr>
          <w:p w14:paraId="007428AE" w14:textId="77777777" w:rsidR="00E103B4" w:rsidRPr="00E103B4" w:rsidRDefault="00E103B4" w:rsidP="00E103B4">
            <w:pPr>
              <w:pStyle w:val="VCAAtablecondensedheading"/>
            </w:pPr>
            <w:r w:rsidRPr="00E103B4">
              <w:t>10</w:t>
            </w:r>
          </w:p>
        </w:tc>
        <w:tc>
          <w:tcPr>
            <w:tcW w:w="0" w:type="auto"/>
          </w:tcPr>
          <w:p w14:paraId="03493AFC" w14:textId="77777777" w:rsidR="00E103B4" w:rsidRPr="00E103B4" w:rsidRDefault="00E103B4" w:rsidP="00E103B4">
            <w:pPr>
              <w:pStyle w:val="VCAAtablecondensedheading"/>
            </w:pPr>
            <w:r w:rsidRPr="00E103B4">
              <w:t>11</w:t>
            </w:r>
          </w:p>
        </w:tc>
        <w:tc>
          <w:tcPr>
            <w:tcW w:w="0" w:type="auto"/>
          </w:tcPr>
          <w:p w14:paraId="2B6889A0" w14:textId="77777777" w:rsidR="00E103B4" w:rsidRPr="00E103B4" w:rsidRDefault="00E103B4" w:rsidP="00E103B4">
            <w:pPr>
              <w:pStyle w:val="VCAAtablecondensedheading"/>
            </w:pPr>
            <w:r w:rsidRPr="00E103B4">
              <w:t>12</w:t>
            </w:r>
          </w:p>
        </w:tc>
        <w:tc>
          <w:tcPr>
            <w:tcW w:w="0" w:type="auto"/>
          </w:tcPr>
          <w:p w14:paraId="64748750" w14:textId="77777777" w:rsidR="00E103B4" w:rsidRPr="00E103B4" w:rsidRDefault="00E103B4" w:rsidP="00E103B4">
            <w:pPr>
              <w:pStyle w:val="VCAAtablecondensedheading"/>
            </w:pPr>
            <w:r w:rsidRPr="00E103B4">
              <w:t>13</w:t>
            </w:r>
          </w:p>
        </w:tc>
        <w:tc>
          <w:tcPr>
            <w:tcW w:w="0" w:type="auto"/>
          </w:tcPr>
          <w:p w14:paraId="657804DB" w14:textId="77777777" w:rsidR="00E103B4" w:rsidRPr="00E103B4" w:rsidRDefault="00E103B4" w:rsidP="00E103B4">
            <w:pPr>
              <w:pStyle w:val="VCAAtablecondensedheading"/>
            </w:pPr>
            <w:r w:rsidRPr="00E103B4">
              <w:t>14</w:t>
            </w:r>
          </w:p>
        </w:tc>
        <w:tc>
          <w:tcPr>
            <w:tcW w:w="0" w:type="auto"/>
          </w:tcPr>
          <w:p w14:paraId="485F2039" w14:textId="77777777" w:rsidR="00E103B4" w:rsidRPr="00E103B4" w:rsidRDefault="00E103B4" w:rsidP="00E103B4">
            <w:pPr>
              <w:pStyle w:val="VCAAtablecondensedheading"/>
            </w:pPr>
            <w:r w:rsidRPr="00E103B4">
              <w:t>15</w:t>
            </w:r>
          </w:p>
        </w:tc>
        <w:tc>
          <w:tcPr>
            <w:tcW w:w="0" w:type="auto"/>
          </w:tcPr>
          <w:p w14:paraId="0463FC4F" w14:textId="77777777" w:rsidR="00E103B4" w:rsidRPr="00E103B4" w:rsidRDefault="00E103B4" w:rsidP="00E103B4">
            <w:pPr>
              <w:pStyle w:val="VCAAtablecondensedheading"/>
            </w:pPr>
            <w:r w:rsidRPr="00E103B4">
              <w:t>16</w:t>
            </w:r>
          </w:p>
        </w:tc>
        <w:tc>
          <w:tcPr>
            <w:tcW w:w="0" w:type="auto"/>
          </w:tcPr>
          <w:p w14:paraId="0AD30EC3" w14:textId="77777777" w:rsidR="00E103B4" w:rsidRPr="00E103B4" w:rsidRDefault="00E103B4" w:rsidP="00E103B4">
            <w:pPr>
              <w:pStyle w:val="VCAAtablecondensedheading"/>
            </w:pPr>
            <w:r w:rsidRPr="00E103B4">
              <w:t>17</w:t>
            </w:r>
          </w:p>
        </w:tc>
        <w:tc>
          <w:tcPr>
            <w:tcW w:w="0" w:type="auto"/>
          </w:tcPr>
          <w:p w14:paraId="5DE9FAD2" w14:textId="77777777" w:rsidR="00E103B4" w:rsidRPr="00E103B4" w:rsidRDefault="00E103B4" w:rsidP="00E103B4">
            <w:pPr>
              <w:pStyle w:val="VCAAtablecondensedheading"/>
            </w:pPr>
            <w:r w:rsidRPr="00E103B4">
              <w:t>18</w:t>
            </w:r>
          </w:p>
        </w:tc>
        <w:tc>
          <w:tcPr>
            <w:tcW w:w="0" w:type="auto"/>
          </w:tcPr>
          <w:p w14:paraId="74483C07" w14:textId="77777777" w:rsidR="00E103B4" w:rsidRPr="00E103B4" w:rsidRDefault="00E103B4" w:rsidP="00E103B4">
            <w:pPr>
              <w:pStyle w:val="VCAAtablecondensedheading"/>
            </w:pPr>
            <w:r w:rsidRPr="00E103B4">
              <w:t>19</w:t>
            </w:r>
          </w:p>
        </w:tc>
        <w:tc>
          <w:tcPr>
            <w:tcW w:w="0" w:type="auto"/>
          </w:tcPr>
          <w:p w14:paraId="1233CE69" w14:textId="77777777" w:rsidR="00E103B4" w:rsidRPr="00E103B4" w:rsidRDefault="00E103B4" w:rsidP="00E103B4">
            <w:pPr>
              <w:pStyle w:val="VCAAtablecondensedheading"/>
            </w:pPr>
            <w:r w:rsidRPr="00E103B4">
              <w:t>20</w:t>
            </w:r>
          </w:p>
        </w:tc>
        <w:tc>
          <w:tcPr>
            <w:tcW w:w="0" w:type="auto"/>
          </w:tcPr>
          <w:p w14:paraId="68823AFA" w14:textId="77777777" w:rsidR="00E103B4" w:rsidRPr="00E103B4" w:rsidRDefault="00E103B4" w:rsidP="00E103B4">
            <w:pPr>
              <w:pStyle w:val="VCAAtablecondensedheading"/>
            </w:pPr>
            <w:r w:rsidRPr="00E103B4">
              <w:t>Average</w:t>
            </w:r>
          </w:p>
        </w:tc>
      </w:tr>
      <w:tr w:rsidR="00E103B4" w:rsidRPr="00D93DDA" w14:paraId="6DBA7183" w14:textId="77777777" w:rsidTr="001462E4">
        <w:tc>
          <w:tcPr>
            <w:tcW w:w="0" w:type="auto"/>
          </w:tcPr>
          <w:p w14:paraId="7315DD3D" w14:textId="77777777" w:rsidR="00E103B4" w:rsidRPr="00D93DDA" w:rsidRDefault="00E103B4" w:rsidP="00573D04">
            <w:pPr>
              <w:pStyle w:val="VCAAtablecondensed"/>
            </w:pPr>
            <w:r w:rsidRPr="00D93DDA">
              <w:t>%</w:t>
            </w:r>
          </w:p>
        </w:tc>
        <w:tc>
          <w:tcPr>
            <w:tcW w:w="360" w:type="dxa"/>
          </w:tcPr>
          <w:p w14:paraId="28D552EA" w14:textId="4A63F53E" w:rsidR="00E103B4" w:rsidRPr="00D93DDA" w:rsidRDefault="00434323" w:rsidP="00573D04">
            <w:pPr>
              <w:pStyle w:val="VCAAtablecondensed"/>
            </w:pPr>
            <w:r>
              <w:t>1</w:t>
            </w:r>
          </w:p>
        </w:tc>
        <w:tc>
          <w:tcPr>
            <w:tcW w:w="360" w:type="dxa"/>
          </w:tcPr>
          <w:p w14:paraId="1ADAA843" w14:textId="719BFB89" w:rsidR="00E103B4" w:rsidRPr="00D93DDA" w:rsidRDefault="00434323" w:rsidP="00573D04">
            <w:pPr>
              <w:pStyle w:val="VCAAtablecondensed"/>
            </w:pPr>
            <w:r>
              <w:t>0</w:t>
            </w:r>
          </w:p>
        </w:tc>
        <w:tc>
          <w:tcPr>
            <w:tcW w:w="360" w:type="dxa"/>
          </w:tcPr>
          <w:p w14:paraId="5175D03B" w14:textId="30C52362" w:rsidR="00E103B4" w:rsidRPr="00D93DDA" w:rsidRDefault="00434323" w:rsidP="00573D04">
            <w:pPr>
              <w:pStyle w:val="VCAAtablecondensed"/>
            </w:pPr>
            <w:r>
              <w:t>1</w:t>
            </w:r>
          </w:p>
        </w:tc>
        <w:tc>
          <w:tcPr>
            <w:tcW w:w="360" w:type="dxa"/>
          </w:tcPr>
          <w:p w14:paraId="2FC2429F" w14:textId="6C663356" w:rsidR="00E103B4" w:rsidRPr="00D93DDA" w:rsidRDefault="00434323" w:rsidP="00573D04">
            <w:pPr>
              <w:pStyle w:val="VCAAtablecondensed"/>
            </w:pPr>
            <w:r>
              <w:t>2</w:t>
            </w:r>
          </w:p>
        </w:tc>
        <w:tc>
          <w:tcPr>
            <w:tcW w:w="360" w:type="dxa"/>
          </w:tcPr>
          <w:p w14:paraId="4A82A9C6" w14:textId="4DC9043D" w:rsidR="00E103B4" w:rsidRPr="00D93DDA" w:rsidRDefault="00434323" w:rsidP="00573D04">
            <w:pPr>
              <w:pStyle w:val="VCAAtablecondensed"/>
            </w:pPr>
            <w:r>
              <w:t>3</w:t>
            </w:r>
          </w:p>
        </w:tc>
        <w:tc>
          <w:tcPr>
            <w:tcW w:w="360" w:type="dxa"/>
          </w:tcPr>
          <w:p w14:paraId="11B7ECDF" w14:textId="60557709" w:rsidR="00E103B4" w:rsidRPr="00D93DDA" w:rsidRDefault="00434323" w:rsidP="00573D04">
            <w:pPr>
              <w:pStyle w:val="VCAAtablecondensed"/>
            </w:pPr>
            <w:r>
              <w:t>7</w:t>
            </w:r>
          </w:p>
        </w:tc>
        <w:tc>
          <w:tcPr>
            <w:tcW w:w="360" w:type="dxa"/>
          </w:tcPr>
          <w:p w14:paraId="5806D59E" w14:textId="375F7864" w:rsidR="00E103B4" w:rsidRPr="00D93DDA" w:rsidRDefault="00434323" w:rsidP="00573D04">
            <w:pPr>
              <w:pStyle w:val="VCAAtablecondensed"/>
            </w:pPr>
            <w:r>
              <w:t>4</w:t>
            </w:r>
          </w:p>
        </w:tc>
        <w:tc>
          <w:tcPr>
            <w:tcW w:w="360" w:type="dxa"/>
          </w:tcPr>
          <w:p w14:paraId="193DE77E" w14:textId="44F6973F" w:rsidR="00E103B4" w:rsidRPr="00D93DDA" w:rsidRDefault="00434323" w:rsidP="00573D04">
            <w:pPr>
              <w:pStyle w:val="VCAAtablecondensed"/>
            </w:pPr>
            <w:r>
              <w:t>5</w:t>
            </w:r>
          </w:p>
        </w:tc>
        <w:tc>
          <w:tcPr>
            <w:tcW w:w="360" w:type="dxa"/>
          </w:tcPr>
          <w:p w14:paraId="76E67F1F" w14:textId="6014A6FB" w:rsidR="00E103B4" w:rsidRPr="00D93DDA" w:rsidRDefault="00434323" w:rsidP="00573D04">
            <w:pPr>
              <w:pStyle w:val="VCAAtablecondensed"/>
            </w:pPr>
            <w:r>
              <w:t>5</w:t>
            </w:r>
          </w:p>
        </w:tc>
        <w:tc>
          <w:tcPr>
            <w:tcW w:w="360" w:type="dxa"/>
          </w:tcPr>
          <w:p w14:paraId="03A7CADE" w14:textId="0A4B7B1A" w:rsidR="00E103B4" w:rsidRPr="00D93DDA" w:rsidRDefault="00434323" w:rsidP="00573D04">
            <w:pPr>
              <w:pStyle w:val="VCAAtablecondensed"/>
            </w:pPr>
            <w:r>
              <w:t>5</w:t>
            </w:r>
          </w:p>
        </w:tc>
        <w:tc>
          <w:tcPr>
            <w:tcW w:w="0" w:type="auto"/>
          </w:tcPr>
          <w:p w14:paraId="571E4AD6" w14:textId="67480EEC" w:rsidR="00E103B4" w:rsidRPr="00D93DDA" w:rsidRDefault="00434323" w:rsidP="00573D04">
            <w:pPr>
              <w:pStyle w:val="VCAAtablecondensed"/>
            </w:pPr>
            <w:r>
              <w:t>9</w:t>
            </w:r>
          </w:p>
        </w:tc>
        <w:tc>
          <w:tcPr>
            <w:tcW w:w="0" w:type="auto"/>
          </w:tcPr>
          <w:p w14:paraId="4029E9AE" w14:textId="3931975B" w:rsidR="00E103B4" w:rsidRPr="00D93DDA" w:rsidRDefault="00434323" w:rsidP="00573D04">
            <w:pPr>
              <w:pStyle w:val="VCAAtablecondensed"/>
            </w:pPr>
            <w:r>
              <w:t>11</w:t>
            </w:r>
          </w:p>
        </w:tc>
        <w:tc>
          <w:tcPr>
            <w:tcW w:w="0" w:type="auto"/>
          </w:tcPr>
          <w:p w14:paraId="22F68E4E" w14:textId="7C75FFE3" w:rsidR="00E103B4" w:rsidRPr="00D93DDA" w:rsidRDefault="00434323" w:rsidP="00573D04">
            <w:pPr>
              <w:pStyle w:val="VCAAtablecondensed"/>
            </w:pPr>
            <w:r>
              <w:t>9</w:t>
            </w:r>
          </w:p>
        </w:tc>
        <w:tc>
          <w:tcPr>
            <w:tcW w:w="0" w:type="auto"/>
          </w:tcPr>
          <w:p w14:paraId="67BE14DC" w14:textId="709D01E2" w:rsidR="00E103B4" w:rsidRPr="00D93DDA" w:rsidRDefault="00434323" w:rsidP="00573D04">
            <w:pPr>
              <w:pStyle w:val="VCAAtablecondensed"/>
            </w:pPr>
            <w:r>
              <w:t>10</w:t>
            </w:r>
          </w:p>
        </w:tc>
        <w:tc>
          <w:tcPr>
            <w:tcW w:w="0" w:type="auto"/>
          </w:tcPr>
          <w:p w14:paraId="0233238D" w14:textId="5F30EB4F" w:rsidR="00E103B4" w:rsidRPr="00D93DDA" w:rsidRDefault="00434323" w:rsidP="00573D04">
            <w:pPr>
              <w:pStyle w:val="VCAAtablecondensed"/>
            </w:pPr>
            <w:r>
              <w:t>10</w:t>
            </w:r>
          </w:p>
        </w:tc>
        <w:tc>
          <w:tcPr>
            <w:tcW w:w="0" w:type="auto"/>
          </w:tcPr>
          <w:p w14:paraId="7EE793B6" w14:textId="58EBCB85" w:rsidR="00E103B4" w:rsidRPr="00D93DDA" w:rsidRDefault="00434323" w:rsidP="00573D04">
            <w:pPr>
              <w:pStyle w:val="VCAAtablecondensed"/>
            </w:pPr>
            <w:r>
              <w:t>8</w:t>
            </w:r>
          </w:p>
        </w:tc>
        <w:tc>
          <w:tcPr>
            <w:tcW w:w="0" w:type="auto"/>
          </w:tcPr>
          <w:p w14:paraId="151AB5DE" w14:textId="55EBD837" w:rsidR="00E103B4" w:rsidRPr="00D93DDA" w:rsidRDefault="00434323" w:rsidP="00573D04">
            <w:pPr>
              <w:pStyle w:val="VCAAtablecondensed"/>
            </w:pPr>
            <w:r>
              <w:t>3</w:t>
            </w:r>
          </w:p>
        </w:tc>
        <w:tc>
          <w:tcPr>
            <w:tcW w:w="0" w:type="auto"/>
          </w:tcPr>
          <w:p w14:paraId="3CBFBCB9" w14:textId="067C8EEB" w:rsidR="00E103B4" w:rsidRPr="00D93DDA" w:rsidRDefault="00434323" w:rsidP="00573D04">
            <w:pPr>
              <w:pStyle w:val="VCAAtablecondensed"/>
            </w:pPr>
            <w:r>
              <w:t>5</w:t>
            </w:r>
          </w:p>
        </w:tc>
        <w:tc>
          <w:tcPr>
            <w:tcW w:w="0" w:type="auto"/>
          </w:tcPr>
          <w:p w14:paraId="22B7CC17" w14:textId="3D20B0E2" w:rsidR="00E103B4" w:rsidRPr="00D93DDA" w:rsidRDefault="00434323" w:rsidP="00573D04">
            <w:pPr>
              <w:pStyle w:val="VCAAtablecondensed"/>
            </w:pPr>
            <w:r>
              <w:t>2</w:t>
            </w:r>
          </w:p>
        </w:tc>
        <w:tc>
          <w:tcPr>
            <w:tcW w:w="0" w:type="auto"/>
          </w:tcPr>
          <w:p w14:paraId="001D61C1" w14:textId="6E562362" w:rsidR="00E103B4" w:rsidRPr="00D93DDA" w:rsidRDefault="00434323" w:rsidP="00573D04">
            <w:pPr>
              <w:pStyle w:val="VCAAtablecondensed"/>
            </w:pPr>
            <w:r>
              <w:t>0</w:t>
            </w:r>
          </w:p>
        </w:tc>
        <w:tc>
          <w:tcPr>
            <w:tcW w:w="0" w:type="auto"/>
          </w:tcPr>
          <w:p w14:paraId="023BE2F6" w14:textId="79986394" w:rsidR="00E103B4" w:rsidRPr="00D93DDA" w:rsidRDefault="00434323" w:rsidP="00573D04">
            <w:pPr>
              <w:pStyle w:val="VCAAtablecondensed"/>
            </w:pPr>
            <w:r>
              <w:t>0</w:t>
            </w:r>
          </w:p>
        </w:tc>
        <w:tc>
          <w:tcPr>
            <w:tcW w:w="0" w:type="auto"/>
          </w:tcPr>
          <w:p w14:paraId="4E7EB389" w14:textId="798A9A18" w:rsidR="00E103B4" w:rsidRPr="00D93DDA" w:rsidRDefault="00434323" w:rsidP="00573D04">
            <w:pPr>
              <w:pStyle w:val="VCAAtablecondensed"/>
            </w:pPr>
            <w:r>
              <w:t>10.8</w:t>
            </w:r>
          </w:p>
        </w:tc>
      </w:tr>
    </w:tbl>
    <w:p w14:paraId="073E3E97" w14:textId="39763CC7" w:rsidR="00B165D6" w:rsidRDefault="00B165D6" w:rsidP="00B165D6">
      <w:pPr>
        <w:pStyle w:val="VCAAbody"/>
      </w:pPr>
      <w:r>
        <w:t xml:space="preserve">Most </w:t>
      </w:r>
      <w:r w:rsidR="00C84C0A">
        <w:t>students</w:t>
      </w:r>
      <w:r>
        <w:t xml:space="preserve"> </w:t>
      </w:r>
      <w:r w:rsidR="00C84C0A">
        <w:t>were</w:t>
      </w:r>
      <w:r>
        <w:t xml:space="preserve"> able to write a </w:t>
      </w:r>
      <w:r w:rsidR="00C84C0A">
        <w:t>response that</w:t>
      </w:r>
      <w:r>
        <w:t xml:space="preserve"> showed an understanding of the topic and the</w:t>
      </w:r>
      <w:r w:rsidR="008F6B36">
        <w:t xml:space="preserve"> </w:t>
      </w:r>
      <w:r>
        <w:t>comparative texts.</w:t>
      </w:r>
      <w:r w:rsidR="008F6B36">
        <w:t xml:space="preserve"> </w:t>
      </w:r>
      <w:r>
        <w:t xml:space="preserve">There were some challenging topics this year and most </w:t>
      </w:r>
      <w:r w:rsidR="00C84C0A">
        <w:t>students grappled</w:t>
      </w:r>
      <w:r>
        <w:t xml:space="preserve"> with the key words and ideas behind the </w:t>
      </w:r>
      <w:r w:rsidR="00C84C0A">
        <w:t>topic</w:t>
      </w:r>
      <w:r>
        <w:t xml:space="preserve"> </w:t>
      </w:r>
      <w:r w:rsidR="00C84C0A">
        <w:t xml:space="preserve">effectively. </w:t>
      </w:r>
      <w:r>
        <w:t xml:space="preserve">The structure of </w:t>
      </w:r>
      <w:r w:rsidR="00C84C0A">
        <w:t>the essays</w:t>
      </w:r>
      <w:r>
        <w:t xml:space="preserve"> </w:t>
      </w:r>
      <w:r w:rsidR="00C84C0A">
        <w:t>differed</w:t>
      </w:r>
      <w:r w:rsidR="00014A2C">
        <w:t>,</w:t>
      </w:r>
      <w:r w:rsidR="00C84C0A">
        <w:t xml:space="preserve"> with</w:t>
      </w:r>
      <w:r>
        <w:t xml:space="preserve"> some students comparing the </w:t>
      </w:r>
      <w:r>
        <w:lastRenderedPageBreak/>
        <w:t xml:space="preserve">texts in each </w:t>
      </w:r>
      <w:r w:rsidR="00C84C0A">
        <w:t>paragraph while</w:t>
      </w:r>
      <w:r>
        <w:t xml:space="preserve"> others </w:t>
      </w:r>
      <w:r w:rsidR="00DB27CA">
        <w:t xml:space="preserve">wrote about </w:t>
      </w:r>
      <w:r>
        <w:t>the text</w:t>
      </w:r>
      <w:r w:rsidR="00D90B90">
        <w:t>s</w:t>
      </w:r>
      <w:r>
        <w:t xml:space="preserve"> individually </w:t>
      </w:r>
      <w:r w:rsidR="00C84C0A">
        <w:t>and then</w:t>
      </w:r>
      <w:r>
        <w:t xml:space="preserve"> compared</w:t>
      </w:r>
      <w:r w:rsidR="003C65E9">
        <w:t>.</w:t>
      </w:r>
      <w:r w:rsidR="00014A2C">
        <w:t xml:space="preserve"> </w:t>
      </w:r>
      <w:r>
        <w:t xml:space="preserve">Each format was </w:t>
      </w:r>
      <w:r w:rsidR="00C84C0A">
        <w:t>acceptable if</w:t>
      </w:r>
      <w:r>
        <w:t xml:space="preserve"> it allowed </w:t>
      </w:r>
      <w:r w:rsidR="00C84C0A">
        <w:t>students to</w:t>
      </w:r>
      <w:r>
        <w:t xml:space="preserve"> cover all </w:t>
      </w:r>
      <w:r w:rsidR="00C84C0A">
        <w:t>the expected</w:t>
      </w:r>
      <w:r>
        <w:t xml:space="preserve"> qualities.</w:t>
      </w:r>
    </w:p>
    <w:p w14:paraId="38FA539D" w14:textId="77BBAFF8" w:rsidR="006A04A9" w:rsidRPr="0052721D" w:rsidRDefault="00B165D6" w:rsidP="006A04A9">
      <w:pPr>
        <w:pStyle w:val="VCAAbody"/>
      </w:pPr>
      <w:r>
        <w:t>Many students had extensive socio-</w:t>
      </w:r>
      <w:r w:rsidR="00C84C0A">
        <w:t>historical knowledge</w:t>
      </w:r>
      <w:r w:rsidR="005C384F">
        <w:t>;</w:t>
      </w:r>
      <w:r w:rsidR="00ED053C">
        <w:t xml:space="preserve"> </w:t>
      </w:r>
      <w:r w:rsidR="00C84C0A">
        <w:t>however</w:t>
      </w:r>
      <w:r w:rsidR="005C384F">
        <w:t>,</w:t>
      </w:r>
      <w:r w:rsidR="00ED053C">
        <w:t xml:space="preserve"> </w:t>
      </w:r>
      <w:r w:rsidR="00C84C0A">
        <w:t>this</w:t>
      </w:r>
      <w:r w:rsidR="00ED053C">
        <w:t xml:space="preserve"> tended to </w:t>
      </w:r>
      <w:r w:rsidR="00C84C0A">
        <w:t>be used not</w:t>
      </w:r>
      <w:r w:rsidR="00ED053C">
        <w:t xml:space="preserve"> </w:t>
      </w:r>
      <w:r>
        <w:t xml:space="preserve">to support their </w:t>
      </w:r>
      <w:r w:rsidR="00C84C0A">
        <w:t>argument</w:t>
      </w:r>
      <w:r>
        <w:t xml:space="preserve"> but </w:t>
      </w:r>
      <w:r w:rsidR="00C84C0A">
        <w:t>rather</w:t>
      </w:r>
      <w:r>
        <w:t xml:space="preserve"> </w:t>
      </w:r>
      <w:r w:rsidR="00C84C0A">
        <w:t>to cover</w:t>
      </w:r>
      <w:r>
        <w:t xml:space="preserve"> that key </w:t>
      </w:r>
      <w:r w:rsidR="00C84C0A">
        <w:t>skill</w:t>
      </w:r>
      <w:r>
        <w:t xml:space="preserve"> and </w:t>
      </w:r>
      <w:r w:rsidR="00C84C0A">
        <w:t>knowledge. As</w:t>
      </w:r>
      <w:r>
        <w:t xml:space="preserve"> a </w:t>
      </w:r>
      <w:r w:rsidR="00C84C0A">
        <w:t>result</w:t>
      </w:r>
      <w:r w:rsidR="00B54B08">
        <w:t>,</w:t>
      </w:r>
      <w:r w:rsidR="00C84C0A">
        <w:t xml:space="preserve"> there</w:t>
      </w:r>
      <w:r>
        <w:t xml:space="preserve"> was a lot of </w:t>
      </w:r>
      <w:r w:rsidR="00C84C0A">
        <w:t>irrelevant</w:t>
      </w:r>
      <w:r>
        <w:t xml:space="preserve"> information that did not </w:t>
      </w:r>
      <w:r w:rsidR="00C84C0A">
        <w:t>add to</w:t>
      </w:r>
      <w:r>
        <w:t xml:space="preserve"> the discussion of the texts or topic. Students need to take care</w:t>
      </w:r>
      <w:r w:rsidR="00D90B90">
        <w:t xml:space="preserve"> to include</w:t>
      </w:r>
      <w:r w:rsidR="005C384F">
        <w:t xml:space="preserve"> </w:t>
      </w:r>
      <w:r>
        <w:t xml:space="preserve">relevant and accurate </w:t>
      </w:r>
      <w:r w:rsidR="00C84C0A">
        <w:t>information. Many</w:t>
      </w:r>
      <w:r>
        <w:t xml:space="preserve"> </w:t>
      </w:r>
      <w:r w:rsidR="00C84C0A">
        <w:t>students based</w:t>
      </w:r>
      <w:r>
        <w:t xml:space="preserve"> their discussion of the socio-historical </w:t>
      </w:r>
      <w:r w:rsidR="00C84C0A">
        <w:t>context of</w:t>
      </w:r>
      <w:r>
        <w:t xml:space="preserve"> </w:t>
      </w:r>
      <w:r w:rsidR="00C84C0A" w:rsidRPr="00B53A4E">
        <w:rPr>
          <w:rStyle w:val="VCAAitalics"/>
        </w:rPr>
        <w:t>Antigone</w:t>
      </w:r>
      <w:r w:rsidR="00C84C0A">
        <w:t xml:space="preserve"> on</w:t>
      </w:r>
      <w:r>
        <w:t xml:space="preserve"> the premise that it</w:t>
      </w:r>
      <w:r w:rsidR="00C849F5">
        <w:t>,</w:t>
      </w:r>
      <w:r>
        <w:t xml:space="preserve"> like </w:t>
      </w:r>
      <w:r w:rsidR="00C84C0A" w:rsidRPr="00B53A4E">
        <w:rPr>
          <w:rStyle w:val="VCAAitalics"/>
        </w:rPr>
        <w:t>Electra</w:t>
      </w:r>
      <w:r w:rsidR="00C849F5">
        <w:t>,</w:t>
      </w:r>
      <w:r>
        <w:t xml:space="preserve"> was performed </w:t>
      </w:r>
      <w:r w:rsidR="00C84C0A">
        <w:t>during the</w:t>
      </w:r>
      <w:r>
        <w:t xml:space="preserve"> </w:t>
      </w:r>
      <w:r w:rsidR="00C84C0A">
        <w:t>Peloponnesian</w:t>
      </w:r>
      <w:r>
        <w:t xml:space="preserve"> War</w:t>
      </w:r>
      <w:r w:rsidR="003C65E9">
        <w:t>.</w:t>
      </w:r>
      <w:r w:rsidR="00C849F5">
        <w:t xml:space="preserve"> </w:t>
      </w:r>
      <w:r>
        <w:t xml:space="preserve">Such </w:t>
      </w:r>
      <w:r w:rsidR="00C84C0A">
        <w:t>inaccuracies meant</w:t>
      </w:r>
      <w:r>
        <w:t xml:space="preserve"> that many of the points </w:t>
      </w:r>
      <w:r w:rsidR="00716300">
        <w:t>made</w:t>
      </w:r>
      <w:r w:rsidR="008F6B36">
        <w:t xml:space="preserve"> </w:t>
      </w:r>
      <w:r w:rsidR="00716300">
        <w:t xml:space="preserve">were not </w:t>
      </w:r>
      <w:r w:rsidR="00C84C0A">
        <w:t>valid. As this</w:t>
      </w:r>
      <w:r w:rsidR="00716300">
        <w:t xml:space="preserve"> was the mos</w:t>
      </w:r>
      <w:r w:rsidR="00877EA7">
        <w:t xml:space="preserve">t popular pairing </w:t>
      </w:r>
      <w:r w:rsidR="00C849F5">
        <w:t>(</w:t>
      </w:r>
      <w:r w:rsidR="00877EA7">
        <w:t>with over 40%</w:t>
      </w:r>
      <w:r w:rsidR="00716300">
        <w:t xml:space="preserve"> of students </w:t>
      </w:r>
      <w:r w:rsidR="00C84C0A">
        <w:t>writing</w:t>
      </w:r>
      <w:r w:rsidR="00716300">
        <w:t xml:space="preserve"> on this pair</w:t>
      </w:r>
      <w:r w:rsidR="00C849F5">
        <w:t>)</w:t>
      </w:r>
      <w:r w:rsidR="00716300">
        <w:t xml:space="preserve">, such </w:t>
      </w:r>
      <w:r w:rsidR="00C84C0A">
        <w:t>errors</w:t>
      </w:r>
      <w:r w:rsidR="00716300">
        <w:t xml:space="preserve"> </w:t>
      </w:r>
      <w:r w:rsidR="00C84C0A">
        <w:t>made some</w:t>
      </w:r>
      <w:r w:rsidR="00716300">
        <w:t xml:space="preserve"> students essays less successful</w:t>
      </w:r>
      <w:r w:rsidR="00C84C0A">
        <w:t xml:space="preserve"> than students who </w:t>
      </w:r>
      <w:r w:rsidR="006C20E1">
        <w:t xml:space="preserve">included </w:t>
      </w:r>
      <w:r w:rsidR="00C84C0A">
        <w:t>accurate details</w:t>
      </w:r>
      <w:r w:rsidR="003C65E9">
        <w:t>.</w:t>
      </w:r>
      <w:r w:rsidR="00716300">
        <w:t xml:space="preserve"> Students </w:t>
      </w:r>
      <w:r w:rsidR="00C84C0A">
        <w:t>must</w:t>
      </w:r>
      <w:r w:rsidR="00716300">
        <w:t xml:space="preserve"> ensure that if they are quoting historians or critics on the pa</w:t>
      </w:r>
      <w:r w:rsidR="005C384F">
        <w:t>i</w:t>
      </w:r>
      <w:r w:rsidR="00716300">
        <w:t>ring</w:t>
      </w:r>
      <w:r w:rsidR="007E066E">
        <w:t>,</w:t>
      </w:r>
      <w:r w:rsidR="00716300">
        <w:t xml:space="preserve"> that </w:t>
      </w:r>
      <w:r w:rsidR="00C84C0A">
        <w:t>the references</w:t>
      </w:r>
      <w:r w:rsidR="00716300">
        <w:t xml:space="preserve"> are relevant to the topic</w:t>
      </w:r>
      <w:r w:rsidR="003C65E9">
        <w:t>.</w:t>
      </w:r>
      <w:r w:rsidR="00716300">
        <w:t xml:space="preserve"> </w:t>
      </w:r>
      <w:r w:rsidR="006A04A9" w:rsidRPr="0052721D">
        <w:t>It should be noted that historians’ or critics</w:t>
      </w:r>
      <w:r w:rsidR="007E066E">
        <w:t>’</w:t>
      </w:r>
      <w:r w:rsidR="006A04A9" w:rsidRPr="0052721D">
        <w:t xml:space="preserve"> quotations are not expected in Classical Studies and are not mentioned in the expected qualities. Students are, however, rewarded for quoting</w:t>
      </w:r>
      <w:r w:rsidR="008F6B36">
        <w:t xml:space="preserve"> </w:t>
      </w:r>
      <w:r w:rsidR="00EC5384" w:rsidRPr="0052721D">
        <w:t xml:space="preserve">from </w:t>
      </w:r>
      <w:r w:rsidR="006A04A9" w:rsidRPr="0052721D">
        <w:t>the texts under study.</w:t>
      </w:r>
    </w:p>
    <w:p w14:paraId="0CA6E894" w14:textId="7E4AC3DC" w:rsidR="00FE1603" w:rsidRDefault="00B2196F" w:rsidP="00B165D6">
      <w:pPr>
        <w:pStyle w:val="VCAAbody"/>
      </w:pPr>
      <w:r>
        <w:t>Student</w:t>
      </w:r>
      <w:r w:rsidR="005C384F">
        <w:t>s</w:t>
      </w:r>
      <w:r>
        <w:t xml:space="preserve"> </w:t>
      </w:r>
      <w:r w:rsidR="006C20E1">
        <w:t xml:space="preserve">needed to </w:t>
      </w:r>
      <w:r w:rsidR="00716300">
        <w:t xml:space="preserve">address the </w:t>
      </w:r>
      <w:r w:rsidR="006C20E1">
        <w:t xml:space="preserve">examination </w:t>
      </w:r>
      <w:r w:rsidR="00716300">
        <w:t xml:space="preserve">topic and not adapt </w:t>
      </w:r>
      <w:r w:rsidR="006C20E1">
        <w:t>it</w:t>
      </w:r>
      <w:r w:rsidR="00716300">
        <w:t xml:space="preserve"> to a pre</w:t>
      </w:r>
      <w:r w:rsidR="0019716F">
        <w:t>-</w:t>
      </w:r>
      <w:r w:rsidR="00716300">
        <w:t>prepared response or the topic they wanted to write on</w:t>
      </w:r>
      <w:r w:rsidR="003C65E9">
        <w:t>.</w:t>
      </w:r>
      <w:r w:rsidR="0019716F">
        <w:t xml:space="preserve"> </w:t>
      </w:r>
      <w:r>
        <w:t>This was</w:t>
      </w:r>
      <w:r w:rsidR="00716300">
        <w:t xml:space="preserve"> evident in topics such as Question 8</w:t>
      </w:r>
      <w:r w:rsidR="00C77AC4">
        <w:t>,</w:t>
      </w:r>
      <w:r w:rsidR="00716300">
        <w:t xml:space="preserve"> where the idea</w:t>
      </w:r>
      <w:r w:rsidR="005C384F">
        <w:t>s</w:t>
      </w:r>
      <w:r w:rsidR="00716300">
        <w:t xml:space="preserve"> of fear and </w:t>
      </w:r>
      <w:r>
        <w:t>optimism were</w:t>
      </w:r>
      <w:r w:rsidR="00716300">
        <w:t xml:space="preserve"> substituted </w:t>
      </w:r>
      <w:r>
        <w:t>with the ideas</w:t>
      </w:r>
      <w:r w:rsidR="00716300">
        <w:t xml:space="preserve"> of order and </w:t>
      </w:r>
      <w:r>
        <w:t>chaos</w:t>
      </w:r>
      <w:r w:rsidR="00C77AC4">
        <w:t>,</w:t>
      </w:r>
      <w:r>
        <w:t xml:space="preserve"> and</w:t>
      </w:r>
      <w:r w:rsidR="00716300">
        <w:t xml:space="preserve"> in Question 3</w:t>
      </w:r>
      <w:r w:rsidR="00C77AC4">
        <w:t>,</w:t>
      </w:r>
      <w:r w:rsidR="00716300">
        <w:t xml:space="preserve"> when the discussion of pride changed </w:t>
      </w:r>
      <w:r>
        <w:t>to discussion of loyalty.</w:t>
      </w:r>
      <w:r w:rsidR="008F6B36">
        <w:t xml:space="preserve"> </w:t>
      </w:r>
      <w:r w:rsidR="002D2FAA">
        <w:t xml:space="preserve">Higher-scoring responses </w:t>
      </w:r>
      <w:r w:rsidR="00716300">
        <w:t xml:space="preserve">clearly set up </w:t>
      </w:r>
      <w:r w:rsidR="002D2FAA">
        <w:t xml:space="preserve">the </w:t>
      </w:r>
      <w:r w:rsidR="00716300">
        <w:t>argument and understanding of the topic</w:t>
      </w:r>
      <w:r w:rsidR="008F6B36">
        <w:t xml:space="preserve"> </w:t>
      </w:r>
      <w:r w:rsidR="002D2FAA">
        <w:t xml:space="preserve">in the introduction </w:t>
      </w:r>
      <w:r w:rsidR="00716300">
        <w:t>and use</w:t>
      </w:r>
      <w:r w:rsidR="00ED053C">
        <w:t>d</w:t>
      </w:r>
      <w:r w:rsidR="00716300">
        <w:t xml:space="preserve"> the k</w:t>
      </w:r>
      <w:r w:rsidR="00ED053C">
        <w:t>ey words of the essay</w:t>
      </w:r>
      <w:r w:rsidR="008F6B36">
        <w:t xml:space="preserve"> </w:t>
      </w:r>
      <w:r w:rsidR="00716300">
        <w:t>in their response</w:t>
      </w:r>
      <w:r w:rsidR="00ED053C">
        <w:t xml:space="preserve"> to</w:t>
      </w:r>
      <w:r w:rsidR="008F6B36">
        <w:t xml:space="preserve"> </w:t>
      </w:r>
      <w:r w:rsidR="00ED053C">
        <w:t xml:space="preserve">ensure </w:t>
      </w:r>
      <w:r w:rsidR="00C36051">
        <w:t>the</w:t>
      </w:r>
      <w:r w:rsidR="008F6B36">
        <w:t xml:space="preserve"> </w:t>
      </w:r>
      <w:r w:rsidR="00ED053C">
        <w:t>essay</w:t>
      </w:r>
      <w:r w:rsidR="008F6B36">
        <w:t xml:space="preserve"> </w:t>
      </w:r>
      <w:r w:rsidR="00ED053C">
        <w:t>answered the topic</w:t>
      </w:r>
      <w:r w:rsidR="003C65E9">
        <w:t>.</w:t>
      </w:r>
      <w:r w:rsidR="00FE1603">
        <w:t xml:space="preserve"> All the topics were contentious</w:t>
      </w:r>
      <w:r w:rsidR="00C36051">
        <w:t>,</w:t>
      </w:r>
      <w:r w:rsidR="00FE1603">
        <w:t xml:space="preserve"> yet many </w:t>
      </w:r>
      <w:r>
        <w:t>student</w:t>
      </w:r>
      <w:r w:rsidR="00C36051">
        <w:t>s</w:t>
      </w:r>
      <w:r>
        <w:t xml:space="preserve"> agreed</w:t>
      </w:r>
      <w:r w:rsidR="00FE1603">
        <w:t xml:space="preserve"> </w:t>
      </w:r>
      <w:r>
        <w:t>completely and</w:t>
      </w:r>
      <w:r w:rsidR="00FE1603">
        <w:t xml:space="preserve"> then</w:t>
      </w:r>
      <w:r w:rsidR="008F6B36">
        <w:t xml:space="preserve"> </w:t>
      </w:r>
      <w:r w:rsidR="006A04A9">
        <w:t xml:space="preserve">found it challenging </w:t>
      </w:r>
      <w:r>
        <w:t>to prove</w:t>
      </w:r>
      <w:r w:rsidR="00FE1603">
        <w:t xml:space="preserve"> the statement in their discussion.</w:t>
      </w:r>
      <w:r w:rsidR="008F6B36">
        <w:t xml:space="preserve"> </w:t>
      </w:r>
      <w:r w:rsidR="00C36051">
        <w:t>Higher-scoring responses</w:t>
      </w:r>
      <w:r w:rsidR="00FE1603">
        <w:t xml:space="preserve"> </w:t>
      </w:r>
      <w:r>
        <w:t>show</w:t>
      </w:r>
      <w:r w:rsidR="00C36051">
        <w:t>ed</w:t>
      </w:r>
      <w:r w:rsidR="00FE1603">
        <w:t xml:space="preserve"> that the </w:t>
      </w:r>
      <w:r>
        <w:t>statements were</w:t>
      </w:r>
      <w:r w:rsidR="00FE1603">
        <w:t xml:space="preserve"> not </w:t>
      </w:r>
      <w:r>
        <w:t>always</w:t>
      </w:r>
      <w:r w:rsidR="00FE1603">
        <w:t xml:space="preserve"> </w:t>
      </w:r>
      <w:r>
        <w:t>accurate and</w:t>
      </w:r>
      <w:r w:rsidR="00FE1603">
        <w:t xml:space="preserve"> provided the examples/exceptions that proved this idea.</w:t>
      </w:r>
    </w:p>
    <w:p w14:paraId="6A87766A" w14:textId="765ABF51" w:rsidR="00FE1603" w:rsidRDefault="00FE1603" w:rsidP="00B165D6">
      <w:pPr>
        <w:pStyle w:val="VCAAbody"/>
      </w:pPr>
      <w:r>
        <w:t xml:space="preserve">This is a comparative </w:t>
      </w:r>
      <w:r w:rsidR="00B2196F">
        <w:t>task,</w:t>
      </w:r>
      <w:r>
        <w:t xml:space="preserve"> </w:t>
      </w:r>
      <w:r w:rsidR="00B2196F">
        <w:t>yet there</w:t>
      </w:r>
      <w:r>
        <w:t xml:space="preserve"> are </w:t>
      </w:r>
      <w:r w:rsidR="00ED053C">
        <w:t>students</w:t>
      </w:r>
      <w:r>
        <w:t xml:space="preserve"> who </w:t>
      </w:r>
      <w:r w:rsidR="002F5D64">
        <w:t>appear</w:t>
      </w:r>
      <w:r w:rsidR="005C384F">
        <w:t>ed to be</w:t>
      </w:r>
      <w:r w:rsidR="002F5D64">
        <w:t xml:space="preserve"> more familiar with </w:t>
      </w:r>
      <w:r>
        <w:t xml:space="preserve">one text </w:t>
      </w:r>
      <w:r w:rsidR="00ED053C">
        <w:t>than</w:t>
      </w:r>
      <w:r>
        <w:t xml:space="preserve"> the other</w:t>
      </w:r>
      <w:r w:rsidR="003C65E9">
        <w:t>.</w:t>
      </w:r>
      <w:r w:rsidR="002F5D64">
        <w:t xml:space="preserve"> </w:t>
      </w:r>
      <w:r>
        <w:t>This leads to an unbalanced essay</w:t>
      </w:r>
      <w:r w:rsidR="002F5D64">
        <w:t>,</w:t>
      </w:r>
      <w:r>
        <w:t xml:space="preserve"> </w:t>
      </w:r>
      <w:r w:rsidR="00B2196F">
        <w:t xml:space="preserve">with </w:t>
      </w:r>
      <w:r>
        <w:t>explicit quotes and references for one text and scant and vague references for the other</w:t>
      </w:r>
      <w:r w:rsidR="003C65E9">
        <w:t>.</w:t>
      </w:r>
      <w:r w:rsidR="009F716C">
        <w:t xml:space="preserve"> </w:t>
      </w:r>
      <w:r>
        <w:t xml:space="preserve">As the essays are marked </w:t>
      </w:r>
      <w:r w:rsidR="00D90B90">
        <w:t xml:space="preserve">holistically </w:t>
      </w:r>
      <w:r>
        <w:t xml:space="preserve">using </w:t>
      </w:r>
      <w:r w:rsidR="00B2196F">
        <w:t>the expected</w:t>
      </w:r>
      <w:r>
        <w:t xml:space="preserve"> qualities</w:t>
      </w:r>
      <w:r w:rsidR="009F716C">
        <w:t>,</w:t>
      </w:r>
      <w:r>
        <w:t xml:space="preserve"> this can lead to less success for students.</w:t>
      </w:r>
      <w:r w:rsidR="00ED053C">
        <w:t xml:space="preserve"> </w:t>
      </w:r>
      <w:r w:rsidR="00B2196F">
        <w:t>Student</w:t>
      </w:r>
      <w:r w:rsidR="009F716C">
        <w:t>s</w:t>
      </w:r>
      <w:r w:rsidR="00B2196F">
        <w:t xml:space="preserve"> must look</w:t>
      </w:r>
      <w:r>
        <w:t xml:space="preserve"> more at the genres </w:t>
      </w:r>
      <w:r w:rsidR="00B2196F">
        <w:t>and time periods</w:t>
      </w:r>
      <w:r>
        <w:t xml:space="preserve"> of the text. There </w:t>
      </w:r>
      <w:r w:rsidR="00B2196F">
        <w:t>are obvious points of comparison between a comedy and a history</w:t>
      </w:r>
      <w:r w:rsidR="009F716C">
        <w:t>,</w:t>
      </w:r>
      <w:r w:rsidR="00B2196F">
        <w:t xml:space="preserve"> or a </w:t>
      </w:r>
      <w:r w:rsidR="009F716C">
        <w:t>t</w:t>
      </w:r>
      <w:r w:rsidR="00ED053C">
        <w:t xml:space="preserve">ragedy and a </w:t>
      </w:r>
      <w:r w:rsidR="00B2196F">
        <w:t>philosophical dialogue that</w:t>
      </w:r>
      <w:r w:rsidR="00ED053C">
        <w:t xml:space="preserve"> students should use</w:t>
      </w:r>
      <w:r w:rsidR="008F6B36">
        <w:t xml:space="preserve"> </w:t>
      </w:r>
      <w:r w:rsidR="00ED053C">
        <w:t xml:space="preserve">to help lead </w:t>
      </w:r>
      <w:r w:rsidR="00B2196F">
        <w:t>into discussion</w:t>
      </w:r>
      <w:r w:rsidR="00ED053C">
        <w:t xml:space="preserve"> of the </w:t>
      </w:r>
      <w:r w:rsidR="00B2196F">
        <w:t>techniques of</w:t>
      </w:r>
      <w:r w:rsidR="00ED053C">
        <w:t xml:space="preserve"> each </w:t>
      </w:r>
      <w:r w:rsidR="00B2196F">
        <w:t>work.</w:t>
      </w:r>
    </w:p>
    <w:p w14:paraId="515BBACB" w14:textId="21D1D3C6" w:rsidR="00ED053C" w:rsidRDefault="00ED053C" w:rsidP="00EC5491">
      <w:pPr>
        <w:pStyle w:val="VCAAHeading3"/>
      </w:pPr>
      <w:r>
        <w:t>Question 1 – Aristophanes</w:t>
      </w:r>
      <w:r w:rsidR="003A4F4E">
        <w:t>,</w:t>
      </w:r>
      <w:r>
        <w:t xml:space="preserve"> </w:t>
      </w:r>
      <w:r w:rsidRPr="00B53A4E">
        <w:rPr>
          <w:rStyle w:val="VCAAitalics"/>
        </w:rPr>
        <w:t>Lysistrata</w:t>
      </w:r>
      <w:r>
        <w:t xml:space="preserve"> and Thucydides</w:t>
      </w:r>
      <w:r w:rsidR="003A4F4E">
        <w:t>,</w:t>
      </w:r>
      <w:r>
        <w:t xml:space="preserve"> </w:t>
      </w:r>
      <w:r w:rsidRPr="00B53A4E">
        <w:rPr>
          <w:rStyle w:val="VCAAitalics"/>
        </w:rPr>
        <w:t xml:space="preserve">History of the Peloponnesian </w:t>
      </w:r>
      <w:r w:rsidR="00386D15" w:rsidRPr="00B53A4E">
        <w:rPr>
          <w:rStyle w:val="VCAAitalics"/>
        </w:rPr>
        <w:t>W</w:t>
      </w:r>
      <w:r w:rsidRPr="00B53A4E">
        <w:rPr>
          <w:rStyle w:val="VCAAitalics"/>
        </w:rPr>
        <w:t>ar</w:t>
      </w:r>
    </w:p>
    <w:p w14:paraId="7C22996D" w14:textId="51962C5B" w:rsidR="00ED053C" w:rsidRDefault="00ED053C" w:rsidP="00ED053C">
      <w:pPr>
        <w:pStyle w:val="VCAAbody"/>
      </w:pPr>
      <w:r>
        <w:t xml:space="preserve">This was a difficult topic at first </w:t>
      </w:r>
      <w:r w:rsidR="00B2196F">
        <w:t>glance,</w:t>
      </w:r>
      <w:r>
        <w:t xml:space="preserve"> partly due to </w:t>
      </w:r>
      <w:r w:rsidR="00B2196F">
        <w:t>the lack</w:t>
      </w:r>
      <w:r>
        <w:t xml:space="preserve"> of </w:t>
      </w:r>
      <w:r w:rsidR="00B2196F">
        <w:t>references</w:t>
      </w:r>
      <w:r>
        <w:t xml:space="preserve"> to women </w:t>
      </w:r>
      <w:r w:rsidR="00B2196F">
        <w:t>in Thucydides</w:t>
      </w:r>
      <w:r>
        <w:t xml:space="preserve"> in </w:t>
      </w:r>
      <w:r w:rsidR="00B2196F">
        <w:t>comparison</w:t>
      </w:r>
      <w:r>
        <w:t xml:space="preserve"> to </w:t>
      </w:r>
      <w:r w:rsidRPr="00B53A4E">
        <w:rPr>
          <w:rStyle w:val="VCAAitalics"/>
        </w:rPr>
        <w:t>Lysistrata</w:t>
      </w:r>
      <w:r>
        <w:t xml:space="preserve">. Many students </w:t>
      </w:r>
      <w:r w:rsidR="004F681C">
        <w:t xml:space="preserve">seemed to have wanted a </w:t>
      </w:r>
      <w:r w:rsidR="00B2196F">
        <w:t>topic on</w:t>
      </w:r>
      <w:r>
        <w:t xml:space="preserve"> war and its costs </w:t>
      </w:r>
      <w:r w:rsidR="00B2196F">
        <w:t>and used</w:t>
      </w:r>
      <w:r>
        <w:t xml:space="preserve"> their introduction to reframe the question.</w:t>
      </w:r>
      <w:r w:rsidR="004F681C">
        <w:t xml:space="preserve"> This resulted in </w:t>
      </w:r>
      <w:r w:rsidR="00B2196F">
        <w:t>responses</w:t>
      </w:r>
      <w:r w:rsidR="004F681C">
        <w:t xml:space="preserve"> that skirted the topic instead of addressing </w:t>
      </w:r>
      <w:r w:rsidR="00B2196F">
        <w:t>it explicitly.</w:t>
      </w:r>
    </w:p>
    <w:p w14:paraId="59231601" w14:textId="2C593951" w:rsidR="00ED053C" w:rsidRPr="00ED053C" w:rsidRDefault="000041F8" w:rsidP="00ED053C">
      <w:pPr>
        <w:pStyle w:val="VCAAbody"/>
      </w:pPr>
      <w:r>
        <w:t>However</w:t>
      </w:r>
      <w:r w:rsidR="00D733DD">
        <w:t>,</w:t>
      </w:r>
      <w:r>
        <w:t xml:space="preserve"> students</w:t>
      </w:r>
      <w:r w:rsidR="008F6B36">
        <w:t xml:space="preserve"> </w:t>
      </w:r>
      <w:r>
        <w:t>who</w:t>
      </w:r>
      <w:r w:rsidR="008F6B36">
        <w:t xml:space="preserve"> </w:t>
      </w:r>
      <w:r w:rsidR="00ED053C">
        <w:t>thought about the question</w:t>
      </w:r>
      <w:r w:rsidR="008F6B36">
        <w:t xml:space="preserve"> </w:t>
      </w:r>
      <w:r w:rsidR="004F681C">
        <w:t xml:space="preserve">were able to see that the topic was about the people who make the </w:t>
      </w:r>
      <w:r w:rsidR="00B2196F">
        <w:t>decisions</w:t>
      </w:r>
      <w:r w:rsidR="008F6B36">
        <w:t xml:space="preserve"> </w:t>
      </w:r>
      <w:r w:rsidR="004F681C">
        <w:t>and</w:t>
      </w:r>
      <w:r w:rsidR="008F6B36">
        <w:t xml:space="preserve"> </w:t>
      </w:r>
      <w:r w:rsidR="004F681C">
        <w:t xml:space="preserve">those </w:t>
      </w:r>
      <w:r w:rsidR="00D733DD">
        <w:t xml:space="preserve">who </w:t>
      </w:r>
      <w:proofErr w:type="gramStart"/>
      <w:r w:rsidR="004F681C">
        <w:t xml:space="preserve">are the victims of those </w:t>
      </w:r>
      <w:r w:rsidR="00B2196F">
        <w:t>decisions</w:t>
      </w:r>
      <w:proofErr w:type="gramEnd"/>
      <w:r w:rsidR="004F681C">
        <w:t xml:space="preserve"> and often</w:t>
      </w:r>
      <w:r w:rsidR="008F6B36">
        <w:t xml:space="preserve"> </w:t>
      </w:r>
      <w:r w:rsidR="004F681C">
        <w:t>how their lack of agency meant</w:t>
      </w:r>
      <w:r w:rsidR="008F6B36">
        <w:t xml:space="preserve"> </w:t>
      </w:r>
      <w:r w:rsidR="004F681C">
        <w:t xml:space="preserve">there were no solutions. </w:t>
      </w:r>
      <w:r w:rsidR="00B2196F">
        <w:t>Students</w:t>
      </w:r>
      <w:r w:rsidR="008F6B36">
        <w:t xml:space="preserve"> </w:t>
      </w:r>
      <w:r w:rsidR="004F681C">
        <w:t>either</w:t>
      </w:r>
      <w:r w:rsidR="008F6B36">
        <w:t xml:space="preserve"> </w:t>
      </w:r>
      <w:r w:rsidR="004F681C">
        <w:t xml:space="preserve">wrote a paragraph on the </w:t>
      </w:r>
      <w:r w:rsidR="00B2196F">
        <w:t>role</w:t>
      </w:r>
      <w:r w:rsidR="004F681C">
        <w:t xml:space="preserve"> of men in</w:t>
      </w:r>
      <w:r w:rsidR="008F6B36">
        <w:t xml:space="preserve"> </w:t>
      </w:r>
      <w:r w:rsidR="004F681C">
        <w:t>creating and solving problems and then one on women</w:t>
      </w:r>
      <w:r w:rsidR="008F6B36">
        <w:t xml:space="preserve"> </w:t>
      </w:r>
      <w:r w:rsidR="004F681C">
        <w:t>and how they didn’t create problems</w:t>
      </w:r>
      <w:r w:rsidR="008F6B36">
        <w:t xml:space="preserve"> </w:t>
      </w:r>
      <w:r w:rsidR="004F681C">
        <w:t>or solve them</w:t>
      </w:r>
      <w:r w:rsidR="003C65E9">
        <w:t>.</w:t>
      </w:r>
      <w:r w:rsidR="00272D18">
        <w:t xml:space="preserve"> </w:t>
      </w:r>
      <w:r w:rsidR="004F681C">
        <w:t xml:space="preserve">Some students </w:t>
      </w:r>
      <w:r w:rsidR="00B2196F">
        <w:t>tackled</w:t>
      </w:r>
      <w:r w:rsidR="004F681C">
        <w:t xml:space="preserve"> </w:t>
      </w:r>
      <w:r w:rsidR="00B2196F">
        <w:t>the</w:t>
      </w:r>
      <w:r w:rsidR="004F681C">
        <w:t xml:space="preserve"> topic by discussing those who</w:t>
      </w:r>
      <w:r w:rsidR="008F6B36">
        <w:t xml:space="preserve"> </w:t>
      </w:r>
      <w:r w:rsidR="004F681C">
        <w:t xml:space="preserve">create </w:t>
      </w:r>
      <w:r w:rsidR="00B2196F">
        <w:t>problems</w:t>
      </w:r>
      <w:r w:rsidR="004F681C">
        <w:t xml:space="preserve"> and then those who solve</w:t>
      </w:r>
      <w:r w:rsidR="003C65E9">
        <w:t>.</w:t>
      </w:r>
      <w:r w:rsidR="0036743C">
        <w:t xml:space="preserve"> </w:t>
      </w:r>
      <w:r w:rsidR="00B2196F">
        <w:t>Lysistrata</w:t>
      </w:r>
      <w:r w:rsidR="004F681C">
        <w:t xml:space="preserve"> the character</w:t>
      </w:r>
      <w:r w:rsidR="008F6B36">
        <w:t xml:space="preserve"> </w:t>
      </w:r>
      <w:r w:rsidR="004F681C">
        <w:t>was well used in this second format as she</w:t>
      </w:r>
      <w:r w:rsidR="008F6B36">
        <w:t xml:space="preserve"> </w:t>
      </w:r>
      <w:r w:rsidR="004F681C">
        <w:t>was presented by students as the person who created problems for the</w:t>
      </w:r>
      <w:r w:rsidR="008F6B36">
        <w:t xml:space="preserve"> </w:t>
      </w:r>
      <w:r w:rsidR="004F681C">
        <w:t>men</w:t>
      </w:r>
      <w:r w:rsidR="0036743C">
        <w:t>,</w:t>
      </w:r>
      <w:r w:rsidR="004F681C">
        <w:t xml:space="preserve"> especially the </w:t>
      </w:r>
      <w:r w:rsidR="00C94570">
        <w:t>magistrate</w:t>
      </w:r>
      <w:r w:rsidR="0036743C">
        <w:t>,</w:t>
      </w:r>
      <w:r w:rsidR="008F6B36">
        <w:t xml:space="preserve"> </w:t>
      </w:r>
      <w:r w:rsidR="004F681C">
        <w:t>but then was able to solve them</w:t>
      </w:r>
      <w:r w:rsidR="003C65E9">
        <w:t>.</w:t>
      </w:r>
      <w:r w:rsidR="009F4A6F">
        <w:t xml:space="preserve"> </w:t>
      </w:r>
      <w:r w:rsidR="004F681C">
        <w:t>Students</w:t>
      </w:r>
      <w:r w:rsidR="008F6B36">
        <w:t xml:space="preserve"> </w:t>
      </w:r>
      <w:r w:rsidR="004F681C">
        <w:t xml:space="preserve">who then discussed how </w:t>
      </w:r>
      <w:r w:rsidR="00B2196F" w:rsidRPr="00B53A4E">
        <w:rPr>
          <w:rStyle w:val="VCAAitalics"/>
        </w:rPr>
        <w:t>Lysistrata</w:t>
      </w:r>
      <w:r w:rsidR="004F681C">
        <w:t xml:space="preserve"> the play was a farce </w:t>
      </w:r>
      <w:r w:rsidR="00B8175A">
        <w:t>on</w:t>
      </w:r>
      <w:r w:rsidR="004F681C">
        <w:t xml:space="preserve"> the </w:t>
      </w:r>
      <w:r w:rsidR="009F4A6F">
        <w:t>‘</w:t>
      </w:r>
      <w:r w:rsidR="004F681C">
        <w:t>solving</w:t>
      </w:r>
      <w:r w:rsidR="009F4A6F">
        <w:t>’</w:t>
      </w:r>
      <w:r w:rsidR="004F681C">
        <w:t xml:space="preserve"> of the war by </w:t>
      </w:r>
      <w:r w:rsidR="00B2196F">
        <w:t>women</w:t>
      </w:r>
      <w:r w:rsidR="00B8175A">
        <w:t xml:space="preserve"> and</w:t>
      </w:r>
      <w:r w:rsidR="00856349">
        <w:t xml:space="preserve"> </w:t>
      </w:r>
      <w:r w:rsidR="00B2196F">
        <w:t>Aristophanes</w:t>
      </w:r>
      <w:r w:rsidR="00B8175A">
        <w:t>’</w:t>
      </w:r>
      <w:r w:rsidR="008F6B36">
        <w:t xml:space="preserve"> </w:t>
      </w:r>
      <w:r w:rsidR="00856349">
        <w:t xml:space="preserve">plea to his immediate audience showed a clear understanding of </w:t>
      </w:r>
      <w:r w:rsidR="00B2196F">
        <w:t>both</w:t>
      </w:r>
      <w:r w:rsidR="00856349">
        <w:t xml:space="preserve"> the genre and the context of the play. </w:t>
      </w:r>
      <w:r w:rsidR="00FB6C5F">
        <w:t xml:space="preserve">Higher-scoring responses </w:t>
      </w:r>
      <w:r w:rsidR="00856349">
        <w:t xml:space="preserve">were able to </w:t>
      </w:r>
      <w:r w:rsidR="008D6FB7">
        <w:t xml:space="preserve">use </w:t>
      </w:r>
      <w:r w:rsidR="00856349">
        <w:t xml:space="preserve">the lack of </w:t>
      </w:r>
      <w:r w:rsidR="00B2196F">
        <w:t>references</w:t>
      </w:r>
      <w:r w:rsidR="00856349">
        <w:t xml:space="preserve"> to women in </w:t>
      </w:r>
      <w:r w:rsidR="00B2196F">
        <w:t>Thucydides</w:t>
      </w:r>
      <w:r w:rsidR="008D6FB7">
        <w:t>,</w:t>
      </w:r>
      <w:r w:rsidR="00B2196F">
        <w:t xml:space="preserve"> except</w:t>
      </w:r>
      <w:r w:rsidR="00856349">
        <w:t xml:space="preserve"> for the Funeral Speech and </w:t>
      </w:r>
      <w:r w:rsidR="00B2196F">
        <w:t>Corcyra</w:t>
      </w:r>
      <w:r w:rsidR="008D6FB7">
        <w:t>,</w:t>
      </w:r>
      <w:r w:rsidR="00B2196F">
        <w:t xml:space="preserve"> </w:t>
      </w:r>
      <w:r w:rsidR="00856349">
        <w:t xml:space="preserve">as an </w:t>
      </w:r>
      <w:r w:rsidR="00B2196F">
        <w:t>argument</w:t>
      </w:r>
      <w:r w:rsidR="00856349">
        <w:t xml:space="preserve"> for their inability to solve </w:t>
      </w:r>
      <w:r w:rsidR="00B2196F">
        <w:t xml:space="preserve">problems. </w:t>
      </w:r>
      <w:r w:rsidR="00856349">
        <w:t xml:space="preserve">This question enabled students </w:t>
      </w:r>
      <w:r w:rsidR="00B2196F">
        <w:t>to</w:t>
      </w:r>
      <w:r w:rsidR="00856349">
        <w:t xml:space="preserve"> not </w:t>
      </w:r>
      <w:r w:rsidR="00B2196F">
        <w:t>only</w:t>
      </w:r>
      <w:r w:rsidR="00856349">
        <w:t xml:space="preserve"> look at the </w:t>
      </w:r>
      <w:r w:rsidR="00B2196F">
        <w:t>actual</w:t>
      </w:r>
      <w:r w:rsidR="00856349">
        <w:t xml:space="preserve"> </w:t>
      </w:r>
      <w:r w:rsidR="00B2196F">
        <w:t>events of the</w:t>
      </w:r>
      <w:r w:rsidR="00856349">
        <w:t xml:space="preserve"> </w:t>
      </w:r>
      <w:r w:rsidR="00B2196F">
        <w:t>Peloponnesian</w:t>
      </w:r>
      <w:r w:rsidR="00856349">
        <w:t xml:space="preserve"> </w:t>
      </w:r>
      <w:r w:rsidR="00386D15">
        <w:t xml:space="preserve">War </w:t>
      </w:r>
      <w:r w:rsidR="00856349">
        <w:t xml:space="preserve">but </w:t>
      </w:r>
      <w:r w:rsidR="00B2196F">
        <w:t>also</w:t>
      </w:r>
      <w:r w:rsidR="00856349">
        <w:t xml:space="preserve"> the social </w:t>
      </w:r>
      <w:r w:rsidR="00B2196F">
        <w:t xml:space="preserve">expectations </w:t>
      </w:r>
      <w:r w:rsidR="006A04A9">
        <w:t>on women.</w:t>
      </w:r>
      <w:r w:rsidR="006A04A9" w:rsidRPr="00B53A4E">
        <w:t xml:space="preserve"> </w:t>
      </w:r>
      <w:r w:rsidR="006A04A9" w:rsidRPr="0052721D">
        <w:t>Some students showed little awareness of the</w:t>
      </w:r>
      <w:r w:rsidR="00EC5384" w:rsidRPr="0052721D">
        <w:t>se gender expectations of</w:t>
      </w:r>
      <w:r w:rsidR="006A04A9" w:rsidRPr="0052721D">
        <w:t xml:space="preserve"> Classical Athens and critiqued both works with a twenty-first</w:t>
      </w:r>
      <w:r w:rsidR="007A6D54">
        <w:t>-</w:t>
      </w:r>
      <w:r w:rsidR="006A04A9" w:rsidRPr="0052721D">
        <w:t xml:space="preserve">century outlook. This is not </w:t>
      </w:r>
      <w:r w:rsidR="00E3109D">
        <w:t>relevant to</w:t>
      </w:r>
      <w:r w:rsidR="006A04A9" w:rsidRPr="0052721D">
        <w:t xml:space="preserve"> Classical Studies and students </w:t>
      </w:r>
      <w:r w:rsidR="006A04A9" w:rsidRPr="0052721D">
        <w:lastRenderedPageBreak/>
        <w:t>are instead encouraged to consider the inten</w:t>
      </w:r>
      <w:r w:rsidR="00EC5384" w:rsidRPr="0052721D">
        <w:t xml:space="preserve">tions and ideas of the authors who are writing </w:t>
      </w:r>
      <w:r w:rsidRPr="0052721D">
        <w:t>in a</w:t>
      </w:r>
      <w:r w:rsidR="00EC5384" w:rsidRPr="0052721D">
        <w:t xml:space="preserve"> particular milieu.</w:t>
      </w:r>
    </w:p>
    <w:p w14:paraId="1C7370FF" w14:textId="611249EB" w:rsidR="00856349" w:rsidRDefault="00856349" w:rsidP="00EC5491">
      <w:pPr>
        <w:pStyle w:val="VCAAHeading3"/>
      </w:pPr>
      <w:r>
        <w:t>Question 2 – Aeschylus</w:t>
      </w:r>
      <w:r w:rsidR="002C050C">
        <w:t>,</w:t>
      </w:r>
      <w:r w:rsidR="008F6B36">
        <w:t xml:space="preserve"> </w:t>
      </w:r>
      <w:r w:rsidRPr="00B53A4E">
        <w:rPr>
          <w:rStyle w:val="VCAAitalics"/>
        </w:rPr>
        <w:t>Prometheus Bound</w:t>
      </w:r>
      <w:r>
        <w:t xml:space="preserve"> and Plato, ‘Apology</w:t>
      </w:r>
      <w:r w:rsidR="001C661B" w:rsidRPr="00ED6D37">
        <w:t>’</w:t>
      </w:r>
    </w:p>
    <w:p w14:paraId="7DD23CFD" w14:textId="77777777" w:rsidR="009722D5" w:rsidRDefault="00856349" w:rsidP="00856349">
      <w:pPr>
        <w:pStyle w:val="VCAAbody"/>
      </w:pPr>
      <w:r>
        <w:t>This to</w:t>
      </w:r>
      <w:r w:rsidR="00B2196F">
        <w:t>pic was handled well</w:t>
      </w:r>
      <w:r>
        <w:t xml:space="preserve"> by most </w:t>
      </w:r>
      <w:r w:rsidR="00B2196F">
        <w:t>students</w:t>
      </w:r>
      <w:r w:rsidR="0008641D">
        <w:t>,</w:t>
      </w:r>
      <w:r w:rsidR="00B2196F">
        <w:t xml:space="preserve"> who</w:t>
      </w:r>
      <w:r>
        <w:t xml:space="preserve"> saw that the topic was to </w:t>
      </w:r>
      <w:r w:rsidR="00B2196F">
        <w:t>explore the other</w:t>
      </w:r>
      <w:r>
        <w:t xml:space="preserve"> fates of the </w:t>
      </w:r>
      <w:r w:rsidR="00B2196F">
        <w:t>characters</w:t>
      </w:r>
      <w:r>
        <w:t xml:space="preserve"> such as</w:t>
      </w:r>
      <w:r w:rsidR="008F6B36">
        <w:t xml:space="preserve"> </w:t>
      </w:r>
      <w:r>
        <w:t>punishment and torture, suffering for others</w:t>
      </w:r>
      <w:r w:rsidR="0008641D">
        <w:t>’</w:t>
      </w:r>
      <w:r>
        <w:t xml:space="preserve"> sins </w:t>
      </w:r>
      <w:r w:rsidR="00B2196F">
        <w:t>and maintaining their</w:t>
      </w:r>
      <w:r>
        <w:t xml:space="preserve"> morality </w:t>
      </w:r>
      <w:r w:rsidR="00B2196F">
        <w:t xml:space="preserve">or not. </w:t>
      </w:r>
      <w:r w:rsidR="0008641D">
        <w:t>Responses that did not score well</w:t>
      </w:r>
      <w:r>
        <w:t xml:space="preserve"> </w:t>
      </w:r>
      <w:r w:rsidR="00B2196F">
        <w:t>only</w:t>
      </w:r>
      <w:r>
        <w:t xml:space="preserve"> discussed </w:t>
      </w:r>
      <w:r w:rsidR="00B2196F">
        <w:t>the death of</w:t>
      </w:r>
      <w:r>
        <w:t xml:space="preserve"> </w:t>
      </w:r>
      <w:r w:rsidR="00B2196F">
        <w:t>the principal</w:t>
      </w:r>
      <w:r>
        <w:t xml:space="preserve"> </w:t>
      </w:r>
      <w:r w:rsidR="00B2196F">
        <w:t>characters</w:t>
      </w:r>
      <w:r w:rsidR="0008641D">
        <w:t>,</w:t>
      </w:r>
      <w:r w:rsidR="00B2196F">
        <w:t xml:space="preserve"> which as</w:t>
      </w:r>
      <w:r>
        <w:t xml:space="preserve"> </w:t>
      </w:r>
      <w:r w:rsidR="00B2196F">
        <w:t>Prometheus</w:t>
      </w:r>
      <w:r>
        <w:t xml:space="preserve"> is immortal</w:t>
      </w:r>
      <w:r w:rsidR="0008641D">
        <w:t>,</w:t>
      </w:r>
      <w:r>
        <w:t xml:space="preserve"> was </w:t>
      </w:r>
      <w:r w:rsidR="00B2196F">
        <w:t>a questionable</w:t>
      </w:r>
      <w:r>
        <w:t xml:space="preserve"> point.</w:t>
      </w:r>
      <w:r w:rsidR="008F6B36">
        <w:t xml:space="preserve"> </w:t>
      </w:r>
      <w:r w:rsidR="00032AE8">
        <w:t xml:space="preserve">More definition of the term </w:t>
      </w:r>
      <w:r w:rsidR="00F15D5E">
        <w:t>‘</w:t>
      </w:r>
      <w:r w:rsidR="00032AE8">
        <w:t>death</w:t>
      </w:r>
      <w:r w:rsidR="00F15D5E">
        <w:t>’</w:t>
      </w:r>
      <w:r w:rsidR="00032AE8">
        <w:t xml:space="preserve"> here was </w:t>
      </w:r>
      <w:r w:rsidR="00B2196F">
        <w:t>needed. Most</w:t>
      </w:r>
      <w:r>
        <w:t xml:space="preserve"> students showed excellent </w:t>
      </w:r>
      <w:r w:rsidR="00B2196F">
        <w:t>knowledge</w:t>
      </w:r>
      <w:r>
        <w:t xml:space="preserve"> of the texts</w:t>
      </w:r>
      <w:r w:rsidR="006C20E1">
        <w:t>,</w:t>
      </w:r>
      <w:r>
        <w:t xml:space="preserve"> using quotes to </w:t>
      </w:r>
      <w:r w:rsidR="00B2196F">
        <w:t>support</w:t>
      </w:r>
      <w:r>
        <w:t xml:space="preserve"> </w:t>
      </w:r>
      <w:r w:rsidR="00B2196F">
        <w:t>their</w:t>
      </w:r>
      <w:r>
        <w:t xml:space="preserve"> </w:t>
      </w:r>
      <w:r w:rsidR="00B2196F">
        <w:t>argument</w:t>
      </w:r>
      <w:r w:rsidR="003C65E9">
        <w:t>.</w:t>
      </w:r>
      <w:r w:rsidR="0062303B">
        <w:t xml:space="preserve"> </w:t>
      </w:r>
      <w:r>
        <w:t xml:space="preserve">While there were good points made about the techniques of the </w:t>
      </w:r>
      <w:r w:rsidR="00B2196F">
        <w:t>tragedy</w:t>
      </w:r>
      <w:r w:rsidR="009112CE">
        <w:t>,</w:t>
      </w:r>
      <w:r w:rsidR="00B2196F">
        <w:t xml:space="preserve"> </w:t>
      </w:r>
      <w:r w:rsidR="006C20E1">
        <w:t xml:space="preserve">there could have been </w:t>
      </w:r>
      <w:r w:rsidR="00B2196F">
        <w:t>more</w:t>
      </w:r>
      <w:r>
        <w:t xml:space="preserve"> on </w:t>
      </w:r>
      <w:r w:rsidR="00B2196F">
        <w:t>Plato’s devices</w:t>
      </w:r>
      <w:r>
        <w:t>.</w:t>
      </w:r>
    </w:p>
    <w:p w14:paraId="32DEEFD6" w14:textId="126A7AF1" w:rsidR="00856349" w:rsidRDefault="009112CE" w:rsidP="00856349">
      <w:pPr>
        <w:pStyle w:val="VCAAbody"/>
      </w:pPr>
      <w:r>
        <w:t>Higher-scoring response</w:t>
      </w:r>
      <w:r w:rsidR="00856349">
        <w:t xml:space="preserve">s used the </w:t>
      </w:r>
      <w:r w:rsidR="00B2196F">
        <w:t>minor</w:t>
      </w:r>
      <w:r w:rsidR="00856349">
        <w:t xml:space="preserve"> character</w:t>
      </w:r>
      <w:r>
        <w:t>s</w:t>
      </w:r>
      <w:r w:rsidR="00856349">
        <w:t xml:space="preserve"> in the play</w:t>
      </w:r>
      <w:r>
        <w:t>,</w:t>
      </w:r>
      <w:r w:rsidR="00856349">
        <w:t xml:space="preserve"> such as </w:t>
      </w:r>
      <w:r w:rsidR="00B2196F">
        <w:t>Hephaestus</w:t>
      </w:r>
      <w:r>
        <w:t>,</w:t>
      </w:r>
      <w:r w:rsidR="00856349">
        <w:t xml:space="preserve"> to</w:t>
      </w:r>
      <w:r w:rsidR="008F6B36">
        <w:t xml:space="preserve"> </w:t>
      </w:r>
      <w:r w:rsidR="00856349">
        <w:t xml:space="preserve">explore the way that </w:t>
      </w:r>
      <w:r w:rsidR="00B2196F">
        <w:t>people</w:t>
      </w:r>
      <w:r w:rsidR="00856349">
        <w:t xml:space="preserve"> act in the face of tyranny</w:t>
      </w:r>
      <w:r w:rsidR="00DE1F29">
        <w:t>,</w:t>
      </w:r>
      <w:r w:rsidR="00856349">
        <w:t xml:space="preserve"> which</w:t>
      </w:r>
      <w:r w:rsidR="008F6B36">
        <w:t xml:space="preserve"> </w:t>
      </w:r>
      <w:r w:rsidR="00856349">
        <w:t xml:space="preserve">lead into the </w:t>
      </w:r>
      <w:r w:rsidR="00B2196F">
        <w:t>comparison</w:t>
      </w:r>
      <w:r w:rsidR="00856349">
        <w:t xml:space="preserve"> with Socrates</w:t>
      </w:r>
      <w:r w:rsidR="00DE1F29">
        <w:t>’s</w:t>
      </w:r>
      <w:r w:rsidR="00856349">
        <w:t xml:space="preserve"> own actions in the</w:t>
      </w:r>
      <w:r w:rsidR="008F6B36">
        <w:t xml:space="preserve"> </w:t>
      </w:r>
      <w:r w:rsidR="00856349">
        <w:t xml:space="preserve">real court of Athens. These students were able to construct an argument around the fact </w:t>
      </w:r>
      <w:r w:rsidR="00B2196F">
        <w:t>that</w:t>
      </w:r>
      <w:r w:rsidR="00856349">
        <w:t xml:space="preserve"> </w:t>
      </w:r>
      <w:r w:rsidR="00B2196F">
        <w:t>while</w:t>
      </w:r>
      <w:r w:rsidR="00856349">
        <w:t xml:space="preserve"> both </w:t>
      </w:r>
      <w:r w:rsidR="00B2196F">
        <w:t>Prometheus</w:t>
      </w:r>
      <w:r w:rsidR="00856349">
        <w:t xml:space="preserve"> and Socrates </w:t>
      </w:r>
      <w:r w:rsidR="00DE1F29">
        <w:t>‘</w:t>
      </w:r>
      <w:r w:rsidR="00856349">
        <w:t>die</w:t>
      </w:r>
      <w:r w:rsidR="00DE1F29">
        <w:t>’</w:t>
      </w:r>
      <w:r w:rsidR="00573D04">
        <w:t>,</w:t>
      </w:r>
      <w:r w:rsidR="00373BA2">
        <w:t xml:space="preserve"> </w:t>
      </w:r>
      <w:r w:rsidR="00856349">
        <w:t>they themselves</w:t>
      </w:r>
      <w:r w:rsidR="008F6B36">
        <w:t xml:space="preserve"> </w:t>
      </w:r>
      <w:r w:rsidR="00B2196F">
        <w:t>acknowledge</w:t>
      </w:r>
      <w:r w:rsidR="00856349">
        <w:t xml:space="preserve"> and</w:t>
      </w:r>
      <w:r w:rsidR="008F6B36">
        <w:t xml:space="preserve"> </w:t>
      </w:r>
      <w:r w:rsidR="00856349">
        <w:t>reflect</w:t>
      </w:r>
      <w:r w:rsidR="00F42593">
        <w:t xml:space="preserve"> on</w:t>
      </w:r>
      <w:r w:rsidR="008F6B36">
        <w:t xml:space="preserve"> </w:t>
      </w:r>
      <w:r w:rsidR="00F42593">
        <w:t xml:space="preserve">how that is the least </w:t>
      </w:r>
      <w:r w:rsidR="00856349">
        <w:t>punishment</w:t>
      </w:r>
      <w:r w:rsidR="008F6B36">
        <w:t xml:space="preserve"> </w:t>
      </w:r>
      <w:r w:rsidR="00F42593">
        <w:t xml:space="preserve">according to </w:t>
      </w:r>
      <w:r w:rsidR="00856349">
        <w:t>their morality.</w:t>
      </w:r>
    </w:p>
    <w:p w14:paraId="4E58F77D" w14:textId="19FB346A" w:rsidR="009722D5" w:rsidRDefault="000041F8" w:rsidP="00856349">
      <w:pPr>
        <w:pStyle w:val="VCAAbody"/>
      </w:pPr>
      <w:r>
        <w:t>The</w:t>
      </w:r>
      <w:r w:rsidR="00B2196F">
        <w:t xml:space="preserve"> socio</w:t>
      </w:r>
      <w:r w:rsidR="00605FEC">
        <w:t>-</w:t>
      </w:r>
      <w:r w:rsidR="00032AE8">
        <w:t xml:space="preserve">historical </w:t>
      </w:r>
      <w:r w:rsidR="00B2196F">
        <w:t>context</w:t>
      </w:r>
      <w:r w:rsidR="00032AE8">
        <w:t xml:space="preserve"> of the </w:t>
      </w:r>
      <w:r w:rsidR="00B2196F">
        <w:t>tragedy</w:t>
      </w:r>
      <w:r w:rsidR="00032AE8">
        <w:t xml:space="preserve"> </w:t>
      </w:r>
      <w:r w:rsidR="00B2196F">
        <w:t>itself</w:t>
      </w:r>
      <w:r w:rsidR="00032AE8">
        <w:t xml:space="preserve"> is </w:t>
      </w:r>
      <w:r w:rsidR="00B2196F">
        <w:t>debatable</w:t>
      </w:r>
      <w:r w:rsidR="007E13A1">
        <w:t>,</w:t>
      </w:r>
      <w:r w:rsidR="00032AE8">
        <w:t xml:space="preserve"> so all valid</w:t>
      </w:r>
      <w:r w:rsidR="00F42593">
        <w:t xml:space="preserve"> </w:t>
      </w:r>
      <w:r w:rsidR="00B2196F">
        <w:t>explan</w:t>
      </w:r>
      <w:r w:rsidR="007E13A1">
        <w:t>ation</w:t>
      </w:r>
      <w:r w:rsidR="00B2196F">
        <w:t>s</w:t>
      </w:r>
      <w:r w:rsidR="00F42593">
        <w:t xml:space="preserve"> were </w:t>
      </w:r>
      <w:r w:rsidR="00B2196F">
        <w:t>accepted</w:t>
      </w:r>
      <w:r w:rsidR="00F42593">
        <w:t xml:space="preserve"> </w:t>
      </w:r>
      <w:r w:rsidR="00573D04">
        <w:t xml:space="preserve">when </w:t>
      </w:r>
      <w:proofErr w:type="spellStart"/>
      <w:r w:rsidR="00F42593">
        <w:t>contextuali</w:t>
      </w:r>
      <w:r w:rsidR="007E13A1">
        <w:t>s</w:t>
      </w:r>
      <w:r w:rsidR="00F42593">
        <w:t>e</w:t>
      </w:r>
      <w:r w:rsidR="00573D04">
        <w:t>d</w:t>
      </w:r>
      <w:proofErr w:type="spellEnd"/>
      <w:r w:rsidR="00573D04">
        <w:t xml:space="preserve"> </w:t>
      </w:r>
      <w:r w:rsidR="00F42593">
        <w:t xml:space="preserve">to the </w:t>
      </w:r>
      <w:r w:rsidR="00B2196F">
        <w:t>fifth</w:t>
      </w:r>
      <w:r w:rsidR="00F42593">
        <w:t xml:space="preserve"> </w:t>
      </w:r>
      <w:r w:rsidR="00B2196F">
        <w:t xml:space="preserve">century. </w:t>
      </w:r>
      <w:r w:rsidR="00F42593">
        <w:t xml:space="preserve">The </w:t>
      </w:r>
      <w:r w:rsidR="00D55458">
        <w:t>higher-scoring responses</w:t>
      </w:r>
      <w:r w:rsidR="00F42593">
        <w:t xml:space="preserve"> not </w:t>
      </w:r>
      <w:r w:rsidR="00B2196F">
        <w:t>only</w:t>
      </w:r>
      <w:r w:rsidR="00F42593">
        <w:t xml:space="preserve"> explored </w:t>
      </w:r>
      <w:r w:rsidR="00B2196F">
        <w:t>the socio</w:t>
      </w:r>
      <w:r w:rsidR="005751C3">
        <w:t>-</w:t>
      </w:r>
      <w:r w:rsidR="00B2196F">
        <w:t>historical</w:t>
      </w:r>
      <w:r w:rsidR="00F42593">
        <w:t xml:space="preserve"> context of Socrates</w:t>
      </w:r>
      <w:r w:rsidR="005A7742">
        <w:t>’s</w:t>
      </w:r>
      <w:r w:rsidR="00573D04">
        <w:t xml:space="preserve"> trial</w:t>
      </w:r>
      <w:r w:rsidR="00F42593">
        <w:t xml:space="preserve"> but </w:t>
      </w:r>
      <w:r w:rsidR="00B2196F">
        <w:t>also showed</w:t>
      </w:r>
      <w:r w:rsidR="00F42593">
        <w:t xml:space="preserve"> an </w:t>
      </w:r>
      <w:r w:rsidR="00B2196F">
        <w:t>understanding</w:t>
      </w:r>
      <w:r w:rsidR="00F42593">
        <w:t xml:space="preserve"> of </w:t>
      </w:r>
      <w:r w:rsidR="00B2196F">
        <w:t>Plato’s</w:t>
      </w:r>
      <w:r w:rsidR="00F42593">
        <w:t xml:space="preserve"> </w:t>
      </w:r>
      <w:r w:rsidR="00B2196F">
        <w:t>purpose</w:t>
      </w:r>
      <w:r w:rsidR="00F42593">
        <w:t xml:space="preserve"> and </w:t>
      </w:r>
      <w:r w:rsidR="00B2196F">
        <w:t>perspective</w:t>
      </w:r>
      <w:r w:rsidR="00F42593">
        <w:t xml:space="preserve"> in </w:t>
      </w:r>
      <w:r w:rsidR="00B2196F">
        <w:t>writing</w:t>
      </w:r>
      <w:r w:rsidR="00F42593">
        <w:t xml:space="preserve"> the text</w:t>
      </w:r>
      <w:r w:rsidR="00573D04">
        <w:t>.</w:t>
      </w:r>
    </w:p>
    <w:p w14:paraId="206C9E3A" w14:textId="77777777" w:rsidR="009722D5" w:rsidRDefault="00C641D5" w:rsidP="00C641D5">
      <w:pPr>
        <w:pStyle w:val="VCAAbody"/>
      </w:pPr>
      <w:r>
        <w:t>The following is an example of the</w:t>
      </w:r>
      <w:r w:rsidR="00150820">
        <w:t xml:space="preserve"> introduction and</w:t>
      </w:r>
      <w:r w:rsidR="008F6B36">
        <w:t xml:space="preserve"> </w:t>
      </w:r>
      <w:r w:rsidR="008A7D43">
        <w:t>a</w:t>
      </w:r>
      <w:r w:rsidR="008F6B36">
        <w:t xml:space="preserve"> </w:t>
      </w:r>
      <w:r w:rsidR="008A7D43">
        <w:t xml:space="preserve">paragraph </w:t>
      </w:r>
      <w:r w:rsidR="00EF7521">
        <w:t>from</w:t>
      </w:r>
      <w:r w:rsidR="008F6B36">
        <w:t xml:space="preserve"> </w:t>
      </w:r>
      <w:r>
        <w:t>a</w:t>
      </w:r>
      <w:r w:rsidR="008F6B36">
        <w:t xml:space="preserve"> </w:t>
      </w:r>
      <w:r>
        <w:t>high-scoring response</w:t>
      </w:r>
      <w:r w:rsidR="00EF7521">
        <w:t>.</w:t>
      </w:r>
    </w:p>
    <w:p w14:paraId="28EEF48A" w14:textId="77777777" w:rsidR="009722D5" w:rsidRDefault="00150820" w:rsidP="0052721D">
      <w:pPr>
        <w:pStyle w:val="VCAAstudentresponse"/>
      </w:pPr>
      <w:r>
        <w:t>In Prometheus bound and the Apology death is not an outcome to be feared. in both works , Aeschylus and Plato</w:t>
      </w:r>
      <w:r w:rsidR="008F6B36">
        <w:t xml:space="preserve"> </w:t>
      </w:r>
      <w:r>
        <w:t>suggest that submitting to</w:t>
      </w:r>
      <w:r w:rsidR="008F6B36">
        <w:t xml:space="preserve"> </w:t>
      </w:r>
      <w:r>
        <w:t>forces of injustice is worse that</w:t>
      </w:r>
      <w:r w:rsidR="008F6B36">
        <w:t xml:space="preserve"> </w:t>
      </w:r>
      <w:r>
        <w:t xml:space="preserve">corporal punishment. Meanwhile in the proceedings of justice that the texts present, the accusers are presented with their own terrible fate—that of political </w:t>
      </w:r>
      <w:r w:rsidR="00C141F9">
        <w:t>instability. In</w:t>
      </w:r>
      <w:r>
        <w:t xml:space="preserve"> this way Plato and Aeschylus concur that the worst fate of all is submission to injustice</w:t>
      </w:r>
    </w:p>
    <w:p w14:paraId="06B3A019" w14:textId="5CA73AFC" w:rsidR="009722D5" w:rsidRDefault="00150820" w:rsidP="0052721D">
      <w:pPr>
        <w:pStyle w:val="VCAAstudentresponse"/>
      </w:pPr>
      <w:r>
        <w:t xml:space="preserve">As a consequence the writers suggest that those who punish the just will </w:t>
      </w:r>
      <w:r w:rsidR="00C141F9">
        <w:t>in</w:t>
      </w:r>
      <w:r>
        <w:t xml:space="preserve"> turn be punished </w:t>
      </w:r>
      <w:r w:rsidR="00C141F9">
        <w:t>as they too are dealt with fates worse than death. In Prometheus Bound. Prometheus abandons all hope of reconciliation with Zeus and instead awaits his downfall</w:t>
      </w:r>
      <w:r w:rsidR="003C65E9">
        <w:t>.</w:t>
      </w:r>
      <w:r w:rsidR="00573D04">
        <w:t xml:space="preserve"> </w:t>
      </w:r>
      <w:r w:rsidR="00C141F9">
        <w:t>Aeschylus switches form the conditional to future tense in describing how Zeus will be unseated form his Olympian throne as Prometheus declares he ‘shall’ fall as a consequence of refusing to release him. Plato presents a different outcome for the Athenian polis as he implies that Socrates death will undermine the political harmony of the city</w:t>
      </w:r>
      <w:r w:rsidR="003C65E9">
        <w:t>.</w:t>
      </w:r>
      <w:r w:rsidR="00573D04">
        <w:t xml:space="preserve"> </w:t>
      </w:r>
      <w:r w:rsidR="00C141F9">
        <w:t>As revenge for the death of their mentor Socrates younger and harsher followers will plague the inhabitants of the</w:t>
      </w:r>
      <w:r w:rsidR="008F6B36">
        <w:t xml:space="preserve"> </w:t>
      </w:r>
      <w:r w:rsidR="00C141F9">
        <w:t xml:space="preserve">polis. Thus in both texts the </w:t>
      </w:r>
      <w:proofErr w:type="gramStart"/>
      <w:r w:rsidR="00C141F9">
        <w:t>protagonists</w:t>
      </w:r>
      <w:proofErr w:type="gramEnd"/>
      <w:r w:rsidR="00C141F9">
        <w:t xml:space="preserve"> accusers are consigned to punishments that are unnecessary. While Zeus ‘ downfall is predicated as a result off his punishment of the one god who could save him, the Athenian Polis brings hardship in itself</w:t>
      </w:r>
      <w:r w:rsidR="008F6B36">
        <w:t xml:space="preserve"> </w:t>
      </w:r>
      <w:r w:rsidR="00C141F9">
        <w:t>by ridding itself of its ‘ public benefactor’. In this way Plato and Aeschylus present another fate worse than death, as the loss of political stability threatens the established power structures of the texts</w:t>
      </w:r>
      <w:r w:rsidR="006C20E1">
        <w:t>.</w:t>
      </w:r>
    </w:p>
    <w:p w14:paraId="40E2F35E" w14:textId="722814D2" w:rsidR="001C661B" w:rsidRDefault="001C661B" w:rsidP="001C661B">
      <w:pPr>
        <w:pStyle w:val="VCAAHeading3"/>
      </w:pPr>
      <w:r w:rsidRPr="00ED6D37">
        <w:t xml:space="preserve">Question 3 – Sophocles, </w:t>
      </w:r>
      <w:r w:rsidRPr="00B53A4E">
        <w:rPr>
          <w:rStyle w:val="VCAAitalics"/>
        </w:rPr>
        <w:t>Antigone</w:t>
      </w:r>
      <w:r w:rsidRPr="00ED6D37">
        <w:t xml:space="preserve"> and Euripides, </w:t>
      </w:r>
      <w:r w:rsidRPr="00B53A4E">
        <w:rPr>
          <w:rStyle w:val="VCAAitalics"/>
        </w:rPr>
        <w:t>Electra</w:t>
      </w:r>
    </w:p>
    <w:p w14:paraId="20DFCD3F" w14:textId="59E82F01" w:rsidR="009722D5" w:rsidRDefault="00C87081" w:rsidP="00C87081">
      <w:pPr>
        <w:pStyle w:val="VCAAbody"/>
      </w:pPr>
      <w:r>
        <w:t>This was the most popular topic</w:t>
      </w:r>
      <w:r w:rsidR="000B5A94">
        <w:t>,</w:t>
      </w:r>
      <w:r>
        <w:t xml:space="preserve"> and while most students were able to construct an </w:t>
      </w:r>
      <w:r w:rsidR="00B2196F">
        <w:t>argument around</w:t>
      </w:r>
      <w:r>
        <w:t xml:space="preserve"> the idea of pride</w:t>
      </w:r>
      <w:r w:rsidR="000B5A94">
        <w:t>,</w:t>
      </w:r>
      <w:r>
        <w:t xml:space="preserve"> </w:t>
      </w:r>
      <w:r w:rsidR="00B2196F">
        <w:t>only</w:t>
      </w:r>
      <w:r>
        <w:t xml:space="preserve"> the </w:t>
      </w:r>
      <w:r w:rsidR="000B5A94">
        <w:t xml:space="preserve">higher-scoring responses </w:t>
      </w:r>
      <w:r>
        <w:t>dealt with the key word</w:t>
      </w:r>
      <w:r w:rsidR="000B5A94">
        <w:t>s</w:t>
      </w:r>
      <w:r>
        <w:t xml:space="preserve"> of </w:t>
      </w:r>
      <w:r w:rsidR="00373BA2">
        <w:t>‘</w:t>
      </w:r>
      <w:r>
        <w:t xml:space="preserve">poison’ and </w:t>
      </w:r>
      <w:r w:rsidR="00B2196F">
        <w:t xml:space="preserve">‘all’. </w:t>
      </w:r>
      <w:r>
        <w:t>Student</w:t>
      </w:r>
      <w:r w:rsidR="00485CAA">
        <w:t>s</w:t>
      </w:r>
      <w:r>
        <w:t xml:space="preserve"> who were able to </w:t>
      </w:r>
      <w:r w:rsidR="00B2196F">
        <w:t>explore</w:t>
      </w:r>
      <w:r>
        <w:t xml:space="preserve"> how </w:t>
      </w:r>
      <w:r w:rsidR="00B2196F">
        <w:t>Electra’s</w:t>
      </w:r>
      <w:r>
        <w:t xml:space="preserve"> pride poisoned her </w:t>
      </w:r>
      <w:r w:rsidR="00B2196F">
        <w:t>relationships</w:t>
      </w:r>
      <w:r>
        <w:t xml:space="preserve"> and her perspective as well as </w:t>
      </w:r>
      <w:r w:rsidR="00B2196F">
        <w:t>exploring</w:t>
      </w:r>
      <w:r>
        <w:t xml:space="preserve"> the same idea with Creon showed a more sophisticated</w:t>
      </w:r>
      <w:r w:rsidR="004D6F4F">
        <w:t xml:space="preserve"> </w:t>
      </w:r>
      <w:r w:rsidR="00B2196F">
        <w:t>understanding</w:t>
      </w:r>
      <w:r w:rsidR="008F6B36">
        <w:t xml:space="preserve"> </w:t>
      </w:r>
      <w:r w:rsidR="004D6F4F">
        <w:t xml:space="preserve">of the </w:t>
      </w:r>
      <w:r w:rsidR="00B2196F">
        <w:t xml:space="preserve">topic. </w:t>
      </w:r>
      <w:r w:rsidR="004D6F4F">
        <w:t xml:space="preserve">Some students even </w:t>
      </w:r>
      <w:r w:rsidR="00B2196F">
        <w:t>discussed</w:t>
      </w:r>
      <w:r w:rsidR="004D6F4F">
        <w:t xml:space="preserve"> the ways </w:t>
      </w:r>
      <w:r w:rsidR="00B2196F">
        <w:t>that if</w:t>
      </w:r>
      <w:r w:rsidR="004D6F4F">
        <w:t xml:space="preserve"> the pride was based on a value </w:t>
      </w:r>
      <w:r w:rsidR="00B2196F">
        <w:t>system o</w:t>
      </w:r>
      <w:r w:rsidR="003071FB">
        <w:t>f</w:t>
      </w:r>
      <w:r w:rsidR="004D6F4F">
        <w:t xml:space="preserve"> </w:t>
      </w:r>
      <w:r w:rsidR="00B2196F">
        <w:t>self-pity</w:t>
      </w:r>
      <w:r w:rsidR="003071FB">
        <w:t xml:space="preserve"> this</w:t>
      </w:r>
      <w:r w:rsidR="004D6F4F">
        <w:t xml:space="preserve"> </w:t>
      </w:r>
      <w:r w:rsidR="00B2196F">
        <w:t>also</w:t>
      </w:r>
      <w:r w:rsidR="004D6F4F">
        <w:t xml:space="preserve"> </w:t>
      </w:r>
      <w:r w:rsidR="00B2196F">
        <w:t>poisoned</w:t>
      </w:r>
      <w:r w:rsidR="004D6F4F">
        <w:t xml:space="preserve"> </w:t>
      </w:r>
      <w:r w:rsidR="00B2196F">
        <w:t>the character. Similarly</w:t>
      </w:r>
      <w:r w:rsidR="003071FB">
        <w:t>,</w:t>
      </w:r>
      <w:r w:rsidR="00B2196F">
        <w:t xml:space="preserve"> students </w:t>
      </w:r>
      <w:r w:rsidR="00BF3C1D">
        <w:t xml:space="preserve">who challenged the topic by </w:t>
      </w:r>
      <w:r w:rsidR="00B2196F">
        <w:t>discussing</w:t>
      </w:r>
      <w:r w:rsidR="00BF3C1D">
        <w:t xml:space="preserve"> those </w:t>
      </w:r>
      <w:r w:rsidR="00B2196F">
        <w:t>characters</w:t>
      </w:r>
      <w:r w:rsidR="00BF3C1D">
        <w:t xml:space="preserve"> who </w:t>
      </w:r>
      <w:r w:rsidR="00B2196F">
        <w:t>weren’t poisoned by pride</w:t>
      </w:r>
      <w:r w:rsidR="003071FB">
        <w:t>,</w:t>
      </w:r>
      <w:r w:rsidR="00B2196F">
        <w:t xml:space="preserve"> such as Ismene and the </w:t>
      </w:r>
      <w:r w:rsidR="00373BA2">
        <w:t>f</w:t>
      </w:r>
      <w:r w:rsidR="00B2196F">
        <w:t>armer</w:t>
      </w:r>
      <w:r w:rsidR="003071FB">
        <w:t>,</w:t>
      </w:r>
      <w:r w:rsidR="00B2196F">
        <w:t xml:space="preserve"> showed</w:t>
      </w:r>
      <w:r w:rsidR="00BF3C1D">
        <w:t xml:space="preserve"> a broader understanding of the texts and </w:t>
      </w:r>
      <w:r>
        <w:t>the topic.</w:t>
      </w:r>
      <w:r w:rsidR="008F6B36">
        <w:t xml:space="preserve"> </w:t>
      </w:r>
      <w:r>
        <w:t xml:space="preserve">Some students gave lengthy and accurate </w:t>
      </w:r>
      <w:r w:rsidR="00B2196F">
        <w:t>description</w:t>
      </w:r>
      <w:r w:rsidR="00573D04">
        <w:t>s</w:t>
      </w:r>
      <w:r>
        <w:t xml:space="preserve"> of the proud </w:t>
      </w:r>
      <w:r w:rsidR="00B2196F">
        <w:t>character</w:t>
      </w:r>
      <w:r w:rsidR="00573D04">
        <w:t>s</w:t>
      </w:r>
      <w:r w:rsidR="00B72168">
        <w:t>,</w:t>
      </w:r>
      <w:r w:rsidR="00B2196F">
        <w:t xml:space="preserve"> rather</w:t>
      </w:r>
      <w:r w:rsidR="00B72168">
        <w:t xml:space="preserve"> than</w:t>
      </w:r>
      <w:r w:rsidR="00B2196F">
        <w:t xml:space="preserve"> building</w:t>
      </w:r>
      <w:r>
        <w:t xml:space="preserve"> an </w:t>
      </w:r>
      <w:r w:rsidR="00B2196F">
        <w:t>argument</w:t>
      </w:r>
      <w:r>
        <w:t xml:space="preserve"> </w:t>
      </w:r>
      <w:r>
        <w:lastRenderedPageBreak/>
        <w:t>around the topic</w:t>
      </w:r>
      <w:r w:rsidR="0071685E">
        <w:t>.</w:t>
      </w:r>
      <w:r w:rsidR="00573D04">
        <w:t xml:space="preserve"> Students sometimes substituted</w:t>
      </w:r>
      <w:r w:rsidR="00EC5384">
        <w:t xml:space="preserve"> the concept of hubris for pride</w:t>
      </w:r>
      <w:r w:rsidR="00B72168">
        <w:t>,</w:t>
      </w:r>
      <w:r w:rsidR="008F6B36">
        <w:t xml:space="preserve"> </w:t>
      </w:r>
      <w:r w:rsidR="00EC5384">
        <w:t>with its</w:t>
      </w:r>
      <w:r w:rsidR="008F6B36">
        <w:t xml:space="preserve"> </w:t>
      </w:r>
      <w:r w:rsidR="00EC5384">
        <w:t>more complex meaning</w:t>
      </w:r>
      <w:r w:rsidR="008F6B36">
        <w:t xml:space="preserve"> </w:t>
      </w:r>
      <w:r w:rsidR="00EC5384">
        <w:t>than</w:t>
      </w:r>
      <w:r w:rsidR="008F6B36">
        <w:t xml:space="preserve"> </w:t>
      </w:r>
      <w:r w:rsidR="00EC5384">
        <w:t>just</w:t>
      </w:r>
      <w:r w:rsidR="008F6B36">
        <w:t xml:space="preserve"> </w:t>
      </w:r>
      <w:r w:rsidR="00EC5384">
        <w:t>excessive pride, including the ideas of</w:t>
      </w:r>
      <w:r w:rsidR="008F6B36">
        <w:t xml:space="preserve"> </w:t>
      </w:r>
      <w:r w:rsidR="00EC5384">
        <w:t xml:space="preserve">transgressing against </w:t>
      </w:r>
      <w:r w:rsidR="003A4F4E">
        <w:t>g</w:t>
      </w:r>
      <w:r w:rsidR="00EC5384">
        <w:t xml:space="preserve">ods and fatal </w:t>
      </w:r>
      <w:r w:rsidR="00573D04">
        <w:t>misjudgment. For Creon this was a valid and sophisticated discussion,</w:t>
      </w:r>
      <w:r w:rsidR="00B72168">
        <w:t xml:space="preserve"> </w:t>
      </w:r>
      <w:r w:rsidR="00EC5384">
        <w:t xml:space="preserve">Antigone transgressed </w:t>
      </w:r>
      <w:r w:rsidR="00B72168">
        <w:t>‘</w:t>
      </w:r>
      <w:r w:rsidR="00EC5384">
        <w:t>man’s laws’</w:t>
      </w:r>
      <w:r w:rsidR="00B72168">
        <w:t>,</w:t>
      </w:r>
      <w:r w:rsidR="00EC5384">
        <w:t xml:space="preserve"> not those of the </w:t>
      </w:r>
      <w:r w:rsidR="003A4F4E">
        <w:t>g</w:t>
      </w:r>
      <w:r w:rsidR="00EC5384">
        <w:t>ods</w:t>
      </w:r>
      <w:r w:rsidR="00B72168">
        <w:t>,</w:t>
      </w:r>
      <w:r w:rsidR="008F6B36">
        <w:t xml:space="preserve"> </w:t>
      </w:r>
      <w:r w:rsidR="00EC5384">
        <w:t>so to use hubris was incorrect</w:t>
      </w:r>
      <w:r w:rsidR="008F6B36">
        <w:t xml:space="preserve"> </w:t>
      </w:r>
      <w:r w:rsidR="00EC5384">
        <w:t>in this case</w:t>
      </w:r>
      <w:r w:rsidR="00521AE1">
        <w:t>.</w:t>
      </w:r>
    </w:p>
    <w:p w14:paraId="38890AB7" w14:textId="3B6011C7" w:rsidR="009722D5" w:rsidRDefault="0071685E" w:rsidP="00C87081">
      <w:pPr>
        <w:pStyle w:val="VCAAbody"/>
      </w:pPr>
      <w:r>
        <w:t>Many students talked about</w:t>
      </w:r>
      <w:r w:rsidR="008F6B36">
        <w:t xml:space="preserve"> </w:t>
      </w:r>
      <w:r>
        <w:t xml:space="preserve">dramatic </w:t>
      </w:r>
      <w:r w:rsidR="00B2196F">
        <w:t>techniques</w:t>
      </w:r>
      <w:r>
        <w:t xml:space="preserve"> in general</w:t>
      </w:r>
      <w:r w:rsidR="00FA30EF">
        <w:t>,</w:t>
      </w:r>
      <w:r>
        <w:t xml:space="preserve"> rather </w:t>
      </w:r>
      <w:r w:rsidR="00B2196F">
        <w:t>than</w:t>
      </w:r>
      <w:r>
        <w:t xml:space="preserve"> referring to specific </w:t>
      </w:r>
      <w:r w:rsidR="00B2196F">
        <w:t>differences to</w:t>
      </w:r>
      <w:r>
        <w:t xml:space="preserve"> make comparative </w:t>
      </w:r>
      <w:r w:rsidR="000041F8">
        <w:t>points</w:t>
      </w:r>
      <w:r w:rsidR="00FA30EF">
        <w:t>,</w:t>
      </w:r>
      <w:r w:rsidR="000041F8">
        <w:t xml:space="preserve"> such</w:t>
      </w:r>
      <w:r>
        <w:t xml:space="preserve"> </w:t>
      </w:r>
      <w:r w:rsidR="00B2196F">
        <w:t>as</w:t>
      </w:r>
      <w:r>
        <w:t xml:space="preserve"> the</w:t>
      </w:r>
      <w:r w:rsidR="008F6B36">
        <w:t xml:space="preserve"> </w:t>
      </w:r>
      <w:r>
        <w:t>chorus being male</w:t>
      </w:r>
      <w:r w:rsidR="008F6B36">
        <w:t xml:space="preserve"> </w:t>
      </w:r>
      <w:r>
        <w:t xml:space="preserve">or female, the use of the </w:t>
      </w:r>
      <w:r w:rsidRPr="00B53A4E">
        <w:rPr>
          <w:rStyle w:val="VCAAitalics"/>
        </w:rPr>
        <w:t xml:space="preserve">Deus ex </w:t>
      </w:r>
      <w:r w:rsidR="00B2196F" w:rsidRPr="00B53A4E">
        <w:rPr>
          <w:rStyle w:val="VCAAitalics"/>
        </w:rPr>
        <w:t>Machina</w:t>
      </w:r>
      <w:r>
        <w:t xml:space="preserve"> in one</w:t>
      </w:r>
      <w:r w:rsidR="008F6B36">
        <w:t xml:space="preserve"> </w:t>
      </w:r>
      <w:r>
        <w:t>and not the other etc</w:t>
      </w:r>
      <w:r w:rsidR="00B2196F">
        <w:t>.</w:t>
      </w:r>
      <w:r w:rsidR="008F6B36">
        <w:t xml:space="preserve"> </w:t>
      </w:r>
      <w:r w:rsidR="00EC5384">
        <w:t xml:space="preserve">For </w:t>
      </w:r>
      <w:r w:rsidR="000041F8">
        <w:t xml:space="preserve">example, </w:t>
      </w:r>
      <w:r w:rsidR="00C520BB">
        <w:t>high-scoring responses</w:t>
      </w:r>
      <w:r w:rsidR="00EC5384">
        <w:t xml:space="preserve"> were able to refer </w:t>
      </w:r>
      <w:r w:rsidR="006D40DD">
        <w:t>to how Euripides</w:t>
      </w:r>
      <w:r w:rsidR="00845BC8">
        <w:t>’s</w:t>
      </w:r>
      <w:r w:rsidR="006D40DD">
        <w:t xml:space="preserve"> use of a ‘female</w:t>
      </w:r>
      <w:r w:rsidR="00EC5384">
        <w:t xml:space="preserve">’ voice </w:t>
      </w:r>
      <w:r w:rsidR="000041F8">
        <w:t>in his</w:t>
      </w:r>
      <w:r w:rsidR="00EC5384">
        <w:t xml:space="preserve"> Chorus</w:t>
      </w:r>
      <w:r w:rsidR="00845BC8">
        <w:t>,</w:t>
      </w:r>
      <w:r w:rsidR="008F6B36">
        <w:t xml:space="preserve"> </w:t>
      </w:r>
      <w:r w:rsidR="00EC5384">
        <w:t>who</w:t>
      </w:r>
      <w:r w:rsidR="008F6B36">
        <w:t xml:space="preserve"> </w:t>
      </w:r>
      <w:proofErr w:type="spellStart"/>
      <w:r w:rsidR="00EC5384">
        <w:t>critici</w:t>
      </w:r>
      <w:r w:rsidR="00845BC8">
        <w:t>s</w:t>
      </w:r>
      <w:r w:rsidR="00EC5384">
        <w:t>ed</w:t>
      </w:r>
      <w:proofErr w:type="spellEnd"/>
      <w:r w:rsidR="008F6B36">
        <w:t xml:space="preserve"> </w:t>
      </w:r>
      <w:r w:rsidR="00EC5384">
        <w:t xml:space="preserve">Electra as much as </w:t>
      </w:r>
      <w:proofErr w:type="spellStart"/>
      <w:r w:rsidR="00573D04">
        <w:t>sympathi</w:t>
      </w:r>
      <w:r w:rsidR="00170CD9">
        <w:t>s</w:t>
      </w:r>
      <w:r w:rsidR="00573D04">
        <w:t>ed</w:t>
      </w:r>
      <w:proofErr w:type="spellEnd"/>
      <w:r w:rsidR="00EC5384">
        <w:t xml:space="preserve"> with </w:t>
      </w:r>
      <w:r w:rsidR="006D40DD">
        <w:t>her</w:t>
      </w:r>
      <w:r w:rsidR="00845BC8">
        <w:t>,</w:t>
      </w:r>
      <w:r w:rsidR="008F6B36">
        <w:t xml:space="preserve"> </w:t>
      </w:r>
      <w:r w:rsidR="00EC5384">
        <w:t>added to how the audience</w:t>
      </w:r>
      <w:r w:rsidR="008F6B36">
        <w:t xml:space="preserve"> </w:t>
      </w:r>
      <w:r w:rsidR="00EC5384">
        <w:t>viewed her pride as blinding her to assistance</w:t>
      </w:r>
      <w:r w:rsidR="008F6B36">
        <w:t xml:space="preserve"> </w:t>
      </w:r>
      <w:r w:rsidR="00EC5384">
        <w:t>and support</w:t>
      </w:r>
      <w:r w:rsidR="003C65E9">
        <w:t>.</w:t>
      </w:r>
      <w:r w:rsidR="00EC5384">
        <w:t xml:space="preserve"> </w:t>
      </w:r>
      <w:r w:rsidR="006D40DD">
        <w:t>This was</w:t>
      </w:r>
      <w:r w:rsidR="00EC5384">
        <w:t xml:space="preserve"> in contrast to how the ‘male</w:t>
      </w:r>
      <w:r w:rsidR="00845BC8">
        <w:t>’</w:t>
      </w:r>
      <w:r w:rsidR="00EC5384">
        <w:t xml:space="preserve"> </w:t>
      </w:r>
      <w:r w:rsidR="006D40DD">
        <w:t>voice</w:t>
      </w:r>
      <w:r w:rsidR="00EC5384">
        <w:t xml:space="preserve"> of the Chorus in Antigone added </w:t>
      </w:r>
      <w:r w:rsidR="000041F8">
        <w:t>to her</w:t>
      </w:r>
      <w:r w:rsidR="00EC5384">
        <w:t xml:space="preserve"> isolation.</w:t>
      </w:r>
    </w:p>
    <w:p w14:paraId="7A445602" w14:textId="6F96E604" w:rsidR="009722D5" w:rsidRDefault="00C87081" w:rsidP="00C87081">
      <w:pPr>
        <w:pStyle w:val="VCAAbody"/>
      </w:pPr>
      <w:r>
        <w:t>The socio</w:t>
      </w:r>
      <w:r w:rsidR="00D21980">
        <w:t>-</w:t>
      </w:r>
      <w:r>
        <w:t>historical aspect of the texts challenge</w:t>
      </w:r>
      <w:r w:rsidR="00D21980">
        <w:t>d</w:t>
      </w:r>
      <w:r>
        <w:t xml:space="preserve"> many students</w:t>
      </w:r>
      <w:r w:rsidR="00D21980">
        <w:t>,</w:t>
      </w:r>
      <w:r>
        <w:t xml:space="preserve"> as did the fac</w:t>
      </w:r>
      <w:r w:rsidR="00D21980">
        <w:t>t</w:t>
      </w:r>
      <w:r>
        <w:t xml:space="preserve"> they </w:t>
      </w:r>
      <w:r w:rsidR="00B2196F">
        <w:t>were</w:t>
      </w:r>
      <w:r>
        <w:t xml:space="preserve"> both tragedies. </w:t>
      </w:r>
      <w:r w:rsidR="00B2196F">
        <w:t>Errors</w:t>
      </w:r>
      <w:r>
        <w:t xml:space="preserve"> in </w:t>
      </w:r>
      <w:r w:rsidR="00B2196F">
        <w:t xml:space="preserve">placing </w:t>
      </w:r>
      <w:r w:rsidR="00B2196F" w:rsidRPr="00B53A4E">
        <w:rPr>
          <w:rStyle w:val="VCAAitalics"/>
        </w:rPr>
        <w:t>Antigone</w:t>
      </w:r>
      <w:r>
        <w:t xml:space="preserve"> </w:t>
      </w:r>
      <w:r w:rsidR="003A4F4E">
        <w:t xml:space="preserve">during </w:t>
      </w:r>
      <w:r>
        <w:t xml:space="preserve">the </w:t>
      </w:r>
      <w:r w:rsidR="00B2196F">
        <w:t>Peloponnesian</w:t>
      </w:r>
      <w:r>
        <w:t xml:space="preserve"> </w:t>
      </w:r>
      <w:r w:rsidR="003A4F4E">
        <w:t>W</w:t>
      </w:r>
      <w:r>
        <w:t xml:space="preserve">ar </w:t>
      </w:r>
      <w:r w:rsidR="003A4F4E">
        <w:t>rather than</w:t>
      </w:r>
      <w:r>
        <w:t xml:space="preserve"> correctly prior to the </w:t>
      </w:r>
      <w:r w:rsidR="00B2196F">
        <w:t>w</w:t>
      </w:r>
      <w:r>
        <w:t xml:space="preserve">ar </w:t>
      </w:r>
      <w:r w:rsidR="00B2196F">
        <w:t>meant</w:t>
      </w:r>
      <w:r>
        <w:t xml:space="preserve"> that students </w:t>
      </w:r>
      <w:r w:rsidR="00B2196F">
        <w:t>were</w:t>
      </w:r>
      <w:r>
        <w:t xml:space="preserve"> unable </w:t>
      </w:r>
      <w:r w:rsidR="00B2196F">
        <w:t>to</w:t>
      </w:r>
      <w:r>
        <w:t xml:space="preserve"> explore the </w:t>
      </w:r>
      <w:r w:rsidR="00B2196F">
        <w:t>differences</w:t>
      </w:r>
      <w:r>
        <w:t xml:space="preserve"> in </w:t>
      </w:r>
      <w:r w:rsidR="00B2196F">
        <w:t>the Athenian</w:t>
      </w:r>
      <w:r>
        <w:t xml:space="preserve"> society </w:t>
      </w:r>
      <w:r w:rsidR="00B2196F">
        <w:t>to whom</w:t>
      </w:r>
      <w:r>
        <w:t xml:space="preserve"> the pla</w:t>
      </w:r>
      <w:r w:rsidR="004D6F4F">
        <w:t xml:space="preserve">ys </w:t>
      </w:r>
      <w:r w:rsidR="00B2196F">
        <w:t>were</w:t>
      </w:r>
      <w:r w:rsidR="004D6F4F">
        <w:t xml:space="preserve"> performed. Most students were able to refer to the more </w:t>
      </w:r>
      <w:r w:rsidR="00B2196F">
        <w:t>cynical</w:t>
      </w:r>
      <w:r w:rsidR="004D6F4F">
        <w:t xml:space="preserve"> tone and outcome </w:t>
      </w:r>
      <w:r w:rsidR="00B12B80">
        <w:t xml:space="preserve">of </w:t>
      </w:r>
      <w:r w:rsidR="004D6F4F" w:rsidRPr="00B53A4E">
        <w:rPr>
          <w:rStyle w:val="VCAAitalics"/>
        </w:rPr>
        <w:t>Electra</w:t>
      </w:r>
      <w:r w:rsidR="008F6B36">
        <w:t xml:space="preserve"> </w:t>
      </w:r>
      <w:r w:rsidR="004D6F4F">
        <w:t xml:space="preserve">and how that reflected the time in which it was </w:t>
      </w:r>
      <w:r w:rsidR="00B12B80">
        <w:t>performed</w:t>
      </w:r>
      <w:r w:rsidR="00573D04">
        <w:t xml:space="preserve">. The dating </w:t>
      </w:r>
      <w:r w:rsidR="00373BA2">
        <w:t>o</w:t>
      </w:r>
      <w:r w:rsidR="00573D04">
        <w:t xml:space="preserve">f </w:t>
      </w:r>
      <w:r w:rsidR="00B12B80" w:rsidRPr="00B53A4E">
        <w:rPr>
          <w:rStyle w:val="VCAAitalics"/>
        </w:rPr>
        <w:t>Electra</w:t>
      </w:r>
      <w:r w:rsidR="00573D04">
        <w:t xml:space="preserve"> is varied , but </w:t>
      </w:r>
      <w:r w:rsidR="004D6F4F">
        <w:t xml:space="preserve"> most students did refer to the </w:t>
      </w:r>
      <w:r w:rsidR="00B12B80">
        <w:t>Sicilian</w:t>
      </w:r>
      <w:r w:rsidR="0071685E">
        <w:t xml:space="preserve"> </w:t>
      </w:r>
      <w:r w:rsidR="00B12B80">
        <w:t>expedition</w:t>
      </w:r>
      <w:r w:rsidR="0071685E">
        <w:t xml:space="preserve"> and the </w:t>
      </w:r>
      <w:r w:rsidR="00B12B80">
        <w:t>war.</w:t>
      </w:r>
    </w:p>
    <w:p w14:paraId="046A2A1C" w14:textId="77777777" w:rsidR="009722D5" w:rsidRDefault="00B12B80" w:rsidP="00C87081">
      <w:pPr>
        <w:pStyle w:val="VCAAbody"/>
      </w:pPr>
      <w:r>
        <w:t>Students needed</w:t>
      </w:r>
      <w:r w:rsidR="004D6F4F">
        <w:t xml:space="preserve"> to take more care when discussing </w:t>
      </w:r>
      <w:r>
        <w:t>Clytemnestra</w:t>
      </w:r>
      <w:r w:rsidR="007F1DD8">
        <w:t>,</w:t>
      </w:r>
      <w:r w:rsidR="004D6F4F">
        <w:t xml:space="preserve"> as many seemed </w:t>
      </w:r>
      <w:r>
        <w:t>to</w:t>
      </w:r>
      <w:r w:rsidR="004D6F4F">
        <w:t xml:space="preserve"> be </w:t>
      </w:r>
      <w:r>
        <w:t>writing</w:t>
      </w:r>
      <w:r w:rsidR="004D6F4F">
        <w:t xml:space="preserve"> on the Aeschylean version rather </w:t>
      </w:r>
      <w:r>
        <w:t xml:space="preserve">than the </w:t>
      </w:r>
      <w:proofErr w:type="spellStart"/>
      <w:r>
        <w:t>Euripidean</w:t>
      </w:r>
      <w:proofErr w:type="spellEnd"/>
      <w:r>
        <w:t xml:space="preserve"> portrayal</w:t>
      </w:r>
      <w:r w:rsidR="004D6F4F">
        <w:t xml:space="preserve">. </w:t>
      </w:r>
      <w:r w:rsidR="007F1DD8">
        <w:t>Higher-scoring responses</w:t>
      </w:r>
      <w:r w:rsidR="0071685E">
        <w:t xml:space="preserve"> used her well </w:t>
      </w:r>
      <w:r>
        <w:t>when talking</w:t>
      </w:r>
      <w:r w:rsidR="004D6F4F">
        <w:t xml:space="preserve"> about how </w:t>
      </w:r>
      <w:r>
        <w:t>Euripides</w:t>
      </w:r>
      <w:r w:rsidR="00BF3C1D">
        <w:t xml:space="preserve"> </w:t>
      </w:r>
      <w:r>
        <w:t>subvert</w:t>
      </w:r>
      <w:r w:rsidR="0063714D">
        <w:t>ed</w:t>
      </w:r>
      <w:r>
        <w:t xml:space="preserve"> the</w:t>
      </w:r>
      <w:r w:rsidR="00BF3C1D">
        <w:t xml:space="preserve"> </w:t>
      </w:r>
      <w:r>
        <w:t>earlier version</w:t>
      </w:r>
      <w:r w:rsidR="00BF3C1D">
        <w:t xml:space="preserve"> </w:t>
      </w:r>
      <w:r>
        <w:t>to highlight</w:t>
      </w:r>
      <w:r w:rsidR="00BF3C1D">
        <w:t xml:space="preserve"> </w:t>
      </w:r>
      <w:r>
        <w:t>the flaws</w:t>
      </w:r>
      <w:r w:rsidR="004D6F4F">
        <w:t xml:space="preserve"> </w:t>
      </w:r>
      <w:r>
        <w:t>in his</w:t>
      </w:r>
      <w:r w:rsidR="0071685E">
        <w:t xml:space="preserve"> own </w:t>
      </w:r>
      <w:r>
        <w:t>creations.</w:t>
      </w:r>
    </w:p>
    <w:p w14:paraId="4BA34FA6" w14:textId="2AA48409" w:rsidR="001C661B" w:rsidRPr="00ED6D37" w:rsidRDefault="001C661B" w:rsidP="001C661B">
      <w:pPr>
        <w:pStyle w:val="VCAAHeading3"/>
      </w:pPr>
      <w:r w:rsidRPr="00ED6D37">
        <w:t xml:space="preserve">Question 4 – Cicero, ‘First and Second </w:t>
      </w:r>
      <w:proofErr w:type="spellStart"/>
      <w:r w:rsidRPr="00ED6D37">
        <w:t>Catilinarians</w:t>
      </w:r>
      <w:proofErr w:type="spellEnd"/>
      <w:r w:rsidRPr="00ED6D37">
        <w:t>’ and Sallust, ‘Cataline’s War’</w:t>
      </w:r>
    </w:p>
    <w:p w14:paraId="105C8570" w14:textId="77777777" w:rsidR="0071685E" w:rsidRPr="00267A85" w:rsidRDefault="0071685E" w:rsidP="0071685E">
      <w:pPr>
        <w:pStyle w:val="VCAAbody"/>
        <w:rPr>
          <w:lang w:val="en-AU"/>
        </w:rPr>
      </w:pPr>
      <w:r w:rsidRPr="00267A85">
        <w:rPr>
          <w:lang w:val="en-AU"/>
        </w:rPr>
        <w:t>No students attempted this question.</w:t>
      </w:r>
    </w:p>
    <w:p w14:paraId="01BC71B5" w14:textId="230E0FD2" w:rsidR="001C661B" w:rsidRDefault="001C661B" w:rsidP="001C661B">
      <w:pPr>
        <w:pStyle w:val="VCAAHeading3"/>
        <w:rPr>
          <w:rStyle w:val="VCAAitalics"/>
        </w:rPr>
      </w:pPr>
      <w:r w:rsidRPr="00ED6D37">
        <w:t xml:space="preserve">Question 5 – Livy, </w:t>
      </w:r>
      <w:r w:rsidRPr="00AB6BB2">
        <w:rPr>
          <w:rStyle w:val="VCAAitalics"/>
        </w:rPr>
        <w:t xml:space="preserve">The Rise of Rome </w:t>
      </w:r>
      <w:r w:rsidRPr="00AB6BB2">
        <w:t>and Tacitus</w:t>
      </w:r>
      <w:r w:rsidRPr="00AB6BB2">
        <w:rPr>
          <w:rStyle w:val="VCAAitalics"/>
        </w:rPr>
        <w:t>, The Annals of Imperial Rome</w:t>
      </w:r>
    </w:p>
    <w:p w14:paraId="37F53B07" w14:textId="7224908D" w:rsidR="00DE5587" w:rsidRPr="0052721D" w:rsidRDefault="0071685E" w:rsidP="0052721D">
      <w:pPr>
        <w:pStyle w:val="VCAAbody"/>
      </w:pPr>
      <w:r w:rsidRPr="0052721D">
        <w:t>Students</w:t>
      </w:r>
      <w:r w:rsidR="008F6B36">
        <w:t xml:space="preserve"> </w:t>
      </w:r>
      <w:r w:rsidRPr="0052721D">
        <w:t xml:space="preserve">who challenged </w:t>
      </w:r>
      <w:r w:rsidR="00BE3C3E">
        <w:t>the question prompt</w:t>
      </w:r>
      <w:r w:rsidRPr="0052721D">
        <w:t xml:space="preserve"> from the outset</w:t>
      </w:r>
      <w:r w:rsidR="008F6B36">
        <w:t xml:space="preserve"> </w:t>
      </w:r>
      <w:r w:rsidRPr="0052721D">
        <w:t xml:space="preserve">were able to </w:t>
      </w:r>
      <w:r w:rsidR="000A3F07">
        <w:t>construct</w:t>
      </w:r>
      <w:r w:rsidR="008F6B36">
        <w:t xml:space="preserve"> </w:t>
      </w:r>
      <w:r w:rsidRPr="0052721D">
        <w:t>more</w:t>
      </w:r>
      <w:r w:rsidR="008F6B36">
        <w:t xml:space="preserve"> </w:t>
      </w:r>
      <w:r w:rsidR="00B12B80" w:rsidRPr="0052721D">
        <w:t>convincing</w:t>
      </w:r>
      <w:r w:rsidRPr="0052721D">
        <w:t xml:space="preserve"> </w:t>
      </w:r>
      <w:r w:rsidR="00B12B80" w:rsidRPr="0052721D">
        <w:t>arguments</w:t>
      </w:r>
      <w:r w:rsidR="003C65E9">
        <w:t>.</w:t>
      </w:r>
      <w:r w:rsidR="000A3F07">
        <w:t xml:space="preserve"> </w:t>
      </w:r>
      <w:r w:rsidRPr="0052721D">
        <w:t>These students</w:t>
      </w:r>
      <w:r w:rsidR="008F6B36">
        <w:t xml:space="preserve"> </w:t>
      </w:r>
      <w:r w:rsidR="00B12B80" w:rsidRPr="0052721D">
        <w:t>acknowledged</w:t>
      </w:r>
      <w:r w:rsidRPr="0052721D">
        <w:t xml:space="preserve"> the</w:t>
      </w:r>
      <w:r w:rsidR="008F6B36">
        <w:t xml:space="preserve"> </w:t>
      </w:r>
      <w:r w:rsidRPr="0052721D">
        <w:t xml:space="preserve">fact that slaves were an oppressed </w:t>
      </w:r>
      <w:r w:rsidR="00B12B80" w:rsidRPr="0052721D">
        <w:t>group</w:t>
      </w:r>
      <w:r w:rsidRPr="0052721D">
        <w:t xml:space="preserve"> but dealt with the ideas of ‘only’</w:t>
      </w:r>
      <w:r w:rsidR="00EE7016">
        <w:t>,</w:t>
      </w:r>
      <w:r w:rsidRPr="0052721D">
        <w:t xml:space="preserve"> going on to argue that women and </w:t>
      </w:r>
      <w:r w:rsidR="00B12B80" w:rsidRPr="0052721D">
        <w:t>non-aristocrats</w:t>
      </w:r>
      <w:r w:rsidRPr="0052721D">
        <w:t xml:space="preserve"> </w:t>
      </w:r>
      <w:r w:rsidR="00B12B80" w:rsidRPr="0052721D">
        <w:t>were</w:t>
      </w:r>
      <w:r w:rsidRPr="0052721D">
        <w:t xml:space="preserve"> also oppressed groups</w:t>
      </w:r>
      <w:r w:rsidR="003C65E9">
        <w:t>.</w:t>
      </w:r>
      <w:r w:rsidR="00EE7016">
        <w:t xml:space="preserve"> </w:t>
      </w:r>
      <w:r w:rsidR="00B12B80" w:rsidRPr="0052721D">
        <w:t>Student</w:t>
      </w:r>
      <w:r w:rsidR="00EE7016">
        <w:t>s</w:t>
      </w:r>
      <w:r w:rsidRPr="0052721D">
        <w:t xml:space="preserve"> often couched their </w:t>
      </w:r>
      <w:r w:rsidR="00B12B80" w:rsidRPr="0052721D">
        <w:t>oppression</w:t>
      </w:r>
      <w:r w:rsidRPr="0052721D">
        <w:t xml:space="preserve"> in terms of being</w:t>
      </w:r>
      <w:r w:rsidR="008F6B36">
        <w:t xml:space="preserve"> </w:t>
      </w:r>
      <w:r w:rsidR="00DE5587" w:rsidRPr="0052721D">
        <w:t>treated</w:t>
      </w:r>
      <w:r w:rsidR="008F6B36">
        <w:t xml:space="preserve"> </w:t>
      </w:r>
      <w:r w:rsidR="00DE5587" w:rsidRPr="0052721D">
        <w:t>like ‘slaves’</w:t>
      </w:r>
      <w:r w:rsidR="00EE7016">
        <w:t>,</w:t>
      </w:r>
      <w:r w:rsidR="008F6B36">
        <w:t xml:space="preserve"> </w:t>
      </w:r>
      <w:r w:rsidR="00DE5587" w:rsidRPr="0052721D">
        <w:t>in terms of</w:t>
      </w:r>
      <w:r w:rsidR="008F6B36">
        <w:t xml:space="preserve"> </w:t>
      </w:r>
      <w:r w:rsidR="00DE5587" w:rsidRPr="0052721D">
        <w:t>the entrenched</w:t>
      </w:r>
      <w:r w:rsidR="008F6B36">
        <w:t xml:space="preserve"> </w:t>
      </w:r>
      <w:r w:rsidR="00DE5587" w:rsidRPr="0052721D">
        <w:t>dominance of males</w:t>
      </w:r>
      <w:r w:rsidR="008F6B36">
        <w:t xml:space="preserve"> </w:t>
      </w:r>
      <w:r w:rsidR="00DE5587" w:rsidRPr="0052721D">
        <w:t>or the</w:t>
      </w:r>
      <w:r w:rsidR="008F6B36">
        <w:t xml:space="preserve"> </w:t>
      </w:r>
      <w:r w:rsidR="00DE5587" w:rsidRPr="0052721D">
        <w:t>autocratic</w:t>
      </w:r>
      <w:r w:rsidR="008F6B36">
        <w:t xml:space="preserve"> </w:t>
      </w:r>
      <w:r w:rsidR="00DE5587" w:rsidRPr="0052721D">
        <w:t xml:space="preserve">rule of the </w:t>
      </w:r>
      <w:r w:rsidR="00EE7016">
        <w:t>e</w:t>
      </w:r>
      <w:r w:rsidR="00DE5587" w:rsidRPr="0052721D">
        <w:t>mperors</w:t>
      </w:r>
      <w:r w:rsidR="003C65E9">
        <w:t>.</w:t>
      </w:r>
      <w:r w:rsidR="00DE5587" w:rsidRPr="0052721D">
        <w:t xml:space="preserve"> These students showed a</w:t>
      </w:r>
      <w:r w:rsidR="008F6B36">
        <w:t xml:space="preserve"> </w:t>
      </w:r>
      <w:r w:rsidR="001C661B" w:rsidRPr="0052721D">
        <w:t xml:space="preserve">great deal of knowledge about Livy and Tacitus, </w:t>
      </w:r>
      <w:r w:rsidR="00B12B80" w:rsidRPr="0052721D">
        <w:t>and their perspectives</w:t>
      </w:r>
      <w:r w:rsidR="003C65E9">
        <w:t>.</w:t>
      </w:r>
    </w:p>
    <w:p w14:paraId="4D988337" w14:textId="784E119E" w:rsidR="00DE5587" w:rsidRPr="0052721D" w:rsidRDefault="00DE5587" w:rsidP="0052721D">
      <w:pPr>
        <w:pStyle w:val="VCAAbody"/>
      </w:pPr>
      <w:r w:rsidRPr="0052721D">
        <w:t>There were quite a few responses that appear</w:t>
      </w:r>
      <w:r w:rsidR="008E5F48">
        <w:t>ed</w:t>
      </w:r>
      <w:r w:rsidRPr="0052721D">
        <w:t xml:space="preserve"> to be prepared essays</w:t>
      </w:r>
      <w:r w:rsidR="008E5F48">
        <w:t>,</w:t>
      </w:r>
      <w:r w:rsidRPr="0052721D">
        <w:t xml:space="preserve"> where connections to the question were added at the beginning and end of the paragraph, but the </w:t>
      </w:r>
      <w:r w:rsidR="00573D04">
        <w:t xml:space="preserve">paragraph itself was not relevant to the topic. </w:t>
      </w:r>
      <w:r w:rsidRPr="0052721D">
        <w:t xml:space="preserve">For example, a paragraph on Nero that ended with the argument he was oppressed by his mother, or a paragraph </w:t>
      </w:r>
      <w:r w:rsidR="00B12B80" w:rsidRPr="0052721D">
        <w:t>arguing</w:t>
      </w:r>
      <w:r w:rsidRPr="0052721D">
        <w:t xml:space="preserve"> </w:t>
      </w:r>
      <w:r w:rsidR="00B12B80" w:rsidRPr="0052721D">
        <w:t>that Brutus</w:t>
      </w:r>
      <w:r w:rsidRPr="0052721D">
        <w:t xml:space="preserve"> </w:t>
      </w:r>
      <w:r w:rsidR="00B12B80" w:rsidRPr="0052721D">
        <w:t>was good</w:t>
      </w:r>
      <w:r w:rsidRPr="0052721D">
        <w:t xml:space="preserve"> and </w:t>
      </w:r>
      <w:r w:rsidR="00B12B80" w:rsidRPr="0052721D">
        <w:t>therefore</w:t>
      </w:r>
      <w:r w:rsidRPr="0052721D">
        <w:t xml:space="preserve"> </w:t>
      </w:r>
      <w:r w:rsidR="00B12B80" w:rsidRPr="0052721D">
        <w:t>not oppressed</w:t>
      </w:r>
      <w:r w:rsidR="00573D04">
        <w:t>.</w:t>
      </w:r>
    </w:p>
    <w:p w14:paraId="20F1797D" w14:textId="7B71250A" w:rsidR="009722D5" w:rsidRDefault="007B0DF9" w:rsidP="0052721D">
      <w:pPr>
        <w:pStyle w:val="VCAAbody"/>
      </w:pPr>
      <w:r w:rsidRPr="0052721D">
        <w:t xml:space="preserve">The students knew </w:t>
      </w:r>
      <w:r w:rsidR="00B12B80" w:rsidRPr="0052721D">
        <w:t>the socio</w:t>
      </w:r>
      <w:r w:rsidR="008E5F48">
        <w:t>-</w:t>
      </w:r>
      <w:r w:rsidR="001C661B" w:rsidRPr="0052721D">
        <w:t>historical context</w:t>
      </w:r>
      <w:r w:rsidRPr="0052721D">
        <w:t xml:space="preserve"> of the two texts </w:t>
      </w:r>
      <w:r w:rsidR="00B12B80" w:rsidRPr="0052721D">
        <w:t>well,</w:t>
      </w:r>
      <w:r w:rsidR="001C661B" w:rsidRPr="0052721D">
        <w:t xml:space="preserve"> though there were some lengthy paragraphs on the socio</w:t>
      </w:r>
      <w:r w:rsidR="00F37102">
        <w:t>-</w:t>
      </w:r>
      <w:r w:rsidR="001C661B" w:rsidRPr="0052721D">
        <w:t xml:space="preserve">historical context </w:t>
      </w:r>
      <w:r w:rsidR="00F37102">
        <w:t>in which</w:t>
      </w:r>
      <w:r w:rsidR="00F37102" w:rsidRPr="0052721D">
        <w:t xml:space="preserve"> </w:t>
      </w:r>
      <w:r w:rsidR="001C661B" w:rsidRPr="0052721D">
        <w:t>the relevance of the material was not made clear.</w:t>
      </w:r>
      <w:r w:rsidRPr="0052721D">
        <w:t xml:space="preserve"> Some essays began with</w:t>
      </w:r>
      <w:r w:rsidR="008F6B36">
        <w:t xml:space="preserve"> </w:t>
      </w:r>
      <w:r w:rsidRPr="0052721D">
        <w:t xml:space="preserve">biographies of the </w:t>
      </w:r>
      <w:r w:rsidR="00573D04">
        <w:t xml:space="preserve">writers which </w:t>
      </w:r>
      <w:r w:rsidRPr="0052721D">
        <w:t xml:space="preserve">had little </w:t>
      </w:r>
      <w:r w:rsidR="00B12B80" w:rsidRPr="0052721D">
        <w:t>connection to</w:t>
      </w:r>
      <w:r w:rsidRPr="0052721D">
        <w:t xml:space="preserve"> the topic or the following paragraphs.</w:t>
      </w:r>
    </w:p>
    <w:p w14:paraId="0B5F0731" w14:textId="77777777" w:rsidR="009722D5" w:rsidRDefault="00676F20" w:rsidP="0052721D">
      <w:pPr>
        <w:pStyle w:val="VCAAbody"/>
      </w:pPr>
      <w:r w:rsidRPr="0052721D">
        <w:t>The following is an example of</w:t>
      </w:r>
      <w:r w:rsidR="008F6B36">
        <w:t xml:space="preserve"> </w:t>
      </w:r>
      <w:r w:rsidR="008C6C2A" w:rsidRPr="0052721D">
        <w:t xml:space="preserve">the introduction and </w:t>
      </w:r>
      <w:r w:rsidRPr="0052721D">
        <w:t>part</w:t>
      </w:r>
      <w:r w:rsidR="008F6B36">
        <w:t xml:space="preserve"> </w:t>
      </w:r>
      <w:r w:rsidRPr="0052721D">
        <w:t>of</w:t>
      </w:r>
      <w:r w:rsidR="008F6B36">
        <w:t xml:space="preserve"> </w:t>
      </w:r>
      <w:r w:rsidRPr="0052721D">
        <w:t>a</w:t>
      </w:r>
      <w:r w:rsidR="008F6B36">
        <w:t xml:space="preserve"> </w:t>
      </w:r>
      <w:r w:rsidR="008C6C2A" w:rsidRPr="0052721D">
        <w:t>paragraph from a</w:t>
      </w:r>
      <w:r w:rsidR="008F6B36">
        <w:t xml:space="preserve"> </w:t>
      </w:r>
      <w:r w:rsidRPr="0052721D">
        <w:t>high-scoring response.</w:t>
      </w:r>
    </w:p>
    <w:p w14:paraId="2E2153D1" w14:textId="134047EB" w:rsidR="002A5559" w:rsidRDefault="00676F20" w:rsidP="0052721D">
      <w:pPr>
        <w:pStyle w:val="VCAAstudentresponse"/>
      </w:pPr>
      <w:r>
        <w:t xml:space="preserve">Oppression and tyranny are </w:t>
      </w:r>
      <w:r w:rsidR="008C6C2A">
        <w:t>prevailing</w:t>
      </w:r>
      <w:r w:rsidR="00CC1991">
        <w:t xml:space="preserve"> themes in Livy in The </w:t>
      </w:r>
      <w:r w:rsidR="008C6C2A">
        <w:t>rise of</w:t>
      </w:r>
      <w:r w:rsidR="00CC1991">
        <w:t xml:space="preserve"> </w:t>
      </w:r>
      <w:r w:rsidR="008C6C2A">
        <w:t>Rome</w:t>
      </w:r>
      <w:r w:rsidR="00CC1991">
        <w:t xml:space="preserve"> ( 30-17</w:t>
      </w:r>
      <w:r w:rsidR="008C6C2A">
        <w:t xml:space="preserve"> BCE</w:t>
      </w:r>
      <w:r w:rsidR="00CC1991">
        <w:t xml:space="preserve">) </w:t>
      </w:r>
      <w:r w:rsidR="008C6C2A">
        <w:t xml:space="preserve">and </w:t>
      </w:r>
      <w:r w:rsidR="00CC1991">
        <w:t xml:space="preserve">Tacitus The </w:t>
      </w:r>
      <w:r w:rsidR="008C6C2A">
        <w:t>annals</w:t>
      </w:r>
      <w:r w:rsidR="00CC1991">
        <w:t xml:space="preserve"> in Imperial Rome</w:t>
      </w:r>
      <w:r w:rsidR="00E22E64">
        <w:t xml:space="preserve"> ( 109-117CE)</w:t>
      </w:r>
      <w:r w:rsidR="008F6B36">
        <w:t xml:space="preserve"> </w:t>
      </w:r>
      <w:r w:rsidR="00E22E64">
        <w:t>of</w:t>
      </w:r>
      <w:r w:rsidR="008F6B36">
        <w:t xml:space="preserve"> </w:t>
      </w:r>
      <w:r w:rsidR="008C6C2A">
        <w:t>which many memb</w:t>
      </w:r>
      <w:r w:rsidR="00CC1991">
        <w:t>e</w:t>
      </w:r>
      <w:r w:rsidR="00E22E64">
        <w:t>rs of Roman society fall victim under. AS such</w:t>
      </w:r>
      <w:r w:rsidR="008F6B36">
        <w:t xml:space="preserve"> </w:t>
      </w:r>
      <w:r w:rsidR="00E22E64">
        <w:t xml:space="preserve">slaves were not the </w:t>
      </w:r>
      <w:r w:rsidR="008C6C2A">
        <w:t>only</w:t>
      </w:r>
      <w:r w:rsidR="00E22E64">
        <w:t xml:space="preserve"> victims</w:t>
      </w:r>
      <w:r w:rsidR="008F6B36">
        <w:t xml:space="preserve"> </w:t>
      </w:r>
      <w:r w:rsidR="00E22E64">
        <w:t>but</w:t>
      </w:r>
      <w:r w:rsidR="008F6B36">
        <w:t xml:space="preserve"> </w:t>
      </w:r>
      <w:r w:rsidR="00E22E64">
        <w:t>in fact the subject of oppression</w:t>
      </w:r>
      <w:r w:rsidR="008F6B36">
        <w:t xml:space="preserve"> </w:t>
      </w:r>
      <w:r w:rsidR="00E22E64">
        <w:t>can vary</w:t>
      </w:r>
      <w:r w:rsidR="008F6B36">
        <w:t xml:space="preserve"> </w:t>
      </w:r>
      <w:proofErr w:type="spellStart"/>
      <w:r w:rsidR="00E22E64">
        <w:t>form</w:t>
      </w:r>
      <w:proofErr w:type="spellEnd"/>
      <w:r w:rsidR="00E22E64">
        <w:t xml:space="preserve"> those in the upper class households including </w:t>
      </w:r>
      <w:r w:rsidR="008C6C2A">
        <w:t>respectable</w:t>
      </w:r>
      <w:r w:rsidR="00E22E64">
        <w:t xml:space="preserve"> </w:t>
      </w:r>
      <w:r w:rsidR="008C6C2A">
        <w:t>members</w:t>
      </w:r>
      <w:r w:rsidR="00E22E64">
        <w:t xml:space="preserve"> of </w:t>
      </w:r>
      <w:r w:rsidR="008C6C2A">
        <w:t>society</w:t>
      </w:r>
      <w:r w:rsidR="008F6B36">
        <w:t xml:space="preserve"> </w:t>
      </w:r>
      <w:r w:rsidR="00E22E64">
        <w:t>such</w:t>
      </w:r>
      <w:r w:rsidR="008C6C2A">
        <w:t xml:space="preserve"> a</w:t>
      </w:r>
      <w:r w:rsidR="00E22E64">
        <w:t>s women, senators and everyday plebians</w:t>
      </w:r>
      <w:r w:rsidR="003C65E9">
        <w:t>.</w:t>
      </w:r>
      <w:r w:rsidR="00573D04">
        <w:t xml:space="preserve"> </w:t>
      </w:r>
      <w:r w:rsidR="00E22E64">
        <w:t>In both historical accounts</w:t>
      </w:r>
      <w:r w:rsidR="002A5559">
        <w:t xml:space="preserve">, highlighting the devastating </w:t>
      </w:r>
      <w:r w:rsidR="008C6C2A">
        <w:t>consequences</w:t>
      </w:r>
      <w:r w:rsidR="002A5559">
        <w:t xml:space="preserve"> of excessive </w:t>
      </w:r>
      <w:r w:rsidR="002A5559">
        <w:lastRenderedPageBreak/>
        <w:t xml:space="preserve">power in leadership </w:t>
      </w:r>
      <w:r w:rsidR="008C6C2A">
        <w:t>positions</w:t>
      </w:r>
      <w:r w:rsidR="002A5559">
        <w:t>.</w:t>
      </w:r>
      <w:r w:rsidR="008C6C2A">
        <w:t xml:space="preserve"> Furthermore</w:t>
      </w:r>
      <w:r w:rsidR="002A5559">
        <w:t xml:space="preserve"> those who serve for the benefit of </w:t>
      </w:r>
      <w:r w:rsidR="008C6C2A">
        <w:t>Rome can also fall victim to</w:t>
      </w:r>
      <w:r w:rsidR="008F6B36">
        <w:t xml:space="preserve"> </w:t>
      </w:r>
      <w:r w:rsidR="008C6C2A">
        <w:t>oppression of tyrannical</w:t>
      </w:r>
      <w:r w:rsidR="002A5559">
        <w:t xml:space="preserve"> rule in systems </w:t>
      </w:r>
      <w:r w:rsidR="008C6C2A">
        <w:t>where</w:t>
      </w:r>
      <w:r w:rsidR="002A5559">
        <w:t xml:space="preserve"> absolute power corrupts the </w:t>
      </w:r>
      <w:r w:rsidR="008C6C2A">
        <w:t>perpetrators</w:t>
      </w:r>
      <w:r w:rsidR="002A5559">
        <w:t xml:space="preserve"> itself</w:t>
      </w:r>
      <w:r w:rsidR="003C65E9">
        <w:t>.</w:t>
      </w:r>
    </w:p>
    <w:p w14:paraId="05049C5A" w14:textId="10A62FC9" w:rsidR="002A5559" w:rsidRPr="00676F20" w:rsidRDefault="002A5559" w:rsidP="0052721D">
      <w:pPr>
        <w:pStyle w:val="VCAAstudentresponse"/>
      </w:pPr>
      <w:r>
        <w:t xml:space="preserve">Both historians depict </w:t>
      </w:r>
      <w:r w:rsidR="008C6C2A">
        <w:t>members</w:t>
      </w:r>
      <w:r>
        <w:t xml:space="preserve"> of the monarchial</w:t>
      </w:r>
      <w:r w:rsidR="008F6B36">
        <w:t xml:space="preserve"> </w:t>
      </w:r>
      <w:r w:rsidR="008C6C2A">
        <w:t>or</w:t>
      </w:r>
      <w:r>
        <w:t xml:space="preserve"> imperia</w:t>
      </w:r>
      <w:r w:rsidR="008C6C2A">
        <w:t>l</w:t>
      </w:r>
      <w:r>
        <w:t xml:space="preserve"> households that fall victim </w:t>
      </w:r>
      <w:r w:rsidR="008C6C2A">
        <w:t>under</w:t>
      </w:r>
      <w:r>
        <w:t xml:space="preserve"> </w:t>
      </w:r>
      <w:r w:rsidR="008C6C2A">
        <w:t>oppression</w:t>
      </w:r>
      <w:r>
        <w:t xml:space="preserve"> showing that slaves were</w:t>
      </w:r>
      <w:r w:rsidR="008F6B36">
        <w:t xml:space="preserve"> </w:t>
      </w:r>
      <w:r>
        <w:t xml:space="preserve">not </w:t>
      </w:r>
      <w:r w:rsidR="008C6C2A">
        <w:t>t</w:t>
      </w:r>
      <w:r>
        <w:t xml:space="preserve">he </w:t>
      </w:r>
      <w:r w:rsidR="008C6C2A">
        <w:t>only</w:t>
      </w:r>
      <w:r>
        <w:t xml:space="preserve"> ones to suffer. In </w:t>
      </w:r>
      <w:r w:rsidR="008C6C2A">
        <w:t>Livy’s</w:t>
      </w:r>
      <w:r w:rsidR="008F6B36">
        <w:t xml:space="preserve"> </w:t>
      </w:r>
      <w:r>
        <w:t>the Rise of R</w:t>
      </w:r>
      <w:r w:rsidR="008C6C2A">
        <w:t>ome</w:t>
      </w:r>
      <w:r>
        <w:t xml:space="preserve">, Lucretia a </w:t>
      </w:r>
      <w:proofErr w:type="gramStart"/>
      <w:r w:rsidR="008C6C2A">
        <w:t>respectable women o</w:t>
      </w:r>
      <w:r>
        <w:t xml:space="preserve">f the upper class </w:t>
      </w:r>
      <w:r w:rsidR="008C6C2A">
        <w:t>household</w:t>
      </w:r>
      <w:proofErr w:type="gramEnd"/>
      <w:r>
        <w:t xml:space="preserve"> of </w:t>
      </w:r>
      <w:proofErr w:type="spellStart"/>
      <w:r>
        <w:t>Collantinus</w:t>
      </w:r>
      <w:proofErr w:type="spellEnd"/>
      <w:r>
        <w:t xml:space="preserve">, falls victim </w:t>
      </w:r>
      <w:r w:rsidR="008C6C2A">
        <w:t>under</w:t>
      </w:r>
      <w:r>
        <w:t xml:space="preserve"> the oppression of </w:t>
      </w:r>
      <w:r w:rsidR="008C6C2A">
        <w:t>kingship. Livy</w:t>
      </w:r>
      <w:r>
        <w:t xml:space="preserve"> </w:t>
      </w:r>
      <w:r w:rsidR="008C6C2A">
        <w:t>characterizes</w:t>
      </w:r>
      <w:r>
        <w:t xml:space="preserve"> </w:t>
      </w:r>
      <w:proofErr w:type="spellStart"/>
      <w:r>
        <w:t>Sextus</w:t>
      </w:r>
      <w:proofErr w:type="spellEnd"/>
      <w:r>
        <w:t xml:space="preserve"> Tarquinius, who </w:t>
      </w:r>
      <w:r w:rsidR="008C6C2A">
        <w:t>violates</w:t>
      </w:r>
      <w:r w:rsidR="008F6B36">
        <w:t xml:space="preserve"> </w:t>
      </w:r>
      <w:r>
        <w:t>the ‘</w:t>
      </w:r>
      <w:r w:rsidR="008C6C2A">
        <w:t>vanquished</w:t>
      </w:r>
      <w:r>
        <w:t xml:space="preserve">’ </w:t>
      </w:r>
      <w:proofErr w:type="spellStart"/>
      <w:r>
        <w:t>Lucretias</w:t>
      </w:r>
      <w:proofErr w:type="spellEnd"/>
      <w:r>
        <w:t xml:space="preserve"> </w:t>
      </w:r>
      <w:r w:rsidR="008C6C2A">
        <w:t>resolute</w:t>
      </w:r>
      <w:r>
        <w:t xml:space="preserve"> chastity as depraved and morally bankrupt when</w:t>
      </w:r>
      <w:r w:rsidR="008F6B36">
        <w:t xml:space="preserve"> </w:t>
      </w:r>
      <w:r>
        <w:t>he explores Tarquinius evil desire to debauch Lucretia.</w:t>
      </w:r>
      <w:r w:rsidR="008C6C2A">
        <w:t xml:space="preserve"> Clearly</w:t>
      </w:r>
      <w:r>
        <w:t xml:space="preserve"> </w:t>
      </w:r>
      <w:r w:rsidR="008C6C2A">
        <w:t>demonstrating</w:t>
      </w:r>
      <w:r>
        <w:t xml:space="preserve"> Lucretia as the victim of oppression through the juxtaposition</w:t>
      </w:r>
      <w:r w:rsidR="008F6B36">
        <w:t xml:space="preserve"> </w:t>
      </w:r>
      <w:r>
        <w:t xml:space="preserve">of her innocence and </w:t>
      </w:r>
      <w:proofErr w:type="spellStart"/>
      <w:r>
        <w:t>pudicitia</w:t>
      </w:r>
      <w:proofErr w:type="spellEnd"/>
      <w:r>
        <w:t xml:space="preserve"> of ‘working</w:t>
      </w:r>
      <w:r w:rsidR="008F6B36">
        <w:t xml:space="preserve"> </w:t>
      </w:r>
      <w:r>
        <w:t xml:space="preserve">by </w:t>
      </w:r>
      <w:r w:rsidR="008C6C2A">
        <w:t>lamplight</w:t>
      </w:r>
      <w:r>
        <w:t>’</w:t>
      </w:r>
      <w:r w:rsidR="008C6C2A">
        <w:t xml:space="preserve"> with Tarquinius</w:t>
      </w:r>
      <w:r>
        <w:t xml:space="preserve"> ‘</w:t>
      </w:r>
      <w:r w:rsidR="008C6C2A">
        <w:t>evilness</w:t>
      </w:r>
      <w:r>
        <w:t xml:space="preserve">’. As she is not allowed to utter a word under his sword </w:t>
      </w:r>
      <w:proofErr w:type="gramStart"/>
      <w:r w:rsidR="008C6C2A">
        <w:t>blade</w:t>
      </w:r>
      <w:proofErr w:type="gramEnd"/>
      <w:r>
        <w:t xml:space="preserve"> and he </w:t>
      </w:r>
      <w:r w:rsidR="008C6C2A">
        <w:t>threatens</w:t>
      </w:r>
      <w:r>
        <w:t xml:space="preserve"> to damage her reputation in death by murdering a slave ad putting her next to her. As such Tarquinius is the symbol of corruption and oppression associated with excessive</w:t>
      </w:r>
      <w:r w:rsidR="008C6C2A">
        <w:t xml:space="preserve"> </w:t>
      </w:r>
      <w:r>
        <w:t xml:space="preserve">power that </w:t>
      </w:r>
      <w:r w:rsidR="008C6C2A">
        <w:t xml:space="preserve">the </w:t>
      </w:r>
      <w:r>
        <w:t xml:space="preserve">monarchy holds……In contrast Tacitus believes that </w:t>
      </w:r>
      <w:r w:rsidR="008C6C2A">
        <w:t>Rome’s</w:t>
      </w:r>
      <w:r>
        <w:t xml:space="preserve"> ‘</w:t>
      </w:r>
      <w:proofErr w:type="gramStart"/>
      <w:r>
        <w:t>sickness’</w:t>
      </w:r>
      <w:proofErr w:type="gramEnd"/>
      <w:r w:rsidR="008F6B36">
        <w:t xml:space="preserve"> </w:t>
      </w:r>
      <w:r w:rsidR="000E1AC8">
        <w:t xml:space="preserve">will only exacerbate itself in a vicious cycle as </w:t>
      </w:r>
      <w:r w:rsidR="008C6C2A">
        <w:t>single</w:t>
      </w:r>
      <w:r w:rsidR="000E1AC8">
        <w:t xml:space="preserve"> dynastic ru</w:t>
      </w:r>
      <w:r w:rsidR="008C6C2A">
        <w:t>l</w:t>
      </w:r>
      <w:r w:rsidR="000E1AC8">
        <w:t xml:space="preserve">ership </w:t>
      </w:r>
      <w:r w:rsidR="008C6C2A">
        <w:t>without</w:t>
      </w:r>
      <w:r w:rsidR="000E1AC8">
        <w:t xml:space="preserve"> meritocracy is damaging Rome.</w:t>
      </w:r>
      <w:r w:rsidR="00D57E3C">
        <w:t xml:space="preserve"> </w:t>
      </w:r>
      <w:r w:rsidR="000E1AC8">
        <w:t>this is manifested in the</w:t>
      </w:r>
      <w:r w:rsidR="008F6B36">
        <w:t xml:space="preserve"> </w:t>
      </w:r>
      <w:r w:rsidR="000E1AC8">
        <w:t xml:space="preserve">evil use of power under </w:t>
      </w:r>
      <w:r w:rsidR="008C6C2A">
        <w:t>Emperor</w:t>
      </w:r>
      <w:r w:rsidR="000E1AC8">
        <w:t xml:space="preserve"> </w:t>
      </w:r>
      <w:r w:rsidR="008C6C2A">
        <w:t>Nero</w:t>
      </w:r>
      <w:r w:rsidR="008F6B36">
        <w:t xml:space="preserve"> </w:t>
      </w:r>
      <w:r w:rsidR="000E1AC8">
        <w:t xml:space="preserve">and his mother Agrippina with Agrippina ‘inflamed by all the passion of </w:t>
      </w:r>
      <w:proofErr w:type="spellStart"/>
      <w:r w:rsidR="000E1AC8">
        <w:t>illgotton</w:t>
      </w:r>
      <w:proofErr w:type="spellEnd"/>
      <w:r w:rsidR="000E1AC8">
        <w:t xml:space="preserve"> tyranny, deliberately</w:t>
      </w:r>
      <w:r w:rsidR="008F6B36">
        <w:t xml:space="preserve"> </w:t>
      </w:r>
      <w:r w:rsidR="000E1AC8">
        <w:t>posing Britannicus as a threat to Nero’s throne</w:t>
      </w:r>
      <w:r w:rsidR="003C65E9">
        <w:t>.</w:t>
      </w:r>
      <w:r w:rsidR="00246738">
        <w:t xml:space="preserve"> </w:t>
      </w:r>
      <w:r w:rsidR="008C6C2A">
        <w:t>Britannicu</w:t>
      </w:r>
      <w:r w:rsidR="00C641D5">
        <w:t>s’ speech of his dislocation from the throne</w:t>
      </w:r>
      <w:r w:rsidR="008C6C2A">
        <w:t xml:space="preserve"> </w:t>
      </w:r>
      <w:r w:rsidR="00246738">
        <w:t>‘</w:t>
      </w:r>
      <w:r w:rsidR="00C641D5">
        <w:t xml:space="preserve">arousing </w:t>
      </w:r>
      <w:r w:rsidR="008C6C2A">
        <w:t>sympathy</w:t>
      </w:r>
      <w:r w:rsidR="00C641D5">
        <w:t xml:space="preserve">’ caused jealousy from </w:t>
      </w:r>
      <w:r w:rsidR="008C6C2A">
        <w:t>Nero</w:t>
      </w:r>
      <w:r w:rsidR="00C641D5">
        <w:t xml:space="preserve"> who ruthlessly murdered Britannicus using unmanly poison.</w:t>
      </w:r>
      <w:r w:rsidR="000E1AC8">
        <w:t xml:space="preserve"> As such similar to </w:t>
      </w:r>
      <w:proofErr w:type="spellStart"/>
      <w:r w:rsidR="000E1AC8">
        <w:t>Lucrectia</w:t>
      </w:r>
      <w:proofErr w:type="spellEnd"/>
      <w:r w:rsidR="008F6B36">
        <w:t xml:space="preserve"> </w:t>
      </w:r>
      <w:r w:rsidR="008C6C2A">
        <w:t>B</w:t>
      </w:r>
      <w:r w:rsidR="000E1AC8">
        <w:t xml:space="preserve">ritannicus a member of the </w:t>
      </w:r>
      <w:r w:rsidR="008C6C2A">
        <w:t>Imperial</w:t>
      </w:r>
      <w:r w:rsidR="008F6B36">
        <w:t xml:space="preserve"> </w:t>
      </w:r>
      <w:r w:rsidR="000E1AC8">
        <w:t xml:space="preserve">or </w:t>
      </w:r>
      <w:r w:rsidR="008C6C2A">
        <w:t>upper-class</w:t>
      </w:r>
      <w:r w:rsidR="000E1AC8">
        <w:t xml:space="preserve"> household</w:t>
      </w:r>
      <w:r w:rsidR="008F6B36">
        <w:t xml:space="preserve"> </w:t>
      </w:r>
      <w:r w:rsidR="008C6C2A">
        <w:t>falls</w:t>
      </w:r>
      <w:r w:rsidR="000E1AC8">
        <w:t xml:space="preserve"> victim under the</w:t>
      </w:r>
      <w:r w:rsidR="008F6B36">
        <w:t xml:space="preserve"> </w:t>
      </w:r>
      <w:r w:rsidR="000E1AC8">
        <w:t xml:space="preserve">oppression of </w:t>
      </w:r>
      <w:r w:rsidR="008C6C2A">
        <w:t>tyrants who mercilessly</w:t>
      </w:r>
      <w:r w:rsidR="00C641D5">
        <w:t xml:space="preserve"> murder people to maintain their power or to gain it</w:t>
      </w:r>
      <w:r w:rsidR="003C65E9">
        <w:t>.</w:t>
      </w:r>
    </w:p>
    <w:p w14:paraId="0836BEF2" w14:textId="142C173F" w:rsidR="001C661B" w:rsidRDefault="001C661B" w:rsidP="001C661B">
      <w:pPr>
        <w:pStyle w:val="VCAAHeading3"/>
      </w:pPr>
      <w:r w:rsidRPr="00ED6D37">
        <w:t xml:space="preserve">Question 6 – Suetonius, ‘Claudius’ and Seneca, </w:t>
      </w:r>
      <w:r w:rsidR="00BE3C3E" w:rsidRPr="00B53A4E">
        <w:rPr>
          <w:rStyle w:val="VCAAitalics"/>
        </w:rPr>
        <w:t xml:space="preserve">The </w:t>
      </w:r>
      <w:proofErr w:type="spellStart"/>
      <w:r w:rsidRPr="00B53A4E">
        <w:rPr>
          <w:rStyle w:val="VCAAitalics"/>
        </w:rPr>
        <w:t>Apocolocyntosis</w:t>
      </w:r>
      <w:proofErr w:type="spellEnd"/>
    </w:p>
    <w:p w14:paraId="344BD0A1" w14:textId="77777777" w:rsidR="007B0DF9" w:rsidRPr="00267A85" w:rsidRDefault="007B0DF9" w:rsidP="007B0DF9">
      <w:pPr>
        <w:pStyle w:val="VCAAbody"/>
        <w:rPr>
          <w:lang w:val="en-AU"/>
        </w:rPr>
      </w:pPr>
      <w:r w:rsidRPr="00267A85">
        <w:rPr>
          <w:lang w:val="en-AU"/>
        </w:rPr>
        <w:t>No students attempted this question.</w:t>
      </w:r>
    </w:p>
    <w:p w14:paraId="5187F753" w14:textId="64E34924" w:rsidR="001C661B" w:rsidRDefault="001C661B" w:rsidP="001C661B">
      <w:pPr>
        <w:pStyle w:val="VCAAHeading3"/>
      </w:pPr>
      <w:r w:rsidRPr="00ED6D37">
        <w:t>Question 7 – Pergamon Alt</w:t>
      </w:r>
      <w:r>
        <w:t>a</w:t>
      </w:r>
      <w:r w:rsidRPr="00ED6D37">
        <w:t>r and Trajan’s Column</w:t>
      </w:r>
    </w:p>
    <w:p w14:paraId="3A0DF05D" w14:textId="6F01C4EF" w:rsidR="009722D5" w:rsidRDefault="00573D04" w:rsidP="007B0DF9">
      <w:pPr>
        <w:pStyle w:val="VCAAbody"/>
      </w:pPr>
      <w:r>
        <w:t>S</w:t>
      </w:r>
      <w:r w:rsidR="007B0DF9">
        <w:t>tudents</w:t>
      </w:r>
      <w:r w:rsidR="008F6B36">
        <w:t xml:space="preserve"> </w:t>
      </w:r>
      <w:r w:rsidR="007B0DF9">
        <w:t>had extensive knowledge of</w:t>
      </w:r>
      <w:r w:rsidR="008F6B36">
        <w:t xml:space="preserve"> </w:t>
      </w:r>
      <w:r w:rsidR="007B0DF9">
        <w:t>both</w:t>
      </w:r>
      <w:r w:rsidR="008F6B36">
        <w:t xml:space="preserve"> </w:t>
      </w:r>
      <w:r>
        <w:t>monuments and</w:t>
      </w:r>
      <w:r w:rsidR="007B0DF9">
        <w:t xml:space="preserve"> the</w:t>
      </w:r>
      <w:r w:rsidR="008F6B36">
        <w:t xml:space="preserve"> </w:t>
      </w:r>
      <w:r w:rsidR="007B0DF9">
        <w:t>techniques used to create them</w:t>
      </w:r>
      <w:r w:rsidR="003C65E9">
        <w:t>.</w:t>
      </w:r>
      <w:r w:rsidR="000E21AE">
        <w:t xml:space="preserve"> </w:t>
      </w:r>
      <w:r w:rsidR="007B0DF9">
        <w:t xml:space="preserve">They were able to </w:t>
      </w:r>
      <w:r w:rsidR="00B12B80">
        <w:t>clearly articulate the</w:t>
      </w:r>
      <w:r w:rsidR="008F6B36">
        <w:t xml:space="preserve"> </w:t>
      </w:r>
      <w:r w:rsidR="00B12B80">
        <w:t>soc</w:t>
      </w:r>
      <w:r w:rsidR="007B0DF9">
        <w:t>io</w:t>
      </w:r>
      <w:r w:rsidR="000E21AE">
        <w:t>-</w:t>
      </w:r>
      <w:r w:rsidR="007B0DF9">
        <w:t>historical</w:t>
      </w:r>
      <w:r w:rsidR="008F6B36">
        <w:t xml:space="preserve"> </w:t>
      </w:r>
      <w:r w:rsidR="007B0DF9">
        <w:t>context of the works and</w:t>
      </w:r>
      <w:r w:rsidR="008F6B36">
        <w:t xml:space="preserve"> </w:t>
      </w:r>
      <w:r w:rsidR="007B0DF9">
        <w:t>tried to connect it to the topic</w:t>
      </w:r>
      <w:r w:rsidR="000E21AE">
        <w:t>.</w:t>
      </w:r>
    </w:p>
    <w:p w14:paraId="597327DA" w14:textId="4CAD3093" w:rsidR="009722D5" w:rsidRDefault="00BE3C3E" w:rsidP="007B0DF9">
      <w:pPr>
        <w:pStyle w:val="VCAAbody"/>
      </w:pPr>
      <w:r>
        <w:t>Significantly,</w:t>
      </w:r>
      <w:r w:rsidR="00B12B80">
        <w:t xml:space="preserve"> many students </w:t>
      </w:r>
      <w:r w:rsidR="00877EA7">
        <w:t>changed the topic</w:t>
      </w:r>
      <w:r>
        <w:t xml:space="preserve"> of this question</w:t>
      </w:r>
      <w:r w:rsidR="00877EA7">
        <w:t xml:space="preserve"> from fear and optimism to order and chaos</w:t>
      </w:r>
      <w:r w:rsidR="003C65E9">
        <w:t>.</w:t>
      </w:r>
      <w:r w:rsidR="0085063B">
        <w:t xml:space="preserve"> </w:t>
      </w:r>
      <w:r w:rsidR="00877EA7">
        <w:t>While many of the points made were valid to</w:t>
      </w:r>
      <w:r w:rsidR="008F6B36">
        <w:t xml:space="preserve"> </w:t>
      </w:r>
      <w:r w:rsidR="00877EA7">
        <w:t>both topic</w:t>
      </w:r>
      <w:r w:rsidR="0085063B">
        <w:t>s</w:t>
      </w:r>
      <w:r w:rsidR="00877EA7">
        <w:t xml:space="preserve">, students must answer the topic </w:t>
      </w:r>
      <w:r w:rsidR="00B12B80">
        <w:t>set</w:t>
      </w:r>
      <w:r w:rsidR="00573D04">
        <w:t>, not  write on one from previous years</w:t>
      </w:r>
      <w:r w:rsidR="00B12B80">
        <w:t>. This</w:t>
      </w:r>
      <w:r w:rsidR="00877EA7">
        <w:t xml:space="preserve"> question required students to argue </w:t>
      </w:r>
      <w:r w:rsidR="00B12B80">
        <w:t>whether</w:t>
      </w:r>
      <w:r w:rsidR="00877EA7">
        <w:t xml:space="preserve"> the </w:t>
      </w:r>
      <w:r w:rsidR="00B12B80">
        <w:t>works would</w:t>
      </w:r>
      <w:r w:rsidR="00877EA7">
        <w:t xml:space="preserve"> </w:t>
      </w:r>
      <w:r w:rsidR="006C20E1">
        <w:t xml:space="preserve">reveal </w:t>
      </w:r>
      <w:r w:rsidR="00877EA7">
        <w:t xml:space="preserve">optimism </w:t>
      </w:r>
      <w:r w:rsidR="00B12B80">
        <w:t>or fear</w:t>
      </w:r>
      <w:r w:rsidR="00877EA7">
        <w:t xml:space="preserve"> </w:t>
      </w:r>
      <w:r w:rsidR="006C20E1">
        <w:t xml:space="preserve">to </w:t>
      </w:r>
      <w:r w:rsidR="00877EA7">
        <w:t>those who viewed them</w:t>
      </w:r>
      <w:r w:rsidR="0085063B">
        <w:t>.</w:t>
      </w:r>
    </w:p>
    <w:p w14:paraId="376C7151" w14:textId="5283E857" w:rsidR="006A04A9" w:rsidRPr="0052721D" w:rsidRDefault="006A04A9" w:rsidP="0052721D">
      <w:pPr>
        <w:pStyle w:val="VCAAbody"/>
      </w:pPr>
      <w:r w:rsidRPr="0052721D">
        <w:t>Many student</w:t>
      </w:r>
      <w:r w:rsidR="00292F72">
        <w:t>s</w:t>
      </w:r>
      <w:r w:rsidRPr="0052721D">
        <w:t xml:space="preserve"> did handle the question well</w:t>
      </w:r>
      <w:r w:rsidR="00292F72">
        <w:t>,</w:t>
      </w:r>
      <w:r w:rsidRPr="0052721D">
        <w:t xml:space="preserve"> making interesting arguments suggesting that the </w:t>
      </w:r>
      <w:proofErr w:type="spellStart"/>
      <w:r w:rsidRPr="0052721D">
        <w:t>Atalids</w:t>
      </w:r>
      <w:proofErr w:type="spellEnd"/>
      <w:r w:rsidRPr="0052721D">
        <w:t xml:space="preserve"> were insecure and fearful and used the Altar to </w:t>
      </w:r>
      <w:proofErr w:type="spellStart"/>
      <w:r w:rsidR="00573D04" w:rsidRPr="0052721D">
        <w:t>legitimi</w:t>
      </w:r>
      <w:r w:rsidR="00170CD9">
        <w:t>s</w:t>
      </w:r>
      <w:r w:rsidR="00573D04" w:rsidRPr="0052721D">
        <w:t>e</w:t>
      </w:r>
      <w:proofErr w:type="spellEnd"/>
      <w:r w:rsidRPr="0052721D">
        <w:t xml:space="preserve"> their position. Some students argued that the Romans were afraid of the Dacians</w:t>
      </w:r>
      <w:r w:rsidR="00B6291B">
        <w:t>,</w:t>
      </w:r>
      <w:r w:rsidRPr="0052721D">
        <w:t xml:space="preserve"> which showed little real understanding of the power dynamic at the time. To the Romans</w:t>
      </w:r>
      <w:r w:rsidR="00E2720C">
        <w:t>,</w:t>
      </w:r>
      <w:r w:rsidRPr="0052721D">
        <w:t xml:space="preserve"> Trajan's </w:t>
      </w:r>
      <w:r w:rsidR="00246738">
        <w:t>c</w:t>
      </w:r>
      <w:r w:rsidRPr="0052721D">
        <w:t>olumn represents a very famous victory over the enemies who threatened their borders on the river Danube and the conquest of new valuable territory. Hence</w:t>
      </w:r>
      <w:r w:rsidR="00E2720C">
        <w:t>,</w:t>
      </w:r>
      <w:r w:rsidRPr="0052721D">
        <w:t xml:space="preserve"> it makes them optimistic that the furthest reaches of the Roman imperium were not threatened.</w:t>
      </w:r>
      <w:r w:rsidR="00EA0652">
        <w:t xml:space="preserve"> Many </w:t>
      </w:r>
      <w:r w:rsidRPr="0052721D">
        <w:t xml:space="preserve"> students accepted that the two monuments were used to create fear, </w:t>
      </w:r>
      <w:r w:rsidR="00EA0652">
        <w:t xml:space="preserve"> thus </w:t>
      </w:r>
      <w:r w:rsidRPr="0052721D">
        <w:t>not challenging the topic.</w:t>
      </w:r>
    </w:p>
    <w:p w14:paraId="5644064B" w14:textId="04EE9722" w:rsidR="006A04A9" w:rsidRPr="0052721D" w:rsidRDefault="006A04A9" w:rsidP="0052721D">
      <w:pPr>
        <w:pStyle w:val="VCAAbody"/>
      </w:pPr>
      <w:r w:rsidRPr="0052721D">
        <w:t xml:space="preserve">The </w:t>
      </w:r>
      <w:r w:rsidR="00E2720C">
        <w:t>highest-scoring responses</w:t>
      </w:r>
      <w:r w:rsidRPr="0052721D">
        <w:t xml:space="preserve"> </w:t>
      </w:r>
      <w:r w:rsidR="00F40481" w:rsidRPr="0052721D">
        <w:t>explore</w:t>
      </w:r>
      <w:r w:rsidR="00F40481">
        <w:t>d</w:t>
      </w:r>
      <w:r w:rsidR="00F40481" w:rsidRPr="0052721D">
        <w:t xml:space="preserve"> </w:t>
      </w:r>
      <w:r w:rsidRPr="0052721D">
        <w:t xml:space="preserve">specific evidence from the monuments to support and enhance their discussions, </w:t>
      </w:r>
      <w:r w:rsidR="00E2720C">
        <w:t>using</w:t>
      </w:r>
      <w:r w:rsidR="00E2720C" w:rsidRPr="0052721D">
        <w:t xml:space="preserve"> </w:t>
      </w:r>
      <w:r w:rsidRPr="0052721D">
        <w:t xml:space="preserve">techniques to help support their ideas. Students who simply described the monuments struggled to go beyond the most obvious points. </w:t>
      </w:r>
      <w:r w:rsidR="00E2720C">
        <w:t>Higher-scoring</w:t>
      </w:r>
      <w:r w:rsidR="00E2720C" w:rsidRPr="0052721D">
        <w:t xml:space="preserve"> </w:t>
      </w:r>
      <w:r w:rsidRPr="0052721D">
        <w:t>responses considered the overall purpose of the two works and those who commissioned them.</w:t>
      </w:r>
    </w:p>
    <w:p w14:paraId="5094F791" w14:textId="2BFE45C6" w:rsidR="001C661B" w:rsidRPr="00ED6D37" w:rsidRDefault="001C661B" w:rsidP="001C661B">
      <w:pPr>
        <w:pStyle w:val="VCAAHeading3"/>
      </w:pPr>
      <w:r w:rsidRPr="00ED6D37">
        <w:t xml:space="preserve">Question 8 – Aristophanes, </w:t>
      </w:r>
      <w:r w:rsidRPr="00B53A4E">
        <w:rPr>
          <w:rStyle w:val="VCAAitalics"/>
        </w:rPr>
        <w:t xml:space="preserve">The </w:t>
      </w:r>
      <w:proofErr w:type="spellStart"/>
      <w:r w:rsidRPr="00B53A4E">
        <w:rPr>
          <w:rStyle w:val="VCAAitalics"/>
        </w:rPr>
        <w:t>Acharnians</w:t>
      </w:r>
      <w:proofErr w:type="spellEnd"/>
      <w:r w:rsidRPr="00ED6D37">
        <w:t xml:space="preserve"> and Plautus, </w:t>
      </w:r>
      <w:r w:rsidRPr="00B53A4E">
        <w:rPr>
          <w:rStyle w:val="VCAAitalics"/>
        </w:rPr>
        <w:t>The Swaggering Soldier</w:t>
      </w:r>
      <w:r w:rsidRPr="00ED6D37">
        <w:t xml:space="preserve"> (</w:t>
      </w:r>
      <w:r w:rsidRPr="00B53A4E">
        <w:rPr>
          <w:rStyle w:val="VCAAitalics"/>
        </w:rPr>
        <w:t xml:space="preserve">Miles </w:t>
      </w:r>
      <w:proofErr w:type="spellStart"/>
      <w:r w:rsidRPr="00B53A4E">
        <w:rPr>
          <w:rStyle w:val="VCAAitalics"/>
        </w:rPr>
        <w:t>Gloriosus</w:t>
      </w:r>
      <w:proofErr w:type="spellEnd"/>
      <w:r w:rsidRPr="00ED6D37">
        <w:t>)</w:t>
      </w:r>
    </w:p>
    <w:p w14:paraId="6675D36E" w14:textId="0828A92B" w:rsidR="00C84C0A" w:rsidRPr="00267A85" w:rsidRDefault="00C84C0A" w:rsidP="00C84C0A">
      <w:pPr>
        <w:pStyle w:val="VCAAbody"/>
        <w:rPr>
          <w:lang w:val="en-AU"/>
        </w:rPr>
      </w:pPr>
      <w:r w:rsidRPr="00267A85">
        <w:rPr>
          <w:lang w:val="en-AU"/>
        </w:rPr>
        <w:t>No students attempted this question.</w:t>
      </w:r>
    </w:p>
    <w:sectPr w:rsidR="00C84C0A" w:rsidRPr="00267A85"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573D04" w:rsidRDefault="00573D04" w:rsidP="00304EA1">
      <w:pPr>
        <w:spacing w:after="0" w:line="240" w:lineRule="auto"/>
      </w:pPr>
      <w:r>
        <w:separator/>
      </w:r>
    </w:p>
  </w:endnote>
  <w:endnote w:type="continuationSeparator" w:id="0">
    <w:p w14:paraId="6C2FE3E4" w14:textId="77777777" w:rsidR="00573D04" w:rsidRDefault="00573D0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73D04" w:rsidRPr="00D06414" w14:paraId="00D3EC34" w14:textId="77777777" w:rsidTr="00BB3BAB">
      <w:trPr>
        <w:trHeight w:val="476"/>
      </w:trPr>
      <w:tc>
        <w:tcPr>
          <w:tcW w:w="1667" w:type="pct"/>
          <w:tcMar>
            <w:left w:w="0" w:type="dxa"/>
            <w:right w:w="0" w:type="dxa"/>
          </w:tcMar>
        </w:tcPr>
        <w:p w14:paraId="4F062E5B" w14:textId="77777777" w:rsidR="00573D04" w:rsidRPr="00D06414" w:rsidRDefault="00573D0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573D04" w:rsidRPr="00D06414" w:rsidRDefault="00573D0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1FF2463B" w:rsidR="00573D04" w:rsidRPr="00D06414" w:rsidRDefault="00573D0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A0652">
            <w:rPr>
              <w:rFonts w:asciiTheme="majorHAnsi" w:hAnsiTheme="majorHAnsi" w:cs="Arial"/>
              <w:noProof/>
              <w:color w:val="999999" w:themeColor="accent2"/>
              <w:sz w:val="18"/>
              <w:szCs w:val="18"/>
            </w:rPr>
            <w:t>14</w:t>
          </w:r>
          <w:r w:rsidRPr="00D06414">
            <w:rPr>
              <w:rFonts w:asciiTheme="majorHAnsi" w:hAnsiTheme="majorHAnsi" w:cs="Arial"/>
              <w:color w:val="999999" w:themeColor="accent2"/>
              <w:sz w:val="18"/>
              <w:szCs w:val="18"/>
            </w:rPr>
            <w:fldChar w:fldCharType="end"/>
          </w:r>
        </w:p>
      </w:tc>
    </w:tr>
  </w:tbl>
  <w:p w14:paraId="5D192EFA" w14:textId="77777777" w:rsidR="00573D04" w:rsidRPr="00D06414" w:rsidRDefault="00573D04"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573D04" w:rsidRPr="00D06414" w14:paraId="28670396" w14:textId="77777777" w:rsidTr="000F5AAF">
      <w:tc>
        <w:tcPr>
          <w:tcW w:w="1459" w:type="pct"/>
          <w:tcMar>
            <w:left w:w="0" w:type="dxa"/>
            <w:right w:w="0" w:type="dxa"/>
          </w:tcMar>
        </w:tcPr>
        <w:p w14:paraId="0BBE30B4" w14:textId="77777777" w:rsidR="00573D04" w:rsidRPr="00D06414" w:rsidRDefault="00573D0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573D04" w:rsidRPr="00D06414" w:rsidRDefault="00573D0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573D04" w:rsidRPr="00D06414" w:rsidRDefault="00573D0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573D04" w:rsidRPr="00D06414" w:rsidRDefault="00573D04"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573D04" w:rsidRDefault="00573D04" w:rsidP="00304EA1">
      <w:pPr>
        <w:spacing w:after="0" w:line="240" w:lineRule="auto"/>
      </w:pPr>
      <w:r>
        <w:separator/>
      </w:r>
    </w:p>
  </w:footnote>
  <w:footnote w:type="continuationSeparator" w:id="0">
    <w:p w14:paraId="600CFD58" w14:textId="77777777" w:rsidR="00573D04" w:rsidRDefault="00573D0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45F5EE1" w:rsidR="00573D04" w:rsidRPr="00D86DE4" w:rsidRDefault="00573D04" w:rsidP="00D86DE4">
    <w:pPr>
      <w:pStyle w:val="VCAAcaptionsandfootnotes"/>
      <w:rPr>
        <w:color w:val="999999" w:themeColor="accent2"/>
      </w:rPr>
    </w:pPr>
    <w:r>
      <w:t>2022 VCE Classical Studies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573D04" w:rsidRPr="009370BC" w:rsidRDefault="00573D04" w:rsidP="00970580">
    <w:pPr>
      <w:spacing w:after="0"/>
      <w:ind w:right="-142"/>
      <w:jc w:val="right"/>
    </w:pPr>
    <w:r>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850"/>
    <w:multiLevelType w:val="hybridMultilevel"/>
    <w:tmpl w:val="E55A3C4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3208C2"/>
    <w:multiLevelType w:val="hybridMultilevel"/>
    <w:tmpl w:val="FE048B72"/>
    <w:lvl w:ilvl="0" w:tplc="0568A7F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30B64"/>
    <w:multiLevelType w:val="hybridMultilevel"/>
    <w:tmpl w:val="58A637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EA55CD"/>
    <w:multiLevelType w:val="hybridMultilevel"/>
    <w:tmpl w:val="0D027C34"/>
    <w:lvl w:ilvl="0" w:tplc="0C090001">
      <w:start w:val="1"/>
      <w:numFmt w:val="bullet"/>
      <w:lvlText w:val=""/>
      <w:lvlJc w:val="left"/>
      <w:pPr>
        <w:ind w:left="1440" w:hanging="360"/>
      </w:pPr>
      <w:rPr>
        <w:rFonts w:ascii="Symbol" w:hAnsi="Symbol" w:hint="default"/>
      </w:rPr>
    </w:lvl>
    <w:lvl w:ilvl="1" w:tplc="4F52663C">
      <w:numFmt w:val="bullet"/>
      <w:lvlText w:val="•"/>
      <w:lvlJc w:val="left"/>
      <w:pPr>
        <w:ind w:left="2520" w:hanging="720"/>
      </w:pPr>
      <w:rPr>
        <w:rFonts w:ascii="Calibri" w:eastAsia="Calibr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295D7B"/>
    <w:multiLevelType w:val="hybridMultilevel"/>
    <w:tmpl w:val="F14CACBA"/>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83CA7"/>
    <w:multiLevelType w:val="hybridMultilevel"/>
    <w:tmpl w:val="A3A0D32C"/>
    <w:lvl w:ilvl="0" w:tplc="B54240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F1F056F"/>
    <w:multiLevelType w:val="hybridMultilevel"/>
    <w:tmpl w:val="68DC2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9A6AD2"/>
    <w:multiLevelType w:val="hybridMultilevel"/>
    <w:tmpl w:val="729C6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BE039A"/>
    <w:multiLevelType w:val="hybridMultilevel"/>
    <w:tmpl w:val="CA220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196FDF"/>
    <w:multiLevelType w:val="hybridMultilevel"/>
    <w:tmpl w:val="DB48F87A"/>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F846A85"/>
    <w:multiLevelType w:val="hybridMultilevel"/>
    <w:tmpl w:val="E20699E6"/>
    <w:lvl w:ilvl="0" w:tplc="FFFFFFFF">
      <w:start w:val="1"/>
      <w:numFmt w:val="bullet"/>
      <w:pStyle w:val="NormalBullet"/>
      <w:lvlText w:val=""/>
      <w:lvlJc w:val="left"/>
      <w:pPr>
        <w:tabs>
          <w:tab w:val="num" w:pos="5040"/>
        </w:tabs>
        <w:ind w:left="50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MS Mincho"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Mincho"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Mincho"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50C24"/>
    <w:multiLevelType w:val="hybridMultilevel"/>
    <w:tmpl w:val="CBF293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4AB7539"/>
    <w:multiLevelType w:val="hybridMultilevel"/>
    <w:tmpl w:val="9B9A0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C799B"/>
    <w:multiLevelType w:val="hybridMultilevel"/>
    <w:tmpl w:val="C4B25498"/>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234B4A"/>
    <w:multiLevelType w:val="hybridMultilevel"/>
    <w:tmpl w:val="153271F4"/>
    <w:lvl w:ilvl="0" w:tplc="0C090001">
      <w:start w:val="1"/>
      <w:numFmt w:val="bullet"/>
      <w:lvlText w:val=""/>
      <w:lvlJc w:val="left"/>
      <w:pPr>
        <w:ind w:left="720" w:hanging="360"/>
      </w:pPr>
      <w:rPr>
        <w:rFonts w:ascii="Symbol" w:hAnsi="Symbol" w:hint="default"/>
      </w:rPr>
    </w:lvl>
    <w:lvl w:ilvl="1" w:tplc="FCC47E24">
      <w:start w:val="3"/>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89183D"/>
    <w:multiLevelType w:val="hybridMultilevel"/>
    <w:tmpl w:val="CEC29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1B46BBEC"/>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E02365F"/>
    <w:multiLevelType w:val="hybridMultilevel"/>
    <w:tmpl w:val="8430BA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19434D3"/>
    <w:multiLevelType w:val="hybridMultilevel"/>
    <w:tmpl w:val="6440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37138172">
    <w:abstractNumId w:val="21"/>
  </w:num>
  <w:num w:numId="2" w16cid:durableId="1217937669">
    <w:abstractNumId w:val="15"/>
  </w:num>
  <w:num w:numId="3" w16cid:durableId="2017924010">
    <w:abstractNumId w:val="9"/>
  </w:num>
  <w:num w:numId="4" w16cid:durableId="531498605">
    <w:abstractNumId w:val="4"/>
  </w:num>
  <w:num w:numId="5" w16cid:durableId="1298294391">
    <w:abstractNumId w:val="18"/>
  </w:num>
  <w:num w:numId="6" w16cid:durableId="1482959818">
    <w:abstractNumId w:val="23"/>
  </w:num>
  <w:num w:numId="7" w16cid:durableId="1839466617">
    <w:abstractNumId w:val="24"/>
  </w:num>
  <w:num w:numId="8" w16cid:durableId="398358479">
    <w:abstractNumId w:val="12"/>
  </w:num>
  <w:num w:numId="9" w16cid:durableId="207842135">
    <w:abstractNumId w:val="22"/>
  </w:num>
  <w:num w:numId="10" w16cid:durableId="1131168528">
    <w:abstractNumId w:val="13"/>
  </w:num>
  <w:num w:numId="11" w16cid:durableId="1604721554">
    <w:abstractNumId w:val="17"/>
  </w:num>
  <w:num w:numId="12" w16cid:durableId="1219434290">
    <w:abstractNumId w:val="5"/>
  </w:num>
  <w:num w:numId="13" w16cid:durableId="1296062727">
    <w:abstractNumId w:val="19"/>
  </w:num>
  <w:num w:numId="14" w16cid:durableId="114108401">
    <w:abstractNumId w:val="11"/>
  </w:num>
  <w:num w:numId="15" w16cid:durableId="145511853">
    <w:abstractNumId w:val="16"/>
  </w:num>
  <w:num w:numId="16" w16cid:durableId="10298005">
    <w:abstractNumId w:val="0"/>
  </w:num>
  <w:num w:numId="17" w16cid:durableId="1866478743">
    <w:abstractNumId w:val="8"/>
  </w:num>
  <w:num w:numId="18" w16cid:durableId="733893038">
    <w:abstractNumId w:val="14"/>
  </w:num>
  <w:num w:numId="19" w16cid:durableId="556671907">
    <w:abstractNumId w:val="20"/>
  </w:num>
  <w:num w:numId="20" w16cid:durableId="2048294032">
    <w:abstractNumId w:val="3"/>
  </w:num>
  <w:num w:numId="21" w16cid:durableId="1495150051">
    <w:abstractNumId w:val="2"/>
  </w:num>
  <w:num w:numId="22" w16cid:durableId="1894191192">
    <w:abstractNumId w:val="6"/>
  </w:num>
  <w:num w:numId="23" w16cid:durableId="706299931">
    <w:abstractNumId w:val="7"/>
  </w:num>
  <w:num w:numId="24" w16cid:durableId="1352411333">
    <w:abstractNumId w:val="10"/>
  </w:num>
  <w:num w:numId="25" w16cid:durableId="1728533495">
    <w:abstractNumId w:val="1"/>
  </w:num>
  <w:num w:numId="26" w16cid:durableId="1556432415">
    <w:abstractNumId w:val="15"/>
  </w:num>
  <w:num w:numId="27" w16cid:durableId="1808888250">
    <w:abstractNumId w:val="9"/>
  </w:num>
  <w:num w:numId="28" w16cid:durableId="278998504">
    <w:abstractNumId w:val="4"/>
  </w:num>
  <w:num w:numId="29" w16cid:durableId="10114911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6A6"/>
    <w:rsid w:val="00003885"/>
    <w:rsid w:val="000041F8"/>
    <w:rsid w:val="00014A2C"/>
    <w:rsid w:val="00024018"/>
    <w:rsid w:val="00032AE8"/>
    <w:rsid w:val="0005780E"/>
    <w:rsid w:val="0006199C"/>
    <w:rsid w:val="00065CC6"/>
    <w:rsid w:val="00075B01"/>
    <w:rsid w:val="000817FE"/>
    <w:rsid w:val="0008641D"/>
    <w:rsid w:val="00090D46"/>
    <w:rsid w:val="000A0376"/>
    <w:rsid w:val="000A0628"/>
    <w:rsid w:val="000A33D3"/>
    <w:rsid w:val="000A3AFE"/>
    <w:rsid w:val="000A3F07"/>
    <w:rsid w:val="000A71F7"/>
    <w:rsid w:val="000B4508"/>
    <w:rsid w:val="000B5A94"/>
    <w:rsid w:val="000D0570"/>
    <w:rsid w:val="000D06F6"/>
    <w:rsid w:val="000D46DE"/>
    <w:rsid w:val="000E1AC8"/>
    <w:rsid w:val="000E21AE"/>
    <w:rsid w:val="000F09E4"/>
    <w:rsid w:val="000F16FD"/>
    <w:rsid w:val="000F5AAF"/>
    <w:rsid w:val="00120093"/>
    <w:rsid w:val="0012021A"/>
    <w:rsid w:val="00120DB9"/>
    <w:rsid w:val="001255F8"/>
    <w:rsid w:val="00130E34"/>
    <w:rsid w:val="001313F2"/>
    <w:rsid w:val="00131C45"/>
    <w:rsid w:val="00137042"/>
    <w:rsid w:val="0013794B"/>
    <w:rsid w:val="00140B97"/>
    <w:rsid w:val="00143520"/>
    <w:rsid w:val="0014496E"/>
    <w:rsid w:val="001462E4"/>
    <w:rsid w:val="00150820"/>
    <w:rsid w:val="00153AD2"/>
    <w:rsid w:val="001609D3"/>
    <w:rsid w:val="0016675F"/>
    <w:rsid w:val="00170CD9"/>
    <w:rsid w:val="001729CE"/>
    <w:rsid w:val="001779EA"/>
    <w:rsid w:val="00182027"/>
    <w:rsid w:val="00184297"/>
    <w:rsid w:val="00185CDF"/>
    <w:rsid w:val="0019716F"/>
    <w:rsid w:val="001B498C"/>
    <w:rsid w:val="001B5023"/>
    <w:rsid w:val="001C3EEA"/>
    <w:rsid w:val="001C661B"/>
    <w:rsid w:val="001C7A03"/>
    <w:rsid w:val="001C7F03"/>
    <w:rsid w:val="001D3246"/>
    <w:rsid w:val="001E28C4"/>
    <w:rsid w:val="00201B53"/>
    <w:rsid w:val="002076D3"/>
    <w:rsid w:val="0022647A"/>
    <w:rsid w:val="002279BA"/>
    <w:rsid w:val="002329F3"/>
    <w:rsid w:val="002407D1"/>
    <w:rsid w:val="00243F0D"/>
    <w:rsid w:val="00246738"/>
    <w:rsid w:val="00260767"/>
    <w:rsid w:val="002638EB"/>
    <w:rsid w:val="00263FEE"/>
    <w:rsid w:val="002647BB"/>
    <w:rsid w:val="00272D18"/>
    <w:rsid w:val="002754C1"/>
    <w:rsid w:val="00276DEB"/>
    <w:rsid w:val="002773BA"/>
    <w:rsid w:val="00277806"/>
    <w:rsid w:val="002841C8"/>
    <w:rsid w:val="0028516B"/>
    <w:rsid w:val="00292571"/>
    <w:rsid w:val="00292F72"/>
    <w:rsid w:val="0029617A"/>
    <w:rsid w:val="00297418"/>
    <w:rsid w:val="002A5559"/>
    <w:rsid w:val="002B60B9"/>
    <w:rsid w:val="002C050C"/>
    <w:rsid w:val="002C11D8"/>
    <w:rsid w:val="002C3E82"/>
    <w:rsid w:val="002C6F90"/>
    <w:rsid w:val="002D2FAA"/>
    <w:rsid w:val="002D5223"/>
    <w:rsid w:val="002E08C9"/>
    <w:rsid w:val="002E4FB5"/>
    <w:rsid w:val="002E5837"/>
    <w:rsid w:val="002F246E"/>
    <w:rsid w:val="002F3137"/>
    <w:rsid w:val="002F5D64"/>
    <w:rsid w:val="00302FB8"/>
    <w:rsid w:val="00303143"/>
    <w:rsid w:val="00304EA1"/>
    <w:rsid w:val="003071FB"/>
    <w:rsid w:val="00312225"/>
    <w:rsid w:val="00314D81"/>
    <w:rsid w:val="00316683"/>
    <w:rsid w:val="00316853"/>
    <w:rsid w:val="0032122E"/>
    <w:rsid w:val="00322FC6"/>
    <w:rsid w:val="00323640"/>
    <w:rsid w:val="0032745D"/>
    <w:rsid w:val="00333A78"/>
    <w:rsid w:val="00345DBA"/>
    <w:rsid w:val="003470DC"/>
    <w:rsid w:val="00350651"/>
    <w:rsid w:val="0035293F"/>
    <w:rsid w:val="0035322E"/>
    <w:rsid w:val="0036743C"/>
    <w:rsid w:val="00373BA2"/>
    <w:rsid w:val="00376507"/>
    <w:rsid w:val="00385147"/>
    <w:rsid w:val="00386D15"/>
    <w:rsid w:val="00391986"/>
    <w:rsid w:val="00395C70"/>
    <w:rsid w:val="003A00B4"/>
    <w:rsid w:val="003A4F4E"/>
    <w:rsid w:val="003B2257"/>
    <w:rsid w:val="003B43DF"/>
    <w:rsid w:val="003C1B44"/>
    <w:rsid w:val="003C2DC9"/>
    <w:rsid w:val="003C5CFD"/>
    <w:rsid w:val="003C5E71"/>
    <w:rsid w:val="003C65E9"/>
    <w:rsid w:val="003C6C6D"/>
    <w:rsid w:val="003D4E43"/>
    <w:rsid w:val="003D6CBD"/>
    <w:rsid w:val="003F1F8F"/>
    <w:rsid w:val="003F7BA9"/>
    <w:rsid w:val="00400537"/>
    <w:rsid w:val="00417AA3"/>
    <w:rsid w:val="00425DFE"/>
    <w:rsid w:val="00426A67"/>
    <w:rsid w:val="00434323"/>
    <w:rsid w:val="00434EDB"/>
    <w:rsid w:val="00440B32"/>
    <w:rsid w:val="0044213C"/>
    <w:rsid w:val="0046078D"/>
    <w:rsid w:val="004651BA"/>
    <w:rsid w:val="004660DE"/>
    <w:rsid w:val="00475D54"/>
    <w:rsid w:val="004778A8"/>
    <w:rsid w:val="00485CAA"/>
    <w:rsid w:val="0049007B"/>
    <w:rsid w:val="0049077E"/>
    <w:rsid w:val="00491918"/>
    <w:rsid w:val="00495C80"/>
    <w:rsid w:val="004A2ED8"/>
    <w:rsid w:val="004A6885"/>
    <w:rsid w:val="004C2379"/>
    <w:rsid w:val="004C77BD"/>
    <w:rsid w:val="004D088F"/>
    <w:rsid w:val="004D3FA7"/>
    <w:rsid w:val="004D6F4F"/>
    <w:rsid w:val="004E0062"/>
    <w:rsid w:val="004E37E5"/>
    <w:rsid w:val="004E49A8"/>
    <w:rsid w:val="004F5BDA"/>
    <w:rsid w:val="004F681C"/>
    <w:rsid w:val="00502F21"/>
    <w:rsid w:val="00510F4F"/>
    <w:rsid w:val="0051631E"/>
    <w:rsid w:val="00517667"/>
    <w:rsid w:val="005211AE"/>
    <w:rsid w:val="00521AE1"/>
    <w:rsid w:val="00525FED"/>
    <w:rsid w:val="0052721D"/>
    <w:rsid w:val="0053241C"/>
    <w:rsid w:val="00537A1F"/>
    <w:rsid w:val="005440E0"/>
    <w:rsid w:val="005523AC"/>
    <w:rsid w:val="0055433A"/>
    <w:rsid w:val="00555B56"/>
    <w:rsid w:val="005570CF"/>
    <w:rsid w:val="00562B5A"/>
    <w:rsid w:val="00565D61"/>
    <w:rsid w:val="00566029"/>
    <w:rsid w:val="00573D04"/>
    <w:rsid w:val="005751C3"/>
    <w:rsid w:val="00590069"/>
    <w:rsid w:val="005923CB"/>
    <w:rsid w:val="00597951"/>
    <w:rsid w:val="005A01FA"/>
    <w:rsid w:val="005A22CB"/>
    <w:rsid w:val="005A7742"/>
    <w:rsid w:val="005B391B"/>
    <w:rsid w:val="005C1A03"/>
    <w:rsid w:val="005C384F"/>
    <w:rsid w:val="005D0794"/>
    <w:rsid w:val="005D091A"/>
    <w:rsid w:val="005D3D78"/>
    <w:rsid w:val="005E2EF0"/>
    <w:rsid w:val="005E3C42"/>
    <w:rsid w:val="005F4092"/>
    <w:rsid w:val="00605FEC"/>
    <w:rsid w:val="00606857"/>
    <w:rsid w:val="00610737"/>
    <w:rsid w:val="0062303B"/>
    <w:rsid w:val="006266E3"/>
    <w:rsid w:val="006329CB"/>
    <w:rsid w:val="0063714D"/>
    <w:rsid w:val="0064167B"/>
    <w:rsid w:val="006532E1"/>
    <w:rsid w:val="00654169"/>
    <w:rsid w:val="00662380"/>
    <w:rsid w:val="00664E7D"/>
    <w:rsid w:val="006663C6"/>
    <w:rsid w:val="00675CEF"/>
    <w:rsid w:val="00676F20"/>
    <w:rsid w:val="0068471E"/>
    <w:rsid w:val="00684F98"/>
    <w:rsid w:val="00693FFD"/>
    <w:rsid w:val="006A04A9"/>
    <w:rsid w:val="006A32B3"/>
    <w:rsid w:val="006A4CCA"/>
    <w:rsid w:val="006A55D7"/>
    <w:rsid w:val="006C20E1"/>
    <w:rsid w:val="006C6B42"/>
    <w:rsid w:val="006D2159"/>
    <w:rsid w:val="006D40DD"/>
    <w:rsid w:val="006E3090"/>
    <w:rsid w:val="006E729E"/>
    <w:rsid w:val="006F007D"/>
    <w:rsid w:val="006F787C"/>
    <w:rsid w:val="00702636"/>
    <w:rsid w:val="00704B74"/>
    <w:rsid w:val="00707016"/>
    <w:rsid w:val="00716300"/>
    <w:rsid w:val="0071685E"/>
    <w:rsid w:val="00723E5E"/>
    <w:rsid w:val="00724507"/>
    <w:rsid w:val="00731506"/>
    <w:rsid w:val="00732A3E"/>
    <w:rsid w:val="00740453"/>
    <w:rsid w:val="00747109"/>
    <w:rsid w:val="00772A5F"/>
    <w:rsid w:val="00773E6C"/>
    <w:rsid w:val="00775B16"/>
    <w:rsid w:val="00781FB1"/>
    <w:rsid w:val="00783384"/>
    <w:rsid w:val="0079345E"/>
    <w:rsid w:val="00794BD9"/>
    <w:rsid w:val="007A4B91"/>
    <w:rsid w:val="007A6D54"/>
    <w:rsid w:val="007B0DF9"/>
    <w:rsid w:val="007C600D"/>
    <w:rsid w:val="007D1B6D"/>
    <w:rsid w:val="007E066E"/>
    <w:rsid w:val="007E13A1"/>
    <w:rsid w:val="007E5F34"/>
    <w:rsid w:val="007E7F8A"/>
    <w:rsid w:val="007F1DD8"/>
    <w:rsid w:val="007F764B"/>
    <w:rsid w:val="00813C37"/>
    <w:rsid w:val="00814A23"/>
    <w:rsid w:val="008154B5"/>
    <w:rsid w:val="00823962"/>
    <w:rsid w:val="00823DBF"/>
    <w:rsid w:val="00837EF3"/>
    <w:rsid w:val="00840492"/>
    <w:rsid w:val="008428B1"/>
    <w:rsid w:val="00845726"/>
    <w:rsid w:val="00845BC8"/>
    <w:rsid w:val="008468E3"/>
    <w:rsid w:val="00850410"/>
    <w:rsid w:val="0085063B"/>
    <w:rsid w:val="00852719"/>
    <w:rsid w:val="00856349"/>
    <w:rsid w:val="00860115"/>
    <w:rsid w:val="0086258E"/>
    <w:rsid w:val="00877EA7"/>
    <w:rsid w:val="0088043F"/>
    <w:rsid w:val="0088783C"/>
    <w:rsid w:val="008908F6"/>
    <w:rsid w:val="008A6E43"/>
    <w:rsid w:val="008A7B11"/>
    <w:rsid w:val="008A7D43"/>
    <w:rsid w:val="008B39B0"/>
    <w:rsid w:val="008C6C2A"/>
    <w:rsid w:val="008D6FB7"/>
    <w:rsid w:val="008E0CC3"/>
    <w:rsid w:val="008E502F"/>
    <w:rsid w:val="008E5F48"/>
    <w:rsid w:val="008F2DB8"/>
    <w:rsid w:val="008F6B36"/>
    <w:rsid w:val="009112CE"/>
    <w:rsid w:val="00922A33"/>
    <w:rsid w:val="00924530"/>
    <w:rsid w:val="009370BC"/>
    <w:rsid w:val="009403B9"/>
    <w:rsid w:val="00951E00"/>
    <w:rsid w:val="0095446D"/>
    <w:rsid w:val="009548B3"/>
    <w:rsid w:val="009562A7"/>
    <w:rsid w:val="00966091"/>
    <w:rsid w:val="00970580"/>
    <w:rsid w:val="009722D5"/>
    <w:rsid w:val="00985C3A"/>
    <w:rsid w:val="0098739B"/>
    <w:rsid w:val="0098749F"/>
    <w:rsid w:val="009906B5"/>
    <w:rsid w:val="009A2830"/>
    <w:rsid w:val="009A4607"/>
    <w:rsid w:val="009B10A5"/>
    <w:rsid w:val="009B4EE3"/>
    <w:rsid w:val="009B61E5"/>
    <w:rsid w:val="009D0E9E"/>
    <w:rsid w:val="009D1E89"/>
    <w:rsid w:val="009E5707"/>
    <w:rsid w:val="009F4A6F"/>
    <w:rsid w:val="009F4F04"/>
    <w:rsid w:val="009F716C"/>
    <w:rsid w:val="00A17661"/>
    <w:rsid w:val="00A2031F"/>
    <w:rsid w:val="00A21E86"/>
    <w:rsid w:val="00A24B2D"/>
    <w:rsid w:val="00A30D25"/>
    <w:rsid w:val="00A31217"/>
    <w:rsid w:val="00A31D9F"/>
    <w:rsid w:val="00A320F5"/>
    <w:rsid w:val="00A36898"/>
    <w:rsid w:val="00A40966"/>
    <w:rsid w:val="00A53D39"/>
    <w:rsid w:val="00A6286A"/>
    <w:rsid w:val="00A8447A"/>
    <w:rsid w:val="00A921E0"/>
    <w:rsid w:val="00A922F4"/>
    <w:rsid w:val="00AC6B2A"/>
    <w:rsid w:val="00AD0830"/>
    <w:rsid w:val="00AE0333"/>
    <w:rsid w:val="00AE361D"/>
    <w:rsid w:val="00AE50AA"/>
    <w:rsid w:val="00AE5526"/>
    <w:rsid w:val="00AF00A0"/>
    <w:rsid w:val="00AF051B"/>
    <w:rsid w:val="00AF12BB"/>
    <w:rsid w:val="00AF1E49"/>
    <w:rsid w:val="00B01578"/>
    <w:rsid w:val="00B0496D"/>
    <w:rsid w:val="00B0738F"/>
    <w:rsid w:val="00B10478"/>
    <w:rsid w:val="00B12B80"/>
    <w:rsid w:val="00B13D3B"/>
    <w:rsid w:val="00B165D6"/>
    <w:rsid w:val="00B17AD1"/>
    <w:rsid w:val="00B2196F"/>
    <w:rsid w:val="00B22149"/>
    <w:rsid w:val="00B230DB"/>
    <w:rsid w:val="00B232BF"/>
    <w:rsid w:val="00B235AF"/>
    <w:rsid w:val="00B26601"/>
    <w:rsid w:val="00B37144"/>
    <w:rsid w:val="00B41951"/>
    <w:rsid w:val="00B53229"/>
    <w:rsid w:val="00B536C6"/>
    <w:rsid w:val="00B53A4E"/>
    <w:rsid w:val="00B53DB7"/>
    <w:rsid w:val="00B5443D"/>
    <w:rsid w:val="00B54B08"/>
    <w:rsid w:val="00B62480"/>
    <w:rsid w:val="00B6291B"/>
    <w:rsid w:val="00B717F4"/>
    <w:rsid w:val="00B72168"/>
    <w:rsid w:val="00B77F97"/>
    <w:rsid w:val="00B8175A"/>
    <w:rsid w:val="00B81B70"/>
    <w:rsid w:val="00B93425"/>
    <w:rsid w:val="00B95182"/>
    <w:rsid w:val="00BA43C2"/>
    <w:rsid w:val="00BA5DA5"/>
    <w:rsid w:val="00BA6534"/>
    <w:rsid w:val="00BB0067"/>
    <w:rsid w:val="00BB3BAB"/>
    <w:rsid w:val="00BC4107"/>
    <w:rsid w:val="00BC512F"/>
    <w:rsid w:val="00BC5361"/>
    <w:rsid w:val="00BD0724"/>
    <w:rsid w:val="00BD2B91"/>
    <w:rsid w:val="00BE2FCF"/>
    <w:rsid w:val="00BE3BFF"/>
    <w:rsid w:val="00BE3C3E"/>
    <w:rsid w:val="00BE5521"/>
    <w:rsid w:val="00BE6EBE"/>
    <w:rsid w:val="00BE75D0"/>
    <w:rsid w:val="00BF0BBA"/>
    <w:rsid w:val="00BF3C1D"/>
    <w:rsid w:val="00BF6C23"/>
    <w:rsid w:val="00C03118"/>
    <w:rsid w:val="00C07D01"/>
    <w:rsid w:val="00C141F9"/>
    <w:rsid w:val="00C162BC"/>
    <w:rsid w:val="00C25280"/>
    <w:rsid w:val="00C35203"/>
    <w:rsid w:val="00C36051"/>
    <w:rsid w:val="00C43132"/>
    <w:rsid w:val="00C520BB"/>
    <w:rsid w:val="00C53263"/>
    <w:rsid w:val="00C641D5"/>
    <w:rsid w:val="00C75F1D"/>
    <w:rsid w:val="00C77AC4"/>
    <w:rsid w:val="00C849F5"/>
    <w:rsid w:val="00C84C0A"/>
    <w:rsid w:val="00C87081"/>
    <w:rsid w:val="00C94570"/>
    <w:rsid w:val="00C95156"/>
    <w:rsid w:val="00CA0DC2"/>
    <w:rsid w:val="00CB3997"/>
    <w:rsid w:val="00CB68E8"/>
    <w:rsid w:val="00CC07B9"/>
    <w:rsid w:val="00CC1991"/>
    <w:rsid w:val="00CE2500"/>
    <w:rsid w:val="00CF0DF0"/>
    <w:rsid w:val="00D049A7"/>
    <w:rsid w:val="00D04F01"/>
    <w:rsid w:val="00D06414"/>
    <w:rsid w:val="00D10AA4"/>
    <w:rsid w:val="00D10EF7"/>
    <w:rsid w:val="00D20ED9"/>
    <w:rsid w:val="00D21980"/>
    <w:rsid w:val="00D24E5A"/>
    <w:rsid w:val="00D271A1"/>
    <w:rsid w:val="00D308A2"/>
    <w:rsid w:val="00D338E4"/>
    <w:rsid w:val="00D36E1A"/>
    <w:rsid w:val="00D41A73"/>
    <w:rsid w:val="00D4218B"/>
    <w:rsid w:val="00D43DAC"/>
    <w:rsid w:val="00D45937"/>
    <w:rsid w:val="00D47B81"/>
    <w:rsid w:val="00D51947"/>
    <w:rsid w:val="00D532F0"/>
    <w:rsid w:val="00D542DD"/>
    <w:rsid w:val="00D55458"/>
    <w:rsid w:val="00D56E0F"/>
    <w:rsid w:val="00D56E93"/>
    <w:rsid w:val="00D57E3C"/>
    <w:rsid w:val="00D71BFC"/>
    <w:rsid w:val="00D733DD"/>
    <w:rsid w:val="00D7649F"/>
    <w:rsid w:val="00D77413"/>
    <w:rsid w:val="00D77C6D"/>
    <w:rsid w:val="00D82759"/>
    <w:rsid w:val="00D86DE4"/>
    <w:rsid w:val="00D90B90"/>
    <w:rsid w:val="00D9380C"/>
    <w:rsid w:val="00DA007F"/>
    <w:rsid w:val="00DA2E2F"/>
    <w:rsid w:val="00DA5602"/>
    <w:rsid w:val="00DB27CA"/>
    <w:rsid w:val="00DD0425"/>
    <w:rsid w:val="00DE1909"/>
    <w:rsid w:val="00DE1F29"/>
    <w:rsid w:val="00DE51DB"/>
    <w:rsid w:val="00DE5587"/>
    <w:rsid w:val="00DF02F1"/>
    <w:rsid w:val="00DF4A82"/>
    <w:rsid w:val="00E01E8A"/>
    <w:rsid w:val="00E103B4"/>
    <w:rsid w:val="00E1755F"/>
    <w:rsid w:val="00E22A4E"/>
    <w:rsid w:val="00E22E64"/>
    <w:rsid w:val="00E232DD"/>
    <w:rsid w:val="00E23F1D"/>
    <w:rsid w:val="00E24216"/>
    <w:rsid w:val="00E2720C"/>
    <w:rsid w:val="00E3042A"/>
    <w:rsid w:val="00E30E05"/>
    <w:rsid w:val="00E3109D"/>
    <w:rsid w:val="00E35622"/>
    <w:rsid w:val="00E36361"/>
    <w:rsid w:val="00E46264"/>
    <w:rsid w:val="00E55AE9"/>
    <w:rsid w:val="00E71CD4"/>
    <w:rsid w:val="00E90F72"/>
    <w:rsid w:val="00E94524"/>
    <w:rsid w:val="00EA0652"/>
    <w:rsid w:val="00EA4F38"/>
    <w:rsid w:val="00EB0C84"/>
    <w:rsid w:val="00EC3A08"/>
    <w:rsid w:val="00EC3D61"/>
    <w:rsid w:val="00EC5384"/>
    <w:rsid w:val="00EC5491"/>
    <w:rsid w:val="00ED053C"/>
    <w:rsid w:val="00ED2B6E"/>
    <w:rsid w:val="00ED70E1"/>
    <w:rsid w:val="00EE1C60"/>
    <w:rsid w:val="00EE2E75"/>
    <w:rsid w:val="00EE7016"/>
    <w:rsid w:val="00EF4188"/>
    <w:rsid w:val="00EF48BE"/>
    <w:rsid w:val="00EF7521"/>
    <w:rsid w:val="00F10762"/>
    <w:rsid w:val="00F1508A"/>
    <w:rsid w:val="00F15D5E"/>
    <w:rsid w:val="00F17FDE"/>
    <w:rsid w:val="00F24A9A"/>
    <w:rsid w:val="00F26880"/>
    <w:rsid w:val="00F37102"/>
    <w:rsid w:val="00F40481"/>
    <w:rsid w:val="00F40D53"/>
    <w:rsid w:val="00F42593"/>
    <w:rsid w:val="00F4525C"/>
    <w:rsid w:val="00F50D86"/>
    <w:rsid w:val="00F63B16"/>
    <w:rsid w:val="00F72133"/>
    <w:rsid w:val="00F76372"/>
    <w:rsid w:val="00F76616"/>
    <w:rsid w:val="00FA30EF"/>
    <w:rsid w:val="00FB6C5F"/>
    <w:rsid w:val="00FC0233"/>
    <w:rsid w:val="00FC3A87"/>
    <w:rsid w:val="00FD29D3"/>
    <w:rsid w:val="00FE1603"/>
    <w:rsid w:val="00FE3F0B"/>
    <w:rsid w:val="00FE4602"/>
    <w:rsid w:val="00FF37B5"/>
    <w:rsid w:val="00FF5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1B5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A2E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2E2F"/>
  </w:style>
  <w:style w:type="paragraph" w:styleId="Footer">
    <w:name w:val="footer"/>
    <w:basedOn w:val="Normal"/>
    <w:link w:val="FooterChar"/>
    <w:uiPriority w:val="99"/>
    <w:semiHidden/>
    <w:rsid w:val="00DA2E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2E2F"/>
  </w:style>
  <w:style w:type="paragraph" w:styleId="BalloonText">
    <w:name w:val="Balloon Text"/>
    <w:basedOn w:val="Normal"/>
    <w:link w:val="BalloonTextChar"/>
    <w:uiPriority w:val="99"/>
    <w:semiHidden/>
    <w:unhideWhenUsed/>
    <w:rsid w:val="00DA2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2F"/>
    <w:rPr>
      <w:rFonts w:ascii="Tahoma" w:hAnsi="Tahoma" w:cs="Tahoma"/>
      <w:sz w:val="16"/>
      <w:szCs w:val="16"/>
    </w:rPr>
  </w:style>
  <w:style w:type="paragraph" w:customStyle="1" w:styleId="VCAADocumenttitle">
    <w:name w:val="VCAA Document title"/>
    <w:qFormat/>
    <w:rsid w:val="00DA2E2F"/>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A2E2F"/>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A2E2F"/>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A2E2F"/>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A2E2F"/>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DA2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DA2E2F"/>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DA2E2F"/>
    <w:rPr>
      <w:color w:val="FFFFFF" w:themeColor="background1"/>
    </w:rPr>
  </w:style>
  <w:style w:type="paragraph" w:customStyle="1" w:styleId="VCAAbullet">
    <w:name w:val="VCAA bullet"/>
    <w:basedOn w:val="VCAAbody"/>
    <w:autoRedefine/>
    <w:qFormat/>
    <w:rsid w:val="00BE6EBE"/>
    <w:pPr>
      <w:widowControl w:val="0"/>
      <w:numPr>
        <w:numId w:val="25"/>
      </w:numPr>
      <w:tabs>
        <w:tab w:val="left" w:pos="425"/>
      </w:tabs>
      <w:spacing w:before="60" w:after="60"/>
      <w:ind w:left="360"/>
      <w:contextualSpacing/>
    </w:pPr>
    <w:rPr>
      <w:rFonts w:eastAsia="Arial"/>
      <w:color w:val="auto"/>
      <w:kern w:val="22"/>
      <w:lang w:val="en-GB" w:eastAsia="ja-JP"/>
    </w:rPr>
  </w:style>
  <w:style w:type="paragraph" w:customStyle="1" w:styleId="VCAAbulletlevel2">
    <w:name w:val="VCAA bullet level 2"/>
    <w:basedOn w:val="VCAAbullet"/>
    <w:qFormat/>
    <w:rsid w:val="00DA2E2F"/>
    <w:pPr>
      <w:numPr>
        <w:numId w:val="26"/>
      </w:numPr>
    </w:pPr>
  </w:style>
  <w:style w:type="paragraph" w:customStyle="1" w:styleId="VCAAnumbers">
    <w:name w:val="VCAA numbers"/>
    <w:basedOn w:val="VCAAbullet"/>
    <w:qFormat/>
    <w:rsid w:val="00DA2E2F"/>
    <w:pPr>
      <w:numPr>
        <w:numId w:val="27"/>
      </w:numPr>
    </w:pPr>
    <w:rPr>
      <w:lang w:val="en-US"/>
    </w:rPr>
  </w:style>
  <w:style w:type="paragraph" w:customStyle="1" w:styleId="VCAAtablecondensedbullet">
    <w:name w:val="VCAA table condensed bullet"/>
    <w:basedOn w:val="Normal"/>
    <w:qFormat/>
    <w:rsid w:val="00DA2E2F"/>
    <w:pPr>
      <w:numPr>
        <w:numId w:val="28"/>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A2E2F"/>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DA2E2F"/>
    <w:pPr>
      <w:spacing w:after="360"/>
    </w:pPr>
    <w:rPr>
      <w:sz w:val="18"/>
      <w:szCs w:val="18"/>
    </w:rPr>
  </w:style>
  <w:style w:type="paragraph" w:customStyle="1" w:styleId="VCAAHeading5">
    <w:name w:val="VCAA Heading 5"/>
    <w:next w:val="VCAAbody"/>
    <w:qFormat/>
    <w:rsid w:val="00DA2E2F"/>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DA2E2F"/>
    <w:pPr>
      <w:spacing w:after="0" w:line="200" w:lineRule="exact"/>
    </w:pPr>
    <w:rPr>
      <w:sz w:val="16"/>
      <w:szCs w:val="16"/>
    </w:rPr>
  </w:style>
  <w:style w:type="character" w:styleId="PlaceholderText">
    <w:name w:val="Placeholder Text"/>
    <w:basedOn w:val="DefaultParagraphFont"/>
    <w:uiPriority w:val="99"/>
    <w:semiHidden/>
    <w:rsid w:val="00DA2E2F"/>
    <w:rPr>
      <w:color w:val="808080"/>
    </w:rPr>
  </w:style>
  <w:style w:type="table" w:styleId="LightShading">
    <w:name w:val="Light Shading"/>
    <w:basedOn w:val="TableNormal"/>
    <w:uiPriority w:val="60"/>
    <w:rsid w:val="00DA2E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A2E2F"/>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DA2E2F"/>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DA2E2F"/>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DA2E2F"/>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DA2E2F"/>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DA2E2F"/>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A2E2F"/>
    <w:pPr>
      <w:numPr>
        <w:numId w:val="29"/>
      </w:numPr>
    </w:pPr>
    <w:rPr>
      <w:color w:val="000000" w:themeColor="text1"/>
    </w:rPr>
  </w:style>
  <w:style w:type="table" w:customStyle="1" w:styleId="VCAATableClosed">
    <w:name w:val="VCAA Table Closed"/>
    <w:basedOn w:val="VCAATable"/>
    <w:uiPriority w:val="99"/>
    <w:rsid w:val="00DA2E2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DA2E2F"/>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DA2E2F"/>
    <w:rPr>
      <w:color w:val="0000FF" w:themeColor="hyperlink"/>
      <w:u w:val="single"/>
    </w:rPr>
  </w:style>
  <w:style w:type="paragraph" w:customStyle="1" w:styleId="VCAAtableheading">
    <w:name w:val="VCAA table heading"/>
    <w:basedOn w:val="VCAAbody"/>
    <w:qFormat/>
    <w:rsid w:val="00DA2E2F"/>
    <w:rPr>
      <w:color w:val="FFFFFF" w:themeColor="background1"/>
    </w:rPr>
  </w:style>
  <w:style w:type="character" w:customStyle="1" w:styleId="EmphasisBold">
    <w:name w:val="Emphasis (Bold)"/>
    <w:basedOn w:val="DefaultParagraphFont"/>
    <w:uiPriority w:val="1"/>
    <w:qFormat/>
    <w:rsid w:val="00DA2E2F"/>
    <w:rPr>
      <w:b/>
    </w:rPr>
  </w:style>
  <w:style w:type="character" w:customStyle="1" w:styleId="TitlesItalics">
    <w:name w:val="Titles (Italics)"/>
    <w:basedOn w:val="DefaultParagraphFont"/>
    <w:uiPriority w:val="1"/>
    <w:qFormat/>
    <w:rsid w:val="00DA2E2F"/>
    <w:rPr>
      <w:i/>
    </w:rPr>
  </w:style>
  <w:style w:type="paragraph" w:customStyle="1" w:styleId="VCAADocumentsubtitle">
    <w:name w:val="VCAA Document subtitle"/>
    <w:basedOn w:val="Normal"/>
    <w:qFormat/>
    <w:rsid w:val="00DA2E2F"/>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DA2E2F"/>
    <w:pPr>
      <w:spacing w:line="240" w:lineRule="auto"/>
      <w:jc w:val="center"/>
    </w:pPr>
    <w:rPr>
      <w:noProof/>
    </w:rPr>
  </w:style>
  <w:style w:type="character" w:customStyle="1" w:styleId="VCAAbodyChar">
    <w:name w:val="VCAA body Char"/>
    <w:basedOn w:val="DefaultParagraphFont"/>
    <w:link w:val="VCAAbody"/>
    <w:rsid w:val="00DA2E2F"/>
    <w:rPr>
      <w:rFonts w:ascii="Arial" w:hAnsi="Arial" w:cs="Arial"/>
      <w:color w:val="000000" w:themeColor="text1"/>
      <w:sz w:val="20"/>
    </w:rPr>
  </w:style>
  <w:style w:type="character" w:customStyle="1" w:styleId="VCAAfiguresChar">
    <w:name w:val="VCAA figures Char"/>
    <w:basedOn w:val="VCAAbodyChar"/>
    <w:link w:val="VCAAfigures"/>
    <w:rsid w:val="00DA2E2F"/>
    <w:rPr>
      <w:rFonts w:ascii="Arial" w:hAnsi="Arial" w:cs="Arial"/>
      <w:noProof/>
      <w:color w:val="000000" w:themeColor="text1"/>
      <w:sz w:val="20"/>
    </w:rPr>
  </w:style>
  <w:style w:type="paragraph" w:styleId="Quote">
    <w:name w:val="Quote"/>
    <w:basedOn w:val="Normal"/>
    <w:next w:val="Normal"/>
    <w:link w:val="QuoteChar"/>
    <w:uiPriority w:val="29"/>
    <w:qFormat/>
    <w:rsid w:val="00DA2E2F"/>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DA2E2F"/>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DA2E2F"/>
    <w:rPr>
      <w:sz w:val="16"/>
      <w:szCs w:val="16"/>
    </w:rPr>
  </w:style>
  <w:style w:type="paragraph" w:styleId="CommentText">
    <w:name w:val="annotation text"/>
    <w:basedOn w:val="Normal"/>
    <w:link w:val="CommentTextChar"/>
    <w:uiPriority w:val="99"/>
    <w:semiHidden/>
    <w:unhideWhenUsed/>
    <w:rsid w:val="00DA2E2F"/>
    <w:pPr>
      <w:spacing w:line="240" w:lineRule="auto"/>
    </w:pPr>
    <w:rPr>
      <w:sz w:val="20"/>
      <w:szCs w:val="20"/>
    </w:rPr>
  </w:style>
  <w:style w:type="character" w:customStyle="1" w:styleId="CommentTextChar">
    <w:name w:val="Comment Text Char"/>
    <w:basedOn w:val="DefaultParagraphFont"/>
    <w:link w:val="CommentText"/>
    <w:uiPriority w:val="99"/>
    <w:semiHidden/>
    <w:rsid w:val="00DA2E2F"/>
    <w:rPr>
      <w:sz w:val="20"/>
      <w:szCs w:val="20"/>
    </w:rPr>
  </w:style>
  <w:style w:type="paragraph" w:styleId="CommentSubject">
    <w:name w:val="annotation subject"/>
    <w:basedOn w:val="CommentText"/>
    <w:next w:val="CommentText"/>
    <w:link w:val="CommentSubjectChar"/>
    <w:uiPriority w:val="99"/>
    <w:semiHidden/>
    <w:unhideWhenUsed/>
    <w:rsid w:val="00DA2E2F"/>
    <w:rPr>
      <w:b/>
      <w:bCs/>
    </w:rPr>
  </w:style>
  <w:style w:type="character" w:customStyle="1" w:styleId="CommentSubjectChar">
    <w:name w:val="Comment Subject Char"/>
    <w:basedOn w:val="CommentTextChar"/>
    <w:link w:val="CommentSubject"/>
    <w:uiPriority w:val="99"/>
    <w:semiHidden/>
    <w:rsid w:val="00DA2E2F"/>
    <w:rPr>
      <w:b/>
      <w:bCs/>
      <w:sz w:val="20"/>
      <w:szCs w:val="20"/>
    </w:rPr>
  </w:style>
  <w:style w:type="character" w:styleId="FollowedHyperlink">
    <w:name w:val="FollowedHyperlink"/>
    <w:basedOn w:val="DefaultParagraphFont"/>
    <w:uiPriority w:val="99"/>
    <w:semiHidden/>
    <w:unhideWhenUsed/>
    <w:rsid w:val="00DA2E2F"/>
    <w:rPr>
      <w:color w:val="8DB3E2" w:themeColor="followedHyperlink"/>
      <w:u w:val="single"/>
    </w:rPr>
  </w:style>
  <w:style w:type="paragraph" w:customStyle="1" w:styleId="VCAAtemplatetext">
    <w:name w:val="VCAA template text"/>
    <w:basedOn w:val="VCAAbody"/>
    <w:qFormat/>
    <w:rsid w:val="00DA2E2F"/>
    <w:pPr>
      <w:ind w:left="720"/>
    </w:pPr>
    <w:rPr>
      <w:b/>
      <w:i/>
    </w:rPr>
  </w:style>
  <w:style w:type="character" w:customStyle="1" w:styleId="VCAAitalics">
    <w:name w:val="VCAA italics"/>
    <w:uiPriority w:val="1"/>
    <w:qFormat/>
    <w:rsid w:val="004E0062"/>
    <w:rPr>
      <w:i/>
      <w:iCs/>
    </w:rPr>
  </w:style>
  <w:style w:type="character" w:customStyle="1" w:styleId="VCAAbold">
    <w:name w:val="VCAA bold"/>
    <w:basedOn w:val="DefaultParagraphFont"/>
    <w:uiPriority w:val="1"/>
    <w:qFormat/>
    <w:rsid w:val="001C661B"/>
    <w:rPr>
      <w:b/>
      <w:bCs/>
      <w:lang w:eastAsia="en-AU"/>
    </w:rPr>
  </w:style>
  <w:style w:type="character" w:customStyle="1" w:styleId="ListParagraphChar">
    <w:name w:val="List Paragraph Char"/>
    <w:link w:val="ListParagraph"/>
    <w:uiPriority w:val="34"/>
    <w:locked/>
    <w:rsid w:val="00EE1C60"/>
  </w:style>
  <w:style w:type="paragraph" w:styleId="ListParagraph">
    <w:name w:val="List Paragraph"/>
    <w:basedOn w:val="Normal"/>
    <w:link w:val="ListParagraphChar"/>
    <w:uiPriority w:val="34"/>
    <w:qFormat/>
    <w:rsid w:val="00DA2E2F"/>
    <w:pPr>
      <w:ind w:left="720"/>
      <w:contextualSpacing/>
    </w:pPr>
  </w:style>
  <w:style w:type="paragraph" w:styleId="NoSpacing">
    <w:name w:val="No Spacing"/>
    <w:uiPriority w:val="1"/>
    <w:qFormat/>
    <w:rsid w:val="00D36E1A"/>
    <w:pPr>
      <w:spacing w:after="0" w:line="240" w:lineRule="auto"/>
    </w:pPr>
    <w:rPr>
      <w:rFonts w:ascii="Calibri" w:eastAsia="Calibri" w:hAnsi="Calibri" w:cs="Times New Roman"/>
      <w:lang w:val="en-AU"/>
    </w:rPr>
  </w:style>
  <w:style w:type="paragraph" w:customStyle="1" w:styleId="xmsonormal">
    <w:name w:val="x_msonormal"/>
    <w:basedOn w:val="Normal"/>
    <w:rsid w:val="00E1755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C94570"/>
    <w:pPr>
      <w:spacing w:before="100" w:beforeAutospacing="1" w:after="100" w:afterAutospacing="1" w:line="240" w:lineRule="auto"/>
    </w:pPr>
    <w:rPr>
      <w:rFonts w:ascii="Times New Roman" w:hAnsi="Times New Roman" w:cs="Times New Roman"/>
      <w:sz w:val="24"/>
      <w:szCs w:val="24"/>
      <w:lang w:eastAsia="en-AU"/>
    </w:rPr>
  </w:style>
  <w:style w:type="paragraph" w:customStyle="1" w:styleId="NormalBullet">
    <w:name w:val="Normal Bullet"/>
    <w:basedOn w:val="Normal"/>
    <w:rsid w:val="00DA2E2F"/>
    <w:pPr>
      <w:numPr>
        <w:numId w:val="24"/>
      </w:numPr>
      <w:tabs>
        <w:tab w:val="left" w:pos="397"/>
      </w:tabs>
      <w:spacing w:before="80" w:after="0" w:line="240" w:lineRule="auto"/>
    </w:pPr>
    <w:rPr>
      <w:rFonts w:ascii="Times New Roman" w:eastAsia="Times New Roman" w:hAnsi="Times New Roman" w:cs="Times New Roman"/>
      <w:szCs w:val="20"/>
      <w:lang w:eastAsia="en-AU"/>
    </w:rPr>
  </w:style>
  <w:style w:type="character" w:customStyle="1" w:styleId="TableTextChar">
    <w:name w:val="TableText Char"/>
    <w:rsid w:val="00DA2E2F"/>
    <w:rPr>
      <w:noProof w:val="0"/>
      <w:sz w:val="22"/>
      <w:szCs w:val="24"/>
      <w:lang w:val="en-US" w:eastAsia="en-US" w:bidi="ar-SA"/>
    </w:rPr>
  </w:style>
  <w:style w:type="paragraph" w:customStyle="1" w:styleId="VCAAstudentresponse">
    <w:name w:val="VCAA student response"/>
    <w:basedOn w:val="VCAAbody"/>
    <w:qFormat/>
    <w:rsid w:val="0052721D"/>
    <w:pPr>
      <w:ind w:left="284"/>
    </w:pPr>
    <w:rPr>
      <w:i/>
      <w:iCs/>
    </w:rPr>
  </w:style>
  <w:style w:type="paragraph" w:styleId="Revision">
    <w:name w:val="Revision"/>
    <w:hidden/>
    <w:uiPriority w:val="99"/>
    <w:semiHidden/>
    <w:rsid w:val="00532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DEDD48D-9B2B-422E-BF67-00529018E3FC}">
  <ds:schemaRefs>
    <ds:schemaRef ds:uri="http://schemas.openxmlformats.org/officeDocument/2006/bibliography"/>
  </ds:schemaRefs>
</ds:datastoreItem>
</file>

<file path=customXml/itemProps2.xml><?xml version="1.0" encoding="utf-8"?>
<ds:datastoreItem xmlns:ds="http://schemas.openxmlformats.org/officeDocument/2006/customXml" ds:itemID="{96F63D53-7798-471F-9E59-3C2C8CD43AD4}"/>
</file>

<file path=customXml/itemProps3.xml><?xml version="1.0" encoding="utf-8"?>
<ds:datastoreItem xmlns:ds="http://schemas.openxmlformats.org/officeDocument/2006/customXml" ds:itemID="{79F52D66-E5CB-485B-86C8-A8AF9F07F20F}"/>
</file>

<file path=customXml/itemProps4.xml><?xml version="1.0" encoding="utf-8"?>
<ds:datastoreItem xmlns:ds="http://schemas.openxmlformats.org/officeDocument/2006/customXml" ds:itemID="{F6E6AFD3-32E3-4AE4-B58B-697BF97B7B53}"/>
</file>

<file path=docProps/app.xml><?xml version="1.0" encoding="utf-8"?>
<Properties xmlns="http://schemas.openxmlformats.org/officeDocument/2006/extended-properties" xmlns:vt="http://schemas.openxmlformats.org/officeDocument/2006/docPropsVTypes">
  <Template>Normal.dotm</Template>
  <TotalTime>0</TotalTime>
  <Pages>13</Pages>
  <Words>6846</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VCE Classical Studies external assessment report</dc:title>
  <dc:creator/>
  <cp:lastModifiedBy/>
  <cp:revision>1</cp:revision>
  <dcterms:created xsi:type="dcterms:W3CDTF">2023-03-19T23:43:00Z</dcterms:created>
  <dcterms:modified xsi:type="dcterms:W3CDTF">2023-03-19T23:43:00Z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