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46EB" w14:textId="67DFCDA7" w:rsidR="00F4525C" w:rsidRDefault="00024018" w:rsidP="009B61E5">
      <w:pPr>
        <w:pStyle w:val="VCAADocumenttitle"/>
      </w:pPr>
      <w:r>
        <w:t>202</w:t>
      </w:r>
      <w:r w:rsidR="00816DB2">
        <w:t>1</w:t>
      </w:r>
      <w:r>
        <w:t xml:space="preserve"> </w:t>
      </w:r>
      <w:r w:rsidR="00213E99">
        <w:t xml:space="preserve">VCE </w:t>
      </w:r>
      <w:r w:rsidR="00B3372B">
        <w:t xml:space="preserve">Drama </w:t>
      </w:r>
      <w:r w:rsidR="00495350">
        <w:t>s</w:t>
      </w:r>
      <w:r w:rsidR="00B3372B">
        <w:t xml:space="preserve">olo </w:t>
      </w:r>
      <w:r w:rsidR="00495350">
        <w:t>p</w:t>
      </w:r>
      <w:r w:rsidR="00B3372B">
        <w:t>erformance</w:t>
      </w:r>
      <w:r w:rsidR="00400537">
        <w:t xml:space="preserve"> </w:t>
      </w:r>
      <w:r w:rsidR="000F7D6C">
        <w:t>external assessment</w:t>
      </w:r>
      <w:r>
        <w:t xml:space="preserve"> report</w:t>
      </w:r>
    </w:p>
    <w:p w14:paraId="2D0766A5" w14:textId="77777777" w:rsidR="006663C6" w:rsidRDefault="00024018" w:rsidP="009D0E9E">
      <w:pPr>
        <w:pStyle w:val="VCAAHeading1"/>
      </w:pPr>
      <w:bookmarkStart w:id="0" w:name="TemplateOverview"/>
      <w:bookmarkEnd w:id="0"/>
      <w:r>
        <w:t>General comments</w:t>
      </w:r>
    </w:p>
    <w:p w14:paraId="2B15F986" w14:textId="0FE16CFE" w:rsidR="001E0F1F" w:rsidRPr="008B4E95" w:rsidRDefault="001E0F1F" w:rsidP="008B4E95">
      <w:pPr>
        <w:pStyle w:val="VCAAbody"/>
      </w:pPr>
      <w:r w:rsidRPr="008B4E95">
        <w:t xml:space="preserve">In 2021, the Drama </w:t>
      </w:r>
      <w:r w:rsidR="00495350">
        <w:t>s</w:t>
      </w:r>
      <w:r w:rsidRPr="008B4E95">
        <w:t>olo performance examination comprised 10 prescribed structures.</w:t>
      </w:r>
      <w:r w:rsidR="008D702E" w:rsidRPr="008B4E95">
        <w:t xml:space="preserve"> </w:t>
      </w:r>
      <w:r w:rsidRPr="008B4E95">
        <w:t xml:space="preserve">Students could choose from any of these structures with three of the structures having additional choices (Structure 6 – </w:t>
      </w:r>
      <w:r w:rsidR="00F65A10" w:rsidRPr="008B4E95">
        <w:t xml:space="preserve">one of </w:t>
      </w:r>
      <w:r w:rsidRPr="008B4E95">
        <w:t xml:space="preserve">the characters from the </w:t>
      </w:r>
      <w:r w:rsidRPr="008B4E95">
        <w:rPr>
          <w:rStyle w:val="VCAAitalic"/>
        </w:rPr>
        <w:t>Thunderbirds</w:t>
      </w:r>
      <w:r w:rsidR="00337193" w:rsidRPr="008B4E95">
        <w:t xml:space="preserve"> television series</w:t>
      </w:r>
      <w:r w:rsidRPr="008B4E95">
        <w:t>, Structure 7 – any statue in Victoria, Structure 8 – one of four princesses).</w:t>
      </w:r>
    </w:p>
    <w:p w14:paraId="5416C7CD" w14:textId="25CB794D" w:rsidR="00A81CC4" w:rsidRPr="008B4E95" w:rsidRDefault="00A81CC4" w:rsidP="008B4E95">
      <w:pPr>
        <w:pStyle w:val="VCAAbody"/>
      </w:pPr>
      <w:r w:rsidRPr="008B4E95">
        <w:t xml:space="preserve">There was some </w:t>
      </w:r>
      <w:r w:rsidR="00BE1A74" w:rsidRPr="008B4E95">
        <w:t xml:space="preserve">highly refined </w:t>
      </w:r>
      <w:r w:rsidRPr="008B4E95">
        <w:t>scripted work and depth of research evident in performances this year.</w:t>
      </w:r>
      <w:r w:rsidR="008D702E" w:rsidRPr="008B4E95">
        <w:t xml:space="preserve"> </w:t>
      </w:r>
      <w:r w:rsidRPr="008B4E95">
        <w:t xml:space="preserve">Conversely, there were many performances that </w:t>
      </w:r>
      <w:r w:rsidR="00BE1A74" w:rsidRPr="008B4E95">
        <w:t xml:space="preserve">relied too heavily on the spoken word. </w:t>
      </w:r>
      <w:r w:rsidRPr="008B4E95">
        <w:t xml:space="preserve">Students are reminded that it is better to </w:t>
      </w:r>
      <w:r w:rsidR="00BE1A74" w:rsidRPr="008B4E95">
        <w:rPr>
          <w:rStyle w:val="VCAAbold"/>
        </w:rPr>
        <w:t>do</w:t>
      </w:r>
      <w:r w:rsidRPr="008B4E95">
        <w:t xml:space="preserve"> rather than </w:t>
      </w:r>
      <w:r w:rsidRPr="008B4E95">
        <w:rPr>
          <w:rStyle w:val="VCAAbold"/>
        </w:rPr>
        <w:t>tell</w:t>
      </w:r>
      <w:r w:rsidRPr="008B4E95">
        <w:t xml:space="preserve"> for this examination</w:t>
      </w:r>
      <w:r w:rsidR="00BE1A74" w:rsidRPr="008B4E95">
        <w:t xml:space="preserve"> </w:t>
      </w:r>
      <w:r w:rsidR="009A11F5">
        <w:t>–</w:t>
      </w:r>
      <w:r w:rsidR="00BE1A74" w:rsidRPr="008B4E95">
        <w:t xml:space="preserve"> action rather than narration. Sustained use of realism/naturalism is contrary to the use of the eclectic performance styles required for this examination</w:t>
      </w:r>
      <w:r w:rsidR="000F7D6C" w:rsidRPr="008B4E95">
        <w:t>.</w:t>
      </w:r>
    </w:p>
    <w:p w14:paraId="3F98C228" w14:textId="383F3561" w:rsidR="00337193" w:rsidRPr="008B4E95" w:rsidRDefault="00AB31C9" w:rsidP="008B4E95">
      <w:pPr>
        <w:pStyle w:val="VCAAbody"/>
      </w:pPr>
      <w:r w:rsidRPr="008B4E95">
        <w:t>S</w:t>
      </w:r>
      <w:r w:rsidR="00F65A10" w:rsidRPr="008B4E95">
        <w:t>tudents chose</w:t>
      </w:r>
      <w:r w:rsidR="00337193" w:rsidRPr="008B4E95">
        <w:t xml:space="preserve"> one convention and one dramatic element </w:t>
      </w:r>
      <w:r w:rsidR="00F65A10" w:rsidRPr="008B4E95">
        <w:t>from the list provided to support their work. I</w:t>
      </w:r>
      <w:r w:rsidR="00337193" w:rsidRPr="008B4E95">
        <w:t xml:space="preserve">n the </w:t>
      </w:r>
      <w:r w:rsidR="00BA7EEB" w:rsidRPr="008B4E95">
        <w:t>higher</w:t>
      </w:r>
      <w:r w:rsidR="009A11F5">
        <w:t xml:space="preserve"> </w:t>
      </w:r>
      <w:r w:rsidR="00BA7EEB" w:rsidRPr="008B4E95">
        <w:t xml:space="preserve">scoring </w:t>
      </w:r>
      <w:r w:rsidR="00337193" w:rsidRPr="008B4E95">
        <w:t>work</w:t>
      </w:r>
      <w:r w:rsidR="00BA7EEB" w:rsidRPr="008B4E95">
        <w:t>,</w:t>
      </w:r>
      <w:r w:rsidR="00337193" w:rsidRPr="008B4E95">
        <w:t xml:space="preserve"> students had clearly experimented with, rehearsed and refined their chosen convention and dramatic element to enhance the mood and meaning of their performance.</w:t>
      </w:r>
      <w:r w:rsidR="008D702E" w:rsidRPr="008B4E95">
        <w:t xml:space="preserve"> </w:t>
      </w:r>
      <w:r w:rsidR="00337193" w:rsidRPr="008B4E95">
        <w:t xml:space="preserve">In </w:t>
      </w:r>
      <w:r w:rsidR="00BA7EEB" w:rsidRPr="008B4E95">
        <w:t>lower</w:t>
      </w:r>
      <w:r w:rsidR="009A11F5">
        <w:t xml:space="preserve"> </w:t>
      </w:r>
      <w:r w:rsidR="00BA7EEB" w:rsidRPr="008B4E95">
        <w:t xml:space="preserve">scoring </w:t>
      </w:r>
      <w:r w:rsidR="00337193" w:rsidRPr="008B4E95">
        <w:t>work</w:t>
      </w:r>
      <w:r w:rsidR="00BA7EEB" w:rsidRPr="008B4E95">
        <w:t>,</w:t>
      </w:r>
      <w:r w:rsidR="00337193" w:rsidRPr="008B4E95">
        <w:t xml:space="preserve"> the convention and dramatic element was not embedded in the performance – it was only referred to sparingly, </w:t>
      </w:r>
      <w:r w:rsidR="00BE1A74" w:rsidRPr="008B4E95">
        <w:t xml:space="preserve">or not evident </w:t>
      </w:r>
      <w:r w:rsidR="00F65A10" w:rsidRPr="008B4E95">
        <w:t>(Criteria 6 and 7).</w:t>
      </w:r>
    </w:p>
    <w:p w14:paraId="27E3D392" w14:textId="60606C53" w:rsidR="00A81CC4" w:rsidRPr="008B4E95" w:rsidRDefault="00516D14">
      <w:pPr>
        <w:pStyle w:val="VCAAbody"/>
      </w:pPr>
      <w:r w:rsidRPr="008B4E95">
        <w:t>Production areas tended to be used well by student</w:t>
      </w:r>
      <w:r w:rsidR="00337193" w:rsidRPr="008B4E95">
        <w:t>s</w:t>
      </w:r>
      <w:r w:rsidRPr="008B4E95">
        <w:t xml:space="preserve"> to enhance their performances, with thoughtful choices of set pieces or props.</w:t>
      </w:r>
      <w:r w:rsidR="008D702E" w:rsidRPr="008B4E95">
        <w:t xml:space="preserve"> </w:t>
      </w:r>
      <w:r w:rsidRPr="008B4E95">
        <w:t xml:space="preserve">Some set pieces were very large and were difficult to navigate through the door – students should assume that </w:t>
      </w:r>
      <w:r w:rsidR="00BA7EEB" w:rsidRPr="008B4E95">
        <w:t xml:space="preserve">the </w:t>
      </w:r>
      <w:r w:rsidRPr="008B4E95">
        <w:t xml:space="preserve">door to the examination room is of a standard size. </w:t>
      </w:r>
      <w:r w:rsidR="00BE1A74" w:rsidRPr="008B4E95">
        <w:t xml:space="preserve">The majority of students made a clear costume choice. </w:t>
      </w:r>
      <w:r w:rsidR="00A81CC4" w:rsidRPr="008B4E95">
        <w:t xml:space="preserve"> </w:t>
      </w:r>
      <w:r w:rsidR="00337193" w:rsidRPr="008B4E95">
        <w:t>Many students used audio devi</w:t>
      </w:r>
      <w:r w:rsidR="00BA7EEB" w:rsidRPr="008B4E95">
        <w:t>c</w:t>
      </w:r>
      <w:r w:rsidR="00337193" w:rsidRPr="008B4E95">
        <w:t>es</w:t>
      </w:r>
      <w:r w:rsidR="00A81CC4" w:rsidRPr="008B4E95">
        <w:t xml:space="preserve"> to enhance their performance through the use of appropriate atmospheric sound effects and/or music and the majority were successful.</w:t>
      </w:r>
      <w:r w:rsidR="008D702E" w:rsidRPr="008B4E95">
        <w:t xml:space="preserve"> </w:t>
      </w:r>
      <w:r w:rsidR="00A81CC4" w:rsidRPr="008B4E95">
        <w:t>The placement of the audio speaker is important.</w:t>
      </w:r>
      <w:r w:rsidR="008D702E" w:rsidRPr="008B4E95">
        <w:t xml:space="preserve"> </w:t>
      </w:r>
      <w:r w:rsidR="00A81CC4" w:rsidRPr="008B4E95">
        <w:t>Placing it between the performer and the assessors detracted from the performers on occasion and at times the audio device was too loud</w:t>
      </w:r>
      <w:r w:rsidRPr="008B4E95">
        <w:t xml:space="preserve"> (Criterion 10).</w:t>
      </w:r>
      <w:r w:rsidR="00A81CC4" w:rsidRPr="008B4E95">
        <w:t xml:space="preserve"> Appropriate placement and sound checks are a must.</w:t>
      </w:r>
    </w:p>
    <w:p w14:paraId="096823E4" w14:textId="6E288AC9" w:rsidR="00516D14" w:rsidRDefault="00516D14">
      <w:pPr>
        <w:pStyle w:val="VCAAbody"/>
      </w:pPr>
      <w:r w:rsidRPr="008B4E95">
        <w:t xml:space="preserve">High-scoring work used </w:t>
      </w:r>
      <w:r w:rsidR="00BE1A74" w:rsidRPr="008B4E95">
        <w:t xml:space="preserve">the performance space </w:t>
      </w:r>
      <w:r w:rsidRPr="008B4E95">
        <w:t xml:space="preserve">well, considered specific performance styles to drive the piece and had a range of transformations. Low-scoring work appeared to be improvised and did not include the </w:t>
      </w:r>
      <w:r w:rsidR="00A81CC4" w:rsidRPr="008B4E95">
        <w:t>opening sentences or all of the dot points</w:t>
      </w:r>
      <w:r w:rsidR="00854A26" w:rsidRPr="008B4E95">
        <w:t xml:space="preserve"> (DPs)</w:t>
      </w:r>
      <w:r w:rsidR="00C626BC" w:rsidRPr="008B4E95">
        <w:t>,</w:t>
      </w:r>
      <w:r w:rsidR="00A81CC4" w:rsidRPr="008B4E95">
        <w:t xml:space="preserve"> thus not reaching compliance (Criterion 1).</w:t>
      </w:r>
    </w:p>
    <w:p w14:paraId="4C28EE4D" w14:textId="642FD540" w:rsidR="009D0E9E" w:rsidRPr="008B2EDA" w:rsidRDefault="001E0F1F" w:rsidP="008B4E95">
      <w:pPr>
        <w:pStyle w:val="VCAAbody"/>
      </w:pPr>
      <w:r w:rsidRPr="008B4E95">
        <w:t>Students are reminded that although the Statement of Intention is not assessed, this can be a valuable tool to guide the assessors towards specific aspects of the performance.</w:t>
      </w:r>
      <w:r w:rsidR="008D702E" w:rsidRPr="008B4E95">
        <w:t xml:space="preserve"> </w:t>
      </w:r>
      <w:r w:rsidRPr="008B4E95">
        <w:t xml:space="preserve">Some students wrote far more than the 100 words allotted – assessors simply do not have time to read </w:t>
      </w:r>
      <w:r w:rsidR="00516D14" w:rsidRPr="008B4E95">
        <w:t>more than a one</w:t>
      </w:r>
      <w:r w:rsidR="00213E99" w:rsidRPr="008B4E95">
        <w:t>-</w:t>
      </w:r>
      <w:r w:rsidR="00516D14" w:rsidRPr="008B4E95">
        <w:t>page statement.</w:t>
      </w:r>
      <w:r w:rsidR="008D702E" w:rsidRPr="008B4E95">
        <w:t xml:space="preserve"> </w:t>
      </w:r>
      <w:r w:rsidR="00337193" w:rsidRPr="008B4E95">
        <w:t>Alternatively, just rewriting the performance structure is of no use at all.</w:t>
      </w:r>
      <w:r w:rsidR="00516D14" w:rsidRPr="008B4E95">
        <w:t xml:space="preserve"> An exemplary Statement of Intention is included </w:t>
      </w:r>
      <w:r w:rsidR="00CA1653" w:rsidRPr="008B4E95">
        <w:t>later in this report</w:t>
      </w:r>
      <w:r w:rsidR="00516D14" w:rsidRPr="008B4E95">
        <w:t>.</w:t>
      </w:r>
      <w:r w:rsidR="00BF11ED" w:rsidRPr="008B4E95">
        <w:t xml:space="preserve"> It is written in dot points and covers what the assessors may miss or need to know rather than repeating the performance focus or filling in every section.</w:t>
      </w:r>
    </w:p>
    <w:p w14:paraId="7A5A02B0" w14:textId="77777777" w:rsidR="00BA7EEB" w:rsidRPr="000F7D6C" w:rsidRDefault="00BA7EEB" w:rsidP="000F7D6C">
      <w:pPr>
        <w:pStyle w:val="VCAAbody"/>
      </w:pPr>
      <w:r>
        <w:br w:type="page"/>
      </w:r>
    </w:p>
    <w:p w14:paraId="594AE367" w14:textId="17C3AE4D" w:rsidR="00B62480" w:rsidRDefault="00024018" w:rsidP="00350651">
      <w:pPr>
        <w:pStyle w:val="VCAAHeading1"/>
      </w:pPr>
      <w:r>
        <w:lastRenderedPageBreak/>
        <w:t>Specific information</w:t>
      </w:r>
    </w:p>
    <w:p w14:paraId="148CA6B8" w14:textId="632867E3" w:rsidR="006B69FA" w:rsidRDefault="007A7D16" w:rsidP="006B69FA">
      <w:pPr>
        <w:pStyle w:val="VCAAbody"/>
        <w:rPr>
          <w:lang w:val="en-AU"/>
        </w:rPr>
      </w:pPr>
      <w:r>
        <w:rPr>
          <w:lang w:val="en-AU"/>
        </w:rPr>
        <w:t xml:space="preserve">Note: </w:t>
      </w:r>
      <w:r w:rsidR="006B69FA">
        <w:rPr>
          <w:lang w:val="en-AU"/>
        </w:rPr>
        <w:t>This report provides sample answers or an indication of what answers may have included. Unless otherwise stated, these are not intended to be exemplary or complete responses.</w:t>
      </w:r>
    </w:p>
    <w:p w14:paraId="135D87F3" w14:textId="25147016" w:rsidR="00B3372B" w:rsidRPr="00F44ECF" w:rsidRDefault="00B3372B" w:rsidP="00F76256">
      <w:pPr>
        <w:pStyle w:val="VCAAHeading2"/>
        <w:rPr>
          <w:lang w:val="en-GB" w:eastAsia="ja-JP"/>
        </w:rPr>
      </w:pPr>
      <w:r w:rsidRPr="00F44ECF">
        <w:rPr>
          <w:lang w:val="en-GB" w:eastAsia="ja-JP"/>
        </w:rPr>
        <w:t xml:space="preserve">The </w:t>
      </w:r>
      <w:r w:rsidR="006B69FA">
        <w:rPr>
          <w:lang w:val="en-GB" w:eastAsia="ja-JP"/>
        </w:rPr>
        <w:t>c</w:t>
      </w:r>
      <w:r w:rsidRPr="00F44ECF">
        <w:rPr>
          <w:lang w:val="en-GB" w:eastAsia="ja-JP"/>
        </w:rPr>
        <w:t>haracters</w:t>
      </w:r>
    </w:p>
    <w:p w14:paraId="767FBF1C" w14:textId="77777777" w:rsidR="00B3372B" w:rsidRDefault="00B3372B" w:rsidP="00F76256">
      <w:pPr>
        <w:pStyle w:val="VCAAHeading3"/>
        <w:rPr>
          <w:lang w:val="en-GB" w:eastAsia="ja-JP"/>
        </w:rPr>
      </w:pPr>
      <w:r w:rsidRPr="00F44ECF">
        <w:rPr>
          <w:lang w:val="en-GB" w:eastAsia="ja-JP"/>
        </w:rPr>
        <w:t>The K-pop Idol</w:t>
      </w:r>
    </w:p>
    <w:p w14:paraId="0AD7AE84" w14:textId="4011F64D" w:rsidR="005E4EDB" w:rsidRPr="008B4E95" w:rsidRDefault="0028380C">
      <w:pPr>
        <w:pStyle w:val="VCAAbody"/>
      </w:pPr>
      <w:r w:rsidRPr="008B4E95">
        <w:t xml:space="preserve">High-scoring performances explored the social issues behind K-pop and what it meant to the individual. There was a clever interweaving of the </w:t>
      </w:r>
      <w:r w:rsidR="00854A26" w:rsidRPr="008B4E95">
        <w:t>three DPs</w:t>
      </w:r>
      <w:r w:rsidR="005E4EDB" w:rsidRPr="008B4E95">
        <w:t xml:space="preserve"> </w:t>
      </w:r>
      <w:r w:rsidR="00704F3E" w:rsidRPr="008B4E95">
        <w:t xml:space="preserve">while ensuring each was evident, </w:t>
      </w:r>
      <w:r w:rsidR="005E4EDB" w:rsidRPr="008B4E95">
        <w:t xml:space="preserve">and a thorough understanding of what it meant to be a K-pop </w:t>
      </w:r>
      <w:r w:rsidR="00C626BC" w:rsidRPr="008B4E95">
        <w:t>i</w:t>
      </w:r>
      <w:r w:rsidR="005E4EDB" w:rsidRPr="008B4E95">
        <w:t>dol.</w:t>
      </w:r>
      <w:r w:rsidR="008D702E" w:rsidRPr="008B4E95">
        <w:t xml:space="preserve"> </w:t>
      </w:r>
      <w:r w:rsidR="005E4EDB" w:rsidRPr="008B4E95">
        <w:t>Students clearly had fun with the stimulus.</w:t>
      </w:r>
    </w:p>
    <w:p w14:paraId="5A3B8C26" w14:textId="6BEFAE6A" w:rsidR="005E4EDB" w:rsidRPr="008B4E95" w:rsidRDefault="005E4EDB">
      <w:pPr>
        <w:pStyle w:val="VCAAbody"/>
      </w:pPr>
      <w:r w:rsidRPr="008B4E95">
        <w:t>Low</w:t>
      </w:r>
      <w:r w:rsidR="00C626BC" w:rsidRPr="008B4E95">
        <w:t>er</w:t>
      </w:r>
      <w:r w:rsidR="007A7D16">
        <w:t xml:space="preserve"> </w:t>
      </w:r>
      <w:r w:rsidRPr="008B4E95">
        <w:t xml:space="preserve">scoring performances </w:t>
      </w:r>
      <w:r w:rsidR="00704F3E" w:rsidRPr="008B4E95">
        <w:t xml:space="preserve">tended to blur </w:t>
      </w:r>
      <w:r w:rsidRPr="008B4E95">
        <w:t xml:space="preserve">all </w:t>
      </w:r>
      <w:r w:rsidR="00854A26" w:rsidRPr="008B4E95">
        <w:t>three DPs</w:t>
      </w:r>
      <w:r w:rsidRPr="008B4E95">
        <w:t xml:space="preserve"> together,</w:t>
      </w:r>
      <w:r w:rsidR="00FF129D" w:rsidRPr="008B4E95">
        <w:t xml:space="preserve"> </w:t>
      </w:r>
      <w:r w:rsidRPr="008B4E95">
        <w:t>showed limited research and a lack of understanding of what K-pop is.</w:t>
      </w:r>
      <w:r w:rsidR="008D702E" w:rsidRPr="008B4E95">
        <w:t xml:space="preserve"> </w:t>
      </w:r>
      <w:r w:rsidRPr="008B4E95">
        <w:t xml:space="preserve">It was unclear what country they were </w:t>
      </w:r>
      <w:proofErr w:type="gramStart"/>
      <w:r w:rsidRPr="008B4E95">
        <w:t>in</w:t>
      </w:r>
      <w:proofErr w:type="gramEnd"/>
      <w:r w:rsidRPr="008B4E95">
        <w:t xml:space="preserve"> and the character was chosen for the music rather than the research.</w:t>
      </w:r>
    </w:p>
    <w:p w14:paraId="582FB848" w14:textId="77777777" w:rsidR="00B3372B" w:rsidRDefault="00B3372B" w:rsidP="00F76256">
      <w:pPr>
        <w:pStyle w:val="VCAAHeading3"/>
        <w:rPr>
          <w:lang w:val="en-GB" w:eastAsia="ja-JP"/>
        </w:rPr>
      </w:pPr>
      <w:r w:rsidRPr="00F44ECF">
        <w:rPr>
          <w:lang w:val="en-GB" w:eastAsia="ja-JP"/>
        </w:rPr>
        <w:t>Queen Cleopatra of Egypt</w:t>
      </w:r>
    </w:p>
    <w:p w14:paraId="5F4BBDC5" w14:textId="4200397D" w:rsidR="005E4EDB" w:rsidRPr="008B4E95" w:rsidRDefault="005E4EDB">
      <w:pPr>
        <w:pStyle w:val="VCAAbody"/>
      </w:pPr>
      <w:r w:rsidRPr="008B4E95">
        <w:t xml:space="preserve">High-scoring work was </w:t>
      </w:r>
      <w:r w:rsidR="00261E57" w:rsidRPr="008B4E95">
        <w:t>thoroughly researched, edited and refined (Criterion 4).</w:t>
      </w:r>
      <w:r w:rsidR="008D702E" w:rsidRPr="008B4E95">
        <w:t xml:space="preserve"> </w:t>
      </w:r>
      <w:r w:rsidR="007A7D16">
        <w:t>S</w:t>
      </w:r>
      <w:r w:rsidR="005B1210" w:rsidRPr="008B4E95">
        <w:t xml:space="preserve">tudents </w:t>
      </w:r>
      <w:r w:rsidR="00261E57" w:rsidRPr="008B4E95">
        <w:t xml:space="preserve">differentiated between </w:t>
      </w:r>
      <w:r w:rsidR="00854A26" w:rsidRPr="008B4E95">
        <w:t>DP</w:t>
      </w:r>
      <w:r w:rsidR="00FF129D" w:rsidRPr="008B4E95">
        <w:t>s</w:t>
      </w:r>
      <w:r w:rsidR="00261E57" w:rsidRPr="008B4E95">
        <w:t xml:space="preserve"> 1 and 2 and there was a clever application of symbol.</w:t>
      </w:r>
      <w:r w:rsidR="00F00779" w:rsidRPr="008B4E95">
        <w:t xml:space="preserve"> There was </w:t>
      </w:r>
      <w:r w:rsidR="000D1590" w:rsidRPr="008B4E95">
        <w:t>some</w:t>
      </w:r>
      <w:r w:rsidR="00F00779" w:rsidRPr="008B4E95">
        <w:t xml:space="preserve"> excellent manipulation of Greek theatre, particularly use of space and chorus.</w:t>
      </w:r>
    </w:p>
    <w:p w14:paraId="5EED4164" w14:textId="676D9C9B" w:rsidR="00F00779" w:rsidRPr="008B4E95" w:rsidRDefault="00F00779">
      <w:pPr>
        <w:pStyle w:val="VCAAbody"/>
      </w:pPr>
      <w:r w:rsidRPr="008B4E95">
        <w:t>Low</w:t>
      </w:r>
      <w:r w:rsidR="00C626BC" w:rsidRPr="008B4E95">
        <w:t>er</w:t>
      </w:r>
      <w:r w:rsidR="007A7D16">
        <w:t xml:space="preserve"> </w:t>
      </w:r>
      <w:r w:rsidRPr="008B4E95">
        <w:t xml:space="preserve">scoring performances tended to focus on what they looked like rather than acting </w:t>
      </w:r>
      <w:r w:rsidR="000D1590" w:rsidRPr="008B4E95">
        <w:t>the character of Cleopatra</w:t>
      </w:r>
      <w:r w:rsidRPr="008B4E95">
        <w:t>.</w:t>
      </w:r>
      <w:r w:rsidR="008D702E" w:rsidRPr="008B4E95">
        <w:t xml:space="preserve"> </w:t>
      </w:r>
      <w:r w:rsidRPr="008B4E95">
        <w:t xml:space="preserve">These performances tended to </w:t>
      </w:r>
      <w:r w:rsidR="000D1590" w:rsidRPr="008B4E95">
        <w:t>rely heavily on script and spoken text, talking rather than action.</w:t>
      </w:r>
      <w:r w:rsidR="008D702E" w:rsidRPr="008B4E95">
        <w:t xml:space="preserve"> </w:t>
      </w:r>
      <w:r w:rsidRPr="008B4E95">
        <w:t>There was a simplistic use of the conventions of Greek theatre and a poor choice for the femme fatale.</w:t>
      </w:r>
    </w:p>
    <w:p w14:paraId="35FEC81E" w14:textId="77777777" w:rsidR="00B3372B" w:rsidRDefault="00B3372B" w:rsidP="00F76256">
      <w:pPr>
        <w:pStyle w:val="VCAAHeading3"/>
        <w:rPr>
          <w:lang w:val="en-GB" w:eastAsia="ja-JP"/>
        </w:rPr>
      </w:pPr>
      <w:r w:rsidRPr="00F44ECF">
        <w:rPr>
          <w:lang w:val="en-GB" w:eastAsia="ja-JP"/>
        </w:rPr>
        <w:t>Narcissus</w:t>
      </w:r>
    </w:p>
    <w:p w14:paraId="25D25902" w14:textId="731DE383" w:rsidR="00F44ECF" w:rsidRPr="008B4E95" w:rsidRDefault="00F44ECF">
      <w:pPr>
        <w:pStyle w:val="VCAAbody"/>
      </w:pPr>
      <w:r w:rsidRPr="008B4E95">
        <w:t>This was the second</w:t>
      </w:r>
      <w:r w:rsidR="007A7D16">
        <w:t>-</w:t>
      </w:r>
      <w:r w:rsidRPr="008B4E95">
        <w:t>most popular structure.</w:t>
      </w:r>
    </w:p>
    <w:p w14:paraId="482E35C8" w14:textId="38B7944B" w:rsidR="00F00779" w:rsidRPr="008B4E95" w:rsidRDefault="00F00779">
      <w:pPr>
        <w:pStyle w:val="VCAAbody"/>
      </w:pPr>
      <w:r w:rsidRPr="008B4E95">
        <w:t>High-scoring performances demonstrated an interweaving of the student’s research together with G</w:t>
      </w:r>
      <w:r w:rsidR="00F65A10" w:rsidRPr="008B4E95">
        <w:t>reek theatre (Criterion</w:t>
      </w:r>
      <w:r w:rsidRPr="008B4E95">
        <w:t xml:space="preserve"> 2).</w:t>
      </w:r>
      <w:r w:rsidR="008D702E" w:rsidRPr="008B4E95">
        <w:t xml:space="preserve"> </w:t>
      </w:r>
      <w:r w:rsidR="000227CF" w:rsidRPr="008B4E95">
        <w:t>There was a contrast in ideas and character and creativ</w:t>
      </w:r>
      <w:r w:rsidR="00640575" w:rsidRPr="008B4E95">
        <w:t>e ways to convey how</w:t>
      </w:r>
      <w:r w:rsidR="000227CF" w:rsidRPr="008B4E95">
        <w:t xml:space="preserve"> Narcissus learned something from the people on earth.</w:t>
      </w:r>
      <w:r w:rsidR="008D702E" w:rsidRPr="008B4E95">
        <w:t xml:space="preserve"> </w:t>
      </w:r>
      <w:r w:rsidR="000227CF" w:rsidRPr="008B4E95">
        <w:t>Pathos and heightened use of language were popular choices for the convention for this character.</w:t>
      </w:r>
    </w:p>
    <w:p w14:paraId="377EA3C2" w14:textId="5CAE066F" w:rsidR="00B3372B" w:rsidRPr="008B4E95" w:rsidRDefault="000227CF">
      <w:pPr>
        <w:pStyle w:val="VCAAbody"/>
      </w:pPr>
      <w:r w:rsidRPr="008B4E95">
        <w:t>Low</w:t>
      </w:r>
      <w:r w:rsidR="00C626BC" w:rsidRPr="008B4E95">
        <w:t>er</w:t>
      </w:r>
      <w:r w:rsidR="007A7D16">
        <w:t xml:space="preserve"> </w:t>
      </w:r>
      <w:r w:rsidRPr="008B4E95">
        <w:t>scoring performances defined narcissism in limited terms – usually only as self-love.</w:t>
      </w:r>
      <w:r w:rsidR="008D702E" w:rsidRPr="008B4E95">
        <w:t xml:space="preserve"> </w:t>
      </w:r>
      <w:r w:rsidRPr="008B4E95">
        <w:t xml:space="preserve">There was a lack of research </w:t>
      </w:r>
      <w:r w:rsidR="00F65F05" w:rsidRPr="008B4E95">
        <w:t>and overly simplistic</w:t>
      </w:r>
      <w:r w:rsidRPr="008B4E95">
        <w:t xml:space="preserve"> choices for the </w:t>
      </w:r>
      <w:r w:rsidR="00BA7EEB" w:rsidRPr="008B4E95">
        <w:t>DPs</w:t>
      </w:r>
      <w:r w:rsidRPr="008B4E95">
        <w:t>.</w:t>
      </w:r>
      <w:r w:rsidR="008D702E" w:rsidRPr="008B4E95">
        <w:t xml:space="preserve"> </w:t>
      </w:r>
      <w:r w:rsidRPr="008B4E95">
        <w:t xml:space="preserve">It was difficult to distinguish between various characters, </w:t>
      </w:r>
      <w:r w:rsidR="00F901AB" w:rsidRPr="008B4E95">
        <w:t>and greater application of expressive skills – voice, movement, gesture, facial expression – was required. (Criterion 8)</w:t>
      </w:r>
    </w:p>
    <w:p w14:paraId="46596BBF" w14:textId="77777777" w:rsidR="00B3372B" w:rsidRDefault="00B3372B" w:rsidP="00F76256">
      <w:pPr>
        <w:pStyle w:val="VCAAHeading3"/>
        <w:rPr>
          <w:lang w:val="en-GB" w:eastAsia="ja-JP"/>
        </w:rPr>
      </w:pPr>
      <w:r w:rsidRPr="00F44ECF">
        <w:rPr>
          <w:lang w:val="en-GB" w:eastAsia="ja-JP"/>
        </w:rPr>
        <w:t>The Film Director</w:t>
      </w:r>
    </w:p>
    <w:p w14:paraId="64890BC7" w14:textId="1B39B541" w:rsidR="00CF1B60" w:rsidRPr="008B4E95" w:rsidRDefault="00CF1B60">
      <w:pPr>
        <w:pStyle w:val="VCAAbody"/>
      </w:pPr>
      <w:r w:rsidRPr="008B4E95">
        <w:t xml:space="preserve">High-scoring </w:t>
      </w:r>
      <w:r w:rsidR="0035322A" w:rsidRPr="008B4E95">
        <w:t>performances</w:t>
      </w:r>
      <w:r w:rsidR="009358FF" w:rsidRPr="008B4E95">
        <w:t xml:space="preserve"> showed the difference between the past and the present effectively and contrasted the real story </w:t>
      </w:r>
      <w:r w:rsidR="004D5945">
        <w:t>with</w:t>
      </w:r>
      <w:r w:rsidR="009358FF" w:rsidRPr="008B4E95">
        <w:t xml:space="preserve"> the exaggerated retelling.</w:t>
      </w:r>
      <w:r w:rsidR="008D702E" w:rsidRPr="008B4E95">
        <w:t xml:space="preserve"> </w:t>
      </w:r>
      <w:r w:rsidR="009358FF" w:rsidRPr="008B4E95">
        <w:t xml:space="preserve">The film director was often satirised </w:t>
      </w:r>
      <w:r w:rsidR="00F901AB" w:rsidRPr="008B4E95">
        <w:t xml:space="preserve">through </w:t>
      </w:r>
      <w:r w:rsidR="009358FF" w:rsidRPr="008B4E95">
        <w:t>caricature</w:t>
      </w:r>
      <w:r w:rsidR="0073287B" w:rsidRPr="008B4E95">
        <w:t>,</w:t>
      </w:r>
      <w:r w:rsidR="009358FF" w:rsidRPr="008B4E95">
        <w:t xml:space="preserve"> a popular choice for the convention.</w:t>
      </w:r>
      <w:r w:rsidR="008D702E" w:rsidRPr="008B4E95">
        <w:t xml:space="preserve"> </w:t>
      </w:r>
      <w:r w:rsidR="009358FF" w:rsidRPr="008B4E95">
        <w:t xml:space="preserve">This work </w:t>
      </w:r>
      <w:r w:rsidR="0073287B" w:rsidRPr="008B4E95">
        <w:t xml:space="preserve">often </w:t>
      </w:r>
      <w:r w:rsidR="009358FF" w:rsidRPr="008B4E95">
        <w:t>used sound production for waves, sea and the boat and had poignant moments of stillness and silence.</w:t>
      </w:r>
    </w:p>
    <w:p w14:paraId="28899462" w14:textId="5F08AC38" w:rsidR="00C626BC" w:rsidRPr="000F7D6C" w:rsidRDefault="009358FF">
      <w:pPr>
        <w:pStyle w:val="VCAAbody"/>
      </w:pPr>
      <w:r w:rsidRPr="008B4E95">
        <w:t xml:space="preserve">Low-scoring performances were confused by this structure and did not do what the </w:t>
      </w:r>
      <w:r w:rsidR="00BA7EEB" w:rsidRPr="008B4E95">
        <w:t>DPs</w:t>
      </w:r>
      <w:r w:rsidRPr="008B4E95">
        <w:t xml:space="preserve"> asked.</w:t>
      </w:r>
      <w:r w:rsidR="008D702E" w:rsidRPr="008B4E95">
        <w:t xml:space="preserve"> </w:t>
      </w:r>
      <w:r w:rsidRPr="008B4E95">
        <w:t>There was a lack of research</w:t>
      </w:r>
      <w:r w:rsidR="00F65A10" w:rsidRPr="008B4E95">
        <w:t xml:space="preserve"> (</w:t>
      </w:r>
      <w:r w:rsidR="00BA7EEB" w:rsidRPr="008B4E95">
        <w:t>C</w:t>
      </w:r>
      <w:r w:rsidR="00F65A10" w:rsidRPr="008B4E95">
        <w:t>riterion 3)</w:t>
      </w:r>
      <w:r w:rsidR="0073287B" w:rsidRPr="008B4E95">
        <w:t xml:space="preserve"> </w:t>
      </w:r>
      <w:r w:rsidRPr="008B4E95">
        <w:t xml:space="preserve">demonstrated by a confusion between the novel </w:t>
      </w:r>
      <w:r w:rsidRPr="008B4E95">
        <w:rPr>
          <w:rStyle w:val="VCAAitalic"/>
        </w:rPr>
        <w:t>Lord of the Flies</w:t>
      </w:r>
      <w:r w:rsidRPr="008B4E95">
        <w:t xml:space="preserve"> and the stimulus material or by the wrong age of the </w:t>
      </w:r>
      <w:r w:rsidR="00F65A10" w:rsidRPr="008B4E95">
        <w:t>survivors</w:t>
      </w:r>
      <w:r w:rsidRPr="008B4E95">
        <w:t xml:space="preserve">. Often </w:t>
      </w:r>
      <w:r w:rsidR="00BA7EEB" w:rsidRPr="008B4E95">
        <w:t>DP</w:t>
      </w:r>
      <w:r w:rsidRPr="008B4E95">
        <w:t xml:space="preserve"> 2 was </w:t>
      </w:r>
      <w:r w:rsidR="00F901AB" w:rsidRPr="008B4E95">
        <w:t>not addressed.</w:t>
      </w:r>
    </w:p>
    <w:p w14:paraId="6A281382" w14:textId="77777777" w:rsidR="00F44ECF" w:rsidRDefault="00F44ECF" w:rsidP="00F76256">
      <w:pPr>
        <w:pStyle w:val="VCAAHeading3"/>
        <w:rPr>
          <w:lang w:val="en-GB" w:eastAsia="ja-JP"/>
        </w:rPr>
      </w:pPr>
      <w:r w:rsidRPr="00F44ECF">
        <w:rPr>
          <w:lang w:val="en-GB" w:eastAsia="ja-JP"/>
        </w:rPr>
        <w:lastRenderedPageBreak/>
        <w:t>Ida B Wells</w:t>
      </w:r>
    </w:p>
    <w:p w14:paraId="3073898A" w14:textId="7C547480" w:rsidR="00F44ECF" w:rsidRPr="008B4E95" w:rsidRDefault="00F44ECF">
      <w:pPr>
        <w:pStyle w:val="VCAAbody"/>
      </w:pPr>
      <w:r w:rsidRPr="008B4E95">
        <w:t>This was the least popular structure.</w:t>
      </w:r>
    </w:p>
    <w:p w14:paraId="20E18AD2" w14:textId="0F96911B" w:rsidR="008343AE" w:rsidRPr="008B4E95" w:rsidRDefault="008343AE">
      <w:pPr>
        <w:pStyle w:val="VCAAbody"/>
      </w:pPr>
      <w:r w:rsidRPr="008B4E95">
        <w:t>High-scoring work was culturally sensitive, emotional and had a strong sense of the actor</w:t>
      </w:r>
      <w:r w:rsidR="00FF129D" w:rsidRPr="008B4E95">
        <w:t>–</w:t>
      </w:r>
      <w:r w:rsidRPr="008B4E95">
        <w:t>audience relationship (Criterion 9). Colour was used symbolically (black and white), song was used in an evocative way to show pathos and cleverly integrated production areas to create strong epic theatre conventions</w:t>
      </w:r>
      <w:r w:rsidR="00E5756E" w:rsidRPr="008B4E95">
        <w:t xml:space="preserve"> to add to the performance style</w:t>
      </w:r>
      <w:r w:rsidRPr="008B4E95">
        <w:t>.</w:t>
      </w:r>
    </w:p>
    <w:p w14:paraId="0BD6B6EF" w14:textId="0FEB4BCB" w:rsidR="008343AE" w:rsidRPr="008B4E95" w:rsidRDefault="008343AE">
      <w:pPr>
        <w:pStyle w:val="VCAAbody"/>
      </w:pPr>
      <w:r w:rsidRPr="008B4E95">
        <w:t>Low</w:t>
      </w:r>
      <w:r w:rsidR="00D34A6B" w:rsidRPr="008B4E95">
        <w:t>er</w:t>
      </w:r>
      <w:r w:rsidR="004D5945">
        <w:t xml:space="preserve"> </w:t>
      </w:r>
      <w:r w:rsidRPr="008B4E95">
        <w:t>scoring work did not touch on the bigger issues</w:t>
      </w:r>
      <w:r w:rsidR="00CA3756" w:rsidRPr="008B4E95">
        <w:t xml:space="preserve"> that could have been explored in this structure</w:t>
      </w:r>
      <w:r w:rsidR="00F901AB" w:rsidRPr="008B4E95">
        <w:t xml:space="preserve"> as suggested by the stimulus and resources</w:t>
      </w:r>
      <w:r w:rsidR="000F7D6C" w:rsidRPr="008B4E95">
        <w:t>.</w:t>
      </w:r>
    </w:p>
    <w:p w14:paraId="30418A87" w14:textId="77777777" w:rsidR="00F44ECF" w:rsidRDefault="00F44ECF" w:rsidP="00F76256">
      <w:pPr>
        <w:pStyle w:val="VCAAHeading3"/>
        <w:rPr>
          <w:lang w:val="en-GB" w:eastAsia="ja-JP"/>
        </w:rPr>
      </w:pPr>
      <w:r w:rsidRPr="00F44ECF">
        <w:rPr>
          <w:lang w:val="en-GB" w:eastAsia="ja-JP"/>
        </w:rPr>
        <w:t>The International Rescue Team Member</w:t>
      </w:r>
    </w:p>
    <w:p w14:paraId="764C1BB7" w14:textId="1E496CD0" w:rsidR="00C14422" w:rsidRPr="008B4E95" w:rsidRDefault="00C14422">
      <w:pPr>
        <w:pStyle w:val="VCAAbody"/>
      </w:pPr>
      <w:r w:rsidRPr="008B4E95">
        <w:t>High-scoring work had a strong sense of physical theatre often with puppet-like movements embedded throughout.</w:t>
      </w:r>
      <w:r w:rsidR="008D702E" w:rsidRPr="008B4E95">
        <w:t xml:space="preserve"> </w:t>
      </w:r>
      <w:r w:rsidRPr="008B4E95">
        <w:t xml:space="preserve">There was a clear plot line, excellent use of space and students were able to play multiple characters seamlessly, using mannerisms, accents and </w:t>
      </w:r>
      <w:r w:rsidR="0073287B" w:rsidRPr="008B4E95">
        <w:t>movement</w:t>
      </w:r>
      <w:r w:rsidR="00E5756E" w:rsidRPr="008B4E95">
        <w:t xml:space="preserve"> (Criterion 8).</w:t>
      </w:r>
    </w:p>
    <w:p w14:paraId="4499D808" w14:textId="50C761AB" w:rsidR="00E5756E" w:rsidRPr="008B4E95" w:rsidRDefault="00E5756E">
      <w:pPr>
        <w:pStyle w:val="VCAAbody"/>
      </w:pPr>
      <w:r w:rsidRPr="008B4E95">
        <w:t>Low</w:t>
      </w:r>
      <w:r w:rsidR="007D15DC" w:rsidRPr="008B4E95">
        <w:t>er</w:t>
      </w:r>
      <w:r w:rsidR="004D5945">
        <w:t xml:space="preserve"> </w:t>
      </w:r>
      <w:r w:rsidRPr="008B4E95">
        <w:t xml:space="preserve">scoring performances were hard to follow, with complex stories and </w:t>
      </w:r>
      <w:r w:rsidR="007C5480" w:rsidRPr="008B4E95">
        <w:t xml:space="preserve">lack of reference </w:t>
      </w:r>
      <w:r w:rsidRPr="008B4E95">
        <w:t xml:space="preserve">to the stimulus material. These students tended to explain the rescues (talking) instead of acting them out (doing). Often </w:t>
      </w:r>
      <w:r w:rsidR="00BA7EEB" w:rsidRPr="008B4E95">
        <w:t>DP</w:t>
      </w:r>
      <w:r w:rsidRPr="008B4E95">
        <w:t xml:space="preserve"> 2 was missing</w:t>
      </w:r>
      <w:r w:rsidR="00F901AB" w:rsidRPr="008B4E95">
        <w:t>,</w:t>
      </w:r>
      <w:r w:rsidRPr="008B4E95">
        <w:t xml:space="preserve"> as was </w:t>
      </w:r>
      <w:r w:rsidR="0073287B" w:rsidRPr="008B4E95">
        <w:t xml:space="preserve">evidence of </w:t>
      </w:r>
      <w:r w:rsidRPr="008B4E95">
        <w:t>physical theatre</w:t>
      </w:r>
      <w:r w:rsidR="0073287B" w:rsidRPr="008B4E95">
        <w:t xml:space="preserve"> and its conventions</w:t>
      </w:r>
      <w:r w:rsidRPr="008B4E95">
        <w:t>.</w:t>
      </w:r>
    </w:p>
    <w:p w14:paraId="4F534835" w14:textId="0DD05C6E" w:rsidR="00F44ECF" w:rsidRDefault="00F44ECF" w:rsidP="00F76256">
      <w:pPr>
        <w:pStyle w:val="VCAAHeading3"/>
        <w:rPr>
          <w:lang w:val="en-GB" w:eastAsia="ja-JP"/>
        </w:rPr>
      </w:pPr>
      <w:r w:rsidRPr="00E5756E">
        <w:rPr>
          <w:lang w:val="en-GB" w:eastAsia="ja-JP"/>
        </w:rPr>
        <w:t>The Statue</w:t>
      </w:r>
    </w:p>
    <w:p w14:paraId="04A249CC" w14:textId="5700A154" w:rsidR="00E5756E" w:rsidRDefault="00E5756E" w:rsidP="00F57723">
      <w:pPr>
        <w:pStyle w:val="VCAAbody"/>
        <w:rPr>
          <w:lang w:val="en-GB" w:eastAsia="ja-JP"/>
        </w:rPr>
      </w:pPr>
      <w:r w:rsidRPr="00E5756E">
        <w:rPr>
          <w:lang w:val="en-GB" w:eastAsia="ja-JP"/>
        </w:rPr>
        <w:t>High-scoring performances</w:t>
      </w:r>
      <w:r>
        <w:rPr>
          <w:lang w:val="en-GB" w:eastAsia="ja-JP"/>
        </w:rPr>
        <w:t xml:space="preserve"> demonstrated clever ways to bring in the elements of </w:t>
      </w:r>
      <w:r w:rsidR="007D15DC">
        <w:rPr>
          <w:lang w:val="en-GB" w:eastAsia="ja-JP"/>
        </w:rPr>
        <w:t xml:space="preserve">epic </w:t>
      </w:r>
      <w:r>
        <w:rPr>
          <w:lang w:val="en-GB" w:eastAsia="ja-JP"/>
        </w:rPr>
        <w:t xml:space="preserve">theatre (Criterion 5). There was often a deep personal connection to the message the students were </w:t>
      </w:r>
      <w:r w:rsidR="00F901AB">
        <w:rPr>
          <w:lang w:val="en-GB" w:eastAsia="ja-JP"/>
        </w:rPr>
        <w:t xml:space="preserve">conveying </w:t>
      </w:r>
      <w:r>
        <w:rPr>
          <w:lang w:val="en-GB" w:eastAsia="ja-JP"/>
        </w:rPr>
        <w:t xml:space="preserve">with clear evidence of research. </w:t>
      </w:r>
      <w:r w:rsidR="00D47890">
        <w:rPr>
          <w:lang w:val="en-GB" w:eastAsia="ja-JP"/>
        </w:rPr>
        <w:t>Poetry and heightened used of language w</w:t>
      </w:r>
      <w:r w:rsidR="00F901AB">
        <w:rPr>
          <w:lang w:val="en-GB" w:eastAsia="ja-JP"/>
        </w:rPr>
        <w:t>ere</w:t>
      </w:r>
      <w:r w:rsidR="00D47890">
        <w:rPr>
          <w:lang w:val="en-GB" w:eastAsia="ja-JP"/>
        </w:rPr>
        <w:t xml:space="preserve"> often included to enhance the performance.</w:t>
      </w:r>
    </w:p>
    <w:p w14:paraId="55292F1B" w14:textId="0BFABC6F" w:rsidR="00F57723" w:rsidRPr="008B4E95" w:rsidRDefault="00D47890" w:rsidP="00F57723">
      <w:pPr>
        <w:pStyle w:val="VCAAbody"/>
      </w:pPr>
      <w:r>
        <w:rPr>
          <w:lang w:val="en-GB" w:eastAsia="ja-JP"/>
        </w:rPr>
        <w:t>Low</w:t>
      </w:r>
      <w:r w:rsidR="007D15DC">
        <w:rPr>
          <w:lang w:val="en-GB" w:eastAsia="ja-JP"/>
        </w:rPr>
        <w:t>er</w:t>
      </w:r>
      <w:r w:rsidR="004D5945">
        <w:rPr>
          <w:lang w:val="en-GB" w:eastAsia="ja-JP"/>
        </w:rPr>
        <w:t xml:space="preserve"> </w:t>
      </w:r>
      <w:r>
        <w:rPr>
          <w:lang w:val="en-GB" w:eastAsia="ja-JP"/>
        </w:rPr>
        <w:t xml:space="preserve">scoring performances did not </w:t>
      </w:r>
      <w:r w:rsidR="00F901AB">
        <w:rPr>
          <w:lang w:val="en-GB" w:eastAsia="ja-JP"/>
        </w:rPr>
        <w:t>distinguish between</w:t>
      </w:r>
      <w:r>
        <w:rPr>
          <w:lang w:val="en-GB" w:eastAsia="ja-JP"/>
        </w:rPr>
        <w:t xml:space="preserve"> the </w:t>
      </w:r>
      <w:r w:rsidR="00BA7EEB">
        <w:rPr>
          <w:lang w:val="en-GB" w:eastAsia="ja-JP"/>
        </w:rPr>
        <w:t>DPs</w:t>
      </w:r>
      <w:r w:rsidR="00FF129D">
        <w:rPr>
          <w:lang w:val="en-GB" w:eastAsia="ja-JP"/>
        </w:rPr>
        <w:t>,</w:t>
      </w:r>
      <w:r>
        <w:rPr>
          <w:lang w:val="en-GB" w:eastAsia="ja-JP"/>
        </w:rPr>
        <w:t xml:space="preserve"> leading to a lack of clarity</w:t>
      </w:r>
      <w:r w:rsidR="00F901AB">
        <w:rPr>
          <w:lang w:val="en-GB" w:eastAsia="ja-JP"/>
        </w:rPr>
        <w:t>, and further research was required to inform the performance</w:t>
      </w:r>
      <w:r>
        <w:rPr>
          <w:lang w:val="en-GB" w:eastAsia="ja-JP"/>
        </w:rPr>
        <w:t xml:space="preserve">. There was </w:t>
      </w:r>
      <w:r w:rsidR="00F901AB">
        <w:rPr>
          <w:lang w:val="en-GB" w:eastAsia="ja-JP"/>
        </w:rPr>
        <w:t xml:space="preserve">often reliance on narration and telling rather than action and doing, and the performance style of </w:t>
      </w:r>
      <w:r w:rsidR="007D15DC">
        <w:rPr>
          <w:lang w:val="en-GB" w:eastAsia="ja-JP"/>
        </w:rPr>
        <w:t xml:space="preserve">epic </w:t>
      </w:r>
      <w:r>
        <w:rPr>
          <w:lang w:val="en-GB" w:eastAsia="ja-JP"/>
        </w:rPr>
        <w:t xml:space="preserve">theatre was not </w:t>
      </w:r>
      <w:r w:rsidR="00F901AB">
        <w:rPr>
          <w:lang w:val="en-GB" w:eastAsia="ja-JP"/>
        </w:rPr>
        <w:t xml:space="preserve">well </w:t>
      </w:r>
      <w:r>
        <w:rPr>
          <w:lang w:val="en-GB" w:eastAsia="ja-JP"/>
        </w:rPr>
        <w:t>utilised.</w:t>
      </w:r>
    </w:p>
    <w:p w14:paraId="0B1EBF7C" w14:textId="26FD0EB0" w:rsidR="00F44ECF" w:rsidRPr="00D47890" w:rsidRDefault="00F44ECF" w:rsidP="00F76256">
      <w:pPr>
        <w:pStyle w:val="VCAAHeading3"/>
        <w:rPr>
          <w:lang w:val="en-GB" w:eastAsia="ja-JP"/>
        </w:rPr>
      </w:pPr>
      <w:r w:rsidRPr="00D47890">
        <w:rPr>
          <w:lang w:val="en-GB" w:eastAsia="ja-JP"/>
        </w:rPr>
        <w:t>The Princess</w:t>
      </w:r>
    </w:p>
    <w:p w14:paraId="4F06424B" w14:textId="6EE9CA25" w:rsidR="00F44ECF" w:rsidRPr="008B4E95" w:rsidRDefault="00F44ECF">
      <w:pPr>
        <w:pStyle w:val="VCAAbody"/>
      </w:pPr>
      <w:r w:rsidRPr="008B4E95">
        <w:t>This was the most popular structure.</w:t>
      </w:r>
    </w:p>
    <w:p w14:paraId="4214D574" w14:textId="2D1BA39A" w:rsidR="00D47890" w:rsidRPr="008B4E95" w:rsidRDefault="00D47890">
      <w:pPr>
        <w:pStyle w:val="VCAAbody"/>
      </w:pPr>
      <w:r w:rsidRPr="008B4E95">
        <w:t xml:space="preserve">High-scoring performances had funny, clever scripting, </w:t>
      </w:r>
      <w:r w:rsidR="00512EB2" w:rsidRPr="008B4E95">
        <w:t xml:space="preserve">incorporating </w:t>
      </w:r>
      <w:r w:rsidRPr="008B4E95">
        <w:t xml:space="preserve">heightened language (often verse) </w:t>
      </w:r>
      <w:r w:rsidR="00512EB2" w:rsidRPr="008B4E95">
        <w:t>to generate satire</w:t>
      </w:r>
      <w:r w:rsidRPr="008B4E95">
        <w:t>.</w:t>
      </w:r>
      <w:r w:rsidR="008D702E" w:rsidRPr="008B4E95">
        <w:t xml:space="preserve"> </w:t>
      </w:r>
      <w:r w:rsidRPr="008B4E95">
        <w:t>Costuming was clever with modern takes on ‘traditional’ princess costumes</w:t>
      </w:r>
      <w:r w:rsidR="00CA66D9" w:rsidRPr="008B4E95">
        <w:t>. These performances pushed an agenda and satirised gender stereotypes.</w:t>
      </w:r>
      <w:r w:rsidR="008D702E" w:rsidRPr="008B4E95">
        <w:t xml:space="preserve"> </w:t>
      </w:r>
      <w:r w:rsidR="00CA66D9" w:rsidRPr="008B4E95">
        <w:t>Instead of just changing a few details of fairy</w:t>
      </w:r>
      <w:r w:rsidR="000F7D6C" w:rsidRPr="008B4E95">
        <w:t xml:space="preserve"> </w:t>
      </w:r>
      <w:r w:rsidR="00CA66D9" w:rsidRPr="008B4E95">
        <w:t xml:space="preserve">tales, students rewrote stories with a </w:t>
      </w:r>
      <w:r w:rsidR="00512EB2" w:rsidRPr="008B4E95">
        <w:t xml:space="preserve">strong </w:t>
      </w:r>
      <w:r w:rsidR="00CA66D9" w:rsidRPr="008B4E95">
        <w:t>understanding of the flaws.</w:t>
      </w:r>
    </w:p>
    <w:p w14:paraId="0217DAEA" w14:textId="1860040B" w:rsidR="00D47890" w:rsidRPr="008B4E95" w:rsidRDefault="00CA66D9">
      <w:pPr>
        <w:pStyle w:val="VCAAbody"/>
      </w:pPr>
      <w:r w:rsidRPr="008B4E95">
        <w:t>Low</w:t>
      </w:r>
      <w:r w:rsidR="007D15DC" w:rsidRPr="008B4E95">
        <w:t>er</w:t>
      </w:r>
      <w:r w:rsidR="004D5945">
        <w:t xml:space="preserve"> </w:t>
      </w:r>
      <w:r w:rsidRPr="008B4E95">
        <w:t xml:space="preserve">scoring performances often just showed Disney or Shrek without going any further, </w:t>
      </w:r>
      <w:r w:rsidR="00512EB2" w:rsidRPr="008B4E95">
        <w:t xml:space="preserve">and </w:t>
      </w:r>
      <w:r w:rsidRPr="008B4E95">
        <w:t>with little evidence of the outdated message (</w:t>
      </w:r>
      <w:r w:rsidR="00BA7EEB" w:rsidRPr="008B4E95">
        <w:t>DP</w:t>
      </w:r>
      <w:r w:rsidRPr="008B4E95">
        <w:t xml:space="preserve"> 1). There was little </w:t>
      </w:r>
      <w:r w:rsidR="00512EB2" w:rsidRPr="008B4E95">
        <w:t>reference to or focus on</w:t>
      </w:r>
      <w:r w:rsidRPr="008B4E95">
        <w:t xml:space="preserve"> the other </w:t>
      </w:r>
      <w:r w:rsidR="00512EB2" w:rsidRPr="008B4E95">
        <w:t xml:space="preserve">real-life </w:t>
      </w:r>
      <w:r w:rsidRPr="008B4E95">
        <w:t xml:space="preserve">women in </w:t>
      </w:r>
      <w:r w:rsidR="00BA7EEB" w:rsidRPr="008B4E95">
        <w:t>DP</w:t>
      </w:r>
      <w:r w:rsidRPr="008B4E95">
        <w:t xml:space="preserve"> 3 and </w:t>
      </w:r>
      <w:r w:rsidR="00FC346E" w:rsidRPr="008B4E95">
        <w:t xml:space="preserve">lack of </w:t>
      </w:r>
      <w:r w:rsidRPr="008B4E95">
        <w:t>contrast between dark and light</w:t>
      </w:r>
      <w:r w:rsidR="0073287B" w:rsidRPr="008B4E95">
        <w:t xml:space="preserve"> moments</w:t>
      </w:r>
      <w:r w:rsidRPr="008B4E95">
        <w:t>.</w:t>
      </w:r>
    </w:p>
    <w:p w14:paraId="23EDFF8F" w14:textId="77777777" w:rsidR="00F44ECF" w:rsidRDefault="00F44ECF" w:rsidP="00F76256">
      <w:pPr>
        <w:pStyle w:val="VCAAHeading3"/>
        <w:rPr>
          <w:lang w:val="en-GB" w:eastAsia="ja-JP"/>
        </w:rPr>
      </w:pPr>
      <w:r w:rsidRPr="00F44ECF">
        <w:rPr>
          <w:lang w:val="en-GB" w:eastAsia="ja-JP"/>
        </w:rPr>
        <w:t>The Performer</w:t>
      </w:r>
    </w:p>
    <w:p w14:paraId="210AA13E" w14:textId="0FE8B828" w:rsidR="00CA66D9" w:rsidRPr="008B4E95" w:rsidRDefault="0081542D">
      <w:pPr>
        <w:pStyle w:val="VCAAbody"/>
      </w:pPr>
      <w:r w:rsidRPr="008B4E95">
        <w:t>High-scoring performances</w:t>
      </w:r>
      <w:r w:rsidR="00CA66D9" w:rsidRPr="008B4E95">
        <w:t xml:space="preserve"> communicated their message through song and dance – using musical theatre as a vehicle for commentary. There were sophisticated choices approaching the idea of gender and a great exploration of someone really struggling with their place in the world.</w:t>
      </w:r>
      <w:r w:rsidR="008D702E" w:rsidRPr="008B4E95">
        <w:t xml:space="preserve"> </w:t>
      </w:r>
      <w:r w:rsidR="00CA66D9" w:rsidRPr="008B4E95">
        <w:t xml:space="preserve">Stillness and silence, </w:t>
      </w:r>
      <w:r w:rsidRPr="008B4E95">
        <w:t xml:space="preserve">a combination of comedy and </w:t>
      </w:r>
      <w:r w:rsidR="00CA66D9" w:rsidRPr="008B4E95">
        <w:t>pathos</w:t>
      </w:r>
      <w:r w:rsidR="00FC346E" w:rsidRPr="008B4E95">
        <w:t>,</w:t>
      </w:r>
      <w:r w:rsidR="00CA66D9" w:rsidRPr="008B4E95">
        <w:t xml:space="preserve"> and effective use of movement </w:t>
      </w:r>
      <w:r w:rsidRPr="008B4E95">
        <w:t>enhanced this work.</w:t>
      </w:r>
    </w:p>
    <w:p w14:paraId="174D4F23" w14:textId="3687DD35" w:rsidR="0081542D" w:rsidRPr="008B4E95" w:rsidRDefault="0081542D">
      <w:pPr>
        <w:pStyle w:val="VCAAbody"/>
      </w:pPr>
      <w:r w:rsidRPr="008B4E95">
        <w:t>Low</w:t>
      </w:r>
      <w:r w:rsidR="007D15DC" w:rsidRPr="008B4E95">
        <w:t>er</w:t>
      </w:r>
      <w:r w:rsidR="004D5945">
        <w:t xml:space="preserve"> </w:t>
      </w:r>
      <w:r w:rsidRPr="008B4E95">
        <w:t xml:space="preserve">scoring performances blended </w:t>
      </w:r>
      <w:r w:rsidR="00BA7EEB" w:rsidRPr="008B4E95">
        <w:t>DPs</w:t>
      </w:r>
      <w:r w:rsidRPr="008B4E95">
        <w:t xml:space="preserve"> 1 and 2 and chose poorly for </w:t>
      </w:r>
      <w:r w:rsidR="00BA7EEB" w:rsidRPr="008B4E95">
        <w:t>DP</w:t>
      </w:r>
      <w:r w:rsidRPr="008B4E95">
        <w:t xml:space="preserve"> 3. Some performances referenced the film rather than the stimulus material. There was, at times, confusion between gender and sexuality.</w:t>
      </w:r>
    </w:p>
    <w:p w14:paraId="7E563209" w14:textId="77777777" w:rsidR="00F44ECF" w:rsidRDefault="00F44ECF" w:rsidP="00F76256">
      <w:pPr>
        <w:pStyle w:val="VCAAHeading3"/>
        <w:rPr>
          <w:lang w:val="en-GB" w:eastAsia="ja-JP"/>
        </w:rPr>
      </w:pPr>
      <w:r w:rsidRPr="00F44ECF">
        <w:rPr>
          <w:lang w:val="en-GB" w:eastAsia="ja-JP"/>
        </w:rPr>
        <w:lastRenderedPageBreak/>
        <w:t>The Concierge</w:t>
      </w:r>
    </w:p>
    <w:p w14:paraId="2A0913F4" w14:textId="45F6DFB9" w:rsidR="0081542D" w:rsidRPr="008B4E95" w:rsidRDefault="0081542D" w:rsidP="008B2EDA">
      <w:pPr>
        <w:pStyle w:val="VCAAbody"/>
      </w:pPr>
      <w:r w:rsidRPr="008B4E95">
        <w:t>High-scoring performances developed a strong sense of who the concierge was and their function in the hotel. There was clever</w:t>
      </w:r>
      <w:r w:rsidR="007C5480" w:rsidRPr="008B4E95">
        <w:t xml:space="preserve"> and appropriate</w:t>
      </w:r>
      <w:r w:rsidRPr="008B4E95">
        <w:t xml:space="preserve"> use of prop</w:t>
      </w:r>
      <w:r w:rsidR="00FC346E" w:rsidRPr="008B4E95">
        <w:t>s</w:t>
      </w:r>
      <w:r w:rsidRPr="008B4E95">
        <w:t xml:space="preserve"> to help tell the story (</w:t>
      </w:r>
      <w:proofErr w:type="gramStart"/>
      <w:r w:rsidR="00FC346E" w:rsidRPr="008B4E95">
        <w:t>e.g.</w:t>
      </w:r>
      <w:proofErr w:type="gramEnd"/>
      <w:r w:rsidR="00FC346E" w:rsidRPr="008B4E95">
        <w:t xml:space="preserve"> </w:t>
      </w:r>
      <w:r w:rsidRPr="008B4E95">
        <w:t>trays, trolley, suitcase)</w:t>
      </w:r>
      <w:r w:rsidR="003F0954" w:rsidRPr="008B4E95">
        <w:t xml:space="preserve"> (</w:t>
      </w:r>
      <w:r w:rsidR="00BA7EEB" w:rsidRPr="008B4E95">
        <w:t>C</w:t>
      </w:r>
      <w:r w:rsidR="003F0954" w:rsidRPr="008B4E95">
        <w:t>riterion 10). Rhythm and pace were used well with high energy, frantic concierges contrasted with the other characters. Comedy was often used to excellent effect.</w:t>
      </w:r>
    </w:p>
    <w:p w14:paraId="288E4133" w14:textId="153E1179" w:rsidR="008D6819" w:rsidRPr="008B4E95" w:rsidRDefault="003F0954">
      <w:pPr>
        <w:pStyle w:val="VCAAbody"/>
      </w:pPr>
      <w:r w:rsidRPr="008B4E95">
        <w:t>Low</w:t>
      </w:r>
      <w:r w:rsidR="007D15DC" w:rsidRPr="008B4E95">
        <w:t>er</w:t>
      </w:r>
      <w:r w:rsidR="004D5945">
        <w:t xml:space="preserve"> </w:t>
      </w:r>
      <w:r w:rsidRPr="008B4E95">
        <w:t xml:space="preserve">scoring performances </w:t>
      </w:r>
      <w:r w:rsidR="00512EB2" w:rsidRPr="008B4E95">
        <w:t xml:space="preserve">featured less sophisticated </w:t>
      </w:r>
      <w:r w:rsidRPr="008B4E95">
        <w:t xml:space="preserve">choices to show the magic of the hotel and the concierge </w:t>
      </w:r>
      <w:r w:rsidR="00512EB2" w:rsidRPr="008B4E95">
        <w:t xml:space="preserve">character did not convey a sense of </w:t>
      </w:r>
      <w:r w:rsidRPr="008B4E95">
        <w:t xml:space="preserve">care about saving the hotel or </w:t>
      </w:r>
      <w:r w:rsidR="00512EB2" w:rsidRPr="008B4E95">
        <w:t xml:space="preserve">of the </w:t>
      </w:r>
      <w:r w:rsidRPr="008B4E95">
        <w:t>stress</w:t>
      </w:r>
      <w:r w:rsidR="00512EB2" w:rsidRPr="008B4E95">
        <w:t xml:space="preserve"> felt in relation to</w:t>
      </w:r>
      <w:r w:rsidRPr="008B4E95">
        <w:t xml:space="preserve"> the conflict with the developers. Energy was lac</w:t>
      </w:r>
      <w:r w:rsidR="0073287B" w:rsidRPr="008B4E95">
        <w:t>k</w:t>
      </w:r>
      <w:r w:rsidRPr="008B4E95">
        <w:t>ing and props were inappropriate, clunky and underused.</w:t>
      </w:r>
    </w:p>
    <w:p w14:paraId="061F4059" w14:textId="6F79FFB7" w:rsidR="00B3372B" w:rsidRDefault="00F57723" w:rsidP="008D702E">
      <w:pPr>
        <w:pStyle w:val="VCAAHeading2"/>
      </w:pPr>
      <w:r>
        <w:t>Exemplary Statement of Intention</w:t>
      </w:r>
    </w:p>
    <w:p w14:paraId="637F9F2C" w14:textId="77777777" w:rsidR="00F57723" w:rsidRPr="008B4E95" w:rsidRDefault="00F57723" w:rsidP="000F7D6C">
      <w:pPr>
        <w:pStyle w:val="VCAAstudentexample"/>
        <w:rPr>
          <w:rStyle w:val="VCAAbold"/>
        </w:rPr>
      </w:pPr>
      <w:r w:rsidRPr="008B4E95">
        <w:rPr>
          <w:rStyle w:val="VCAAbold"/>
        </w:rPr>
        <w:t>The Princess</w:t>
      </w:r>
    </w:p>
    <w:p w14:paraId="320A43F6" w14:textId="77777777" w:rsidR="00F57723" w:rsidRPr="008B4E95" w:rsidRDefault="00F57723" w:rsidP="000F7D6C">
      <w:pPr>
        <w:pStyle w:val="VCAAstudentexample"/>
        <w:rPr>
          <w:rStyle w:val="VCAAbold"/>
        </w:rPr>
      </w:pPr>
      <w:r w:rsidRPr="008B4E95">
        <w:rPr>
          <w:rStyle w:val="VCAAbold"/>
        </w:rPr>
        <w:t>Cinderella</w:t>
      </w:r>
    </w:p>
    <w:p w14:paraId="70AEEB82" w14:textId="77777777" w:rsidR="00F57723" w:rsidRPr="000F7D6C" w:rsidRDefault="00F57723" w:rsidP="000F7D6C">
      <w:pPr>
        <w:pStyle w:val="VCAAstudentexample"/>
      </w:pPr>
      <w:r w:rsidRPr="000F7D6C">
        <w:t>Convention selected: Satire</w:t>
      </w:r>
    </w:p>
    <w:p w14:paraId="4BA52ED9" w14:textId="5F0C29DD" w:rsidR="00F57723" w:rsidRPr="000F7D6C" w:rsidRDefault="00F57723" w:rsidP="000F7D6C">
      <w:pPr>
        <w:pStyle w:val="VCAAstudentexample"/>
      </w:pPr>
      <w:r w:rsidRPr="000F7D6C">
        <w:t>Dramatic Element selected: Conflict</w:t>
      </w:r>
    </w:p>
    <w:p w14:paraId="0578F647" w14:textId="77777777" w:rsidR="00F57723" w:rsidRPr="008B4E95" w:rsidRDefault="00F57723" w:rsidP="000F7D6C">
      <w:pPr>
        <w:pStyle w:val="VCAAstudentexample"/>
        <w:rPr>
          <w:rStyle w:val="VCAAbold"/>
        </w:rPr>
      </w:pPr>
      <w:r w:rsidRPr="008B4E95">
        <w:rPr>
          <w:rStyle w:val="VCAAbold"/>
        </w:rPr>
        <w:t xml:space="preserve">Performance Focus </w:t>
      </w:r>
    </w:p>
    <w:p w14:paraId="0C8CBAD1" w14:textId="77777777" w:rsidR="00F57723" w:rsidRPr="008B4E95" w:rsidRDefault="00F57723" w:rsidP="000F7D6C">
      <w:pPr>
        <w:pStyle w:val="VCAAstudentexample"/>
        <w:rPr>
          <w:rStyle w:val="VCAAbold"/>
        </w:rPr>
      </w:pPr>
      <w:r w:rsidRPr="008B4E95">
        <w:rPr>
          <w:rStyle w:val="VCAAbold"/>
        </w:rPr>
        <w:t>DP1</w:t>
      </w:r>
    </w:p>
    <w:p w14:paraId="0DE7A02C" w14:textId="77777777" w:rsidR="00F57723" w:rsidRPr="000F7D6C" w:rsidRDefault="00F57723" w:rsidP="000F7D6C">
      <w:pPr>
        <w:pStyle w:val="VCAAstudentexample"/>
      </w:pPr>
      <w:r w:rsidRPr="000F7D6C">
        <w:t xml:space="preserve">“You don’t need a Fairy Godmother to come save you” </w:t>
      </w:r>
    </w:p>
    <w:p w14:paraId="09F86CF6" w14:textId="7B6A85DC" w:rsidR="00F57723" w:rsidRPr="000F7D6C" w:rsidRDefault="00F57723" w:rsidP="000F7D6C">
      <w:pPr>
        <w:pStyle w:val="VCAAstudentexample"/>
      </w:pPr>
      <w:r w:rsidRPr="000F7D6C">
        <w:t>Live your dreams rather than a fairy</w:t>
      </w:r>
      <w:r w:rsidR="000F7D6C" w:rsidRPr="000F7D6C">
        <w:t xml:space="preserve"> </w:t>
      </w:r>
      <w:r w:rsidRPr="000F7D6C">
        <w:t xml:space="preserve">tale </w:t>
      </w:r>
    </w:p>
    <w:p w14:paraId="1A78DCF5" w14:textId="77777777" w:rsidR="00F57723" w:rsidRPr="000F7D6C" w:rsidRDefault="00F57723" w:rsidP="000F7D6C">
      <w:pPr>
        <w:pStyle w:val="VCAAstudentexample"/>
      </w:pPr>
      <w:r w:rsidRPr="000F7D6C">
        <w:t>Class units: teach princesses to be independent agencies</w:t>
      </w:r>
    </w:p>
    <w:p w14:paraId="29C15056" w14:textId="77777777" w:rsidR="00F57723" w:rsidRPr="008B4E95" w:rsidRDefault="00F57723" w:rsidP="000F7D6C">
      <w:pPr>
        <w:pStyle w:val="VCAAstudentexample"/>
        <w:rPr>
          <w:rStyle w:val="VCAAbold"/>
        </w:rPr>
      </w:pPr>
      <w:r w:rsidRPr="008B4E95">
        <w:rPr>
          <w:rStyle w:val="VCAAbold"/>
        </w:rPr>
        <w:t>DP2</w:t>
      </w:r>
    </w:p>
    <w:p w14:paraId="7833C8F5" w14:textId="77777777" w:rsidR="00F57723" w:rsidRPr="000F7D6C" w:rsidRDefault="00F57723" w:rsidP="000F7D6C">
      <w:pPr>
        <w:pStyle w:val="VCAAstudentexample"/>
      </w:pPr>
      <w:r w:rsidRPr="000F7D6C">
        <w:t>Cinderella encourages The Prince to follow his homosexual heart</w:t>
      </w:r>
    </w:p>
    <w:p w14:paraId="75B15769" w14:textId="77777777" w:rsidR="00F57723" w:rsidRPr="000F7D6C" w:rsidRDefault="00F57723" w:rsidP="000F7D6C">
      <w:pPr>
        <w:pStyle w:val="VCAAstudentexample"/>
      </w:pPr>
      <w:r w:rsidRPr="000F7D6C">
        <w:t>Princesses learn to be empowered women</w:t>
      </w:r>
    </w:p>
    <w:p w14:paraId="2F735374" w14:textId="77777777" w:rsidR="00F57723" w:rsidRPr="008B4E95" w:rsidRDefault="00F57723" w:rsidP="000F7D6C">
      <w:pPr>
        <w:pStyle w:val="VCAAstudentexample"/>
        <w:rPr>
          <w:rStyle w:val="VCAAbold"/>
        </w:rPr>
      </w:pPr>
      <w:r w:rsidRPr="008B4E95">
        <w:rPr>
          <w:rStyle w:val="VCAAbold"/>
        </w:rPr>
        <w:t>DP3</w:t>
      </w:r>
    </w:p>
    <w:p w14:paraId="765549CD" w14:textId="77777777" w:rsidR="00F57723" w:rsidRPr="000F7D6C" w:rsidRDefault="00F57723" w:rsidP="000F7D6C">
      <w:pPr>
        <w:pStyle w:val="VCAAstudentexample"/>
      </w:pPr>
      <w:r w:rsidRPr="000F7D6C">
        <w:t>Samantha Kerr – Soccer star, originally played AFL Footy but gender forced her to change codes</w:t>
      </w:r>
    </w:p>
    <w:p w14:paraId="40FD344F" w14:textId="77777777" w:rsidR="00F57723" w:rsidRPr="000F7D6C" w:rsidRDefault="00F57723" w:rsidP="000F7D6C">
      <w:pPr>
        <w:pStyle w:val="VCAAstudentexample"/>
      </w:pPr>
      <w:r w:rsidRPr="000F7D6C">
        <w:t>Audrey Hepburn – Defied beauty standards of her time &amp; paved the way for Princess Diana’s charity ‘calling’</w:t>
      </w:r>
    </w:p>
    <w:p w14:paraId="06BF44F8" w14:textId="77777777" w:rsidR="00F57723" w:rsidRPr="008B4E95" w:rsidRDefault="00F57723" w:rsidP="000F7D6C">
      <w:pPr>
        <w:pStyle w:val="VCAAstudentexample"/>
        <w:rPr>
          <w:rStyle w:val="VCAAbold"/>
        </w:rPr>
      </w:pPr>
      <w:r w:rsidRPr="008B4E95">
        <w:rPr>
          <w:rStyle w:val="VCAAbold"/>
        </w:rPr>
        <w:t>Performance style (Eclectic)</w:t>
      </w:r>
    </w:p>
    <w:p w14:paraId="72C58C19" w14:textId="77777777" w:rsidR="00F57723" w:rsidRPr="000F7D6C" w:rsidRDefault="00F57723" w:rsidP="000F7D6C">
      <w:pPr>
        <w:pStyle w:val="VCAAstudentexample"/>
      </w:pPr>
      <w:r w:rsidRPr="000F7D6C">
        <w:t xml:space="preserve">Dramatic metaphors – used as centrepieces of storytelling </w:t>
      </w:r>
    </w:p>
    <w:p w14:paraId="7DAFFCBB" w14:textId="576B6579" w:rsidR="00F57723" w:rsidRPr="000F7D6C" w:rsidRDefault="00F57723" w:rsidP="000F7D6C">
      <w:pPr>
        <w:pStyle w:val="VCAAstudentexample"/>
      </w:pPr>
      <w:r w:rsidRPr="000F7D6C">
        <w:t>Brechtian use of ‘signs’ give a didactic context to messages and solo setting</w:t>
      </w:r>
    </w:p>
    <w:p w14:paraId="146D2846" w14:textId="77777777" w:rsidR="00F57723" w:rsidRPr="008B4E95" w:rsidRDefault="00F57723" w:rsidP="000F7D6C">
      <w:pPr>
        <w:pStyle w:val="VCAAstudentexample"/>
        <w:rPr>
          <w:rStyle w:val="VCAAbold"/>
        </w:rPr>
      </w:pPr>
      <w:r w:rsidRPr="008B4E95">
        <w:rPr>
          <w:rStyle w:val="VCAAbold"/>
        </w:rPr>
        <w:t>Convention (including how symbol is used)</w:t>
      </w:r>
    </w:p>
    <w:p w14:paraId="3AAED095" w14:textId="77777777" w:rsidR="00F57723" w:rsidRPr="008B4E95" w:rsidRDefault="00F57723" w:rsidP="000F7D6C">
      <w:pPr>
        <w:pStyle w:val="VCAAstudentexample"/>
        <w:rPr>
          <w:rStyle w:val="VCAAbold"/>
        </w:rPr>
      </w:pPr>
      <w:r w:rsidRPr="008B4E95">
        <w:rPr>
          <w:rStyle w:val="VCAAbold"/>
        </w:rPr>
        <w:t>Symbol:</w:t>
      </w:r>
    </w:p>
    <w:p w14:paraId="59876FA7" w14:textId="77777777" w:rsidR="00F57723" w:rsidRPr="000F7D6C" w:rsidRDefault="00F57723" w:rsidP="000F7D6C">
      <w:pPr>
        <w:pStyle w:val="VCAAstudentexample"/>
      </w:pPr>
      <w:r w:rsidRPr="000F7D6C">
        <w:t>Audrey Hepburn tableau: Spirit of Audrey statue outside of UNICEF HQ</w:t>
      </w:r>
    </w:p>
    <w:p w14:paraId="4E20AC32" w14:textId="618229B8" w:rsidR="00F57723" w:rsidRPr="000F7D6C" w:rsidRDefault="00F57723" w:rsidP="000F7D6C">
      <w:pPr>
        <w:pStyle w:val="VCAAstudentexample"/>
      </w:pPr>
      <w:r w:rsidRPr="000F7D6C">
        <w:t>Pink tracksuit replaces ballgown</w:t>
      </w:r>
    </w:p>
    <w:sectPr w:rsidR="00F57723" w:rsidRPr="000F7D6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C767" w14:textId="77777777" w:rsidR="00742982" w:rsidRDefault="00742982" w:rsidP="00304EA1">
      <w:pPr>
        <w:spacing w:after="0" w:line="240" w:lineRule="auto"/>
      </w:pPr>
      <w:r>
        <w:separator/>
      </w:r>
    </w:p>
  </w:endnote>
  <w:endnote w:type="continuationSeparator" w:id="0">
    <w:p w14:paraId="6DED93B3" w14:textId="77777777" w:rsidR="00742982" w:rsidRDefault="0074298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512EB2" w:rsidRPr="00D06414" w14:paraId="3B04C4BA" w14:textId="77777777" w:rsidTr="00BB3BAB">
      <w:trPr>
        <w:trHeight w:val="476"/>
      </w:trPr>
      <w:tc>
        <w:tcPr>
          <w:tcW w:w="1667" w:type="pct"/>
          <w:tcMar>
            <w:left w:w="0" w:type="dxa"/>
            <w:right w:w="0" w:type="dxa"/>
          </w:tcMar>
        </w:tcPr>
        <w:p w14:paraId="144F6658" w14:textId="77777777" w:rsidR="00512EB2" w:rsidRPr="00D06414" w:rsidRDefault="00512EB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515F1E5" w14:textId="77777777" w:rsidR="00512EB2" w:rsidRPr="00D06414" w:rsidRDefault="00512EB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75EDB34F" w14:textId="77777777" w:rsidR="00512EB2" w:rsidRPr="00D06414" w:rsidRDefault="00512EB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BF11ED">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0FBE41E" w14:textId="77777777" w:rsidR="00512EB2" w:rsidRPr="00D06414" w:rsidRDefault="00512EB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DB26A14" wp14:editId="509C564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512EB2" w:rsidRPr="00D06414" w14:paraId="050CB599" w14:textId="77777777" w:rsidTr="000F5AAF">
      <w:tc>
        <w:tcPr>
          <w:tcW w:w="1459" w:type="pct"/>
          <w:tcMar>
            <w:left w:w="0" w:type="dxa"/>
            <w:right w:w="0" w:type="dxa"/>
          </w:tcMar>
        </w:tcPr>
        <w:p w14:paraId="0E3E0EAB" w14:textId="77777777" w:rsidR="00512EB2" w:rsidRPr="00D06414" w:rsidRDefault="00512EB2"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DC572E2" w14:textId="77777777" w:rsidR="00512EB2" w:rsidRPr="00D06414" w:rsidRDefault="00512EB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1AD55438" w14:textId="77777777" w:rsidR="00512EB2" w:rsidRPr="00D06414" w:rsidRDefault="00512EB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39F6C79" w14:textId="77777777" w:rsidR="00512EB2" w:rsidRPr="00D06414" w:rsidRDefault="00512EB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18950E27" wp14:editId="294CB520">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2741" w14:textId="77777777" w:rsidR="00742982" w:rsidRDefault="00742982" w:rsidP="00304EA1">
      <w:pPr>
        <w:spacing w:after="0" w:line="240" w:lineRule="auto"/>
      </w:pPr>
      <w:r>
        <w:separator/>
      </w:r>
    </w:p>
  </w:footnote>
  <w:footnote w:type="continuationSeparator" w:id="0">
    <w:p w14:paraId="0DCFACBA" w14:textId="77777777" w:rsidR="00742982" w:rsidRDefault="0074298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B18E" w14:textId="7E5A5983" w:rsidR="001507DA" w:rsidRDefault="001507DA">
    <w:pPr>
      <w:pStyle w:val="Header"/>
    </w:pPr>
    <w:r>
      <w:t xml:space="preserve">2021 VCE Drama </w:t>
    </w:r>
    <w:r w:rsidR="00495350">
      <w:t>s</w:t>
    </w:r>
    <w:r>
      <w:t xml:space="preserve">olo </w:t>
    </w:r>
    <w:r w:rsidR="00495350">
      <w:t>p</w:t>
    </w:r>
    <w:r>
      <w:t>erformance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2EE0" w14:textId="77777777" w:rsidR="00512EB2" w:rsidRPr="009370BC" w:rsidRDefault="00512EB2" w:rsidP="00970580">
    <w:pPr>
      <w:spacing w:after="0"/>
      <w:ind w:right="-142"/>
      <w:jc w:val="right"/>
    </w:pPr>
    <w:r>
      <w:rPr>
        <w:noProof/>
        <w:lang w:val="en-AU" w:eastAsia="en-AU"/>
      </w:rPr>
      <w:drawing>
        <wp:anchor distT="0" distB="0" distL="114300" distR="114300" simplePos="0" relativeHeight="251660288" behindDoc="1" locked="1" layoutInCell="1" allowOverlap="1" wp14:anchorId="18A7F4C3" wp14:editId="4D85462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0AD8"/>
    <w:multiLevelType w:val="hybridMultilevel"/>
    <w:tmpl w:val="21DEC388"/>
    <w:lvl w:ilvl="0" w:tplc="8B48E620">
      <w:start w:val="1"/>
      <w:numFmt w:val="bullet"/>
      <w:pStyle w:val="bullet"/>
      <w:lvlText w:val=""/>
      <w:lvlJc w:val="left"/>
      <w:pPr>
        <w:tabs>
          <w:tab w:val="num" w:pos="720"/>
        </w:tabs>
        <w:ind w:left="720" w:hanging="360"/>
      </w:pPr>
      <w:rPr>
        <w:rFonts w:ascii="Symbol" w:hAnsi="Symbol" w:hint="default"/>
      </w:rPr>
    </w:lvl>
    <w:lvl w:ilvl="1" w:tplc="8E5E2166">
      <w:start w:val="1"/>
      <w:numFmt w:val="bullet"/>
      <w:lvlText w:val=""/>
      <w:lvlJc w:val="left"/>
      <w:pPr>
        <w:tabs>
          <w:tab w:val="num" w:pos="1364"/>
        </w:tabs>
        <w:ind w:left="1364" w:hanging="284"/>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BD008B"/>
    <w:multiLevelType w:val="hybridMultilevel"/>
    <w:tmpl w:val="DD92B3BE"/>
    <w:lvl w:ilvl="0" w:tplc="CFFEFF5A">
      <w:start w:val="3"/>
      <w:numFmt w:val="bullet"/>
      <w:lvlText w:val=""/>
      <w:lvlJc w:val="left"/>
      <w:pPr>
        <w:ind w:left="720" w:hanging="360"/>
      </w:pPr>
      <w:rPr>
        <w:rFonts w:ascii="Symbol" w:eastAsia="Times New Roman" w:hAnsi="Symbol" w:cs="Arial" w:hint="default"/>
        <w:color w:val="0000FF"/>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0D3DC2"/>
    <w:multiLevelType w:val="hybridMultilevel"/>
    <w:tmpl w:val="879871AA"/>
    <w:lvl w:ilvl="0" w:tplc="69901A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553E9"/>
    <w:multiLevelType w:val="hybridMultilevel"/>
    <w:tmpl w:val="9CE22554"/>
    <w:lvl w:ilvl="0" w:tplc="5950D92C">
      <w:numFmt w:val="bullet"/>
      <w:lvlText w:val=""/>
      <w:lvlJc w:val="left"/>
      <w:pPr>
        <w:ind w:left="1080" w:hanging="360"/>
      </w:pPr>
      <w:rPr>
        <w:rFonts w:ascii="Symbol" w:eastAsia="MS Mincho" w:hAnsi="Symbol" w:cstheme="minorHAnsi" w:hint="default"/>
        <w:color w:val="0432FF"/>
        <w:sz w:val="20"/>
        <w:szCs w:val="2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41C30562"/>
    <w:multiLevelType w:val="hybridMultilevel"/>
    <w:tmpl w:val="117E9444"/>
    <w:lvl w:ilvl="0" w:tplc="5DD2A950">
      <w:numFmt w:val="bullet"/>
      <w:lvlText w:val=""/>
      <w:lvlJc w:val="left"/>
      <w:pPr>
        <w:ind w:left="720" w:hanging="360"/>
      </w:pPr>
      <w:rPr>
        <w:rFonts w:ascii="Symbol" w:eastAsia="MS Mincho" w:hAnsi="Symbol" w:cstheme="minorHAnsi" w:hint="default"/>
        <w:color w:val="0432FF"/>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E75260"/>
    <w:multiLevelType w:val="hybridMultilevel"/>
    <w:tmpl w:val="14B6E420"/>
    <w:lvl w:ilvl="0" w:tplc="5950D92C">
      <w:numFmt w:val="bullet"/>
      <w:lvlText w:val=""/>
      <w:lvlJc w:val="left"/>
      <w:pPr>
        <w:ind w:left="720" w:hanging="360"/>
      </w:pPr>
      <w:rPr>
        <w:rFonts w:ascii="Symbol" w:eastAsia="MS Mincho" w:hAnsi="Symbol" w:cstheme="minorHAnsi" w:hint="default"/>
        <w:color w:val="0432FF"/>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2872B6C"/>
    <w:multiLevelType w:val="hybridMultilevel"/>
    <w:tmpl w:val="F7D68DF2"/>
    <w:lvl w:ilvl="0" w:tplc="E3AE2D62">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8C20FF0"/>
    <w:multiLevelType w:val="hybridMultilevel"/>
    <w:tmpl w:val="EDBA815E"/>
    <w:lvl w:ilvl="0" w:tplc="64D82AB4">
      <w:numFmt w:val="bullet"/>
      <w:lvlText w:val=""/>
      <w:lvlJc w:val="left"/>
      <w:pPr>
        <w:ind w:left="720" w:hanging="360"/>
      </w:pPr>
      <w:rPr>
        <w:rFonts w:ascii="Symbol" w:eastAsia="MS Mincho" w:hAnsi="Symbol" w:cstheme="minorHAnsi" w:hint="default"/>
        <w:color w:val="0432FF"/>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1"/>
  </w:num>
  <w:num w:numId="5">
    <w:abstractNumId w:val="9"/>
  </w:num>
  <w:num w:numId="6">
    <w:abstractNumId w:val="0"/>
  </w:num>
  <w:num w:numId="7">
    <w:abstractNumId w:val="2"/>
  </w:num>
  <w:num w:numId="8">
    <w:abstractNumId w:val="3"/>
  </w:num>
  <w:num w:numId="9">
    <w:abstractNumId w:val="6"/>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C34"/>
    <w:rsid w:val="00003885"/>
    <w:rsid w:val="000227CF"/>
    <w:rsid w:val="00024018"/>
    <w:rsid w:val="0005780E"/>
    <w:rsid w:val="00065CC6"/>
    <w:rsid w:val="000A71F7"/>
    <w:rsid w:val="000B589F"/>
    <w:rsid w:val="000C7D88"/>
    <w:rsid w:val="000D1590"/>
    <w:rsid w:val="000D2A5B"/>
    <w:rsid w:val="000F09E4"/>
    <w:rsid w:val="000F16FD"/>
    <w:rsid w:val="000F5AAF"/>
    <w:rsid w:val="000F7D6C"/>
    <w:rsid w:val="001166A6"/>
    <w:rsid w:val="00143520"/>
    <w:rsid w:val="001507DA"/>
    <w:rsid w:val="00153AD2"/>
    <w:rsid w:val="001779EA"/>
    <w:rsid w:val="00182B02"/>
    <w:rsid w:val="001B1A58"/>
    <w:rsid w:val="001B56EF"/>
    <w:rsid w:val="001C3EEA"/>
    <w:rsid w:val="001D3246"/>
    <w:rsid w:val="001D5B31"/>
    <w:rsid w:val="001E0F1F"/>
    <w:rsid w:val="00213E99"/>
    <w:rsid w:val="002279BA"/>
    <w:rsid w:val="002329F3"/>
    <w:rsid w:val="00243F0D"/>
    <w:rsid w:val="00260767"/>
    <w:rsid w:val="00261E57"/>
    <w:rsid w:val="002647BB"/>
    <w:rsid w:val="002754C1"/>
    <w:rsid w:val="00277AC8"/>
    <w:rsid w:val="0028380C"/>
    <w:rsid w:val="002841C8"/>
    <w:rsid w:val="0028516B"/>
    <w:rsid w:val="002855D6"/>
    <w:rsid w:val="002C10A3"/>
    <w:rsid w:val="002C6F90"/>
    <w:rsid w:val="002E4FB5"/>
    <w:rsid w:val="00302FB8"/>
    <w:rsid w:val="00304EA1"/>
    <w:rsid w:val="00314D81"/>
    <w:rsid w:val="00322FC6"/>
    <w:rsid w:val="00337193"/>
    <w:rsid w:val="00350651"/>
    <w:rsid w:val="0035293F"/>
    <w:rsid w:val="0035322A"/>
    <w:rsid w:val="00385147"/>
    <w:rsid w:val="00391986"/>
    <w:rsid w:val="003A00B4"/>
    <w:rsid w:val="003C5E71"/>
    <w:rsid w:val="003D6CBD"/>
    <w:rsid w:val="003F0954"/>
    <w:rsid w:val="00400537"/>
    <w:rsid w:val="00417AA3"/>
    <w:rsid w:val="00425DFE"/>
    <w:rsid w:val="004319E0"/>
    <w:rsid w:val="00434EDB"/>
    <w:rsid w:val="00440B32"/>
    <w:rsid w:val="0044213C"/>
    <w:rsid w:val="0046078D"/>
    <w:rsid w:val="00492686"/>
    <w:rsid w:val="00495350"/>
    <w:rsid w:val="00495C80"/>
    <w:rsid w:val="004A2ED8"/>
    <w:rsid w:val="004D4C34"/>
    <w:rsid w:val="004D5945"/>
    <w:rsid w:val="004E6170"/>
    <w:rsid w:val="004F0C0B"/>
    <w:rsid w:val="004F5BDA"/>
    <w:rsid w:val="00506BB7"/>
    <w:rsid w:val="00512EB2"/>
    <w:rsid w:val="0051631E"/>
    <w:rsid w:val="00516D14"/>
    <w:rsid w:val="00537A1F"/>
    <w:rsid w:val="00566029"/>
    <w:rsid w:val="005923CB"/>
    <w:rsid w:val="005B1210"/>
    <w:rsid w:val="005B391B"/>
    <w:rsid w:val="005C4314"/>
    <w:rsid w:val="005D3D78"/>
    <w:rsid w:val="005E2EF0"/>
    <w:rsid w:val="005E4EDB"/>
    <w:rsid w:val="005F4092"/>
    <w:rsid w:val="00613F86"/>
    <w:rsid w:val="006361FB"/>
    <w:rsid w:val="00640575"/>
    <w:rsid w:val="006663C6"/>
    <w:rsid w:val="0068471E"/>
    <w:rsid w:val="00684F98"/>
    <w:rsid w:val="00693FFD"/>
    <w:rsid w:val="00697FC2"/>
    <w:rsid w:val="006B69FA"/>
    <w:rsid w:val="006D1D95"/>
    <w:rsid w:val="006D2159"/>
    <w:rsid w:val="006F787C"/>
    <w:rsid w:val="00702636"/>
    <w:rsid w:val="00704F3E"/>
    <w:rsid w:val="007128A1"/>
    <w:rsid w:val="00721EAC"/>
    <w:rsid w:val="00724507"/>
    <w:rsid w:val="0073287B"/>
    <w:rsid w:val="00742982"/>
    <w:rsid w:val="00747109"/>
    <w:rsid w:val="00773E6C"/>
    <w:rsid w:val="00774080"/>
    <w:rsid w:val="00781FB1"/>
    <w:rsid w:val="007A4B91"/>
    <w:rsid w:val="007A7D16"/>
    <w:rsid w:val="007C5480"/>
    <w:rsid w:val="007D15DC"/>
    <w:rsid w:val="007D1B6D"/>
    <w:rsid w:val="00813C37"/>
    <w:rsid w:val="0081542D"/>
    <w:rsid w:val="008154B5"/>
    <w:rsid w:val="00816DB2"/>
    <w:rsid w:val="00823962"/>
    <w:rsid w:val="008343AE"/>
    <w:rsid w:val="00850410"/>
    <w:rsid w:val="00852719"/>
    <w:rsid w:val="00854A26"/>
    <w:rsid w:val="00860115"/>
    <w:rsid w:val="008701E0"/>
    <w:rsid w:val="0088783C"/>
    <w:rsid w:val="008B2EDA"/>
    <w:rsid w:val="008B4E95"/>
    <w:rsid w:val="008D53EE"/>
    <w:rsid w:val="008D6819"/>
    <w:rsid w:val="008D702E"/>
    <w:rsid w:val="008F066C"/>
    <w:rsid w:val="009358FF"/>
    <w:rsid w:val="009370BC"/>
    <w:rsid w:val="00970580"/>
    <w:rsid w:val="0098739B"/>
    <w:rsid w:val="009A11F5"/>
    <w:rsid w:val="009B61E5"/>
    <w:rsid w:val="009C165F"/>
    <w:rsid w:val="009D0E9E"/>
    <w:rsid w:val="009D1E89"/>
    <w:rsid w:val="009E5707"/>
    <w:rsid w:val="00A17661"/>
    <w:rsid w:val="00A24B2D"/>
    <w:rsid w:val="00A40966"/>
    <w:rsid w:val="00A81CC4"/>
    <w:rsid w:val="00A921E0"/>
    <w:rsid w:val="00A922F4"/>
    <w:rsid w:val="00AB31C9"/>
    <w:rsid w:val="00AE5526"/>
    <w:rsid w:val="00AF051B"/>
    <w:rsid w:val="00B01578"/>
    <w:rsid w:val="00B0738F"/>
    <w:rsid w:val="00B13D3B"/>
    <w:rsid w:val="00B230DB"/>
    <w:rsid w:val="00B26601"/>
    <w:rsid w:val="00B32197"/>
    <w:rsid w:val="00B3372B"/>
    <w:rsid w:val="00B41951"/>
    <w:rsid w:val="00B51BB2"/>
    <w:rsid w:val="00B53229"/>
    <w:rsid w:val="00B62480"/>
    <w:rsid w:val="00B76817"/>
    <w:rsid w:val="00B81B70"/>
    <w:rsid w:val="00BA12DE"/>
    <w:rsid w:val="00BA7EEB"/>
    <w:rsid w:val="00BB3BAB"/>
    <w:rsid w:val="00BD0724"/>
    <w:rsid w:val="00BD2B91"/>
    <w:rsid w:val="00BE1A74"/>
    <w:rsid w:val="00BE5521"/>
    <w:rsid w:val="00BF1027"/>
    <w:rsid w:val="00BF11ED"/>
    <w:rsid w:val="00BF6C23"/>
    <w:rsid w:val="00C14422"/>
    <w:rsid w:val="00C53263"/>
    <w:rsid w:val="00C626BC"/>
    <w:rsid w:val="00C70819"/>
    <w:rsid w:val="00C75F1D"/>
    <w:rsid w:val="00C83B76"/>
    <w:rsid w:val="00C95156"/>
    <w:rsid w:val="00CA0DC2"/>
    <w:rsid w:val="00CA1653"/>
    <w:rsid w:val="00CA3756"/>
    <w:rsid w:val="00CA629C"/>
    <w:rsid w:val="00CA66D9"/>
    <w:rsid w:val="00CB68E8"/>
    <w:rsid w:val="00CF1B60"/>
    <w:rsid w:val="00D04F01"/>
    <w:rsid w:val="00D06414"/>
    <w:rsid w:val="00D20ED9"/>
    <w:rsid w:val="00D24E5A"/>
    <w:rsid w:val="00D338E4"/>
    <w:rsid w:val="00D34A6B"/>
    <w:rsid w:val="00D47890"/>
    <w:rsid w:val="00D51947"/>
    <w:rsid w:val="00D532F0"/>
    <w:rsid w:val="00D56E0F"/>
    <w:rsid w:val="00D77413"/>
    <w:rsid w:val="00D82759"/>
    <w:rsid w:val="00D86DE4"/>
    <w:rsid w:val="00DE1909"/>
    <w:rsid w:val="00DE51DB"/>
    <w:rsid w:val="00DF4A82"/>
    <w:rsid w:val="00E05934"/>
    <w:rsid w:val="00E23F1D"/>
    <w:rsid w:val="00E30E05"/>
    <w:rsid w:val="00E35622"/>
    <w:rsid w:val="00E36361"/>
    <w:rsid w:val="00E55AE9"/>
    <w:rsid w:val="00E5756E"/>
    <w:rsid w:val="00E67063"/>
    <w:rsid w:val="00EB0C84"/>
    <w:rsid w:val="00EB0F3D"/>
    <w:rsid w:val="00EF4188"/>
    <w:rsid w:val="00F00779"/>
    <w:rsid w:val="00F17FDE"/>
    <w:rsid w:val="00F40D53"/>
    <w:rsid w:val="00F44ECF"/>
    <w:rsid w:val="00F4525C"/>
    <w:rsid w:val="00F50D86"/>
    <w:rsid w:val="00F57723"/>
    <w:rsid w:val="00F65A10"/>
    <w:rsid w:val="00F65F05"/>
    <w:rsid w:val="00F76256"/>
    <w:rsid w:val="00F901AB"/>
    <w:rsid w:val="00FC346E"/>
    <w:rsid w:val="00FC6758"/>
    <w:rsid w:val="00FD29D3"/>
    <w:rsid w:val="00FE3F0B"/>
    <w:rsid w:val="00FF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4D400"/>
  <w15:docId w15:val="{5DFCE1CB-1682-42BE-92E0-04675101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B2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8D702E"/>
    <w:pPr>
      <w:tabs>
        <w:tab w:val="left" w:pos="425"/>
      </w:tabs>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UnresolvedMention1">
    <w:name w:val="Unresolved Mention1"/>
    <w:basedOn w:val="DefaultParagraphFont"/>
    <w:uiPriority w:val="99"/>
    <w:semiHidden/>
    <w:unhideWhenUsed/>
    <w:rsid w:val="00FC6758"/>
    <w:rPr>
      <w:color w:val="605E5C"/>
      <w:shd w:val="clear" w:color="auto" w:fill="E1DFDD"/>
    </w:rPr>
  </w:style>
  <w:style w:type="character" w:styleId="FollowedHyperlink">
    <w:name w:val="FollowedHyperlink"/>
    <w:basedOn w:val="DefaultParagraphFont"/>
    <w:uiPriority w:val="99"/>
    <w:semiHidden/>
    <w:unhideWhenUsed/>
    <w:rsid w:val="007128A1"/>
    <w:rPr>
      <w:color w:val="8DB3E2" w:themeColor="followedHyperlink"/>
      <w:u w:val="single"/>
    </w:rPr>
  </w:style>
  <w:style w:type="paragraph" w:customStyle="1" w:styleId="VCAAHeading5Questionnumbers">
    <w:name w:val="VCAA Heading 5 (Question numbers)"/>
    <w:basedOn w:val="VCAAHeading4"/>
    <w:next w:val="VCAAbody"/>
    <w:qFormat/>
    <w:rsid w:val="00B3372B"/>
    <w:pPr>
      <w:spacing w:before="240" w:line="240" w:lineRule="exact"/>
      <w:contextualSpacing/>
      <w:outlineLvl w:val="5"/>
    </w:pPr>
    <w:rPr>
      <w:rFonts w:eastAsia="Arial"/>
      <w:b/>
      <w:color w:val="000000"/>
      <w:sz w:val="22"/>
      <w:szCs w:val="20"/>
    </w:rPr>
  </w:style>
  <w:style w:type="paragraph" w:styleId="NoSpacing">
    <w:name w:val="No Spacing"/>
    <w:uiPriority w:val="1"/>
    <w:qFormat/>
    <w:rsid w:val="00B3372B"/>
    <w:pPr>
      <w:spacing w:after="0" w:line="240" w:lineRule="auto"/>
    </w:pPr>
    <w:rPr>
      <w:rFonts w:ascii="Arial" w:eastAsia="Arial" w:hAnsi="Arial" w:cs="Times New Roman"/>
      <w:lang w:val="en-AU"/>
    </w:rPr>
  </w:style>
  <w:style w:type="paragraph" w:customStyle="1" w:styleId="bullet">
    <w:name w:val="*bullet"/>
    <w:basedOn w:val="Normal"/>
    <w:rsid w:val="00B3372B"/>
    <w:pPr>
      <w:numPr>
        <w:numId w:val="6"/>
      </w:numPr>
      <w:spacing w:after="240" w:line="240" w:lineRule="auto"/>
      <w:contextualSpacing/>
    </w:pPr>
    <w:rPr>
      <w:rFonts w:ascii="Times New Roman" w:eastAsia="Times New Roman" w:hAnsi="Times New Roman" w:cs="Times New Roman"/>
      <w:sz w:val="20"/>
      <w:szCs w:val="24"/>
      <w:lang w:val="en-AU"/>
    </w:rPr>
  </w:style>
  <w:style w:type="paragraph" w:styleId="ListParagraph">
    <w:name w:val="List Paragraph"/>
    <w:basedOn w:val="Normal"/>
    <w:link w:val="ListParagraphChar"/>
    <w:uiPriority w:val="34"/>
    <w:qFormat/>
    <w:rsid w:val="00B3372B"/>
    <w:pPr>
      <w:spacing w:after="160" w:line="259" w:lineRule="auto"/>
      <w:ind w:left="720"/>
      <w:contextualSpacing/>
    </w:pPr>
    <w:rPr>
      <w:lang w:val="ru-RU"/>
    </w:rPr>
  </w:style>
  <w:style w:type="character" w:customStyle="1" w:styleId="ListParagraphChar">
    <w:name w:val="List Paragraph Char"/>
    <w:link w:val="ListParagraph"/>
    <w:uiPriority w:val="34"/>
    <w:locked/>
    <w:rsid w:val="00B3372B"/>
    <w:rPr>
      <w:lang w:val="ru-RU"/>
    </w:rPr>
  </w:style>
  <w:style w:type="paragraph" w:customStyle="1" w:styleId="Body">
    <w:name w:val="Body"/>
    <w:basedOn w:val="NoSpacing"/>
    <w:qFormat/>
    <w:rsid w:val="00B3372B"/>
    <w:pPr>
      <w:spacing w:after="240"/>
      <w:jc w:val="both"/>
    </w:pPr>
    <w:rPr>
      <w:rFonts w:eastAsiaTheme="minorHAnsi" w:cstheme="minorBidi"/>
    </w:rPr>
  </w:style>
  <w:style w:type="paragraph" w:styleId="PlainText">
    <w:name w:val="Plain Text"/>
    <w:basedOn w:val="Normal"/>
    <w:link w:val="PlainTextChar"/>
    <w:uiPriority w:val="99"/>
    <w:unhideWhenUsed/>
    <w:rsid w:val="00B3372B"/>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rsid w:val="00B3372B"/>
    <w:rPr>
      <w:rFonts w:ascii="Calibri" w:hAnsi="Calibri"/>
      <w:szCs w:val="21"/>
      <w:lang w:val="en-AU"/>
    </w:rPr>
  </w:style>
  <w:style w:type="paragraph" w:customStyle="1" w:styleId="Default">
    <w:name w:val="Default"/>
    <w:rsid w:val="00B3372B"/>
    <w:pPr>
      <w:autoSpaceDE w:val="0"/>
      <w:autoSpaceDN w:val="0"/>
      <w:adjustRightInd w:val="0"/>
      <w:spacing w:after="0" w:line="240" w:lineRule="auto"/>
    </w:pPr>
    <w:rPr>
      <w:rFonts w:ascii="Calibri" w:eastAsia="Arial" w:hAnsi="Calibri" w:cs="Calibri"/>
      <w:color w:val="000000"/>
      <w:sz w:val="24"/>
      <w:szCs w:val="24"/>
      <w:lang w:val="en-AU" w:eastAsia="en-AU"/>
    </w:rPr>
  </w:style>
  <w:style w:type="paragraph" w:styleId="Revision">
    <w:name w:val="Revision"/>
    <w:hidden/>
    <w:uiPriority w:val="99"/>
    <w:semiHidden/>
    <w:rsid w:val="00213E99"/>
    <w:pPr>
      <w:spacing w:after="0" w:line="240" w:lineRule="auto"/>
    </w:pPr>
  </w:style>
  <w:style w:type="paragraph" w:customStyle="1" w:styleId="VCAAstudentexample">
    <w:name w:val="VCAA student example"/>
    <w:basedOn w:val="VCAAbody"/>
    <w:qFormat/>
    <w:rsid w:val="000F7D6C"/>
    <w:pPr>
      <w:ind w:left="288"/>
    </w:pPr>
    <w:rPr>
      <w:i/>
      <w:iCs/>
      <w:lang w:eastAsia="ja-JP"/>
    </w:rPr>
  </w:style>
  <w:style w:type="character" w:customStyle="1" w:styleId="VCAAbold">
    <w:name w:val="VCAA bold"/>
    <w:uiPriority w:val="1"/>
    <w:qFormat/>
    <w:rsid w:val="008B2EDA"/>
    <w:rPr>
      <w:b/>
      <w:bCs/>
    </w:rPr>
  </w:style>
  <w:style w:type="character" w:customStyle="1" w:styleId="VCAAitalic">
    <w:name w:val="VCAA italic"/>
    <w:basedOn w:val="DefaultParagraphFont"/>
    <w:uiPriority w:val="1"/>
    <w:qFormat/>
    <w:rsid w:val="008B2E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23955">
      <w:bodyDiv w:val="1"/>
      <w:marLeft w:val="0"/>
      <w:marRight w:val="0"/>
      <w:marTop w:val="0"/>
      <w:marBottom w:val="0"/>
      <w:divBdr>
        <w:top w:val="none" w:sz="0" w:space="0" w:color="auto"/>
        <w:left w:val="none" w:sz="0" w:space="0" w:color="auto"/>
        <w:bottom w:val="none" w:sz="0" w:space="0" w:color="auto"/>
        <w:right w:val="none" w:sz="0" w:space="0" w:color="auto"/>
      </w:divBdr>
    </w:div>
    <w:div w:id="1973514047">
      <w:bodyDiv w:val="1"/>
      <w:marLeft w:val="0"/>
      <w:marRight w:val="0"/>
      <w:marTop w:val="0"/>
      <w:marBottom w:val="0"/>
      <w:divBdr>
        <w:top w:val="none" w:sz="0" w:space="0" w:color="auto"/>
        <w:left w:val="none" w:sz="0" w:space="0" w:color="auto"/>
        <w:bottom w:val="none" w:sz="0" w:space="0" w:color="auto"/>
        <w:right w:val="none" w:sz="0" w:space="0" w:color="auto"/>
      </w:divBdr>
    </w:div>
    <w:div w:id="20423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8A4804AE-4524-4C30-A18A-C1EFB5016783}">
  <ds:schemaRefs>
    <ds:schemaRef ds:uri="http://www.w3.org/2001/XMLSchema"/>
  </ds:schemaRefs>
</ds:datastoreItem>
</file>

<file path=customXml/itemProps4.xml><?xml version="1.0" encoding="utf-8"?>
<ds:datastoreItem xmlns:ds="http://schemas.openxmlformats.org/officeDocument/2006/customXml" ds:itemID="{B2FCDF7B-9F22-472F-9BC7-92A8AA73EE9B}">
  <ds:schemaRefs>
    <ds:schemaRef ds:uri="http://schemas.openxmlformats.org/officeDocument/2006/bibliography"/>
  </ds:schemaRefs>
</ds:datastoreItem>
</file>

<file path=customXml/itemProps5.xml><?xml version="1.0" encoding="utf-8"?>
<ds:datastoreItem xmlns:ds="http://schemas.openxmlformats.org/officeDocument/2006/customXml" ds:itemID="{53D3B503-407A-4C05-BF33-52F8BF1332C9}"/>
</file>

<file path=docProps/app.xml><?xml version="1.0" encoding="utf-8"?>
<Properties xmlns="http://schemas.openxmlformats.org/officeDocument/2006/extended-properties" xmlns:vt="http://schemas.openxmlformats.org/officeDocument/2006/docPropsVTypes">
  <Template>Normal.dotm</Template>
  <TotalTime>3</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Drama solo performance external assessment report</dc:title>
  <dc:creator>vcaa@education.vic.gov.au</dc:creator>
  <cp:keywords>2021; VCE; Drama; solo performance; external assessment report; exam report; Victorian Curriculum and Assessment Authority; VCAA</cp:keywords>
  <cp:lastModifiedBy>Victorian Curriculum and Assessment Authority</cp:lastModifiedBy>
  <cp:revision>4</cp:revision>
  <cp:lastPrinted>2022-04-08T02:18:00Z</cp:lastPrinted>
  <dcterms:created xsi:type="dcterms:W3CDTF">2022-04-18T14:10:00Z</dcterms:created>
  <dcterms:modified xsi:type="dcterms:W3CDTF">2022-04-18T14:18:00Z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