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6935" w14:textId="218566AA" w:rsidR="00D41E26" w:rsidRPr="000C318C" w:rsidRDefault="00D41E26" w:rsidP="00D41E26">
      <w:pPr>
        <w:pStyle w:val="VCAADocumenttitle"/>
        <w:rPr>
          <w:noProof w:val="0"/>
        </w:rPr>
      </w:pPr>
      <w:r w:rsidRPr="000C318C">
        <w:rPr>
          <w:noProof w:val="0"/>
        </w:rPr>
        <w:t xml:space="preserve">2023 VCE Theatre Studies written external assessment </w:t>
      </w:r>
      <w:proofErr w:type="gramStart"/>
      <w:r w:rsidRPr="000C318C">
        <w:rPr>
          <w:noProof w:val="0"/>
        </w:rPr>
        <w:t>report</w:t>
      </w:r>
      <w:proofErr w:type="gramEnd"/>
    </w:p>
    <w:p w14:paraId="5FAC5E05" w14:textId="645E579F" w:rsidR="000D2E73" w:rsidRPr="000C318C" w:rsidRDefault="000D2E73" w:rsidP="00D41E26">
      <w:pPr>
        <w:pStyle w:val="VCAAHeading1"/>
        <w:rPr>
          <w:lang w:val="en-AU"/>
        </w:rPr>
      </w:pPr>
      <w:r w:rsidRPr="000C318C">
        <w:rPr>
          <w:lang w:val="en-AU"/>
        </w:rPr>
        <w:t xml:space="preserve">General </w:t>
      </w:r>
      <w:r w:rsidR="00947491" w:rsidRPr="000C318C">
        <w:rPr>
          <w:lang w:val="en-AU"/>
        </w:rPr>
        <w:t>comments</w:t>
      </w:r>
    </w:p>
    <w:p w14:paraId="031A852C" w14:textId="3412A2FE" w:rsidR="00CE0EBC" w:rsidRDefault="000D2E73" w:rsidP="00D41E26">
      <w:pPr>
        <w:pStyle w:val="VCAAbody"/>
        <w:rPr>
          <w:lang w:val="en-AU"/>
        </w:rPr>
      </w:pPr>
      <w:r w:rsidRPr="000C318C">
        <w:rPr>
          <w:lang w:val="en-AU"/>
        </w:rPr>
        <w:t xml:space="preserve">The Theatre Studies </w:t>
      </w:r>
      <w:r w:rsidR="00B144D9">
        <w:rPr>
          <w:lang w:val="en-AU"/>
        </w:rPr>
        <w:t>w</w:t>
      </w:r>
      <w:r w:rsidRPr="000C318C">
        <w:rPr>
          <w:lang w:val="en-AU"/>
        </w:rPr>
        <w:t xml:space="preserve">ritten </w:t>
      </w:r>
      <w:r w:rsidR="00B144D9">
        <w:rPr>
          <w:lang w:val="en-AU"/>
        </w:rPr>
        <w:t>e</w:t>
      </w:r>
      <w:r w:rsidRPr="000C318C">
        <w:rPr>
          <w:lang w:val="en-AU"/>
        </w:rPr>
        <w:t>xamination tested students on key knowledge and skills from Unit</w:t>
      </w:r>
      <w:r w:rsidR="00EF1B46" w:rsidRPr="00B47852">
        <w:rPr>
          <w:lang w:val="en-AU"/>
        </w:rPr>
        <w:t>s</w:t>
      </w:r>
      <w:r w:rsidRPr="000C318C">
        <w:rPr>
          <w:lang w:val="en-AU"/>
        </w:rPr>
        <w:t xml:space="preserve"> 3 and 4 of the </w:t>
      </w:r>
      <w:r w:rsidRPr="003849C1">
        <w:rPr>
          <w:rStyle w:val="VCAAitalics"/>
        </w:rPr>
        <w:t xml:space="preserve">2019-2024 </w:t>
      </w:r>
      <w:r w:rsidR="00CE0EBC" w:rsidRPr="003849C1">
        <w:rPr>
          <w:rStyle w:val="VCAAitalics"/>
        </w:rPr>
        <w:t xml:space="preserve">VCE </w:t>
      </w:r>
      <w:r w:rsidRPr="003849C1">
        <w:rPr>
          <w:rStyle w:val="VCAAitalics"/>
        </w:rPr>
        <w:t>Theatre Studies</w:t>
      </w:r>
      <w:r w:rsidRPr="000C318C">
        <w:rPr>
          <w:lang w:val="en-AU"/>
        </w:rPr>
        <w:t xml:space="preserve"> </w:t>
      </w:r>
      <w:r w:rsidR="00CE0EBC">
        <w:rPr>
          <w:lang w:val="en-AU"/>
        </w:rPr>
        <w:t>s</w:t>
      </w:r>
      <w:r w:rsidRPr="000C318C">
        <w:rPr>
          <w:lang w:val="en-AU"/>
        </w:rPr>
        <w:t xml:space="preserve">tudy </w:t>
      </w:r>
      <w:r w:rsidR="00CE0EBC">
        <w:rPr>
          <w:lang w:val="en-AU"/>
        </w:rPr>
        <w:t>d</w:t>
      </w:r>
      <w:r w:rsidRPr="000C318C">
        <w:rPr>
          <w:lang w:val="en-AU"/>
        </w:rPr>
        <w:t>esign.</w:t>
      </w:r>
    </w:p>
    <w:p w14:paraId="2B611CA0" w14:textId="4A03C383" w:rsidR="000D2E73" w:rsidRPr="000C318C" w:rsidRDefault="000D2E73" w:rsidP="00D41E26">
      <w:pPr>
        <w:pStyle w:val="VCAAbody"/>
        <w:rPr>
          <w:lang w:val="en-AU"/>
        </w:rPr>
      </w:pPr>
      <w:r w:rsidRPr="000C318C">
        <w:rPr>
          <w:lang w:val="en-AU"/>
        </w:rPr>
        <w:t xml:space="preserve">To prepare for the Theatre Studies </w:t>
      </w:r>
      <w:r w:rsidR="00CE0EBC">
        <w:rPr>
          <w:lang w:val="en-AU"/>
        </w:rPr>
        <w:t>w</w:t>
      </w:r>
      <w:r w:rsidRPr="000C318C">
        <w:rPr>
          <w:lang w:val="en-AU"/>
        </w:rPr>
        <w:t xml:space="preserve">ritten exam, students are advised </w:t>
      </w:r>
      <w:proofErr w:type="gramStart"/>
      <w:r w:rsidRPr="000C318C">
        <w:rPr>
          <w:lang w:val="en-AU"/>
        </w:rPr>
        <w:t>to</w:t>
      </w:r>
      <w:proofErr w:type="gramEnd"/>
    </w:p>
    <w:p w14:paraId="4794025D" w14:textId="1AAA84CF" w:rsidR="000D2E73" w:rsidRPr="000C318C" w:rsidRDefault="00CE0EBC" w:rsidP="00CE0EBC">
      <w:pPr>
        <w:pStyle w:val="VCAAbullet"/>
      </w:pPr>
      <w:r>
        <w:t>r</w:t>
      </w:r>
      <w:r w:rsidR="000D2E73" w:rsidRPr="000C318C">
        <w:t xml:space="preserve">evise key terminology in the study design, especially terms such as </w:t>
      </w:r>
      <w:r>
        <w:t>‘</w:t>
      </w:r>
      <w:r w:rsidR="00EF1B46" w:rsidRPr="00B47852">
        <w:t>t</w:t>
      </w:r>
      <w:r w:rsidR="000D2E73" w:rsidRPr="000C318C">
        <w:t xml:space="preserve">heatre </w:t>
      </w:r>
      <w:r w:rsidR="00EF1B46" w:rsidRPr="00B47852">
        <w:t>t</w:t>
      </w:r>
      <w:r w:rsidR="000D2E73" w:rsidRPr="000C318C">
        <w:t>echnologies</w:t>
      </w:r>
      <w:r>
        <w:t>’</w:t>
      </w:r>
    </w:p>
    <w:p w14:paraId="142B7444" w14:textId="470D1640" w:rsidR="000D2E73" w:rsidRPr="000C318C" w:rsidRDefault="00CE0EBC" w:rsidP="00CE0EBC">
      <w:pPr>
        <w:pStyle w:val="VCAAbullet"/>
      </w:pPr>
      <w:r>
        <w:t>p</w:t>
      </w:r>
      <w:r w:rsidR="000D2E73" w:rsidRPr="000C318C">
        <w:t>racti</w:t>
      </w:r>
      <w:r w:rsidR="00EF1B46" w:rsidRPr="00B47852">
        <w:t>s</w:t>
      </w:r>
      <w:r w:rsidR="000D2E73" w:rsidRPr="000C318C">
        <w:t xml:space="preserve">e using the elements of theatre </w:t>
      </w:r>
      <w:r w:rsidR="00C9359E">
        <w:t xml:space="preserve">composition </w:t>
      </w:r>
      <w:r w:rsidR="000D2E73" w:rsidRPr="000C318C">
        <w:t>to apply selected production roles when interpreting a variety of previously unseen scripts</w:t>
      </w:r>
    </w:p>
    <w:p w14:paraId="62181D4F" w14:textId="260E19AC" w:rsidR="000D2E73" w:rsidRPr="000C318C" w:rsidRDefault="00CE0EBC" w:rsidP="00CE0EBC">
      <w:pPr>
        <w:pStyle w:val="VCAAbullet"/>
      </w:pPr>
      <w:r>
        <w:t>r</w:t>
      </w:r>
      <w:r w:rsidR="000D2E73" w:rsidRPr="000C318C">
        <w:t>evise work completed by two production roles across three stages of production, including specific exercises or activities applied at each stage of the process</w:t>
      </w:r>
    </w:p>
    <w:p w14:paraId="522939E9" w14:textId="22207D14" w:rsidR="000D2E73" w:rsidRPr="000C318C" w:rsidRDefault="00CE0EBC" w:rsidP="00CE0EBC">
      <w:pPr>
        <w:pStyle w:val="VCAAbullet"/>
      </w:pPr>
      <w:r>
        <w:t>p</w:t>
      </w:r>
      <w:r w:rsidR="000D2E73" w:rsidRPr="000C318C">
        <w:t>racti</w:t>
      </w:r>
      <w:r w:rsidR="00B47852">
        <w:t>s</w:t>
      </w:r>
      <w:r w:rsidR="000D2E73" w:rsidRPr="000C318C">
        <w:t>e annotation skills when interpreting previously unseen scripts</w:t>
      </w:r>
    </w:p>
    <w:p w14:paraId="129F9429" w14:textId="53A6050F" w:rsidR="000D2E73" w:rsidRPr="000C318C" w:rsidRDefault="00CE0EBC" w:rsidP="00CE0EBC">
      <w:pPr>
        <w:pStyle w:val="VCAAbullet"/>
      </w:pPr>
      <w:r>
        <w:t>r</w:t>
      </w:r>
      <w:r w:rsidR="000D2E73" w:rsidRPr="000C318C">
        <w:t>eview specific moments from the plays seen for Unit 3 Outcome 3 and Unit 4 Outcome 3</w:t>
      </w:r>
    </w:p>
    <w:p w14:paraId="0F03ADAF" w14:textId="28DEB8D7" w:rsidR="000D2E73" w:rsidRPr="000C318C" w:rsidRDefault="00CE0EBC" w:rsidP="00CE0EBC">
      <w:pPr>
        <w:pStyle w:val="VCAAbullet"/>
      </w:pPr>
      <w:r>
        <w:t>r</w:t>
      </w:r>
      <w:r w:rsidR="000D2E73" w:rsidRPr="000C318C">
        <w:t>ead and memorise dialogue and stage directions from the script studied for Unit 3 Outcome 3</w:t>
      </w:r>
    </w:p>
    <w:p w14:paraId="0D0F8F01" w14:textId="623501B1" w:rsidR="00CE0EBC" w:rsidRDefault="00CE0EBC" w:rsidP="00CE0EBC">
      <w:pPr>
        <w:pStyle w:val="VCAAbullet"/>
      </w:pPr>
      <w:r>
        <w:t>p</w:t>
      </w:r>
      <w:r w:rsidR="000D2E73" w:rsidRPr="000C318C">
        <w:t>racti</w:t>
      </w:r>
      <w:r w:rsidR="00B47852">
        <w:t>s</w:t>
      </w:r>
      <w:r w:rsidR="000D2E73" w:rsidRPr="000C318C">
        <w:t>e evaluation skills, including the use of evaluative language that responds to a play’s capacity to convey ideas with clarity, fluency, cohesion, believability, emotional engagement and/or pleasing aesthetics</w:t>
      </w:r>
    </w:p>
    <w:p w14:paraId="28EDBE9B" w14:textId="5C598744" w:rsidR="00CE0EBC" w:rsidRDefault="00CE0EBC" w:rsidP="00CE0EBC">
      <w:pPr>
        <w:pStyle w:val="VCAAbullet"/>
      </w:pPr>
      <w:r>
        <w:t>p</w:t>
      </w:r>
      <w:r w:rsidR="000D2E73" w:rsidRPr="000C318C">
        <w:t>racti</w:t>
      </w:r>
      <w:r w:rsidR="00B47852">
        <w:t>s</w:t>
      </w:r>
      <w:r w:rsidR="000D2E73" w:rsidRPr="000C318C">
        <w:t>e using theatre terminology to analyse and evaluate plays, and to express theatrical concepts and processes.</w:t>
      </w:r>
    </w:p>
    <w:p w14:paraId="4DF2C851" w14:textId="2B02A185" w:rsidR="00CE0EBC" w:rsidRDefault="000D2E73" w:rsidP="00D41E26">
      <w:pPr>
        <w:pStyle w:val="VCAAbody"/>
        <w:rPr>
          <w:lang w:val="en-AU"/>
        </w:rPr>
      </w:pPr>
      <w:r w:rsidRPr="000C318C">
        <w:rPr>
          <w:lang w:val="en-AU"/>
        </w:rPr>
        <w:t xml:space="preserve">The use of sophisticated, accurate and detailed theatrical terminology was the distinguishing feature in the </w:t>
      </w:r>
      <w:r w:rsidR="00CE0EBC">
        <w:rPr>
          <w:lang w:val="en-AU"/>
        </w:rPr>
        <w:t>higher</w:t>
      </w:r>
      <w:r w:rsidR="00B144D9">
        <w:rPr>
          <w:lang w:val="en-AU"/>
        </w:rPr>
        <w:t xml:space="preserve"> </w:t>
      </w:r>
      <w:r w:rsidR="00CE0EBC">
        <w:rPr>
          <w:lang w:val="en-AU"/>
        </w:rPr>
        <w:t>scoring</w:t>
      </w:r>
      <w:r w:rsidR="00CE0EBC" w:rsidRPr="000C318C">
        <w:rPr>
          <w:lang w:val="en-AU"/>
        </w:rPr>
        <w:t xml:space="preserve"> </w:t>
      </w:r>
      <w:r w:rsidRPr="000C318C">
        <w:rPr>
          <w:lang w:val="en-AU"/>
        </w:rPr>
        <w:t>responses. A key strategy in preparing for the exam might be developing a glossary of key terms and practi</w:t>
      </w:r>
      <w:r w:rsidR="00B47852">
        <w:rPr>
          <w:lang w:val="en-AU"/>
        </w:rPr>
        <w:t>s</w:t>
      </w:r>
      <w:r w:rsidRPr="000C318C">
        <w:rPr>
          <w:lang w:val="en-AU"/>
        </w:rPr>
        <w:t>ing the use of appropriate language to explain work completed in different production roles.</w:t>
      </w:r>
    </w:p>
    <w:p w14:paraId="4C5A1896" w14:textId="3D9DE753" w:rsidR="00D41E26" w:rsidRPr="000C318C" w:rsidRDefault="00D41E26" w:rsidP="00D41E26">
      <w:pPr>
        <w:pStyle w:val="VCAAHeading1"/>
        <w:rPr>
          <w:lang w:val="en-AU"/>
        </w:rPr>
      </w:pPr>
      <w:r w:rsidRPr="000C318C">
        <w:rPr>
          <w:lang w:val="en-AU"/>
        </w:rPr>
        <w:t xml:space="preserve">Specific </w:t>
      </w:r>
      <w:r w:rsidR="00642AF3" w:rsidRPr="000C318C">
        <w:rPr>
          <w:lang w:val="en-AU"/>
        </w:rPr>
        <w:t>information</w:t>
      </w:r>
    </w:p>
    <w:p w14:paraId="28413CDF" w14:textId="042480CE" w:rsidR="00642AF3" w:rsidRPr="00B47852" w:rsidRDefault="00642AF3" w:rsidP="00642AF3">
      <w:pPr>
        <w:pStyle w:val="VCAAbody"/>
        <w:rPr>
          <w:lang w:val="en-AU"/>
        </w:rPr>
      </w:pPr>
      <w:r w:rsidRPr="00B47852">
        <w:rPr>
          <w:lang w:val="en-AU"/>
        </w:rPr>
        <w:t>This report provides sample answers, or an indication of what answers may have included. Unless otherwise stated, these are not intended to be exemplary or complete responses</w:t>
      </w:r>
      <w:r w:rsidR="00C9359E">
        <w:rPr>
          <w:lang w:val="en-AU"/>
        </w:rPr>
        <w:t>.</w:t>
      </w:r>
    </w:p>
    <w:p w14:paraId="69C90130" w14:textId="27900761" w:rsidR="00642AF3" w:rsidRPr="000C318C" w:rsidRDefault="00642AF3" w:rsidP="00642AF3">
      <w:pPr>
        <w:pStyle w:val="VCAAbody"/>
        <w:rPr>
          <w:lang w:val="en-AU"/>
        </w:rPr>
      </w:pPr>
      <w:r w:rsidRPr="000C318C">
        <w:rPr>
          <w:lang w:val="en-AU"/>
        </w:rPr>
        <w:t>The statistics in this report may be subject to rounding, resulting in a total of more or less than 100 per cent.</w:t>
      </w:r>
    </w:p>
    <w:p w14:paraId="75FBA8C9" w14:textId="4BBDB7D7" w:rsidR="00CE0EBC" w:rsidRDefault="000D2E73" w:rsidP="00D41E26">
      <w:pPr>
        <w:pStyle w:val="VCAAHeading2"/>
        <w:rPr>
          <w:lang w:val="en-AU"/>
        </w:rPr>
      </w:pPr>
      <w:r w:rsidRPr="000C318C">
        <w:rPr>
          <w:lang w:val="en-AU"/>
        </w:rPr>
        <w:t>Section A</w:t>
      </w:r>
    </w:p>
    <w:p w14:paraId="134EE148" w14:textId="5AD776E5" w:rsidR="000D2E73" w:rsidRPr="000C318C" w:rsidRDefault="000D2E73" w:rsidP="00D41E26">
      <w:pPr>
        <w:pStyle w:val="VCAAHeading3"/>
        <w:rPr>
          <w:lang w:val="en-AU"/>
        </w:rPr>
      </w:pPr>
      <w:r w:rsidRPr="000C318C">
        <w:rPr>
          <w:lang w:val="en-AU"/>
        </w:rPr>
        <w:t>Question 1</w:t>
      </w:r>
    </w:p>
    <w:p w14:paraId="54253B4E" w14:textId="1EFB368C" w:rsidR="000D2E73" w:rsidRPr="000C318C" w:rsidRDefault="000D2E73" w:rsidP="00D41E26">
      <w:pPr>
        <w:pStyle w:val="VCAAbody"/>
        <w:rPr>
          <w:lang w:val="en-AU"/>
        </w:rPr>
      </w:pPr>
      <w:r w:rsidRPr="000C318C">
        <w:rPr>
          <w:lang w:val="en-AU"/>
        </w:rPr>
        <w:t xml:space="preserve">In Question 1, students were provided with a script excerpt, research images and dramaturgy from Thornton Wilder’s </w:t>
      </w:r>
      <w:r w:rsidRPr="003849C1">
        <w:rPr>
          <w:rStyle w:val="VCAAitalics"/>
        </w:rPr>
        <w:t>Our Town</w:t>
      </w:r>
      <w:r w:rsidRPr="000C318C">
        <w:rPr>
          <w:lang w:val="en-AU"/>
        </w:rPr>
        <w:t xml:space="preserve">. Students were not expected to have previous knowledge of this play or its contexts. Students were required to select a production role and develop an interpretation of this play across three stages of production based on the information provided. This </w:t>
      </w:r>
      <w:r w:rsidR="00CE0EBC">
        <w:rPr>
          <w:lang w:val="en-AU"/>
        </w:rPr>
        <w:t xml:space="preserve">question </w:t>
      </w:r>
      <w:r w:rsidRPr="000C318C">
        <w:rPr>
          <w:lang w:val="en-AU"/>
        </w:rPr>
        <w:t>tested knowledge and skills developed through Unit 3, Outcome</w:t>
      </w:r>
      <w:r w:rsidR="00642AF3" w:rsidRPr="000C318C">
        <w:rPr>
          <w:lang w:val="en-AU"/>
        </w:rPr>
        <w:t>s</w:t>
      </w:r>
      <w:r w:rsidRPr="000C318C">
        <w:rPr>
          <w:lang w:val="en-AU"/>
        </w:rPr>
        <w:t xml:space="preserve"> 1 and 2. The production role selected for </w:t>
      </w:r>
      <w:r w:rsidR="00642AF3" w:rsidRPr="000C318C">
        <w:rPr>
          <w:lang w:val="en-AU"/>
        </w:rPr>
        <w:t xml:space="preserve">Question </w:t>
      </w:r>
      <w:r w:rsidRPr="000C318C">
        <w:rPr>
          <w:lang w:val="en-AU"/>
        </w:rPr>
        <w:t xml:space="preserve">1 </w:t>
      </w:r>
      <w:r w:rsidR="00642AF3" w:rsidRPr="000C318C">
        <w:rPr>
          <w:lang w:val="en-AU"/>
        </w:rPr>
        <w:t xml:space="preserve">needed to </w:t>
      </w:r>
      <w:r w:rsidRPr="000C318C">
        <w:rPr>
          <w:lang w:val="en-AU"/>
        </w:rPr>
        <w:t xml:space="preserve">be different </w:t>
      </w:r>
      <w:r w:rsidR="00642AF3" w:rsidRPr="000C318C">
        <w:rPr>
          <w:lang w:val="en-AU"/>
        </w:rPr>
        <w:t xml:space="preserve">from </w:t>
      </w:r>
      <w:r w:rsidRPr="000C318C">
        <w:rPr>
          <w:lang w:val="en-AU"/>
        </w:rPr>
        <w:t xml:space="preserve">the production role selected for </w:t>
      </w:r>
      <w:r w:rsidR="00642AF3" w:rsidRPr="000C318C">
        <w:rPr>
          <w:lang w:val="en-AU"/>
        </w:rPr>
        <w:t xml:space="preserve">Question </w:t>
      </w:r>
      <w:r w:rsidRPr="000C318C">
        <w:rPr>
          <w:lang w:val="en-AU"/>
        </w:rPr>
        <w:t>2.</w:t>
      </w:r>
    </w:p>
    <w:p w14:paraId="2CB0E916" w14:textId="3CD3ED30" w:rsidR="000D2E73" w:rsidRPr="000C318C" w:rsidRDefault="00D41E26" w:rsidP="00D41E26">
      <w:pPr>
        <w:pStyle w:val="VCAAHeading4"/>
        <w:rPr>
          <w:lang w:val="en-AU"/>
        </w:rPr>
      </w:pPr>
      <w:r w:rsidRPr="000C318C">
        <w:rPr>
          <w:lang w:val="en-AU"/>
        </w:rPr>
        <w:lastRenderedPageBreak/>
        <w:t>Question 1a.</w:t>
      </w:r>
    </w:p>
    <w:tbl>
      <w:tblPr>
        <w:tblStyle w:val="VCAATableClosed"/>
        <w:tblW w:w="4253" w:type="dxa"/>
        <w:tblLayout w:type="fixed"/>
        <w:tblLook w:val="04A0" w:firstRow="1" w:lastRow="0" w:firstColumn="1" w:lastColumn="0" w:noHBand="0" w:noVBand="1"/>
      </w:tblPr>
      <w:tblGrid>
        <w:gridCol w:w="737"/>
        <w:gridCol w:w="624"/>
        <w:gridCol w:w="624"/>
        <w:gridCol w:w="624"/>
        <w:gridCol w:w="624"/>
        <w:gridCol w:w="1020"/>
      </w:tblGrid>
      <w:tr w:rsidR="00B70426" w:rsidRPr="000C318C" w14:paraId="5B1F7349" w14:textId="77777777" w:rsidTr="00EA4BCA">
        <w:trPr>
          <w:cnfStyle w:val="100000000000" w:firstRow="1" w:lastRow="0" w:firstColumn="0" w:lastColumn="0" w:oddVBand="0" w:evenVBand="0" w:oddHBand="0" w:evenHBand="0" w:firstRowFirstColumn="0" w:firstRowLastColumn="0" w:lastRowFirstColumn="0" w:lastRowLastColumn="0"/>
        </w:trPr>
        <w:tc>
          <w:tcPr>
            <w:tcW w:w="737" w:type="dxa"/>
          </w:tcPr>
          <w:p w14:paraId="0668AC6B" w14:textId="77777777" w:rsidR="00B70426" w:rsidRPr="000C318C" w:rsidRDefault="00B70426" w:rsidP="00B70426">
            <w:pPr>
              <w:pStyle w:val="VCAAtablecondensed"/>
              <w:rPr>
                <w:lang w:val="en-AU"/>
              </w:rPr>
            </w:pPr>
            <w:r w:rsidRPr="000C318C">
              <w:rPr>
                <w:lang w:val="en-AU"/>
              </w:rPr>
              <w:t>Marks</w:t>
            </w:r>
          </w:p>
        </w:tc>
        <w:tc>
          <w:tcPr>
            <w:tcW w:w="624" w:type="dxa"/>
          </w:tcPr>
          <w:p w14:paraId="78AB2E74" w14:textId="77777777" w:rsidR="00B70426" w:rsidRPr="000C318C" w:rsidRDefault="00B70426" w:rsidP="00B70426">
            <w:pPr>
              <w:pStyle w:val="VCAAtablecondensed"/>
              <w:rPr>
                <w:lang w:val="en-AU"/>
              </w:rPr>
            </w:pPr>
            <w:r w:rsidRPr="000C318C">
              <w:rPr>
                <w:lang w:val="en-AU"/>
              </w:rPr>
              <w:t>0</w:t>
            </w:r>
          </w:p>
        </w:tc>
        <w:tc>
          <w:tcPr>
            <w:tcW w:w="624" w:type="dxa"/>
          </w:tcPr>
          <w:p w14:paraId="5A221113" w14:textId="77777777" w:rsidR="00B70426" w:rsidRPr="000C318C" w:rsidRDefault="00B70426" w:rsidP="00B70426">
            <w:pPr>
              <w:pStyle w:val="VCAAtablecondensed"/>
              <w:rPr>
                <w:lang w:val="en-AU"/>
              </w:rPr>
            </w:pPr>
            <w:r w:rsidRPr="000C318C">
              <w:rPr>
                <w:lang w:val="en-AU"/>
              </w:rPr>
              <w:t>1</w:t>
            </w:r>
          </w:p>
        </w:tc>
        <w:tc>
          <w:tcPr>
            <w:tcW w:w="624" w:type="dxa"/>
          </w:tcPr>
          <w:p w14:paraId="67F5E655" w14:textId="77777777" w:rsidR="00B70426" w:rsidRPr="000C318C" w:rsidRDefault="00B70426" w:rsidP="00B70426">
            <w:pPr>
              <w:pStyle w:val="VCAAtablecondensed"/>
              <w:rPr>
                <w:lang w:val="en-AU"/>
              </w:rPr>
            </w:pPr>
            <w:r w:rsidRPr="000C318C">
              <w:rPr>
                <w:lang w:val="en-AU"/>
              </w:rPr>
              <w:t>2</w:t>
            </w:r>
          </w:p>
        </w:tc>
        <w:tc>
          <w:tcPr>
            <w:tcW w:w="624" w:type="dxa"/>
          </w:tcPr>
          <w:p w14:paraId="5F924250" w14:textId="77777777" w:rsidR="00B70426" w:rsidRPr="000C318C" w:rsidRDefault="00B70426" w:rsidP="00B70426">
            <w:pPr>
              <w:pStyle w:val="VCAAtablecondensed"/>
              <w:rPr>
                <w:lang w:val="en-AU"/>
              </w:rPr>
            </w:pPr>
            <w:r w:rsidRPr="000C318C">
              <w:rPr>
                <w:lang w:val="en-AU"/>
              </w:rPr>
              <w:t>3</w:t>
            </w:r>
          </w:p>
        </w:tc>
        <w:tc>
          <w:tcPr>
            <w:tcW w:w="1020" w:type="dxa"/>
          </w:tcPr>
          <w:p w14:paraId="689C9C27" w14:textId="77777777" w:rsidR="00B70426" w:rsidRPr="000C318C" w:rsidRDefault="00B70426" w:rsidP="00B70426">
            <w:pPr>
              <w:pStyle w:val="VCAAtablecondensed"/>
              <w:rPr>
                <w:lang w:val="en-AU"/>
              </w:rPr>
            </w:pPr>
            <w:r w:rsidRPr="000C318C">
              <w:rPr>
                <w:lang w:val="en-AU"/>
              </w:rPr>
              <w:t>Average</w:t>
            </w:r>
          </w:p>
        </w:tc>
      </w:tr>
      <w:tr w:rsidR="00B70426" w:rsidRPr="000C318C" w14:paraId="046735EC" w14:textId="77777777" w:rsidTr="00EA4BCA">
        <w:tc>
          <w:tcPr>
            <w:tcW w:w="737" w:type="dxa"/>
          </w:tcPr>
          <w:p w14:paraId="60969FAB" w14:textId="77777777" w:rsidR="00B70426" w:rsidRPr="000C318C" w:rsidRDefault="00B70426" w:rsidP="00B70426">
            <w:pPr>
              <w:pStyle w:val="VCAAtablecondensed"/>
              <w:rPr>
                <w:lang w:val="en-AU"/>
              </w:rPr>
            </w:pPr>
            <w:r w:rsidRPr="000C318C">
              <w:rPr>
                <w:lang w:val="en-AU"/>
              </w:rPr>
              <w:t>%</w:t>
            </w:r>
          </w:p>
        </w:tc>
        <w:tc>
          <w:tcPr>
            <w:tcW w:w="624" w:type="dxa"/>
          </w:tcPr>
          <w:p w14:paraId="0D784F65" w14:textId="77777777" w:rsidR="00B70426" w:rsidRPr="000C318C" w:rsidRDefault="00B70426" w:rsidP="00B70426">
            <w:pPr>
              <w:pStyle w:val="VCAAtablecondensed"/>
              <w:rPr>
                <w:lang w:val="en-AU"/>
              </w:rPr>
            </w:pPr>
            <w:r w:rsidRPr="000C318C">
              <w:rPr>
                <w:lang w:val="en-AU"/>
              </w:rPr>
              <w:t>1</w:t>
            </w:r>
          </w:p>
        </w:tc>
        <w:tc>
          <w:tcPr>
            <w:tcW w:w="624" w:type="dxa"/>
          </w:tcPr>
          <w:p w14:paraId="5B8A9B39" w14:textId="77777777" w:rsidR="00B70426" w:rsidRPr="000C318C" w:rsidRDefault="00B70426" w:rsidP="00B70426">
            <w:pPr>
              <w:pStyle w:val="VCAAtablecondensed"/>
              <w:rPr>
                <w:lang w:val="en-AU"/>
              </w:rPr>
            </w:pPr>
            <w:r w:rsidRPr="000C318C">
              <w:rPr>
                <w:lang w:val="en-AU"/>
              </w:rPr>
              <w:t>12</w:t>
            </w:r>
          </w:p>
        </w:tc>
        <w:tc>
          <w:tcPr>
            <w:tcW w:w="624" w:type="dxa"/>
          </w:tcPr>
          <w:p w14:paraId="6F71C91F" w14:textId="20CB7723" w:rsidR="00B70426" w:rsidRPr="000C318C" w:rsidRDefault="00B70426" w:rsidP="00B70426">
            <w:pPr>
              <w:pStyle w:val="VCAAtablecondensed"/>
              <w:rPr>
                <w:lang w:val="en-AU"/>
              </w:rPr>
            </w:pPr>
            <w:r w:rsidRPr="000C318C">
              <w:rPr>
                <w:lang w:val="en-AU"/>
              </w:rPr>
              <w:t>41</w:t>
            </w:r>
          </w:p>
        </w:tc>
        <w:tc>
          <w:tcPr>
            <w:tcW w:w="624" w:type="dxa"/>
          </w:tcPr>
          <w:p w14:paraId="7B3DAE48" w14:textId="5AC45B1A" w:rsidR="00B70426" w:rsidRPr="000C318C" w:rsidRDefault="00B70426" w:rsidP="00B70426">
            <w:pPr>
              <w:pStyle w:val="VCAAtablecondensed"/>
              <w:rPr>
                <w:lang w:val="en-AU"/>
              </w:rPr>
            </w:pPr>
            <w:r w:rsidRPr="000C318C">
              <w:rPr>
                <w:lang w:val="en-AU"/>
              </w:rPr>
              <w:t>46</w:t>
            </w:r>
          </w:p>
        </w:tc>
        <w:tc>
          <w:tcPr>
            <w:tcW w:w="1020" w:type="dxa"/>
          </w:tcPr>
          <w:p w14:paraId="19EF178D" w14:textId="44616D9F" w:rsidR="00B70426" w:rsidRPr="000C318C" w:rsidRDefault="00B70426" w:rsidP="00B70426">
            <w:pPr>
              <w:pStyle w:val="VCAAtablecondensed"/>
              <w:rPr>
                <w:lang w:val="en-AU"/>
              </w:rPr>
            </w:pPr>
            <w:r w:rsidRPr="000C318C">
              <w:rPr>
                <w:lang w:val="en-AU"/>
              </w:rPr>
              <w:t>2.3</w:t>
            </w:r>
          </w:p>
        </w:tc>
      </w:tr>
    </w:tbl>
    <w:p w14:paraId="52870D4C" w14:textId="26685A6C" w:rsidR="00CE0EBC" w:rsidRDefault="000D2E73" w:rsidP="00D41E26">
      <w:pPr>
        <w:pStyle w:val="VCAAbody"/>
        <w:rPr>
          <w:lang w:val="en-AU"/>
        </w:rPr>
      </w:pPr>
      <w:r w:rsidRPr="000C318C">
        <w:rPr>
          <w:lang w:val="en-AU"/>
        </w:rPr>
        <w:t xml:space="preserve">Students were asked to explain how aspects of dramaturgy (provided in the insert) could inform initial concepts for interpreting </w:t>
      </w:r>
      <w:r w:rsidRPr="003849C1">
        <w:rPr>
          <w:rStyle w:val="VCAAitalics"/>
        </w:rPr>
        <w:t>Our Town.</w:t>
      </w:r>
      <w:r w:rsidRPr="000C318C">
        <w:rPr>
          <w:lang w:val="en-AU"/>
        </w:rPr>
        <w:t xml:space="preserve"> Many students made the error of writing about another planning activity (</w:t>
      </w:r>
      <w:proofErr w:type="gramStart"/>
      <w:r w:rsidRPr="000C318C">
        <w:rPr>
          <w:lang w:val="en-AU"/>
        </w:rPr>
        <w:t>e.g.</w:t>
      </w:r>
      <w:proofErr w:type="gramEnd"/>
      <w:r w:rsidRPr="000C318C">
        <w:rPr>
          <w:lang w:val="en-AU"/>
        </w:rPr>
        <w:t xml:space="preserve"> researching) in answer</w:t>
      </w:r>
      <w:r w:rsidR="00642AF3" w:rsidRPr="000C318C">
        <w:rPr>
          <w:lang w:val="en-AU"/>
        </w:rPr>
        <w:t xml:space="preserve"> to</w:t>
      </w:r>
      <w:r w:rsidRPr="000C318C">
        <w:rPr>
          <w:lang w:val="en-AU"/>
        </w:rPr>
        <w:t xml:space="preserve"> this question. Developing an ‘initial concept’ is identifiable in the study design as a ‘planning activity’, hence discussing another activity is redundant. Strong responses provided a good explanation of how a selected aspect of dramaturgy could inform an initial concept for work in a selected production role. They made appropriate and specific reference to one or more aspects of dramaturgy and used theatre terminology throughout the response. </w:t>
      </w:r>
      <w:r w:rsidR="00B47852">
        <w:rPr>
          <w:lang w:val="en-AU"/>
        </w:rPr>
        <w:t>Lower</w:t>
      </w:r>
      <w:r w:rsidR="001028A6">
        <w:rPr>
          <w:lang w:val="en-AU"/>
        </w:rPr>
        <w:t xml:space="preserve"> </w:t>
      </w:r>
      <w:r w:rsidR="00B47852">
        <w:rPr>
          <w:lang w:val="en-AU"/>
        </w:rPr>
        <w:t>scoring</w:t>
      </w:r>
      <w:r w:rsidR="00B47852" w:rsidRPr="000C318C">
        <w:rPr>
          <w:lang w:val="en-AU"/>
        </w:rPr>
        <w:t xml:space="preserve"> </w:t>
      </w:r>
      <w:r w:rsidRPr="000C318C">
        <w:rPr>
          <w:lang w:val="en-AU"/>
        </w:rPr>
        <w:t>responses made generalised or limited reference to an initial concept, a selected production role and/or a specific aspect of dramaturgy. The most common error was providing a concept for the play with no reference to a selected production role.</w:t>
      </w:r>
    </w:p>
    <w:p w14:paraId="22968F24" w14:textId="11180665" w:rsidR="000D2E73" w:rsidRPr="000C318C" w:rsidRDefault="00D41E26" w:rsidP="00D41E26">
      <w:pPr>
        <w:pStyle w:val="VCAAHeading4"/>
        <w:rPr>
          <w:lang w:val="en-AU"/>
        </w:rPr>
      </w:pPr>
      <w:r w:rsidRPr="000C318C">
        <w:rPr>
          <w:lang w:val="en-AU"/>
        </w:rPr>
        <w:t>Question 1b.</w:t>
      </w:r>
    </w:p>
    <w:tbl>
      <w:tblPr>
        <w:tblStyle w:val="VCAATableClosed"/>
        <w:tblW w:w="4877" w:type="dxa"/>
        <w:tblLayout w:type="fixed"/>
        <w:tblLook w:val="04A0" w:firstRow="1" w:lastRow="0" w:firstColumn="1" w:lastColumn="0" w:noHBand="0" w:noVBand="1"/>
      </w:tblPr>
      <w:tblGrid>
        <w:gridCol w:w="737"/>
        <w:gridCol w:w="624"/>
        <w:gridCol w:w="624"/>
        <w:gridCol w:w="624"/>
        <w:gridCol w:w="624"/>
        <w:gridCol w:w="624"/>
        <w:gridCol w:w="1020"/>
      </w:tblGrid>
      <w:tr w:rsidR="00B70426" w:rsidRPr="000C318C" w14:paraId="3CE304B3" w14:textId="77777777" w:rsidTr="00EA4BCA">
        <w:trPr>
          <w:cnfStyle w:val="100000000000" w:firstRow="1" w:lastRow="0" w:firstColumn="0" w:lastColumn="0" w:oddVBand="0" w:evenVBand="0" w:oddHBand="0" w:evenHBand="0" w:firstRowFirstColumn="0" w:firstRowLastColumn="0" w:lastRowFirstColumn="0" w:lastRowLastColumn="0"/>
        </w:trPr>
        <w:tc>
          <w:tcPr>
            <w:tcW w:w="737" w:type="dxa"/>
          </w:tcPr>
          <w:p w14:paraId="39E7C91D" w14:textId="77777777" w:rsidR="00B70426" w:rsidRPr="000C318C" w:rsidRDefault="00B70426" w:rsidP="00B70426">
            <w:pPr>
              <w:pStyle w:val="VCAAtablecondensed"/>
              <w:rPr>
                <w:lang w:val="en-AU"/>
              </w:rPr>
            </w:pPr>
            <w:r w:rsidRPr="000C318C">
              <w:rPr>
                <w:lang w:val="en-AU"/>
              </w:rPr>
              <w:t>Marks</w:t>
            </w:r>
          </w:p>
        </w:tc>
        <w:tc>
          <w:tcPr>
            <w:tcW w:w="624" w:type="dxa"/>
          </w:tcPr>
          <w:p w14:paraId="0C1B411E" w14:textId="77777777" w:rsidR="00B70426" w:rsidRPr="000C318C" w:rsidRDefault="00B70426" w:rsidP="00B70426">
            <w:pPr>
              <w:pStyle w:val="VCAAtablecondensed"/>
              <w:rPr>
                <w:lang w:val="en-AU"/>
              </w:rPr>
            </w:pPr>
            <w:r w:rsidRPr="000C318C">
              <w:rPr>
                <w:lang w:val="en-AU"/>
              </w:rPr>
              <w:t>0</w:t>
            </w:r>
          </w:p>
        </w:tc>
        <w:tc>
          <w:tcPr>
            <w:tcW w:w="624" w:type="dxa"/>
          </w:tcPr>
          <w:p w14:paraId="0C9DDEBD" w14:textId="77777777" w:rsidR="00B70426" w:rsidRPr="000C318C" w:rsidRDefault="00B70426" w:rsidP="00B70426">
            <w:pPr>
              <w:pStyle w:val="VCAAtablecondensed"/>
              <w:rPr>
                <w:lang w:val="en-AU"/>
              </w:rPr>
            </w:pPr>
            <w:r w:rsidRPr="000C318C">
              <w:rPr>
                <w:lang w:val="en-AU"/>
              </w:rPr>
              <w:t>1</w:t>
            </w:r>
          </w:p>
        </w:tc>
        <w:tc>
          <w:tcPr>
            <w:tcW w:w="624" w:type="dxa"/>
          </w:tcPr>
          <w:p w14:paraId="1F76AD0A" w14:textId="77777777" w:rsidR="00B70426" w:rsidRPr="000C318C" w:rsidRDefault="00B70426" w:rsidP="00B70426">
            <w:pPr>
              <w:pStyle w:val="VCAAtablecondensed"/>
              <w:rPr>
                <w:lang w:val="en-AU"/>
              </w:rPr>
            </w:pPr>
            <w:r w:rsidRPr="000C318C">
              <w:rPr>
                <w:lang w:val="en-AU"/>
              </w:rPr>
              <w:t>2</w:t>
            </w:r>
          </w:p>
        </w:tc>
        <w:tc>
          <w:tcPr>
            <w:tcW w:w="624" w:type="dxa"/>
          </w:tcPr>
          <w:p w14:paraId="26D90AD6" w14:textId="77777777" w:rsidR="00B70426" w:rsidRPr="000C318C" w:rsidRDefault="00B70426" w:rsidP="00B70426">
            <w:pPr>
              <w:pStyle w:val="VCAAtablecondensed"/>
              <w:rPr>
                <w:lang w:val="en-AU"/>
              </w:rPr>
            </w:pPr>
            <w:r w:rsidRPr="000C318C">
              <w:rPr>
                <w:lang w:val="en-AU"/>
              </w:rPr>
              <w:t>3</w:t>
            </w:r>
          </w:p>
        </w:tc>
        <w:tc>
          <w:tcPr>
            <w:tcW w:w="624" w:type="dxa"/>
          </w:tcPr>
          <w:p w14:paraId="6F81820A" w14:textId="77777777" w:rsidR="00B70426" w:rsidRPr="000C318C" w:rsidRDefault="00B70426" w:rsidP="00B70426">
            <w:pPr>
              <w:pStyle w:val="VCAAtablecondensed"/>
              <w:rPr>
                <w:lang w:val="en-AU"/>
              </w:rPr>
            </w:pPr>
            <w:r w:rsidRPr="000C318C">
              <w:rPr>
                <w:lang w:val="en-AU"/>
              </w:rPr>
              <w:t>4</w:t>
            </w:r>
          </w:p>
        </w:tc>
        <w:tc>
          <w:tcPr>
            <w:tcW w:w="1020" w:type="dxa"/>
          </w:tcPr>
          <w:p w14:paraId="5666B2B7" w14:textId="77777777" w:rsidR="00B70426" w:rsidRPr="000C318C" w:rsidRDefault="00B70426" w:rsidP="00B70426">
            <w:pPr>
              <w:pStyle w:val="VCAAtablecondensed"/>
              <w:rPr>
                <w:lang w:val="en-AU"/>
              </w:rPr>
            </w:pPr>
            <w:r w:rsidRPr="000C318C">
              <w:rPr>
                <w:lang w:val="en-AU"/>
              </w:rPr>
              <w:t>Average</w:t>
            </w:r>
          </w:p>
        </w:tc>
      </w:tr>
      <w:tr w:rsidR="00B70426" w:rsidRPr="000C318C" w14:paraId="592583FC" w14:textId="77777777" w:rsidTr="00EA4BCA">
        <w:tc>
          <w:tcPr>
            <w:tcW w:w="737" w:type="dxa"/>
          </w:tcPr>
          <w:p w14:paraId="6C382848" w14:textId="77777777" w:rsidR="00B70426" w:rsidRPr="000C318C" w:rsidRDefault="00B70426" w:rsidP="00B70426">
            <w:pPr>
              <w:pStyle w:val="VCAAtablecondensed"/>
              <w:rPr>
                <w:lang w:val="en-AU"/>
              </w:rPr>
            </w:pPr>
            <w:r w:rsidRPr="000C318C">
              <w:rPr>
                <w:lang w:val="en-AU"/>
              </w:rPr>
              <w:t>%</w:t>
            </w:r>
          </w:p>
        </w:tc>
        <w:tc>
          <w:tcPr>
            <w:tcW w:w="624" w:type="dxa"/>
          </w:tcPr>
          <w:p w14:paraId="416E4984" w14:textId="77777777" w:rsidR="00B70426" w:rsidRPr="000C318C" w:rsidRDefault="00B70426" w:rsidP="00B70426">
            <w:pPr>
              <w:pStyle w:val="VCAAtablecondensed"/>
              <w:rPr>
                <w:lang w:val="en-AU"/>
              </w:rPr>
            </w:pPr>
            <w:r w:rsidRPr="000C318C">
              <w:rPr>
                <w:lang w:val="en-AU"/>
              </w:rPr>
              <w:t>1</w:t>
            </w:r>
          </w:p>
        </w:tc>
        <w:tc>
          <w:tcPr>
            <w:tcW w:w="624" w:type="dxa"/>
          </w:tcPr>
          <w:p w14:paraId="3F07346E" w14:textId="6E6D3AD2" w:rsidR="00B70426" w:rsidRPr="000C318C" w:rsidRDefault="00B70426" w:rsidP="00B70426">
            <w:pPr>
              <w:pStyle w:val="VCAAtablecondensed"/>
              <w:rPr>
                <w:lang w:val="en-AU"/>
              </w:rPr>
            </w:pPr>
            <w:r w:rsidRPr="000C318C">
              <w:rPr>
                <w:lang w:val="en-AU"/>
              </w:rPr>
              <w:t>11</w:t>
            </w:r>
          </w:p>
        </w:tc>
        <w:tc>
          <w:tcPr>
            <w:tcW w:w="624" w:type="dxa"/>
          </w:tcPr>
          <w:p w14:paraId="127333E2" w14:textId="53782670" w:rsidR="00B70426" w:rsidRPr="000C318C" w:rsidRDefault="00B70426" w:rsidP="00B70426">
            <w:pPr>
              <w:pStyle w:val="VCAAtablecondensed"/>
              <w:rPr>
                <w:lang w:val="en-AU"/>
              </w:rPr>
            </w:pPr>
            <w:r w:rsidRPr="000C318C">
              <w:rPr>
                <w:lang w:val="en-AU"/>
              </w:rPr>
              <w:t>29</w:t>
            </w:r>
          </w:p>
        </w:tc>
        <w:tc>
          <w:tcPr>
            <w:tcW w:w="624" w:type="dxa"/>
          </w:tcPr>
          <w:p w14:paraId="689A295C" w14:textId="71B0E415" w:rsidR="00B70426" w:rsidRPr="000C318C" w:rsidRDefault="00B70426" w:rsidP="00B70426">
            <w:pPr>
              <w:pStyle w:val="VCAAtablecondensed"/>
              <w:rPr>
                <w:lang w:val="en-AU"/>
              </w:rPr>
            </w:pPr>
            <w:r w:rsidRPr="000C318C">
              <w:rPr>
                <w:lang w:val="en-AU"/>
              </w:rPr>
              <w:t>34</w:t>
            </w:r>
          </w:p>
        </w:tc>
        <w:tc>
          <w:tcPr>
            <w:tcW w:w="624" w:type="dxa"/>
          </w:tcPr>
          <w:p w14:paraId="7D319A77" w14:textId="4E630AAE" w:rsidR="00B70426" w:rsidRPr="000C318C" w:rsidRDefault="00B70426" w:rsidP="00B70426">
            <w:pPr>
              <w:pStyle w:val="VCAAtablecondensed"/>
              <w:rPr>
                <w:lang w:val="en-AU"/>
              </w:rPr>
            </w:pPr>
            <w:r w:rsidRPr="000C318C">
              <w:rPr>
                <w:lang w:val="en-AU"/>
              </w:rPr>
              <w:t>25</w:t>
            </w:r>
          </w:p>
        </w:tc>
        <w:tc>
          <w:tcPr>
            <w:tcW w:w="1020" w:type="dxa"/>
          </w:tcPr>
          <w:p w14:paraId="72FFC495" w14:textId="77777777" w:rsidR="00B70426" w:rsidRPr="000C318C" w:rsidRDefault="00B70426" w:rsidP="00B70426">
            <w:pPr>
              <w:pStyle w:val="VCAAtablecondensed"/>
              <w:rPr>
                <w:lang w:val="en-AU"/>
              </w:rPr>
            </w:pPr>
            <w:r w:rsidRPr="000C318C">
              <w:rPr>
                <w:lang w:val="en-AU"/>
              </w:rPr>
              <w:t>2.7</w:t>
            </w:r>
          </w:p>
        </w:tc>
      </w:tr>
    </w:tbl>
    <w:p w14:paraId="2215F434" w14:textId="70C6CF66" w:rsidR="00CE0EBC" w:rsidRDefault="000D2E73" w:rsidP="00D41E26">
      <w:pPr>
        <w:pStyle w:val="VCAAbody"/>
        <w:rPr>
          <w:lang w:val="en-AU"/>
        </w:rPr>
      </w:pPr>
      <w:r w:rsidRPr="000C318C">
        <w:rPr>
          <w:lang w:val="en-AU"/>
        </w:rPr>
        <w:t xml:space="preserve">Students were asked to annotate </w:t>
      </w:r>
      <w:r w:rsidR="001028A6">
        <w:rPr>
          <w:lang w:val="en-AU"/>
        </w:rPr>
        <w:t>S</w:t>
      </w:r>
      <w:r w:rsidR="00005827" w:rsidRPr="000C318C">
        <w:rPr>
          <w:lang w:val="en-AU"/>
        </w:rPr>
        <w:t xml:space="preserve">cript </w:t>
      </w:r>
      <w:r w:rsidRPr="000C318C">
        <w:rPr>
          <w:lang w:val="en-AU"/>
        </w:rPr>
        <w:t xml:space="preserve">excerpt </w:t>
      </w:r>
      <w:r w:rsidR="00005827" w:rsidRPr="00B47852">
        <w:rPr>
          <w:lang w:val="en-AU"/>
        </w:rPr>
        <w:t>1</w:t>
      </w:r>
      <w:r w:rsidR="00005827" w:rsidRPr="000C318C">
        <w:rPr>
          <w:lang w:val="en-AU"/>
        </w:rPr>
        <w:t xml:space="preserve"> </w:t>
      </w:r>
      <w:r w:rsidRPr="000C318C">
        <w:rPr>
          <w:lang w:val="en-AU"/>
        </w:rPr>
        <w:t>in three places</w:t>
      </w:r>
      <w:r w:rsidR="00005827" w:rsidRPr="00B47852">
        <w:rPr>
          <w:lang w:val="en-AU"/>
        </w:rPr>
        <w:t>,</w:t>
      </w:r>
      <w:r w:rsidRPr="000C318C">
        <w:rPr>
          <w:lang w:val="en-AU"/>
        </w:rPr>
        <w:t xml:space="preserve"> explaining how work in a selected production role applied the element of emphasis or contrast. The best answers provided a thorough explanation of how three specific moments in the text could inform work in a selected production role to interpret </w:t>
      </w:r>
      <w:r w:rsidR="001028A6">
        <w:rPr>
          <w:lang w:val="en-AU"/>
        </w:rPr>
        <w:t>S</w:t>
      </w:r>
      <w:r w:rsidRPr="000C318C">
        <w:rPr>
          <w:lang w:val="en-AU"/>
        </w:rPr>
        <w:t xml:space="preserve">cript </w:t>
      </w:r>
      <w:r w:rsidR="00005827" w:rsidRPr="00B47852">
        <w:rPr>
          <w:lang w:val="en-AU"/>
        </w:rPr>
        <w:t>e</w:t>
      </w:r>
      <w:r w:rsidR="00005827" w:rsidRPr="000C318C">
        <w:rPr>
          <w:lang w:val="en-AU"/>
        </w:rPr>
        <w:t xml:space="preserve">xcerpt </w:t>
      </w:r>
      <w:r w:rsidRPr="000C318C">
        <w:rPr>
          <w:lang w:val="en-AU"/>
        </w:rPr>
        <w:t xml:space="preserve">1. Each annotation was clearly linked to applying the selected element, showed a sophisticated understanding of the element, and used theatre terminology throughout the response. </w:t>
      </w:r>
      <w:r w:rsidR="00005827" w:rsidRPr="00B47852">
        <w:rPr>
          <w:lang w:val="en-AU"/>
        </w:rPr>
        <w:t>Lower</w:t>
      </w:r>
      <w:r w:rsidR="001028A6">
        <w:rPr>
          <w:lang w:val="en-AU"/>
        </w:rPr>
        <w:t xml:space="preserve"> </w:t>
      </w:r>
      <w:r w:rsidR="00005827" w:rsidRPr="00B47852">
        <w:rPr>
          <w:lang w:val="en-AU"/>
        </w:rPr>
        <w:t>scoring</w:t>
      </w:r>
      <w:r w:rsidR="00005827" w:rsidRPr="000C318C">
        <w:rPr>
          <w:lang w:val="en-AU"/>
        </w:rPr>
        <w:t xml:space="preserve"> </w:t>
      </w:r>
      <w:r w:rsidRPr="000C318C">
        <w:rPr>
          <w:lang w:val="en-AU"/>
        </w:rPr>
        <w:t xml:space="preserve">responses made generalised or limited reference to </w:t>
      </w:r>
      <w:r w:rsidRPr="003849C1">
        <w:t xml:space="preserve">a production role, </w:t>
      </w:r>
      <w:r w:rsidRPr="000C318C">
        <w:rPr>
          <w:lang w:val="en-AU"/>
        </w:rPr>
        <w:t xml:space="preserve">three specific moments in the script, a selected element, or how work in the selected production role might be applied to interpret </w:t>
      </w:r>
      <w:r w:rsidR="00CE0EBC">
        <w:rPr>
          <w:lang w:val="en-AU"/>
        </w:rPr>
        <w:t>S</w:t>
      </w:r>
      <w:r w:rsidRPr="000C318C">
        <w:rPr>
          <w:lang w:val="en-AU"/>
        </w:rPr>
        <w:t xml:space="preserve">cript excerpt </w:t>
      </w:r>
      <w:r w:rsidR="00005827" w:rsidRPr="00B47852">
        <w:rPr>
          <w:lang w:val="en-AU"/>
        </w:rPr>
        <w:t>1</w:t>
      </w:r>
      <w:r w:rsidRPr="000C318C">
        <w:rPr>
          <w:lang w:val="en-AU"/>
        </w:rPr>
        <w:t>. These responses showed a limited understanding of annotation skill.</w:t>
      </w:r>
    </w:p>
    <w:p w14:paraId="1E83687D" w14:textId="48E964D3" w:rsidR="000D2E73" w:rsidRPr="000C318C" w:rsidRDefault="00D41E26" w:rsidP="00D41E26">
      <w:pPr>
        <w:pStyle w:val="VCAAHeading4"/>
        <w:rPr>
          <w:lang w:val="en-AU"/>
        </w:rPr>
      </w:pPr>
      <w:r w:rsidRPr="000C318C">
        <w:rPr>
          <w:lang w:val="en-AU"/>
        </w:rPr>
        <w:t>Question 1c.</w:t>
      </w:r>
    </w:p>
    <w:tbl>
      <w:tblPr>
        <w:tblStyle w:val="VCAATableClosed"/>
        <w:tblW w:w="4877" w:type="dxa"/>
        <w:tblLayout w:type="fixed"/>
        <w:tblLook w:val="04A0" w:firstRow="1" w:lastRow="0" w:firstColumn="1" w:lastColumn="0" w:noHBand="0" w:noVBand="1"/>
      </w:tblPr>
      <w:tblGrid>
        <w:gridCol w:w="737"/>
        <w:gridCol w:w="624"/>
        <w:gridCol w:w="624"/>
        <w:gridCol w:w="624"/>
        <w:gridCol w:w="624"/>
        <w:gridCol w:w="624"/>
        <w:gridCol w:w="1020"/>
      </w:tblGrid>
      <w:tr w:rsidR="00B70426" w:rsidRPr="000C318C" w14:paraId="3FDB0ADF" w14:textId="77777777" w:rsidTr="00EA4BCA">
        <w:trPr>
          <w:cnfStyle w:val="100000000000" w:firstRow="1" w:lastRow="0" w:firstColumn="0" w:lastColumn="0" w:oddVBand="0" w:evenVBand="0" w:oddHBand="0" w:evenHBand="0" w:firstRowFirstColumn="0" w:firstRowLastColumn="0" w:lastRowFirstColumn="0" w:lastRowLastColumn="0"/>
        </w:trPr>
        <w:tc>
          <w:tcPr>
            <w:tcW w:w="737" w:type="dxa"/>
          </w:tcPr>
          <w:p w14:paraId="489D89E1" w14:textId="77777777" w:rsidR="00B70426" w:rsidRPr="000C318C" w:rsidRDefault="00B70426" w:rsidP="00B70426">
            <w:pPr>
              <w:pStyle w:val="VCAAtablecondensed"/>
              <w:rPr>
                <w:lang w:val="en-AU"/>
              </w:rPr>
            </w:pPr>
            <w:r w:rsidRPr="000C318C">
              <w:rPr>
                <w:lang w:val="en-AU"/>
              </w:rPr>
              <w:t>Marks</w:t>
            </w:r>
          </w:p>
        </w:tc>
        <w:tc>
          <w:tcPr>
            <w:tcW w:w="624" w:type="dxa"/>
          </w:tcPr>
          <w:p w14:paraId="5EBF6051" w14:textId="77777777" w:rsidR="00B70426" w:rsidRPr="000C318C" w:rsidRDefault="00B70426" w:rsidP="00B70426">
            <w:pPr>
              <w:pStyle w:val="VCAAtablecondensed"/>
              <w:rPr>
                <w:lang w:val="en-AU"/>
              </w:rPr>
            </w:pPr>
            <w:r w:rsidRPr="000C318C">
              <w:rPr>
                <w:lang w:val="en-AU"/>
              </w:rPr>
              <w:t>0</w:t>
            </w:r>
          </w:p>
        </w:tc>
        <w:tc>
          <w:tcPr>
            <w:tcW w:w="624" w:type="dxa"/>
          </w:tcPr>
          <w:p w14:paraId="6EDEEC9F" w14:textId="77777777" w:rsidR="00B70426" w:rsidRPr="000C318C" w:rsidRDefault="00B70426" w:rsidP="00B70426">
            <w:pPr>
              <w:pStyle w:val="VCAAtablecondensed"/>
              <w:rPr>
                <w:lang w:val="en-AU"/>
              </w:rPr>
            </w:pPr>
            <w:r w:rsidRPr="000C318C">
              <w:rPr>
                <w:lang w:val="en-AU"/>
              </w:rPr>
              <w:t>1</w:t>
            </w:r>
          </w:p>
        </w:tc>
        <w:tc>
          <w:tcPr>
            <w:tcW w:w="624" w:type="dxa"/>
          </w:tcPr>
          <w:p w14:paraId="792890DC" w14:textId="77777777" w:rsidR="00B70426" w:rsidRPr="000C318C" w:rsidRDefault="00B70426" w:rsidP="00B70426">
            <w:pPr>
              <w:pStyle w:val="VCAAtablecondensed"/>
              <w:rPr>
                <w:lang w:val="en-AU"/>
              </w:rPr>
            </w:pPr>
            <w:r w:rsidRPr="000C318C">
              <w:rPr>
                <w:lang w:val="en-AU"/>
              </w:rPr>
              <w:t>2</w:t>
            </w:r>
          </w:p>
        </w:tc>
        <w:tc>
          <w:tcPr>
            <w:tcW w:w="624" w:type="dxa"/>
          </w:tcPr>
          <w:p w14:paraId="244A46ED" w14:textId="77777777" w:rsidR="00B70426" w:rsidRPr="000C318C" w:rsidRDefault="00B70426" w:rsidP="00B70426">
            <w:pPr>
              <w:pStyle w:val="VCAAtablecondensed"/>
              <w:rPr>
                <w:lang w:val="en-AU"/>
              </w:rPr>
            </w:pPr>
            <w:r w:rsidRPr="000C318C">
              <w:rPr>
                <w:lang w:val="en-AU"/>
              </w:rPr>
              <w:t>3</w:t>
            </w:r>
          </w:p>
        </w:tc>
        <w:tc>
          <w:tcPr>
            <w:tcW w:w="624" w:type="dxa"/>
          </w:tcPr>
          <w:p w14:paraId="508FC771" w14:textId="77777777" w:rsidR="00B70426" w:rsidRPr="000C318C" w:rsidRDefault="00B70426" w:rsidP="00B70426">
            <w:pPr>
              <w:pStyle w:val="VCAAtablecondensed"/>
              <w:rPr>
                <w:lang w:val="en-AU"/>
              </w:rPr>
            </w:pPr>
            <w:r w:rsidRPr="000C318C">
              <w:rPr>
                <w:lang w:val="en-AU"/>
              </w:rPr>
              <w:t>4</w:t>
            </w:r>
          </w:p>
        </w:tc>
        <w:tc>
          <w:tcPr>
            <w:tcW w:w="1020" w:type="dxa"/>
          </w:tcPr>
          <w:p w14:paraId="36E30F9F" w14:textId="77777777" w:rsidR="00B70426" w:rsidRPr="000C318C" w:rsidRDefault="00B70426" w:rsidP="00B70426">
            <w:pPr>
              <w:pStyle w:val="VCAAtablecondensed"/>
              <w:rPr>
                <w:lang w:val="en-AU"/>
              </w:rPr>
            </w:pPr>
            <w:r w:rsidRPr="000C318C">
              <w:rPr>
                <w:lang w:val="en-AU"/>
              </w:rPr>
              <w:t>Average</w:t>
            </w:r>
          </w:p>
        </w:tc>
      </w:tr>
      <w:tr w:rsidR="00B70426" w:rsidRPr="000C318C" w14:paraId="5CA9E3E7" w14:textId="77777777" w:rsidTr="00EA4BCA">
        <w:tc>
          <w:tcPr>
            <w:tcW w:w="737" w:type="dxa"/>
          </w:tcPr>
          <w:p w14:paraId="513CEB1F" w14:textId="77777777" w:rsidR="00B70426" w:rsidRPr="000C318C" w:rsidRDefault="00B70426" w:rsidP="00B70426">
            <w:pPr>
              <w:pStyle w:val="VCAAtablecondensed"/>
              <w:rPr>
                <w:lang w:val="en-AU"/>
              </w:rPr>
            </w:pPr>
            <w:r w:rsidRPr="000C318C">
              <w:rPr>
                <w:lang w:val="en-AU"/>
              </w:rPr>
              <w:t>%</w:t>
            </w:r>
          </w:p>
        </w:tc>
        <w:tc>
          <w:tcPr>
            <w:tcW w:w="624" w:type="dxa"/>
          </w:tcPr>
          <w:p w14:paraId="2914E37F" w14:textId="00E8F9D1" w:rsidR="00B70426" w:rsidRPr="000C318C" w:rsidRDefault="00B70426" w:rsidP="00B70426">
            <w:pPr>
              <w:pStyle w:val="VCAAtablecondensed"/>
              <w:rPr>
                <w:lang w:val="en-AU"/>
              </w:rPr>
            </w:pPr>
            <w:r w:rsidRPr="000C318C">
              <w:rPr>
                <w:lang w:val="en-AU"/>
              </w:rPr>
              <w:t>2</w:t>
            </w:r>
          </w:p>
        </w:tc>
        <w:tc>
          <w:tcPr>
            <w:tcW w:w="624" w:type="dxa"/>
          </w:tcPr>
          <w:p w14:paraId="216853CF" w14:textId="0202C2CD" w:rsidR="00B70426" w:rsidRPr="000C318C" w:rsidRDefault="00B70426" w:rsidP="00B70426">
            <w:pPr>
              <w:pStyle w:val="VCAAtablecondensed"/>
              <w:rPr>
                <w:lang w:val="en-AU"/>
              </w:rPr>
            </w:pPr>
            <w:r w:rsidRPr="000C318C">
              <w:rPr>
                <w:lang w:val="en-AU"/>
              </w:rPr>
              <w:t>17</w:t>
            </w:r>
          </w:p>
        </w:tc>
        <w:tc>
          <w:tcPr>
            <w:tcW w:w="624" w:type="dxa"/>
          </w:tcPr>
          <w:p w14:paraId="3A63E96B" w14:textId="15D9DCE4" w:rsidR="00B70426" w:rsidRPr="000C318C" w:rsidRDefault="00B70426" w:rsidP="00B70426">
            <w:pPr>
              <w:pStyle w:val="VCAAtablecondensed"/>
              <w:rPr>
                <w:lang w:val="en-AU"/>
              </w:rPr>
            </w:pPr>
            <w:r w:rsidRPr="000C318C">
              <w:rPr>
                <w:lang w:val="en-AU"/>
              </w:rPr>
              <w:t>29</w:t>
            </w:r>
          </w:p>
        </w:tc>
        <w:tc>
          <w:tcPr>
            <w:tcW w:w="624" w:type="dxa"/>
          </w:tcPr>
          <w:p w14:paraId="25FE70B6" w14:textId="148CB880" w:rsidR="00B70426" w:rsidRPr="000C318C" w:rsidRDefault="00B70426" w:rsidP="00B70426">
            <w:pPr>
              <w:pStyle w:val="VCAAtablecondensed"/>
              <w:rPr>
                <w:lang w:val="en-AU"/>
              </w:rPr>
            </w:pPr>
            <w:r w:rsidRPr="000C318C">
              <w:rPr>
                <w:lang w:val="en-AU"/>
              </w:rPr>
              <w:t>31</w:t>
            </w:r>
          </w:p>
        </w:tc>
        <w:tc>
          <w:tcPr>
            <w:tcW w:w="624" w:type="dxa"/>
          </w:tcPr>
          <w:p w14:paraId="2D36AA7E" w14:textId="01F7012D" w:rsidR="00B70426" w:rsidRPr="000C318C" w:rsidRDefault="00B70426" w:rsidP="00B70426">
            <w:pPr>
              <w:pStyle w:val="VCAAtablecondensed"/>
              <w:rPr>
                <w:lang w:val="en-AU"/>
              </w:rPr>
            </w:pPr>
            <w:r w:rsidRPr="000C318C">
              <w:rPr>
                <w:lang w:val="en-AU"/>
              </w:rPr>
              <w:t>22</w:t>
            </w:r>
          </w:p>
        </w:tc>
        <w:tc>
          <w:tcPr>
            <w:tcW w:w="1020" w:type="dxa"/>
          </w:tcPr>
          <w:p w14:paraId="25377C57" w14:textId="634167B3" w:rsidR="00B70426" w:rsidRPr="000C318C" w:rsidRDefault="00B70426" w:rsidP="00B70426">
            <w:pPr>
              <w:pStyle w:val="VCAAtablecondensed"/>
              <w:rPr>
                <w:lang w:val="en-AU"/>
              </w:rPr>
            </w:pPr>
            <w:r w:rsidRPr="000C318C">
              <w:rPr>
                <w:lang w:val="en-AU"/>
              </w:rPr>
              <w:t>2.</w:t>
            </w:r>
            <w:r w:rsidR="001F3AF1">
              <w:rPr>
                <w:lang w:val="en-AU"/>
              </w:rPr>
              <w:t>6</w:t>
            </w:r>
          </w:p>
        </w:tc>
      </w:tr>
    </w:tbl>
    <w:p w14:paraId="324C560F" w14:textId="160F6448" w:rsidR="00EA4BCA" w:rsidRPr="003849C1" w:rsidRDefault="000D2E73" w:rsidP="00D41E26">
      <w:pPr>
        <w:pStyle w:val="VCAAbody"/>
      </w:pPr>
      <w:r w:rsidRPr="000C318C">
        <w:rPr>
          <w:lang w:val="en-AU"/>
        </w:rPr>
        <w:t xml:space="preserve">Students were asked to explain how work in a selected production role could explore and/or trial an idea for creating the setting for </w:t>
      </w:r>
      <w:r w:rsidRPr="003849C1">
        <w:rPr>
          <w:rStyle w:val="VCAAitalics"/>
        </w:rPr>
        <w:t>Our Town</w:t>
      </w:r>
      <w:r w:rsidRPr="000C318C">
        <w:rPr>
          <w:lang w:val="en-AU"/>
        </w:rPr>
        <w:t xml:space="preserve"> (‘Grover’s Corners’) on an empty stage. The focus was on work in the development stage. The best responses provided </w:t>
      </w:r>
      <w:r w:rsidRPr="003849C1">
        <w:t xml:space="preserve">a thorough understanding of how work in a selected production role explored the creation of setting, clearly justified their response by referring to dialogue or stage directions from the excerpt </w:t>
      </w:r>
      <w:r w:rsidRPr="000C318C">
        <w:rPr>
          <w:lang w:val="en-AU"/>
        </w:rPr>
        <w:t>and used theatre terminology throughout the response</w:t>
      </w:r>
      <w:r w:rsidRPr="003849C1">
        <w:t>. They also showed a</w:t>
      </w:r>
      <w:r w:rsidRPr="000C318C">
        <w:rPr>
          <w:lang w:val="en-AU"/>
        </w:rPr>
        <w:t xml:space="preserve"> thorough understanding of how one or more conventions from the performance style could inform their work. They showed</w:t>
      </w:r>
      <w:r w:rsidRPr="003849C1">
        <w:t xml:space="preserve"> excellent understanding of how one or more exercises or tasks could be used to explore or trial an idea in the production development stage. </w:t>
      </w:r>
      <w:r w:rsidR="00005827" w:rsidRPr="003849C1">
        <w:t>Lower</w:t>
      </w:r>
      <w:r w:rsidR="001028A6">
        <w:t xml:space="preserve"> </w:t>
      </w:r>
      <w:r w:rsidR="00005827" w:rsidRPr="003849C1">
        <w:t xml:space="preserve">scoring </w:t>
      </w:r>
      <w:r w:rsidRPr="003849C1">
        <w:t xml:space="preserve">responses made </w:t>
      </w:r>
      <w:r w:rsidRPr="000C318C">
        <w:rPr>
          <w:lang w:val="en-AU"/>
        </w:rPr>
        <w:t xml:space="preserve">generalised or limited </w:t>
      </w:r>
      <w:r w:rsidRPr="003849C1">
        <w:t>reference to a production role, the creation of a setting, stage directions or lines of dialogue, a convention from the performance style, or an exercise or task used during development stage</w:t>
      </w:r>
      <w:r w:rsidR="00FD697C" w:rsidRPr="003849C1">
        <w:t>.</w:t>
      </w:r>
    </w:p>
    <w:p w14:paraId="6B3E709F" w14:textId="77777777" w:rsidR="00EA4BCA" w:rsidRPr="003849C1" w:rsidRDefault="00EA4BCA" w:rsidP="003849C1">
      <w:pPr>
        <w:pStyle w:val="VCAAbody"/>
      </w:pPr>
      <w:r w:rsidRPr="003849C1">
        <w:br w:type="page"/>
      </w:r>
    </w:p>
    <w:p w14:paraId="19A6FA63" w14:textId="5F6C13B8" w:rsidR="000D2E73" w:rsidRPr="000C318C" w:rsidRDefault="00D41E26" w:rsidP="00D41E26">
      <w:pPr>
        <w:pStyle w:val="VCAAHeading4"/>
        <w:rPr>
          <w:lang w:val="en-AU"/>
        </w:rPr>
      </w:pPr>
      <w:r w:rsidRPr="000C318C">
        <w:rPr>
          <w:lang w:val="en-AU"/>
        </w:rPr>
        <w:lastRenderedPageBreak/>
        <w:t>Question 1d.</w:t>
      </w:r>
    </w:p>
    <w:tbl>
      <w:tblPr>
        <w:tblStyle w:val="VCAATableClosed"/>
        <w:tblW w:w="4877" w:type="dxa"/>
        <w:tblLayout w:type="fixed"/>
        <w:tblLook w:val="04A0" w:firstRow="1" w:lastRow="0" w:firstColumn="1" w:lastColumn="0" w:noHBand="0" w:noVBand="1"/>
      </w:tblPr>
      <w:tblGrid>
        <w:gridCol w:w="737"/>
        <w:gridCol w:w="624"/>
        <w:gridCol w:w="624"/>
        <w:gridCol w:w="624"/>
        <w:gridCol w:w="624"/>
        <w:gridCol w:w="624"/>
        <w:gridCol w:w="1020"/>
      </w:tblGrid>
      <w:tr w:rsidR="00B70426" w:rsidRPr="000C318C" w14:paraId="103D6349" w14:textId="77777777" w:rsidTr="00EA4BCA">
        <w:trPr>
          <w:cnfStyle w:val="100000000000" w:firstRow="1" w:lastRow="0" w:firstColumn="0" w:lastColumn="0" w:oddVBand="0" w:evenVBand="0" w:oddHBand="0" w:evenHBand="0" w:firstRowFirstColumn="0" w:firstRowLastColumn="0" w:lastRowFirstColumn="0" w:lastRowLastColumn="0"/>
        </w:trPr>
        <w:tc>
          <w:tcPr>
            <w:tcW w:w="737" w:type="dxa"/>
          </w:tcPr>
          <w:p w14:paraId="7BF4BA4A" w14:textId="77777777" w:rsidR="00B70426" w:rsidRPr="000C318C" w:rsidRDefault="00B70426" w:rsidP="00B70426">
            <w:pPr>
              <w:pStyle w:val="VCAAtablecondensed"/>
              <w:rPr>
                <w:lang w:val="en-AU"/>
              </w:rPr>
            </w:pPr>
            <w:r w:rsidRPr="000C318C">
              <w:rPr>
                <w:lang w:val="en-AU"/>
              </w:rPr>
              <w:t>Marks</w:t>
            </w:r>
          </w:p>
        </w:tc>
        <w:tc>
          <w:tcPr>
            <w:tcW w:w="624" w:type="dxa"/>
          </w:tcPr>
          <w:p w14:paraId="769BA9C2" w14:textId="77777777" w:rsidR="00B70426" w:rsidRPr="000C318C" w:rsidRDefault="00B70426" w:rsidP="00B70426">
            <w:pPr>
              <w:pStyle w:val="VCAAtablecondensed"/>
              <w:rPr>
                <w:lang w:val="en-AU"/>
              </w:rPr>
            </w:pPr>
            <w:r w:rsidRPr="000C318C">
              <w:rPr>
                <w:lang w:val="en-AU"/>
              </w:rPr>
              <w:t>0</w:t>
            </w:r>
          </w:p>
        </w:tc>
        <w:tc>
          <w:tcPr>
            <w:tcW w:w="624" w:type="dxa"/>
          </w:tcPr>
          <w:p w14:paraId="4CCC7894" w14:textId="77777777" w:rsidR="00B70426" w:rsidRPr="000C318C" w:rsidRDefault="00B70426" w:rsidP="00B70426">
            <w:pPr>
              <w:pStyle w:val="VCAAtablecondensed"/>
              <w:rPr>
                <w:lang w:val="en-AU"/>
              </w:rPr>
            </w:pPr>
            <w:r w:rsidRPr="000C318C">
              <w:rPr>
                <w:lang w:val="en-AU"/>
              </w:rPr>
              <w:t>1</w:t>
            </w:r>
          </w:p>
        </w:tc>
        <w:tc>
          <w:tcPr>
            <w:tcW w:w="624" w:type="dxa"/>
          </w:tcPr>
          <w:p w14:paraId="5B3A9E68" w14:textId="77777777" w:rsidR="00B70426" w:rsidRPr="000C318C" w:rsidRDefault="00B70426" w:rsidP="00B70426">
            <w:pPr>
              <w:pStyle w:val="VCAAtablecondensed"/>
              <w:rPr>
                <w:lang w:val="en-AU"/>
              </w:rPr>
            </w:pPr>
            <w:r w:rsidRPr="000C318C">
              <w:rPr>
                <w:lang w:val="en-AU"/>
              </w:rPr>
              <w:t>2</w:t>
            </w:r>
          </w:p>
        </w:tc>
        <w:tc>
          <w:tcPr>
            <w:tcW w:w="624" w:type="dxa"/>
          </w:tcPr>
          <w:p w14:paraId="72DBD10C" w14:textId="77777777" w:rsidR="00B70426" w:rsidRPr="000C318C" w:rsidRDefault="00B70426" w:rsidP="00B70426">
            <w:pPr>
              <w:pStyle w:val="VCAAtablecondensed"/>
              <w:rPr>
                <w:lang w:val="en-AU"/>
              </w:rPr>
            </w:pPr>
            <w:r w:rsidRPr="000C318C">
              <w:rPr>
                <w:lang w:val="en-AU"/>
              </w:rPr>
              <w:t>3</w:t>
            </w:r>
          </w:p>
        </w:tc>
        <w:tc>
          <w:tcPr>
            <w:tcW w:w="624" w:type="dxa"/>
          </w:tcPr>
          <w:p w14:paraId="75EFAE52" w14:textId="77777777" w:rsidR="00B70426" w:rsidRPr="000C318C" w:rsidRDefault="00B70426" w:rsidP="00B70426">
            <w:pPr>
              <w:pStyle w:val="VCAAtablecondensed"/>
              <w:rPr>
                <w:lang w:val="en-AU"/>
              </w:rPr>
            </w:pPr>
            <w:r w:rsidRPr="000C318C">
              <w:rPr>
                <w:lang w:val="en-AU"/>
              </w:rPr>
              <w:t>4</w:t>
            </w:r>
          </w:p>
        </w:tc>
        <w:tc>
          <w:tcPr>
            <w:tcW w:w="1020" w:type="dxa"/>
          </w:tcPr>
          <w:p w14:paraId="06FF6E76" w14:textId="77777777" w:rsidR="00B70426" w:rsidRPr="000C318C" w:rsidRDefault="00B70426" w:rsidP="00B70426">
            <w:pPr>
              <w:pStyle w:val="VCAAtablecondensed"/>
              <w:rPr>
                <w:lang w:val="en-AU"/>
              </w:rPr>
            </w:pPr>
            <w:r w:rsidRPr="000C318C">
              <w:rPr>
                <w:lang w:val="en-AU"/>
              </w:rPr>
              <w:t>Average</w:t>
            </w:r>
          </w:p>
        </w:tc>
      </w:tr>
      <w:tr w:rsidR="00B70426" w:rsidRPr="000C318C" w14:paraId="2ABCA241" w14:textId="77777777" w:rsidTr="00EA4BCA">
        <w:tc>
          <w:tcPr>
            <w:tcW w:w="737" w:type="dxa"/>
          </w:tcPr>
          <w:p w14:paraId="1E16A6C3" w14:textId="77777777" w:rsidR="00B70426" w:rsidRPr="000C318C" w:rsidRDefault="00B70426" w:rsidP="00B70426">
            <w:pPr>
              <w:pStyle w:val="VCAAtablecondensed"/>
              <w:rPr>
                <w:lang w:val="en-AU"/>
              </w:rPr>
            </w:pPr>
            <w:r w:rsidRPr="000C318C">
              <w:rPr>
                <w:lang w:val="en-AU"/>
              </w:rPr>
              <w:t>%</w:t>
            </w:r>
          </w:p>
        </w:tc>
        <w:tc>
          <w:tcPr>
            <w:tcW w:w="624" w:type="dxa"/>
          </w:tcPr>
          <w:p w14:paraId="66084601" w14:textId="6FC0562A" w:rsidR="00B70426" w:rsidRPr="000C318C" w:rsidRDefault="00B70426" w:rsidP="00B70426">
            <w:pPr>
              <w:pStyle w:val="VCAAtablecondensed"/>
              <w:rPr>
                <w:lang w:val="en-AU"/>
              </w:rPr>
            </w:pPr>
            <w:r w:rsidRPr="000C318C">
              <w:rPr>
                <w:lang w:val="en-AU"/>
              </w:rPr>
              <w:t>6</w:t>
            </w:r>
          </w:p>
        </w:tc>
        <w:tc>
          <w:tcPr>
            <w:tcW w:w="624" w:type="dxa"/>
          </w:tcPr>
          <w:p w14:paraId="667272EC" w14:textId="348AF3C9" w:rsidR="00B70426" w:rsidRPr="000C318C" w:rsidRDefault="00B70426" w:rsidP="00B70426">
            <w:pPr>
              <w:pStyle w:val="VCAAtablecondensed"/>
              <w:rPr>
                <w:lang w:val="en-AU"/>
              </w:rPr>
            </w:pPr>
            <w:r w:rsidRPr="000C318C">
              <w:rPr>
                <w:lang w:val="en-AU"/>
              </w:rPr>
              <w:t>14</w:t>
            </w:r>
          </w:p>
        </w:tc>
        <w:tc>
          <w:tcPr>
            <w:tcW w:w="624" w:type="dxa"/>
          </w:tcPr>
          <w:p w14:paraId="4FAFAA6A" w14:textId="7E72C895" w:rsidR="00B70426" w:rsidRPr="000C318C" w:rsidRDefault="00B70426" w:rsidP="00B70426">
            <w:pPr>
              <w:pStyle w:val="VCAAtablecondensed"/>
              <w:rPr>
                <w:lang w:val="en-AU"/>
              </w:rPr>
            </w:pPr>
            <w:r w:rsidRPr="000C318C">
              <w:rPr>
                <w:lang w:val="en-AU"/>
              </w:rPr>
              <w:t>32</w:t>
            </w:r>
          </w:p>
        </w:tc>
        <w:tc>
          <w:tcPr>
            <w:tcW w:w="624" w:type="dxa"/>
          </w:tcPr>
          <w:p w14:paraId="212986D1" w14:textId="7137112E" w:rsidR="00B70426" w:rsidRPr="000C318C" w:rsidRDefault="00B70426" w:rsidP="00B70426">
            <w:pPr>
              <w:pStyle w:val="VCAAtablecondensed"/>
              <w:rPr>
                <w:lang w:val="en-AU"/>
              </w:rPr>
            </w:pPr>
            <w:r w:rsidRPr="000C318C">
              <w:rPr>
                <w:lang w:val="en-AU"/>
              </w:rPr>
              <w:t>30</w:t>
            </w:r>
          </w:p>
        </w:tc>
        <w:tc>
          <w:tcPr>
            <w:tcW w:w="624" w:type="dxa"/>
          </w:tcPr>
          <w:p w14:paraId="5125BF64" w14:textId="6F700942" w:rsidR="00B70426" w:rsidRPr="000C318C" w:rsidRDefault="00B70426" w:rsidP="00B70426">
            <w:pPr>
              <w:pStyle w:val="VCAAtablecondensed"/>
              <w:rPr>
                <w:lang w:val="en-AU"/>
              </w:rPr>
            </w:pPr>
            <w:r w:rsidRPr="000C318C">
              <w:rPr>
                <w:lang w:val="en-AU"/>
              </w:rPr>
              <w:t>19</w:t>
            </w:r>
          </w:p>
        </w:tc>
        <w:tc>
          <w:tcPr>
            <w:tcW w:w="1020" w:type="dxa"/>
          </w:tcPr>
          <w:p w14:paraId="302C3366" w14:textId="7830D1D3" w:rsidR="00B70426" w:rsidRPr="000C318C" w:rsidRDefault="00B70426" w:rsidP="00B70426">
            <w:pPr>
              <w:pStyle w:val="VCAAtablecondensed"/>
              <w:rPr>
                <w:lang w:val="en-AU"/>
              </w:rPr>
            </w:pPr>
            <w:r w:rsidRPr="000C318C">
              <w:rPr>
                <w:lang w:val="en-AU"/>
              </w:rPr>
              <w:t>2.4</w:t>
            </w:r>
          </w:p>
        </w:tc>
      </w:tr>
    </w:tbl>
    <w:p w14:paraId="35E06C86" w14:textId="2ED661E5" w:rsidR="000D2E73" w:rsidRPr="003849C1" w:rsidRDefault="000D2E73" w:rsidP="00D41E26">
      <w:pPr>
        <w:pStyle w:val="VCAAbody"/>
      </w:pPr>
      <w:r w:rsidRPr="000C318C">
        <w:rPr>
          <w:lang w:val="en-AU"/>
        </w:rPr>
        <w:t xml:space="preserve">Students were asked to explain how work in a selected production role could refine the idea explored and/or trialled in </w:t>
      </w:r>
      <w:r w:rsidR="00CE0EBC">
        <w:rPr>
          <w:lang w:val="en-AU"/>
        </w:rPr>
        <w:t>Question</w:t>
      </w:r>
      <w:r w:rsidR="00C60D72">
        <w:rPr>
          <w:lang w:val="en-AU"/>
        </w:rPr>
        <w:t xml:space="preserve"> </w:t>
      </w:r>
      <w:r w:rsidR="00CE0EBC">
        <w:rPr>
          <w:lang w:val="en-AU"/>
        </w:rPr>
        <w:t>1</w:t>
      </w:r>
      <w:r w:rsidRPr="000C318C">
        <w:rPr>
          <w:lang w:val="en-AU"/>
        </w:rPr>
        <w:t xml:space="preserve">c. Again, the focus was the development stage and </w:t>
      </w:r>
      <w:r w:rsidR="00CE0EBC">
        <w:rPr>
          <w:lang w:val="en-AU"/>
        </w:rPr>
        <w:t xml:space="preserve">responses </w:t>
      </w:r>
      <w:r w:rsidRPr="000C318C">
        <w:rPr>
          <w:lang w:val="en-AU"/>
        </w:rPr>
        <w:t xml:space="preserve">needed to </w:t>
      </w:r>
      <w:proofErr w:type="gramStart"/>
      <w:r w:rsidRPr="000C318C">
        <w:rPr>
          <w:lang w:val="en-AU"/>
        </w:rPr>
        <w:t>make reference</w:t>
      </w:r>
      <w:proofErr w:type="gramEnd"/>
      <w:r w:rsidRPr="000C318C">
        <w:rPr>
          <w:lang w:val="en-AU"/>
        </w:rPr>
        <w:t xml:space="preserve"> to theatre technologies.</w:t>
      </w:r>
      <w:r w:rsidRPr="003849C1">
        <w:t xml:space="preserve"> Theatre technologies could have been mechanical, electronic or digital, and might have been used to enhance an aspect of the selected production area, how it might have been used to evaluate the production area and/or communicate with the production team. </w:t>
      </w:r>
      <w:r w:rsidR="00CE0EBC" w:rsidRPr="003849C1">
        <w:t>Higher</w:t>
      </w:r>
      <w:r w:rsidR="00C60D72">
        <w:t xml:space="preserve"> </w:t>
      </w:r>
      <w:r w:rsidR="00CE0EBC" w:rsidRPr="003849C1">
        <w:t>scoring</w:t>
      </w:r>
      <w:r w:rsidRPr="003849C1">
        <w:t xml:space="preserve"> responses showed an understanding of how one or more exercises or tasks could be used to refine an idea explored and/or </w:t>
      </w:r>
      <w:proofErr w:type="spellStart"/>
      <w:r w:rsidRPr="003849C1">
        <w:t>trialled</w:t>
      </w:r>
      <w:proofErr w:type="spellEnd"/>
      <w:r w:rsidRPr="003849C1">
        <w:t xml:space="preserve"> in </w:t>
      </w:r>
      <w:r w:rsidR="00CE0EBC" w:rsidRPr="003849C1">
        <w:t>Question</w:t>
      </w:r>
      <w:r w:rsidR="00C60D72">
        <w:t xml:space="preserve"> </w:t>
      </w:r>
      <w:r w:rsidR="00CE0EBC" w:rsidRPr="003849C1">
        <w:t>1</w:t>
      </w:r>
      <w:r w:rsidRPr="003849C1">
        <w:t xml:space="preserve">c. in the production development stage. They explained how theatre technologies could be used to enhance the interpretation at the development stage </w:t>
      </w:r>
      <w:r w:rsidRPr="000C318C">
        <w:rPr>
          <w:lang w:val="en-AU"/>
        </w:rPr>
        <w:t>and used theatre terminology throughout the response</w:t>
      </w:r>
      <w:r w:rsidRPr="003849C1">
        <w:t xml:space="preserve">. </w:t>
      </w:r>
      <w:r w:rsidR="00562D70" w:rsidRPr="003849C1">
        <w:t>Lower</w:t>
      </w:r>
      <w:r w:rsidR="001028A6">
        <w:t xml:space="preserve"> </w:t>
      </w:r>
      <w:r w:rsidR="00562D70" w:rsidRPr="003849C1">
        <w:t xml:space="preserve">scoring </w:t>
      </w:r>
      <w:r w:rsidRPr="003849C1">
        <w:t xml:space="preserve">responses made </w:t>
      </w:r>
      <w:r w:rsidRPr="000C318C">
        <w:rPr>
          <w:lang w:val="en-AU"/>
        </w:rPr>
        <w:t xml:space="preserve">generalised or limited </w:t>
      </w:r>
      <w:r w:rsidRPr="003849C1">
        <w:t>reference</w:t>
      </w:r>
      <w:r w:rsidRPr="000C318C">
        <w:rPr>
          <w:lang w:val="en-AU"/>
        </w:rPr>
        <w:t xml:space="preserve"> to</w:t>
      </w:r>
      <w:r w:rsidRPr="003849C1">
        <w:t xml:space="preserve"> </w:t>
      </w:r>
      <w:r w:rsidRPr="000C318C">
        <w:rPr>
          <w:lang w:val="en-AU"/>
        </w:rPr>
        <w:t>work in a selected production role, the production development stage or theatre technologies.</w:t>
      </w:r>
    </w:p>
    <w:p w14:paraId="2C6D9573" w14:textId="77777777" w:rsidR="00D41E26" w:rsidRPr="000C318C" w:rsidRDefault="00D41E26" w:rsidP="00D41E26">
      <w:pPr>
        <w:pStyle w:val="VCAAHeading4"/>
        <w:rPr>
          <w:lang w:val="en-AU"/>
        </w:rPr>
      </w:pPr>
      <w:r w:rsidRPr="000C318C">
        <w:rPr>
          <w:lang w:val="en-AU"/>
        </w:rPr>
        <w:t>Question 1e.</w:t>
      </w:r>
    </w:p>
    <w:tbl>
      <w:tblPr>
        <w:tblStyle w:val="VCAATableClosed"/>
        <w:tblW w:w="5501" w:type="dxa"/>
        <w:tblLayout w:type="fixed"/>
        <w:tblLook w:val="04A0" w:firstRow="1" w:lastRow="0" w:firstColumn="1" w:lastColumn="0" w:noHBand="0" w:noVBand="1"/>
      </w:tblPr>
      <w:tblGrid>
        <w:gridCol w:w="737"/>
        <w:gridCol w:w="624"/>
        <w:gridCol w:w="624"/>
        <w:gridCol w:w="624"/>
        <w:gridCol w:w="624"/>
        <w:gridCol w:w="624"/>
        <w:gridCol w:w="624"/>
        <w:gridCol w:w="1020"/>
      </w:tblGrid>
      <w:tr w:rsidR="001F3AF1" w:rsidRPr="000C318C" w14:paraId="711E353F" w14:textId="77777777" w:rsidTr="00EA4BCA">
        <w:trPr>
          <w:cnfStyle w:val="100000000000" w:firstRow="1" w:lastRow="0" w:firstColumn="0" w:lastColumn="0" w:oddVBand="0" w:evenVBand="0" w:oddHBand="0" w:evenHBand="0" w:firstRowFirstColumn="0" w:firstRowLastColumn="0" w:lastRowFirstColumn="0" w:lastRowLastColumn="0"/>
        </w:trPr>
        <w:tc>
          <w:tcPr>
            <w:tcW w:w="737" w:type="dxa"/>
          </w:tcPr>
          <w:p w14:paraId="382012DA" w14:textId="77777777" w:rsidR="001F3AF1" w:rsidRPr="000C318C" w:rsidRDefault="001F3AF1" w:rsidP="00B70426">
            <w:pPr>
              <w:pStyle w:val="VCAAtablecondensed"/>
              <w:rPr>
                <w:lang w:val="en-AU"/>
              </w:rPr>
            </w:pPr>
            <w:r w:rsidRPr="000C318C">
              <w:rPr>
                <w:lang w:val="en-AU"/>
              </w:rPr>
              <w:t>Marks</w:t>
            </w:r>
          </w:p>
        </w:tc>
        <w:tc>
          <w:tcPr>
            <w:tcW w:w="624" w:type="dxa"/>
          </w:tcPr>
          <w:p w14:paraId="418001FF" w14:textId="77777777" w:rsidR="001F3AF1" w:rsidRPr="000C318C" w:rsidRDefault="001F3AF1" w:rsidP="00B70426">
            <w:pPr>
              <w:pStyle w:val="VCAAtablecondensed"/>
              <w:rPr>
                <w:lang w:val="en-AU"/>
              </w:rPr>
            </w:pPr>
            <w:r w:rsidRPr="000C318C">
              <w:rPr>
                <w:lang w:val="en-AU"/>
              </w:rPr>
              <w:t>0</w:t>
            </w:r>
          </w:p>
        </w:tc>
        <w:tc>
          <w:tcPr>
            <w:tcW w:w="624" w:type="dxa"/>
          </w:tcPr>
          <w:p w14:paraId="66D97471" w14:textId="77777777" w:rsidR="001F3AF1" w:rsidRPr="000C318C" w:rsidRDefault="001F3AF1" w:rsidP="00B70426">
            <w:pPr>
              <w:pStyle w:val="VCAAtablecondensed"/>
              <w:rPr>
                <w:lang w:val="en-AU"/>
              </w:rPr>
            </w:pPr>
            <w:r w:rsidRPr="000C318C">
              <w:rPr>
                <w:lang w:val="en-AU"/>
              </w:rPr>
              <w:t>1</w:t>
            </w:r>
          </w:p>
        </w:tc>
        <w:tc>
          <w:tcPr>
            <w:tcW w:w="624" w:type="dxa"/>
          </w:tcPr>
          <w:p w14:paraId="3F5506F7" w14:textId="77777777" w:rsidR="001F3AF1" w:rsidRPr="000C318C" w:rsidRDefault="001F3AF1" w:rsidP="00B70426">
            <w:pPr>
              <w:pStyle w:val="VCAAtablecondensed"/>
              <w:rPr>
                <w:lang w:val="en-AU"/>
              </w:rPr>
            </w:pPr>
            <w:r w:rsidRPr="000C318C">
              <w:rPr>
                <w:lang w:val="en-AU"/>
              </w:rPr>
              <w:t>2</w:t>
            </w:r>
          </w:p>
        </w:tc>
        <w:tc>
          <w:tcPr>
            <w:tcW w:w="624" w:type="dxa"/>
          </w:tcPr>
          <w:p w14:paraId="3BF90B7F" w14:textId="77777777" w:rsidR="001F3AF1" w:rsidRPr="000C318C" w:rsidRDefault="001F3AF1" w:rsidP="00B70426">
            <w:pPr>
              <w:pStyle w:val="VCAAtablecondensed"/>
              <w:rPr>
                <w:lang w:val="en-AU"/>
              </w:rPr>
            </w:pPr>
            <w:r w:rsidRPr="000C318C">
              <w:rPr>
                <w:lang w:val="en-AU"/>
              </w:rPr>
              <w:t>3</w:t>
            </w:r>
          </w:p>
        </w:tc>
        <w:tc>
          <w:tcPr>
            <w:tcW w:w="624" w:type="dxa"/>
          </w:tcPr>
          <w:p w14:paraId="5C3AD1D7" w14:textId="77777777" w:rsidR="001F3AF1" w:rsidRPr="000C318C" w:rsidRDefault="001F3AF1" w:rsidP="00B70426">
            <w:pPr>
              <w:pStyle w:val="VCAAtablecondensed"/>
              <w:rPr>
                <w:lang w:val="en-AU"/>
              </w:rPr>
            </w:pPr>
            <w:r w:rsidRPr="000C318C">
              <w:rPr>
                <w:lang w:val="en-AU"/>
              </w:rPr>
              <w:t>4</w:t>
            </w:r>
          </w:p>
        </w:tc>
        <w:tc>
          <w:tcPr>
            <w:tcW w:w="624" w:type="dxa"/>
          </w:tcPr>
          <w:p w14:paraId="01CFF55A" w14:textId="60E501CF" w:rsidR="001F3AF1" w:rsidRPr="000C318C" w:rsidRDefault="001F3AF1" w:rsidP="00B70426">
            <w:pPr>
              <w:pStyle w:val="VCAAtablecondensed"/>
              <w:rPr>
                <w:lang w:val="en-AU"/>
              </w:rPr>
            </w:pPr>
            <w:r>
              <w:rPr>
                <w:lang w:val="en-AU"/>
              </w:rPr>
              <w:t>5</w:t>
            </w:r>
          </w:p>
        </w:tc>
        <w:tc>
          <w:tcPr>
            <w:tcW w:w="1020" w:type="dxa"/>
          </w:tcPr>
          <w:p w14:paraId="5791029D" w14:textId="5FCACAB9" w:rsidR="001F3AF1" w:rsidRPr="000C318C" w:rsidRDefault="001F3AF1" w:rsidP="00B70426">
            <w:pPr>
              <w:pStyle w:val="VCAAtablecondensed"/>
              <w:rPr>
                <w:lang w:val="en-AU"/>
              </w:rPr>
            </w:pPr>
            <w:r w:rsidRPr="000C318C">
              <w:rPr>
                <w:lang w:val="en-AU"/>
              </w:rPr>
              <w:t>Average</w:t>
            </w:r>
          </w:p>
        </w:tc>
      </w:tr>
      <w:tr w:rsidR="001F3AF1" w:rsidRPr="000C318C" w14:paraId="73ADD32E" w14:textId="77777777" w:rsidTr="00EA4BCA">
        <w:tc>
          <w:tcPr>
            <w:tcW w:w="737" w:type="dxa"/>
          </w:tcPr>
          <w:p w14:paraId="2EEDA787" w14:textId="77777777" w:rsidR="001F3AF1" w:rsidRPr="000C318C" w:rsidRDefault="001F3AF1" w:rsidP="00B70426">
            <w:pPr>
              <w:pStyle w:val="VCAAtablecondensed"/>
              <w:rPr>
                <w:lang w:val="en-AU"/>
              </w:rPr>
            </w:pPr>
            <w:r w:rsidRPr="000C318C">
              <w:rPr>
                <w:lang w:val="en-AU"/>
              </w:rPr>
              <w:t>%</w:t>
            </w:r>
          </w:p>
        </w:tc>
        <w:tc>
          <w:tcPr>
            <w:tcW w:w="624" w:type="dxa"/>
          </w:tcPr>
          <w:p w14:paraId="6E40A069" w14:textId="77FC9EED" w:rsidR="001F3AF1" w:rsidRPr="000C318C" w:rsidRDefault="001F3AF1" w:rsidP="00B70426">
            <w:pPr>
              <w:pStyle w:val="VCAAtablecondensed"/>
              <w:rPr>
                <w:lang w:val="en-AU"/>
              </w:rPr>
            </w:pPr>
            <w:r w:rsidRPr="000C318C">
              <w:rPr>
                <w:lang w:val="en-AU"/>
              </w:rPr>
              <w:t>8</w:t>
            </w:r>
          </w:p>
        </w:tc>
        <w:tc>
          <w:tcPr>
            <w:tcW w:w="624" w:type="dxa"/>
          </w:tcPr>
          <w:p w14:paraId="4056C917" w14:textId="4490FD46" w:rsidR="001F3AF1" w:rsidRPr="000C318C" w:rsidRDefault="001F3AF1" w:rsidP="00B70426">
            <w:pPr>
              <w:pStyle w:val="VCAAtablecondensed"/>
              <w:rPr>
                <w:lang w:val="en-AU"/>
              </w:rPr>
            </w:pPr>
            <w:r w:rsidRPr="000C318C">
              <w:rPr>
                <w:lang w:val="en-AU"/>
              </w:rPr>
              <w:t>7</w:t>
            </w:r>
          </w:p>
        </w:tc>
        <w:tc>
          <w:tcPr>
            <w:tcW w:w="624" w:type="dxa"/>
          </w:tcPr>
          <w:p w14:paraId="5C6D5564" w14:textId="6F309CBA" w:rsidR="001F3AF1" w:rsidRPr="000C318C" w:rsidRDefault="001F3AF1" w:rsidP="00B70426">
            <w:pPr>
              <w:pStyle w:val="VCAAtablecondensed"/>
              <w:rPr>
                <w:lang w:val="en-AU"/>
              </w:rPr>
            </w:pPr>
            <w:r w:rsidRPr="000C318C">
              <w:rPr>
                <w:lang w:val="en-AU"/>
              </w:rPr>
              <w:t>22</w:t>
            </w:r>
          </w:p>
        </w:tc>
        <w:tc>
          <w:tcPr>
            <w:tcW w:w="624" w:type="dxa"/>
          </w:tcPr>
          <w:p w14:paraId="6971B597" w14:textId="1C299710" w:rsidR="001F3AF1" w:rsidRPr="000C318C" w:rsidRDefault="001F3AF1" w:rsidP="00B70426">
            <w:pPr>
              <w:pStyle w:val="VCAAtablecondensed"/>
              <w:rPr>
                <w:lang w:val="en-AU"/>
              </w:rPr>
            </w:pPr>
            <w:r w:rsidRPr="000C318C">
              <w:rPr>
                <w:lang w:val="en-AU"/>
              </w:rPr>
              <w:t>39</w:t>
            </w:r>
          </w:p>
        </w:tc>
        <w:tc>
          <w:tcPr>
            <w:tcW w:w="624" w:type="dxa"/>
          </w:tcPr>
          <w:p w14:paraId="4A506102" w14:textId="20BF60C5" w:rsidR="001F3AF1" w:rsidRPr="000C318C" w:rsidRDefault="001F3AF1" w:rsidP="00B70426">
            <w:pPr>
              <w:pStyle w:val="VCAAtablecondensed"/>
              <w:rPr>
                <w:lang w:val="en-AU"/>
              </w:rPr>
            </w:pPr>
            <w:r w:rsidRPr="000C318C">
              <w:rPr>
                <w:lang w:val="en-AU"/>
              </w:rPr>
              <w:t>18</w:t>
            </w:r>
          </w:p>
        </w:tc>
        <w:tc>
          <w:tcPr>
            <w:tcW w:w="624" w:type="dxa"/>
          </w:tcPr>
          <w:p w14:paraId="131376DD" w14:textId="6B35D8EB" w:rsidR="001F3AF1" w:rsidRPr="000C318C" w:rsidRDefault="001F3AF1" w:rsidP="00B70426">
            <w:pPr>
              <w:pStyle w:val="VCAAtablecondensed"/>
              <w:rPr>
                <w:lang w:val="en-AU"/>
              </w:rPr>
            </w:pPr>
            <w:r>
              <w:rPr>
                <w:lang w:val="en-AU"/>
              </w:rPr>
              <w:t>6</w:t>
            </w:r>
          </w:p>
        </w:tc>
        <w:tc>
          <w:tcPr>
            <w:tcW w:w="1020" w:type="dxa"/>
          </w:tcPr>
          <w:p w14:paraId="08A66CEF" w14:textId="22041E84" w:rsidR="001F3AF1" w:rsidRPr="000C318C" w:rsidRDefault="001F3AF1" w:rsidP="00B70426">
            <w:pPr>
              <w:pStyle w:val="VCAAtablecondensed"/>
              <w:rPr>
                <w:lang w:val="en-AU"/>
              </w:rPr>
            </w:pPr>
            <w:r w:rsidRPr="000C318C">
              <w:rPr>
                <w:lang w:val="en-AU"/>
              </w:rPr>
              <w:t>2.7</w:t>
            </w:r>
          </w:p>
        </w:tc>
      </w:tr>
    </w:tbl>
    <w:p w14:paraId="3F462F54" w14:textId="7D0BDC3E" w:rsidR="00CE0EBC" w:rsidRDefault="000D2E73" w:rsidP="00D41E26">
      <w:pPr>
        <w:pStyle w:val="VCAAbody"/>
        <w:rPr>
          <w:lang w:val="en-AU"/>
        </w:rPr>
      </w:pPr>
      <w:r w:rsidRPr="000C318C">
        <w:rPr>
          <w:lang w:val="en-AU"/>
        </w:rPr>
        <w:t>Students were asked to analyse how a selected production role could develop a specific actor</w:t>
      </w:r>
      <w:r w:rsidR="00CE0EBC">
        <w:rPr>
          <w:lang w:val="en-AU"/>
        </w:rPr>
        <w:t>–</w:t>
      </w:r>
      <w:r w:rsidRPr="000C318C">
        <w:rPr>
          <w:lang w:val="en-AU"/>
        </w:rPr>
        <w:t xml:space="preserve">audience relationship during the interpretation of </w:t>
      </w:r>
      <w:r w:rsidR="001028A6">
        <w:rPr>
          <w:lang w:val="en-AU"/>
        </w:rPr>
        <w:t>S</w:t>
      </w:r>
      <w:r w:rsidRPr="000C318C">
        <w:rPr>
          <w:lang w:val="en-AU"/>
        </w:rPr>
        <w:t xml:space="preserve">cript excerpt 1. Students were asked to focus their response on the presentation stage and to </w:t>
      </w:r>
      <w:proofErr w:type="gramStart"/>
      <w:r w:rsidRPr="000C318C">
        <w:rPr>
          <w:lang w:val="en-AU"/>
        </w:rPr>
        <w:t>make reference</w:t>
      </w:r>
      <w:proofErr w:type="gramEnd"/>
      <w:r w:rsidRPr="000C318C">
        <w:rPr>
          <w:lang w:val="en-AU"/>
        </w:rPr>
        <w:t xml:space="preserve"> to conventions of the theatrical style. The best responses provided </w:t>
      </w:r>
      <w:r w:rsidRPr="003849C1">
        <w:t>an excellent understanding of how the selected production role could realise the production aim during the production presentation</w:t>
      </w:r>
      <w:bookmarkStart w:id="0" w:name="_Hlk31026627"/>
      <w:r w:rsidRPr="003849C1">
        <w:t xml:space="preserve">. They showed </w:t>
      </w:r>
      <w:r w:rsidRPr="000C318C">
        <w:rPr>
          <w:lang w:val="en-AU"/>
        </w:rPr>
        <w:t>a thorough analysis of the actor</w:t>
      </w:r>
      <w:r w:rsidR="00C60D72">
        <w:rPr>
          <w:lang w:val="en-AU"/>
        </w:rPr>
        <w:t>–a</w:t>
      </w:r>
      <w:r w:rsidRPr="000C318C">
        <w:rPr>
          <w:lang w:val="en-AU"/>
        </w:rPr>
        <w:t>udience relationship, with specific reference to the audience. They also showed an excellent understanding of how a convention</w:t>
      </w:r>
      <w:r w:rsidR="00562D70" w:rsidRPr="00B47852">
        <w:rPr>
          <w:lang w:val="en-AU"/>
        </w:rPr>
        <w:t xml:space="preserve"> or convention</w:t>
      </w:r>
      <w:r w:rsidRPr="000C318C">
        <w:rPr>
          <w:lang w:val="en-AU"/>
        </w:rPr>
        <w:t xml:space="preserve">s of the style could be applied during the presentation </w:t>
      </w:r>
      <w:proofErr w:type="gramStart"/>
      <w:r w:rsidRPr="000C318C">
        <w:rPr>
          <w:lang w:val="en-AU"/>
        </w:rPr>
        <w:t>stag</w:t>
      </w:r>
      <w:bookmarkEnd w:id="0"/>
      <w:r w:rsidRPr="000C318C">
        <w:rPr>
          <w:lang w:val="en-AU"/>
        </w:rPr>
        <w:t>e</w:t>
      </w:r>
      <w:r w:rsidR="00562D70" w:rsidRPr="00B47852">
        <w:rPr>
          <w:lang w:val="en-AU"/>
        </w:rPr>
        <w:t>,</w:t>
      </w:r>
      <w:r w:rsidRPr="000C318C">
        <w:rPr>
          <w:lang w:val="en-AU"/>
        </w:rPr>
        <w:t xml:space="preserve"> and</w:t>
      </w:r>
      <w:proofErr w:type="gramEnd"/>
      <w:r w:rsidRPr="000C318C">
        <w:rPr>
          <w:lang w:val="en-AU"/>
        </w:rPr>
        <w:t xml:space="preserve"> used theatre terminology throughout the response. Weaker responses made little or no reference to application of the production role, the production aim, a theatrical convention from the style, the actor</w:t>
      </w:r>
      <w:r w:rsidR="0049238E">
        <w:rPr>
          <w:lang w:val="en-AU"/>
        </w:rPr>
        <w:t>–</w:t>
      </w:r>
      <w:r w:rsidRPr="000C318C">
        <w:rPr>
          <w:lang w:val="en-AU"/>
        </w:rPr>
        <w:t>audience relationship or the production presentation stage.</w:t>
      </w:r>
    </w:p>
    <w:p w14:paraId="02928B73" w14:textId="47A243AC" w:rsidR="00CE0EBC" w:rsidRDefault="000D2E73" w:rsidP="00D41E26">
      <w:pPr>
        <w:pStyle w:val="VCAAbody"/>
        <w:rPr>
          <w:lang w:val="en-AU"/>
        </w:rPr>
      </w:pPr>
      <w:r w:rsidRPr="000C318C">
        <w:rPr>
          <w:lang w:val="en-AU"/>
        </w:rPr>
        <w:t>The following is a</w:t>
      </w:r>
      <w:r w:rsidR="00C60D72">
        <w:rPr>
          <w:lang w:val="en-AU"/>
        </w:rPr>
        <w:t xml:space="preserve"> </w:t>
      </w:r>
      <w:r w:rsidRPr="000C318C">
        <w:rPr>
          <w:lang w:val="en-AU"/>
        </w:rPr>
        <w:t xml:space="preserve">sample </w:t>
      </w:r>
      <w:r w:rsidR="00C60D72">
        <w:rPr>
          <w:lang w:val="en-AU"/>
        </w:rPr>
        <w:t xml:space="preserve">of a </w:t>
      </w:r>
      <w:r w:rsidR="0049238E">
        <w:rPr>
          <w:lang w:val="en-AU"/>
        </w:rPr>
        <w:t>higher</w:t>
      </w:r>
      <w:r w:rsidR="00C60D72">
        <w:rPr>
          <w:lang w:val="en-AU"/>
        </w:rPr>
        <w:t xml:space="preserve"> </w:t>
      </w:r>
      <w:r w:rsidR="0049238E">
        <w:rPr>
          <w:lang w:val="en-AU"/>
        </w:rPr>
        <w:t>scoring</w:t>
      </w:r>
      <w:r w:rsidRPr="000C318C">
        <w:rPr>
          <w:lang w:val="en-AU"/>
        </w:rPr>
        <w:t xml:space="preserve"> response </w:t>
      </w:r>
      <w:r w:rsidR="00C60D72">
        <w:rPr>
          <w:lang w:val="en-AU"/>
        </w:rPr>
        <w:t xml:space="preserve">to </w:t>
      </w:r>
      <w:r w:rsidRPr="000C318C">
        <w:rPr>
          <w:lang w:val="en-AU"/>
        </w:rPr>
        <w:t>Question 1. The student selected ‘designer: set’ as the production role.</w:t>
      </w:r>
    </w:p>
    <w:p w14:paraId="36F2B6B7" w14:textId="1EB6E9FF" w:rsidR="000D2E73" w:rsidRPr="000C318C" w:rsidRDefault="00D41E26" w:rsidP="00D41E26">
      <w:pPr>
        <w:pStyle w:val="VCAAstudentsample"/>
      </w:pPr>
      <w:r w:rsidRPr="003849C1">
        <w:rPr>
          <w:rStyle w:val="VCAAbold"/>
        </w:rPr>
        <w:t>a.</w:t>
      </w:r>
      <w:r w:rsidRPr="00B47852">
        <w:t xml:space="preserve"> </w:t>
      </w:r>
      <w:r w:rsidR="000D2E73" w:rsidRPr="00B47852">
        <w:t>The image of letters and paraphernalia in aspect 6 inspired my set design for ‘Our Town’ through its usa</w:t>
      </w:r>
      <w:r w:rsidR="000D2E73" w:rsidRPr="000C318C">
        <w:t>ge of muted, sepia tones. These colours echo feelings of memory, nostalgia and the past and I would present this in my set design through using these colours for furniture such as chairs and tables, in any projections used, to paint the floor of the stage and generally throughout the whole set design to create a nostalgic and melancholy tone</w:t>
      </w:r>
      <w:r w:rsidR="00C9359E">
        <w:t>.</w:t>
      </w:r>
    </w:p>
    <w:p w14:paraId="185862AC" w14:textId="516565D0" w:rsidR="000D2E73" w:rsidRPr="000C318C" w:rsidRDefault="00D41E26" w:rsidP="00D41E26">
      <w:pPr>
        <w:pStyle w:val="VCAAstudentsample"/>
      </w:pPr>
      <w:r w:rsidRPr="003849C1">
        <w:rPr>
          <w:rStyle w:val="VCAAbold"/>
        </w:rPr>
        <w:t>b.</w:t>
      </w:r>
      <w:r w:rsidRPr="000C318C">
        <w:t xml:space="preserve"> </w:t>
      </w:r>
      <w:r w:rsidR="000D2E73" w:rsidRPr="000C318C">
        <w:t>[</w:t>
      </w:r>
      <w:r w:rsidR="00562D70" w:rsidRPr="000C318C">
        <w:t>T</w:t>
      </w:r>
      <w:r w:rsidR="000D2E73" w:rsidRPr="000C318C">
        <w:t>he student underline</w:t>
      </w:r>
      <w:r w:rsidR="0049238E">
        <w:t>d</w:t>
      </w:r>
      <w:r w:rsidR="000D2E73" w:rsidRPr="000C318C">
        <w:t xml:space="preserve"> ‘Grover’s Corners, New Hampshire’ in the excerpt</w:t>
      </w:r>
      <w:r w:rsidR="00562D70" w:rsidRPr="000C318C">
        <w:t>.</w:t>
      </w:r>
      <w:r w:rsidR="000D2E73" w:rsidRPr="000C318C">
        <w:t xml:space="preserve">] Part of the set will be a sign at the top of the stage saying </w:t>
      </w:r>
      <w:r w:rsidR="00984812" w:rsidRPr="000C318C">
        <w:t>‘</w:t>
      </w:r>
      <w:r w:rsidR="000D2E73" w:rsidRPr="000C318C">
        <w:t>Grover’s Corners</w:t>
      </w:r>
      <w:r w:rsidR="00984812" w:rsidRPr="000C318C">
        <w:t>’</w:t>
      </w:r>
      <w:r w:rsidR="000D2E73" w:rsidRPr="000C318C">
        <w:t xml:space="preserve"> drawing the audience’s focus to the setting of this small town, emphasising its importance in the lives of the residents. [</w:t>
      </w:r>
      <w:r w:rsidR="00562D70" w:rsidRPr="000C318C">
        <w:t>T</w:t>
      </w:r>
      <w:r w:rsidR="000D2E73" w:rsidRPr="000C318C">
        <w:t>he student underline</w:t>
      </w:r>
      <w:r w:rsidR="0049238E">
        <w:t>d</w:t>
      </w:r>
      <w:r w:rsidR="000D2E73" w:rsidRPr="000C318C">
        <w:t xml:space="preserve"> ‘Main Street’</w:t>
      </w:r>
      <w:r w:rsidR="00562D70" w:rsidRPr="000C318C">
        <w:t>.</w:t>
      </w:r>
      <w:r w:rsidR="000D2E73" w:rsidRPr="000C318C">
        <w:t xml:space="preserve">] Main Street will be marked out by tape on the ground running along the middle of the stage </w:t>
      </w:r>
      <w:proofErr w:type="gramStart"/>
      <w:r w:rsidR="000D2E73" w:rsidRPr="000C318C">
        <w:t>in order to</w:t>
      </w:r>
      <w:proofErr w:type="gramEnd"/>
      <w:r w:rsidR="000D2E73" w:rsidRPr="000C318C">
        <w:t xml:space="preserve"> emphasise its importance in centring the town and facilitating meetings between characters. [</w:t>
      </w:r>
      <w:r w:rsidR="00984812" w:rsidRPr="000C318C">
        <w:t>T</w:t>
      </w:r>
      <w:r w:rsidR="000D2E73" w:rsidRPr="000C318C">
        <w:t>he student underlines the word ‘cemetery’</w:t>
      </w:r>
      <w:r w:rsidR="00984812" w:rsidRPr="000C318C">
        <w:t>.</w:t>
      </w:r>
      <w:r w:rsidR="000D2E73" w:rsidRPr="000C318C">
        <w:t xml:space="preserve">] </w:t>
      </w:r>
      <w:r w:rsidR="00984812" w:rsidRPr="000C318C">
        <w:t>The ‘</w:t>
      </w:r>
      <w:r w:rsidR="000D2E73" w:rsidRPr="000C318C">
        <w:t>cemetery</w:t>
      </w:r>
      <w:r w:rsidR="00984812" w:rsidRPr="000C318C">
        <w:t>’</w:t>
      </w:r>
      <w:r w:rsidR="000D2E73" w:rsidRPr="000C318C">
        <w:t xml:space="preserve"> will be on a raised platform downstage right, this prominent position as well as large gravestones will emphasise its importance as a place of memory and honouring the town’s residents.</w:t>
      </w:r>
    </w:p>
    <w:p w14:paraId="11CE324F" w14:textId="217348FD" w:rsidR="000D2E73" w:rsidRPr="000C318C" w:rsidRDefault="00D41E26" w:rsidP="00D41E26">
      <w:pPr>
        <w:pStyle w:val="VCAAstudentsample"/>
      </w:pPr>
      <w:r w:rsidRPr="003849C1">
        <w:rPr>
          <w:rStyle w:val="VCAAbold"/>
        </w:rPr>
        <w:t>c.</w:t>
      </w:r>
      <w:r w:rsidRPr="000C318C">
        <w:t xml:space="preserve"> </w:t>
      </w:r>
      <w:r w:rsidR="000D2E73" w:rsidRPr="000C318C">
        <w:t xml:space="preserve">One of the conventions of metatheatre is allowing the audience to see the workings of a play, therefore a set idea that could be explored is utilising theatre tape to mark out the various buildings on the stage as a kind of map for the actors. For example, when the stage manager </w:t>
      </w:r>
      <w:proofErr w:type="gramStart"/>
      <w:r w:rsidR="000D2E73" w:rsidRPr="000C318C">
        <w:t>says</w:t>
      </w:r>
      <w:proofErr w:type="gramEnd"/>
      <w:r w:rsidR="000D2E73" w:rsidRPr="000C318C">
        <w:t xml:space="preserve"> “up here is </w:t>
      </w:r>
      <w:r w:rsidR="000D2E73" w:rsidRPr="000C318C">
        <w:lastRenderedPageBreak/>
        <w:t xml:space="preserve">Main Street,” they could be pointing out an area on the stage marked by theatre tape – often used in rehearsal to establish spacing and staging, have it as a set design feature in order to fulfil the conventions of exposing the process of a play in metatheatre. </w:t>
      </w:r>
      <w:proofErr w:type="gramStart"/>
      <w:r w:rsidR="000D2E73" w:rsidRPr="000C318C">
        <w:t>In order to</w:t>
      </w:r>
      <w:proofErr w:type="gramEnd"/>
      <w:r w:rsidR="000D2E73" w:rsidRPr="000C318C">
        <w:t xml:space="preserve"> trial this idea, I would observe the actors in rehearsal and if they are able to use the tape markings to situate themselves and the action within different parts of the town. As well as this, I would take pictures of this map of the town </w:t>
      </w:r>
      <w:proofErr w:type="gramStart"/>
      <w:r w:rsidR="000D2E73" w:rsidRPr="000C318C">
        <w:t>in order to</w:t>
      </w:r>
      <w:proofErr w:type="gramEnd"/>
      <w:r w:rsidR="000D2E73" w:rsidRPr="000C318C">
        <w:t xml:space="preserve"> review its effectiveness and be able to accurately replace any tape that is scuffed or destroyed.</w:t>
      </w:r>
    </w:p>
    <w:p w14:paraId="4AFC7DC3" w14:textId="370AF527" w:rsidR="00CE0EBC" w:rsidRDefault="00D41E26" w:rsidP="00D41E26">
      <w:pPr>
        <w:pStyle w:val="VCAAstudentsample"/>
      </w:pPr>
      <w:r w:rsidRPr="003849C1">
        <w:rPr>
          <w:rStyle w:val="VCAAbold"/>
        </w:rPr>
        <w:t>d.</w:t>
      </w:r>
      <w:r w:rsidRPr="000C318C">
        <w:t xml:space="preserve"> </w:t>
      </w:r>
      <w:proofErr w:type="gramStart"/>
      <w:r w:rsidR="000D2E73" w:rsidRPr="000C318C">
        <w:t>In order to</w:t>
      </w:r>
      <w:proofErr w:type="gramEnd"/>
      <w:r w:rsidR="000D2E73" w:rsidRPr="000C318C">
        <w:t xml:space="preserve"> refine my use of theatrical tape mentioned in Part C., I would employ the use of automatically moving trucks to create the spaces outlined by the tape. For example, when the Gibbs’ house is in a scene, an automatically moving truck with a platform would slide into the area marked out by the theatrical tape to act as a set piece of the house for the actors. This set piece would be minimal, just a simple platform, in keeping with the conventions of metatheatre. To explore this idea during the development stage, I would film the moving of the trucks with the director and review the footage to ensure the transitions are consistent and smooth. I would also work with actors in rehearsal to learn how to safely step on the trucks as well as to take notes o</w:t>
      </w:r>
      <w:r w:rsidR="00984812" w:rsidRPr="000C318C">
        <w:t>n</w:t>
      </w:r>
      <w:r w:rsidR="000D2E73" w:rsidRPr="000C318C">
        <w:t xml:space="preserve"> if the actors feel these set pieces are helping them to visualise the town of Grover’s Corners. In this way, the use of automatic moving trucks would enhance the use of theatrical tape in </w:t>
      </w:r>
      <w:r w:rsidR="00C60D72">
        <w:t>P</w:t>
      </w:r>
      <w:r w:rsidR="000D2E73" w:rsidRPr="000C318C">
        <w:t>art C. by enhancing the creation of a ‘map’ of Grover’s Corners on the stage without using over-the-top or extravagant set pieces.</w:t>
      </w:r>
    </w:p>
    <w:p w14:paraId="53718A84" w14:textId="5860D257" w:rsidR="00CE0EBC" w:rsidRDefault="00D41E26" w:rsidP="00D41E26">
      <w:pPr>
        <w:pStyle w:val="VCAAstudentsample"/>
      </w:pPr>
      <w:r w:rsidRPr="003849C1">
        <w:rPr>
          <w:rStyle w:val="VCAAbold"/>
        </w:rPr>
        <w:t>e.</w:t>
      </w:r>
      <w:r w:rsidRPr="000C318C">
        <w:t xml:space="preserve"> </w:t>
      </w:r>
      <w:r w:rsidR="000D2E73" w:rsidRPr="000C318C">
        <w:t>To enhance the convention of breaking the fourth wall and establish an actor</w:t>
      </w:r>
      <w:r w:rsidR="00C60D72">
        <w:t>–</w:t>
      </w:r>
      <w:r w:rsidR="000D2E73" w:rsidRPr="000C318C">
        <w:t xml:space="preserve">audience relationship, I would utilise projections in my presentation of </w:t>
      </w:r>
      <w:r w:rsidR="001028A6">
        <w:t>S</w:t>
      </w:r>
      <w:r w:rsidR="000D2E73" w:rsidRPr="000C318C">
        <w:t>cript excerpt 1. In the beginning of the play, as the audience is “arriving” and the Stage Manager begins to say</w:t>
      </w:r>
      <w:r w:rsidR="00C9359E">
        <w:t>,</w:t>
      </w:r>
      <w:r w:rsidR="000D2E73" w:rsidRPr="000C318C">
        <w:t xml:space="preserve"> “This play is called Our Town”, there will be a projection on the back wall of the stage of the street outside the theatre in 2023. This will fade as the audiences moves into the world of Grover’s Corners. In doing this, it will remind the audience of that existence as 2</w:t>
      </w:r>
      <w:r w:rsidR="000D2E73" w:rsidRPr="00B144D9">
        <w:t>1</w:t>
      </w:r>
      <w:r w:rsidR="000D2E73" w:rsidRPr="003849C1">
        <w:t>st</w:t>
      </w:r>
      <w:r w:rsidR="000D2E73" w:rsidRPr="000C318C">
        <w:t>-century citizens as the initial setting of 2023 morphs into the Grover’s Corners setting, hinting that the action to come will be relevant to them. As well as this, it strengthens the actor</w:t>
      </w:r>
      <w:r w:rsidR="00C60D72">
        <w:t>–</w:t>
      </w:r>
      <w:r w:rsidR="000D2E73" w:rsidRPr="000C318C">
        <w:t>audience relationship between the Stage Manager and the audience as it helps them effectively break the fourth wall and fosters a sense that the Stage Manager is aware, and even cares about, the lives and presence of the audience members.</w:t>
      </w:r>
    </w:p>
    <w:p w14:paraId="40C8F0DB" w14:textId="77777777" w:rsidR="000D2E73" w:rsidRPr="000C318C" w:rsidRDefault="000D2E73" w:rsidP="00D41E26">
      <w:pPr>
        <w:pStyle w:val="VCAAHeading3"/>
        <w:rPr>
          <w:lang w:val="en-AU"/>
        </w:rPr>
      </w:pPr>
      <w:r w:rsidRPr="000C318C">
        <w:rPr>
          <w:lang w:val="en-AU"/>
        </w:rPr>
        <w:t>Question 2</w:t>
      </w:r>
    </w:p>
    <w:p w14:paraId="77CCD9D2" w14:textId="373C7B21" w:rsidR="000D2E73" w:rsidRPr="000C318C" w:rsidRDefault="000D2E73" w:rsidP="00EA4BCA">
      <w:pPr>
        <w:pStyle w:val="VCAAbody"/>
        <w:rPr>
          <w:lang w:val="en-AU"/>
        </w:rPr>
      </w:pPr>
      <w:r w:rsidRPr="000C318C">
        <w:rPr>
          <w:lang w:val="en-AU"/>
        </w:rPr>
        <w:t xml:space="preserve">In Question 2, students were provided with a different script excerpt from Thornton Wilder’s </w:t>
      </w:r>
      <w:r w:rsidRPr="003849C1">
        <w:rPr>
          <w:rStyle w:val="VCAAitalics"/>
        </w:rPr>
        <w:t>Our Town</w:t>
      </w:r>
      <w:r w:rsidRPr="000C318C">
        <w:rPr>
          <w:lang w:val="en-AU"/>
        </w:rPr>
        <w:t>. Students were not expected to have previous knowledge of this play or its context. Students were required to select a production role and develop an interpretation of this scene based on the information provided. This tested their knowledge and skills developed through Unit 4, Outcome</w:t>
      </w:r>
      <w:r w:rsidR="00957632" w:rsidRPr="00B47852">
        <w:rPr>
          <w:lang w:val="en-AU"/>
        </w:rPr>
        <w:t>s</w:t>
      </w:r>
      <w:r w:rsidRPr="000C318C">
        <w:rPr>
          <w:lang w:val="en-AU"/>
        </w:rPr>
        <w:t xml:space="preserve"> 1 and 2. The production role selected for </w:t>
      </w:r>
      <w:r w:rsidR="00957632" w:rsidRPr="00B47852">
        <w:rPr>
          <w:lang w:val="en-AU"/>
        </w:rPr>
        <w:t>Q</w:t>
      </w:r>
      <w:r w:rsidR="00957632" w:rsidRPr="000C318C">
        <w:rPr>
          <w:lang w:val="en-AU"/>
        </w:rPr>
        <w:t xml:space="preserve">uestion </w:t>
      </w:r>
      <w:r w:rsidRPr="000C318C">
        <w:rPr>
          <w:lang w:val="en-AU"/>
        </w:rPr>
        <w:t xml:space="preserve">2 </w:t>
      </w:r>
      <w:r w:rsidR="00957632" w:rsidRPr="00B47852">
        <w:rPr>
          <w:lang w:val="en-AU"/>
        </w:rPr>
        <w:t>needed to</w:t>
      </w:r>
      <w:r w:rsidR="00957632" w:rsidRPr="000C318C">
        <w:rPr>
          <w:lang w:val="en-AU"/>
        </w:rPr>
        <w:t xml:space="preserve"> </w:t>
      </w:r>
      <w:r w:rsidRPr="000C318C">
        <w:rPr>
          <w:lang w:val="en-AU"/>
        </w:rPr>
        <w:t xml:space="preserve">be different </w:t>
      </w:r>
      <w:r w:rsidR="00957632" w:rsidRPr="00B47852">
        <w:rPr>
          <w:lang w:val="en-AU"/>
        </w:rPr>
        <w:t>from</w:t>
      </w:r>
      <w:r w:rsidR="00957632" w:rsidRPr="000C318C">
        <w:rPr>
          <w:lang w:val="en-AU"/>
        </w:rPr>
        <w:t xml:space="preserve"> </w:t>
      </w:r>
      <w:r w:rsidRPr="000C318C">
        <w:rPr>
          <w:lang w:val="en-AU"/>
        </w:rPr>
        <w:t xml:space="preserve">the production role selected for </w:t>
      </w:r>
      <w:r w:rsidR="00957632" w:rsidRPr="00B47852">
        <w:rPr>
          <w:lang w:val="en-AU"/>
        </w:rPr>
        <w:t>Q</w:t>
      </w:r>
      <w:r w:rsidR="00957632" w:rsidRPr="000C318C">
        <w:rPr>
          <w:lang w:val="en-AU"/>
        </w:rPr>
        <w:t xml:space="preserve">uestion </w:t>
      </w:r>
      <w:r w:rsidRPr="000C318C">
        <w:rPr>
          <w:lang w:val="en-AU"/>
        </w:rPr>
        <w:t>1.</w:t>
      </w:r>
    </w:p>
    <w:p w14:paraId="46FA6E55" w14:textId="403665BA" w:rsidR="000D2E73" w:rsidRPr="000C318C" w:rsidRDefault="00D41E26" w:rsidP="00D41E26">
      <w:pPr>
        <w:pStyle w:val="VCAAHeading4"/>
        <w:rPr>
          <w:lang w:val="en-AU"/>
        </w:rPr>
      </w:pPr>
      <w:r w:rsidRPr="000C318C">
        <w:rPr>
          <w:lang w:val="en-AU"/>
        </w:rPr>
        <w:t>Question 2a.</w:t>
      </w:r>
    </w:p>
    <w:tbl>
      <w:tblPr>
        <w:tblStyle w:val="VCAATableClosed"/>
        <w:tblW w:w="5501" w:type="dxa"/>
        <w:tblLayout w:type="fixed"/>
        <w:tblLook w:val="04A0" w:firstRow="1" w:lastRow="0" w:firstColumn="1" w:lastColumn="0" w:noHBand="0" w:noVBand="1"/>
      </w:tblPr>
      <w:tblGrid>
        <w:gridCol w:w="737"/>
        <w:gridCol w:w="624"/>
        <w:gridCol w:w="624"/>
        <w:gridCol w:w="624"/>
        <w:gridCol w:w="624"/>
        <w:gridCol w:w="624"/>
        <w:gridCol w:w="624"/>
        <w:gridCol w:w="1020"/>
      </w:tblGrid>
      <w:tr w:rsidR="00CD3266" w:rsidRPr="000C318C" w14:paraId="750CF09B" w14:textId="77777777" w:rsidTr="00EA4BCA">
        <w:trPr>
          <w:cnfStyle w:val="100000000000" w:firstRow="1" w:lastRow="0" w:firstColumn="0" w:lastColumn="0" w:oddVBand="0" w:evenVBand="0" w:oddHBand="0" w:evenHBand="0" w:firstRowFirstColumn="0" w:firstRowLastColumn="0" w:lastRowFirstColumn="0" w:lastRowLastColumn="0"/>
        </w:trPr>
        <w:tc>
          <w:tcPr>
            <w:tcW w:w="737" w:type="dxa"/>
          </w:tcPr>
          <w:p w14:paraId="158981CC" w14:textId="77777777" w:rsidR="00CD3266" w:rsidRPr="000C318C" w:rsidRDefault="00CD3266" w:rsidP="00CD3266">
            <w:pPr>
              <w:pStyle w:val="VCAAtablecondensed"/>
              <w:rPr>
                <w:lang w:val="en-AU"/>
              </w:rPr>
            </w:pPr>
            <w:r w:rsidRPr="000C318C">
              <w:rPr>
                <w:lang w:val="en-AU"/>
              </w:rPr>
              <w:t>Marks</w:t>
            </w:r>
          </w:p>
        </w:tc>
        <w:tc>
          <w:tcPr>
            <w:tcW w:w="624" w:type="dxa"/>
          </w:tcPr>
          <w:p w14:paraId="57452821" w14:textId="77777777" w:rsidR="00CD3266" w:rsidRPr="000C318C" w:rsidRDefault="00CD3266" w:rsidP="00CD3266">
            <w:pPr>
              <w:pStyle w:val="VCAAtablecondensed"/>
              <w:rPr>
                <w:lang w:val="en-AU"/>
              </w:rPr>
            </w:pPr>
            <w:r w:rsidRPr="000C318C">
              <w:rPr>
                <w:lang w:val="en-AU"/>
              </w:rPr>
              <w:t>0</w:t>
            </w:r>
          </w:p>
        </w:tc>
        <w:tc>
          <w:tcPr>
            <w:tcW w:w="624" w:type="dxa"/>
          </w:tcPr>
          <w:p w14:paraId="13215C99" w14:textId="77777777" w:rsidR="00CD3266" w:rsidRPr="000C318C" w:rsidRDefault="00CD3266" w:rsidP="00CD3266">
            <w:pPr>
              <w:pStyle w:val="VCAAtablecondensed"/>
              <w:rPr>
                <w:lang w:val="en-AU"/>
              </w:rPr>
            </w:pPr>
            <w:r w:rsidRPr="000C318C">
              <w:rPr>
                <w:lang w:val="en-AU"/>
              </w:rPr>
              <w:t>1</w:t>
            </w:r>
          </w:p>
        </w:tc>
        <w:tc>
          <w:tcPr>
            <w:tcW w:w="624" w:type="dxa"/>
          </w:tcPr>
          <w:p w14:paraId="01EA0E8F" w14:textId="77777777" w:rsidR="00CD3266" w:rsidRPr="000C318C" w:rsidRDefault="00CD3266" w:rsidP="00CD3266">
            <w:pPr>
              <w:pStyle w:val="VCAAtablecondensed"/>
              <w:rPr>
                <w:lang w:val="en-AU"/>
              </w:rPr>
            </w:pPr>
            <w:r w:rsidRPr="000C318C">
              <w:rPr>
                <w:lang w:val="en-AU"/>
              </w:rPr>
              <w:t>2</w:t>
            </w:r>
          </w:p>
        </w:tc>
        <w:tc>
          <w:tcPr>
            <w:tcW w:w="624" w:type="dxa"/>
          </w:tcPr>
          <w:p w14:paraId="0B3D478A" w14:textId="77777777" w:rsidR="00CD3266" w:rsidRPr="000C318C" w:rsidRDefault="00CD3266" w:rsidP="00CD3266">
            <w:pPr>
              <w:pStyle w:val="VCAAtablecondensed"/>
              <w:rPr>
                <w:lang w:val="en-AU"/>
              </w:rPr>
            </w:pPr>
            <w:r w:rsidRPr="000C318C">
              <w:rPr>
                <w:lang w:val="en-AU"/>
              </w:rPr>
              <w:t>3</w:t>
            </w:r>
          </w:p>
        </w:tc>
        <w:tc>
          <w:tcPr>
            <w:tcW w:w="624" w:type="dxa"/>
          </w:tcPr>
          <w:p w14:paraId="48EE2677" w14:textId="77777777" w:rsidR="00CD3266" w:rsidRPr="000C318C" w:rsidRDefault="00CD3266" w:rsidP="00CD3266">
            <w:pPr>
              <w:pStyle w:val="VCAAtablecondensed"/>
              <w:rPr>
                <w:lang w:val="en-AU"/>
              </w:rPr>
            </w:pPr>
            <w:r w:rsidRPr="000C318C">
              <w:rPr>
                <w:lang w:val="en-AU"/>
              </w:rPr>
              <w:t>4</w:t>
            </w:r>
          </w:p>
        </w:tc>
        <w:tc>
          <w:tcPr>
            <w:tcW w:w="624" w:type="dxa"/>
          </w:tcPr>
          <w:p w14:paraId="53720BD2" w14:textId="4B48ED99" w:rsidR="00CD3266" w:rsidRPr="000C318C" w:rsidRDefault="00CD3266" w:rsidP="00CD3266">
            <w:pPr>
              <w:pStyle w:val="VCAAtablecondensed"/>
              <w:rPr>
                <w:lang w:val="en-AU"/>
              </w:rPr>
            </w:pPr>
            <w:r w:rsidRPr="000C318C">
              <w:rPr>
                <w:lang w:val="en-AU"/>
              </w:rPr>
              <w:t>5</w:t>
            </w:r>
          </w:p>
        </w:tc>
        <w:tc>
          <w:tcPr>
            <w:tcW w:w="1020" w:type="dxa"/>
          </w:tcPr>
          <w:p w14:paraId="73468FF0" w14:textId="018481BE" w:rsidR="00CD3266" w:rsidRPr="000C318C" w:rsidRDefault="00CD3266" w:rsidP="00CD3266">
            <w:pPr>
              <w:pStyle w:val="VCAAtablecondensed"/>
              <w:rPr>
                <w:lang w:val="en-AU"/>
              </w:rPr>
            </w:pPr>
            <w:r w:rsidRPr="000C318C">
              <w:rPr>
                <w:lang w:val="en-AU"/>
              </w:rPr>
              <w:t>Average</w:t>
            </w:r>
          </w:p>
        </w:tc>
      </w:tr>
      <w:tr w:rsidR="00CD3266" w:rsidRPr="000C318C" w14:paraId="01080869" w14:textId="77777777" w:rsidTr="00EA4BCA">
        <w:tc>
          <w:tcPr>
            <w:tcW w:w="737" w:type="dxa"/>
          </w:tcPr>
          <w:p w14:paraId="0C77656B" w14:textId="77777777" w:rsidR="00CD3266" w:rsidRPr="000C318C" w:rsidRDefault="00CD3266" w:rsidP="00CD3266">
            <w:pPr>
              <w:pStyle w:val="VCAAtablecondensed"/>
              <w:rPr>
                <w:lang w:val="en-AU"/>
              </w:rPr>
            </w:pPr>
            <w:r w:rsidRPr="000C318C">
              <w:rPr>
                <w:lang w:val="en-AU"/>
              </w:rPr>
              <w:t>%</w:t>
            </w:r>
          </w:p>
        </w:tc>
        <w:tc>
          <w:tcPr>
            <w:tcW w:w="624" w:type="dxa"/>
          </w:tcPr>
          <w:p w14:paraId="5B7A7E21" w14:textId="7284B734" w:rsidR="00CD3266" w:rsidRPr="000C318C" w:rsidRDefault="00CD3266" w:rsidP="00CD3266">
            <w:pPr>
              <w:pStyle w:val="VCAAtablecondensed"/>
              <w:rPr>
                <w:lang w:val="en-AU"/>
              </w:rPr>
            </w:pPr>
            <w:r w:rsidRPr="000C318C">
              <w:rPr>
                <w:lang w:val="en-AU"/>
              </w:rPr>
              <w:t>4</w:t>
            </w:r>
          </w:p>
        </w:tc>
        <w:tc>
          <w:tcPr>
            <w:tcW w:w="624" w:type="dxa"/>
          </w:tcPr>
          <w:p w14:paraId="0545A40A" w14:textId="71E18892" w:rsidR="00CD3266" w:rsidRPr="000C318C" w:rsidRDefault="00CD3266" w:rsidP="00CD3266">
            <w:pPr>
              <w:pStyle w:val="VCAAtablecondensed"/>
              <w:rPr>
                <w:lang w:val="en-AU"/>
              </w:rPr>
            </w:pPr>
            <w:r w:rsidRPr="000C318C">
              <w:rPr>
                <w:lang w:val="en-AU"/>
              </w:rPr>
              <w:t>3</w:t>
            </w:r>
          </w:p>
        </w:tc>
        <w:tc>
          <w:tcPr>
            <w:tcW w:w="624" w:type="dxa"/>
          </w:tcPr>
          <w:p w14:paraId="5BB2C443" w14:textId="07DF4B0C" w:rsidR="00CD3266" w:rsidRPr="000C318C" w:rsidRDefault="00CD3266" w:rsidP="00CD3266">
            <w:pPr>
              <w:pStyle w:val="VCAAtablecondensed"/>
              <w:rPr>
                <w:lang w:val="en-AU"/>
              </w:rPr>
            </w:pPr>
            <w:r w:rsidRPr="000C318C">
              <w:rPr>
                <w:lang w:val="en-AU"/>
              </w:rPr>
              <w:t>16</w:t>
            </w:r>
          </w:p>
        </w:tc>
        <w:tc>
          <w:tcPr>
            <w:tcW w:w="624" w:type="dxa"/>
          </w:tcPr>
          <w:p w14:paraId="742013C1" w14:textId="790BCD12" w:rsidR="00CD3266" w:rsidRPr="000C318C" w:rsidRDefault="00CD3266" w:rsidP="00CD3266">
            <w:pPr>
              <w:pStyle w:val="VCAAtablecondensed"/>
              <w:rPr>
                <w:lang w:val="en-AU"/>
              </w:rPr>
            </w:pPr>
            <w:r w:rsidRPr="000C318C">
              <w:rPr>
                <w:lang w:val="en-AU"/>
              </w:rPr>
              <w:t>40</w:t>
            </w:r>
          </w:p>
        </w:tc>
        <w:tc>
          <w:tcPr>
            <w:tcW w:w="624" w:type="dxa"/>
          </w:tcPr>
          <w:p w14:paraId="0DA2D604" w14:textId="798F56A0" w:rsidR="00CD3266" w:rsidRPr="000C318C" w:rsidRDefault="00CD3266" w:rsidP="00CD3266">
            <w:pPr>
              <w:pStyle w:val="VCAAtablecondensed"/>
              <w:rPr>
                <w:lang w:val="en-AU"/>
              </w:rPr>
            </w:pPr>
            <w:r w:rsidRPr="000C318C">
              <w:rPr>
                <w:lang w:val="en-AU"/>
              </w:rPr>
              <w:t>24</w:t>
            </w:r>
          </w:p>
        </w:tc>
        <w:tc>
          <w:tcPr>
            <w:tcW w:w="624" w:type="dxa"/>
          </w:tcPr>
          <w:p w14:paraId="7C686072" w14:textId="643C4E5C" w:rsidR="00CD3266" w:rsidRPr="000C318C" w:rsidRDefault="00CD3266" w:rsidP="00CD3266">
            <w:pPr>
              <w:pStyle w:val="VCAAtablecondensed"/>
              <w:rPr>
                <w:lang w:val="en-AU"/>
              </w:rPr>
            </w:pPr>
            <w:r w:rsidRPr="000C318C">
              <w:rPr>
                <w:lang w:val="en-AU"/>
              </w:rPr>
              <w:t>12</w:t>
            </w:r>
          </w:p>
        </w:tc>
        <w:tc>
          <w:tcPr>
            <w:tcW w:w="1020" w:type="dxa"/>
          </w:tcPr>
          <w:p w14:paraId="3AF91784" w14:textId="5F341ED5" w:rsidR="00CD3266" w:rsidRPr="000C318C" w:rsidRDefault="00CD3266" w:rsidP="00CD3266">
            <w:pPr>
              <w:pStyle w:val="VCAAtablecondensed"/>
              <w:rPr>
                <w:lang w:val="en-AU"/>
              </w:rPr>
            </w:pPr>
            <w:r w:rsidRPr="000C318C">
              <w:rPr>
                <w:lang w:val="en-AU"/>
              </w:rPr>
              <w:t>3.</w:t>
            </w:r>
            <w:r w:rsidR="001F3AF1">
              <w:rPr>
                <w:lang w:val="en-AU"/>
              </w:rPr>
              <w:t>2</w:t>
            </w:r>
          </w:p>
        </w:tc>
      </w:tr>
    </w:tbl>
    <w:p w14:paraId="45DBD147" w14:textId="59F84C8E" w:rsidR="00CE0EBC" w:rsidRDefault="000D2E73" w:rsidP="00D41E26">
      <w:pPr>
        <w:pStyle w:val="VCAAbody"/>
        <w:rPr>
          <w:lang w:val="en-AU" w:eastAsia="en-GB"/>
        </w:rPr>
      </w:pPr>
      <w:r w:rsidRPr="000C318C">
        <w:rPr>
          <w:lang w:val="en-AU"/>
        </w:rPr>
        <w:t xml:space="preserve">Students were required to analyse how work in a selected production role could convey shifts in time and place in the script excerpt. Students needed to apply the element of motion. </w:t>
      </w:r>
      <w:r w:rsidR="003A2007">
        <w:rPr>
          <w:lang w:val="en-AU"/>
        </w:rPr>
        <w:t>Higher</w:t>
      </w:r>
      <w:r w:rsidR="00C60D72">
        <w:rPr>
          <w:lang w:val="en-AU"/>
        </w:rPr>
        <w:t xml:space="preserve"> </w:t>
      </w:r>
      <w:r w:rsidR="003A2007">
        <w:rPr>
          <w:lang w:val="en-AU"/>
        </w:rPr>
        <w:t>scoring</w:t>
      </w:r>
      <w:r w:rsidR="00052745">
        <w:rPr>
          <w:lang w:val="en-AU"/>
        </w:rPr>
        <w:t xml:space="preserve"> </w:t>
      </w:r>
      <w:r w:rsidRPr="000C318C">
        <w:rPr>
          <w:lang w:val="en-AU"/>
        </w:rPr>
        <w:t>responses provided a t</w:t>
      </w:r>
      <w:r w:rsidRPr="000C318C">
        <w:rPr>
          <w:rFonts w:eastAsia="Times New Roman"/>
          <w:lang w:val="en-AU" w:eastAsia="en-GB"/>
        </w:rPr>
        <w:t>horough analysis of work in a production role, including how work in this role could convey changes in time and place. They provided highly specific and relevant reference to two stage directions or dialogue from the script excerpt and provided relevant reference to the element of motion</w:t>
      </w:r>
      <w:r w:rsidRPr="003849C1">
        <w:t xml:space="preserve"> </w:t>
      </w:r>
      <w:r w:rsidRPr="000C318C">
        <w:rPr>
          <w:rFonts w:eastAsia="Times New Roman"/>
          <w:lang w:val="en-AU" w:eastAsia="en-GB"/>
        </w:rPr>
        <w:t xml:space="preserve">as it related to the selected production </w:t>
      </w:r>
      <w:proofErr w:type="gramStart"/>
      <w:r w:rsidRPr="000C318C">
        <w:rPr>
          <w:rFonts w:eastAsia="Times New Roman"/>
          <w:lang w:val="en-AU" w:eastAsia="en-GB"/>
        </w:rPr>
        <w:t xml:space="preserve">role, </w:t>
      </w:r>
      <w:r w:rsidRPr="000C318C">
        <w:rPr>
          <w:lang w:val="en-AU"/>
        </w:rPr>
        <w:t>and</w:t>
      </w:r>
      <w:proofErr w:type="gramEnd"/>
      <w:r w:rsidRPr="000C318C">
        <w:rPr>
          <w:lang w:val="en-AU"/>
        </w:rPr>
        <w:t xml:space="preserve"> used theatre terminology throughout the response</w:t>
      </w:r>
      <w:r w:rsidRPr="000C318C">
        <w:rPr>
          <w:rFonts w:eastAsia="Times New Roman"/>
          <w:lang w:val="en-AU" w:eastAsia="en-GB"/>
        </w:rPr>
        <w:t xml:space="preserve">. </w:t>
      </w:r>
      <w:r w:rsidR="00957632" w:rsidRPr="00B47852">
        <w:rPr>
          <w:rFonts w:eastAsia="Times New Roman"/>
          <w:lang w:val="en-AU" w:eastAsia="en-GB"/>
        </w:rPr>
        <w:t>Lower</w:t>
      </w:r>
      <w:r w:rsidR="00BE46E9">
        <w:rPr>
          <w:rFonts w:eastAsia="Times New Roman"/>
          <w:lang w:val="en-AU" w:eastAsia="en-GB"/>
        </w:rPr>
        <w:t xml:space="preserve"> </w:t>
      </w:r>
      <w:r w:rsidR="00957632" w:rsidRPr="00B47852">
        <w:rPr>
          <w:rFonts w:eastAsia="Times New Roman"/>
          <w:lang w:val="en-AU" w:eastAsia="en-GB"/>
        </w:rPr>
        <w:t>scoring</w:t>
      </w:r>
      <w:r w:rsidR="00957632" w:rsidRPr="000C318C">
        <w:rPr>
          <w:rFonts w:eastAsia="Times New Roman"/>
          <w:lang w:val="en-AU" w:eastAsia="en-GB"/>
        </w:rPr>
        <w:t xml:space="preserve"> </w:t>
      </w:r>
      <w:r w:rsidRPr="000C318C">
        <w:rPr>
          <w:rFonts w:eastAsia="Times New Roman"/>
          <w:lang w:val="en-AU" w:eastAsia="en-GB"/>
        </w:rPr>
        <w:t xml:space="preserve">responses </w:t>
      </w:r>
      <w:r w:rsidRPr="000C318C">
        <w:rPr>
          <w:rFonts w:eastAsia="Times New Roman"/>
          <w:lang w:val="en-AU" w:eastAsia="en-GB"/>
        </w:rPr>
        <w:lastRenderedPageBreak/>
        <w:t xml:space="preserve">provided little or no reference to </w:t>
      </w:r>
      <w:r w:rsidRPr="000C318C">
        <w:rPr>
          <w:lang w:val="en-AU" w:eastAsia="en-GB"/>
        </w:rPr>
        <w:t>realising the selected production role, changes in time and place in the script, the element of motion or specific stage directions or dialogue from the script excerpt</w:t>
      </w:r>
      <w:r w:rsidR="00F041CC">
        <w:rPr>
          <w:lang w:val="en-AU" w:eastAsia="en-GB"/>
        </w:rPr>
        <w:t>.</w:t>
      </w:r>
    </w:p>
    <w:p w14:paraId="02A8D179" w14:textId="77777777" w:rsidR="00D41E26" w:rsidRPr="000C318C" w:rsidRDefault="00D41E26" w:rsidP="00D41E26">
      <w:pPr>
        <w:pStyle w:val="VCAAHeading4"/>
        <w:rPr>
          <w:lang w:val="en-AU"/>
        </w:rPr>
      </w:pPr>
      <w:r w:rsidRPr="000C318C">
        <w:rPr>
          <w:lang w:val="en-AU"/>
        </w:rPr>
        <w:t>Question 2b.</w:t>
      </w:r>
    </w:p>
    <w:tbl>
      <w:tblPr>
        <w:tblStyle w:val="VCAATableClosed"/>
        <w:tblW w:w="5501" w:type="dxa"/>
        <w:tblLayout w:type="fixed"/>
        <w:tblLook w:val="04A0" w:firstRow="1" w:lastRow="0" w:firstColumn="1" w:lastColumn="0" w:noHBand="0" w:noVBand="1"/>
      </w:tblPr>
      <w:tblGrid>
        <w:gridCol w:w="737"/>
        <w:gridCol w:w="624"/>
        <w:gridCol w:w="624"/>
        <w:gridCol w:w="624"/>
        <w:gridCol w:w="624"/>
        <w:gridCol w:w="624"/>
        <w:gridCol w:w="624"/>
        <w:gridCol w:w="1020"/>
      </w:tblGrid>
      <w:tr w:rsidR="00CD3266" w:rsidRPr="000C318C" w14:paraId="7295342A" w14:textId="77777777" w:rsidTr="00EA4BCA">
        <w:trPr>
          <w:cnfStyle w:val="100000000000" w:firstRow="1" w:lastRow="0" w:firstColumn="0" w:lastColumn="0" w:oddVBand="0" w:evenVBand="0" w:oddHBand="0" w:evenHBand="0" w:firstRowFirstColumn="0" w:firstRowLastColumn="0" w:lastRowFirstColumn="0" w:lastRowLastColumn="0"/>
        </w:trPr>
        <w:tc>
          <w:tcPr>
            <w:tcW w:w="737" w:type="dxa"/>
          </w:tcPr>
          <w:p w14:paraId="7897095E" w14:textId="77777777" w:rsidR="00CD3266" w:rsidRPr="000C318C" w:rsidRDefault="00CD3266" w:rsidP="00CD3266">
            <w:pPr>
              <w:pStyle w:val="VCAAtablecondensed"/>
              <w:rPr>
                <w:lang w:val="en-AU"/>
              </w:rPr>
            </w:pPr>
            <w:r w:rsidRPr="000C318C">
              <w:rPr>
                <w:lang w:val="en-AU"/>
              </w:rPr>
              <w:t>Marks</w:t>
            </w:r>
          </w:p>
        </w:tc>
        <w:tc>
          <w:tcPr>
            <w:tcW w:w="624" w:type="dxa"/>
          </w:tcPr>
          <w:p w14:paraId="554F5535" w14:textId="77777777" w:rsidR="00CD3266" w:rsidRPr="000C318C" w:rsidRDefault="00CD3266" w:rsidP="00CD3266">
            <w:pPr>
              <w:pStyle w:val="VCAAtablecondensed"/>
              <w:rPr>
                <w:lang w:val="en-AU"/>
              </w:rPr>
            </w:pPr>
            <w:r w:rsidRPr="000C318C">
              <w:rPr>
                <w:lang w:val="en-AU"/>
              </w:rPr>
              <w:t>0</w:t>
            </w:r>
          </w:p>
        </w:tc>
        <w:tc>
          <w:tcPr>
            <w:tcW w:w="624" w:type="dxa"/>
          </w:tcPr>
          <w:p w14:paraId="5F84A80C" w14:textId="77777777" w:rsidR="00CD3266" w:rsidRPr="000C318C" w:rsidRDefault="00CD3266" w:rsidP="00CD3266">
            <w:pPr>
              <w:pStyle w:val="VCAAtablecondensed"/>
              <w:rPr>
                <w:lang w:val="en-AU"/>
              </w:rPr>
            </w:pPr>
            <w:r w:rsidRPr="000C318C">
              <w:rPr>
                <w:lang w:val="en-AU"/>
              </w:rPr>
              <w:t>1</w:t>
            </w:r>
          </w:p>
        </w:tc>
        <w:tc>
          <w:tcPr>
            <w:tcW w:w="624" w:type="dxa"/>
          </w:tcPr>
          <w:p w14:paraId="7F2FAD5F" w14:textId="77777777" w:rsidR="00CD3266" w:rsidRPr="000C318C" w:rsidRDefault="00CD3266" w:rsidP="00CD3266">
            <w:pPr>
              <w:pStyle w:val="VCAAtablecondensed"/>
              <w:rPr>
                <w:lang w:val="en-AU"/>
              </w:rPr>
            </w:pPr>
            <w:r w:rsidRPr="000C318C">
              <w:rPr>
                <w:lang w:val="en-AU"/>
              </w:rPr>
              <w:t>2</w:t>
            </w:r>
          </w:p>
        </w:tc>
        <w:tc>
          <w:tcPr>
            <w:tcW w:w="624" w:type="dxa"/>
          </w:tcPr>
          <w:p w14:paraId="631B0D9F" w14:textId="77777777" w:rsidR="00CD3266" w:rsidRPr="000C318C" w:rsidRDefault="00CD3266" w:rsidP="00CD3266">
            <w:pPr>
              <w:pStyle w:val="VCAAtablecondensed"/>
              <w:rPr>
                <w:lang w:val="en-AU"/>
              </w:rPr>
            </w:pPr>
            <w:r w:rsidRPr="000C318C">
              <w:rPr>
                <w:lang w:val="en-AU"/>
              </w:rPr>
              <w:t>3</w:t>
            </w:r>
          </w:p>
        </w:tc>
        <w:tc>
          <w:tcPr>
            <w:tcW w:w="624" w:type="dxa"/>
          </w:tcPr>
          <w:p w14:paraId="1FE66D32" w14:textId="77777777" w:rsidR="00CD3266" w:rsidRPr="000C318C" w:rsidRDefault="00CD3266" w:rsidP="00CD3266">
            <w:pPr>
              <w:pStyle w:val="VCAAtablecondensed"/>
              <w:rPr>
                <w:lang w:val="en-AU"/>
              </w:rPr>
            </w:pPr>
            <w:r w:rsidRPr="000C318C">
              <w:rPr>
                <w:lang w:val="en-AU"/>
              </w:rPr>
              <w:t>4</w:t>
            </w:r>
          </w:p>
        </w:tc>
        <w:tc>
          <w:tcPr>
            <w:tcW w:w="624" w:type="dxa"/>
          </w:tcPr>
          <w:p w14:paraId="7F5FEF4E" w14:textId="7D02D747" w:rsidR="00CD3266" w:rsidRPr="000C318C" w:rsidRDefault="00CD3266" w:rsidP="00CD3266">
            <w:pPr>
              <w:pStyle w:val="VCAAtablecondensed"/>
              <w:rPr>
                <w:lang w:val="en-AU"/>
              </w:rPr>
            </w:pPr>
            <w:r w:rsidRPr="000C318C">
              <w:rPr>
                <w:lang w:val="en-AU"/>
              </w:rPr>
              <w:t>5</w:t>
            </w:r>
          </w:p>
        </w:tc>
        <w:tc>
          <w:tcPr>
            <w:tcW w:w="1020" w:type="dxa"/>
          </w:tcPr>
          <w:p w14:paraId="65F7E83C" w14:textId="729CAB2E" w:rsidR="00CD3266" w:rsidRPr="000C318C" w:rsidRDefault="00CD3266" w:rsidP="00CD3266">
            <w:pPr>
              <w:pStyle w:val="VCAAtablecondensed"/>
              <w:rPr>
                <w:lang w:val="en-AU"/>
              </w:rPr>
            </w:pPr>
            <w:r w:rsidRPr="000C318C">
              <w:rPr>
                <w:lang w:val="en-AU"/>
              </w:rPr>
              <w:t>Average</w:t>
            </w:r>
          </w:p>
        </w:tc>
      </w:tr>
      <w:tr w:rsidR="00CD3266" w:rsidRPr="000C318C" w14:paraId="209E268B" w14:textId="77777777" w:rsidTr="00EA4BCA">
        <w:tc>
          <w:tcPr>
            <w:tcW w:w="737" w:type="dxa"/>
          </w:tcPr>
          <w:p w14:paraId="60FF1E73" w14:textId="77777777" w:rsidR="00CD3266" w:rsidRPr="000C318C" w:rsidRDefault="00CD3266" w:rsidP="00CD3266">
            <w:pPr>
              <w:pStyle w:val="VCAAtablecondensed"/>
              <w:rPr>
                <w:lang w:val="en-AU"/>
              </w:rPr>
            </w:pPr>
            <w:r w:rsidRPr="000C318C">
              <w:rPr>
                <w:lang w:val="en-AU"/>
              </w:rPr>
              <w:t>%</w:t>
            </w:r>
          </w:p>
        </w:tc>
        <w:tc>
          <w:tcPr>
            <w:tcW w:w="624" w:type="dxa"/>
          </w:tcPr>
          <w:p w14:paraId="364010E6" w14:textId="02DF45D4" w:rsidR="00CD3266" w:rsidRPr="000C318C" w:rsidRDefault="00CD3266" w:rsidP="00CD3266">
            <w:pPr>
              <w:pStyle w:val="VCAAtablecondensed"/>
              <w:rPr>
                <w:lang w:val="en-AU"/>
              </w:rPr>
            </w:pPr>
            <w:r w:rsidRPr="000C318C">
              <w:rPr>
                <w:lang w:val="en-AU"/>
              </w:rPr>
              <w:t>10</w:t>
            </w:r>
          </w:p>
        </w:tc>
        <w:tc>
          <w:tcPr>
            <w:tcW w:w="624" w:type="dxa"/>
          </w:tcPr>
          <w:p w14:paraId="52D50957" w14:textId="23EB7441" w:rsidR="00CD3266" w:rsidRPr="000C318C" w:rsidRDefault="00CD3266" w:rsidP="00CD3266">
            <w:pPr>
              <w:pStyle w:val="VCAAtablecondensed"/>
              <w:rPr>
                <w:lang w:val="en-AU"/>
              </w:rPr>
            </w:pPr>
            <w:r w:rsidRPr="000C318C">
              <w:rPr>
                <w:lang w:val="en-AU"/>
              </w:rPr>
              <w:t>5</w:t>
            </w:r>
          </w:p>
        </w:tc>
        <w:tc>
          <w:tcPr>
            <w:tcW w:w="624" w:type="dxa"/>
          </w:tcPr>
          <w:p w14:paraId="51D43AE0" w14:textId="05985CAB" w:rsidR="00CD3266" w:rsidRPr="000C318C" w:rsidRDefault="00CD3266" w:rsidP="00CD3266">
            <w:pPr>
              <w:pStyle w:val="VCAAtablecondensed"/>
              <w:rPr>
                <w:lang w:val="en-AU"/>
              </w:rPr>
            </w:pPr>
            <w:r w:rsidRPr="000C318C">
              <w:rPr>
                <w:lang w:val="en-AU"/>
              </w:rPr>
              <w:t>16</w:t>
            </w:r>
          </w:p>
        </w:tc>
        <w:tc>
          <w:tcPr>
            <w:tcW w:w="624" w:type="dxa"/>
          </w:tcPr>
          <w:p w14:paraId="55E38F45" w14:textId="30DF588E" w:rsidR="00CD3266" w:rsidRPr="000C318C" w:rsidRDefault="00CD3266" w:rsidP="00CD3266">
            <w:pPr>
              <w:pStyle w:val="VCAAtablecondensed"/>
              <w:rPr>
                <w:lang w:val="en-AU"/>
              </w:rPr>
            </w:pPr>
            <w:r w:rsidRPr="000C318C">
              <w:rPr>
                <w:lang w:val="en-AU"/>
              </w:rPr>
              <w:t>41</w:t>
            </w:r>
          </w:p>
        </w:tc>
        <w:tc>
          <w:tcPr>
            <w:tcW w:w="624" w:type="dxa"/>
          </w:tcPr>
          <w:p w14:paraId="15FC397D" w14:textId="77777777" w:rsidR="00CD3266" w:rsidRPr="000C318C" w:rsidRDefault="00CD3266" w:rsidP="00CD3266">
            <w:pPr>
              <w:pStyle w:val="VCAAtablecondensed"/>
              <w:rPr>
                <w:lang w:val="en-AU"/>
              </w:rPr>
            </w:pPr>
            <w:r w:rsidRPr="000C318C">
              <w:rPr>
                <w:lang w:val="en-AU"/>
              </w:rPr>
              <w:t>20</w:t>
            </w:r>
          </w:p>
        </w:tc>
        <w:tc>
          <w:tcPr>
            <w:tcW w:w="624" w:type="dxa"/>
          </w:tcPr>
          <w:p w14:paraId="430DA1BE" w14:textId="0354FD8E" w:rsidR="00CD3266" w:rsidRPr="000C318C" w:rsidRDefault="00CD3266" w:rsidP="00CD3266">
            <w:pPr>
              <w:pStyle w:val="VCAAtablecondensed"/>
              <w:rPr>
                <w:lang w:val="en-AU"/>
              </w:rPr>
            </w:pPr>
            <w:r w:rsidRPr="000C318C">
              <w:rPr>
                <w:lang w:val="en-AU"/>
              </w:rPr>
              <w:t>9</w:t>
            </w:r>
          </w:p>
        </w:tc>
        <w:tc>
          <w:tcPr>
            <w:tcW w:w="1020" w:type="dxa"/>
          </w:tcPr>
          <w:p w14:paraId="083627B6" w14:textId="3F90A803" w:rsidR="00CD3266" w:rsidRPr="000C318C" w:rsidRDefault="00CD3266" w:rsidP="00CD3266">
            <w:pPr>
              <w:pStyle w:val="VCAAtablecondensed"/>
              <w:rPr>
                <w:lang w:val="en-AU"/>
              </w:rPr>
            </w:pPr>
            <w:r w:rsidRPr="000C318C">
              <w:rPr>
                <w:lang w:val="en-AU"/>
              </w:rPr>
              <w:t>2.</w:t>
            </w:r>
            <w:r w:rsidR="001F3AF1">
              <w:rPr>
                <w:lang w:val="en-AU"/>
              </w:rPr>
              <w:t>9</w:t>
            </w:r>
          </w:p>
        </w:tc>
      </w:tr>
    </w:tbl>
    <w:p w14:paraId="1CF87D24" w14:textId="259DDAE0" w:rsidR="00CE0EBC" w:rsidRDefault="000D2E73" w:rsidP="00D41E26">
      <w:pPr>
        <w:pStyle w:val="VCAAbody"/>
        <w:rPr>
          <w:lang w:val="en-AU" w:eastAsia="en-GB"/>
        </w:rPr>
      </w:pPr>
      <w:r w:rsidRPr="00EA4BCA">
        <w:t xml:space="preserve">Students were required to justify how work in a selected production role could assist in conveying the character of the Stage Manager in the script excerpt. They needed to identify the function and purpose of the character of the Stage </w:t>
      </w:r>
      <w:proofErr w:type="gramStart"/>
      <w:r w:rsidRPr="00EA4BCA">
        <w:t>Manager, and</w:t>
      </w:r>
      <w:proofErr w:type="gramEnd"/>
      <w:r w:rsidRPr="00EA4BCA">
        <w:t xml:space="preserve"> make reference to conventions from the theatre style. The best responses showed a thorough justification of work in a selected production role. These responses were grounded in an understanding of the function and purpose of the character, drawn from interpreting the script. They provided highly specific and relevant reference to at least one convention of the style and used theatre terminology throughout the response. </w:t>
      </w:r>
      <w:r w:rsidR="00957632" w:rsidRPr="00EA4BCA">
        <w:t>Lower</w:t>
      </w:r>
      <w:r w:rsidR="00BE46E9">
        <w:t xml:space="preserve"> </w:t>
      </w:r>
      <w:r w:rsidR="00957632" w:rsidRPr="00EA4BCA">
        <w:t xml:space="preserve">scoring </w:t>
      </w:r>
      <w:r w:rsidRPr="00EA4BCA">
        <w:t>responses provided an overly general or limited reference to work in a selected production role, the function and purpose of the Stage Manager and/or a convention of the theatre</w:t>
      </w:r>
      <w:r w:rsidR="00F041CC" w:rsidRPr="00EA4BCA">
        <w:t xml:space="preserve"> style</w:t>
      </w:r>
      <w:r w:rsidRPr="00EA4BCA">
        <w:t>.</w:t>
      </w:r>
    </w:p>
    <w:p w14:paraId="03E59A95" w14:textId="3A9F1498" w:rsidR="00CE0EBC" w:rsidRDefault="000D2E73" w:rsidP="00D41E26">
      <w:pPr>
        <w:pStyle w:val="VCAAbody"/>
        <w:rPr>
          <w:lang w:val="en-AU"/>
        </w:rPr>
      </w:pPr>
      <w:r w:rsidRPr="000C318C">
        <w:rPr>
          <w:lang w:val="en-AU"/>
        </w:rPr>
        <w:t>The following is a sample</w:t>
      </w:r>
      <w:r w:rsidR="00BE46E9">
        <w:rPr>
          <w:lang w:val="en-AU"/>
        </w:rPr>
        <w:t xml:space="preserve"> of a</w:t>
      </w:r>
      <w:r w:rsidRPr="000C318C">
        <w:rPr>
          <w:lang w:val="en-AU"/>
        </w:rPr>
        <w:t xml:space="preserve"> </w:t>
      </w:r>
      <w:r w:rsidR="006A0F72">
        <w:rPr>
          <w:lang w:val="en-AU"/>
        </w:rPr>
        <w:t>high-scoring</w:t>
      </w:r>
      <w:r w:rsidRPr="000C318C">
        <w:rPr>
          <w:lang w:val="en-AU"/>
        </w:rPr>
        <w:t xml:space="preserve"> response </w:t>
      </w:r>
      <w:r w:rsidR="00BE46E9">
        <w:rPr>
          <w:lang w:val="en-AU"/>
        </w:rPr>
        <w:t>t</w:t>
      </w:r>
      <w:r w:rsidRPr="000C318C">
        <w:rPr>
          <w:lang w:val="en-AU"/>
        </w:rPr>
        <w:t xml:space="preserve">o Question 2. The student selected ‘designer: </w:t>
      </w:r>
      <w:r w:rsidR="004D68A6">
        <w:rPr>
          <w:lang w:val="en-AU"/>
        </w:rPr>
        <w:t>props</w:t>
      </w:r>
      <w:r w:rsidRPr="000C318C">
        <w:rPr>
          <w:lang w:val="en-AU"/>
        </w:rPr>
        <w:t>’ as the production role for Question 2.</w:t>
      </w:r>
    </w:p>
    <w:p w14:paraId="1A680B11" w14:textId="125882C8" w:rsidR="00CE0EBC" w:rsidRDefault="00D41E26" w:rsidP="00D41E26">
      <w:pPr>
        <w:pStyle w:val="VCAAstudentsample"/>
        <w:rPr>
          <w:lang w:eastAsia="en-GB"/>
        </w:rPr>
      </w:pPr>
      <w:r w:rsidRPr="003849C1">
        <w:rPr>
          <w:rStyle w:val="VCAAbold"/>
        </w:rPr>
        <w:t>a.</w:t>
      </w:r>
      <w:r w:rsidRPr="00B47852">
        <w:rPr>
          <w:lang w:eastAsia="en-GB"/>
        </w:rPr>
        <w:t xml:space="preserve"> </w:t>
      </w:r>
      <w:r w:rsidR="006A47A9">
        <w:rPr>
          <w:lang w:eastAsia="en-GB"/>
        </w:rPr>
        <w:t>On the line “three years have gone by”, actors will come onto the stage, a</w:t>
      </w:r>
      <w:r w:rsidR="002E4ADA">
        <w:rPr>
          <w:lang w:eastAsia="en-GB"/>
        </w:rPr>
        <w:t>g</w:t>
      </w:r>
      <w:r w:rsidR="006A47A9">
        <w:rPr>
          <w:lang w:eastAsia="en-GB"/>
        </w:rPr>
        <w:t>gressively kicking and pushing the props that were used and left over from the previous scenes and/or act(s) in the play, causing the props to fly across the stage in vigorous and darting movements, applying the element of motion. This action and aggressive movement of the props would signify that the props that symbolised events previously in the play were no longer relevant, communicating and emphasising the stated time shift. This would clear the stage, allowing audience members to understand there are new occu</w:t>
      </w:r>
      <w:r w:rsidR="002E4ADA">
        <w:rPr>
          <w:lang w:eastAsia="en-GB"/>
        </w:rPr>
        <w:t>r</w:t>
      </w:r>
      <w:r w:rsidR="006A47A9">
        <w:rPr>
          <w:lang w:eastAsia="en-GB"/>
        </w:rPr>
        <w:t xml:space="preserve">rences yet to take place and setting the stage for new settings and places. Furthermore, on the line “the sun’s come up over a thousand times”, actors will stand in a line, passing a prop of a large, </w:t>
      </w:r>
      <w:proofErr w:type="gramStart"/>
      <w:r w:rsidR="006A47A9">
        <w:rPr>
          <w:lang w:eastAsia="en-GB"/>
        </w:rPr>
        <w:t>brightly-yellow</w:t>
      </w:r>
      <w:proofErr w:type="gramEnd"/>
      <w:r w:rsidR="006A47A9">
        <w:rPr>
          <w:lang w:eastAsia="en-GB"/>
        </w:rPr>
        <w:t xml:space="preserve"> coloured yoga ball to one another, returning it back to the start of the line of actors and repeating the action of holding it above their heads, moving it in a synchronised, organised motion. This action further reiterates the passing of time as the prop of the yellow yoga ball symbolises </w:t>
      </w:r>
      <w:r w:rsidR="006A47A9" w:rsidRPr="00BE46E9">
        <w:rPr>
          <w:lang w:eastAsia="en-GB"/>
        </w:rPr>
        <w:t>the s</w:t>
      </w:r>
      <w:r w:rsidR="004D68A6" w:rsidRPr="00BE46E9">
        <w:rPr>
          <w:lang w:eastAsia="en-GB"/>
        </w:rPr>
        <w:t>poken</w:t>
      </w:r>
      <w:r w:rsidR="004D68A6">
        <w:rPr>
          <w:lang w:eastAsia="en-GB"/>
        </w:rPr>
        <w:t xml:space="preserve"> “sun”. By moving it with what appears to be a well-rehearsed, orderly fashion, the prop signifies a sun rising numerous times, and therefore time passing.</w:t>
      </w:r>
    </w:p>
    <w:p w14:paraId="08DDA6FC" w14:textId="01991D21" w:rsidR="0032623B" w:rsidRDefault="00EA4BCA" w:rsidP="0032623B">
      <w:pPr>
        <w:pStyle w:val="VCAAstudentsample"/>
      </w:pPr>
      <w:r w:rsidRPr="003849C1">
        <w:rPr>
          <w:rStyle w:val="VCAAbold"/>
        </w:rPr>
        <w:t>b.</w:t>
      </w:r>
      <w:r>
        <w:t xml:space="preserve"> </w:t>
      </w:r>
      <w:r w:rsidR="004D68A6">
        <w:t xml:space="preserve">A convention of metatheatre is that there is always one character who plays the narrator, and who directly addresses the audience, breaking the </w:t>
      </w:r>
      <w:r w:rsidR="0032623B" w:rsidRPr="0040124A">
        <w:t>fourth</w:t>
      </w:r>
      <w:r w:rsidR="0032623B">
        <w:t xml:space="preserve"> wall. In the play ‘Our town’, this chosen character is the Stage Manager. To successfully apply the convention, I would get the actor playing the Stage Manager to utilise a prop of a large, hand-held megaphone which they would appear to be speaking into when delivering their lines, directly engaging with the audience. The function of the Stage Manager is to narrate the play’s occur</w:t>
      </w:r>
      <w:r w:rsidR="003849C1">
        <w:t>r</w:t>
      </w:r>
      <w:r w:rsidR="0032623B">
        <w:t>ences and confront the audience for the purpose of ensuring they felt closely engaged.</w:t>
      </w:r>
    </w:p>
    <w:p w14:paraId="69D69367" w14:textId="5B72CC54" w:rsidR="0032623B" w:rsidRDefault="0032623B" w:rsidP="0032623B">
      <w:pPr>
        <w:pStyle w:val="VCAAstudentsample"/>
      </w:pPr>
      <w:r>
        <w:t xml:space="preserve">Therefore, by holding a prop megaphone, and utilising it purposefully throughout the entirety of the play, audience members can feel directly spoken to or addressed. This is because a megaphone is typically and likely to be seen by the audience as a tool used when people desire to gain people’s attention and to directly address them to convey an important message. The use of a megaphone also signifies the character of the Stage Manager is distinct from other characters, as </w:t>
      </w:r>
      <w:r w:rsidR="003849C1">
        <w:t>a</w:t>
      </w:r>
      <w:r>
        <w:t xml:space="preserve">ll </w:t>
      </w:r>
      <w:proofErr w:type="gramStart"/>
      <w:r>
        <w:t>others</w:t>
      </w:r>
      <w:proofErr w:type="gramEnd"/>
      <w:r>
        <w:t xml:space="preserve"> characters will have disguisable microphones attached to th</w:t>
      </w:r>
      <w:r w:rsidR="0040124A">
        <w:t>em.</w:t>
      </w:r>
      <w:r>
        <w:t xml:space="preserve"> </w:t>
      </w:r>
    </w:p>
    <w:p w14:paraId="61AF6E15" w14:textId="77F188C0" w:rsidR="00455276" w:rsidRDefault="00455276">
      <w:pPr>
        <w:rPr>
          <w:rFonts w:ascii="Arial" w:hAnsi="Arial" w:cs="Arial"/>
          <w:color w:val="000000" w:themeColor="text1"/>
          <w:sz w:val="20"/>
          <w:lang w:val="en-AU"/>
        </w:rPr>
      </w:pPr>
      <w:r>
        <w:rPr>
          <w:lang w:val="en-AU"/>
        </w:rPr>
        <w:br w:type="page"/>
      </w:r>
    </w:p>
    <w:p w14:paraId="406E95AF" w14:textId="24FB8F26" w:rsidR="000D2E73" w:rsidRPr="000C318C" w:rsidRDefault="000D2E73" w:rsidP="00D41E26">
      <w:pPr>
        <w:pStyle w:val="VCAAHeading2"/>
        <w:rPr>
          <w:lang w:val="en-AU"/>
        </w:rPr>
      </w:pPr>
      <w:r w:rsidRPr="000C318C">
        <w:rPr>
          <w:lang w:val="en-AU"/>
        </w:rPr>
        <w:lastRenderedPageBreak/>
        <w:t>Section B</w:t>
      </w:r>
    </w:p>
    <w:p w14:paraId="6D713A68" w14:textId="707865B5" w:rsidR="00EA4BCA" w:rsidRPr="003849C1" w:rsidRDefault="000D2E73" w:rsidP="003849C1">
      <w:pPr>
        <w:pStyle w:val="VCAAbody"/>
      </w:pPr>
      <w:r w:rsidRPr="003849C1">
        <w:t>This section of the exam</w:t>
      </w:r>
      <w:r w:rsidR="006A0F72" w:rsidRPr="003849C1">
        <w:t>ination</w:t>
      </w:r>
      <w:r w:rsidRPr="003849C1">
        <w:t xml:space="preserve"> tested students’ knowledge and skills developed during Unit 3, Outcome 3, providing an evaluation and analysis of a performance from the 2024 </w:t>
      </w:r>
      <w:r w:rsidR="006A0F72" w:rsidRPr="003849C1">
        <w:t>p</w:t>
      </w:r>
      <w:r w:rsidRPr="003849C1">
        <w:t>laylist.</w:t>
      </w:r>
    </w:p>
    <w:p w14:paraId="7A800D80" w14:textId="1F8C7DB4" w:rsidR="000D2E73" w:rsidRPr="000C318C" w:rsidRDefault="000D2E73" w:rsidP="00D41E26">
      <w:pPr>
        <w:pStyle w:val="VCAAHeading3"/>
        <w:rPr>
          <w:lang w:val="en-AU"/>
        </w:rPr>
      </w:pPr>
      <w:r w:rsidRPr="000C318C">
        <w:rPr>
          <w:lang w:val="en-AU"/>
        </w:rPr>
        <w:t>Question 1</w:t>
      </w:r>
      <w:r w:rsidR="00D41E26" w:rsidRPr="000C318C">
        <w:rPr>
          <w:lang w:val="en-AU"/>
        </w:rPr>
        <w:t>a.</w:t>
      </w:r>
    </w:p>
    <w:tbl>
      <w:tblPr>
        <w:tblStyle w:val="VCAATableClosed"/>
        <w:tblW w:w="4877" w:type="dxa"/>
        <w:tblLayout w:type="fixed"/>
        <w:tblLook w:val="04A0" w:firstRow="1" w:lastRow="0" w:firstColumn="1" w:lastColumn="0" w:noHBand="0" w:noVBand="1"/>
      </w:tblPr>
      <w:tblGrid>
        <w:gridCol w:w="737"/>
        <w:gridCol w:w="624"/>
        <w:gridCol w:w="624"/>
        <w:gridCol w:w="624"/>
        <w:gridCol w:w="624"/>
        <w:gridCol w:w="624"/>
        <w:gridCol w:w="1020"/>
      </w:tblGrid>
      <w:tr w:rsidR="00CD3266" w:rsidRPr="000C318C" w14:paraId="498D0976" w14:textId="77777777" w:rsidTr="00EA4BCA">
        <w:trPr>
          <w:cnfStyle w:val="100000000000" w:firstRow="1" w:lastRow="0" w:firstColumn="0" w:lastColumn="0" w:oddVBand="0" w:evenVBand="0" w:oddHBand="0" w:evenHBand="0" w:firstRowFirstColumn="0" w:firstRowLastColumn="0" w:lastRowFirstColumn="0" w:lastRowLastColumn="0"/>
        </w:trPr>
        <w:tc>
          <w:tcPr>
            <w:tcW w:w="737" w:type="dxa"/>
          </w:tcPr>
          <w:p w14:paraId="6E8FEC60" w14:textId="77777777" w:rsidR="00CD3266" w:rsidRPr="000C318C" w:rsidRDefault="00CD3266" w:rsidP="00CD3266">
            <w:pPr>
              <w:pStyle w:val="VCAAtablecondensed"/>
              <w:rPr>
                <w:lang w:val="en-AU"/>
              </w:rPr>
            </w:pPr>
            <w:r w:rsidRPr="000C318C">
              <w:rPr>
                <w:lang w:val="en-AU"/>
              </w:rPr>
              <w:t>Marks</w:t>
            </w:r>
          </w:p>
        </w:tc>
        <w:tc>
          <w:tcPr>
            <w:tcW w:w="624" w:type="dxa"/>
          </w:tcPr>
          <w:p w14:paraId="226C1D22" w14:textId="77777777" w:rsidR="00CD3266" w:rsidRPr="000C318C" w:rsidRDefault="00CD3266" w:rsidP="00CD3266">
            <w:pPr>
              <w:pStyle w:val="VCAAtablecondensed"/>
              <w:rPr>
                <w:lang w:val="en-AU"/>
              </w:rPr>
            </w:pPr>
            <w:r w:rsidRPr="000C318C">
              <w:rPr>
                <w:lang w:val="en-AU"/>
              </w:rPr>
              <w:t>0</w:t>
            </w:r>
          </w:p>
        </w:tc>
        <w:tc>
          <w:tcPr>
            <w:tcW w:w="624" w:type="dxa"/>
          </w:tcPr>
          <w:p w14:paraId="28A66E4E" w14:textId="77777777" w:rsidR="00CD3266" w:rsidRPr="000C318C" w:rsidRDefault="00CD3266" w:rsidP="00CD3266">
            <w:pPr>
              <w:pStyle w:val="VCAAtablecondensed"/>
              <w:rPr>
                <w:lang w:val="en-AU"/>
              </w:rPr>
            </w:pPr>
            <w:r w:rsidRPr="000C318C">
              <w:rPr>
                <w:lang w:val="en-AU"/>
              </w:rPr>
              <w:t>1</w:t>
            </w:r>
          </w:p>
        </w:tc>
        <w:tc>
          <w:tcPr>
            <w:tcW w:w="624" w:type="dxa"/>
          </w:tcPr>
          <w:p w14:paraId="13E26EB8" w14:textId="77777777" w:rsidR="00CD3266" w:rsidRPr="000C318C" w:rsidRDefault="00CD3266" w:rsidP="00CD3266">
            <w:pPr>
              <w:pStyle w:val="VCAAtablecondensed"/>
              <w:rPr>
                <w:lang w:val="en-AU"/>
              </w:rPr>
            </w:pPr>
            <w:r w:rsidRPr="000C318C">
              <w:rPr>
                <w:lang w:val="en-AU"/>
              </w:rPr>
              <w:t>2</w:t>
            </w:r>
          </w:p>
        </w:tc>
        <w:tc>
          <w:tcPr>
            <w:tcW w:w="624" w:type="dxa"/>
          </w:tcPr>
          <w:p w14:paraId="70BE4E26" w14:textId="77777777" w:rsidR="00CD3266" w:rsidRPr="000C318C" w:rsidRDefault="00CD3266" w:rsidP="00CD3266">
            <w:pPr>
              <w:pStyle w:val="VCAAtablecondensed"/>
              <w:rPr>
                <w:lang w:val="en-AU"/>
              </w:rPr>
            </w:pPr>
            <w:r w:rsidRPr="000C318C">
              <w:rPr>
                <w:lang w:val="en-AU"/>
              </w:rPr>
              <w:t>3</w:t>
            </w:r>
          </w:p>
        </w:tc>
        <w:tc>
          <w:tcPr>
            <w:tcW w:w="624" w:type="dxa"/>
          </w:tcPr>
          <w:p w14:paraId="4FC908AE" w14:textId="77777777" w:rsidR="00CD3266" w:rsidRPr="000C318C" w:rsidRDefault="00CD3266" w:rsidP="00CD3266">
            <w:pPr>
              <w:pStyle w:val="VCAAtablecondensed"/>
              <w:rPr>
                <w:lang w:val="en-AU"/>
              </w:rPr>
            </w:pPr>
            <w:r w:rsidRPr="000C318C">
              <w:rPr>
                <w:lang w:val="en-AU"/>
              </w:rPr>
              <w:t>4</w:t>
            </w:r>
          </w:p>
        </w:tc>
        <w:tc>
          <w:tcPr>
            <w:tcW w:w="1020" w:type="dxa"/>
          </w:tcPr>
          <w:p w14:paraId="6E5EE53B" w14:textId="77777777" w:rsidR="00CD3266" w:rsidRPr="000C318C" w:rsidRDefault="00CD3266" w:rsidP="00CD3266">
            <w:pPr>
              <w:pStyle w:val="VCAAtablecondensed"/>
              <w:rPr>
                <w:lang w:val="en-AU"/>
              </w:rPr>
            </w:pPr>
            <w:r w:rsidRPr="000C318C">
              <w:rPr>
                <w:lang w:val="en-AU"/>
              </w:rPr>
              <w:t>Average</w:t>
            </w:r>
          </w:p>
        </w:tc>
      </w:tr>
      <w:tr w:rsidR="00CD3266" w:rsidRPr="000C318C" w14:paraId="0ED4B44E" w14:textId="77777777" w:rsidTr="00EA4BCA">
        <w:tc>
          <w:tcPr>
            <w:tcW w:w="737" w:type="dxa"/>
          </w:tcPr>
          <w:p w14:paraId="42B0C59D" w14:textId="77777777" w:rsidR="00CD3266" w:rsidRPr="000C318C" w:rsidRDefault="00CD3266" w:rsidP="00CD3266">
            <w:pPr>
              <w:pStyle w:val="VCAAtablecondensed"/>
              <w:rPr>
                <w:lang w:val="en-AU"/>
              </w:rPr>
            </w:pPr>
            <w:r w:rsidRPr="000C318C">
              <w:rPr>
                <w:lang w:val="en-AU"/>
              </w:rPr>
              <w:t>%</w:t>
            </w:r>
          </w:p>
        </w:tc>
        <w:tc>
          <w:tcPr>
            <w:tcW w:w="624" w:type="dxa"/>
          </w:tcPr>
          <w:p w14:paraId="1299F865" w14:textId="305C5A2E" w:rsidR="00CD3266" w:rsidRPr="000C318C" w:rsidRDefault="00C50250" w:rsidP="00CD3266">
            <w:pPr>
              <w:pStyle w:val="VCAAtablecondensed"/>
              <w:rPr>
                <w:lang w:val="en-AU"/>
              </w:rPr>
            </w:pPr>
            <w:r w:rsidRPr="000C318C">
              <w:rPr>
                <w:lang w:val="en-AU"/>
              </w:rPr>
              <w:t>6</w:t>
            </w:r>
          </w:p>
        </w:tc>
        <w:tc>
          <w:tcPr>
            <w:tcW w:w="624" w:type="dxa"/>
          </w:tcPr>
          <w:p w14:paraId="37DB04CC" w14:textId="4D551D1D" w:rsidR="00CD3266" w:rsidRPr="000C318C" w:rsidRDefault="00C50250" w:rsidP="00CD3266">
            <w:pPr>
              <w:pStyle w:val="VCAAtablecondensed"/>
              <w:rPr>
                <w:lang w:val="en-AU"/>
              </w:rPr>
            </w:pPr>
            <w:r w:rsidRPr="000C318C">
              <w:rPr>
                <w:lang w:val="en-AU"/>
              </w:rPr>
              <w:t>20</w:t>
            </w:r>
          </w:p>
        </w:tc>
        <w:tc>
          <w:tcPr>
            <w:tcW w:w="624" w:type="dxa"/>
          </w:tcPr>
          <w:p w14:paraId="6853D23C" w14:textId="402A08EF" w:rsidR="00CD3266" w:rsidRPr="000C318C" w:rsidRDefault="00C50250" w:rsidP="00CD3266">
            <w:pPr>
              <w:pStyle w:val="VCAAtablecondensed"/>
              <w:rPr>
                <w:lang w:val="en-AU"/>
              </w:rPr>
            </w:pPr>
            <w:r w:rsidRPr="000C318C">
              <w:rPr>
                <w:lang w:val="en-AU"/>
              </w:rPr>
              <w:t>21</w:t>
            </w:r>
          </w:p>
        </w:tc>
        <w:tc>
          <w:tcPr>
            <w:tcW w:w="624" w:type="dxa"/>
          </w:tcPr>
          <w:p w14:paraId="72B5369D" w14:textId="3BA055BF" w:rsidR="00CD3266" w:rsidRPr="000C318C" w:rsidRDefault="00C50250" w:rsidP="00CD3266">
            <w:pPr>
              <w:pStyle w:val="VCAAtablecondensed"/>
              <w:rPr>
                <w:lang w:val="en-AU"/>
              </w:rPr>
            </w:pPr>
            <w:r w:rsidRPr="000C318C">
              <w:rPr>
                <w:lang w:val="en-AU"/>
              </w:rPr>
              <w:t>27</w:t>
            </w:r>
          </w:p>
        </w:tc>
        <w:tc>
          <w:tcPr>
            <w:tcW w:w="624" w:type="dxa"/>
          </w:tcPr>
          <w:p w14:paraId="2CFD17AD" w14:textId="39B50C48" w:rsidR="00CD3266" w:rsidRPr="000C318C" w:rsidRDefault="00CD3266" w:rsidP="00CD3266">
            <w:pPr>
              <w:pStyle w:val="VCAAtablecondensed"/>
              <w:rPr>
                <w:lang w:val="en-AU"/>
              </w:rPr>
            </w:pPr>
            <w:r w:rsidRPr="000C318C">
              <w:rPr>
                <w:lang w:val="en-AU"/>
              </w:rPr>
              <w:t>2</w:t>
            </w:r>
            <w:r w:rsidR="00C50250" w:rsidRPr="000C318C">
              <w:rPr>
                <w:lang w:val="en-AU"/>
              </w:rPr>
              <w:t>6</w:t>
            </w:r>
          </w:p>
        </w:tc>
        <w:tc>
          <w:tcPr>
            <w:tcW w:w="1020" w:type="dxa"/>
          </w:tcPr>
          <w:p w14:paraId="04821E65" w14:textId="2B8A45F2" w:rsidR="00CD3266" w:rsidRPr="000C318C" w:rsidRDefault="00CD3266" w:rsidP="00CD3266">
            <w:pPr>
              <w:pStyle w:val="VCAAtablecondensed"/>
              <w:rPr>
                <w:lang w:val="en-AU"/>
              </w:rPr>
            </w:pPr>
            <w:r w:rsidRPr="000C318C">
              <w:rPr>
                <w:lang w:val="en-AU"/>
              </w:rPr>
              <w:t>2.</w:t>
            </w:r>
            <w:r w:rsidR="001F3AF1">
              <w:rPr>
                <w:lang w:val="en-AU"/>
              </w:rPr>
              <w:t>5</w:t>
            </w:r>
          </w:p>
        </w:tc>
      </w:tr>
    </w:tbl>
    <w:p w14:paraId="747A5718" w14:textId="17A0FF0F" w:rsidR="00CE0EBC" w:rsidRDefault="000D2E73" w:rsidP="00D41E26">
      <w:pPr>
        <w:pStyle w:val="VCAAbody"/>
        <w:rPr>
          <w:lang w:val="en-AU" w:eastAsia="en-GB"/>
        </w:rPr>
      </w:pPr>
      <w:r w:rsidRPr="000C318C">
        <w:rPr>
          <w:lang w:val="en-AU"/>
        </w:rPr>
        <w:t xml:space="preserve">Students were required to analyse the use of theatre technologies in a selected play to interpret the play’s script in performance. </w:t>
      </w:r>
      <w:r w:rsidR="006A0F72">
        <w:rPr>
          <w:lang w:val="en-AU"/>
        </w:rPr>
        <w:t>Higher</w:t>
      </w:r>
      <w:r w:rsidR="00BE46E9">
        <w:rPr>
          <w:lang w:val="en-AU"/>
        </w:rPr>
        <w:t xml:space="preserve"> </w:t>
      </w:r>
      <w:r w:rsidR="006A0F72">
        <w:rPr>
          <w:lang w:val="en-AU"/>
        </w:rPr>
        <w:t>scoring</w:t>
      </w:r>
      <w:r w:rsidRPr="000C318C">
        <w:rPr>
          <w:lang w:val="en-AU"/>
        </w:rPr>
        <w:t xml:space="preserve"> responses provided </w:t>
      </w:r>
      <w:r w:rsidRPr="000C318C">
        <w:rPr>
          <w:rFonts w:eastAsia="Times New Roman"/>
          <w:lang w:val="en-AU" w:eastAsia="en-GB"/>
        </w:rPr>
        <w:t xml:space="preserve">a thorough analysis of the use of theatre technologies to interpret the written script in performance. Theatre technologies discussed could have been mechanical, electrical or digital. The best responses provided highly specific and relevant reference to stage directions or dialogue from the selected play’s script. They </w:t>
      </w:r>
      <w:r w:rsidR="006538CF">
        <w:rPr>
          <w:rFonts w:eastAsia="Times New Roman"/>
          <w:lang w:val="en-AU" w:eastAsia="en-GB"/>
        </w:rPr>
        <w:t>made</w:t>
      </w:r>
      <w:r w:rsidRPr="000C318C">
        <w:rPr>
          <w:rFonts w:eastAsia="Times New Roman"/>
          <w:lang w:val="en-AU" w:eastAsia="en-GB"/>
        </w:rPr>
        <w:t xml:space="preserve"> highly specific and relevant reference</w:t>
      </w:r>
      <w:r w:rsidR="006538CF">
        <w:rPr>
          <w:rFonts w:eastAsia="Times New Roman"/>
          <w:lang w:val="en-AU" w:eastAsia="en-GB"/>
        </w:rPr>
        <w:t>s</w:t>
      </w:r>
      <w:r w:rsidRPr="000C318C">
        <w:rPr>
          <w:rFonts w:eastAsia="Times New Roman"/>
          <w:lang w:val="en-AU" w:eastAsia="en-GB"/>
        </w:rPr>
        <w:t xml:space="preserve"> to a moment or moments from the performance </w:t>
      </w:r>
      <w:r w:rsidRPr="000C318C">
        <w:rPr>
          <w:lang w:val="en-AU"/>
        </w:rPr>
        <w:t>and used theatre terminology throughout the response</w:t>
      </w:r>
      <w:r w:rsidRPr="000C318C">
        <w:rPr>
          <w:rFonts w:eastAsia="Times New Roman"/>
          <w:lang w:val="en-AU" w:eastAsia="en-GB"/>
        </w:rPr>
        <w:t xml:space="preserve">. </w:t>
      </w:r>
      <w:r w:rsidR="0060380F">
        <w:rPr>
          <w:rFonts w:eastAsia="Times New Roman"/>
          <w:lang w:val="en-AU" w:eastAsia="en-GB"/>
        </w:rPr>
        <w:t>Lower</w:t>
      </w:r>
      <w:r w:rsidR="00BE46E9">
        <w:rPr>
          <w:rFonts w:eastAsia="Times New Roman"/>
          <w:lang w:val="en-AU" w:eastAsia="en-GB"/>
        </w:rPr>
        <w:t xml:space="preserve"> </w:t>
      </w:r>
      <w:r w:rsidR="0060380F">
        <w:rPr>
          <w:rFonts w:eastAsia="Times New Roman"/>
          <w:lang w:val="en-AU" w:eastAsia="en-GB"/>
        </w:rPr>
        <w:t>scoring</w:t>
      </w:r>
      <w:r w:rsidR="0060380F" w:rsidRPr="000C318C">
        <w:rPr>
          <w:rFonts w:eastAsia="Times New Roman"/>
          <w:lang w:val="en-AU" w:eastAsia="en-GB"/>
        </w:rPr>
        <w:t xml:space="preserve"> </w:t>
      </w:r>
      <w:r w:rsidRPr="000C318C">
        <w:rPr>
          <w:rFonts w:eastAsia="Times New Roman"/>
          <w:lang w:val="en-AU" w:eastAsia="en-GB"/>
        </w:rPr>
        <w:t xml:space="preserve">responses made general or limited reference to </w:t>
      </w:r>
      <w:r w:rsidRPr="000C318C">
        <w:rPr>
          <w:lang w:val="en-AU" w:eastAsia="en-GB"/>
        </w:rPr>
        <w:t>theatre technologies, interpretation of the written script in performance, stage directions or dialogue from the script, and/or specific moments from the play.</w:t>
      </w:r>
    </w:p>
    <w:p w14:paraId="02469BCE" w14:textId="407C0403" w:rsidR="000D2E73" w:rsidRPr="000C318C" w:rsidRDefault="00D41E26" w:rsidP="00D41E26">
      <w:pPr>
        <w:pStyle w:val="VCAAHeading3"/>
        <w:rPr>
          <w:lang w:val="en-AU"/>
        </w:rPr>
      </w:pPr>
      <w:r w:rsidRPr="000C318C">
        <w:rPr>
          <w:lang w:val="en-AU"/>
        </w:rPr>
        <w:t>Question 1b.</w:t>
      </w:r>
    </w:p>
    <w:tbl>
      <w:tblPr>
        <w:tblStyle w:val="VCAATableClosed"/>
        <w:tblW w:w="6125" w:type="dxa"/>
        <w:tblLayout w:type="fixed"/>
        <w:tblLook w:val="04A0" w:firstRow="1" w:lastRow="0" w:firstColumn="1" w:lastColumn="0" w:noHBand="0" w:noVBand="1"/>
      </w:tblPr>
      <w:tblGrid>
        <w:gridCol w:w="737"/>
        <w:gridCol w:w="624"/>
        <w:gridCol w:w="624"/>
        <w:gridCol w:w="624"/>
        <w:gridCol w:w="624"/>
        <w:gridCol w:w="624"/>
        <w:gridCol w:w="624"/>
        <w:gridCol w:w="624"/>
        <w:gridCol w:w="1020"/>
      </w:tblGrid>
      <w:tr w:rsidR="00C50250" w:rsidRPr="000C318C" w14:paraId="35D127A5" w14:textId="77777777" w:rsidTr="00EA4BCA">
        <w:trPr>
          <w:cnfStyle w:val="100000000000" w:firstRow="1" w:lastRow="0" w:firstColumn="0" w:lastColumn="0" w:oddVBand="0" w:evenVBand="0" w:oddHBand="0" w:evenHBand="0" w:firstRowFirstColumn="0" w:firstRowLastColumn="0" w:lastRowFirstColumn="0" w:lastRowLastColumn="0"/>
        </w:trPr>
        <w:tc>
          <w:tcPr>
            <w:tcW w:w="737" w:type="dxa"/>
          </w:tcPr>
          <w:p w14:paraId="6686F501" w14:textId="77777777" w:rsidR="00C50250" w:rsidRPr="000C318C" w:rsidRDefault="00C50250" w:rsidP="00C50250">
            <w:pPr>
              <w:pStyle w:val="VCAAtablecondensed"/>
              <w:rPr>
                <w:lang w:val="en-AU"/>
              </w:rPr>
            </w:pPr>
            <w:r w:rsidRPr="000C318C">
              <w:rPr>
                <w:lang w:val="en-AU"/>
              </w:rPr>
              <w:t>Marks</w:t>
            </w:r>
          </w:p>
        </w:tc>
        <w:tc>
          <w:tcPr>
            <w:tcW w:w="624" w:type="dxa"/>
          </w:tcPr>
          <w:p w14:paraId="627222B2" w14:textId="77777777" w:rsidR="00C50250" w:rsidRPr="000C318C" w:rsidRDefault="00C50250" w:rsidP="00C50250">
            <w:pPr>
              <w:pStyle w:val="VCAAtablecondensed"/>
              <w:rPr>
                <w:lang w:val="en-AU"/>
              </w:rPr>
            </w:pPr>
            <w:r w:rsidRPr="000C318C">
              <w:rPr>
                <w:lang w:val="en-AU"/>
              </w:rPr>
              <w:t>0</w:t>
            </w:r>
          </w:p>
        </w:tc>
        <w:tc>
          <w:tcPr>
            <w:tcW w:w="624" w:type="dxa"/>
          </w:tcPr>
          <w:p w14:paraId="4FA9F6C2" w14:textId="77777777" w:rsidR="00C50250" w:rsidRPr="000C318C" w:rsidRDefault="00C50250" w:rsidP="00C50250">
            <w:pPr>
              <w:pStyle w:val="VCAAtablecondensed"/>
              <w:rPr>
                <w:lang w:val="en-AU"/>
              </w:rPr>
            </w:pPr>
            <w:r w:rsidRPr="000C318C">
              <w:rPr>
                <w:lang w:val="en-AU"/>
              </w:rPr>
              <w:t>1</w:t>
            </w:r>
          </w:p>
        </w:tc>
        <w:tc>
          <w:tcPr>
            <w:tcW w:w="624" w:type="dxa"/>
          </w:tcPr>
          <w:p w14:paraId="466C4020" w14:textId="77777777" w:rsidR="00C50250" w:rsidRPr="000C318C" w:rsidRDefault="00C50250" w:rsidP="00C50250">
            <w:pPr>
              <w:pStyle w:val="VCAAtablecondensed"/>
              <w:rPr>
                <w:lang w:val="en-AU"/>
              </w:rPr>
            </w:pPr>
            <w:r w:rsidRPr="000C318C">
              <w:rPr>
                <w:lang w:val="en-AU"/>
              </w:rPr>
              <w:t>2</w:t>
            </w:r>
          </w:p>
        </w:tc>
        <w:tc>
          <w:tcPr>
            <w:tcW w:w="624" w:type="dxa"/>
          </w:tcPr>
          <w:p w14:paraId="41E4E8B0" w14:textId="77777777" w:rsidR="00C50250" w:rsidRPr="000C318C" w:rsidRDefault="00C50250" w:rsidP="00C50250">
            <w:pPr>
              <w:pStyle w:val="VCAAtablecondensed"/>
              <w:rPr>
                <w:lang w:val="en-AU"/>
              </w:rPr>
            </w:pPr>
            <w:r w:rsidRPr="000C318C">
              <w:rPr>
                <w:lang w:val="en-AU"/>
              </w:rPr>
              <w:t>3</w:t>
            </w:r>
          </w:p>
        </w:tc>
        <w:tc>
          <w:tcPr>
            <w:tcW w:w="624" w:type="dxa"/>
          </w:tcPr>
          <w:p w14:paraId="05BF7258" w14:textId="77777777" w:rsidR="00C50250" w:rsidRPr="000C318C" w:rsidRDefault="00C50250" w:rsidP="00C50250">
            <w:pPr>
              <w:pStyle w:val="VCAAtablecondensed"/>
              <w:rPr>
                <w:lang w:val="en-AU"/>
              </w:rPr>
            </w:pPr>
            <w:r w:rsidRPr="000C318C">
              <w:rPr>
                <w:lang w:val="en-AU"/>
              </w:rPr>
              <w:t>4</w:t>
            </w:r>
          </w:p>
        </w:tc>
        <w:tc>
          <w:tcPr>
            <w:tcW w:w="624" w:type="dxa"/>
          </w:tcPr>
          <w:p w14:paraId="45C12A90" w14:textId="62356B4B" w:rsidR="00C50250" w:rsidRPr="000C318C" w:rsidRDefault="00C50250" w:rsidP="00C50250">
            <w:pPr>
              <w:pStyle w:val="VCAAtablecondensed"/>
              <w:rPr>
                <w:lang w:val="en-AU"/>
              </w:rPr>
            </w:pPr>
            <w:r w:rsidRPr="000C318C">
              <w:rPr>
                <w:lang w:val="en-AU"/>
              </w:rPr>
              <w:t>5</w:t>
            </w:r>
          </w:p>
        </w:tc>
        <w:tc>
          <w:tcPr>
            <w:tcW w:w="624" w:type="dxa"/>
          </w:tcPr>
          <w:p w14:paraId="7366C49A" w14:textId="3661FA6F" w:rsidR="00C50250" w:rsidRPr="000C318C" w:rsidRDefault="00C50250" w:rsidP="00C50250">
            <w:pPr>
              <w:pStyle w:val="VCAAtablecondensed"/>
              <w:rPr>
                <w:lang w:val="en-AU"/>
              </w:rPr>
            </w:pPr>
            <w:r w:rsidRPr="000C318C">
              <w:rPr>
                <w:lang w:val="en-AU"/>
              </w:rPr>
              <w:t>6</w:t>
            </w:r>
          </w:p>
        </w:tc>
        <w:tc>
          <w:tcPr>
            <w:tcW w:w="1020" w:type="dxa"/>
          </w:tcPr>
          <w:p w14:paraId="1C925B9C" w14:textId="3E8AF1B0" w:rsidR="00C50250" w:rsidRPr="000C318C" w:rsidRDefault="00C50250" w:rsidP="00C50250">
            <w:pPr>
              <w:pStyle w:val="VCAAtablecondensed"/>
              <w:rPr>
                <w:lang w:val="en-AU"/>
              </w:rPr>
            </w:pPr>
            <w:r w:rsidRPr="000C318C">
              <w:rPr>
                <w:lang w:val="en-AU"/>
              </w:rPr>
              <w:t>Average</w:t>
            </w:r>
          </w:p>
        </w:tc>
      </w:tr>
      <w:tr w:rsidR="00C50250" w:rsidRPr="000C318C" w14:paraId="4435CB31" w14:textId="77777777" w:rsidTr="00EA4BCA">
        <w:tc>
          <w:tcPr>
            <w:tcW w:w="737" w:type="dxa"/>
          </w:tcPr>
          <w:p w14:paraId="33EAB2B8" w14:textId="77777777" w:rsidR="00C50250" w:rsidRPr="000C318C" w:rsidRDefault="00C50250" w:rsidP="00C50250">
            <w:pPr>
              <w:pStyle w:val="VCAAtablecondensed"/>
              <w:rPr>
                <w:lang w:val="en-AU"/>
              </w:rPr>
            </w:pPr>
            <w:r w:rsidRPr="000C318C">
              <w:rPr>
                <w:lang w:val="en-AU"/>
              </w:rPr>
              <w:t>%</w:t>
            </w:r>
          </w:p>
        </w:tc>
        <w:tc>
          <w:tcPr>
            <w:tcW w:w="624" w:type="dxa"/>
          </w:tcPr>
          <w:p w14:paraId="4DD70526" w14:textId="2A19B5A2" w:rsidR="00C50250" w:rsidRPr="000C318C" w:rsidRDefault="00C50250" w:rsidP="00C50250">
            <w:pPr>
              <w:pStyle w:val="VCAAtablecondensed"/>
              <w:rPr>
                <w:lang w:val="en-AU"/>
              </w:rPr>
            </w:pPr>
            <w:r w:rsidRPr="000C318C">
              <w:rPr>
                <w:lang w:val="en-AU"/>
              </w:rPr>
              <w:t>4</w:t>
            </w:r>
          </w:p>
        </w:tc>
        <w:tc>
          <w:tcPr>
            <w:tcW w:w="624" w:type="dxa"/>
          </w:tcPr>
          <w:p w14:paraId="4CED6782" w14:textId="4C552C39" w:rsidR="00C50250" w:rsidRPr="000C318C" w:rsidRDefault="00C50250" w:rsidP="00C50250">
            <w:pPr>
              <w:pStyle w:val="VCAAtablecondensed"/>
              <w:rPr>
                <w:lang w:val="en-AU"/>
              </w:rPr>
            </w:pPr>
            <w:r w:rsidRPr="000C318C">
              <w:rPr>
                <w:lang w:val="en-AU"/>
              </w:rPr>
              <w:t>6</w:t>
            </w:r>
          </w:p>
        </w:tc>
        <w:tc>
          <w:tcPr>
            <w:tcW w:w="624" w:type="dxa"/>
          </w:tcPr>
          <w:p w14:paraId="4AA8C4DC" w14:textId="7159B6F1" w:rsidR="00C50250" w:rsidRPr="000C318C" w:rsidRDefault="00C50250" w:rsidP="00C50250">
            <w:pPr>
              <w:pStyle w:val="VCAAtablecondensed"/>
              <w:rPr>
                <w:lang w:val="en-AU"/>
              </w:rPr>
            </w:pPr>
            <w:r w:rsidRPr="000C318C">
              <w:rPr>
                <w:lang w:val="en-AU"/>
              </w:rPr>
              <w:t>19</w:t>
            </w:r>
          </w:p>
        </w:tc>
        <w:tc>
          <w:tcPr>
            <w:tcW w:w="624" w:type="dxa"/>
          </w:tcPr>
          <w:p w14:paraId="47951592" w14:textId="13D886C4" w:rsidR="00C50250" w:rsidRPr="000C318C" w:rsidRDefault="00C50250" w:rsidP="00C50250">
            <w:pPr>
              <w:pStyle w:val="VCAAtablecondensed"/>
              <w:rPr>
                <w:lang w:val="en-AU"/>
              </w:rPr>
            </w:pPr>
            <w:r w:rsidRPr="000C318C">
              <w:rPr>
                <w:lang w:val="en-AU"/>
              </w:rPr>
              <w:t>23</w:t>
            </w:r>
          </w:p>
        </w:tc>
        <w:tc>
          <w:tcPr>
            <w:tcW w:w="624" w:type="dxa"/>
          </w:tcPr>
          <w:p w14:paraId="3D696039" w14:textId="20CE731C" w:rsidR="00C50250" w:rsidRPr="000C318C" w:rsidRDefault="00C50250" w:rsidP="00C50250">
            <w:pPr>
              <w:pStyle w:val="VCAAtablecondensed"/>
              <w:rPr>
                <w:lang w:val="en-AU"/>
              </w:rPr>
            </w:pPr>
            <w:r w:rsidRPr="000C318C">
              <w:rPr>
                <w:lang w:val="en-AU"/>
              </w:rPr>
              <w:t>27</w:t>
            </w:r>
          </w:p>
        </w:tc>
        <w:tc>
          <w:tcPr>
            <w:tcW w:w="624" w:type="dxa"/>
          </w:tcPr>
          <w:p w14:paraId="4C51FA49" w14:textId="70E678B1" w:rsidR="00C50250" w:rsidRPr="000C318C" w:rsidRDefault="00C50250" w:rsidP="00C50250">
            <w:pPr>
              <w:pStyle w:val="VCAAtablecondensed"/>
              <w:rPr>
                <w:lang w:val="en-AU"/>
              </w:rPr>
            </w:pPr>
            <w:r w:rsidRPr="000C318C">
              <w:rPr>
                <w:lang w:val="en-AU"/>
              </w:rPr>
              <w:t>13</w:t>
            </w:r>
          </w:p>
        </w:tc>
        <w:tc>
          <w:tcPr>
            <w:tcW w:w="624" w:type="dxa"/>
          </w:tcPr>
          <w:p w14:paraId="05C68B5F" w14:textId="54B11429" w:rsidR="00C50250" w:rsidRPr="000C318C" w:rsidRDefault="00C50250" w:rsidP="00C50250">
            <w:pPr>
              <w:pStyle w:val="VCAAtablecondensed"/>
              <w:rPr>
                <w:lang w:val="en-AU"/>
              </w:rPr>
            </w:pPr>
            <w:r w:rsidRPr="000C318C">
              <w:rPr>
                <w:lang w:val="en-AU"/>
              </w:rPr>
              <w:t>8</w:t>
            </w:r>
          </w:p>
        </w:tc>
        <w:tc>
          <w:tcPr>
            <w:tcW w:w="1020" w:type="dxa"/>
          </w:tcPr>
          <w:p w14:paraId="0E9D50EA" w14:textId="72AA19FF" w:rsidR="00C50250" w:rsidRPr="000C318C" w:rsidRDefault="00C50250" w:rsidP="00C50250">
            <w:pPr>
              <w:pStyle w:val="VCAAtablecondensed"/>
              <w:rPr>
                <w:lang w:val="en-AU"/>
              </w:rPr>
            </w:pPr>
            <w:r w:rsidRPr="000C318C">
              <w:rPr>
                <w:lang w:val="en-AU"/>
              </w:rPr>
              <w:t>3.</w:t>
            </w:r>
            <w:r w:rsidR="001F3AF1">
              <w:rPr>
                <w:lang w:val="en-AU"/>
              </w:rPr>
              <w:t>4</w:t>
            </w:r>
          </w:p>
        </w:tc>
      </w:tr>
    </w:tbl>
    <w:p w14:paraId="69D3D579" w14:textId="16658F09" w:rsidR="000D2E73" w:rsidRPr="000C318C" w:rsidRDefault="000D2E73" w:rsidP="00D41E26">
      <w:pPr>
        <w:pStyle w:val="VCAAbody"/>
        <w:rPr>
          <w:rFonts w:eastAsia="Times New Roman"/>
          <w:lang w:val="en-AU" w:eastAsia="en-GB"/>
        </w:rPr>
      </w:pPr>
      <w:r w:rsidRPr="000C318C">
        <w:rPr>
          <w:lang w:val="en-AU"/>
        </w:rPr>
        <w:t xml:space="preserve">Students were required to evaluate how cohesion, rhythm or variation was used in a selected play to create a deliberate effect in a specific moment in the performance. The best responses showed a strong understanding of </w:t>
      </w:r>
      <w:proofErr w:type="gramStart"/>
      <w:r w:rsidRPr="000C318C">
        <w:rPr>
          <w:lang w:val="en-AU"/>
        </w:rPr>
        <w:t>evaluation</w:t>
      </w:r>
      <w:r w:rsidR="0060380F">
        <w:rPr>
          <w:lang w:val="en-AU"/>
        </w:rPr>
        <w:t>,</w:t>
      </w:r>
      <w:r w:rsidRPr="000C318C">
        <w:rPr>
          <w:lang w:val="en-AU"/>
        </w:rPr>
        <w:t xml:space="preserve"> and</w:t>
      </w:r>
      <w:proofErr w:type="gramEnd"/>
      <w:r w:rsidRPr="000C318C">
        <w:rPr>
          <w:lang w:val="en-AU"/>
        </w:rPr>
        <w:t xml:space="preserve"> incorporated evaluative language through</w:t>
      </w:r>
      <w:r w:rsidR="00BE46E9">
        <w:rPr>
          <w:lang w:val="en-AU"/>
        </w:rPr>
        <w:t>out</w:t>
      </w:r>
      <w:r w:rsidRPr="000C318C">
        <w:rPr>
          <w:lang w:val="en-AU"/>
        </w:rPr>
        <w:t xml:space="preserve"> the response. They provided a </w:t>
      </w:r>
      <w:r w:rsidRPr="000C318C">
        <w:rPr>
          <w:rFonts w:eastAsia="Times New Roman"/>
          <w:lang w:val="en-AU" w:eastAsia="en-GB"/>
        </w:rPr>
        <w:t xml:space="preserve">thorough evaluation of how one element of theatre composition was used to create a deliberate effect in the performance. They provided highly specific and relevant evaluation of one moment from the selected play in performance. They </w:t>
      </w:r>
      <w:r w:rsidR="00BE46E9">
        <w:rPr>
          <w:rFonts w:eastAsia="Times New Roman"/>
          <w:lang w:val="en-AU" w:eastAsia="en-GB"/>
        </w:rPr>
        <w:t xml:space="preserve">also </w:t>
      </w:r>
      <w:r w:rsidRPr="000C318C">
        <w:rPr>
          <w:rFonts w:eastAsia="Times New Roman"/>
          <w:lang w:val="en-AU" w:eastAsia="en-GB"/>
        </w:rPr>
        <w:t xml:space="preserve">provided highly specific and relevant reference to stage directions or dialogue from the selected play’s script </w:t>
      </w:r>
      <w:r w:rsidRPr="000C318C">
        <w:rPr>
          <w:lang w:val="en-AU"/>
        </w:rPr>
        <w:t>and used theatre terminology throughout the response</w:t>
      </w:r>
      <w:r w:rsidRPr="000C318C">
        <w:rPr>
          <w:rFonts w:eastAsia="Times New Roman"/>
          <w:lang w:val="en-AU" w:eastAsia="en-GB"/>
        </w:rPr>
        <w:t xml:space="preserve">. </w:t>
      </w:r>
      <w:r w:rsidR="00D91B64" w:rsidRPr="00B47852">
        <w:rPr>
          <w:rFonts w:eastAsia="Times New Roman"/>
          <w:lang w:val="en-AU" w:eastAsia="en-GB"/>
        </w:rPr>
        <w:t>Lower</w:t>
      </w:r>
      <w:r w:rsidR="00BE46E9">
        <w:rPr>
          <w:rFonts w:eastAsia="Times New Roman"/>
          <w:lang w:val="en-AU" w:eastAsia="en-GB"/>
        </w:rPr>
        <w:t xml:space="preserve"> </w:t>
      </w:r>
      <w:r w:rsidR="00D91B64" w:rsidRPr="00B47852">
        <w:rPr>
          <w:rFonts w:eastAsia="Times New Roman"/>
          <w:lang w:val="en-AU" w:eastAsia="en-GB"/>
        </w:rPr>
        <w:t>scoring</w:t>
      </w:r>
      <w:r w:rsidR="00D91B64" w:rsidRPr="000C318C">
        <w:rPr>
          <w:rFonts w:eastAsia="Times New Roman"/>
          <w:lang w:val="en-AU" w:eastAsia="en-GB"/>
        </w:rPr>
        <w:t xml:space="preserve"> </w:t>
      </w:r>
      <w:r w:rsidRPr="000C318C">
        <w:rPr>
          <w:rFonts w:eastAsia="Times New Roman"/>
          <w:lang w:val="en-AU" w:eastAsia="en-GB"/>
        </w:rPr>
        <w:t>responses presented an analysis or a brief description of the play with little or no evaluation. They showed a limited understanding of a</w:t>
      </w:r>
      <w:r w:rsidRPr="000C318C">
        <w:rPr>
          <w:lang w:val="en-AU" w:eastAsia="en-GB"/>
        </w:rPr>
        <w:t>n element of theatre composition</w:t>
      </w:r>
      <w:r w:rsidRPr="000C318C">
        <w:rPr>
          <w:rFonts w:eastAsia="Times New Roman"/>
          <w:lang w:val="en-AU" w:eastAsia="en-GB"/>
        </w:rPr>
        <w:t>, a</w:t>
      </w:r>
      <w:r w:rsidRPr="000C318C">
        <w:rPr>
          <w:lang w:val="en-AU" w:eastAsia="en-GB"/>
        </w:rPr>
        <w:t xml:space="preserve"> deliberate effect in the performance</w:t>
      </w:r>
      <w:r w:rsidRPr="000C318C">
        <w:rPr>
          <w:rFonts w:eastAsia="Times New Roman"/>
          <w:lang w:val="en-AU" w:eastAsia="en-GB"/>
        </w:rPr>
        <w:t>, a</w:t>
      </w:r>
      <w:r w:rsidRPr="000C318C">
        <w:rPr>
          <w:lang w:val="en-AU" w:eastAsia="en-GB"/>
        </w:rPr>
        <w:t xml:space="preserve"> specific moment from the play</w:t>
      </w:r>
      <w:r w:rsidRPr="000C318C">
        <w:rPr>
          <w:rFonts w:eastAsia="Times New Roman"/>
          <w:lang w:val="en-AU" w:eastAsia="en-GB"/>
        </w:rPr>
        <w:t>, s</w:t>
      </w:r>
      <w:r w:rsidRPr="000C318C">
        <w:rPr>
          <w:lang w:val="en-AU" w:eastAsia="en-GB"/>
        </w:rPr>
        <w:t>pecific stage directions or dialogue from the selected play’s script</w:t>
      </w:r>
      <w:r w:rsidRPr="000C318C">
        <w:rPr>
          <w:rFonts w:eastAsia="Times New Roman"/>
          <w:lang w:val="en-AU" w:eastAsia="en-GB"/>
        </w:rPr>
        <w:t>.</w:t>
      </w:r>
    </w:p>
    <w:p w14:paraId="146C32E0" w14:textId="4B707113" w:rsidR="00CE0EBC" w:rsidRPr="003849C1" w:rsidRDefault="000D2E73" w:rsidP="00D41E26">
      <w:pPr>
        <w:pStyle w:val="VCAAbody"/>
      </w:pPr>
      <w:r w:rsidRPr="000C318C">
        <w:rPr>
          <w:lang w:val="en-AU"/>
        </w:rPr>
        <w:t xml:space="preserve">The following is a sample of a </w:t>
      </w:r>
      <w:r w:rsidR="00C30DD2">
        <w:rPr>
          <w:lang w:val="en-AU"/>
        </w:rPr>
        <w:t>high-scoring</w:t>
      </w:r>
      <w:r w:rsidRPr="000C318C">
        <w:rPr>
          <w:lang w:val="en-AU"/>
        </w:rPr>
        <w:t xml:space="preserve"> response </w:t>
      </w:r>
      <w:r w:rsidR="00C30DD2">
        <w:rPr>
          <w:lang w:val="en-AU"/>
        </w:rPr>
        <w:t>t</w:t>
      </w:r>
      <w:r w:rsidRPr="000C318C">
        <w:rPr>
          <w:lang w:val="en-AU"/>
        </w:rPr>
        <w:t xml:space="preserve">o Question 1. The student selected </w:t>
      </w:r>
      <w:r w:rsidRPr="003849C1">
        <w:rPr>
          <w:rStyle w:val="VCAAitalics"/>
        </w:rPr>
        <w:t>Harry Potter and the Cursed Child</w:t>
      </w:r>
      <w:r w:rsidRPr="000C318C">
        <w:rPr>
          <w:lang w:val="en-AU"/>
        </w:rPr>
        <w:t xml:space="preserve"> (play 2)</w:t>
      </w:r>
      <w:r w:rsidR="00D91B64" w:rsidRPr="000C318C">
        <w:rPr>
          <w:lang w:val="en-AU"/>
        </w:rPr>
        <w:t>.</w:t>
      </w:r>
    </w:p>
    <w:p w14:paraId="3F2840F6" w14:textId="63D86797" w:rsidR="000D2E73" w:rsidRPr="003849C1" w:rsidRDefault="00D41E26" w:rsidP="00D41E26">
      <w:pPr>
        <w:pStyle w:val="VCAAstudentsample"/>
      </w:pPr>
      <w:r w:rsidRPr="003849C1">
        <w:rPr>
          <w:rStyle w:val="VCAAbold"/>
        </w:rPr>
        <w:t>a.</w:t>
      </w:r>
      <w:r w:rsidRPr="00B47852">
        <w:t xml:space="preserve"> </w:t>
      </w:r>
      <w:r w:rsidR="000D2E73" w:rsidRPr="000C318C">
        <w:t>The use of theatre technologies can be seen in Act 2, Scene 20, when Albus Potter and Scorpius Malfoy swim in the Great Lake. To realise the characters “swimming upwards” on a stage, harnesses were used on the actors, allowing them to move upwards mid-air, being pulled by harnesses while the actors made swimming gestures. Furthermore, to make the swimming hold the audience’s disbelief, a blue scrim was used in front of the actors, when backlit revealing Albus and Scorpius, but slightly diffusing the view to obscure the harnesses the boys were attached to – making it seem as if they swam mid-air with no help, purely by the magic within the play.</w:t>
      </w:r>
    </w:p>
    <w:p w14:paraId="15E8784B" w14:textId="7634D41F" w:rsidR="00CE0EBC" w:rsidRDefault="00D41E26" w:rsidP="00D41E26">
      <w:pPr>
        <w:pStyle w:val="VCAAstudentsample"/>
      </w:pPr>
      <w:r w:rsidRPr="003849C1">
        <w:rPr>
          <w:rStyle w:val="VCAAbold"/>
        </w:rPr>
        <w:t>b.</w:t>
      </w:r>
      <w:r w:rsidRPr="000C318C">
        <w:t xml:space="preserve"> </w:t>
      </w:r>
      <w:r w:rsidR="000D2E73" w:rsidRPr="000C318C">
        <w:t xml:space="preserve">When Albus and Scorpius move on moving staircases, the rhythm of the moving stairs creates a deliberate effect of depicting the tension in their love for each other. Two wooden mahogany looking staircases with ornate detailing to establish the aged setting of illustrious Hogwarts are on moving trucks, with pneumonic wheels allowing them to flow silently across the stage. This realises them “moving in almost a dance”, as they sweep across the stage in a smooth pace in circular arcs, following the timing of the melancholic music. The tempo of the stair movement slows into a moment </w:t>
      </w:r>
      <w:r w:rsidR="000D2E73" w:rsidRPr="000C318C">
        <w:lastRenderedPageBreak/>
        <w:t>of suspended tension as the stairs join, allowing Albus and Scorpius to see each other, the slow pace bringing attention to the boys’ yearning for each other. But as Albus looks away the “stairs move apart” suddenly, the quick pace change physicalising the tension within the relationship – an aspect of physical theatre – as the stairs flow apart in a mournful manner.</w:t>
      </w:r>
    </w:p>
    <w:p w14:paraId="50E03553" w14:textId="77777777" w:rsidR="0028491C" w:rsidRDefault="000D2E73" w:rsidP="00D41E26">
      <w:pPr>
        <w:pStyle w:val="VCAAHeading2"/>
        <w:rPr>
          <w:lang w:val="en-AU"/>
        </w:rPr>
      </w:pPr>
      <w:r w:rsidRPr="000C318C">
        <w:rPr>
          <w:lang w:val="en-AU"/>
        </w:rPr>
        <w:t>Section C</w:t>
      </w:r>
    </w:p>
    <w:p w14:paraId="725CDA55" w14:textId="63BA9BC0" w:rsidR="000D2E73" w:rsidRPr="000C318C" w:rsidRDefault="000D2E73" w:rsidP="00EA4BCA">
      <w:pPr>
        <w:pStyle w:val="VCAAHeading3"/>
        <w:rPr>
          <w:lang w:val="en-AU"/>
        </w:rPr>
      </w:pPr>
      <w:r w:rsidRPr="000C318C">
        <w:rPr>
          <w:lang w:val="en-AU"/>
        </w:rPr>
        <w:t>Question 1</w:t>
      </w:r>
    </w:p>
    <w:tbl>
      <w:tblPr>
        <w:tblStyle w:val="VCAATableClosed"/>
        <w:tblW w:w="8621" w:type="dxa"/>
        <w:tblLayout w:type="fixed"/>
        <w:tblLook w:val="04A0" w:firstRow="1" w:lastRow="0" w:firstColumn="1" w:lastColumn="0" w:noHBand="0" w:noVBand="1"/>
      </w:tblPr>
      <w:tblGrid>
        <w:gridCol w:w="737"/>
        <w:gridCol w:w="624"/>
        <w:gridCol w:w="624"/>
        <w:gridCol w:w="624"/>
        <w:gridCol w:w="624"/>
        <w:gridCol w:w="624"/>
        <w:gridCol w:w="624"/>
        <w:gridCol w:w="624"/>
        <w:gridCol w:w="624"/>
        <w:gridCol w:w="624"/>
        <w:gridCol w:w="624"/>
        <w:gridCol w:w="624"/>
        <w:gridCol w:w="1020"/>
      </w:tblGrid>
      <w:tr w:rsidR="00C50250" w:rsidRPr="000C318C" w14:paraId="0CA16FC0" w14:textId="77777777" w:rsidTr="00EA4BCA">
        <w:trPr>
          <w:cnfStyle w:val="100000000000" w:firstRow="1" w:lastRow="0" w:firstColumn="0" w:lastColumn="0" w:oddVBand="0" w:evenVBand="0" w:oddHBand="0" w:evenHBand="0" w:firstRowFirstColumn="0" w:firstRowLastColumn="0" w:lastRowFirstColumn="0" w:lastRowLastColumn="0"/>
        </w:trPr>
        <w:tc>
          <w:tcPr>
            <w:tcW w:w="737" w:type="dxa"/>
          </w:tcPr>
          <w:p w14:paraId="285F5E75" w14:textId="77777777" w:rsidR="00C50250" w:rsidRPr="000C318C" w:rsidRDefault="00C50250" w:rsidP="00C50250">
            <w:pPr>
              <w:pStyle w:val="VCAAtablecondensed"/>
              <w:rPr>
                <w:lang w:val="en-AU"/>
              </w:rPr>
            </w:pPr>
            <w:r w:rsidRPr="000C318C">
              <w:rPr>
                <w:lang w:val="en-AU"/>
              </w:rPr>
              <w:t>Marks</w:t>
            </w:r>
          </w:p>
        </w:tc>
        <w:tc>
          <w:tcPr>
            <w:tcW w:w="624" w:type="dxa"/>
          </w:tcPr>
          <w:p w14:paraId="6DB7881E" w14:textId="77777777" w:rsidR="00C50250" w:rsidRPr="000C318C" w:rsidRDefault="00C50250" w:rsidP="00C50250">
            <w:pPr>
              <w:pStyle w:val="VCAAtablecondensed"/>
              <w:rPr>
                <w:lang w:val="en-AU"/>
              </w:rPr>
            </w:pPr>
            <w:r w:rsidRPr="000C318C">
              <w:rPr>
                <w:lang w:val="en-AU"/>
              </w:rPr>
              <w:t>0</w:t>
            </w:r>
          </w:p>
        </w:tc>
        <w:tc>
          <w:tcPr>
            <w:tcW w:w="624" w:type="dxa"/>
          </w:tcPr>
          <w:p w14:paraId="34EDCA08" w14:textId="77777777" w:rsidR="00C50250" w:rsidRPr="000C318C" w:rsidRDefault="00C50250" w:rsidP="00C50250">
            <w:pPr>
              <w:pStyle w:val="VCAAtablecondensed"/>
              <w:rPr>
                <w:lang w:val="en-AU"/>
              </w:rPr>
            </w:pPr>
            <w:r w:rsidRPr="000C318C">
              <w:rPr>
                <w:lang w:val="en-AU"/>
              </w:rPr>
              <w:t>1</w:t>
            </w:r>
          </w:p>
        </w:tc>
        <w:tc>
          <w:tcPr>
            <w:tcW w:w="624" w:type="dxa"/>
          </w:tcPr>
          <w:p w14:paraId="216C545F" w14:textId="77777777" w:rsidR="00C50250" w:rsidRPr="000C318C" w:rsidRDefault="00C50250" w:rsidP="00C50250">
            <w:pPr>
              <w:pStyle w:val="VCAAtablecondensed"/>
              <w:rPr>
                <w:lang w:val="en-AU"/>
              </w:rPr>
            </w:pPr>
            <w:r w:rsidRPr="000C318C">
              <w:rPr>
                <w:lang w:val="en-AU"/>
              </w:rPr>
              <w:t>2</w:t>
            </w:r>
          </w:p>
        </w:tc>
        <w:tc>
          <w:tcPr>
            <w:tcW w:w="624" w:type="dxa"/>
          </w:tcPr>
          <w:p w14:paraId="53ED9495" w14:textId="77777777" w:rsidR="00C50250" w:rsidRPr="000C318C" w:rsidRDefault="00C50250" w:rsidP="00C50250">
            <w:pPr>
              <w:pStyle w:val="VCAAtablecondensed"/>
              <w:rPr>
                <w:lang w:val="en-AU"/>
              </w:rPr>
            </w:pPr>
            <w:r w:rsidRPr="000C318C">
              <w:rPr>
                <w:lang w:val="en-AU"/>
              </w:rPr>
              <w:t>3</w:t>
            </w:r>
          </w:p>
        </w:tc>
        <w:tc>
          <w:tcPr>
            <w:tcW w:w="624" w:type="dxa"/>
          </w:tcPr>
          <w:p w14:paraId="5C69EA53" w14:textId="77777777" w:rsidR="00C50250" w:rsidRPr="000C318C" w:rsidRDefault="00C50250" w:rsidP="00C50250">
            <w:pPr>
              <w:pStyle w:val="VCAAtablecondensed"/>
              <w:rPr>
                <w:lang w:val="en-AU"/>
              </w:rPr>
            </w:pPr>
            <w:r w:rsidRPr="000C318C">
              <w:rPr>
                <w:lang w:val="en-AU"/>
              </w:rPr>
              <w:t>4</w:t>
            </w:r>
          </w:p>
        </w:tc>
        <w:tc>
          <w:tcPr>
            <w:tcW w:w="624" w:type="dxa"/>
          </w:tcPr>
          <w:p w14:paraId="4DED0AC9" w14:textId="091C7760" w:rsidR="00C50250" w:rsidRPr="000C318C" w:rsidRDefault="00C50250" w:rsidP="00C50250">
            <w:pPr>
              <w:pStyle w:val="VCAAtablecondensed"/>
              <w:rPr>
                <w:lang w:val="en-AU"/>
              </w:rPr>
            </w:pPr>
            <w:r w:rsidRPr="000C318C">
              <w:rPr>
                <w:lang w:val="en-AU"/>
              </w:rPr>
              <w:t>5</w:t>
            </w:r>
          </w:p>
        </w:tc>
        <w:tc>
          <w:tcPr>
            <w:tcW w:w="624" w:type="dxa"/>
          </w:tcPr>
          <w:p w14:paraId="6C258EC0" w14:textId="241C4B0F" w:rsidR="00C50250" w:rsidRPr="000C318C" w:rsidRDefault="00C50250" w:rsidP="00C50250">
            <w:pPr>
              <w:pStyle w:val="VCAAtablecondensed"/>
              <w:rPr>
                <w:lang w:val="en-AU"/>
              </w:rPr>
            </w:pPr>
            <w:r w:rsidRPr="000C318C">
              <w:rPr>
                <w:lang w:val="en-AU"/>
              </w:rPr>
              <w:t>6</w:t>
            </w:r>
          </w:p>
        </w:tc>
        <w:tc>
          <w:tcPr>
            <w:tcW w:w="624" w:type="dxa"/>
          </w:tcPr>
          <w:p w14:paraId="4647FBB5" w14:textId="6C78463A" w:rsidR="00C50250" w:rsidRPr="000C318C" w:rsidRDefault="00C50250" w:rsidP="00C50250">
            <w:pPr>
              <w:pStyle w:val="VCAAtablecondensed"/>
              <w:rPr>
                <w:lang w:val="en-AU"/>
              </w:rPr>
            </w:pPr>
            <w:r w:rsidRPr="000C318C">
              <w:rPr>
                <w:lang w:val="en-AU"/>
              </w:rPr>
              <w:t>7</w:t>
            </w:r>
          </w:p>
        </w:tc>
        <w:tc>
          <w:tcPr>
            <w:tcW w:w="624" w:type="dxa"/>
          </w:tcPr>
          <w:p w14:paraId="129870BC" w14:textId="5D2B1FB9" w:rsidR="00C50250" w:rsidRPr="000C318C" w:rsidRDefault="00C50250" w:rsidP="00C50250">
            <w:pPr>
              <w:pStyle w:val="VCAAtablecondensed"/>
              <w:rPr>
                <w:lang w:val="en-AU"/>
              </w:rPr>
            </w:pPr>
            <w:r w:rsidRPr="000C318C">
              <w:rPr>
                <w:lang w:val="en-AU"/>
              </w:rPr>
              <w:t>8</w:t>
            </w:r>
          </w:p>
        </w:tc>
        <w:tc>
          <w:tcPr>
            <w:tcW w:w="624" w:type="dxa"/>
          </w:tcPr>
          <w:p w14:paraId="79C4C4F0" w14:textId="5A6CD166" w:rsidR="00C50250" w:rsidRPr="000C318C" w:rsidRDefault="00C50250" w:rsidP="00C50250">
            <w:pPr>
              <w:pStyle w:val="VCAAtablecondensed"/>
              <w:rPr>
                <w:lang w:val="en-AU"/>
              </w:rPr>
            </w:pPr>
            <w:r w:rsidRPr="000C318C">
              <w:rPr>
                <w:lang w:val="en-AU"/>
              </w:rPr>
              <w:t>9</w:t>
            </w:r>
          </w:p>
        </w:tc>
        <w:tc>
          <w:tcPr>
            <w:tcW w:w="624" w:type="dxa"/>
          </w:tcPr>
          <w:p w14:paraId="12377514" w14:textId="6935D313" w:rsidR="00C50250" w:rsidRPr="000C318C" w:rsidRDefault="00C50250" w:rsidP="00C50250">
            <w:pPr>
              <w:pStyle w:val="VCAAtablecondensed"/>
              <w:rPr>
                <w:lang w:val="en-AU"/>
              </w:rPr>
            </w:pPr>
            <w:r w:rsidRPr="000C318C">
              <w:rPr>
                <w:lang w:val="en-AU"/>
              </w:rPr>
              <w:t>10</w:t>
            </w:r>
          </w:p>
        </w:tc>
        <w:tc>
          <w:tcPr>
            <w:tcW w:w="1020" w:type="dxa"/>
          </w:tcPr>
          <w:p w14:paraId="664F55F4" w14:textId="65CD5B61" w:rsidR="00C50250" w:rsidRPr="000C318C" w:rsidRDefault="00C50250" w:rsidP="00C50250">
            <w:pPr>
              <w:pStyle w:val="VCAAtablecondensed"/>
              <w:rPr>
                <w:lang w:val="en-AU"/>
              </w:rPr>
            </w:pPr>
            <w:r w:rsidRPr="000C318C">
              <w:rPr>
                <w:lang w:val="en-AU"/>
              </w:rPr>
              <w:t>Average</w:t>
            </w:r>
          </w:p>
        </w:tc>
      </w:tr>
      <w:tr w:rsidR="00C50250" w:rsidRPr="000C318C" w14:paraId="29935ACD" w14:textId="77777777" w:rsidTr="00EA4BCA">
        <w:tc>
          <w:tcPr>
            <w:tcW w:w="737" w:type="dxa"/>
          </w:tcPr>
          <w:p w14:paraId="2848C0C3" w14:textId="77777777" w:rsidR="00C50250" w:rsidRPr="000C318C" w:rsidRDefault="00C50250" w:rsidP="00C50250">
            <w:pPr>
              <w:pStyle w:val="VCAAtablecondensed"/>
              <w:rPr>
                <w:lang w:val="en-AU"/>
              </w:rPr>
            </w:pPr>
            <w:r w:rsidRPr="000C318C">
              <w:rPr>
                <w:lang w:val="en-AU"/>
              </w:rPr>
              <w:t>%</w:t>
            </w:r>
          </w:p>
        </w:tc>
        <w:tc>
          <w:tcPr>
            <w:tcW w:w="624" w:type="dxa"/>
          </w:tcPr>
          <w:p w14:paraId="0A17D288" w14:textId="36564B19" w:rsidR="00C50250" w:rsidRPr="000C318C" w:rsidRDefault="001F18C3" w:rsidP="00C50250">
            <w:pPr>
              <w:pStyle w:val="VCAAtablecondensed"/>
              <w:rPr>
                <w:lang w:val="en-AU"/>
              </w:rPr>
            </w:pPr>
            <w:r w:rsidRPr="000C318C">
              <w:rPr>
                <w:lang w:val="en-AU"/>
              </w:rPr>
              <w:t>4</w:t>
            </w:r>
          </w:p>
        </w:tc>
        <w:tc>
          <w:tcPr>
            <w:tcW w:w="624" w:type="dxa"/>
          </w:tcPr>
          <w:p w14:paraId="4EF46F24" w14:textId="39381DCE" w:rsidR="00C50250" w:rsidRPr="000C318C" w:rsidRDefault="001F18C3" w:rsidP="00C50250">
            <w:pPr>
              <w:pStyle w:val="VCAAtablecondensed"/>
              <w:rPr>
                <w:lang w:val="en-AU"/>
              </w:rPr>
            </w:pPr>
            <w:r w:rsidRPr="000C318C">
              <w:rPr>
                <w:lang w:val="en-AU"/>
              </w:rPr>
              <w:t>2</w:t>
            </w:r>
          </w:p>
        </w:tc>
        <w:tc>
          <w:tcPr>
            <w:tcW w:w="624" w:type="dxa"/>
          </w:tcPr>
          <w:p w14:paraId="125899B6" w14:textId="7565D4CB" w:rsidR="00C50250" w:rsidRPr="000C318C" w:rsidRDefault="001F18C3" w:rsidP="00C50250">
            <w:pPr>
              <w:pStyle w:val="VCAAtablecondensed"/>
              <w:rPr>
                <w:lang w:val="en-AU"/>
              </w:rPr>
            </w:pPr>
            <w:r w:rsidRPr="000C318C">
              <w:rPr>
                <w:lang w:val="en-AU"/>
              </w:rPr>
              <w:t>7</w:t>
            </w:r>
          </w:p>
        </w:tc>
        <w:tc>
          <w:tcPr>
            <w:tcW w:w="624" w:type="dxa"/>
          </w:tcPr>
          <w:p w14:paraId="6C0DA897" w14:textId="476126FF" w:rsidR="00C50250" w:rsidRPr="000C318C" w:rsidRDefault="001F18C3" w:rsidP="00C50250">
            <w:pPr>
              <w:pStyle w:val="VCAAtablecondensed"/>
              <w:rPr>
                <w:lang w:val="en-AU"/>
              </w:rPr>
            </w:pPr>
            <w:r w:rsidRPr="000C318C">
              <w:rPr>
                <w:lang w:val="en-AU"/>
              </w:rPr>
              <w:t>15</w:t>
            </w:r>
          </w:p>
        </w:tc>
        <w:tc>
          <w:tcPr>
            <w:tcW w:w="624" w:type="dxa"/>
          </w:tcPr>
          <w:p w14:paraId="6309A203" w14:textId="4D95EB1E" w:rsidR="00C50250" w:rsidRPr="000C318C" w:rsidRDefault="001F18C3" w:rsidP="00C50250">
            <w:pPr>
              <w:pStyle w:val="VCAAtablecondensed"/>
              <w:rPr>
                <w:lang w:val="en-AU"/>
              </w:rPr>
            </w:pPr>
            <w:r w:rsidRPr="000C318C">
              <w:rPr>
                <w:lang w:val="en-AU"/>
              </w:rPr>
              <w:t>12</w:t>
            </w:r>
          </w:p>
        </w:tc>
        <w:tc>
          <w:tcPr>
            <w:tcW w:w="624" w:type="dxa"/>
          </w:tcPr>
          <w:p w14:paraId="7FFBFCE2" w14:textId="721F3ACE" w:rsidR="00C50250" w:rsidRPr="000C318C" w:rsidRDefault="001F18C3" w:rsidP="00C50250">
            <w:pPr>
              <w:pStyle w:val="VCAAtablecondensed"/>
              <w:rPr>
                <w:lang w:val="en-AU"/>
              </w:rPr>
            </w:pPr>
            <w:r w:rsidRPr="000C318C">
              <w:rPr>
                <w:lang w:val="en-AU"/>
              </w:rPr>
              <w:t>12</w:t>
            </w:r>
          </w:p>
        </w:tc>
        <w:tc>
          <w:tcPr>
            <w:tcW w:w="624" w:type="dxa"/>
          </w:tcPr>
          <w:p w14:paraId="4047E453" w14:textId="66FF7163" w:rsidR="00C50250" w:rsidRPr="000C318C" w:rsidRDefault="001F18C3" w:rsidP="00C50250">
            <w:pPr>
              <w:pStyle w:val="VCAAtablecondensed"/>
              <w:rPr>
                <w:lang w:val="en-AU"/>
              </w:rPr>
            </w:pPr>
            <w:r w:rsidRPr="000C318C">
              <w:rPr>
                <w:lang w:val="en-AU"/>
              </w:rPr>
              <w:t>15</w:t>
            </w:r>
          </w:p>
        </w:tc>
        <w:tc>
          <w:tcPr>
            <w:tcW w:w="624" w:type="dxa"/>
          </w:tcPr>
          <w:p w14:paraId="7ED9C7BE" w14:textId="569B00B4" w:rsidR="00C50250" w:rsidRPr="000C318C" w:rsidRDefault="001F18C3" w:rsidP="00C50250">
            <w:pPr>
              <w:pStyle w:val="VCAAtablecondensed"/>
              <w:rPr>
                <w:lang w:val="en-AU"/>
              </w:rPr>
            </w:pPr>
            <w:r w:rsidRPr="000C318C">
              <w:rPr>
                <w:lang w:val="en-AU"/>
              </w:rPr>
              <w:t>16</w:t>
            </w:r>
          </w:p>
        </w:tc>
        <w:tc>
          <w:tcPr>
            <w:tcW w:w="624" w:type="dxa"/>
          </w:tcPr>
          <w:p w14:paraId="3FE4C070" w14:textId="4FF71717" w:rsidR="00C50250" w:rsidRPr="000C318C" w:rsidRDefault="001F18C3" w:rsidP="00C50250">
            <w:pPr>
              <w:pStyle w:val="VCAAtablecondensed"/>
              <w:rPr>
                <w:lang w:val="en-AU"/>
              </w:rPr>
            </w:pPr>
            <w:r w:rsidRPr="000C318C">
              <w:rPr>
                <w:lang w:val="en-AU"/>
              </w:rPr>
              <w:t>10</w:t>
            </w:r>
          </w:p>
        </w:tc>
        <w:tc>
          <w:tcPr>
            <w:tcW w:w="624" w:type="dxa"/>
          </w:tcPr>
          <w:p w14:paraId="5E2B9CC7" w14:textId="553D9F1A" w:rsidR="00C50250" w:rsidRPr="000C318C" w:rsidRDefault="001F18C3" w:rsidP="00C50250">
            <w:pPr>
              <w:pStyle w:val="VCAAtablecondensed"/>
              <w:rPr>
                <w:lang w:val="en-AU"/>
              </w:rPr>
            </w:pPr>
            <w:r w:rsidRPr="000C318C">
              <w:rPr>
                <w:lang w:val="en-AU"/>
              </w:rPr>
              <w:t>4</w:t>
            </w:r>
          </w:p>
        </w:tc>
        <w:tc>
          <w:tcPr>
            <w:tcW w:w="624" w:type="dxa"/>
          </w:tcPr>
          <w:p w14:paraId="4E826E34" w14:textId="380D88CE" w:rsidR="00C50250" w:rsidRPr="000C318C" w:rsidRDefault="001F18C3" w:rsidP="00C50250">
            <w:pPr>
              <w:pStyle w:val="VCAAtablecondensed"/>
              <w:rPr>
                <w:lang w:val="en-AU"/>
              </w:rPr>
            </w:pPr>
            <w:r w:rsidRPr="000C318C">
              <w:rPr>
                <w:lang w:val="en-AU"/>
              </w:rPr>
              <w:t>3</w:t>
            </w:r>
          </w:p>
        </w:tc>
        <w:tc>
          <w:tcPr>
            <w:tcW w:w="1020" w:type="dxa"/>
          </w:tcPr>
          <w:p w14:paraId="0399425B" w14:textId="02B4379D" w:rsidR="00C50250" w:rsidRPr="000C318C" w:rsidRDefault="001F18C3" w:rsidP="00C50250">
            <w:pPr>
              <w:pStyle w:val="VCAAtablecondensed"/>
              <w:rPr>
                <w:lang w:val="en-AU"/>
              </w:rPr>
            </w:pPr>
            <w:r w:rsidRPr="000C318C">
              <w:rPr>
                <w:lang w:val="en-AU"/>
              </w:rPr>
              <w:t>5.</w:t>
            </w:r>
            <w:r w:rsidR="001F3AF1">
              <w:rPr>
                <w:lang w:val="en-AU"/>
              </w:rPr>
              <w:t>2</w:t>
            </w:r>
          </w:p>
        </w:tc>
      </w:tr>
    </w:tbl>
    <w:p w14:paraId="125BA293" w14:textId="02BF2DD2" w:rsidR="00CE0EBC" w:rsidRDefault="000D2E73" w:rsidP="00D41E26">
      <w:pPr>
        <w:pStyle w:val="VCAAbody"/>
        <w:rPr>
          <w:lang w:val="en-AU"/>
        </w:rPr>
      </w:pPr>
      <w:r w:rsidRPr="000C318C">
        <w:rPr>
          <w:lang w:val="en-AU"/>
        </w:rPr>
        <w:t xml:space="preserve">This section of the exam tested students’ knowledge and skills developed during Unit 4, Outcome 3, providing an evaluation of a performance from the 2024 </w:t>
      </w:r>
      <w:r w:rsidR="006A0F72">
        <w:rPr>
          <w:lang w:val="en-AU"/>
        </w:rPr>
        <w:t>p</w:t>
      </w:r>
      <w:r w:rsidRPr="000C318C">
        <w:rPr>
          <w:lang w:val="en-AU"/>
        </w:rPr>
        <w:t xml:space="preserve">laylist. The play referred to in Section C needed to be different </w:t>
      </w:r>
      <w:r w:rsidR="00D91B64" w:rsidRPr="00B47852">
        <w:rPr>
          <w:lang w:val="en-AU"/>
        </w:rPr>
        <w:t>from</w:t>
      </w:r>
      <w:r w:rsidR="00D91B64" w:rsidRPr="000C318C">
        <w:rPr>
          <w:lang w:val="en-AU"/>
        </w:rPr>
        <w:t xml:space="preserve"> </w:t>
      </w:r>
      <w:r w:rsidRPr="000C318C">
        <w:rPr>
          <w:lang w:val="en-AU"/>
        </w:rPr>
        <w:t>the play referred to in Section B.</w:t>
      </w:r>
    </w:p>
    <w:p w14:paraId="6078A643" w14:textId="285B764F" w:rsidR="00CE0EBC" w:rsidRDefault="000D2E73" w:rsidP="00D41E26">
      <w:pPr>
        <w:pStyle w:val="VCAAbody"/>
        <w:rPr>
          <w:lang w:val="en-AU"/>
        </w:rPr>
      </w:pPr>
      <w:r w:rsidRPr="000C318C">
        <w:rPr>
          <w:lang w:val="en-AU"/>
        </w:rPr>
        <w:t xml:space="preserve">Students were asked to focus their response on the discussion of one actor and a character from a selected play. They were required to evaluate how the interrelationship between the acting, direction, design and the theatre style(s) was utilised by the chosen actor in the production. In the response they needed to </w:t>
      </w:r>
      <w:proofErr w:type="gramStart"/>
      <w:r w:rsidRPr="000C318C">
        <w:rPr>
          <w:lang w:val="en-AU"/>
        </w:rPr>
        <w:t>make reference</w:t>
      </w:r>
      <w:proofErr w:type="gramEnd"/>
      <w:r w:rsidRPr="000C318C">
        <w:rPr>
          <w:lang w:val="en-AU"/>
        </w:rPr>
        <w:t xml:space="preserve"> to the character’s status. </w:t>
      </w:r>
      <w:r w:rsidR="0028491C">
        <w:rPr>
          <w:lang w:val="en-AU"/>
        </w:rPr>
        <w:t>Higher</w:t>
      </w:r>
      <w:r w:rsidR="00C30DD2">
        <w:rPr>
          <w:lang w:val="en-AU"/>
        </w:rPr>
        <w:t xml:space="preserve"> </w:t>
      </w:r>
      <w:r w:rsidR="0028491C">
        <w:rPr>
          <w:lang w:val="en-AU"/>
        </w:rPr>
        <w:t>scoring</w:t>
      </w:r>
      <w:r w:rsidRPr="000C318C">
        <w:rPr>
          <w:lang w:val="en-AU"/>
        </w:rPr>
        <w:t xml:space="preserve"> responses demonstrated a strong understanding of evaluation, </w:t>
      </w:r>
      <w:r w:rsidR="00C30DD2">
        <w:rPr>
          <w:lang w:val="en-AU"/>
        </w:rPr>
        <w:t>showing</w:t>
      </w:r>
      <w:r w:rsidR="00C30DD2" w:rsidRPr="000C318C">
        <w:rPr>
          <w:lang w:val="en-AU"/>
        </w:rPr>
        <w:t xml:space="preserve"> </w:t>
      </w:r>
      <w:r w:rsidRPr="000C318C">
        <w:rPr>
          <w:lang w:val="en-AU"/>
        </w:rPr>
        <w:t xml:space="preserve">a sophisticated understanding of what was and what was not effective in a production. </w:t>
      </w:r>
      <w:r w:rsidR="0028491C">
        <w:rPr>
          <w:rFonts w:eastAsia="Times New Roman"/>
          <w:lang w:val="en-AU" w:eastAsia="en-GB"/>
        </w:rPr>
        <w:t>They</w:t>
      </w:r>
      <w:r w:rsidRPr="000C318C">
        <w:rPr>
          <w:rFonts w:eastAsia="Times New Roman"/>
          <w:lang w:val="en-AU" w:eastAsia="en-GB"/>
        </w:rPr>
        <w:t xml:space="preserve"> provided an excellent </w:t>
      </w:r>
      <w:r w:rsidRPr="000C318C">
        <w:rPr>
          <w:lang w:val="en-AU"/>
        </w:rPr>
        <w:t xml:space="preserve">evaluation of the interrelationship between </w:t>
      </w:r>
      <w:proofErr w:type="gramStart"/>
      <w:r w:rsidRPr="000C318C">
        <w:rPr>
          <w:lang w:val="en-AU"/>
        </w:rPr>
        <w:t>how acting,</w:t>
      </w:r>
      <w:proofErr w:type="gramEnd"/>
      <w:r w:rsidRPr="000C318C">
        <w:rPr>
          <w:lang w:val="en-AU"/>
        </w:rPr>
        <w:t xml:space="preserve"> direction, design and theatre styles were utilised by the chosen actor in the production. They demonstrated a high level of understanding of the chosen character’s status and often how the status changed in the </w:t>
      </w:r>
      <w:r w:rsidR="0028491C" w:rsidRPr="000C318C">
        <w:rPr>
          <w:lang w:val="en-AU"/>
        </w:rPr>
        <w:t>performance</w:t>
      </w:r>
      <w:r w:rsidR="0028491C" w:rsidRPr="00B47852">
        <w:rPr>
          <w:lang w:val="en-AU"/>
        </w:rPr>
        <w:t xml:space="preserve"> and</w:t>
      </w:r>
      <w:r w:rsidRPr="000C318C">
        <w:rPr>
          <w:lang w:val="en-AU"/>
        </w:rPr>
        <w:t xml:space="preserve"> used theatre terminology throughout the response. </w:t>
      </w:r>
      <w:r w:rsidR="000F72E1" w:rsidRPr="00B47852">
        <w:rPr>
          <w:lang w:val="en-AU"/>
        </w:rPr>
        <w:t>Lower</w:t>
      </w:r>
      <w:r w:rsidR="00C30DD2">
        <w:rPr>
          <w:lang w:val="en-AU"/>
        </w:rPr>
        <w:t xml:space="preserve"> </w:t>
      </w:r>
      <w:r w:rsidR="000F72E1" w:rsidRPr="00B47852">
        <w:rPr>
          <w:lang w:val="en-AU"/>
        </w:rPr>
        <w:t>scoring</w:t>
      </w:r>
      <w:r w:rsidR="000F72E1" w:rsidRPr="000C318C">
        <w:rPr>
          <w:lang w:val="en-AU"/>
        </w:rPr>
        <w:t xml:space="preserve"> </w:t>
      </w:r>
      <w:r w:rsidRPr="000C318C">
        <w:rPr>
          <w:lang w:val="en-AU"/>
        </w:rPr>
        <w:t xml:space="preserve">responses provided an analysis or description of a performance with little or no sense of evaluation. </w:t>
      </w:r>
      <w:r w:rsidR="000F72E1" w:rsidRPr="00B47852">
        <w:rPr>
          <w:lang w:val="en-AU"/>
        </w:rPr>
        <w:t>They</w:t>
      </w:r>
      <w:r w:rsidRPr="000C318C">
        <w:rPr>
          <w:lang w:val="en-AU"/>
        </w:rPr>
        <w:t xml:space="preserve"> also made general or little reference to acting, directing, design and/or theatre style, work of the chosen actor</w:t>
      </w:r>
      <w:r w:rsidR="000F72E1" w:rsidRPr="00B47852">
        <w:rPr>
          <w:lang w:val="en-AU"/>
        </w:rPr>
        <w:t xml:space="preserve"> or</w:t>
      </w:r>
      <w:r w:rsidRPr="000C318C">
        <w:rPr>
          <w:lang w:val="en-AU"/>
        </w:rPr>
        <w:t xml:space="preserve"> the chosen character’s status. </w:t>
      </w:r>
      <w:r w:rsidR="000F72E1" w:rsidRPr="00B47852">
        <w:rPr>
          <w:lang w:val="en-AU"/>
        </w:rPr>
        <w:t>They</w:t>
      </w:r>
      <w:r w:rsidRPr="000C318C">
        <w:rPr>
          <w:lang w:val="en-AU"/>
        </w:rPr>
        <w:t xml:space="preserve"> sometimes recounted the narrative seen in performance without analysis or evaluation.</w:t>
      </w:r>
    </w:p>
    <w:p w14:paraId="22D9CD44" w14:textId="5A279855" w:rsidR="000D2E73" w:rsidRPr="003849C1" w:rsidRDefault="000D2E73" w:rsidP="00D41E26">
      <w:pPr>
        <w:pStyle w:val="VCAAbody"/>
      </w:pPr>
      <w:r w:rsidRPr="000C318C">
        <w:rPr>
          <w:lang w:val="en-AU"/>
        </w:rPr>
        <w:t xml:space="preserve">The following is a sample of a </w:t>
      </w:r>
      <w:r w:rsidR="00C30DD2">
        <w:rPr>
          <w:lang w:val="en-AU"/>
        </w:rPr>
        <w:t>high-scoring</w:t>
      </w:r>
      <w:r w:rsidR="00C30DD2" w:rsidRPr="000C318C">
        <w:rPr>
          <w:lang w:val="en-AU"/>
        </w:rPr>
        <w:t xml:space="preserve"> </w:t>
      </w:r>
      <w:r w:rsidRPr="000C318C">
        <w:rPr>
          <w:lang w:val="en-AU"/>
        </w:rPr>
        <w:t xml:space="preserve">response </w:t>
      </w:r>
      <w:r w:rsidR="00C30DD2">
        <w:rPr>
          <w:lang w:val="en-AU"/>
        </w:rPr>
        <w:t xml:space="preserve">to </w:t>
      </w:r>
      <w:r w:rsidRPr="000C318C">
        <w:rPr>
          <w:lang w:val="en-AU"/>
        </w:rPr>
        <w:t>Section C. The student selected ‘Bernhardt/Hamlet’ (play 3)</w:t>
      </w:r>
      <w:r w:rsidR="000F72E1" w:rsidRPr="00B47852">
        <w:rPr>
          <w:lang w:val="en-AU"/>
        </w:rPr>
        <w:t>:</w:t>
      </w:r>
      <w:r w:rsidRPr="000C318C">
        <w:rPr>
          <w:lang w:val="en-AU"/>
        </w:rPr>
        <w:t xml:space="preserve"> chosen actor Kate Mulvaney, chosen character Sarah Bernhardt</w:t>
      </w:r>
      <w:r w:rsidR="000F72E1" w:rsidRPr="00B47852">
        <w:rPr>
          <w:lang w:val="en-AU"/>
        </w:rPr>
        <w:t>.</w:t>
      </w:r>
    </w:p>
    <w:p w14:paraId="2B976676" w14:textId="2FE02E28" w:rsidR="002647BB" w:rsidRPr="00BC0C23" w:rsidRDefault="000D2E73" w:rsidP="00EA4BCA">
      <w:pPr>
        <w:pStyle w:val="VCAAstudentsample"/>
      </w:pPr>
      <w:r w:rsidRPr="00B47852">
        <w:t xml:space="preserve">In Bernhardt/Hamlet, actor Kate Mulvany as Sarah </w:t>
      </w:r>
      <w:proofErr w:type="spellStart"/>
      <w:r w:rsidRPr="00B47852">
        <w:t>Bernardt</w:t>
      </w:r>
      <w:proofErr w:type="spellEnd"/>
      <w:r w:rsidRPr="00B47852">
        <w:t xml:space="preserve">, director Anne-Louise Sarks and set and costume designer Marg Horwell successfully applied the theatre styles of Elizabethan </w:t>
      </w:r>
      <w:r w:rsidRPr="000C318C">
        <w:t xml:space="preserve">Theatre and feminist theatre to change Bernhardt’s status. This was accomplished during the rehearsal of Bernhardt’s ‘to be or not to be’ portrayal of Hamlet, whereby Sarks interestingly placed actors around the stage, all watching the talented acting of Mulvany as Bernhardt. More specifically, Sarks brilliantly positioned Lysette, the only other female character until this point, on the stairs into the audience, placing her as an audience member and thus, subtly conditioning them to watch in awe of Mulvany as Lysette, played by Tahlee Fereday, does. Placing Bernhardt in a position of attention and power here, a convention of feminist theatre, all actors were instructed to look to Mulvany in centre </w:t>
      </w:r>
      <w:proofErr w:type="gramStart"/>
      <w:r w:rsidRPr="000C318C">
        <w:t>stage;</w:t>
      </w:r>
      <w:proofErr w:type="gramEnd"/>
      <w:r w:rsidRPr="000C318C">
        <w:t xml:space="preserve"> who creatively applied codified gestures, a convention of Elizabethan theatre, in a stiff and overly-exaggerated manner, to accurately portray Bernhardt’s status as they placed her in the centre of both power and the audience’s focus in this scene.</w:t>
      </w:r>
      <w:r w:rsidR="00CE0EBC">
        <w:t xml:space="preserve"> </w:t>
      </w:r>
      <w:r w:rsidRPr="000C318C">
        <w:t xml:space="preserve">Contrastingly, during the end of the dinner party scene in Act 2, scene 4, after everyone had left, Bernhardt is confronted by Rosamond, played by Isabella Yena. Here, Horwell meticulously places a long table between Rosamond and Bernhardt, creating tension between the two. To lower Bernhardt’s status, Yena impactfully maintained a straightened posture, minimal movement and a half-smile facial expression to assert her dominance within Bernhardt’s dressing room, her own domain. Assisting in this notion, Mulvany incredibly applied fidgety gestures and overexaggerated head and body movements, moving in a way that surrendered her power and control by being in an almost begging and uncomfortable </w:t>
      </w:r>
      <w:r w:rsidRPr="000C318C">
        <w:lastRenderedPageBreak/>
        <w:t>posture. These exaggerated actions, a convention of Elizabethan theatre, assisted by the tension created by the placement of the table de-elevated Bernhardt’s status as Rosamond seized her power and control showing a stark contrast to Bernhardt’s maintenance of a celebrity status, a key theme of the play, throughout the rest of the performance, thus portraying Bernhardt effectively in different changes in status.</w:t>
      </w:r>
    </w:p>
    <w:sectPr w:rsidR="002647BB" w:rsidRPr="00BC0C23"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6538CF" w:rsidRDefault="006538CF" w:rsidP="00304EA1">
      <w:pPr>
        <w:spacing w:after="0" w:line="240" w:lineRule="auto"/>
      </w:pPr>
      <w:r>
        <w:separator/>
      </w:r>
    </w:p>
  </w:endnote>
  <w:endnote w:type="continuationSeparator" w:id="0">
    <w:p w14:paraId="3270DF94" w14:textId="77777777" w:rsidR="006538CF" w:rsidRDefault="006538C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6538CF" w:rsidRPr="00D06414" w14:paraId="6474FD3B" w14:textId="77777777" w:rsidTr="00BB3BAB">
      <w:trPr>
        <w:trHeight w:val="476"/>
      </w:trPr>
      <w:tc>
        <w:tcPr>
          <w:tcW w:w="1667" w:type="pct"/>
          <w:tcMar>
            <w:left w:w="0" w:type="dxa"/>
            <w:right w:w="0" w:type="dxa"/>
          </w:tcMar>
        </w:tcPr>
        <w:p w14:paraId="0EC15F2D" w14:textId="77777777" w:rsidR="006538CF" w:rsidRPr="00D06414" w:rsidRDefault="006538CF"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6538CF" w:rsidRPr="00D06414" w:rsidRDefault="006538CF"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6538CF" w:rsidRPr="00D06414" w:rsidRDefault="006538CF"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6538CF" w:rsidRPr="00D06414" w:rsidRDefault="006538C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6538CF" w:rsidRPr="00D06414" w14:paraId="36A4ADC1" w14:textId="77777777" w:rsidTr="000F5AAF">
      <w:tc>
        <w:tcPr>
          <w:tcW w:w="1459" w:type="pct"/>
          <w:tcMar>
            <w:left w:w="0" w:type="dxa"/>
            <w:right w:w="0" w:type="dxa"/>
          </w:tcMar>
        </w:tcPr>
        <w:p w14:paraId="74DB1FC2" w14:textId="77777777" w:rsidR="006538CF" w:rsidRPr="00D06414" w:rsidRDefault="006538CF"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6538CF" w:rsidRPr="00D06414" w:rsidRDefault="006538CF"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6538CF" w:rsidRPr="00D06414" w:rsidRDefault="006538C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6538CF" w:rsidRPr="00D06414" w:rsidRDefault="006538C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6538CF" w:rsidRDefault="006538CF" w:rsidP="00304EA1">
      <w:pPr>
        <w:spacing w:after="0" w:line="240" w:lineRule="auto"/>
      </w:pPr>
      <w:r>
        <w:separator/>
      </w:r>
    </w:p>
  </w:footnote>
  <w:footnote w:type="continuationSeparator" w:id="0">
    <w:p w14:paraId="13540A36" w14:textId="77777777" w:rsidR="006538CF" w:rsidRDefault="006538C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1848E2D1" w:rsidR="006538CF" w:rsidRPr="00D86DE4" w:rsidRDefault="001F7217" w:rsidP="00D86DE4">
    <w:pPr>
      <w:pStyle w:val="VCAAcaptionsandfootnotes"/>
      <w:rPr>
        <w:color w:val="999999" w:themeColor="accent2"/>
      </w:rPr>
    </w:pPr>
    <w:r w:rsidRPr="001F7217">
      <w:t>2023 VCE Theatre Studies written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6538CF" w:rsidRPr="009370BC" w:rsidRDefault="006538CF"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265"/>
    <w:multiLevelType w:val="hybridMultilevel"/>
    <w:tmpl w:val="555C0B8C"/>
    <w:lvl w:ilvl="0" w:tplc="2C0072E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D2B690E"/>
    <w:multiLevelType w:val="hybridMultilevel"/>
    <w:tmpl w:val="DA0A62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1E47F1"/>
    <w:multiLevelType w:val="hybridMultilevel"/>
    <w:tmpl w:val="3BA47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AF749F"/>
    <w:multiLevelType w:val="hybridMultilevel"/>
    <w:tmpl w:val="53A07C6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52664FA1"/>
    <w:multiLevelType w:val="hybridMultilevel"/>
    <w:tmpl w:val="EF6A5C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5BA75BFC"/>
    <w:multiLevelType w:val="hybridMultilevel"/>
    <w:tmpl w:val="EF6A33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62872B6C"/>
    <w:multiLevelType w:val="hybridMultilevel"/>
    <w:tmpl w:val="8160E690"/>
    <w:lvl w:ilvl="0" w:tplc="A27E4866">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1" w15:restartNumberingAfterBreak="0">
    <w:nsid w:val="734B4598"/>
    <w:multiLevelType w:val="hybridMultilevel"/>
    <w:tmpl w:val="87F409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746A7B"/>
    <w:multiLevelType w:val="hybridMultilevel"/>
    <w:tmpl w:val="C7A21B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1271199">
    <w:abstractNumId w:val="10"/>
  </w:num>
  <w:num w:numId="2" w16cid:durableId="613753861">
    <w:abstractNumId w:val="7"/>
  </w:num>
  <w:num w:numId="3" w16cid:durableId="1553418728">
    <w:abstractNumId w:val="5"/>
  </w:num>
  <w:num w:numId="4" w16cid:durableId="1343432494">
    <w:abstractNumId w:val="3"/>
  </w:num>
  <w:num w:numId="5" w16cid:durableId="1344867760">
    <w:abstractNumId w:val="9"/>
  </w:num>
  <w:num w:numId="6" w16cid:durableId="1686133625">
    <w:abstractNumId w:val="11"/>
  </w:num>
  <w:num w:numId="7" w16cid:durableId="234363600">
    <w:abstractNumId w:val="1"/>
  </w:num>
  <w:num w:numId="8" w16cid:durableId="1425690022">
    <w:abstractNumId w:val="12"/>
  </w:num>
  <w:num w:numId="9" w16cid:durableId="1880512511">
    <w:abstractNumId w:val="2"/>
  </w:num>
  <w:num w:numId="10" w16cid:durableId="883951930">
    <w:abstractNumId w:val="8"/>
  </w:num>
  <w:num w:numId="11" w16cid:durableId="185414876">
    <w:abstractNumId w:val="6"/>
  </w:num>
  <w:num w:numId="12" w16cid:durableId="315761684">
    <w:abstractNumId w:val="0"/>
  </w:num>
  <w:num w:numId="13" w16cid:durableId="4579214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05827"/>
    <w:rsid w:val="00052745"/>
    <w:rsid w:val="0005780E"/>
    <w:rsid w:val="00065CC6"/>
    <w:rsid w:val="000A71F7"/>
    <w:rsid w:val="000B474D"/>
    <w:rsid w:val="000C318C"/>
    <w:rsid w:val="000D2E73"/>
    <w:rsid w:val="000F09E4"/>
    <w:rsid w:val="000F16FD"/>
    <w:rsid w:val="000F5AAF"/>
    <w:rsid w:val="000F72E1"/>
    <w:rsid w:val="001028A6"/>
    <w:rsid w:val="00143520"/>
    <w:rsid w:val="00153AD2"/>
    <w:rsid w:val="00155B2D"/>
    <w:rsid w:val="001779EA"/>
    <w:rsid w:val="001D3246"/>
    <w:rsid w:val="001F18C3"/>
    <w:rsid w:val="001F3AF1"/>
    <w:rsid w:val="001F7217"/>
    <w:rsid w:val="002279BA"/>
    <w:rsid w:val="002329F3"/>
    <w:rsid w:val="00243F0D"/>
    <w:rsid w:val="00260767"/>
    <w:rsid w:val="002647BB"/>
    <w:rsid w:val="002754C1"/>
    <w:rsid w:val="002841C8"/>
    <w:rsid w:val="0028491C"/>
    <w:rsid w:val="0028516B"/>
    <w:rsid w:val="002C6F90"/>
    <w:rsid w:val="002C7FD2"/>
    <w:rsid w:val="002E4ADA"/>
    <w:rsid w:val="002E4FB5"/>
    <w:rsid w:val="00302FB8"/>
    <w:rsid w:val="00304EA1"/>
    <w:rsid w:val="00314D81"/>
    <w:rsid w:val="00322FC6"/>
    <w:rsid w:val="0032623B"/>
    <w:rsid w:val="0035293F"/>
    <w:rsid w:val="00371971"/>
    <w:rsid w:val="003849C1"/>
    <w:rsid w:val="00391986"/>
    <w:rsid w:val="003A00B4"/>
    <w:rsid w:val="003A2007"/>
    <w:rsid w:val="003C5E71"/>
    <w:rsid w:val="0040124A"/>
    <w:rsid w:val="00417AA3"/>
    <w:rsid w:val="00425DFE"/>
    <w:rsid w:val="00434EDB"/>
    <w:rsid w:val="00440B32"/>
    <w:rsid w:val="00455276"/>
    <w:rsid w:val="0046078D"/>
    <w:rsid w:val="0049238E"/>
    <w:rsid w:val="00495C80"/>
    <w:rsid w:val="004A2ED8"/>
    <w:rsid w:val="004D5479"/>
    <w:rsid w:val="004D68A6"/>
    <w:rsid w:val="004F5BDA"/>
    <w:rsid w:val="0051631E"/>
    <w:rsid w:val="00537A1F"/>
    <w:rsid w:val="00562D70"/>
    <w:rsid w:val="00566029"/>
    <w:rsid w:val="005923CB"/>
    <w:rsid w:val="005B391B"/>
    <w:rsid w:val="005D3D78"/>
    <w:rsid w:val="005E2EF0"/>
    <w:rsid w:val="005F4092"/>
    <w:rsid w:val="0060380F"/>
    <w:rsid w:val="00642AF3"/>
    <w:rsid w:val="006538CF"/>
    <w:rsid w:val="0068471E"/>
    <w:rsid w:val="00684F98"/>
    <w:rsid w:val="00693FFD"/>
    <w:rsid w:val="006A0F72"/>
    <w:rsid w:val="006A47A9"/>
    <w:rsid w:val="006D2159"/>
    <w:rsid w:val="006F787C"/>
    <w:rsid w:val="00702636"/>
    <w:rsid w:val="00724507"/>
    <w:rsid w:val="00773E6C"/>
    <w:rsid w:val="00781FB1"/>
    <w:rsid w:val="007C516B"/>
    <w:rsid w:val="007D1B6D"/>
    <w:rsid w:val="00813C37"/>
    <w:rsid w:val="008154B5"/>
    <w:rsid w:val="0081598C"/>
    <w:rsid w:val="00823962"/>
    <w:rsid w:val="00850410"/>
    <w:rsid w:val="00852719"/>
    <w:rsid w:val="00860115"/>
    <w:rsid w:val="0088783C"/>
    <w:rsid w:val="008B4C74"/>
    <w:rsid w:val="009370BC"/>
    <w:rsid w:val="00947491"/>
    <w:rsid w:val="00957632"/>
    <w:rsid w:val="00961030"/>
    <w:rsid w:val="00970580"/>
    <w:rsid w:val="00984812"/>
    <w:rsid w:val="0098739B"/>
    <w:rsid w:val="009B61E5"/>
    <w:rsid w:val="009D1E89"/>
    <w:rsid w:val="009E5707"/>
    <w:rsid w:val="00A17661"/>
    <w:rsid w:val="00A24B2D"/>
    <w:rsid w:val="00A40966"/>
    <w:rsid w:val="00A921E0"/>
    <w:rsid w:val="00A922F4"/>
    <w:rsid w:val="00AE5526"/>
    <w:rsid w:val="00AF051B"/>
    <w:rsid w:val="00B01578"/>
    <w:rsid w:val="00B0738F"/>
    <w:rsid w:val="00B13D3B"/>
    <w:rsid w:val="00B144D9"/>
    <w:rsid w:val="00B230DB"/>
    <w:rsid w:val="00B26601"/>
    <w:rsid w:val="00B41951"/>
    <w:rsid w:val="00B47852"/>
    <w:rsid w:val="00B53229"/>
    <w:rsid w:val="00B5732F"/>
    <w:rsid w:val="00B62480"/>
    <w:rsid w:val="00B70426"/>
    <w:rsid w:val="00B81B70"/>
    <w:rsid w:val="00BB3BAB"/>
    <w:rsid w:val="00BC0C23"/>
    <w:rsid w:val="00BD0724"/>
    <w:rsid w:val="00BD2B91"/>
    <w:rsid w:val="00BD7589"/>
    <w:rsid w:val="00BE46E9"/>
    <w:rsid w:val="00BE5521"/>
    <w:rsid w:val="00BF6C23"/>
    <w:rsid w:val="00C30DD2"/>
    <w:rsid w:val="00C50250"/>
    <w:rsid w:val="00C53263"/>
    <w:rsid w:val="00C60D72"/>
    <w:rsid w:val="00C75F1D"/>
    <w:rsid w:val="00C9359E"/>
    <w:rsid w:val="00C95156"/>
    <w:rsid w:val="00CA0DC2"/>
    <w:rsid w:val="00CB68E8"/>
    <w:rsid w:val="00CD3266"/>
    <w:rsid w:val="00CE0EBC"/>
    <w:rsid w:val="00D02D0D"/>
    <w:rsid w:val="00D04F01"/>
    <w:rsid w:val="00D06414"/>
    <w:rsid w:val="00D24E5A"/>
    <w:rsid w:val="00D338E4"/>
    <w:rsid w:val="00D41E26"/>
    <w:rsid w:val="00D51947"/>
    <w:rsid w:val="00D532F0"/>
    <w:rsid w:val="00D56E0F"/>
    <w:rsid w:val="00D77413"/>
    <w:rsid w:val="00D82759"/>
    <w:rsid w:val="00D86DE4"/>
    <w:rsid w:val="00D91B64"/>
    <w:rsid w:val="00DE1909"/>
    <w:rsid w:val="00DE51DB"/>
    <w:rsid w:val="00E23F1D"/>
    <w:rsid w:val="00E30E05"/>
    <w:rsid w:val="00E36361"/>
    <w:rsid w:val="00E55AE9"/>
    <w:rsid w:val="00EA4BCA"/>
    <w:rsid w:val="00EB0C84"/>
    <w:rsid w:val="00ED2670"/>
    <w:rsid w:val="00EF1B46"/>
    <w:rsid w:val="00F041CC"/>
    <w:rsid w:val="00F17FDE"/>
    <w:rsid w:val="00F40D53"/>
    <w:rsid w:val="00F4525C"/>
    <w:rsid w:val="00F50D86"/>
    <w:rsid w:val="00FD29D3"/>
    <w:rsid w:val="00FD697C"/>
    <w:rsid w:val="00FE3F0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60D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CE0EBC"/>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ListParagraph">
    <w:name w:val="List Paragraph"/>
    <w:aliases w:val="Fed List Paragraph"/>
    <w:basedOn w:val="Normal"/>
    <w:link w:val="ListParagraphChar"/>
    <w:uiPriority w:val="34"/>
    <w:qFormat/>
    <w:rsid w:val="000D2E73"/>
    <w:pPr>
      <w:spacing w:after="0" w:line="240" w:lineRule="auto"/>
      <w:ind w:left="720"/>
      <w:contextualSpacing/>
    </w:pPr>
    <w:rPr>
      <w:kern w:val="2"/>
      <w:sz w:val="24"/>
      <w:szCs w:val="24"/>
      <w:lang w:val="en-AU"/>
      <w14:ligatures w14:val="standardContextual"/>
    </w:rPr>
  </w:style>
  <w:style w:type="character" w:customStyle="1" w:styleId="ListParagraphChar">
    <w:name w:val="List Paragraph Char"/>
    <w:aliases w:val="Fed List Paragraph Char"/>
    <w:link w:val="ListParagraph"/>
    <w:uiPriority w:val="34"/>
    <w:locked/>
    <w:rsid w:val="000D2E73"/>
    <w:rPr>
      <w:kern w:val="2"/>
      <w:sz w:val="24"/>
      <w:szCs w:val="24"/>
      <w:lang w:val="en-AU"/>
      <w14:ligatures w14:val="standardContextual"/>
    </w:rPr>
  </w:style>
  <w:style w:type="paragraph" w:customStyle="1" w:styleId="VCAAstudentsample">
    <w:name w:val="VCAA student sample"/>
    <w:basedOn w:val="VCAAbody"/>
    <w:qFormat/>
    <w:rsid w:val="00D41E26"/>
    <w:pPr>
      <w:ind w:left="720"/>
    </w:pPr>
    <w:rPr>
      <w:i/>
      <w:iCs/>
      <w:lang w:val="en-AU"/>
    </w:rPr>
  </w:style>
  <w:style w:type="character" w:styleId="CommentReference">
    <w:name w:val="annotation reference"/>
    <w:basedOn w:val="DefaultParagraphFont"/>
    <w:uiPriority w:val="99"/>
    <w:semiHidden/>
    <w:unhideWhenUsed/>
    <w:rsid w:val="00005827"/>
    <w:rPr>
      <w:sz w:val="16"/>
      <w:szCs w:val="16"/>
    </w:rPr>
  </w:style>
  <w:style w:type="paragraph" w:styleId="CommentText">
    <w:name w:val="annotation text"/>
    <w:basedOn w:val="Normal"/>
    <w:link w:val="CommentTextChar"/>
    <w:uiPriority w:val="99"/>
    <w:unhideWhenUsed/>
    <w:rsid w:val="00005827"/>
    <w:pPr>
      <w:spacing w:line="240" w:lineRule="auto"/>
    </w:pPr>
    <w:rPr>
      <w:sz w:val="20"/>
      <w:szCs w:val="20"/>
    </w:rPr>
  </w:style>
  <w:style w:type="character" w:customStyle="1" w:styleId="CommentTextChar">
    <w:name w:val="Comment Text Char"/>
    <w:basedOn w:val="DefaultParagraphFont"/>
    <w:link w:val="CommentText"/>
    <w:uiPriority w:val="99"/>
    <w:rsid w:val="00005827"/>
    <w:rPr>
      <w:sz w:val="20"/>
      <w:szCs w:val="20"/>
    </w:rPr>
  </w:style>
  <w:style w:type="paragraph" w:styleId="CommentSubject">
    <w:name w:val="annotation subject"/>
    <w:basedOn w:val="CommentText"/>
    <w:next w:val="CommentText"/>
    <w:link w:val="CommentSubjectChar"/>
    <w:uiPriority w:val="99"/>
    <w:semiHidden/>
    <w:unhideWhenUsed/>
    <w:rsid w:val="00005827"/>
    <w:rPr>
      <w:b/>
      <w:bCs/>
    </w:rPr>
  </w:style>
  <w:style w:type="character" w:customStyle="1" w:styleId="CommentSubjectChar">
    <w:name w:val="Comment Subject Char"/>
    <w:basedOn w:val="CommentTextChar"/>
    <w:link w:val="CommentSubject"/>
    <w:uiPriority w:val="99"/>
    <w:semiHidden/>
    <w:rsid w:val="00005827"/>
    <w:rPr>
      <w:b/>
      <w:bCs/>
      <w:sz w:val="20"/>
      <w:szCs w:val="20"/>
    </w:rPr>
  </w:style>
  <w:style w:type="paragraph" w:styleId="Revision">
    <w:name w:val="Revision"/>
    <w:hidden/>
    <w:uiPriority w:val="99"/>
    <w:semiHidden/>
    <w:rsid w:val="002C7FD2"/>
    <w:pPr>
      <w:spacing w:after="0" w:line="240" w:lineRule="auto"/>
    </w:pPr>
  </w:style>
  <w:style w:type="character" w:customStyle="1" w:styleId="VCAAitalics">
    <w:name w:val="VCAA italics"/>
    <w:basedOn w:val="DefaultParagraphFont"/>
    <w:uiPriority w:val="1"/>
    <w:qFormat/>
    <w:rsid w:val="00B144D9"/>
    <w:rPr>
      <w:i/>
      <w:lang w:val="en-AU"/>
    </w:rPr>
  </w:style>
  <w:style w:type="character" w:customStyle="1" w:styleId="VCAAbold">
    <w:name w:val="VCAA bold"/>
    <w:basedOn w:val="DefaultParagraphFont"/>
    <w:uiPriority w:val="1"/>
    <w:qFormat/>
    <w:rsid w:val="00C60D7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575A839A-F2DC-2443-A2E4-20E9B4D218DF}">
  <ds:schemaRefs>
    <ds:schemaRef ds:uri="http://schemas.openxmlformats.org/officeDocument/2006/bibliography"/>
  </ds:schemaRefs>
</ds:datastoreItem>
</file>

<file path=customXml/itemProps2.xml><?xml version="1.0" encoding="utf-8"?>
<ds:datastoreItem xmlns:ds="http://schemas.openxmlformats.org/officeDocument/2006/customXml" ds:itemID="{D68A14B8-57B0-46BD-A87B-03AA41666DEE}"/>
</file>

<file path=customXml/itemProps3.xml><?xml version="1.0" encoding="utf-8"?>
<ds:datastoreItem xmlns:ds="http://schemas.openxmlformats.org/officeDocument/2006/customXml" ds:itemID="{44E3C35B-8159-42A8-B853-724FEDF777D8}"/>
</file>

<file path=customXml/itemProps4.xml><?xml version="1.0" encoding="utf-8"?>
<ds:datastoreItem xmlns:ds="http://schemas.openxmlformats.org/officeDocument/2006/customXml" ds:itemID="{212AED03-1282-44CE-885F-682AE10E4926}"/>
</file>

<file path=docProps/app.xml><?xml version="1.0" encoding="utf-8"?>
<Properties xmlns="http://schemas.openxmlformats.org/officeDocument/2006/extended-properties" xmlns:vt="http://schemas.openxmlformats.org/officeDocument/2006/docPropsVTypes">
  <Template>Normal</Template>
  <TotalTime>0</TotalTime>
  <Pages>8</Pages>
  <Words>3715</Words>
  <Characters>21176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VCE Theatre Studies written external assessment report</dc:title>
  <dc:creator/>
  <cp:lastModifiedBy/>
  <cp:revision>1</cp:revision>
  <dcterms:created xsi:type="dcterms:W3CDTF">2024-07-12T03:39:00Z</dcterms:created>
  <dcterms:modified xsi:type="dcterms:W3CDTF">2024-07-12T03:39:00Z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