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56B4D086" w:rsidR="004A22BC" w:rsidRPr="004A22BC" w:rsidRDefault="00572ED0" w:rsidP="002402F1">
          <w:pPr>
            <w:pStyle w:val="VCAADocumenttitle"/>
            <w:ind w:right="2693"/>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DC4F30" w:rsidRPr="00DC4F30">
                <w:t>VCE VET Engineering Studies</w:t>
              </w:r>
            </w:sdtContent>
          </w:sdt>
        </w:p>
      </w:sdtContent>
    </w:sdt>
    <w:bookmarkEnd w:id="2"/>
    <w:bookmarkEnd w:id="1"/>
    <w:bookmarkEnd w:id="0"/>
    <w:p w14:paraId="050E2465" w14:textId="00757663" w:rsidR="00C73F9D" w:rsidRDefault="003D421C" w:rsidP="002402F1">
      <w:pPr>
        <w:pStyle w:val="VCAADocumentsubtitle"/>
        <w:ind w:right="3543"/>
      </w:pPr>
      <w:r w:rsidRPr="004A22BC">
        <w:drawing>
          <wp:anchor distT="0" distB="0" distL="114300" distR="114300" simplePos="0" relativeHeight="251662336" behindDoc="1" locked="1" layoutInCell="0" allowOverlap="0" wp14:anchorId="58B35A5E" wp14:editId="211F2F55">
            <wp:simplePos x="0" y="0"/>
            <wp:positionH relativeFrom="page">
              <wp:posOffset>10160</wp:posOffset>
            </wp:positionH>
            <wp:positionV relativeFrom="page">
              <wp:posOffset>-41910</wp:posOffset>
            </wp:positionV>
            <wp:extent cx="7524115" cy="10716260"/>
            <wp:effectExtent l="0" t="0" r="635"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extLst>
                        <a:ext uri="{28A0092B-C50C-407E-A947-70E740481C1C}">
                          <a14:useLocalDpi xmlns:a14="http://schemas.microsoft.com/office/drawing/2010/main" val="0"/>
                        </a:ext>
                      </a:extLst>
                    </a:blip>
                    <a:stretch>
                      <a:fillRect/>
                    </a:stretch>
                  </pic:blipFill>
                  <pic:spPr>
                    <a:xfrm>
                      <a:off x="0" y="0"/>
                      <a:ext cx="7524115" cy="10716260"/>
                    </a:xfrm>
                    <a:prstGeom prst="rect">
                      <a:avLst/>
                    </a:prstGeom>
                  </pic:spPr>
                </pic:pic>
              </a:graphicData>
            </a:graphic>
            <wp14:sizeRelH relativeFrom="page">
              <wp14:pctWidth>0</wp14:pctWidth>
            </wp14:sizeRelH>
            <wp14:sizeRelV relativeFrom="page">
              <wp14:pctHeight>0</wp14:pctHeight>
            </wp14:sizeRelV>
          </wp:anchor>
        </w:drawing>
      </w:r>
      <w:r w:rsidR="00391D8A">
        <w:t>Program Booklet</w:t>
      </w:r>
    </w:p>
    <w:p w14:paraId="354B7155" w14:textId="2A479AA8" w:rsidR="00391D8A" w:rsidRDefault="00391D8A" w:rsidP="002402F1">
      <w:pPr>
        <w:pStyle w:val="VCAADocumentsubtitle"/>
        <w:ind w:right="3543"/>
      </w:pPr>
    </w:p>
    <w:p w14:paraId="0CAC1FB9" w14:textId="77777777" w:rsidR="00391D8A" w:rsidRPr="00106856" w:rsidRDefault="00391D8A" w:rsidP="00106856">
      <w:pPr>
        <w:rPr>
          <w:color w:val="FFFFFF" w:themeColor="background1"/>
          <w:sz w:val="32"/>
          <w:szCs w:val="32"/>
        </w:rPr>
      </w:pPr>
      <w:r w:rsidRPr="00106856">
        <w:rPr>
          <w:color w:val="FFFFFF" w:themeColor="background1"/>
          <w:sz w:val="32"/>
          <w:szCs w:val="32"/>
        </w:rPr>
        <w:t>Incorporating</w:t>
      </w:r>
    </w:p>
    <w:p w14:paraId="4249C3E0" w14:textId="27AAFDBC" w:rsidR="00391D8A" w:rsidRDefault="00DC4F30" w:rsidP="00106856">
      <w:pPr>
        <w:rPr>
          <w:color w:val="FFFFFF" w:themeColor="background1"/>
          <w:sz w:val="32"/>
          <w:szCs w:val="32"/>
        </w:rPr>
      </w:pPr>
      <w:r w:rsidRPr="00DC4F30">
        <w:rPr>
          <w:color w:val="FFFFFF" w:themeColor="background1"/>
          <w:sz w:val="32"/>
          <w:szCs w:val="32"/>
        </w:rPr>
        <w:t>22470VIC Certificate II in Engineering Studies</w:t>
      </w:r>
    </w:p>
    <w:p w14:paraId="759E4A33" w14:textId="20CE6053" w:rsidR="006B532E" w:rsidRPr="006B532E" w:rsidRDefault="006B532E" w:rsidP="00106856">
      <w:pPr>
        <w:rPr>
          <w:color w:val="FFFFFF" w:themeColor="background1"/>
          <w:sz w:val="32"/>
          <w:szCs w:val="32"/>
          <w:highlight w:val="yellow"/>
        </w:rPr>
      </w:pPr>
      <w:r w:rsidRPr="006B532E">
        <w:rPr>
          <w:color w:val="FFFFFF" w:themeColor="background1"/>
          <w:sz w:val="32"/>
          <w:szCs w:val="32"/>
        </w:rPr>
        <w:t>22632VIC Certificate II in E</w:t>
      </w:r>
      <w:r w:rsidRPr="00E67E49">
        <w:rPr>
          <w:color w:val="FFFFFF" w:themeColor="background1"/>
          <w:sz w:val="32"/>
          <w:szCs w:val="32"/>
        </w:rPr>
        <w:t>ngin</w:t>
      </w:r>
      <w:r>
        <w:rPr>
          <w:color w:val="FFFFFF" w:themeColor="background1"/>
          <w:sz w:val="32"/>
          <w:szCs w:val="32"/>
        </w:rPr>
        <w:t>eering Studies</w:t>
      </w:r>
    </w:p>
    <w:p w14:paraId="674C0B73" w14:textId="0A6BB186" w:rsidR="000E1E19" w:rsidRPr="006B532E" w:rsidRDefault="000E1E19" w:rsidP="000E1E19">
      <w:pPr>
        <w:rPr>
          <w:color w:val="FFFFFF" w:themeColor="background1"/>
          <w:sz w:val="32"/>
          <w:szCs w:val="32"/>
          <w:highlight w:val="yellow"/>
        </w:rPr>
      </w:pPr>
    </w:p>
    <w:p w14:paraId="6B602686" w14:textId="2ABBE43F" w:rsidR="000E1E19" w:rsidRPr="006B532E" w:rsidRDefault="000E1E19" w:rsidP="000E1E19">
      <w:pPr>
        <w:rPr>
          <w:color w:val="FFFFFF" w:themeColor="background1"/>
          <w:sz w:val="32"/>
          <w:szCs w:val="32"/>
          <w:highlight w:val="yellow"/>
        </w:rPr>
      </w:pPr>
    </w:p>
    <w:p w14:paraId="62B2CFA0" w14:textId="42B2AEE6" w:rsidR="000E1E19" w:rsidRPr="006B532E" w:rsidRDefault="000E1E19" w:rsidP="000E1E19">
      <w:pPr>
        <w:rPr>
          <w:color w:val="FFFFFF" w:themeColor="background1"/>
          <w:sz w:val="32"/>
          <w:szCs w:val="32"/>
          <w:highlight w:val="yellow"/>
        </w:rPr>
      </w:pPr>
    </w:p>
    <w:p w14:paraId="163447BF" w14:textId="77777777" w:rsidR="0014647C" w:rsidRPr="006B532E" w:rsidRDefault="0014647C" w:rsidP="00106856">
      <w:pPr>
        <w:rPr>
          <w:color w:val="FFFFFF" w:themeColor="background1"/>
          <w:sz w:val="32"/>
          <w:szCs w:val="32"/>
        </w:rPr>
      </w:pPr>
    </w:p>
    <w:p w14:paraId="5E1529C5" w14:textId="77777777" w:rsidR="00391D8A" w:rsidRPr="006B532E" w:rsidRDefault="00391D8A" w:rsidP="00106856">
      <w:pPr>
        <w:rPr>
          <w:color w:val="FFFFFF" w:themeColor="background1"/>
          <w:sz w:val="32"/>
          <w:szCs w:val="32"/>
        </w:rPr>
      </w:pPr>
    </w:p>
    <w:p w14:paraId="6CF060BA" w14:textId="1932F40B" w:rsidR="00391D8A" w:rsidRPr="00106856" w:rsidRDefault="001404CE" w:rsidP="00106856">
      <w:pPr>
        <w:rPr>
          <w:color w:val="FFFFFF" w:themeColor="background1"/>
          <w:sz w:val="32"/>
          <w:szCs w:val="32"/>
        </w:rPr>
      </w:pPr>
      <w:r>
        <w:rPr>
          <w:color w:val="FFFFFF" w:themeColor="background1"/>
          <w:sz w:val="32"/>
          <w:szCs w:val="32"/>
        </w:rPr>
        <w:t>January</w:t>
      </w:r>
      <w:r w:rsidR="0065114E" w:rsidRPr="00106856">
        <w:rPr>
          <w:color w:val="FFFFFF" w:themeColor="background1"/>
          <w:sz w:val="32"/>
          <w:szCs w:val="32"/>
        </w:rPr>
        <w:t xml:space="preserve"> </w:t>
      </w:r>
      <w:r w:rsidR="006B532E" w:rsidRPr="00106856">
        <w:rPr>
          <w:color w:val="FFFFFF" w:themeColor="background1"/>
          <w:sz w:val="32"/>
          <w:szCs w:val="32"/>
        </w:rPr>
        <w:t>20</w:t>
      </w:r>
      <w:r w:rsidR="006B532E">
        <w:rPr>
          <w:color w:val="FFFFFF" w:themeColor="background1"/>
          <w:sz w:val="32"/>
          <w:szCs w:val="32"/>
        </w:rPr>
        <w:t>24</w:t>
      </w:r>
    </w:p>
    <w:p w14:paraId="5CBBAA91" w14:textId="77777777" w:rsidR="00391D8A" w:rsidRDefault="00391D8A" w:rsidP="00391D8A">
      <w:pPr>
        <w:pStyle w:val="VCAAbody"/>
      </w:pPr>
    </w:p>
    <w:p w14:paraId="268B6534" w14:textId="28364ADD" w:rsidR="00391D8A" w:rsidRPr="00D87AC0" w:rsidRDefault="00391D8A" w:rsidP="00391D8A">
      <w:pPr>
        <w:pStyle w:val="VCAAbody"/>
        <w:rPr>
          <w:color w:val="FFFFFF" w:themeColor="background1"/>
        </w:rPr>
      </w:pPr>
    </w:p>
    <w:p w14:paraId="1804D6AB" w14:textId="77777777" w:rsidR="00391D8A" w:rsidRPr="004A22BC" w:rsidRDefault="00391D8A" w:rsidP="002402F1">
      <w:pPr>
        <w:pStyle w:val="VCAADocumentsubtitle"/>
        <w:ind w:right="3543"/>
      </w:pPr>
    </w:p>
    <w:p w14:paraId="0A96EF31" w14:textId="77777777" w:rsidR="00C73F9D" w:rsidRPr="00210AB7" w:rsidRDefault="00C73F9D" w:rsidP="00490726">
      <w:pPr>
        <w:jc w:val="center"/>
        <w:rPr>
          <w:lang w:val="en-AU"/>
        </w:rPr>
        <w:sectPr w:rsidR="00C73F9D" w:rsidRPr="00210AB7"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012FAED6" w14:textId="77777777" w:rsidR="00391D8A" w:rsidRPr="00056956" w:rsidRDefault="00391D8A" w:rsidP="00056956">
      <w:pPr>
        <w:rPr>
          <w:color w:val="0072AA" w:themeColor="accent1" w:themeShade="BF"/>
          <w:sz w:val="32"/>
          <w:szCs w:val="32"/>
        </w:rPr>
      </w:pPr>
      <w:bookmarkStart w:id="3" w:name="_Toc503434004"/>
      <w:bookmarkStart w:id="4" w:name="_Toc503434785"/>
      <w:bookmarkStart w:id="5" w:name="_Toc503967605"/>
      <w:bookmarkStart w:id="6" w:name="_Toc536015054"/>
      <w:bookmarkStart w:id="7" w:name="_Toc536171146"/>
      <w:bookmarkStart w:id="8" w:name="_Toc536171404"/>
      <w:bookmarkStart w:id="9" w:name="_Toc536737806"/>
      <w:bookmarkStart w:id="10" w:name="_Toc360043"/>
      <w:bookmarkStart w:id="11" w:name="_Toc27991144"/>
      <w:r w:rsidRPr="00056956">
        <w:rPr>
          <w:color w:val="0072AA" w:themeColor="accent1" w:themeShade="BF"/>
          <w:sz w:val="32"/>
          <w:szCs w:val="32"/>
        </w:rPr>
        <w:lastRenderedPageBreak/>
        <w:t>Modification history</w:t>
      </w:r>
      <w:bookmarkEnd w:id="3"/>
      <w:bookmarkEnd w:id="4"/>
      <w:bookmarkEnd w:id="5"/>
      <w:bookmarkEnd w:id="6"/>
      <w:bookmarkEnd w:id="7"/>
      <w:bookmarkEnd w:id="8"/>
      <w:bookmarkEnd w:id="9"/>
      <w:bookmarkEnd w:id="10"/>
      <w:bookmarkEnd w:id="11"/>
      <w:r w:rsidRPr="00056956">
        <w:rPr>
          <w:color w:val="0072AA" w:themeColor="accent1" w:themeShade="BF"/>
          <w:sz w:val="32"/>
          <w:szCs w:val="32"/>
        </w:rPr>
        <w:t xml:space="preserve"> </w:t>
      </w:r>
    </w:p>
    <w:tbl>
      <w:tblPr>
        <w:tblStyle w:val="VCAAopentable"/>
        <w:tblW w:w="0" w:type="auto"/>
        <w:tblLook w:val="04A0" w:firstRow="1" w:lastRow="0" w:firstColumn="1" w:lastColumn="0" w:noHBand="0" w:noVBand="1"/>
      </w:tblPr>
      <w:tblGrid>
        <w:gridCol w:w="1548"/>
        <w:gridCol w:w="2659"/>
        <w:gridCol w:w="2660"/>
        <w:gridCol w:w="2772"/>
      </w:tblGrid>
      <w:tr w:rsidR="00391D8A" w14:paraId="347D9701" w14:textId="77777777" w:rsidTr="00E55573">
        <w:trPr>
          <w:cnfStyle w:val="100000000000" w:firstRow="1" w:lastRow="0" w:firstColumn="0" w:lastColumn="0" w:oddVBand="0" w:evenVBand="0" w:oddHBand="0" w:evenHBand="0" w:firstRowFirstColumn="0" w:firstRowLastColumn="0" w:lastRowFirstColumn="0" w:lastRowLastColumn="0"/>
          <w:trHeight w:val="400"/>
        </w:trPr>
        <w:tc>
          <w:tcPr>
            <w:tcW w:w="1548" w:type="dxa"/>
          </w:tcPr>
          <w:p w14:paraId="1D53094F" w14:textId="77777777" w:rsidR="00391D8A" w:rsidRPr="00D87AC0" w:rsidRDefault="00391D8A" w:rsidP="000C642D">
            <w:pPr>
              <w:pStyle w:val="VCAAbody"/>
              <w:rPr>
                <w:color w:val="FFFFFF" w:themeColor="background1"/>
              </w:rPr>
            </w:pPr>
            <w:r w:rsidRPr="00D87AC0">
              <w:rPr>
                <w:color w:val="FFFFFF" w:themeColor="background1"/>
              </w:rPr>
              <w:t>Version</w:t>
            </w:r>
          </w:p>
        </w:tc>
        <w:tc>
          <w:tcPr>
            <w:tcW w:w="2659" w:type="dxa"/>
          </w:tcPr>
          <w:p w14:paraId="1598CCB5" w14:textId="77777777" w:rsidR="00391D8A" w:rsidRPr="00D87AC0" w:rsidRDefault="00391D8A" w:rsidP="000C642D">
            <w:pPr>
              <w:pStyle w:val="VCAAbody"/>
              <w:rPr>
                <w:color w:val="FFFFFF" w:themeColor="background1"/>
              </w:rPr>
            </w:pPr>
            <w:r w:rsidRPr="00D87AC0">
              <w:rPr>
                <w:color w:val="FFFFFF" w:themeColor="background1"/>
              </w:rPr>
              <w:t>Status</w:t>
            </w:r>
          </w:p>
        </w:tc>
        <w:tc>
          <w:tcPr>
            <w:tcW w:w="2660" w:type="dxa"/>
          </w:tcPr>
          <w:p w14:paraId="21F1F2CA" w14:textId="4E01BAF4" w:rsidR="00391D8A" w:rsidRPr="00D87AC0" w:rsidRDefault="00391D8A" w:rsidP="000C642D">
            <w:pPr>
              <w:pStyle w:val="VCAAbody"/>
              <w:rPr>
                <w:color w:val="FFFFFF" w:themeColor="background1"/>
              </w:rPr>
            </w:pPr>
            <w:r w:rsidRPr="00D87AC0">
              <w:rPr>
                <w:color w:val="FFFFFF" w:themeColor="background1"/>
              </w:rPr>
              <w:t xml:space="preserve">Release </w:t>
            </w:r>
            <w:r w:rsidR="0065114E">
              <w:rPr>
                <w:color w:val="FFFFFF" w:themeColor="background1"/>
              </w:rPr>
              <w:t>d</w:t>
            </w:r>
            <w:r w:rsidR="0065114E" w:rsidRPr="00D87AC0">
              <w:rPr>
                <w:color w:val="FFFFFF" w:themeColor="background1"/>
              </w:rPr>
              <w:t>ate</w:t>
            </w:r>
          </w:p>
        </w:tc>
        <w:tc>
          <w:tcPr>
            <w:tcW w:w="2772" w:type="dxa"/>
          </w:tcPr>
          <w:p w14:paraId="59FC05F6" w14:textId="77777777" w:rsidR="00391D8A" w:rsidRPr="00D87AC0" w:rsidRDefault="00391D8A" w:rsidP="000C642D">
            <w:pPr>
              <w:pStyle w:val="VCAAbody"/>
              <w:rPr>
                <w:color w:val="FFFFFF" w:themeColor="background1"/>
              </w:rPr>
            </w:pPr>
            <w:r w:rsidRPr="00D87AC0">
              <w:rPr>
                <w:color w:val="FFFFFF" w:themeColor="background1"/>
              </w:rPr>
              <w:t>Comments</w:t>
            </w:r>
          </w:p>
        </w:tc>
      </w:tr>
      <w:tr w:rsidR="006B532E" w14:paraId="2E1D86B0" w14:textId="77777777" w:rsidTr="00E55573">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7A91FF8D" w14:textId="027B0056" w:rsidR="006B532E" w:rsidRPr="00E67E49" w:rsidRDefault="006B532E" w:rsidP="000C642D">
            <w:pPr>
              <w:pStyle w:val="VCAAbody"/>
              <w:rPr>
                <w:color w:val="auto"/>
              </w:rPr>
            </w:pPr>
            <w:r w:rsidRPr="00E67E49">
              <w:rPr>
                <w:color w:val="auto"/>
              </w:rPr>
              <w:t>2.0</w:t>
            </w:r>
          </w:p>
        </w:tc>
        <w:tc>
          <w:tcPr>
            <w:tcW w:w="2659" w:type="dxa"/>
          </w:tcPr>
          <w:p w14:paraId="4E05C34D" w14:textId="49AD2B79" w:rsidR="006B532E" w:rsidRPr="00E67E49" w:rsidRDefault="006B532E" w:rsidP="000C642D">
            <w:pPr>
              <w:pStyle w:val="VCAAbody"/>
              <w:rPr>
                <w:color w:val="auto"/>
              </w:rPr>
            </w:pPr>
            <w:r w:rsidRPr="00E67E49">
              <w:rPr>
                <w:color w:val="auto"/>
              </w:rPr>
              <w:t>Current</w:t>
            </w:r>
          </w:p>
        </w:tc>
        <w:tc>
          <w:tcPr>
            <w:tcW w:w="2660" w:type="dxa"/>
          </w:tcPr>
          <w:p w14:paraId="4E223D35" w14:textId="64B21A6E" w:rsidR="006B532E" w:rsidRPr="00E67E49" w:rsidRDefault="006B532E" w:rsidP="000C642D">
            <w:pPr>
              <w:pStyle w:val="VCAAbody"/>
              <w:rPr>
                <w:color w:val="auto"/>
              </w:rPr>
            </w:pPr>
            <w:r w:rsidRPr="00E67E49">
              <w:rPr>
                <w:color w:val="auto"/>
              </w:rPr>
              <w:t>January 2024</w:t>
            </w:r>
          </w:p>
        </w:tc>
        <w:tc>
          <w:tcPr>
            <w:tcW w:w="2772" w:type="dxa"/>
          </w:tcPr>
          <w:p w14:paraId="12930B19" w14:textId="20F52BD9" w:rsidR="006B532E" w:rsidRPr="00E67E49" w:rsidRDefault="006B532E" w:rsidP="000C642D">
            <w:pPr>
              <w:pStyle w:val="VCAAbody"/>
              <w:rPr>
                <w:color w:val="auto"/>
              </w:rPr>
            </w:pPr>
            <w:r w:rsidRPr="00E67E49">
              <w:rPr>
                <w:color w:val="auto"/>
              </w:rPr>
              <w:t>Program booklet updated due to new replacement qualification</w:t>
            </w:r>
          </w:p>
        </w:tc>
      </w:tr>
      <w:tr w:rsidR="00391D8A" w14:paraId="6C2F3743" w14:textId="77777777" w:rsidTr="00E55573">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62FEC587" w14:textId="77777777" w:rsidR="00391D8A" w:rsidRPr="00AA7002" w:rsidRDefault="00391D8A" w:rsidP="000C642D">
            <w:pPr>
              <w:pStyle w:val="VCAAbody"/>
            </w:pPr>
            <w:r w:rsidRPr="00AA7002">
              <w:t>1.0</w:t>
            </w:r>
          </w:p>
        </w:tc>
        <w:tc>
          <w:tcPr>
            <w:tcW w:w="2659" w:type="dxa"/>
          </w:tcPr>
          <w:p w14:paraId="62ECBCE2" w14:textId="02D66676" w:rsidR="00391D8A" w:rsidRPr="00AA7002" w:rsidRDefault="006B532E" w:rsidP="000C642D">
            <w:pPr>
              <w:pStyle w:val="VCAAbody"/>
            </w:pPr>
            <w:proofErr w:type="spellStart"/>
            <w:proofErr w:type="gramStart"/>
            <w:r>
              <w:t>Non current</w:t>
            </w:r>
            <w:proofErr w:type="spellEnd"/>
            <w:proofErr w:type="gramEnd"/>
          </w:p>
        </w:tc>
        <w:tc>
          <w:tcPr>
            <w:tcW w:w="2660" w:type="dxa"/>
          </w:tcPr>
          <w:p w14:paraId="2F171912" w14:textId="60EEC5CD" w:rsidR="00391D8A" w:rsidRPr="00AA7002" w:rsidRDefault="00E55573" w:rsidP="000C642D">
            <w:pPr>
              <w:pStyle w:val="VCAAbody"/>
            </w:pPr>
            <w:r w:rsidRPr="00AA7002">
              <w:t>January 2023</w:t>
            </w:r>
          </w:p>
        </w:tc>
        <w:tc>
          <w:tcPr>
            <w:tcW w:w="2772" w:type="dxa"/>
          </w:tcPr>
          <w:p w14:paraId="2429A1C1" w14:textId="61CFE38D" w:rsidR="00391D8A" w:rsidRPr="00DB2000" w:rsidRDefault="00DB2000" w:rsidP="000C642D">
            <w:pPr>
              <w:pStyle w:val="VCAAbody"/>
            </w:pPr>
            <w:r w:rsidRPr="00DB2000">
              <w:t>Program booklet updated in line with the implementation of the VCE VM and VPC</w:t>
            </w:r>
          </w:p>
        </w:tc>
      </w:tr>
    </w:tbl>
    <w:p w14:paraId="6A67F07C" w14:textId="77777777" w:rsidR="00391D8A" w:rsidRPr="00210AB7" w:rsidRDefault="00391D8A" w:rsidP="00752110">
      <w:pPr>
        <w:pStyle w:val="VCAAtrademarkinfo"/>
        <w:spacing w:before="6360"/>
        <w:rPr>
          <w:lang w:val="en-AU"/>
        </w:rPr>
      </w:pPr>
      <w:r w:rsidRPr="00210AB7">
        <w:rPr>
          <w:lang w:val="en-AU"/>
        </w:rPr>
        <w:t>Authorised and published by the Victorian Curriculum and Assessment Authority</w:t>
      </w:r>
      <w:r w:rsidRPr="00210AB7">
        <w:rPr>
          <w:lang w:val="en-AU"/>
        </w:rPr>
        <w:br/>
        <w:t>Level 7, 2 Lonsdale Street</w:t>
      </w:r>
      <w:r w:rsidRPr="00210AB7">
        <w:rPr>
          <w:lang w:val="en-AU"/>
        </w:rPr>
        <w:br/>
        <w:t>Melbourne VIC 3000</w:t>
      </w:r>
    </w:p>
    <w:p w14:paraId="3081BBA9" w14:textId="7625762F" w:rsidR="00391D8A" w:rsidRPr="003D1B29" w:rsidRDefault="00391D8A" w:rsidP="00C436C3">
      <w:pPr>
        <w:pStyle w:val="VCAAtrademarkinfo"/>
      </w:pPr>
      <w:r w:rsidRPr="00B6718C">
        <w:t>ISBN</w:t>
      </w:r>
      <w:r w:rsidRPr="003D1B29">
        <w:t xml:space="preserve">: </w:t>
      </w:r>
      <w:r w:rsidR="00B6718C" w:rsidRPr="00B6718C">
        <w:t>978-1-923025-88-2</w:t>
      </w:r>
    </w:p>
    <w:p w14:paraId="7C090A79" w14:textId="1633E78F" w:rsidR="00391D8A" w:rsidRPr="00210AB7" w:rsidRDefault="00391D8A" w:rsidP="00391D8A">
      <w:pPr>
        <w:pStyle w:val="VCAAtrademarkinfo"/>
        <w:rPr>
          <w:lang w:val="en-AU"/>
        </w:rPr>
      </w:pPr>
      <w:r w:rsidRPr="00210AB7">
        <w:rPr>
          <w:lang w:val="en-AU"/>
        </w:rPr>
        <w:t>© Victorian Curriculum and Ass</w:t>
      </w:r>
      <w:r w:rsidR="008A120F">
        <w:rPr>
          <w:lang w:val="en-AU"/>
        </w:rPr>
        <w:t xml:space="preserve">essment </w:t>
      </w:r>
      <w:r w:rsidR="008A120F" w:rsidRPr="009A2A31">
        <w:rPr>
          <w:lang w:val="en-AU"/>
        </w:rPr>
        <w:t xml:space="preserve">Authority </w:t>
      </w:r>
      <w:r w:rsidR="00B6718C">
        <w:rPr>
          <w:lang w:val="en-AU"/>
        </w:rPr>
        <w:t>2024</w:t>
      </w:r>
    </w:p>
    <w:p w14:paraId="01E3BA20" w14:textId="77777777" w:rsidR="00391D8A" w:rsidRPr="00210AB7" w:rsidRDefault="00391D8A" w:rsidP="00391D8A">
      <w:pPr>
        <w:pStyle w:val="VCAAtrademarkinfo"/>
        <w:rPr>
          <w:lang w:val="en-AU"/>
        </w:rPr>
      </w:pPr>
    </w:p>
    <w:p w14:paraId="1867FBF9" w14:textId="5D1BD005" w:rsidR="00391D8A" w:rsidRPr="00A06B65" w:rsidRDefault="00391D8A" w:rsidP="00391D8A">
      <w:pPr>
        <w:pStyle w:val="VCAAtrademarkinfo"/>
        <w:rPr>
          <w:lang w:val="en-AU"/>
        </w:rPr>
      </w:pPr>
      <w:bookmarkStart w:id="12" w:name="_Hlk129936473"/>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5" w:history="1">
        <w:r w:rsidRPr="00A06B65">
          <w:rPr>
            <w:rStyle w:val="Hyperlink"/>
            <w:lang w:val="en-AU"/>
          </w:rPr>
          <w:t>VCAA educational allowance</w:t>
        </w:r>
      </w:hyperlink>
      <w:r w:rsidRPr="00A06B65">
        <w:rPr>
          <w:lang w:val="en-AU"/>
        </w:rPr>
        <w:t xml:space="preserve">. For more information go to </w:t>
      </w:r>
      <w:hyperlink r:id="rId16" w:history="1">
        <w:r w:rsidR="00B2763D" w:rsidRPr="00B2763D">
          <w:rPr>
            <w:rStyle w:val="Hyperlink"/>
          </w:rPr>
          <w:t>www.vcaa.vic.edu.au/Footer/Pages/Copyright.aspx</w:t>
        </w:r>
      </w:hyperlink>
      <w:r w:rsidRPr="00A06B65">
        <w:rPr>
          <w:lang w:val="en-AU"/>
        </w:rPr>
        <w:t xml:space="preserve">. </w:t>
      </w:r>
    </w:p>
    <w:p w14:paraId="683A4896" w14:textId="77777777" w:rsidR="00391D8A" w:rsidRPr="00A06B65" w:rsidRDefault="00391D8A" w:rsidP="00391D8A">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7" w:history="1">
        <w:r w:rsidRPr="00A06B65">
          <w:rPr>
            <w:rStyle w:val="Hyperlink"/>
            <w:lang w:val="en-AU"/>
          </w:rPr>
          <w:t>www.vcaa.vic.edu.au</w:t>
        </w:r>
      </w:hyperlink>
      <w:r w:rsidRPr="00A06B65">
        <w:rPr>
          <w:lang w:val="en-AU"/>
        </w:rPr>
        <w:t>.</w:t>
      </w:r>
    </w:p>
    <w:p w14:paraId="1EFF9E20" w14:textId="1F171748" w:rsidR="00391D8A" w:rsidRPr="00A06B65" w:rsidRDefault="00391D8A" w:rsidP="00391D8A">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w:t>
      </w:r>
      <w:r w:rsidR="00B2763D">
        <w:rPr>
          <w:lang w:val="en-AU"/>
        </w:rPr>
        <w:t>Manager at</w:t>
      </w:r>
      <w:r w:rsidR="00B2763D" w:rsidRPr="00A06B65">
        <w:rPr>
          <w:lang w:val="en-AU"/>
        </w:rPr>
        <w:t xml:space="preserve"> </w:t>
      </w:r>
      <w:hyperlink r:id="rId18" w:history="1">
        <w:r w:rsidR="00DE782E" w:rsidRPr="002A3D0E">
          <w:rPr>
            <w:rStyle w:val="Hyperlink"/>
          </w:rPr>
          <w:t>vcaa.copyright@education.vic.gov.au</w:t>
        </w:r>
      </w:hyperlink>
      <w:r w:rsidR="0065114E" w:rsidRPr="00B969CE">
        <w:rPr>
          <w:rStyle w:val="Hyperlink"/>
          <w:color w:val="auto"/>
          <w:u w:val="none"/>
        </w:rPr>
        <w:t>.</w:t>
      </w:r>
      <w:r w:rsidR="00DE782E">
        <w:t xml:space="preserve"> </w:t>
      </w:r>
    </w:p>
    <w:p w14:paraId="4F620039" w14:textId="65F070F3" w:rsidR="00391D8A" w:rsidRPr="00A06B65" w:rsidRDefault="00391D8A" w:rsidP="00391D8A">
      <w:pPr>
        <w:pStyle w:val="VCAAtrademarkinfo"/>
        <w:rPr>
          <w:lang w:val="en-AU"/>
        </w:rPr>
      </w:pPr>
      <w:r w:rsidRPr="00A06B65">
        <w:rPr>
          <w:lang w:val="en-AU"/>
        </w:rPr>
        <w:t>Copyright in materials appearing at any sites linked to this document rests with the copyright owner</w:t>
      </w:r>
      <w:r w:rsidR="00307EDF">
        <w:rPr>
          <w:lang w:val="en-AU"/>
        </w:rPr>
        <w:t>(</w:t>
      </w:r>
      <w:r w:rsidRPr="00A06B65">
        <w:rPr>
          <w:lang w:val="en-AU"/>
        </w:rPr>
        <w:t>s</w:t>
      </w:r>
      <w:r w:rsidR="00307EDF">
        <w:rPr>
          <w:lang w:val="en-AU"/>
        </w:rPr>
        <w:t>)</w:t>
      </w:r>
      <w:r w:rsidRPr="00A06B65">
        <w:rPr>
          <w:lang w:val="en-AU"/>
        </w:rPr>
        <w:t xml:space="preserve"> of those materials</w:t>
      </w:r>
      <w:r w:rsidR="00B2763D">
        <w:rPr>
          <w:lang w:val="en-AU"/>
        </w:rPr>
        <w:t xml:space="preserve"> and is</w:t>
      </w:r>
      <w:r w:rsidR="00B2763D" w:rsidRPr="00A06B65">
        <w:rPr>
          <w:lang w:val="en-AU"/>
        </w:rPr>
        <w:t xml:space="preserve"> </w:t>
      </w:r>
      <w:r w:rsidRPr="00A06B65">
        <w:rPr>
          <w:lang w:val="en-AU"/>
        </w:rPr>
        <w:t xml:space="preserve">subject to the </w:t>
      </w:r>
      <w:r w:rsidRPr="00B969CE">
        <w:rPr>
          <w:i/>
          <w:iCs/>
          <w:lang w:val="en-AU"/>
        </w:rPr>
        <w:t>Copyright Act</w:t>
      </w:r>
      <w:r w:rsidRPr="00A06B65">
        <w:rPr>
          <w:lang w:val="en-AU"/>
        </w:rPr>
        <w:t>. The VCAA recommends you refer to copyright statements at linked sites before using such materials.</w:t>
      </w:r>
    </w:p>
    <w:p w14:paraId="7DAF794C" w14:textId="77777777" w:rsidR="00391D8A" w:rsidRPr="00A06B65" w:rsidRDefault="00391D8A" w:rsidP="00391D8A">
      <w:pPr>
        <w:pStyle w:val="VCAAtrademarkinfo"/>
        <w:rPr>
          <w:lang w:val="en-AU"/>
        </w:rPr>
      </w:pPr>
      <w:r>
        <w:rPr>
          <w:lang w:val="en-AU"/>
        </w:rPr>
        <w:t>T</w:t>
      </w:r>
      <w:r w:rsidRPr="00A06B65">
        <w:rPr>
          <w:lang w:val="en-AU"/>
        </w:rPr>
        <w:t>he VCAA logo is a registered trademark of the Victorian Curriculum and Assessment Authority.</w:t>
      </w:r>
    </w:p>
    <w:p w14:paraId="4FCD5CB5" w14:textId="77777777" w:rsidR="00391D8A" w:rsidRPr="00A06B65" w:rsidRDefault="00391D8A" w:rsidP="00391D8A">
      <w:pPr>
        <w:pStyle w:val="VCAAtrademarkinfo"/>
        <w:rPr>
          <w:lang w:val="en-AU"/>
        </w:rPr>
      </w:pPr>
    </w:p>
    <w:tbl>
      <w:tblPr>
        <w:tblStyle w:val="TableGrid"/>
        <w:tblW w:w="0" w:type="auto"/>
        <w:tblLook w:val="04A0" w:firstRow="1" w:lastRow="0" w:firstColumn="1" w:lastColumn="0" w:noHBand="0" w:noVBand="1"/>
      </w:tblPr>
      <w:tblGrid>
        <w:gridCol w:w="9629"/>
      </w:tblGrid>
      <w:tr w:rsidR="00391D8A" w:rsidRPr="00A06B65" w14:paraId="5FC92C18" w14:textId="77777777" w:rsidTr="000C642D">
        <w:trPr>
          <w:trHeight w:val="794"/>
        </w:trPr>
        <w:tc>
          <w:tcPr>
            <w:tcW w:w="9855" w:type="dxa"/>
          </w:tcPr>
          <w:p w14:paraId="146A6E96" w14:textId="091FEE7B" w:rsidR="00391D8A" w:rsidRPr="00A06B65" w:rsidRDefault="00391D8A" w:rsidP="000C642D">
            <w:pPr>
              <w:pStyle w:val="VCAAtrademarkinfo"/>
              <w:rPr>
                <w:lang w:val="en-AU"/>
              </w:rPr>
            </w:pPr>
            <w:r w:rsidRPr="00A06B65">
              <w:rPr>
                <w:lang w:val="en-AU"/>
              </w:rPr>
              <w:lastRenderedPageBreak/>
              <w:t xml:space="preserve">Contact us if you need this information in an accessible format </w:t>
            </w:r>
            <w:r w:rsidR="0058289F">
              <w:rPr>
                <w:rFonts w:cstheme="majorHAnsi"/>
                <w:lang w:val="en-AU"/>
              </w:rPr>
              <w:t>–</w:t>
            </w:r>
            <w:r w:rsidRPr="00A06B65">
              <w:rPr>
                <w:lang w:val="en-AU"/>
              </w:rPr>
              <w:t xml:space="preserve"> for example, large print or audio.</w:t>
            </w:r>
          </w:p>
          <w:p w14:paraId="52213A5F" w14:textId="23C0AADA" w:rsidR="00391D8A" w:rsidRPr="00A06B65" w:rsidRDefault="00C04D64" w:rsidP="000C642D">
            <w:pPr>
              <w:pStyle w:val="VCAAtrademarkinfo"/>
              <w:rPr>
                <w:lang w:val="en-AU"/>
              </w:rPr>
            </w:pPr>
            <w:r>
              <w:rPr>
                <w:lang w:val="en-AU"/>
              </w:rPr>
              <w:t>E</w:t>
            </w:r>
            <w:r w:rsidR="00391D8A" w:rsidRPr="00A06B65">
              <w:rPr>
                <w:lang w:val="en-AU"/>
              </w:rPr>
              <w:t>mail</w:t>
            </w:r>
            <w:r w:rsidR="00B2763D">
              <w:rPr>
                <w:lang w:val="en-AU"/>
              </w:rPr>
              <w:t>:</w:t>
            </w:r>
            <w:r w:rsidR="00391D8A" w:rsidRPr="00A06B65">
              <w:rPr>
                <w:lang w:val="en-AU"/>
              </w:rPr>
              <w:t xml:space="preserve"> </w:t>
            </w:r>
            <w:hyperlink r:id="rId19" w:history="1">
              <w:r w:rsidR="00DE782E" w:rsidRPr="002A3D0E">
                <w:rPr>
                  <w:rStyle w:val="Hyperlink"/>
                </w:rPr>
                <w:t>vcaa.media.publications@education.vic.gov.au</w:t>
              </w:r>
            </w:hyperlink>
            <w:r w:rsidR="00DE782E">
              <w:t xml:space="preserve"> </w:t>
            </w:r>
          </w:p>
        </w:tc>
      </w:tr>
    </w:tbl>
    <w:p w14:paraId="7BA93138" w14:textId="77777777" w:rsidR="0091624E" w:rsidRPr="00210AB7" w:rsidRDefault="0091624E" w:rsidP="006A2E04">
      <w:pPr>
        <w:pStyle w:val="VCAAbody"/>
        <w:rPr>
          <w:lang w:val="en-AU"/>
        </w:rPr>
        <w:sectPr w:rsidR="0091624E" w:rsidRPr="00210AB7" w:rsidSect="00916D5D">
          <w:headerReference w:type="first" r:id="rId20"/>
          <w:footerReference w:type="first" r:id="rId21"/>
          <w:pgSz w:w="11907" w:h="16840" w:code="9"/>
          <w:pgMar w:top="1644" w:right="1134" w:bottom="238" w:left="1134" w:header="709" w:footer="567" w:gutter="0"/>
          <w:cols w:space="708"/>
          <w:titlePg/>
          <w:docGrid w:linePitch="360"/>
        </w:sectPr>
      </w:pPr>
    </w:p>
    <w:bookmarkEnd w:id="12"/>
    <w:p w14:paraId="24D22E40" w14:textId="77777777" w:rsidR="00322123" w:rsidRPr="002E3552" w:rsidRDefault="00322123" w:rsidP="002E3552">
      <w:pPr>
        <w:rPr>
          <w:color w:val="0F7EB4"/>
          <w:sz w:val="48"/>
        </w:rPr>
      </w:pPr>
      <w:r w:rsidRPr="002E3552">
        <w:rPr>
          <w:color w:val="0F7EB4"/>
          <w:sz w:val="48"/>
        </w:rPr>
        <w:lastRenderedPageBreak/>
        <w:t>Contents</w:t>
      </w:r>
    </w:p>
    <w:p w14:paraId="5F687A81" w14:textId="1A136107" w:rsidR="00D47DC5" w:rsidRDefault="00C07D60">
      <w:pPr>
        <w:pStyle w:val="TOC1"/>
        <w:rPr>
          <w:rFonts w:asciiTheme="minorHAnsi" w:eastAsiaTheme="minorEastAsia" w:hAnsiTheme="minorHAnsi" w:cstheme="minorBidi"/>
          <w:b w:val="0"/>
          <w:bCs w:val="0"/>
          <w:sz w:val="22"/>
          <w:szCs w:val="22"/>
          <w:lang w:val="en-US" w:eastAsia="en-US"/>
        </w:rPr>
      </w:pPr>
      <w:r>
        <w:rPr>
          <w:sz w:val="24"/>
        </w:rPr>
        <w:fldChar w:fldCharType="begin"/>
      </w:r>
      <w:r>
        <w:instrText xml:space="preserve"> TOC \h \z \t "VCAA Heading 1,1,VCAA Heading 2,2,VCAA Heading 3,3" </w:instrText>
      </w:r>
      <w:r>
        <w:rPr>
          <w:sz w:val="24"/>
        </w:rPr>
        <w:fldChar w:fldCharType="separate"/>
      </w:r>
      <w:hyperlink w:anchor="_Toc137207084" w:history="1">
        <w:r w:rsidR="00D47DC5" w:rsidRPr="00597EA9">
          <w:rPr>
            <w:rStyle w:val="Hyperlink"/>
          </w:rPr>
          <w:t>Introduction</w:t>
        </w:r>
        <w:r w:rsidR="00D47DC5">
          <w:rPr>
            <w:webHidden/>
          </w:rPr>
          <w:tab/>
        </w:r>
        <w:r w:rsidR="00D47DC5">
          <w:rPr>
            <w:webHidden/>
          </w:rPr>
          <w:fldChar w:fldCharType="begin"/>
        </w:r>
        <w:r w:rsidR="00D47DC5">
          <w:rPr>
            <w:webHidden/>
          </w:rPr>
          <w:instrText xml:space="preserve"> PAGEREF _Toc137207084 \h </w:instrText>
        </w:r>
        <w:r w:rsidR="00D47DC5">
          <w:rPr>
            <w:webHidden/>
          </w:rPr>
        </w:r>
        <w:r w:rsidR="00D47DC5">
          <w:rPr>
            <w:webHidden/>
          </w:rPr>
          <w:fldChar w:fldCharType="separate"/>
        </w:r>
        <w:r w:rsidR="00D47DC5">
          <w:rPr>
            <w:webHidden/>
          </w:rPr>
          <w:t>3</w:t>
        </w:r>
        <w:r w:rsidR="00D47DC5">
          <w:rPr>
            <w:webHidden/>
          </w:rPr>
          <w:fldChar w:fldCharType="end"/>
        </w:r>
      </w:hyperlink>
    </w:p>
    <w:p w14:paraId="46308233" w14:textId="21746E13" w:rsidR="00D47DC5" w:rsidRDefault="00572ED0">
      <w:pPr>
        <w:pStyle w:val="TOC2"/>
        <w:rPr>
          <w:rFonts w:asciiTheme="minorHAnsi" w:eastAsiaTheme="minorEastAsia" w:hAnsiTheme="minorHAnsi" w:cstheme="minorBidi"/>
          <w:sz w:val="22"/>
          <w:szCs w:val="22"/>
          <w:lang w:val="en-US" w:eastAsia="en-US"/>
        </w:rPr>
      </w:pPr>
      <w:hyperlink w:anchor="_Toc137207085" w:history="1">
        <w:r w:rsidR="00D47DC5" w:rsidRPr="00597EA9">
          <w:rPr>
            <w:rStyle w:val="Hyperlink"/>
          </w:rPr>
          <w:t>Program development</w:t>
        </w:r>
        <w:r w:rsidR="00D47DC5">
          <w:rPr>
            <w:webHidden/>
          </w:rPr>
          <w:tab/>
        </w:r>
        <w:r w:rsidR="00D47DC5">
          <w:rPr>
            <w:webHidden/>
          </w:rPr>
          <w:fldChar w:fldCharType="begin"/>
        </w:r>
        <w:r w:rsidR="00D47DC5">
          <w:rPr>
            <w:webHidden/>
          </w:rPr>
          <w:instrText xml:space="preserve"> PAGEREF _Toc137207085 \h </w:instrText>
        </w:r>
        <w:r w:rsidR="00D47DC5">
          <w:rPr>
            <w:webHidden/>
          </w:rPr>
        </w:r>
        <w:r w:rsidR="00D47DC5">
          <w:rPr>
            <w:webHidden/>
          </w:rPr>
          <w:fldChar w:fldCharType="separate"/>
        </w:r>
        <w:r w:rsidR="00D47DC5">
          <w:rPr>
            <w:webHidden/>
          </w:rPr>
          <w:t>3</w:t>
        </w:r>
        <w:r w:rsidR="00D47DC5">
          <w:rPr>
            <w:webHidden/>
          </w:rPr>
          <w:fldChar w:fldCharType="end"/>
        </w:r>
      </w:hyperlink>
    </w:p>
    <w:p w14:paraId="4DFFC87A" w14:textId="0E11E7E8" w:rsidR="00D47DC5" w:rsidRDefault="00572ED0">
      <w:pPr>
        <w:pStyle w:val="TOC1"/>
        <w:rPr>
          <w:rFonts w:asciiTheme="minorHAnsi" w:eastAsiaTheme="minorEastAsia" w:hAnsiTheme="minorHAnsi" w:cstheme="minorBidi"/>
          <w:b w:val="0"/>
          <w:bCs w:val="0"/>
          <w:sz w:val="22"/>
          <w:szCs w:val="22"/>
          <w:lang w:val="en-US" w:eastAsia="en-US"/>
        </w:rPr>
      </w:pPr>
      <w:hyperlink w:anchor="_Toc137207086" w:history="1">
        <w:r w:rsidR="00D47DC5" w:rsidRPr="00597EA9">
          <w:rPr>
            <w:rStyle w:val="Hyperlink"/>
          </w:rPr>
          <w:t>Industry overview</w:t>
        </w:r>
        <w:r w:rsidR="00D47DC5">
          <w:rPr>
            <w:webHidden/>
          </w:rPr>
          <w:tab/>
        </w:r>
        <w:r w:rsidR="00D47DC5">
          <w:rPr>
            <w:webHidden/>
          </w:rPr>
          <w:fldChar w:fldCharType="begin"/>
        </w:r>
        <w:r w:rsidR="00D47DC5">
          <w:rPr>
            <w:webHidden/>
          </w:rPr>
          <w:instrText xml:space="preserve"> PAGEREF _Toc137207086 \h </w:instrText>
        </w:r>
        <w:r w:rsidR="00D47DC5">
          <w:rPr>
            <w:webHidden/>
          </w:rPr>
        </w:r>
        <w:r w:rsidR="00D47DC5">
          <w:rPr>
            <w:webHidden/>
          </w:rPr>
          <w:fldChar w:fldCharType="separate"/>
        </w:r>
        <w:r w:rsidR="00D47DC5">
          <w:rPr>
            <w:webHidden/>
          </w:rPr>
          <w:t>4</w:t>
        </w:r>
        <w:r w:rsidR="00D47DC5">
          <w:rPr>
            <w:webHidden/>
          </w:rPr>
          <w:fldChar w:fldCharType="end"/>
        </w:r>
      </w:hyperlink>
    </w:p>
    <w:p w14:paraId="68BAC403" w14:textId="2726960F" w:rsidR="00D47DC5" w:rsidRDefault="00572ED0">
      <w:pPr>
        <w:pStyle w:val="TOC2"/>
        <w:rPr>
          <w:rFonts w:asciiTheme="minorHAnsi" w:eastAsiaTheme="minorEastAsia" w:hAnsiTheme="minorHAnsi" w:cstheme="minorBidi"/>
          <w:sz w:val="22"/>
          <w:szCs w:val="22"/>
          <w:lang w:val="en-US" w:eastAsia="en-US"/>
        </w:rPr>
      </w:pPr>
      <w:hyperlink w:anchor="_Toc137207087" w:history="1">
        <w:r w:rsidR="00D47DC5" w:rsidRPr="00597EA9">
          <w:rPr>
            <w:rStyle w:val="Hyperlink"/>
          </w:rPr>
          <w:t>Accredited course</w:t>
        </w:r>
        <w:r w:rsidR="00D47DC5">
          <w:rPr>
            <w:webHidden/>
          </w:rPr>
          <w:tab/>
        </w:r>
        <w:r w:rsidR="00D47DC5">
          <w:rPr>
            <w:webHidden/>
          </w:rPr>
          <w:fldChar w:fldCharType="begin"/>
        </w:r>
        <w:r w:rsidR="00D47DC5">
          <w:rPr>
            <w:webHidden/>
          </w:rPr>
          <w:instrText xml:space="preserve"> PAGEREF _Toc137207087 \h </w:instrText>
        </w:r>
        <w:r w:rsidR="00D47DC5">
          <w:rPr>
            <w:webHidden/>
          </w:rPr>
        </w:r>
        <w:r w:rsidR="00D47DC5">
          <w:rPr>
            <w:webHidden/>
          </w:rPr>
          <w:fldChar w:fldCharType="separate"/>
        </w:r>
        <w:r w:rsidR="00D47DC5">
          <w:rPr>
            <w:webHidden/>
          </w:rPr>
          <w:t>4</w:t>
        </w:r>
        <w:r w:rsidR="00D47DC5">
          <w:rPr>
            <w:webHidden/>
          </w:rPr>
          <w:fldChar w:fldCharType="end"/>
        </w:r>
      </w:hyperlink>
    </w:p>
    <w:p w14:paraId="5FFEA32B" w14:textId="4F87D83F" w:rsidR="00D47DC5" w:rsidRDefault="00572ED0">
      <w:pPr>
        <w:pStyle w:val="TOC2"/>
        <w:rPr>
          <w:rFonts w:asciiTheme="minorHAnsi" w:eastAsiaTheme="minorEastAsia" w:hAnsiTheme="minorHAnsi" w:cstheme="minorBidi"/>
          <w:sz w:val="22"/>
          <w:szCs w:val="22"/>
          <w:lang w:val="en-US" w:eastAsia="en-US"/>
        </w:rPr>
      </w:pPr>
      <w:hyperlink w:anchor="_Toc137207088" w:history="1">
        <w:r w:rsidR="00D47DC5" w:rsidRPr="00597EA9">
          <w:rPr>
            <w:rStyle w:val="Hyperlink"/>
          </w:rPr>
          <w:t>Qualifications / Packaging rules</w:t>
        </w:r>
        <w:r w:rsidR="00D47DC5">
          <w:rPr>
            <w:webHidden/>
          </w:rPr>
          <w:tab/>
        </w:r>
        <w:r w:rsidR="00D47DC5">
          <w:rPr>
            <w:webHidden/>
          </w:rPr>
          <w:fldChar w:fldCharType="begin"/>
        </w:r>
        <w:r w:rsidR="00D47DC5">
          <w:rPr>
            <w:webHidden/>
          </w:rPr>
          <w:instrText xml:space="preserve"> PAGEREF _Toc137207088 \h </w:instrText>
        </w:r>
        <w:r w:rsidR="00D47DC5">
          <w:rPr>
            <w:webHidden/>
          </w:rPr>
        </w:r>
        <w:r w:rsidR="00D47DC5">
          <w:rPr>
            <w:webHidden/>
          </w:rPr>
          <w:fldChar w:fldCharType="separate"/>
        </w:r>
        <w:r w:rsidR="00D47DC5">
          <w:rPr>
            <w:webHidden/>
          </w:rPr>
          <w:t>4</w:t>
        </w:r>
        <w:r w:rsidR="00D47DC5">
          <w:rPr>
            <w:webHidden/>
          </w:rPr>
          <w:fldChar w:fldCharType="end"/>
        </w:r>
      </w:hyperlink>
    </w:p>
    <w:p w14:paraId="46C6A108" w14:textId="2660DF9B" w:rsidR="00D47DC5" w:rsidRDefault="00572ED0">
      <w:pPr>
        <w:pStyle w:val="TOC1"/>
        <w:rPr>
          <w:rFonts w:asciiTheme="minorHAnsi" w:eastAsiaTheme="minorEastAsia" w:hAnsiTheme="minorHAnsi" w:cstheme="minorBidi"/>
          <w:b w:val="0"/>
          <w:bCs w:val="0"/>
          <w:sz w:val="22"/>
          <w:szCs w:val="22"/>
          <w:lang w:val="en-US" w:eastAsia="en-US"/>
        </w:rPr>
      </w:pPr>
      <w:hyperlink w:anchor="_Toc137207089" w:history="1">
        <w:r w:rsidR="00D47DC5" w:rsidRPr="00597EA9">
          <w:rPr>
            <w:rStyle w:val="Hyperlink"/>
          </w:rPr>
          <w:t>VCE VET program details</w:t>
        </w:r>
        <w:r w:rsidR="00D47DC5">
          <w:rPr>
            <w:webHidden/>
          </w:rPr>
          <w:tab/>
        </w:r>
        <w:r w:rsidR="00D47DC5">
          <w:rPr>
            <w:webHidden/>
          </w:rPr>
          <w:fldChar w:fldCharType="begin"/>
        </w:r>
        <w:r w:rsidR="00D47DC5">
          <w:rPr>
            <w:webHidden/>
          </w:rPr>
          <w:instrText xml:space="preserve"> PAGEREF _Toc137207089 \h </w:instrText>
        </w:r>
        <w:r w:rsidR="00D47DC5">
          <w:rPr>
            <w:webHidden/>
          </w:rPr>
        </w:r>
        <w:r w:rsidR="00D47DC5">
          <w:rPr>
            <w:webHidden/>
          </w:rPr>
          <w:fldChar w:fldCharType="separate"/>
        </w:r>
        <w:r w:rsidR="00D47DC5">
          <w:rPr>
            <w:webHidden/>
          </w:rPr>
          <w:t>5</w:t>
        </w:r>
        <w:r w:rsidR="00D47DC5">
          <w:rPr>
            <w:webHidden/>
          </w:rPr>
          <w:fldChar w:fldCharType="end"/>
        </w:r>
      </w:hyperlink>
    </w:p>
    <w:p w14:paraId="4D1C85C6" w14:textId="55EF8B7B" w:rsidR="00D47DC5" w:rsidRDefault="00572ED0">
      <w:pPr>
        <w:pStyle w:val="TOC2"/>
        <w:rPr>
          <w:rFonts w:asciiTheme="minorHAnsi" w:eastAsiaTheme="minorEastAsia" w:hAnsiTheme="minorHAnsi" w:cstheme="minorBidi"/>
          <w:sz w:val="22"/>
          <w:szCs w:val="22"/>
          <w:lang w:val="en-US" w:eastAsia="en-US"/>
        </w:rPr>
      </w:pPr>
      <w:hyperlink w:anchor="_Toc137207090" w:history="1">
        <w:r w:rsidR="00D47DC5" w:rsidRPr="00597EA9">
          <w:rPr>
            <w:rStyle w:val="Hyperlink"/>
          </w:rPr>
          <w:t>Aims</w:t>
        </w:r>
        <w:r w:rsidR="00D47DC5">
          <w:rPr>
            <w:webHidden/>
          </w:rPr>
          <w:tab/>
        </w:r>
        <w:r w:rsidR="00D47DC5">
          <w:rPr>
            <w:webHidden/>
          </w:rPr>
          <w:fldChar w:fldCharType="begin"/>
        </w:r>
        <w:r w:rsidR="00D47DC5">
          <w:rPr>
            <w:webHidden/>
          </w:rPr>
          <w:instrText xml:space="preserve"> PAGEREF _Toc137207090 \h </w:instrText>
        </w:r>
        <w:r w:rsidR="00D47DC5">
          <w:rPr>
            <w:webHidden/>
          </w:rPr>
        </w:r>
        <w:r w:rsidR="00D47DC5">
          <w:rPr>
            <w:webHidden/>
          </w:rPr>
          <w:fldChar w:fldCharType="separate"/>
        </w:r>
        <w:r w:rsidR="00D47DC5">
          <w:rPr>
            <w:webHidden/>
          </w:rPr>
          <w:t>5</w:t>
        </w:r>
        <w:r w:rsidR="00D47DC5">
          <w:rPr>
            <w:webHidden/>
          </w:rPr>
          <w:fldChar w:fldCharType="end"/>
        </w:r>
      </w:hyperlink>
    </w:p>
    <w:p w14:paraId="5A44DCE9" w14:textId="24091886" w:rsidR="00D47DC5" w:rsidRDefault="00572ED0">
      <w:pPr>
        <w:pStyle w:val="TOC2"/>
        <w:rPr>
          <w:rFonts w:asciiTheme="minorHAnsi" w:eastAsiaTheme="minorEastAsia" w:hAnsiTheme="minorHAnsi" w:cstheme="minorBidi"/>
          <w:sz w:val="22"/>
          <w:szCs w:val="22"/>
          <w:lang w:val="en-US" w:eastAsia="en-US"/>
        </w:rPr>
      </w:pPr>
      <w:hyperlink w:anchor="_Toc137207091" w:history="1">
        <w:r w:rsidR="00D47DC5" w:rsidRPr="00597EA9">
          <w:rPr>
            <w:rStyle w:val="Hyperlink"/>
          </w:rPr>
          <w:t>Scored assessment</w:t>
        </w:r>
        <w:r w:rsidR="00D47DC5">
          <w:rPr>
            <w:webHidden/>
          </w:rPr>
          <w:tab/>
        </w:r>
        <w:r w:rsidR="00D47DC5">
          <w:rPr>
            <w:webHidden/>
          </w:rPr>
          <w:fldChar w:fldCharType="begin"/>
        </w:r>
        <w:r w:rsidR="00D47DC5">
          <w:rPr>
            <w:webHidden/>
          </w:rPr>
          <w:instrText xml:space="preserve"> PAGEREF _Toc137207091 \h </w:instrText>
        </w:r>
        <w:r w:rsidR="00D47DC5">
          <w:rPr>
            <w:webHidden/>
          </w:rPr>
        </w:r>
        <w:r w:rsidR="00D47DC5">
          <w:rPr>
            <w:webHidden/>
          </w:rPr>
          <w:fldChar w:fldCharType="separate"/>
        </w:r>
        <w:r w:rsidR="00D47DC5">
          <w:rPr>
            <w:webHidden/>
          </w:rPr>
          <w:t>5</w:t>
        </w:r>
        <w:r w:rsidR="00D47DC5">
          <w:rPr>
            <w:webHidden/>
          </w:rPr>
          <w:fldChar w:fldCharType="end"/>
        </w:r>
      </w:hyperlink>
    </w:p>
    <w:p w14:paraId="1EDBCAA3" w14:textId="3F9DF826" w:rsidR="00D47DC5" w:rsidRDefault="00572ED0">
      <w:pPr>
        <w:pStyle w:val="TOC3"/>
        <w:rPr>
          <w:rFonts w:eastAsiaTheme="minorEastAsia"/>
          <w:sz w:val="22"/>
        </w:rPr>
      </w:pPr>
      <w:hyperlink w:anchor="_Toc137207092" w:history="1">
        <w:r w:rsidR="00D47DC5" w:rsidRPr="00597EA9">
          <w:rPr>
            <w:rStyle w:val="Hyperlink"/>
          </w:rPr>
          <w:t>State reviewer</w:t>
        </w:r>
        <w:r w:rsidR="00D47DC5">
          <w:rPr>
            <w:webHidden/>
          </w:rPr>
          <w:tab/>
        </w:r>
        <w:r w:rsidR="00D47DC5">
          <w:rPr>
            <w:webHidden/>
          </w:rPr>
          <w:fldChar w:fldCharType="begin"/>
        </w:r>
        <w:r w:rsidR="00D47DC5">
          <w:rPr>
            <w:webHidden/>
          </w:rPr>
          <w:instrText xml:space="preserve"> PAGEREF _Toc137207092 \h </w:instrText>
        </w:r>
        <w:r w:rsidR="00D47DC5">
          <w:rPr>
            <w:webHidden/>
          </w:rPr>
        </w:r>
        <w:r w:rsidR="00D47DC5">
          <w:rPr>
            <w:webHidden/>
          </w:rPr>
          <w:fldChar w:fldCharType="separate"/>
        </w:r>
        <w:r w:rsidR="00D47DC5">
          <w:rPr>
            <w:webHidden/>
          </w:rPr>
          <w:t>5</w:t>
        </w:r>
        <w:r w:rsidR="00D47DC5">
          <w:rPr>
            <w:webHidden/>
          </w:rPr>
          <w:fldChar w:fldCharType="end"/>
        </w:r>
      </w:hyperlink>
    </w:p>
    <w:p w14:paraId="70F98995" w14:textId="4CAF4218" w:rsidR="00D47DC5" w:rsidRDefault="00572ED0">
      <w:pPr>
        <w:pStyle w:val="TOC2"/>
        <w:rPr>
          <w:rFonts w:asciiTheme="minorHAnsi" w:eastAsiaTheme="minorEastAsia" w:hAnsiTheme="minorHAnsi" w:cstheme="minorBidi"/>
          <w:sz w:val="22"/>
          <w:szCs w:val="22"/>
          <w:lang w:val="en-US" w:eastAsia="en-US"/>
        </w:rPr>
      </w:pPr>
      <w:hyperlink w:anchor="_Toc137207093" w:history="1">
        <w:r w:rsidR="00D47DC5" w:rsidRPr="00597EA9">
          <w:rPr>
            <w:rStyle w:val="Hyperlink"/>
          </w:rPr>
          <w:t>VCE VET credit</w:t>
        </w:r>
        <w:r w:rsidR="00D47DC5">
          <w:rPr>
            <w:webHidden/>
          </w:rPr>
          <w:tab/>
        </w:r>
        <w:r w:rsidR="00D47DC5">
          <w:rPr>
            <w:webHidden/>
          </w:rPr>
          <w:fldChar w:fldCharType="begin"/>
        </w:r>
        <w:r w:rsidR="00D47DC5">
          <w:rPr>
            <w:webHidden/>
          </w:rPr>
          <w:instrText xml:space="preserve"> PAGEREF _Toc137207093 \h </w:instrText>
        </w:r>
        <w:r w:rsidR="00D47DC5">
          <w:rPr>
            <w:webHidden/>
          </w:rPr>
        </w:r>
        <w:r w:rsidR="00D47DC5">
          <w:rPr>
            <w:webHidden/>
          </w:rPr>
          <w:fldChar w:fldCharType="separate"/>
        </w:r>
        <w:r w:rsidR="00D47DC5">
          <w:rPr>
            <w:webHidden/>
          </w:rPr>
          <w:t>5</w:t>
        </w:r>
        <w:r w:rsidR="00D47DC5">
          <w:rPr>
            <w:webHidden/>
          </w:rPr>
          <w:fldChar w:fldCharType="end"/>
        </w:r>
      </w:hyperlink>
    </w:p>
    <w:p w14:paraId="30200613" w14:textId="3B9296A2" w:rsidR="00D47DC5" w:rsidRDefault="00572ED0">
      <w:pPr>
        <w:pStyle w:val="TOC2"/>
        <w:rPr>
          <w:rFonts w:asciiTheme="minorHAnsi" w:eastAsiaTheme="minorEastAsia" w:hAnsiTheme="minorHAnsi" w:cstheme="minorBidi"/>
          <w:sz w:val="22"/>
          <w:szCs w:val="22"/>
          <w:lang w:val="en-US" w:eastAsia="en-US"/>
        </w:rPr>
      </w:pPr>
      <w:hyperlink w:anchor="_Toc137207094" w:history="1">
        <w:r w:rsidR="00D47DC5" w:rsidRPr="00597EA9">
          <w:rPr>
            <w:rStyle w:val="Hyperlink"/>
          </w:rPr>
          <w:t>Nominal hour duration</w:t>
        </w:r>
        <w:r w:rsidR="00D47DC5">
          <w:rPr>
            <w:webHidden/>
          </w:rPr>
          <w:tab/>
        </w:r>
        <w:r w:rsidR="00D47DC5">
          <w:rPr>
            <w:webHidden/>
          </w:rPr>
          <w:fldChar w:fldCharType="begin"/>
        </w:r>
        <w:r w:rsidR="00D47DC5">
          <w:rPr>
            <w:webHidden/>
          </w:rPr>
          <w:instrText xml:space="preserve"> PAGEREF _Toc137207094 \h </w:instrText>
        </w:r>
        <w:r w:rsidR="00D47DC5">
          <w:rPr>
            <w:webHidden/>
          </w:rPr>
        </w:r>
        <w:r w:rsidR="00D47DC5">
          <w:rPr>
            <w:webHidden/>
          </w:rPr>
          <w:fldChar w:fldCharType="separate"/>
        </w:r>
        <w:r w:rsidR="00D47DC5">
          <w:rPr>
            <w:webHidden/>
          </w:rPr>
          <w:t>6</w:t>
        </w:r>
        <w:r w:rsidR="00D47DC5">
          <w:rPr>
            <w:webHidden/>
          </w:rPr>
          <w:fldChar w:fldCharType="end"/>
        </w:r>
      </w:hyperlink>
    </w:p>
    <w:p w14:paraId="5795E4F0" w14:textId="64C0AC62" w:rsidR="00D47DC5" w:rsidRDefault="00572ED0">
      <w:pPr>
        <w:pStyle w:val="TOC2"/>
        <w:rPr>
          <w:rFonts w:asciiTheme="minorHAnsi" w:eastAsiaTheme="minorEastAsia" w:hAnsiTheme="minorHAnsi" w:cstheme="minorBidi"/>
          <w:sz w:val="22"/>
          <w:szCs w:val="22"/>
          <w:lang w:val="en-US" w:eastAsia="en-US"/>
        </w:rPr>
      </w:pPr>
      <w:hyperlink w:anchor="_Toc137207095" w:history="1">
        <w:r w:rsidR="00D47DC5" w:rsidRPr="00597EA9">
          <w:rPr>
            <w:rStyle w:val="Hyperlink"/>
          </w:rPr>
          <w:t>Duplication</w:t>
        </w:r>
        <w:r w:rsidR="00D47DC5">
          <w:rPr>
            <w:webHidden/>
          </w:rPr>
          <w:tab/>
        </w:r>
        <w:r w:rsidR="00D47DC5">
          <w:rPr>
            <w:webHidden/>
          </w:rPr>
          <w:fldChar w:fldCharType="begin"/>
        </w:r>
        <w:r w:rsidR="00D47DC5">
          <w:rPr>
            <w:webHidden/>
          </w:rPr>
          <w:instrText xml:space="preserve"> PAGEREF _Toc137207095 \h </w:instrText>
        </w:r>
        <w:r w:rsidR="00D47DC5">
          <w:rPr>
            <w:webHidden/>
          </w:rPr>
        </w:r>
        <w:r w:rsidR="00D47DC5">
          <w:rPr>
            <w:webHidden/>
          </w:rPr>
          <w:fldChar w:fldCharType="separate"/>
        </w:r>
        <w:r w:rsidR="00D47DC5">
          <w:rPr>
            <w:webHidden/>
          </w:rPr>
          <w:t>6</w:t>
        </w:r>
        <w:r w:rsidR="00D47DC5">
          <w:rPr>
            <w:webHidden/>
          </w:rPr>
          <w:fldChar w:fldCharType="end"/>
        </w:r>
      </w:hyperlink>
    </w:p>
    <w:p w14:paraId="2C7CA374" w14:textId="3AE54419" w:rsidR="00D47DC5" w:rsidRDefault="00572ED0">
      <w:pPr>
        <w:pStyle w:val="TOC3"/>
        <w:rPr>
          <w:rFonts w:eastAsiaTheme="minorEastAsia"/>
          <w:sz w:val="22"/>
        </w:rPr>
      </w:pPr>
      <w:hyperlink w:anchor="_Toc137207096" w:history="1">
        <w:r w:rsidR="00D47DC5" w:rsidRPr="00597EA9">
          <w:rPr>
            <w:rStyle w:val="Hyperlink"/>
          </w:rPr>
          <w:t>Dual enrolments</w:t>
        </w:r>
        <w:r w:rsidR="00D47DC5">
          <w:rPr>
            <w:webHidden/>
          </w:rPr>
          <w:tab/>
        </w:r>
        <w:r w:rsidR="00D47DC5">
          <w:rPr>
            <w:webHidden/>
          </w:rPr>
          <w:fldChar w:fldCharType="begin"/>
        </w:r>
        <w:r w:rsidR="00D47DC5">
          <w:rPr>
            <w:webHidden/>
          </w:rPr>
          <w:instrText xml:space="preserve"> PAGEREF _Toc137207096 \h </w:instrText>
        </w:r>
        <w:r w:rsidR="00D47DC5">
          <w:rPr>
            <w:webHidden/>
          </w:rPr>
        </w:r>
        <w:r w:rsidR="00D47DC5">
          <w:rPr>
            <w:webHidden/>
          </w:rPr>
          <w:fldChar w:fldCharType="separate"/>
        </w:r>
        <w:r w:rsidR="00D47DC5">
          <w:rPr>
            <w:webHidden/>
          </w:rPr>
          <w:t>6</w:t>
        </w:r>
        <w:r w:rsidR="00D47DC5">
          <w:rPr>
            <w:webHidden/>
          </w:rPr>
          <w:fldChar w:fldCharType="end"/>
        </w:r>
      </w:hyperlink>
    </w:p>
    <w:p w14:paraId="449771EE" w14:textId="23A4AF6B" w:rsidR="00D47DC5" w:rsidRDefault="00572ED0">
      <w:pPr>
        <w:pStyle w:val="TOC2"/>
        <w:rPr>
          <w:rFonts w:asciiTheme="minorHAnsi" w:eastAsiaTheme="minorEastAsia" w:hAnsiTheme="minorHAnsi" w:cstheme="minorBidi"/>
          <w:sz w:val="22"/>
          <w:szCs w:val="22"/>
          <w:lang w:val="en-US" w:eastAsia="en-US"/>
        </w:rPr>
      </w:pPr>
      <w:hyperlink w:anchor="_Toc137207097" w:history="1">
        <w:r w:rsidR="00D47DC5" w:rsidRPr="00597EA9">
          <w:rPr>
            <w:rStyle w:val="Hyperlink"/>
          </w:rPr>
          <w:t>Sequence</w:t>
        </w:r>
        <w:r w:rsidR="00D47DC5">
          <w:rPr>
            <w:webHidden/>
          </w:rPr>
          <w:tab/>
        </w:r>
        <w:r w:rsidR="00D47DC5">
          <w:rPr>
            <w:webHidden/>
          </w:rPr>
          <w:fldChar w:fldCharType="begin"/>
        </w:r>
        <w:r w:rsidR="00D47DC5">
          <w:rPr>
            <w:webHidden/>
          </w:rPr>
          <w:instrText xml:space="preserve"> PAGEREF _Toc137207097 \h </w:instrText>
        </w:r>
        <w:r w:rsidR="00D47DC5">
          <w:rPr>
            <w:webHidden/>
          </w:rPr>
        </w:r>
        <w:r w:rsidR="00D47DC5">
          <w:rPr>
            <w:webHidden/>
          </w:rPr>
          <w:fldChar w:fldCharType="separate"/>
        </w:r>
        <w:r w:rsidR="00D47DC5">
          <w:rPr>
            <w:webHidden/>
          </w:rPr>
          <w:t>6</w:t>
        </w:r>
        <w:r w:rsidR="00D47DC5">
          <w:rPr>
            <w:webHidden/>
          </w:rPr>
          <w:fldChar w:fldCharType="end"/>
        </w:r>
      </w:hyperlink>
    </w:p>
    <w:p w14:paraId="00FA9AAC" w14:textId="5CC765EC" w:rsidR="00D47DC5" w:rsidRDefault="00572ED0">
      <w:pPr>
        <w:pStyle w:val="TOC1"/>
        <w:rPr>
          <w:rFonts w:asciiTheme="minorHAnsi" w:eastAsiaTheme="minorEastAsia" w:hAnsiTheme="minorHAnsi" w:cstheme="minorBidi"/>
          <w:b w:val="0"/>
          <w:bCs w:val="0"/>
          <w:sz w:val="22"/>
          <w:szCs w:val="22"/>
          <w:lang w:val="en-US" w:eastAsia="en-US"/>
        </w:rPr>
      </w:pPr>
      <w:hyperlink w:anchor="_Toc137207098" w:history="1">
        <w:r w:rsidR="00D47DC5" w:rsidRPr="00597EA9">
          <w:rPr>
            <w:rStyle w:val="Hyperlink"/>
          </w:rPr>
          <w:t>VCE VET Engineering Studies  program structure</w:t>
        </w:r>
        <w:r w:rsidR="00D47DC5">
          <w:rPr>
            <w:webHidden/>
          </w:rPr>
          <w:tab/>
        </w:r>
        <w:r w:rsidR="00D47DC5">
          <w:rPr>
            <w:webHidden/>
          </w:rPr>
          <w:fldChar w:fldCharType="begin"/>
        </w:r>
        <w:r w:rsidR="00D47DC5">
          <w:rPr>
            <w:webHidden/>
          </w:rPr>
          <w:instrText xml:space="preserve"> PAGEREF _Toc137207098 \h </w:instrText>
        </w:r>
        <w:r w:rsidR="00D47DC5">
          <w:rPr>
            <w:webHidden/>
          </w:rPr>
        </w:r>
        <w:r w:rsidR="00D47DC5">
          <w:rPr>
            <w:webHidden/>
          </w:rPr>
          <w:fldChar w:fldCharType="separate"/>
        </w:r>
        <w:r w:rsidR="00D47DC5">
          <w:rPr>
            <w:webHidden/>
          </w:rPr>
          <w:t>7</w:t>
        </w:r>
        <w:r w:rsidR="00D47DC5">
          <w:rPr>
            <w:webHidden/>
          </w:rPr>
          <w:fldChar w:fldCharType="end"/>
        </w:r>
      </w:hyperlink>
    </w:p>
    <w:p w14:paraId="290C587B" w14:textId="0FB34143" w:rsidR="00D47DC5" w:rsidRDefault="00572ED0">
      <w:pPr>
        <w:pStyle w:val="TOC2"/>
        <w:rPr>
          <w:rFonts w:asciiTheme="minorHAnsi" w:eastAsiaTheme="minorEastAsia" w:hAnsiTheme="minorHAnsi" w:cstheme="minorBidi"/>
          <w:sz w:val="22"/>
          <w:szCs w:val="22"/>
          <w:lang w:val="en-US" w:eastAsia="en-US"/>
        </w:rPr>
      </w:pPr>
      <w:hyperlink w:anchor="_Toc137207099" w:history="1">
        <w:r w:rsidR="00D47DC5" w:rsidRPr="00597EA9">
          <w:rPr>
            <w:rStyle w:val="Hyperlink"/>
          </w:rPr>
          <w:t>22470VIC Certificate II in Engineering Studies</w:t>
        </w:r>
        <w:r w:rsidR="00D47DC5">
          <w:rPr>
            <w:webHidden/>
          </w:rPr>
          <w:tab/>
        </w:r>
        <w:r w:rsidR="00D47DC5">
          <w:rPr>
            <w:webHidden/>
          </w:rPr>
          <w:fldChar w:fldCharType="begin"/>
        </w:r>
        <w:r w:rsidR="00D47DC5">
          <w:rPr>
            <w:webHidden/>
          </w:rPr>
          <w:instrText xml:space="preserve"> PAGEREF _Toc137207099 \h </w:instrText>
        </w:r>
        <w:r w:rsidR="00D47DC5">
          <w:rPr>
            <w:webHidden/>
          </w:rPr>
        </w:r>
        <w:r w:rsidR="00D47DC5">
          <w:rPr>
            <w:webHidden/>
          </w:rPr>
          <w:fldChar w:fldCharType="separate"/>
        </w:r>
        <w:r w:rsidR="00D47DC5">
          <w:rPr>
            <w:webHidden/>
          </w:rPr>
          <w:t>7</w:t>
        </w:r>
        <w:r w:rsidR="00D47DC5">
          <w:rPr>
            <w:webHidden/>
          </w:rPr>
          <w:fldChar w:fldCharType="end"/>
        </w:r>
      </w:hyperlink>
    </w:p>
    <w:p w14:paraId="59AB2FAA" w14:textId="7F73B059" w:rsidR="00D47DC5" w:rsidRDefault="00572ED0">
      <w:pPr>
        <w:pStyle w:val="TOC3"/>
        <w:rPr>
          <w:rFonts w:eastAsiaTheme="minorEastAsia"/>
          <w:sz w:val="22"/>
        </w:rPr>
      </w:pPr>
      <w:hyperlink w:anchor="_Toc137207100" w:history="1">
        <w:r w:rsidR="00D47DC5" w:rsidRPr="00597EA9">
          <w:rPr>
            <w:rStyle w:val="Hyperlink"/>
          </w:rPr>
          <w:t>Types of vocational pathways</w:t>
        </w:r>
        <w:r w:rsidR="00D47DC5">
          <w:rPr>
            <w:webHidden/>
          </w:rPr>
          <w:tab/>
        </w:r>
        <w:r w:rsidR="00D47DC5">
          <w:rPr>
            <w:webHidden/>
          </w:rPr>
          <w:fldChar w:fldCharType="begin"/>
        </w:r>
        <w:r w:rsidR="00D47DC5">
          <w:rPr>
            <w:webHidden/>
          </w:rPr>
          <w:instrText xml:space="preserve"> PAGEREF _Toc137207100 \h </w:instrText>
        </w:r>
        <w:r w:rsidR="00D47DC5">
          <w:rPr>
            <w:webHidden/>
          </w:rPr>
        </w:r>
        <w:r w:rsidR="00D47DC5">
          <w:rPr>
            <w:webHidden/>
          </w:rPr>
          <w:fldChar w:fldCharType="separate"/>
        </w:r>
        <w:r w:rsidR="00D47DC5">
          <w:rPr>
            <w:webHidden/>
          </w:rPr>
          <w:t>8</w:t>
        </w:r>
        <w:r w:rsidR="00D47DC5">
          <w:rPr>
            <w:webHidden/>
          </w:rPr>
          <w:fldChar w:fldCharType="end"/>
        </w:r>
      </w:hyperlink>
    </w:p>
    <w:p w14:paraId="17506EF4" w14:textId="278C43E6" w:rsidR="00D47DC5" w:rsidRDefault="00572ED0">
      <w:pPr>
        <w:pStyle w:val="TOC3"/>
        <w:rPr>
          <w:rFonts w:eastAsiaTheme="minorEastAsia"/>
          <w:sz w:val="22"/>
        </w:rPr>
      </w:pPr>
      <w:hyperlink w:anchor="_Toc137207101" w:history="1">
        <w:r w:rsidR="00D47DC5" w:rsidRPr="00597EA9">
          <w:rPr>
            <w:rStyle w:val="Hyperlink"/>
          </w:rPr>
          <w:t>Notes</w:t>
        </w:r>
        <w:r w:rsidR="00D47DC5">
          <w:rPr>
            <w:webHidden/>
          </w:rPr>
          <w:tab/>
        </w:r>
        <w:r w:rsidR="00D47DC5">
          <w:rPr>
            <w:webHidden/>
          </w:rPr>
          <w:fldChar w:fldCharType="begin"/>
        </w:r>
        <w:r w:rsidR="00D47DC5">
          <w:rPr>
            <w:webHidden/>
          </w:rPr>
          <w:instrText xml:space="preserve"> PAGEREF _Toc137207101 \h </w:instrText>
        </w:r>
        <w:r w:rsidR="00D47DC5">
          <w:rPr>
            <w:webHidden/>
          </w:rPr>
        </w:r>
        <w:r w:rsidR="00D47DC5">
          <w:rPr>
            <w:webHidden/>
          </w:rPr>
          <w:fldChar w:fldCharType="separate"/>
        </w:r>
        <w:r w:rsidR="00D47DC5">
          <w:rPr>
            <w:webHidden/>
          </w:rPr>
          <w:t>8</w:t>
        </w:r>
        <w:r w:rsidR="00D47DC5">
          <w:rPr>
            <w:webHidden/>
          </w:rPr>
          <w:fldChar w:fldCharType="end"/>
        </w:r>
      </w:hyperlink>
    </w:p>
    <w:p w14:paraId="03BD4EE0" w14:textId="1418D3D9" w:rsidR="00D47DC5" w:rsidRDefault="00572ED0">
      <w:pPr>
        <w:pStyle w:val="TOC2"/>
        <w:rPr>
          <w:rFonts w:asciiTheme="minorHAnsi" w:eastAsiaTheme="minorEastAsia" w:hAnsiTheme="minorHAnsi" w:cstheme="minorBidi"/>
          <w:sz w:val="22"/>
          <w:szCs w:val="22"/>
          <w:lang w:val="en-US" w:eastAsia="en-US"/>
        </w:rPr>
      </w:pPr>
      <w:hyperlink w:anchor="_Toc137207102" w:history="1">
        <w:r w:rsidR="00D47DC5" w:rsidRPr="00597EA9">
          <w:rPr>
            <w:rStyle w:val="Hyperlink"/>
          </w:rPr>
          <w:t>Enrolment advice</w:t>
        </w:r>
        <w:r w:rsidR="00D47DC5">
          <w:rPr>
            <w:webHidden/>
          </w:rPr>
          <w:tab/>
        </w:r>
        <w:r w:rsidR="00D47DC5">
          <w:rPr>
            <w:webHidden/>
          </w:rPr>
          <w:fldChar w:fldCharType="begin"/>
        </w:r>
        <w:r w:rsidR="00D47DC5">
          <w:rPr>
            <w:webHidden/>
          </w:rPr>
          <w:instrText xml:space="preserve"> PAGEREF _Toc137207102 \h </w:instrText>
        </w:r>
        <w:r w:rsidR="00D47DC5">
          <w:rPr>
            <w:webHidden/>
          </w:rPr>
        </w:r>
        <w:r w:rsidR="00D47DC5">
          <w:rPr>
            <w:webHidden/>
          </w:rPr>
          <w:fldChar w:fldCharType="separate"/>
        </w:r>
        <w:r w:rsidR="00D47DC5">
          <w:rPr>
            <w:webHidden/>
          </w:rPr>
          <w:t>8</w:t>
        </w:r>
        <w:r w:rsidR="00D47DC5">
          <w:rPr>
            <w:webHidden/>
          </w:rPr>
          <w:fldChar w:fldCharType="end"/>
        </w:r>
      </w:hyperlink>
    </w:p>
    <w:p w14:paraId="10879EC0" w14:textId="39850696" w:rsidR="00D47DC5" w:rsidRDefault="00572ED0">
      <w:pPr>
        <w:pStyle w:val="TOC3"/>
        <w:rPr>
          <w:rFonts w:eastAsiaTheme="minorEastAsia"/>
          <w:sz w:val="22"/>
        </w:rPr>
      </w:pPr>
      <w:hyperlink w:anchor="_Toc137207103" w:history="1">
        <w:r w:rsidR="00D47DC5" w:rsidRPr="00597EA9">
          <w:rPr>
            <w:rStyle w:val="Hyperlink"/>
          </w:rPr>
          <w:t>Transition arrangements</w:t>
        </w:r>
        <w:r w:rsidR="00D47DC5">
          <w:rPr>
            <w:webHidden/>
          </w:rPr>
          <w:tab/>
        </w:r>
        <w:r w:rsidR="00D47DC5">
          <w:rPr>
            <w:webHidden/>
          </w:rPr>
          <w:fldChar w:fldCharType="begin"/>
        </w:r>
        <w:r w:rsidR="00D47DC5">
          <w:rPr>
            <w:webHidden/>
          </w:rPr>
          <w:instrText xml:space="preserve"> PAGEREF _Toc137207103 \h </w:instrText>
        </w:r>
        <w:r w:rsidR="00D47DC5">
          <w:rPr>
            <w:webHidden/>
          </w:rPr>
        </w:r>
        <w:r w:rsidR="00D47DC5">
          <w:rPr>
            <w:webHidden/>
          </w:rPr>
          <w:fldChar w:fldCharType="separate"/>
        </w:r>
        <w:r w:rsidR="00D47DC5">
          <w:rPr>
            <w:webHidden/>
          </w:rPr>
          <w:t>8</w:t>
        </w:r>
        <w:r w:rsidR="00D47DC5">
          <w:rPr>
            <w:webHidden/>
          </w:rPr>
          <w:fldChar w:fldCharType="end"/>
        </w:r>
      </w:hyperlink>
    </w:p>
    <w:p w14:paraId="3DE1E825" w14:textId="0E5AE7A6" w:rsidR="00D47DC5" w:rsidRDefault="00572ED0">
      <w:pPr>
        <w:pStyle w:val="TOC3"/>
        <w:rPr>
          <w:rFonts w:eastAsiaTheme="minorEastAsia"/>
          <w:sz w:val="22"/>
        </w:rPr>
      </w:pPr>
      <w:hyperlink w:anchor="_Toc137207104" w:history="1">
        <w:r w:rsidR="00D47DC5" w:rsidRPr="00597EA9">
          <w:rPr>
            <w:rStyle w:val="Hyperlink"/>
          </w:rPr>
          <w:t>VASS industry group</w:t>
        </w:r>
        <w:r w:rsidR="00D47DC5">
          <w:rPr>
            <w:webHidden/>
          </w:rPr>
          <w:tab/>
        </w:r>
        <w:r w:rsidR="00D47DC5">
          <w:rPr>
            <w:webHidden/>
          </w:rPr>
          <w:fldChar w:fldCharType="begin"/>
        </w:r>
        <w:r w:rsidR="00D47DC5">
          <w:rPr>
            <w:webHidden/>
          </w:rPr>
          <w:instrText xml:space="preserve"> PAGEREF _Toc137207104 \h </w:instrText>
        </w:r>
        <w:r w:rsidR="00D47DC5">
          <w:rPr>
            <w:webHidden/>
          </w:rPr>
        </w:r>
        <w:r w:rsidR="00D47DC5">
          <w:rPr>
            <w:webHidden/>
          </w:rPr>
          <w:fldChar w:fldCharType="separate"/>
        </w:r>
        <w:r w:rsidR="00D47DC5">
          <w:rPr>
            <w:webHidden/>
          </w:rPr>
          <w:t>8</w:t>
        </w:r>
        <w:r w:rsidR="00D47DC5">
          <w:rPr>
            <w:webHidden/>
          </w:rPr>
          <w:fldChar w:fldCharType="end"/>
        </w:r>
      </w:hyperlink>
    </w:p>
    <w:p w14:paraId="1E93965B" w14:textId="47E960AE" w:rsidR="00D47DC5" w:rsidRDefault="00572ED0">
      <w:pPr>
        <w:pStyle w:val="TOC1"/>
        <w:rPr>
          <w:rFonts w:asciiTheme="minorHAnsi" w:eastAsiaTheme="minorEastAsia" w:hAnsiTheme="minorHAnsi" w:cstheme="minorBidi"/>
          <w:b w:val="0"/>
          <w:bCs w:val="0"/>
          <w:sz w:val="22"/>
          <w:szCs w:val="22"/>
          <w:lang w:val="en-US" w:eastAsia="en-US"/>
        </w:rPr>
      </w:pPr>
      <w:hyperlink w:anchor="_Toc137207105" w:history="1">
        <w:r w:rsidR="00D47DC5" w:rsidRPr="00597EA9">
          <w:rPr>
            <w:rStyle w:val="Hyperlink"/>
          </w:rPr>
          <w:t>Additional information</w:t>
        </w:r>
        <w:r w:rsidR="00D47DC5">
          <w:rPr>
            <w:webHidden/>
          </w:rPr>
          <w:tab/>
        </w:r>
        <w:r w:rsidR="00D47DC5">
          <w:rPr>
            <w:webHidden/>
          </w:rPr>
          <w:fldChar w:fldCharType="begin"/>
        </w:r>
        <w:r w:rsidR="00D47DC5">
          <w:rPr>
            <w:webHidden/>
          </w:rPr>
          <w:instrText xml:space="preserve"> PAGEREF _Toc137207105 \h </w:instrText>
        </w:r>
        <w:r w:rsidR="00D47DC5">
          <w:rPr>
            <w:webHidden/>
          </w:rPr>
        </w:r>
        <w:r w:rsidR="00D47DC5">
          <w:rPr>
            <w:webHidden/>
          </w:rPr>
          <w:fldChar w:fldCharType="separate"/>
        </w:r>
        <w:r w:rsidR="00D47DC5">
          <w:rPr>
            <w:webHidden/>
          </w:rPr>
          <w:t>9</w:t>
        </w:r>
        <w:r w:rsidR="00D47DC5">
          <w:rPr>
            <w:webHidden/>
          </w:rPr>
          <w:fldChar w:fldCharType="end"/>
        </w:r>
      </w:hyperlink>
    </w:p>
    <w:p w14:paraId="1EFBDC67" w14:textId="216EDE0B" w:rsidR="00D47DC5" w:rsidRDefault="00572ED0">
      <w:pPr>
        <w:pStyle w:val="TOC2"/>
        <w:rPr>
          <w:rFonts w:asciiTheme="minorHAnsi" w:eastAsiaTheme="minorEastAsia" w:hAnsiTheme="minorHAnsi" w:cstheme="minorBidi"/>
          <w:sz w:val="22"/>
          <w:szCs w:val="22"/>
          <w:lang w:val="en-US" w:eastAsia="en-US"/>
        </w:rPr>
      </w:pPr>
      <w:hyperlink w:anchor="_Toc137207106" w:history="1">
        <w:r w:rsidR="00D47DC5" w:rsidRPr="00597EA9">
          <w:rPr>
            <w:rStyle w:val="Hyperlink"/>
          </w:rPr>
          <w:t>Resources</w:t>
        </w:r>
        <w:r w:rsidR="00D47DC5">
          <w:rPr>
            <w:webHidden/>
          </w:rPr>
          <w:tab/>
        </w:r>
        <w:r w:rsidR="00D47DC5">
          <w:rPr>
            <w:webHidden/>
          </w:rPr>
          <w:fldChar w:fldCharType="begin"/>
        </w:r>
        <w:r w:rsidR="00D47DC5">
          <w:rPr>
            <w:webHidden/>
          </w:rPr>
          <w:instrText xml:space="preserve"> PAGEREF _Toc137207106 \h </w:instrText>
        </w:r>
        <w:r w:rsidR="00D47DC5">
          <w:rPr>
            <w:webHidden/>
          </w:rPr>
        </w:r>
        <w:r w:rsidR="00D47DC5">
          <w:rPr>
            <w:webHidden/>
          </w:rPr>
          <w:fldChar w:fldCharType="separate"/>
        </w:r>
        <w:r w:rsidR="00D47DC5">
          <w:rPr>
            <w:webHidden/>
          </w:rPr>
          <w:t>9</w:t>
        </w:r>
        <w:r w:rsidR="00D47DC5">
          <w:rPr>
            <w:webHidden/>
          </w:rPr>
          <w:fldChar w:fldCharType="end"/>
        </w:r>
      </w:hyperlink>
    </w:p>
    <w:p w14:paraId="3F432FDD" w14:textId="4F82D3D7" w:rsidR="00D47DC5" w:rsidRDefault="00572ED0">
      <w:pPr>
        <w:pStyle w:val="TOC1"/>
        <w:rPr>
          <w:rFonts w:asciiTheme="minorHAnsi" w:eastAsiaTheme="minorEastAsia" w:hAnsiTheme="minorHAnsi" w:cstheme="minorBidi"/>
          <w:b w:val="0"/>
          <w:bCs w:val="0"/>
          <w:sz w:val="22"/>
          <w:szCs w:val="22"/>
          <w:lang w:val="en-US" w:eastAsia="en-US"/>
        </w:rPr>
      </w:pPr>
      <w:hyperlink w:anchor="_Toc137207107" w:history="1">
        <w:r w:rsidR="00D47DC5" w:rsidRPr="00597EA9">
          <w:rPr>
            <w:rStyle w:val="Hyperlink"/>
          </w:rPr>
          <w:t>Appendix</w:t>
        </w:r>
        <w:r w:rsidR="00D47DC5">
          <w:rPr>
            <w:webHidden/>
          </w:rPr>
          <w:tab/>
        </w:r>
        <w:r w:rsidR="00D47DC5">
          <w:rPr>
            <w:webHidden/>
          </w:rPr>
          <w:fldChar w:fldCharType="begin"/>
        </w:r>
        <w:r w:rsidR="00D47DC5">
          <w:rPr>
            <w:webHidden/>
          </w:rPr>
          <w:instrText xml:space="preserve"> PAGEREF _Toc137207107 \h </w:instrText>
        </w:r>
        <w:r w:rsidR="00D47DC5">
          <w:rPr>
            <w:webHidden/>
          </w:rPr>
        </w:r>
        <w:r w:rsidR="00D47DC5">
          <w:rPr>
            <w:webHidden/>
          </w:rPr>
          <w:fldChar w:fldCharType="separate"/>
        </w:r>
        <w:r w:rsidR="00D47DC5">
          <w:rPr>
            <w:webHidden/>
          </w:rPr>
          <w:t>10</w:t>
        </w:r>
        <w:r w:rsidR="00D47DC5">
          <w:rPr>
            <w:webHidden/>
          </w:rPr>
          <w:fldChar w:fldCharType="end"/>
        </w:r>
      </w:hyperlink>
    </w:p>
    <w:p w14:paraId="0F8FFFF7" w14:textId="1C1C0783" w:rsidR="00D47DC5" w:rsidRDefault="00572ED0">
      <w:pPr>
        <w:pStyle w:val="TOC2"/>
        <w:rPr>
          <w:rFonts w:asciiTheme="minorHAnsi" w:eastAsiaTheme="minorEastAsia" w:hAnsiTheme="minorHAnsi" w:cstheme="minorBidi"/>
          <w:sz w:val="22"/>
          <w:szCs w:val="22"/>
          <w:lang w:val="en-US" w:eastAsia="en-US"/>
        </w:rPr>
      </w:pPr>
      <w:hyperlink w:anchor="_Toc137207108" w:history="1">
        <w:r w:rsidR="00D47DC5" w:rsidRPr="00597EA9">
          <w:rPr>
            <w:rStyle w:val="Hyperlink"/>
          </w:rPr>
          <w:t>Credit arrangements</w:t>
        </w:r>
        <w:r w:rsidR="00D47DC5">
          <w:rPr>
            <w:webHidden/>
          </w:rPr>
          <w:tab/>
        </w:r>
        <w:r w:rsidR="00D47DC5">
          <w:rPr>
            <w:webHidden/>
          </w:rPr>
          <w:fldChar w:fldCharType="begin"/>
        </w:r>
        <w:r w:rsidR="00D47DC5">
          <w:rPr>
            <w:webHidden/>
          </w:rPr>
          <w:instrText xml:space="preserve"> PAGEREF _Toc137207108 \h </w:instrText>
        </w:r>
        <w:r w:rsidR="00D47DC5">
          <w:rPr>
            <w:webHidden/>
          </w:rPr>
        </w:r>
        <w:r w:rsidR="00D47DC5">
          <w:rPr>
            <w:webHidden/>
          </w:rPr>
          <w:fldChar w:fldCharType="separate"/>
        </w:r>
        <w:r w:rsidR="00D47DC5">
          <w:rPr>
            <w:webHidden/>
          </w:rPr>
          <w:t>10</w:t>
        </w:r>
        <w:r w:rsidR="00D47DC5">
          <w:rPr>
            <w:webHidden/>
          </w:rPr>
          <w:fldChar w:fldCharType="end"/>
        </w:r>
      </w:hyperlink>
    </w:p>
    <w:p w14:paraId="225B4F92" w14:textId="3E3FA1DB" w:rsidR="00D47DC5" w:rsidRDefault="00572ED0">
      <w:pPr>
        <w:pStyle w:val="TOC3"/>
        <w:rPr>
          <w:rFonts w:eastAsiaTheme="minorEastAsia"/>
          <w:sz w:val="22"/>
        </w:rPr>
      </w:pPr>
      <w:hyperlink w:anchor="_Toc137207109" w:history="1">
        <w:r w:rsidR="00D47DC5" w:rsidRPr="00597EA9">
          <w:rPr>
            <w:rStyle w:val="Hyperlink"/>
          </w:rPr>
          <w:t>VASS industry group</w:t>
        </w:r>
        <w:r w:rsidR="00D47DC5">
          <w:rPr>
            <w:webHidden/>
          </w:rPr>
          <w:tab/>
        </w:r>
        <w:r w:rsidR="00D47DC5">
          <w:rPr>
            <w:webHidden/>
          </w:rPr>
          <w:fldChar w:fldCharType="begin"/>
        </w:r>
        <w:r w:rsidR="00D47DC5">
          <w:rPr>
            <w:webHidden/>
          </w:rPr>
          <w:instrText xml:space="preserve"> PAGEREF _Toc137207109 \h </w:instrText>
        </w:r>
        <w:r w:rsidR="00D47DC5">
          <w:rPr>
            <w:webHidden/>
          </w:rPr>
        </w:r>
        <w:r w:rsidR="00D47DC5">
          <w:rPr>
            <w:webHidden/>
          </w:rPr>
          <w:fldChar w:fldCharType="separate"/>
        </w:r>
        <w:r w:rsidR="00D47DC5">
          <w:rPr>
            <w:webHidden/>
          </w:rPr>
          <w:t>10</w:t>
        </w:r>
        <w:r w:rsidR="00D47DC5">
          <w:rPr>
            <w:webHidden/>
          </w:rPr>
          <w:fldChar w:fldCharType="end"/>
        </w:r>
      </w:hyperlink>
    </w:p>
    <w:p w14:paraId="2408474B" w14:textId="3CBF0D85" w:rsidR="00D47DC5" w:rsidRDefault="00572ED0">
      <w:pPr>
        <w:pStyle w:val="TOC3"/>
        <w:rPr>
          <w:rFonts w:eastAsiaTheme="minorEastAsia"/>
          <w:sz w:val="22"/>
        </w:rPr>
      </w:pPr>
      <w:hyperlink w:anchor="_Toc137207110" w:history="1">
        <w:r w:rsidR="00D47DC5" w:rsidRPr="00597EA9">
          <w:rPr>
            <w:rStyle w:val="Hyperlink"/>
          </w:rPr>
          <w:t>VET credit arrangements</w:t>
        </w:r>
        <w:r w:rsidR="00D47DC5">
          <w:rPr>
            <w:webHidden/>
          </w:rPr>
          <w:tab/>
        </w:r>
        <w:r w:rsidR="00D47DC5">
          <w:rPr>
            <w:webHidden/>
          </w:rPr>
          <w:fldChar w:fldCharType="begin"/>
        </w:r>
        <w:r w:rsidR="00D47DC5">
          <w:rPr>
            <w:webHidden/>
          </w:rPr>
          <w:instrText xml:space="preserve"> PAGEREF _Toc137207110 \h </w:instrText>
        </w:r>
        <w:r w:rsidR="00D47DC5">
          <w:rPr>
            <w:webHidden/>
          </w:rPr>
        </w:r>
        <w:r w:rsidR="00D47DC5">
          <w:rPr>
            <w:webHidden/>
          </w:rPr>
          <w:fldChar w:fldCharType="separate"/>
        </w:r>
        <w:r w:rsidR="00D47DC5">
          <w:rPr>
            <w:webHidden/>
          </w:rPr>
          <w:t>12</w:t>
        </w:r>
        <w:r w:rsidR="00D47DC5">
          <w:rPr>
            <w:webHidden/>
          </w:rPr>
          <w:fldChar w:fldCharType="end"/>
        </w:r>
      </w:hyperlink>
    </w:p>
    <w:p w14:paraId="6CA3C503" w14:textId="41A816D9" w:rsidR="00D47DC5" w:rsidRDefault="00572ED0">
      <w:pPr>
        <w:pStyle w:val="TOC3"/>
        <w:rPr>
          <w:rFonts w:eastAsiaTheme="minorEastAsia"/>
          <w:sz w:val="22"/>
        </w:rPr>
      </w:pPr>
      <w:hyperlink w:anchor="_Toc137207111" w:history="1">
        <w:r w:rsidR="00D47DC5" w:rsidRPr="00597EA9">
          <w:rPr>
            <w:rStyle w:val="Hyperlink"/>
          </w:rPr>
          <w:t>VCE VM credit arrangements</w:t>
        </w:r>
        <w:r w:rsidR="00D47DC5">
          <w:rPr>
            <w:webHidden/>
          </w:rPr>
          <w:tab/>
        </w:r>
        <w:r w:rsidR="00D47DC5">
          <w:rPr>
            <w:webHidden/>
          </w:rPr>
          <w:fldChar w:fldCharType="begin"/>
        </w:r>
        <w:r w:rsidR="00D47DC5">
          <w:rPr>
            <w:webHidden/>
          </w:rPr>
          <w:instrText xml:space="preserve"> PAGEREF _Toc137207111 \h </w:instrText>
        </w:r>
        <w:r w:rsidR="00D47DC5">
          <w:rPr>
            <w:webHidden/>
          </w:rPr>
        </w:r>
        <w:r w:rsidR="00D47DC5">
          <w:rPr>
            <w:webHidden/>
          </w:rPr>
          <w:fldChar w:fldCharType="separate"/>
        </w:r>
        <w:r w:rsidR="00D47DC5">
          <w:rPr>
            <w:webHidden/>
          </w:rPr>
          <w:t>13</w:t>
        </w:r>
        <w:r w:rsidR="00D47DC5">
          <w:rPr>
            <w:webHidden/>
          </w:rPr>
          <w:fldChar w:fldCharType="end"/>
        </w:r>
      </w:hyperlink>
    </w:p>
    <w:p w14:paraId="61C9E9D7" w14:textId="43602017" w:rsidR="00D47DC5" w:rsidRDefault="00572ED0">
      <w:pPr>
        <w:pStyle w:val="TOC3"/>
        <w:rPr>
          <w:rFonts w:eastAsiaTheme="minorEastAsia"/>
          <w:sz w:val="22"/>
        </w:rPr>
      </w:pPr>
      <w:hyperlink w:anchor="_Toc137207112" w:history="1">
        <w:r w:rsidR="00D47DC5" w:rsidRPr="00597EA9">
          <w:rPr>
            <w:rStyle w:val="Hyperlink"/>
          </w:rPr>
          <w:t>VPC credit arrangements</w:t>
        </w:r>
        <w:r w:rsidR="00D47DC5">
          <w:rPr>
            <w:webHidden/>
          </w:rPr>
          <w:tab/>
        </w:r>
        <w:r w:rsidR="00D47DC5">
          <w:rPr>
            <w:webHidden/>
          </w:rPr>
          <w:fldChar w:fldCharType="begin"/>
        </w:r>
        <w:r w:rsidR="00D47DC5">
          <w:rPr>
            <w:webHidden/>
          </w:rPr>
          <w:instrText xml:space="preserve"> PAGEREF _Toc137207112 \h </w:instrText>
        </w:r>
        <w:r w:rsidR="00D47DC5">
          <w:rPr>
            <w:webHidden/>
          </w:rPr>
        </w:r>
        <w:r w:rsidR="00D47DC5">
          <w:rPr>
            <w:webHidden/>
          </w:rPr>
          <w:fldChar w:fldCharType="separate"/>
        </w:r>
        <w:r w:rsidR="00D47DC5">
          <w:rPr>
            <w:webHidden/>
          </w:rPr>
          <w:t>13</w:t>
        </w:r>
        <w:r w:rsidR="00D47DC5">
          <w:rPr>
            <w:webHidden/>
          </w:rPr>
          <w:fldChar w:fldCharType="end"/>
        </w:r>
      </w:hyperlink>
    </w:p>
    <w:p w14:paraId="1A1CD0B9" w14:textId="1A7ABF2A" w:rsidR="00D47DC5" w:rsidRDefault="00572ED0">
      <w:pPr>
        <w:pStyle w:val="TOC2"/>
        <w:rPr>
          <w:rFonts w:asciiTheme="minorHAnsi" w:eastAsiaTheme="minorEastAsia" w:hAnsiTheme="minorHAnsi" w:cstheme="minorBidi"/>
          <w:sz w:val="22"/>
          <w:szCs w:val="22"/>
          <w:lang w:val="en-US" w:eastAsia="en-US"/>
        </w:rPr>
      </w:pPr>
      <w:hyperlink w:anchor="_Toc137207113" w:history="1">
        <w:r w:rsidR="00D47DC5" w:rsidRPr="00597EA9">
          <w:rPr>
            <w:rStyle w:val="Hyperlink"/>
          </w:rPr>
          <w:t>‘Get VET’ resources</w:t>
        </w:r>
        <w:r w:rsidR="00D47DC5">
          <w:rPr>
            <w:webHidden/>
          </w:rPr>
          <w:tab/>
        </w:r>
        <w:r w:rsidR="00D47DC5">
          <w:rPr>
            <w:webHidden/>
          </w:rPr>
          <w:fldChar w:fldCharType="begin"/>
        </w:r>
        <w:r w:rsidR="00D47DC5">
          <w:rPr>
            <w:webHidden/>
          </w:rPr>
          <w:instrText xml:space="preserve"> PAGEREF _Toc137207113 \h </w:instrText>
        </w:r>
        <w:r w:rsidR="00D47DC5">
          <w:rPr>
            <w:webHidden/>
          </w:rPr>
        </w:r>
        <w:r w:rsidR="00D47DC5">
          <w:rPr>
            <w:webHidden/>
          </w:rPr>
          <w:fldChar w:fldCharType="separate"/>
        </w:r>
        <w:r w:rsidR="00D47DC5">
          <w:rPr>
            <w:webHidden/>
          </w:rPr>
          <w:t>13</w:t>
        </w:r>
        <w:r w:rsidR="00D47DC5">
          <w:rPr>
            <w:webHidden/>
          </w:rPr>
          <w:fldChar w:fldCharType="end"/>
        </w:r>
      </w:hyperlink>
    </w:p>
    <w:p w14:paraId="5E800719" w14:textId="2FCC9C73" w:rsidR="00D47DC5" w:rsidRDefault="00572ED0">
      <w:pPr>
        <w:pStyle w:val="TOC3"/>
        <w:rPr>
          <w:rFonts w:eastAsiaTheme="minorEastAsia"/>
          <w:sz w:val="22"/>
        </w:rPr>
      </w:pPr>
      <w:hyperlink w:anchor="_Toc137207114" w:history="1">
        <w:r w:rsidR="00D47DC5" w:rsidRPr="00597EA9">
          <w:rPr>
            <w:rStyle w:val="Hyperlink"/>
          </w:rPr>
          <w:t>VCE VET program chart</w:t>
        </w:r>
        <w:r w:rsidR="00D47DC5">
          <w:rPr>
            <w:webHidden/>
          </w:rPr>
          <w:tab/>
        </w:r>
        <w:r w:rsidR="00D47DC5">
          <w:rPr>
            <w:webHidden/>
          </w:rPr>
          <w:fldChar w:fldCharType="begin"/>
        </w:r>
        <w:r w:rsidR="00D47DC5">
          <w:rPr>
            <w:webHidden/>
          </w:rPr>
          <w:instrText xml:space="preserve"> PAGEREF _Toc137207114 \h </w:instrText>
        </w:r>
        <w:r w:rsidR="00D47DC5">
          <w:rPr>
            <w:webHidden/>
          </w:rPr>
        </w:r>
        <w:r w:rsidR="00D47DC5">
          <w:rPr>
            <w:webHidden/>
          </w:rPr>
          <w:fldChar w:fldCharType="separate"/>
        </w:r>
        <w:r w:rsidR="00D47DC5">
          <w:rPr>
            <w:webHidden/>
          </w:rPr>
          <w:t>13</w:t>
        </w:r>
        <w:r w:rsidR="00D47DC5">
          <w:rPr>
            <w:webHidden/>
          </w:rPr>
          <w:fldChar w:fldCharType="end"/>
        </w:r>
      </w:hyperlink>
    </w:p>
    <w:p w14:paraId="709D2544" w14:textId="64F1B3DD" w:rsidR="00D47DC5" w:rsidRDefault="00572ED0">
      <w:pPr>
        <w:pStyle w:val="TOC2"/>
        <w:rPr>
          <w:rFonts w:asciiTheme="minorHAnsi" w:eastAsiaTheme="minorEastAsia" w:hAnsiTheme="minorHAnsi" w:cstheme="minorBidi"/>
          <w:sz w:val="22"/>
          <w:szCs w:val="22"/>
          <w:lang w:val="en-US" w:eastAsia="en-US"/>
        </w:rPr>
      </w:pPr>
      <w:hyperlink w:anchor="_Toc137207115" w:history="1">
        <w:r w:rsidR="00D47DC5" w:rsidRPr="00597EA9">
          <w:rPr>
            <w:rStyle w:val="Hyperlink"/>
          </w:rPr>
          <w:t>Scored assessment</w:t>
        </w:r>
        <w:r w:rsidR="00D47DC5">
          <w:rPr>
            <w:webHidden/>
          </w:rPr>
          <w:tab/>
        </w:r>
        <w:r w:rsidR="00D47DC5">
          <w:rPr>
            <w:webHidden/>
          </w:rPr>
          <w:fldChar w:fldCharType="begin"/>
        </w:r>
        <w:r w:rsidR="00D47DC5">
          <w:rPr>
            <w:webHidden/>
          </w:rPr>
          <w:instrText xml:space="preserve"> PAGEREF _Toc137207115 \h </w:instrText>
        </w:r>
        <w:r w:rsidR="00D47DC5">
          <w:rPr>
            <w:webHidden/>
          </w:rPr>
        </w:r>
        <w:r w:rsidR="00D47DC5">
          <w:rPr>
            <w:webHidden/>
          </w:rPr>
          <w:fldChar w:fldCharType="separate"/>
        </w:r>
        <w:r w:rsidR="00D47DC5">
          <w:rPr>
            <w:webHidden/>
          </w:rPr>
          <w:t>14</w:t>
        </w:r>
        <w:r w:rsidR="00D47DC5">
          <w:rPr>
            <w:webHidden/>
          </w:rPr>
          <w:fldChar w:fldCharType="end"/>
        </w:r>
      </w:hyperlink>
    </w:p>
    <w:p w14:paraId="57ABA414" w14:textId="11D6CE61" w:rsidR="00D47DC5" w:rsidRDefault="00572ED0">
      <w:pPr>
        <w:pStyle w:val="TOC3"/>
        <w:rPr>
          <w:rFonts w:eastAsiaTheme="minorEastAsia"/>
          <w:sz w:val="22"/>
        </w:rPr>
      </w:pPr>
      <w:hyperlink w:anchor="_Toc137207116" w:history="1">
        <w:r w:rsidR="00D47DC5" w:rsidRPr="00597EA9">
          <w:rPr>
            <w:rStyle w:val="Hyperlink"/>
          </w:rPr>
          <w:t>Study score</w:t>
        </w:r>
        <w:r w:rsidR="00D47DC5">
          <w:rPr>
            <w:webHidden/>
          </w:rPr>
          <w:tab/>
        </w:r>
        <w:r w:rsidR="00D47DC5">
          <w:rPr>
            <w:webHidden/>
          </w:rPr>
          <w:fldChar w:fldCharType="begin"/>
        </w:r>
        <w:r w:rsidR="00D47DC5">
          <w:rPr>
            <w:webHidden/>
          </w:rPr>
          <w:instrText xml:space="preserve"> PAGEREF _Toc137207116 \h </w:instrText>
        </w:r>
        <w:r w:rsidR="00D47DC5">
          <w:rPr>
            <w:webHidden/>
          </w:rPr>
        </w:r>
        <w:r w:rsidR="00D47DC5">
          <w:rPr>
            <w:webHidden/>
          </w:rPr>
          <w:fldChar w:fldCharType="separate"/>
        </w:r>
        <w:r w:rsidR="00D47DC5">
          <w:rPr>
            <w:webHidden/>
          </w:rPr>
          <w:t>14</w:t>
        </w:r>
        <w:r w:rsidR="00D47DC5">
          <w:rPr>
            <w:webHidden/>
          </w:rPr>
          <w:fldChar w:fldCharType="end"/>
        </w:r>
      </w:hyperlink>
    </w:p>
    <w:p w14:paraId="6EC26F33" w14:textId="4BB5257E" w:rsidR="00D47DC5" w:rsidRDefault="00572ED0">
      <w:pPr>
        <w:pStyle w:val="TOC2"/>
        <w:rPr>
          <w:rFonts w:asciiTheme="minorHAnsi" w:eastAsiaTheme="minorEastAsia" w:hAnsiTheme="minorHAnsi" w:cstheme="minorBidi"/>
          <w:sz w:val="22"/>
          <w:szCs w:val="22"/>
          <w:lang w:val="en-US" w:eastAsia="en-US"/>
        </w:rPr>
      </w:pPr>
      <w:hyperlink w:anchor="_Toc137207117" w:history="1">
        <w:r w:rsidR="00D47DC5" w:rsidRPr="00597EA9">
          <w:rPr>
            <w:rStyle w:val="Hyperlink"/>
          </w:rPr>
          <w:t>ATAR contribution</w:t>
        </w:r>
        <w:r w:rsidR="00D47DC5">
          <w:rPr>
            <w:webHidden/>
          </w:rPr>
          <w:tab/>
        </w:r>
        <w:r w:rsidR="00D47DC5">
          <w:rPr>
            <w:webHidden/>
          </w:rPr>
          <w:fldChar w:fldCharType="begin"/>
        </w:r>
        <w:r w:rsidR="00D47DC5">
          <w:rPr>
            <w:webHidden/>
          </w:rPr>
          <w:instrText xml:space="preserve"> PAGEREF _Toc137207117 \h </w:instrText>
        </w:r>
        <w:r w:rsidR="00D47DC5">
          <w:rPr>
            <w:webHidden/>
          </w:rPr>
        </w:r>
        <w:r w:rsidR="00D47DC5">
          <w:rPr>
            <w:webHidden/>
          </w:rPr>
          <w:fldChar w:fldCharType="separate"/>
        </w:r>
        <w:r w:rsidR="00D47DC5">
          <w:rPr>
            <w:webHidden/>
          </w:rPr>
          <w:t>14</w:t>
        </w:r>
        <w:r w:rsidR="00D47DC5">
          <w:rPr>
            <w:webHidden/>
          </w:rPr>
          <w:fldChar w:fldCharType="end"/>
        </w:r>
      </w:hyperlink>
    </w:p>
    <w:p w14:paraId="3430F2DC" w14:textId="75234741" w:rsidR="00D47DC5" w:rsidRDefault="00572ED0">
      <w:pPr>
        <w:pStyle w:val="TOC3"/>
        <w:rPr>
          <w:rFonts w:eastAsiaTheme="minorEastAsia"/>
          <w:sz w:val="22"/>
        </w:rPr>
      </w:pPr>
      <w:hyperlink w:anchor="_Toc137207118" w:history="1">
        <w:r w:rsidR="00D47DC5" w:rsidRPr="00597EA9">
          <w:rPr>
            <w:rStyle w:val="Hyperlink"/>
          </w:rPr>
          <w:t>Scored VCE VET program</w:t>
        </w:r>
        <w:r w:rsidR="00D47DC5">
          <w:rPr>
            <w:webHidden/>
          </w:rPr>
          <w:tab/>
        </w:r>
        <w:r w:rsidR="00D47DC5">
          <w:rPr>
            <w:webHidden/>
          </w:rPr>
          <w:fldChar w:fldCharType="begin"/>
        </w:r>
        <w:r w:rsidR="00D47DC5">
          <w:rPr>
            <w:webHidden/>
          </w:rPr>
          <w:instrText xml:space="preserve"> PAGEREF _Toc137207118 \h </w:instrText>
        </w:r>
        <w:r w:rsidR="00D47DC5">
          <w:rPr>
            <w:webHidden/>
          </w:rPr>
        </w:r>
        <w:r w:rsidR="00D47DC5">
          <w:rPr>
            <w:webHidden/>
          </w:rPr>
          <w:fldChar w:fldCharType="separate"/>
        </w:r>
        <w:r w:rsidR="00D47DC5">
          <w:rPr>
            <w:webHidden/>
          </w:rPr>
          <w:t>15</w:t>
        </w:r>
        <w:r w:rsidR="00D47DC5">
          <w:rPr>
            <w:webHidden/>
          </w:rPr>
          <w:fldChar w:fldCharType="end"/>
        </w:r>
      </w:hyperlink>
    </w:p>
    <w:p w14:paraId="54E1BB29" w14:textId="4E921792" w:rsidR="00D47DC5" w:rsidRDefault="00572ED0">
      <w:pPr>
        <w:pStyle w:val="TOC3"/>
        <w:rPr>
          <w:rFonts w:eastAsiaTheme="minorEastAsia"/>
          <w:sz w:val="22"/>
        </w:rPr>
      </w:pPr>
      <w:hyperlink w:anchor="_Toc137207119" w:history="1">
        <w:r w:rsidR="00D47DC5" w:rsidRPr="00597EA9">
          <w:rPr>
            <w:rStyle w:val="Hyperlink"/>
          </w:rPr>
          <w:t>Scored VCE VET program with an additional  non-scored stream</w:t>
        </w:r>
        <w:r w:rsidR="00D47DC5">
          <w:rPr>
            <w:webHidden/>
          </w:rPr>
          <w:tab/>
        </w:r>
        <w:r w:rsidR="00D47DC5">
          <w:rPr>
            <w:webHidden/>
          </w:rPr>
          <w:fldChar w:fldCharType="begin"/>
        </w:r>
        <w:r w:rsidR="00D47DC5">
          <w:rPr>
            <w:webHidden/>
          </w:rPr>
          <w:instrText xml:space="preserve"> PAGEREF _Toc137207119 \h </w:instrText>
        </w:r>
        <w:r w:rsidR="00D47DC5">
          <w:rPr>
            <w:webHidden/>
          </w:rPr>
        </w:r>
        <w:r w:rsidR="00D47DC5">
          <w:rPr>
            <w:webHidden/>
          </w:rPr>
          <w:fldChar w:fldCharType="separate"/>
        </w:r>
        <w:r w:rsidR="00D47DC5">
          <w:rPr>
            <w:webHidden/>
          </w:rPr>
          <w:t>15</w:t>
        </w:r>
        <w:r w:rsidR="00D47DC5">
          <w:rPr>
            <w:webHidden/>
          </w:rPr>
          <w:fldChar w:fldCharType="end"/>
        </w:r>
      </w:hyperlink>
    </w:p>
    <w:p w14:paraId="72D5FA8B" w14:textId="5364C6EB" w:rsidR="00D47DC5" w:rsidRDefault="00572ED0">
      <w:pPr>
        <w:pStyle w:val="TOC3"/>
        <w:rPr>
          <w:rFonts w:eastAsiaTheme="minorEastAsia"/>
          <w:sz w:val="22"/>
        </w:rPr>
      </w:pPr>
      <w:hyperlink w:anchor="_Toc137207120" w:history="1">
        <w:r w:rsidR="00D47DC5" w:rsidRPr="00597EA9">
          <w:rPr>
            <w:rStyle w:val="Hyperlink"/>
          </w:rPr>
          <w:t>Non-scored VCE VET programs and all other VET</w:t>
        </w:r>
        <w:r w:rsidR="00D47DC5">
          <w:rPr>
            <w:webHidden/>
          </w:rPr>
          <w:tab/>
        </w:r>
        <w:r w:rsidR="00D47DC5">
          <w:rPr>
            <w:webHidden/>
          </w:rPr>
          <w:fldChar w:fldCharType="begin"/>
        </w:r>
        <w:r w:rsidR="00D47DC5">
          <w:rPr>
            <w:webHidden/>
          </w:rPr>
          <w:instrText xml:space="preserve"> PAGEREF _Toc137207120 \h </w:instrText>
        </w:r>
        <w:r w:rsidR="00D47DC5">
          <w:rPr>
            <w:webHidden/>
          </w:rPr>
        </w:r>
        <w:r w:rsidR="00D47DC5">
          <w:rPr>
            <w:webHidden/>
          </w:rPr>
          <w:fldChar w:fldCharType="separate"/>
        </w:r>
        <w:r w:rsidR="00D47DC5">
          <w:rPr>
            <w:webHidden/>
          </w:rPr>
          <w:t>15</w:t>
        </w:r>
        <w:r w:rsidR="00D47DC5">
          <w:rPr>
            <w:webHidden/>
          </w:rPr>
          <w:fldChar w:fldCharType="end"/>
        </w:r>
      </w:hyperlink>
    </w:p>
    <w:p w14:paraId="15F9A0DB" w14:textId="38DFE678" w:rsidR="00D47DC5" w:rsidRDefault="00572ED0">
      <w:pPr>
        <w:pStyle w:val="TOC2"/>
        <w:rPr>
          <w:rFonts w:asciiTheme="minorHAnsi" w:eastAsiaTheme="minorEastAsia" w:hAnsiTheme="minorHAnsi" w:cstheme="minorBidi"/>
          <w:sz w:val="22"/>
          <w:szCs w:val="22"/>
          <w:lang w:val="en-US" w:eastAsia="en-US"/>
        </w:rPr>
      </w:pPr>
      <w:hyperlink w:anchor="_Toc137207121" w:history="1">
        <w:r w:rsidR="00D47DC5" w:rsidRPr="00597EA9">
          <w:rPr>
            <w:rStyle w:val="Hyperlink"/>
          </w:rPr>
          <w:t>Structured Workplace Learning</w:t>
        </w:r>
        <w:r w:rsidR="00D47DC5">
          <w:rPr>
            <w:webHidden/>
          </w:rPr>
          <w:tab/>
        </w:r>
        <w:r w:rsidR="00D47DC5">
          <w:rPr>
            <w:webHidden/>
          </w:rPr>
          <w:fldChar w:fldCharType="begin"/>
        </w:r>
        <w:r w:rsidR="00D47DC5">
          <w:rPr>
            <w:webHidden/>
          </w:rPr>
          <w:instrText xml:space="preserve"> PAGEREF _Toc137207121 \h </w:instrText>
        </w:r>
        <w:r w:rsidR="00D47DC5">
          <w:rPr>
            <w:webHidden/>
          </w:rPr>
        </w:r>
        <w:r w:rsidR="00D47DC5">
          <w:rPr>
            <w:webHidden/>
          </w:rPr>
          <w:fldChar w:fldCharType="separate"/>
        </w:r>
        <w:r w:rsidR="00D47DC5">
          <w:rPr>
            <w:webHidden/>
          </w:rPr>
          <w:t>15</w:t>
        </w:r>
        <w:r w:rsidR="00D47DC5">
          <w:rPr>
            <w:webHidden/>
          </w:rPr>
          <w:fldChar w:fldCharType="end"/>
        </w:r>
      </w:hyperlink>
    </w:p>
    <w:p w14:paraId="249CBCDD" w14:textId="186B80C8" w:rsidR="00D47DC5" w:rsidRDefault="00572ED0">
      <w:pPr>
        <w:pStyle w:val="TOC3"/>
        <w:rPr>
          <w:rFonts w:eastAsiaTheme="minorEastAsia"/>
          <w:sz w:val="22"/>
        </w:rPr>
      </w:pPr>
      <w:hyperlink w:anchor="_Toc137207122" w:history="1">
        <w:r w:rsidR="00D47DC5" w:rsidRPr="00597EA9">
          <w:rPr>
            <w:rStyle w:val="Hyperlink"/>
          </w:rPr>
          <w:t>SWL recognition</w:t>
        </w:r>
        <w:r w:rsidR="00D47DC5">
          <w:rPr>
            <w:webHidden/>
          </w:rPr>
          <w:tab/>
        </w:r>
        <w:r w:rsidR="00D47DC5">
          <w:rPr>
            <w:webHidden/>
          </w:rPr>
          <w:fldChar w:fldCharType="begin"/>
        </w:r>
        <w:r w:rsidR="00D47DC5">
          <w:rPr>
            <w:webHidden/>
          </w:rPr>
          <w:instrText xml:space="preserve"> PAGEREF _Toc137207122 \h </w:instrText>
        </w:r>
        <w:r w:rsidR="00D47DC5">
          <w:rPr>
            <w:webHidden/>
          </w:rPr>
        </w:r>
        <w:r w:rsidR="00D47DC5">
          <w:rPr>
            <w:webHidden/>
          </w:rPr>
          <w:fldChar w:fldCharType="separate"/>
        </w:r>
        <w:r w:rsidR="00D47DC5">
          <w:rPr>
            <w:webHidden/>
          </w:rPr>
          <w:t>16</w:t>
        </w:r>
        <w:r w:rsidR="00D47DC5">
          <w:rPr>
            <w:webHidden/>
          </w:rPr>
          <w:fldChar w:fldCharType="end"/>
        </w:r>
      </w:hyperlink>
    </w:p>
    <w:p w14:paraId="2C0632D1" w14:textId="5BE4B049" w:rsidR="00D47DC5" w:rsidRDefault="00572ED0">
      <w:pPr>
        <w:pStyle w:val="TOC3"/>
        <w:rPr>
          <w:rFonts w:eastAsiaTheme="minorEastAsia"/>
          <w:sz w:val="22"/>
        </w:rPr>
      </w:pPr>
      <w:hyperlink w:anchor="_Toc137207123" w:history="1">
        <w:r w:rsidR="00D47DC5" w:rsidRPr="00597EA9">
          <w:rPr>
            <w:rStyle w:val="Hyperlink"/>
          </w:rPr>
          <w:t>Workplace health and safety</w:t>
        </w:r>
        <w:r w:rsidR="00D47DC5">
          <w:rPr>
            <w:webHidden/>
          </w:rPr>
          <w:tab/>
        </w:r>
        <w:r w:rsidR="00D47DC5">
          <w:rPr>
            <w:webHidden/>
          </w:rPr>
          <w:fldChar w:fldCharType="begin"/>
        </w:r>
        <w:r w:rsidR="00D47DC5">
          <w:rPr>
            <w:webHidden/>
          </w:rPr>
          <w:instrText xml:space="preserve"> PAGEREF _Toc137207123 \h </w:instrText>
        </w:r>
        <w:r w:rsidR="00D47DC5">
          <w:rPr>
            <w:webHidden/>
          </w:rPr>
        </w:r>
        <w:r w:rsidR="00D47DC5">
          <w:rPr>
            <w:webHidden/>
          </w:rPr>
          <w:fldChar w:fldCharType="separate"/>
        </w:r>
        <w:r w:rsidR="00D47DC5">
          <w:rPr>
            <w:webHidden/>
          </w:rPr>
          <w:t>16</w:t>
        </w:r>
        <w:r w:rsidR="00D47DC5">
          <w:rPr>
            <w:webHidden/>
          </w:rPr>
          <w:fldChar w:fldCharType="end"/>
        </w:r>
      </w:hyperlink>
    </w:p>
    <w:p w14:paraId="04D84F2D" w14:textId="4B9FFA66" w:rsidR="00D47DC5" w:rsidRDefault="00572ED0">
      <w:pPr>
        <w:pStyle w:val="TOC2"/>
        <w:rPr>
          <w:rFonts w:asciiTheme="minorHAnsi" w:eastAsiaTheme="minorEastAsia" w:hAnsiTheme="minorHAnsi" w:cstheme="minorBidi"/>
          <w:sz w:val="22"/>
          <w:szCs w:val="22"/>
          <w:lang w:val="en-US" w:eastAsia="en-US"/>
        </w:rPr>
      </w:pPr>
      <w:hyperlink w:anchor="_Toc137207124" w:history="1">
        <w:r w:rsidR="00D47DC5" w:rsidRPr="00597EA9">
          <w:rPr>
            <w:rStyle w:val="Hyperlink"/>
          </w:rPr>
          <w:t>VCE Season of Excellence</w:t>
        </w:r>
        <w:r w:rsidR="00D47DC5">
          <w:rPr>
            <w:webHidden/>
          </w:rPr>
          <w:tab/>
        </w:r>
        <w:r w:rsidR="00D47DC5">
          <w:rPr>
            <w:webHidden/>
          </w:rPr>
          <w:fldChar w:fldCharType="begin"/>
        </w:r>
        <w:r w:rsidR="00D47DC5">
          <w:rPr>
            <w:webHidden/>
          </w:rPr>
          <w:instrText xml:space="preserve"> PAGEREF _Toc137207124 \h </w:instrText>
        </w:r>
        <w:r w:rsidR="00D47DC5">
          <w:rPr>
            <w:webHidden/>
          </w:rPr>
        </w:r>
        <w:r w:rsidR="00D47DC5">
          <w:rPr>
            <w:webHidden/>
          </w:rPr>
          <w:fldChar w:fldCharType="separate"/>
        </w:r>
        <w:r w:rsidR="00D47DC5">
          <w:rPr>
            <w:webHidden/>
          </w:rPr>
          <w:t>17</w:t>
        </w:r>
        <w:r w:rsidR="00D47DC5">
          <w:rPr>
            <w:webHidden/>
          </w:rPr>
          <w:fldChar w:fldCharType="end"/>
        </w:r>
      </w:hyperlink>
    </w:p>
    <w:p w14:paraId="79621D41" w14:textId="22F44EA0" w:rsidR="00D47DC5" w:rsidRDefault="00572ED0">
      <w:pPr>
        <w:pStyle w:val="TOC2"/>
        <w:rPr>
          <w:rFonts w:asciiTheme="minorHAnsi" w:eastAsiaTheme="minorEastAsia" w:hAnsiTheme="minorHAnsi" w:cstheme="minorBidi"/>
          <w:sz w:val="22"/>
          <w:szCs w:val="22"/>
          <w:lang w:val="en-US" w:eastAsia="en-US"/>
        </w:rPr>
      </w:pPr>
      <w:hyperlink w:anchor="_Toc137207125" w:history="1">
        <w:r w:rsidR="00D47DC5" w:rsidRPr="00597EA9">
          <w:rPr>
            <w:rStyle w:val="Hyperlink"/>
          </w:rPr>
          <w:t>VCAA professional learning</w:t>
        </w:r>
        <w:r w:rsidR="00D47DC5">
          <w:rPr>
            <w:webHidden/>
          </w:rPr>
          <w:tab/>
        </w:r>
        <w:r w:rsidR="00D47DC5">
          <w:rPr>
            <w:webHidden/>
          </w:rPr>
          <w:fldChar w:fldCharType="begin"/>
        </w:r>
        <w:r w:rsidR="00D47DC5">
          <w:rPr>
            <w:webHidden/>
          </w:rPr>
          <w:instrText xml:space="preserve"> PAGEREF _Toc137207125 \h </w:instrText>
        </w:r>
        <w:r w:rsidR="00D47DC5">
          <w:rPr>
            <w:webHidden/>
          </w:rPr>
        </w:r>
        <w:r w:rsidR="00D47DC5">
          <w:rPr>
            <w:webHidden/>
          </w:rPr>
          <w:fldChar w:fldCharType="separate"/>
        </w:r>
        <w:r w:rsidR="00D47DC5">
          <w:rPr>
            <w:webHidden/>
          </w:rPr>
          <w:t>17</w:t>
        </w:r>
        <w:r w:rsidR="00D47DC5">
          <w:rPr>
            <w:webHidden/>
          </w:rPr>
          <w:fldChar w:fldCharType="end"/>
        </w:r>
      </w:hyperlink>
    </w:p>
    <w:p w14:paraId="1E8BFB1A" w14:textId="44093163" w:rsidR="00DB1C96" w:rsidRPr="00210AB7" w:rsidRDefault="00C07D60" w:rsidP="00235F62">
      <w:r>
        <w:rPr>
          <w:rFonts w:ascii="Arial" w:eastAsia="Times New Roman" w:hAnsi="Arial" w:cs="Arial"/>
          <w:b/>
          <w:bCs/>
          <w:noProof/>
          <w:szCs w:val="24"/>
          <w:lang w:val="en-AU" w:eastAsia="en-AU"/>
        </w:rPr>
        <w:fldChar w:fldCharType="end"/>
      </w:r>
    </w:p>
    <w:p w14:paraId="7B2CDB06" w14:textId="77777777" w:rsidR="00365D51" w:rsidRPr="00210AB7" w:rsidRDefault="00365D51" w:rsidP="00365D51">
      <w:pPr>
        <w:rPr>
          <w:lang w:val="en-AU" w:eastAsia="en-AU"/>
        </w:rPr>
        <w:sectPr w:rsidR="00365D51" w:rsidRPr="00210AB7" w:rsidSect="00FD722A">
          <w:headerReference w:type="first" r:id="rId22"/>
          <w:footerReference w:type="first" r:id="rId23"/>
          <w:type w:val="oddPage"/>
          <w:pgSz w:w="11907" w:h="16840" w:code="9"/>
          <w:pgMar w:top="1644" w:right="1134" w:bottom="1435" w:left="1134" w:header="709" w:footer="414" w:gutter="0"/>
          <w:pgNumType w:fmt="lowerRoman" w:start="1"/>
          <w:cols w:space="708"/>
          <w:titlePg/>
          <w:docGrid w:linePitch="360"/>
        </w:sectPr>
      </w:pPr>
    </w:p>
    <w:p w14:paraId="2170C006" w14:textId="77777777" w:rsidR="00391D8A" w:rsidRDefault="00391D8A" w:rsidP="00391D8A">
      <w:pPr>
        <w:pStyle w:val="VCAAHeading1"/>
      </w:pPr>
      <w:bookmarkStart w:id="13" w:name="_Toc535917097"/>
      <w:bookmarkStart w:id="14" w:name="_Toc137207084"/>
      <w:r>
        <w:lastRenderedPageBreak/>
        <w:t>Introduction</w:t>
      </w:r>
      <w:bookmarkEnd w:id="13"/>
      <w:bookmarkEnd w:id="14"/>
    </w:p>
    <w:p w14:paraId="7D8360FF" w14:textId="51D0D3F4" w:rsidR="00391D8A" w:rsidRDefault="00391D8A" w:rsidP="00391D8A">
      <w:pPr>
        <w:pStyle w:val="VCAAbody"/>
      </w:pPr>
      <w:r>
        <w:t xml:space="preserve">VCE VET programs are vocational training programs approved by the Victorian Curriculum and Assessment Authority (VCAA). VCE VET programs lead to nationally </w:t>
      </w:r>
      <w:proofErr w:type="spellStart"/>
      <w:r>
        <w:t>recognised</w:t>
      </w:r>
      <w:proofErr w:type="spellEnd"/>
      <w:r>
        <w:t xml:space="preserve"> qualifications, thereby offering students the opportunity to gain the</w:t>
      </w:r>
      <w:r w:rsidR="005C7DBA">
        <w:t xml:space="preserve"> Victorian Certificate of Education (VCE) or the Victorian Certificate of Education Vocational Major (VCE VM), as well as a </w:t>
      </w:r>
      <w:r>
        <w:t>nationally portable vocational education and training (VET) certificate. VCE VET programs:</w:t>
      </w:r>
    </w:p>
    <w:p w14:paraId="342D1E08" w14:textId="1EB63070" w:rsidR="00391D8A" w:rsidRPr="00AE580B" w:rsidRDefault="00391D8A" w:rsidP="00AE580B">
      <w:pPr>
        <w:pStyle w:val="VCAAbullet"/>
      </w:pPr>
      <w:r w:rsidRPr="00AE580B">
        <w:t>are fully recognised within the Units 1 to 4 structure of the</w:t>
      </w:r>
      <w:r w:rsidR="005C7DBA" w:rsidRPr="00AE580B">
        <w:t xml:space="preserve"> VCE and the VCE VM</w:t>
      </w:r>
      <w:r w:rsidRPr="00AE580B">
        <w:t xml:space="preserve">. VCE VET units have equal status with other VCE </w:t>
      </w:r>
      <w:proofErr w:type="gramStart"/>
      <w:r w:rsidRPr="00AE580B">
        <w:t>studies</w:t>
      </w:r>
      <w:proofErr w:type="gramEnd"/>
    </w:p>
    <w:p w14:paraId="41E5FB70" w14:textId="5502989D" w:rsidR="00391D8A" w:rsidRPr="00AE580B" w:rsidRDefault="005C7DBA" w:rsidP="00AE580B">
      <w:pPr>
        <w:pStyle w:val="VCAAbullet"/>
      </w:pPr>
      <w:r w:rsidRPr="00AE580B">
        <w:t>will</w:t>
      </w:r>
      <w:r w:rsidR="00391D8A" w:rsidRPr="00AE580B">
        <w:t xml:space="preserve"> contribute to</w:t>
      </w:r>
      <w:r w:rsidRPr="00AE580B">
        <w:t>wards the Victorian Pathways Certificate (VPC)</w:t>
      </w:r>
    </w:p>
    <w:p w14:paraId="2EEBCC0F" w14:textId="77777777" w:rsidR="00391D8A" w:rsidRPr="00AE580B" w:rsidRDefault="00391D8A" w:rsidP="00AE580B">
      <w:pPr>
        <w:pStyle w:val="VCAAbullet"/>
      </w:pPr>
      <w:r w:rsidRPr="00AE580B">
        <w:t>function within the National Training Framework.</w:t>
      </w:r>
    </w:p>
    <w:p w14:paraId="27002328" w14:textId="77777777" w:rsidR="00391D8A" w:rsidRDefault="00391D8A" w:rsidP="00391D8A">
      <w:pPr>
        <w:pStyle w:val="VCAAHeading2"/>
        <w:tabs>
          <w:tab w:val="center" w:pos="4819"/>
        </w:tabs>
      </w:pPr>
      <w:bookmarkStart w:id="15" w:name="_Toc535917098"/>
      <w:bookmarkStart w:id="16" w:name="_Toc137207085"/>
      <w:r>
        <w:t xml:space="preserve">Program </w:t>
      </w:r>
      <w:proofErr w:type="gramStart"/>
      <w:r>
        <w:t>development</w:t>
      </w:r>
      <w:bookmarkEnd w:id="15"/>
      <w:bookmarkEnd w:id="16"/>
      <w:proofErr w:type="gramEnd"/>
      <w:r>
        <w:tab/>
      </w:r>
    </w:p>
    <w:p w14:paraId="11FBEC70" w14:textId="21EAF54E" w:rsidR="00391D8A" w:rsidRDefault="00C3536F" w:rsidP="004E6A65">
      <w:pPr>
        <w:pStyle w:val="VCAAbody"/>
      </w:pPr>
      <w:bookmarkStart w:id="17" w:name="_Toc454361177"/>
      <w:bookmarkStart w:id="18" w:name="_Toc503967608"/>
      <w:bookmarkStart w:id="19" w:name="_Toc536176299"/>
      <w:bookmarkStart w:id="20" w:name="_Toc535917099"/>
      <w:r w:rsidRPr="000E6E30">
        <w:rPr>
          <w:color w:val="auto"/>
        </w:rPr>
        <w:t>This iteration of the VCE VET</w:t>
      </w:r>
      <w:r w:rsidR="00F05B64">
        <w:rPr>
          <w:color w:val="auto"/>
        </w:rPr>
        <w:t xml:space="preserve"> Engineering Studies </w:t>
      </w:r>
      <w:r w:rsidRPr="000E6E30">
        <w:rPr>
          <w:color w:val="auto"/>
        </w:rPr>
        <w:t>program was implemented in</w:t>
      </w:r>
      <w:r w:rsidR="00F05B64">
        <w:rPr>
          <w:color w:val="auto"/>
        </w:rPr>
        <w:t xml:space="preserve"> </w:t>
      </w:r>
      <w:r w:rsidR="006B532E">
        <w:rPr>
          <w:color w:val="auto"/>
        </w:rPr>
        <w:t>2024</w:t>
      </w:r>
      <w:r w:rsidRPr="000E6E30">
        <w:rPr>
          <w:color w:val="auto"/>
        </w:rPr>
        <w:t xml:space="preserve">. </w:t>
      </w:r>
      <w:r>
        <w:t xml:space="preserve">It must be used in conjunction </w:t>
      </w:r>
      <w:r w:rsidRPr="00F05B64">
        <w:t xml:space="preserve">with the </w:t>
      </w:r>
      <w:r w:rsidR="00F1565B" w:rsidRPr="00F05B64">
        <w:t>Victorian accredited curriculum</w:t>
      </w:r>
      <w:r w:rsidR="003C6067" w:rsidRPr="00F05B64">
        <w:t xml:space="preserve"> </w:t>
      </w:r>
      <w:r w:rsidR="003C6067" w:rsidRPr="00F05B64">
        <w:rPr>
          <w:rFonts w:cstheme="majorHAnsi"/>
        </w:rPr>
        <w:t>–</w:t>
      </w:r>
      <w:r w:rsidR="003C6067" w:rsidRPr="00F05B64">
        <w:t xml:space="preserve"> </w:t>
      </w:r>
      <w:r w:rsidR="00F05B64" w:rsidRPr="00F05B64">
        <w:t>22470VIC Certificate II in Engineering Studies</w:t>
      </w:r>
      <w:r w:rsidR="006B532E">
        <w:t xml:space="preserve"> and 22632VIC Certificate II in Engineering Studies</w:t>
      </w:r>
      <w:r w:rsidR="00F05B64">
        <w:t xml:space="preserve">. </w:t>
      </w:r>
      <w:r>
        <w:t>This program</w:t>
      </w:r>
      <w:r w:rsidR="004E6A65">
        <w:t xml:space="preserve"> booklet</w:t>
      </w:r>
      <w:r>
        <w:t xml:space="preserve"> </w:t>
      </w:r>
      <w:r w:rsidR="00391E81">
        <w:t xml:space="preserve">supersedes </w:t>
      </w:r>
      <w:r>
        <w:t>the</w:t>
      </w:r>
      <w:r w:rsidR="004E6A65">
        <w:t xml:space="preserve"> previous VCE VET program booklet published in </w:t>
      </w:r>
      <w:r w:rsidR="006B532E">
        <w:t>2023</w:t>
      </w:r>
      <w:r w:rsidR="004E6A65">
        <w:t>.</w:t>
      </w:r>
      <w:bookmarkEnd w:id="17"/>
    </w:p>
    <w:p w14:paraId="275BC555" w14:textId="4B9A2464" w:rsidR="00723573" w:rsidRPr="00F05B64" w:rsidRDefault="00901C05" w:rsidP="005577ED">
      <w:pPr>
        <w:pStyle w:val="VCAAbody"/>
      </w:pPr>
      <w:r>
        <w:t xml:space="preserve">VCE VET programs are developed with a </w:t>
      </w:r>
      <w:r w:rsidRPr="00901C05">
        <w:t xml:space="preserve">reference group of industry and vocational </w:t>
      </w:r>
      <w:r w:rsidR="00E50F6C" w:rsidRPr="00901C05">
        <w:t>professionals</w:t>
      </w:r>
      <w:r w:rsidR="00E50F6C">
        <w:t xml:space="preserve"> and</w:t>
      </w:r>
      <w:r>
        <w:t xml:space="preserve"> </w:t>
      </w:r>
      <w:r w:rsidR="00974BA0">
        <w:t>include</w:t>
      </w:r>
      <w:r>
        <w:t xml:space="preserve"> a </w:t>
      </w:r>
      <w:r w:rsidRPr="00901C05">
        <w:t>predesignated</w:t>
      </w:r>
      <w:r>
        <w:t xml:space="preserve"> program structure. Units of competency outside of this structure </w:t>
      </w:r>
      <w:r w:rsidR="00EF00FA">
        <w:t>cannot</w:t>
      </w:r>
      <w:r>
        <w:t xml:space="preserve"> be delivered as part of a VCE VET program.</w:t>
      </w:r>
      <w:bookmarkStart w:id="21" w:name="_Toc31894881"/>
      <w:bookmarkEnd w:id="18"/>
      <w:bookmarkEnd w:id="19"/>
      <w:r w:rsidR="00723573">
        <w:br w:type="page"/>
      </w:r>
    </w:p>
    <w:p w14:paraId="6641147B" w14:textId="77777777" w:rsidR="00391D8A" w:rsidRDefault="00391D8A" w:rsidP="00391D8A">
      <w:pPr>
        <w:pStyle w:val="VCAAHeading1"/>
      </w:pPr>
      <w:bookmarkStart w:id="22" w:name="_Toc504126558"/>
      <w:bookmarkStart w:id="23" w:name="_Toc535917100"/>
      <w:bookmarkStart w:id="24" w:name="_Toc137207086"/>
      <w:bookmarkEnd w:id="20"/>
      <w:bookmarkEnd w:id="21"/>
      <w:r>
        <w:lastRenderedPageBreak/>
        <w:t>Industry overview</w:t>
      </w:r>
      <w:bookmarkEnd w:id="22"/>
      <w:bookmarkEnd w:id="23"/>
      <w:bookmarkEnd w:id="24"/>
    </w:p>
    <w:p w14:paraId="69BBA6AC" w14:textId="4C016032" w:rsidR="00391D8A" w:rsidRDefault="009D64D2" w:rsidP="00391D8A">
      <w:pPr>
        <w:pStyle w:val="VCAAHeading2"/>
      </w:pPr>
      <w:bookmarkStart w:id="25" w:name="_Toc137207087"/>
      <w:r w:rsidRPr="00F05B64">
        <w:t>Accredited course</w:t>
      </w:r>
      <w:bookmarkEnd w:id="25"/>
    </w:p>
    <w:p w14:paraId="02668C82" w14:textId="3247FD80" w:rsidR="00F05B64" w:rsidRPr="00C34496" w:rsidRDefault="00F05B64" w:rsidP="00F05B64">
      <w:pPr>
        <w:pStyle w:val="VCAAbody"/>
      </w:pPr>
      <w:bookmarkStart w:id="26" w:name="_Toc535917102"/>
      <w:r w:rsidRPr="00C34496">
        <w:t>The manufacturing, engineering and related industries are extremely diverse and significant to the Victorian economy. The manufacturing sector alone</w:t>
      </w:r>
      <w:r w:rsidR="00C436C3">
        <w:t>,</w:t>
      </w:r>
      <w:r w:rsidRPr="00C34496">
        <w:t xml:space="preserve"> according to ABS figures, encompasses a broad range of industries</w:t>
      </w:r>
      <w:r w:rsidR="00C436C3">
        <w:t>,</w:t>
      </w:r>
      <w:r w:rsidRPr="00C34496">
        <w:t xml:space="preserve"> including automotive components, advanced electronics and machinery, </w:t>
      </w:r>
      <w:proofErr w:type="gramStart"/>
      <w:r w:rsidRPr="00C34496">
        <w:t>aerospace</w:t>
      </w:r>
      <w:proofErr w:type="gramEnd"/>
      <w:r w:rsidRPr="00C34496">
        <w:t xml:space="preserve"> and aviation, </w:t>
      </w:r>
      <w:proofErr w:type="spellStart"/>
      <w:r w:rsidRPr="00C34496">
        <w:t>defence</w:t>
      </w:r>
      <w:proofErr w:type="spellEnd"/>
      <w:r w:rsidRPr="00C34496">
        <w:t>, chemicals and plastics, pharmaceuticals, fabricated metals, textiles, clothing and footwear (TCF)</w:t>
      </w:r>
      <w:r w:rsidR="00C436C3">
        <w:t>,</w:t>
      </w:r>
      <w:r w:rsidRPr="00C34496">
        <w:t xml:space="preserve"> and food processing. </w:t>
      </w:r>
    </w:p>
    <w:p w14:paraId="33290D40" w14:textId="0A40BF72" w:rsidR="00F05B64" w:rsidRPr="00C34496" w:rsidRDefault="00F05B64" w:rsidP="00F05B64">
      <w:pPr>
        <w:pStyle w:val="VCAAbody"/>
      </w:pPr>
      <w:r w:rsidRPr="00A00124">
        <w:t xml:space="preserve">The Certificate II in Engineering Studies was first accredited in 2004 and this is the </w:t>
      </w:r>
      <w:r w:rsidR="006B532E">
        <w:t>fifth</w:t>
      </w:r>
      <w:r w:rsidR="006B532E" w:rsidRPr="00A00124">
        <w:t xml:space="preserve"> </w:t>
      </w:r>
      <w:r>
        <w:t>version of the course</w:t>
      </w:r>
      <w:r w:rsidRPr="00A00124">
        <w:t xml:space="preserve"> since the initial accreditation period. This course aims to reverse negative perceptions of the engineering</w:t>
      </w:r>
      <w:r w:rsidR="00C436C3">
        <w:t>-</w:t>
      </w:r>
      <w:r w:rsidRPr="00A00124">
        <w:t>related industries by introducing young people to the wide range of employment opportunities, career choices and study pathways to further training in the manufacturing</w:t>
      </w:r>
      <w:r w:rsidR="000F6333">
        <w:t xml:space="preserve">, </w:t>
      </w:r>
      <w:proofErr w:type="gramStart"/>
      <w:r w:rsidR="000F6333">
        <w:t>engineering</w:t>
      </w:r>
      <w:proofErr w:type="gramEnd"/>
      <w:r w:rsidRPr="00A00124">
        <w:t xml:space="preserve"> and related industries.</w:t>
      </w:r>
    </w:p>
    <w:p w14:paraId="1CCD2BEE" w14:textId="5BADA81A" w:rsidR="00391D8A" w:rsidRPr="007C0894" w:rsidRDefault="00391D8A" w:rsidP="00391D8A">
      <w:pPr>
        <w:pStyle w:val="VCAAHeading2"/>
      </w:pPr>
      <w:bookmarkStart w:id="27" w:name="_Toc137207088"/>
      <w:r w:rsidRPr="007C0894">
        <w:t xml:space="preserve">Qualifications / </w:t>
      </w:r>
      <w:r w:rsidR="00EF00FA">
        <w:t>P</w:t>
      </w:r>
      <w:r w:rsidR="00EF00FA" w:rsidRPr="007C0894">
        <w:t xml:space="preserve">ackaging </w:t>
      </w:r>
      <w:r w:rsidRPr="007C0894">
        <w:t>rules</w:t>
      </w:r>
      <w:bookmarkEnd w:id="26"/>
      <w:bookmarkEnd w:id="27"/>
    </w:p>
    <w:p w14:paraId="09D00F59" w14:textId="25DC665E" w:rsidR="00B12D4C" w:rsidRDefault="005E5A1C" w:rsidP="00391D8A">
      <w:pPr>
        <w:pStyle w:val="VCAAbody"/>
      </w:pPr>
      <w:r>
        <w:t>S</w:t>
      </w:r>
      <w:r w:rsidR="00BE37FA">
        <w:t xml:space="preserve">tudents wishing to </w:t>
      </w:r>
      <w:r w:rsidR="004C4DF6">
        <w:t xml:space="preserve">be awarded the qualification </w:t>
      </w:r>
      <w:r w:rsidR="00BE37FA">
        <w:t>must successfully complete all required core and elective units of competency.</w:t>
      </w:r>
      <w:r w:rsidR="00B12D4C">
        <w:t xml:space="preserve"> Schools </w:t>
      </w:r>
      <w:r w:rsidR="004C4DF6">
        <w:t xml:space="preserve">should communicate with their </w:t>
      </w:r>
      <w:r w:rsidR="0010764C" w:rsidRPr="00CB3F3B">
        <w:t xml:space="preserve">registered training </w:t>
      </w:r>
      <w:proofErr w:type="spellStart"/>
      <w:r w:rsidR="0010764C" w:rsidRPr="00CB3F3B">
        <w:t>organisation</w:t>
      </w:r>
      <w:proofErr w:type="spellEnd"/>
      <w:r w:rsidR="0010764C" w:rsidRPr="00CB3F3B">
        <w:t xml:space="preserve"> (RTO)</w:t>
      </w:r>
      <w:r w:rsidR="0010764C">
        <w:t xml:space="preserve"> </w:t>
      </w:r>
      <w:r w:rsidR="00B12D4C">
        <w:t xml:space="preserve">partner to ensure the delivery </w:t>
      </w:r>
      <w:r w:rsidR="004C4DF6">
        <w:t>sequence supports this outcome</w:t>
      </w:r>
      <w:r w:rsidR="00B12D4C">
        <w:t>.</w:t>
      </w:r>
    </w:p>
    <w:p w14:paraId="3EFABC3A" w14:textId="33B8B13F" w:rsidR="00BA7775" w:rsidRDefault="00571B2A" w:rsidP="00BA7775">
      <w:pPr>
        <w:pStyle w:val="VCAAbody"/>
      </w:pPr>
      <w:r w:rsidRPr="00F05B64">
        <w:t xml:space="preserve">For more information on the accredited course listed below, </w:t>
      </w:r>
      <w:r w:rsidR="00B11F5E" w:rsidRPr="00F05B64">
        <w:t>visit</w:t>
      </w:r>
      <w:r w:rsidR="00B11F5E" w:rsidRPr="00B11F5E">
        <w:t xml:space="preserve"> </w:t>
      </w:r>
      <w:hyperlink r:id="rId24" w:history="1">
        <w:r w:rsidR="00B11F5E" w:rsidRPr="00BA7775">
          <w:rPr>
            <w:rStyle w:val="Hyperlink"/>
          </w:rPr>
          <w:t>Department accredited VET courses</w:t>
        </w:r>
      </w:hyperlink>
      <w:r w:rsidR="00DB200B">
        <w:t>:</w:t>
      </w:r>
    </w:p>
    <w:p w14:paraId="3E821AFB" w14:textId="216564EF" w:rsidR="0099130D" w:rsidRPr="00E67E49" w:rsidRDefault="00572ED0" w:rsidP="00F05B64">
      <w:pPr>
        <w:pStyle w:val="VCAAbullet"/>
        <w:rPr>
          <w:rStyle w:val="Hyperlink"/>
          <w:color w:val="000000" w:themeColor="text1"/>
          <w:u w:val="none"/>
        </w:rPr>
      </w:pPr>
      <w:hyperlink r:id="rId25" w:history="1">
        <w:r w:rsidR="00F05B64" w:rsidRPr="0099130D">
          <w:rPr>
            <w:rStyle w:val="Hyperlink"/>
          </w:rPr>
          <w:t>22470VIC Certificate II in Engineering Studies</w:t>
        </w:r>
        <w:bookmarkStart w:id="28" w:name="_Toc535917103"/>
      </w:hyperlink>
    </w:p>
    <w:p w14:paraId="2A9EE58F" w14:textId="1EE8753F" w:rsidR="006B532E" w:rsidRPr="00E67E49" w:rsidRDefault="00572ED0" w:rsidP="00F05B64">
      <w:pPr>
        <w:pStyle w:val="VCAAbullet"/>
        <w:rPr>
          <w:lang w:val="en-US"/>
        </w:rPr>
      </w:pPr>
      <w:hyperlink r:id="rId26" w:anchor="page-component-1046936" w:history="1">
        <w:r w:rsidR="006B532E" w:rsidRPr="00E67E49">
          <w:rPr>
            <w:rStyle w:val="Hyperlink"/>
            <w:lang w:val="en-US"/>
          </w:rPr>
          <w:t>22632VIC Certificate II in Engin</w:t>
        </w:r>
        <w:r w:rsidR="006B532E" w:rsidRPr="006B532E">
          <w:rPr>
            <w:rStyle w:val="Hyperlink"/>
            <w:lang w:val="en-US"/>
          </w:rPr>
          <w:t>eering Studies</w:t>
        </w:r>
      </w:hyperlink>
    </w:p>
    <w:p w14:paraId="49161CE6" w14:textId="2CC5E229" w:rsidR="00017495" w:rsidRPr="00E67E49" w:rsidRDefault="00017495" w:rsidP="00F05B64">
      <w:pPr>
        <w:pStyle w:val="VCAAbullet"/>
        <w:rPr>
          <w:lang w:val="en-US"/>
        </w:rPr>
      </w:pPr>
      <w:r w:rsidRPr="00E67E49">
        <w:rPr>
          <w:lang w:val="en-US"/>
        </w:rPr>
        <w:br w:type="page"/>
      </w:r>
    </w:p>
    <w:p w14:paraId="51750A15" w14:textId="75145E5C" w:rsidR="00391D8A" w:rsidRDefault="00391D8A" w:rsidP="00391D8A">
      <w:pPr>
        <w:pStyle w:val="VCAAHeading1"/>
      </w:pPr>
      <w:bookmarkStart w:id="29" w:name="_Toc137207089"/>
      <w:r>
        <w:lastRenderedPageBreak/>
        <w:t xml:space="preserve">VCE VET </w:t>
      </w:r>
      <w:r w:rsidR="00701E3A">
        <w:t>p</w:t>
      </w:r>
      <w:r>
        <w:t>rogram details</w:t>
      </w:r>
      <w:bookmarkEnd w:id="28"/>
      <w:bookmarkEnd w:id="29"/>
    </w:p>
    <w:p w14:paraId="1210B39B" w14:textId="77777777" w:rsidR="00391D8A" w:rsidRDefault="00391D8A" w:rsidP="00391D8A">
      <w:pPr>
        <w:pStyle w:val="VCAAHeading2"/>
      </w:pPr>
      <w:bookmarkStart w:id="30" w:name="_Toc535917104"/>
      <w:bookmarkStart w:id="31" w:name="_Toc137207090"/>
      <w:r>
        <w:t>Aims</w:t>
      </w:r>
      <w:bookmarkEnd w:id="30"/>
      <w:bookmarkEnd w:id="31"/>
    </w:p>
    <w:p w14:paraId="25C6EAF8" w14:textId="52558766" w:rsidR="00391D8A" w:rsidRDefault="00391D8A" w:rsidP="00391D8A">
      <w:pPr>
        <w:pStyle w:val="VCAAbody"/>
      </w:pPr>
      <w:r>
        <w:t>The VCE VET</w:t>
      </w:r>
      <w:r w:rsidR="00BF2523">
        <w:t xml:space="preserve"> Engineering Studies p</w:t>
      </w:r>
      <w:r>
        <w:t>rogram aims to:</w:t>
      </w:r>
    </w:p>
    <w:p w14:paraId="5B3105A2" w14:textId="18262FB7" w:rsidR="00391D8A" w:rsidRDefault="00391D8A" w:rsidP="00EB0F46">
      <w:pPr>
        <w:pStyle w:val="VCAAbullet"/>
      </w:pPr>
      <w:r>
        <w:t xml:space="preserve">provide participants with the knowledge, skill and competency that will enhance their training and employment prospects in the </w:t>
      </w:r>
      <w:r w:rsidR="00E35BB3" w:rsidRPr="00E35BB3">
        <w:t>manufacturing</w:t>
      </w:r>
      <w:r w:rsidR="000F6333">
        <w:t xml:space="preserve">, </w:t>
      </w:r>
      <w:proofErr w:type="gramStart"/>
      <w:r w:rsidR="000F6333">
        <w:t>engineering</w:t>
      </w:r>
      <w:proofErr w:type="gramEnd"/>
      <w:r w:rsidR="00E35BB3" w:rsidRPr="00E35BB3">
        <w:t xml:space="preserve"> </w:t>
      </w:r>
      <w:r w:rsidR="00E35BB3">
        <w:t>and</w:t>
      </w:r>
      <w:r w:rsidR="00E35BB3" w:rsidRPr="00E35BB3">
        <w:t xml:space="preserve"> related industries.</w:t>
      </w:r>
    </w:p>
    <w:p w14:paraId="02B1F404" w14:textId="77777777" w:rsidR="00391D8A" w:rsidRDefault="00391D8A" w:rsidP="00391D8A">
      <w:pPr>
        <w:pStyle w:val="VCAAbullet"/>
        <w:spacing w:before="120" w:after="120"/>
      </w:pPr>
      <w:r>
        <w:t>enable participants to gain a recognised credential and to make an informed choice of vocation or career path.</w:t>
      </w:r>
    </w:p>
    <w:p w14:paraId="4153FE65" w14:textId="77777777" w:rsidR="00391D8A" w:rsidRDefault="00391D8A" w:rsidP="00391D8A">
      <w:pPr>
        <w:pStyle w:val="VCAAHeading2"/>
      </w:pPr>
      <w:bookmarkStart w:id="32" w:name="_Toc137207091"/>
      <w:bookmarkStart w:id="33" w:name="_Toc535917107"/>
      <w:r>
        <w:t xml:space="preserve">Scored </w:t>
      </w:r>
      <w:proofErr w:type="gramStart"/>
      <w:r>
        <w:t>assessment</w:t>
      </w:r>
      <w:bookmarkEnd w:id="32"/>
      <w:proofErr w:type="gramEnd"/>
    </w:p>
    <w:p w14:paraId="55024C21" w14:textId="6AAC1FCF" w:rsidR="007B37F2" w:rsidRDefault="00391D8A" w:rsidP="00391D8A">
      <w:pPr>
        <w:pStyle w:val="VCAAbody"/>
      </w:pPr>
      <w:r>
        <w:t>Scored assessment is available for</w:t>
      </w:r>
      <w:r w:rsidR="007B37F2">
        <w:t xml:space="preserve"> </w:t>
      </w:r>
      <w:r w:rsidR="00E35BB3" w:rsidRPr="00E35BB3">
        <w:t>22470VIC Certificate II in Engineering Studies</w:t>
      </w:r>
      <w:r w:rsidR="006B532E">
        <w:t xml:space="preserve"> in 2024</w:t>
      </w:r>
    </w:p>
    <w:p w14:paraId="4F300A92" w14:textId="516CC8C4" w:rsidR="004420B1" w:rsidRDefault="00FD3F52" w:rsidP="00FD3F52">
      <w:pPr>
        <w:pStyle w:val="VCAAbody"/>
      </w:pPr>
      <w:r>
        <w:t xml:space="preserve">Students </w:t>
      </w:r>
      <w:r w:rsidR="009943BA">
        <w:t xml:space="preserve">who </w:t>
      </w:r>
      <w:r>
        <w:t xml:space="preserve">wish to receive an ATAR contribution for VCE VET </w:t>
      </w:r>
      <w:r w:rsidR="00E35BB3">
        <w:t xml:space="preserve">Engineering Studies </w:t>
      </w:r>
      <w:r>
        <w:t xml:space="preserve">must undertake </w:t>
      </w:r>
      <w:proofErr w:type="gramStart"/>
      <w:r>
        <w:t>scored</w:t>
      </w:r>
      <w:proofErr w:type="gramEnd"/>
      <w:r>
        <w:t xml:space="preserve"> </w:t>
      </w:r>
      <w:r w:rsidRPr="00E35BB3">
        <w:t>assessment. This consists of three coursework tasks</w:t>
      </w:r>
      <w:r w:rsidR="009943BA" w:rsidRPr="00E35BB3">
        <w:t xml:space="preserve"> that are </w:t>
      </w:r>
      <w:r w:rsidRPr="00E35BB3">
        <w:t xml:space="preserve">worth 66% of the overall study score and an end-of-year examination </w:t>
      </w:r>
      <w:r w:rsidR="009943BA" w:rsidRPr="00E35BB3">
        <w:t xml:space="preserve">that </w:t>
      </w:r>
      <w:r w:rsidRPr="00E35BB3">
        <w:t>is worth 34% of the overall study score.</w:t>
      </w:r>
    </w:p>
    <w:p w14:paraId="53C0925E" w14:textId="6F07B39E" w:rsidR="00E1219D" w:rsidRDefault="00E1219D" w:rsidP="00E1219D">
      <w:pPr>
        <w:pStyle w:val="VCAAbody"/>
      </w:pPr>
      <w:r>
        <w:t>Scored assessment is based on the scored Unit 3</w:t>
      </w:r>
      <w:r>
        <w:rPr>
          <w:rFonts w:cstheme="majorHAnsi"/>
        </w:rPr>
        <w:t>–</w:t>
      </w:r>
      <w:r>
        <w:t xml:space="preserve">4 sequence of </w:t>
      </w:r>
      <w:r w:rsidR="00A10EF7">
        <w:t xml:space="preserve">the </w:t>
      </w:r>
      <w:r>
        <w:t xml:space="preserve">VCE VET </w:t>
      </w:r>
      <w:r w:rsidR="00E35BB3">
        <w:t xml:space="preserve">Engineering Studies </w:t>
      </w:r>
      <w:r w:rsidR="00A10EF7">
        <w:t>program</w:t>
      </w:r>
      <w:r>
        <w:t>.</w:t>
      </w:r>
    </w:p>
    <w:p w14:paraId="1DBBF0EC" w14:textId="4EA42F2F" w:rsidR="00E1219D" w:rsidRDefault="00E1219D" w:rsidP="00E1219D">
      <w:pPr>
        <w:pStyle w:val="VCAAbody"/>
      </w:pPr>
      <w:r>
        <w:t>The scored Unit 3</w:t>
      </w:r>
      <w:r>
        <w:rPr>
          <w:rFonts w:cstheme="majorHAnsi"/>
        </w:rPr>
        <w:t>–</w:t>
      </w:r>
      <w:r>
        <w:t xml:space="preserve">4 sequence of the VCE VET </w:t>
      </w:r>
      <w:r w:rsidR="00E35BB3">
        <w:t>Engineering Studies</w:t>
      </w:r>
      <w:r>
        <w:t xml:space="preserve"> program must be delivered and assessed in a single enrolment year.</w:t>
      </w:r>
    </w:p>
    <w:p w14:paraId="4A834988" w14:textId="77777777" w:rsidR="00727ACD" w:rsidRPr="004F5E24" w:rsidRDefault="00727ACD" w:rsidP="00727ACD">
      <w:pPr>
        <w:pStyle w:val="VCAAbody"/>
      </w:pPr>
      <w:r w:rsidRPr="004F5E24">
        <w:t>The scored Unit 3–4 sequence must be delivered and assessed in a single enrolment year. Students are strongly advised against undertaking the scored Unit 3–4 sequence without first completing Units 1 and 2 because Unit 3–4 sequences are not designed for standalone study.</w:t>
      </w:r>
    </w:p>
    <w:p w14:paraId="29A8B8C1" w14:textId="25B56547" w:rsidR="00727ACD" w:rsidRDefault="00727ACD" w:rsidP="00727ACD">
      <w:pPr>
        <w:pStyle w:val="VCAAbody"/>
      </w:pPr>
      <w:r>
        <w:t xml:space="preserve">For more information on study scores and ATAR contributions, please refer to the </w:t>
      </w:r>
      <w:hyperlink w:anchor="Appendix" w:history="1">
        <w:r>
          <w:rPr>
            <w:rStyle w:val="Hyperlink"/>
          </w:rPr>
          <w:t>appendix</w:t>
        </w:r>
      </w:hyperlink>
      <w:r>
        <w:t>.</w:t>
      </w:r>
    </w:p>
    <w:p w14:paraId="0C5152E2" w14:textId="4361559B" w:rsidR="00875650" w:rsidRDefault="00875650" w:rsidP="00875650">
      <w:pPr>
        <w:pStyle w:val="VCAAHeading3"/>
      </w:pPr>
      <w:bookmarkStart w:id="34" w:name="_Toc137207092"/>
      <w:r>
        <w:t xml:space="preserve">State </w:t>
      </w:r>
      <w:proofErr w:type="gramStart"/>
      <w:r w:rsidR="001476E9">
        <w:t>r</w:t>
      </w:r>
      <w:r>
        <w:t>eviewer</w:t>
      </w:r>
      <w:bookmarkEnd w:id="34"/>
      <w:proofErr w:type="gramEnd"/>
    </w:p>
    <w:p w14:paraId="1199F942" w14:textId="15B43706" w:rsidR="00150F5B" w:rsidRDefault="00875650" w:rsidP="00391D8A">
      <w:pPr>
        <w:pStyle w:val="VCAAbody"/>
      </w:pPr>
      <w:r w:rsidRPr="00875650">
        <w:t>VCE VET state reviewers are appointed for scored VCE VET programs.</w:t>
      </w:r>
      <w:r>
        <w:t xml:space="preserve"> For more information, please refer to the </w:t>
      </w:r>
      <w:hyperlink r:id="rId27" w:history="1">
        <w:r w:rsidRPr="00937CE8">
          <w:rPr>
            <w:rStyle w:val="Hyperlink"/>
          </w:rPr>
          <w:t>VCE VET program webpage</w:t>
        </w:r>
      </w:hyperlink>
      <w:r>
        <w:t>.</w:t>
      </w:r>
    </w:p>
    <w:p w14:paraId="6BD8A551" w14:textId="21D17764" w:rsidR="00391D8A" w:rsidRDefault="00391D8A" w:rsidP="00391D8A">
      <w:pPr>
        <w:pStyle w:val="VCAAHeading2"/>
      </w:pPr>
      <w:bookmarkStart w:id="35" w:name="_Toc137207093"/>
      <w:r>
        <w:t xml:space="preserve">VCE VET </w:t>
      </w:r>
      <w:r w:rsidR="00463EF4">
        <w:t>c</w:t>
      </w:r>
      <w:r>
        <w:t>redit</w:t>
      </w:r>
      <w:bookmarkEnd w:id="33"/>
      <w:bookmarkEnd w:id="35"/>
      <w:r>
        <w:t xml:space="preserve"> </w:t>
      </w:r>
    </w:p>
    <w:p w14:paraId="714B0318" w14:textId="09A42884" w:rsidR="00391D8A" w:rsidRPr="00E35BB3" w:rsidRDefault="00391D8A" w:rsidP="00FE6977">
      <w:pPr>
        <w:pStyle w:val="VCAAbody"/>
      </w:pPr>
      <w:r w:rsidRPr="00FE6977">
        <w:t xml:space="preserve">Students undertaking </w:t>
      </w:r>
      <w:r w:rsidR="00E35BB3" w:rsidRPr="00E35BB3">
        <w:t>22470VIC Certificate II in Engineering Studies</w:t>
      </w:r>
      <w:r w:rsidR="00E35BB3">
        <w:t xml:space="preserve"> </w:t>
      </w:r>
      <w:r w:rsidRPr="00FE6977">
        <w:t xml:space="preserve">are eligible for up </w:t>
      </w:r>
      <w:r w:rsidR="00E35BB3">
        <w:t xml:space="preserve">to </w:t>
      </w:r>
      <w:r w:rsidR="00BD549F">
        <w:t>five</w:t>
      </w:r>
      <w:r w:rsidRPr="00FE6977">
        <w:t xml:space="preserve"> VCE VET units </w:t>
      </w:r>
      <w:r w:rsidRPr="00E35BB3">
        <w:t xml:space="preserve">on their </w:t>
      </w:r>
      <w:r w:rsidR="00FE6977" w:rsidRPr="00E35BB3">
        <w:t xml:space="preserve">VCE (including VCE VM and VPC) </w:t>
      </w:r>
      <w:r w:rsidRPr="00E35BB3">
        <w:t>statement of results</w:t>
      </w:r>
      <w:r w:rsidR="00AB174A" w:rsidRPr="00E35BB3">
        <w:t>:</w:t>
      </w:r>
    </w:p>
    <w:p w14:paraId="65C2947F" w14:textId="0FE9ACE5" w:rsidR="00391D8A" w:rsidRPr="00E35BB3" w:rsidRDefault="00BD549F" w:rsidP="005F398C">
      <w:pPr>
        <w:pStyle w:val="VCAAbullet"/>
      </w:pPr>
      <w:r>
        <w:rPr>
          <w:rFonts w:ascii="Arial" w:hAnsi="Arial"/>
        </w:rPr>
        <w:t>three</w:t>
      </w:r>
      <w:r w:rsidR="006612DD" w:rsidRPr="00E35BB3">
        <w:t xml:space="preserve"> </w:t>
      </w:r>
      <w:r w:rsidR="00EB6376" w:rsidRPr="00E35BB3">
        <w:t xml:space="preserve">VCE VET </w:t>
      </w:r>
      <w:r w:rsidR="00463EF4" w:rsidRPr="00E35BB3">
        <w:t xml:space="preserve">units </w:t>
      </w:r>
      <w:r w:rsidR="00EB6376" w:rsidRPr="00E35BB3">
        <w:t xml:space="preserve">at Units 1 and 2 </w:t>
      </w:r>
      <w:proofErr w:type="gramStart"/>
      <w:r w:rsidR="00EB6376" w:rsidRPr="00E35BB3">
        <w:t>level</w:t>
      </w:r>
      <w:proofErr w:type="gramEnd"/>
    </w:p>
    <w:p w14:paraId="3A85E0AB" w14:textId="78FE6D2C" w:rsidR="00E35BB3" w:rsidRPr="00E35BB3" w:rsidRDefault="00391D8A" w:rsidP="00250B74">
      <w:pPr>
        <w:pStyle w:val="VCAAbullet"/>
      </w:pPr>
      <w:r w:rsidRPr="00E35BB3">
        <w:t>a VCE VET Unit 3</w:t>
      </w:r>
      <w:r w:rsidR="00463EF4" w:rsidRPr="00E35BB3">
        <w:rPr>
          <w:rFonts w:cstheme="majorHAnsi"/>
        </w:rPr>
        <w:t>–</w:t>
      </w:r>
      <w:r w:rsidRPr="00E35BB3">
        <w:t>4 sequence</w:t>
      </w:r>
    </w:p>
    <w:p w14:paraId="704D8FFB" w14:textId="047186DA" w:rsidR="006B532E" w:rsidRPr="00E35BB3" w:rsidRDefault="006B532E" w:rsidP="006B532E">
      <w:pPr>
        <w:pStyle w:val="VCAAbody"/>
      </w:pPr>
      <w:bookmarkStart w:id="36" w:name="_Toc535917108"/>
      <w:r w:rsidRPr="00FE6977">
        <w:t xml:space="preserve">Students undertaking </w:t>
      </w:r>
      <w:r w:rsidRPr="00E35BB3">
        <w:t>22</w:t>
      </w:r>
      <w:r>
        <w:t>632VIC</w:t>
      </w:r>
      <w:r w:rsidRPr="00E35BB3">
        <w:t xml:space="preserve"> Certificate II in Engineering Studies</w:t>
      </w:r>
      <w:r>
        <w:t xml:space="preserve"> </w:t>
      </w:r>
      <w:r w:rsidRPr="00FE6977">
        <w:t xml:space="preserve">are eligible for up </w:t>
      </w:r>
      <w:r>
        <w:t>to five</w:t>
      </w:r>
      <w:r w:rsidRPr="00FE6977">
        <w:t xml:space="preserve"> VCE VET units </w:t>
      </w:r>
      <w:r w:rsidRPr="00E35BB3">
        <w:t>on their VCE (including VCE VM and VPC) statement of results:</w:t>
      </w:r>
    </w:p>
    <w:p w14:paraId="6A9973D6" w14:textId="77777777" w:rsidR="006B532E" w:rsidRPr="00E35BB3" w:rsidRDefault="006B532E" w:rsidP="006B532E">
      <w:pPr>
        <w:pStyle w:val="VCAAbullet"/>
      </w:pPr>
      <w:r>
        <w:rPr>
          <w:rFonts w:ascii="Arial" w:hAnsi="Arial"/>
        </w:rPr>
        <w:t>three</w:t>
      </w:r>
      <w:r w:rsidRPr="00E35BB3">
        <w:t xml:space="preserve"> VCE VET units at Units 1 and 2 </w:t>
      </w:r>
      <w:proofErr w:type="gramStart"/>
      <w:r w:rsidRPr="00E35BB3">
        <w:t>level</w:t>
      </w:r>
      <w:proofErr w:type="gramEnd"/>
    </w:p>
    <w:p w14:paraId="1BFDC910" w14:textId="77777777" w:rsidR="006B532E" w:rsidRPr="00E35BB3" w:rsidRDefault="006B532E" w:rsidP="006B532E">
      <w:pPr>
        <w:pStyle w:val="VCAAbullet"/>
      </w:pPr>
      <w:r w:rsidRPr="00E35BB3">
        <w:t>a VCE VET Unit 3</w:t>
      </w:r>
      <w:r w:rsidRPr="00E35BB3">
        <w:rPr>
          <w:rFonts w:cstheme="majorHAnsi"/>
        </w:rPr>
        <w:t>–</w:t>
      </w:r>
      <w:r w:rsidRPr="00E35BB3">
        <w:t>4 sequence</w:t>
      </w:r>
    </w:p>
    <w:p w14:paraId="4D6E0D07" w14:textId="370E05E1" w:rsidR="00365197" w:rsidRDefault="006B532E" w:rsidP="00E67E49">
      <w:pPr>
        <w:pStyle w:val="VCAAbody"/>
        <w:rPr>
          <w:rFonts w:ascii="Arial" w:hAnsi="Arial"/>
          <w:color w:val="0F7EB4"/>
          <w:sz w:val="40"/>
          <w:szCs w:val="28"/>
        </w:rPr>
      </w:pPr>
      <w:r w:rsidRPr="001F6717">
        <w:t>For more information on</w:t>
      </w:r>
      <w:r>
        <w:t xml:space="preserve"> VCE (including VCE VM and VPC) credit</w:t>
      </w:r>
      <w:r w:rsidRPr="001F6717">
        <w:t xml:space="preserve"> contributions</w:t>
      </w:r>
      <w:r>
        <w:t>,</w:t>
      </w:r>
      <w:r w:rsidRPr="001F6717">
        <w:t xml:space="preserve"> please </w:t>
      </w:r>
      <w:r>
        <w:t>refer to</w:t>
      </w:r>
      <w:r w:rsidRPr="001F6717">
        <w:t xml:space="preserve"> the </w:t>
      </w:r>
      <w:hyperlink w:anchor="Appendix" w:history="1">
        <w:r>
          <w:rPr>
            <w:rStyle w:val="Hyperlink"/>
          </w:rPr>
          <w:t>appendix</w:t>
        </w:r>
      </w:hyperlink>
      <w:r w:rsidRPr="001F6717">
        <w:t>.</w:t>
      </w:r>
      <w:r w:rsidR="00365197">
        <w:br w:type="page"/>
      </w:r>
    </w:p>
    <w:p w14:paraId="331ACAE4" w14:textId="11323027" w:rsidR="00391D8A" w:rsidRDefault="00391D8A" w:rsidP="00391D8A">
      <w:pPr>
        <w:pStyle w:val="VCAAHeading2"/>
      </w:pPr>
      <w:bookmarkStart w:id="37" w:name="_Toc137207094"/>
      <w:r>
        <w:lastRenderedPageBreak/>
        <w:t>Nominal hour duration</w:t>
      </w:r>
      <w:bookmarkEnd w:id="36"/>
      <w:bookmarkEnd w:id="37"/>
    </w:p>
    <w:p w14:paraId="25E64986" w14:textId="10C9D6F5" w:rsidR="00391D8A" w:rsidRPr="00850374" w:rsidRDefault="00391D8A" w:rsidP="00391D8A">
      <w:pPr>
        <w:pStyle w:val="VCAAbody"/>
        <w:rPr>
          <w:color w:val="auto"/>
        </w:rPr>
      </w:pPr>
      <w:r w:rsidRPr="00850374">
        <w:rPr>
          <w:color w:val="auto"/>
        </w:rPr>
        <w:t xml:space="preserve">Nominal hours </w:t>
      </w:r>
      <w:r w:rsidRPr="00850374">
        <w:rPr>
          <w:color w:val="auto"/>
          <w:lang w:val="en"/>
        </w:rPr>
        <w:t xml:space="preserve">represent the supervised structured </w:t>
      </w:r>
      <w:r w:rsidR="000330E7">
        <w:rPr>
          <w:color w:val="auto"/>
          <w:lang w:val="en"/>
        </w:rPr>
        <w:t>learning and assessment activities</w:t>
      </w:r>
      <w:r w:rsidRPr="00850374">
        <w:rPr>
          <w:color w:val="auto"/>
          <w:lang w:val="en"/>
        </w:rPr>
        <w:t xml:space="preserve"> required to sufficiently address the content of each unit of competency.</w:t>
      </w:r>
    </w:p>
    <w:p w14:paraId="0E9F521B" w14:textId="3D42CE85" w:rsidR="00391D8A" w:rsidRPr="00850374" w:rsidRDefault="00391D8A" w:rsidP="00391D8A">
      <w:pPr>
        <w:pStyle w:val="VCAAbody"/>
        <w:rPr>
          <w:color w:val="auto"/>
        </w:rPr>
      </w:pPr>
      <w:r w:rsidRPr="00850374">
        <w:rPr>
          <w:color w:val="auto"/>
        </w:rPr>
        <w:t xml:space="preserve">Nominal hours are used to determine credit </w:t>
      </w:r>
      <w:r w:rsidR="00E05DE6">
        <w:rPr>
          <w:color w:val="auto"/>
        </w:rPr>
        <w:t xml:space="preserve">towards </w:t>
      </w:r>
      <w:r w:rsidR="000676D8">
        <w:rPr>
          <w:color w:val="auto"/>
        </w:rPr>
        <w:t xml:space="preserve">the </w:t>
      </w:r>
      <w:r w:rsidR="000676D8">
        <w:t>VCE (including VCE VM and VPC)</w:t>
      </w:r>
      <w:r w:rsidR="00FE4568">
        <w:t xml:space="preserve"> </w:t>
      </w:r>
      <w:r w:rsidRPr="00850374">
        <w:rPr>
          <w:color w:val="auto"/>
        </w:rPr>
        <w:t>for VET units of competency.</w:t>
      </w:r>
    </w:p>
    <w:p w14:paraId="111D80AC" w14:textId="77777777" w:rsidR="00391D8A" w:rsidRDefault="00391D8A" w:rsidP="00391D8A">
      <w:pPr>
        <w:pStyle w:val="VCAAHeading2"/>
      </w:pPr>
      <w:bookmarkStart w:id="38" w:name="_Toc535917109"/>
      <w:bookmarkStart w:id="39" w:name="_Toc137207095"/>
      <w:bookmarkStart w:id="40" w:name="Duplication"/>
      <w:r>
        <w:t>Duplication</w:t>
      </w:r>
      <w:bookmarkEnd w:id="38"/>
      <w:bookmarkEnd w:id="39"/>
    </w:p>
    <w:p w14:paraId="33DDF611" w14:textId="271B46AE" w:rsidR="00391D8A" w:rsidRDefault="000D1E86" w:rsidP="00391D8A">
      <w:pPr>
        <w:pStyle w:val="VCAAbody"/>
      </w:pPr>
      <w:bookmarkStart w:id="41" w:name="_Toc535917110"/>
      <w:bookmarkEnd w:id="40"/>
      <w:r w:rsidRPr="000D1E86">
        <w:t>When a VCE VET program duplicates or is very similar to another VCE study or VET unit of competency in a student’s program</w:t>
      </w:r>
      <w:r w:rsidR="00391D8A">
        <w:t>, a reduced VCE VET unit entitlement may apply.</w:t>
      </w:r>
    </w:p>
    <w:p w14:paraId="6535AAC3" w14:textId="37E767B6" w:rsidR="00391D8A" w:rsidRDefault="00391D8A" w:rsidP="00391D8A">
      <w:pPr>
        <w:pStyle w:val="VCAAbody"/>
      </w:pPr>
      <w:r>
        <w:t>No significant duplication has been</w:t>
      </w:r>
      <w:r w:rsidR="00B778CE">
        <w:t xml:space="preserve"> identified between the </w:t>
      </w:r>
      <w:r w:rsidR="00B778CE" w:rsidRPr="00A12C6A">
        <w:t>VCE VET</w:t>
      </w:r>
      <w:r w:rsidRPr="00A12C6A">
        <w:t xml:space="preserve"> </w:t>
      </w:r>
      <w:r w:rsidR="00A12C6A" w:rsidRPr="00A12C6A">
        <w:t xml:space="preserve">Engineering Studies </w:t>
      </w:r>
      <w:r w:rsidRPr="00A12C6A">
        <w:t>program</w:t>
      </w:r>
      <w:r>
        <w:t xml:space="preserve"> and other VCE studies.</w:t>
      </w:r>
    </w:p>
    <w:p w14:paraId="270D02DD" w14:textId="2C854413" w:rsidR="00391D8A" w:rsidRDefault="00391D8A" w:rsidP="00727ACD">
      <w:pPr>
        <w:pStyle w:val="VCAAHeading3"/>
      </w:pPr>
      <w:bookmarkStart w:id="42" w:name="_Toc137207096"/>
      <w:r>
        <w:t xml:space="preserve">Dual </w:t>
      </w:r>
      <w:r w:rsidR="00703302">
        <w:t>enrolments</w:t>
      </w:r>
      <w:bookmarkEnd w:id="42"/>
    </w:p>
    <w:p w14:paraId="39339B59" w14:textId="5649C41E" w:rsidR="00391D8A" w:rsidRDefault="0033558B" w:rsidP="00391D8A">
      <w:pPr>
        <w:pStyle w:val="VCAAbody"/>
      </w:pPr>
      <w:r>
        <w:t xml:space="preserve">When </w:t>
      </w:r>
      <w:r w:rsidR="00391D8A">
        <w:t xml:space="preserve">students undertake multiple qualifications within </w:t>
      </w:r>
      <w:r w:rsidR="007D48A4">
        <w:t>a</w:t>
      </w:r>
      <w:r w:rsidR="00391D8A">
        <w:t xml:space="preserve"> VCE VET program, care must be taken to ensure </w:t>
      </w:r>
      <w:r>
        <w:t xml:space="preserve">the </w:t>
      </w:r>
      <w:r w:rsidR="00391D8A">
        <w:t xml:space="preserve">students </w:t>
      </w:r>
      <w:proofErr w:type="spellStart"/>
      <w:r w:rsidR="00391D8A">
        <w:t>enrol</w:t>
      </w:r>
      <w:proofErr w:type="spellEnd"/>
      <w:r w:rsidR="00391D8A">
        <w:t xml:space="preserve"> in all the units of competency only once. Credit for a unit of competency can be counted </w:t>
      </w:r>
      <w:r>
        <w:t xml:space="preserve">only </w:t>
      </w:r>
      <w:r w:rsidR="00391D8A">
        <w:t>once towards</w:t>
      </w:r>
      <w:r w:rsidR="00235070">
        <w:t xml:space="preserve"> the</w:t>
      </w:r>
      <w:r w:rsidR="00391D8A">
        <w:t xml:space="preserve"> VCE</w:t>
      </w:r>
      <w:r w:rsidR="00F97A44">
        <w:t xml:space="preserve"> (including VCE VM and VPC)</w:t>
      </w:r>
      <w:r w:rsidR="00391D8A">
        <w:t>.</w:t>
      </w:r>
    </w:p>
    <w:p w14:paraId="0BDB6E9E" w14:textId="442B5957" w:rsidR="00391D8A" w:rsidRDefault="00391D8A" w:rsidP="00391D8A">
      <w:pPr>
        <w:pStyle w:val="VCAAHeading2"/>
      </w:pPr>
      <w:bookmarkStart w:id="43" w:name="_Toc137207097"/>
      <w:r>
        <w:t>Sequence</w:t>
      </w:r>
      <w:bookmarkEnd w:id="41"/>
      <w:bookmarkEnd w:id="43"/>
    </w:p>
    <w:p w14:paraId="06827AE0" w14:textId="3743CE61" w:rsidR="007B3FBB" w:rsidRDefault="007B3FBB" w:rsidP="007B3FBB">
      <w:pPr>
        <w:pStyle w:val="VCAAbody"/>
      </w:pPr>
      <w:r>
        <w:t xml:space="preserve">Certain units of competency will complement each other, </w:t>
      </w:r>
      <w:proofErr w:type="gramStart"/>
      <w:r>
        <w:t>lending</w:t>
      </w:r>
      <w:proofErr w:type="gramEnd"/>
      <w:r>
        <w:t xml:space="preserve"> to coordinated delivery that </w:t>
      </w:r>
      <w:proofErr w:type="spellStart"/>
      <w:r>
        <w:t>minimises</w:t>
      </w:r>
      <w:proofErr w:type="spellEnd"/>
      <w:r>
        <w:t xml:space="preserve"> content overlap. Units of competency have guidelines </w:t>
      </w:r>
      <w:r w:rsidR="00683DCF">
        <w:t>for</w:t>
      </w:r>
      <w:r>
        <w:t xml:space="preserve"> different situations and delivery contexts, and a range of delivery sequences </w:t>
      </w:r>
      <w:r w:rsidR="00C708DC">
        <w:t xml:space="preserve">is </w:t>
      </w:r>
      <w:r>
        <w:t xml:space="preserve">possible. </w:t>
      </w:r>
    </w:p>
    <w:p w14:paraId="56B0A5E9" w14:textId="77777777" w:rsidR="007B3FBB" w:rsidRDefault="007B3FBB" w:rsidP="007B3FBB">
      <w:pPr>
        <w:pStyle w:val="VCAAbody"/>
      </w:pPr>
      <w:r>
        <w:t>The intention of VCE VET programs is to provide students with a qualification that meets industry expectations. The strong advice and assumption of industry bodies is that the quality of the qualification is compromised when foundation training is neglected.</w:t>
      </w:r>
    </w:p>
    <w:p w14:paraId="51D9C0DF" w14:textId="457323DE" w:rsidR="007B3FBB" w:rsidRDefault="007B3FBB" w:rsidP="007B3FBB">
      <w:pPr>
        <w:pStyle w:val="VCAAbody"/>
      </w:pPr>
      <w:r>
        <w:t xml:space="preserve">The sequencing of units of competency is determined by the </w:t>
      </w:r>
      <w:r w:rsidR="00C708DC">
        <w:t>RTO</w:t>
      </w:r>
      <w:r>
        <w:t xml:space="preserve">, </w:t>
      </w:r>
      <w:proofErr w:type="gramStart"/>
      <w:r>
        <w:t>teacher</w:t>
      </w:r>
      <w:proofErr w:type="gramEnd"/>
      <w:r>
        <w:t xml:space="preserve"> or trainer; however, it is anticipated that a number of the core units of competency will be undertaken in the first year of the program.</w:t>
      </w:r>
    </w:p>
    <w:p w14:paraId="52966D56" w14:textId="77777777" w:rsidR="008A361F" w:rsidRDefault="008A361F">
      <w:pPr>
        <w:rPr>
          <w:rFonts w:ascii="Arial" w:hAnsi="Arial" w:cs="Arial"/>
          <w:color w:val="0F7EB4"/>
          <w:sz w:val="40"/>
          <w:szCs w:val="28"/>
        </w:rPr>
      </w:pPr>
      <w:bookmarkStart w:id="44" w:name="_Toc535917111"/>
      <w:r>
        <w:br w:type="page"/>
      </w:r>
    </w:p>
    <w:p w14:paraId="1A35B9ED" w14:textId="65209F7A" w:rsidR="00391D8A" w:rsidRDefault="00391D8A" w:rsidP="00E67E49">
      <w:pPr>
        <w:pStyle w:val="VCAAHeading1"/>
        <w:ind w:right="-426"/>
      </w:pPr>
      <w:bookmarkStart w:id="45" w:name="_Toc31894893"/>
      <w:bookmarkStart w:id="46" w:name="_Toc137207098"/>
      <w:r>
        <w:lastRenderedPageBreak/>
        <w:t xml:space="preserve">VCE VET </w:t>
      </w:r>
      <w:r w:rsidR="00A12C6A">
        <w:t xml:space="preserve">Engineering Studies </w:t>
      </w:r>
      <w:r w:rsidR="00E63DF7">
        <w:br/>
      </w:r>
      <w:r>
        <w:t>program structure</w:t>
      </w:r>
      <w:bookmarkEnd w:id="44"/>
      <w:bookmarkEnd w:id="45"/>
      <w:bookmarkEnd w:id="46"/>
    </w:p>
    <w:p w14:paraId="02644CD5" w14:textId="77777777" w:rsidR="006B532E" w:rsidRDefault="006B532E" w:rsidP="006B532E">
      <w:pPr>
        <w:pStyle w:val="VCAAHeading3"/>
      </w:pPr>
      <w:bookmarkStart w:id="47" w:name="_Toc137207099"/>
      <w:r>
        <w:t>22632VIC Certificate II in Engineering Studies</w:t>
      </w:r>
    </w:p>
    <w:tbl>
      <w:tblPr>
        <w:tblStyle w:val="VCAAclosedtable"/>
        <w:tblW w:w="10206" w:type="dxa"/>
        <w:tblLook w:val="04A0" w:firstRow="1" w:lastRow="0" w:firstColumn="1" w:lastColumn="0" w:noHBand="0" w:noVBand="1"/>
        <w:tblCaption w:val="Table two"/>
        <w:tblDescription w:val="VCAA open table style"/>
      </w:tblPr>
      <w:tblGrid>
        <w:gridCol w:w="1928"/>
        <w:gridCol w:w="5297"/>
        <w:gridCol w:w="1507"/>
        <w:gridCol w:w="1474"/>
      </w:tblGrid>
      <w:tr w:rsidR="006B532E" w14:paraId="322B21F0" w14:textId="77777777" w:rsidTr="00E67E49">
        <w:trPr>
          <w:cnfStyle w:val="100000000000" w:firstRow="1" w:lastRow="0" w:firstColumn="0" w:lastColumn="0" w:oddVBand="0" w:evenVBand="0" w:oddHBand="0" w:evenHBand="0"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5CE42EF1" w14:textId="77777777" w:rsidR="006B532E" w:rsidRDefault="006B532E">
            <w:pPr>
              <w:pStyle w:val="VCAAtablecondensed"/>
              <w:spacing w:before="0" w:after="0" w:line="240" w:lineRule="auto"/>
              <w:rPr>
                <w:sz w:val="20"/>
                <w:szCs w:val="20"/>
              </w:rPr>
            </w:pPr>
            <w:r>
              <w:rPr>
                <w:bCs/>
                <w:sz w:val="20"/>
                <w:szCs w:val="20"/>
              </w:rPr>
              <w:t>Code</w:t>
            </w:r>
          </w:p>
        </w:tc>
        <w:tc>
          <w:tcPr>
            <w:tcW w:w="6804" w:type="dxa"/>
            <w:gridSpan w:val="2"/>
            <w:tcBorders>
              <w:top w:val="single" w:sz="4" w:space="0" w:color="auto"/>
              <w:bottom w:val="single" w:sz="4" w:space="0" w:color="auto"/>
            </w:tcBorders>
            <w:vAlign w:val="center"/>
            <w:hideMark/>
          </w:tcPr>
          <w:p w14:paraId="38E9A9CC" w14:textId="77777777" w:rsidR="006B532E" w:rsidRDefault="006B532E">
            <w:pPr>
              <w:pStyle w:val="VCAAtablecondensed"/>
              <w:spacing w:before="0" w:after="0" w:line="240" w:lineRule="auto"/>
              <w:rPr>
                <w:sz w:val="20"/>
                <w:szCs w:val="20"/>
              </w:rPr>
            </w:pPr>
            <w:r>
              <w:rPr>
                <w:bCs/>
                <w:sz w:val="20"/>
                <w:szCs w:val="20"/>
              </w:rPr>
              <w:t>Unit Title</w:t>
            </w:r>
          </w:p>
        </w:tc>
        <w:tc>
          <w:tcPr>
            <w:tcW w:w="1474" w:type="dxa"/>
            <w:tcBorders>
              <w:top w:val="single" w:sz="4" w:space="0" w:color="auto"/>
              <w:bottom w:val="single" w:sz="4" w:space="0" w:color="auto"/>
              <w:right w:val="single" w:sz="4" w:space="0" w:color="auto"/>
            </w:tcBorders>
            <w:vAlign w:val="center"/>
            <w:hideMark/>
          </w:tcPr>
          <w:p w14:paraId="7723C435" w14:textId="77777777" w:rsidR="006B532E" w:rsidRDefault="006B532E">
            <w:pPr>
              <w:pStyle w:val="VCAAtablecondensed"/>
              <w:spacing w:before="0" w:after="0" w:line="240" w:lineRule="auto"/>
              <w:jc w:val="center"/>
              <w:rPr>
                <w:sz w:val="20"/>
                <w:szCs w:val="20"/>
              </w:rPr>
            </w:pPr>
            <w:r>
              <w:rPr>
                <w:bCs/>
                <w:sz w:val="20"/>
                <w:szCs w:val="20"/>
              </w:rPr>
              <w:t>Nominal Hours</w:t>
            </w:r>
          </w:p>
        </w:tc>
      </w:tr>
      <w:tr w:rsidR="006B532E" w14:paraId="10B9E5E1"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3BC1B141" w14:textId="77777777" w:rsidR="006B532E" w:rsidRDefault="006B532E">
            <w:pPr>
              <w:pStyle w:val="VCAAtablecondensed"/>
              <w:spacing w:before="0" w:after="0"/>
              <w:rPr>
                <w:b/>
                <w:szCs w:val="20"/>
              </w:rPr>
            </w:pPr>
            <w:r>
              <w:rPr>
                <w:b/>
                <w:color w:val="000000"/>
                <w:szCs w:val="20"/>
              </w:rPr>
              <w:t>Units 1 and 2</w:t>
            </w:r>
          </w:p>
        </w:tc>
      </w:tr>
      <w:tr w:rsidR="006B532E" w14:paraId="1B386BE1"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46B4A55B" w14:textId="77777777" w:rsidR="006B532E" w:rsidRDefault="006B532E">
            <w:pPr>
              <w:pStyle w:val="VCAAtablecondensed"/>
              <w:spacing w:before="0" w:after="0"/>
              <w:rPr>
                <w:b/>
                <w:szCs w:val="20"/>
              </w:rPr>
            </w:pPr>
            <w:r>
              <w:rPr>
                <w:b/>
                <w:color w:val="000000"/>
                <w:szCs w:val="20"/>
              </w:rPr>
              <w:t>Compulsory Units:</w:t>
            </w:r>
          </w:p>
        </w:tc>
      </w:tr>
      <w:tr w:rsidR="006B532E" w14:paraId="1A66DA83" w14:textId="77777777" w:rsidTr="00E67E49">
        <w:trPr>
          <w:cnfStyle w:val="000000100000" w:firstRow="0" w:lastRow="0" w:firstColumn="0" w:lastColumn="0" w:oddVBand="0" w:evenVBand="0" w:oddHBand="1" w:evenHBand="0"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5E8F45B7" w14:textId="77777777" w:rsidR="006B532E" w:rsidRDefault="006B532E">
            <w:pPr>
              <w:pStyle w:val="VCAAtablecondensed"/>
              <w:spacing w:before="0" w:after="0"/>
              <w:rPr>
                <w:szCs w:val="20"/>
              </w:rPr>
            </w:pPr>
            <w:r>
              <w:rPr>
                <w:szCs w:val="20"/>
              </w:rPr>
              <w:t>VU23481</w:t>
            </w:r>
          </w:p>
        </w:tc>
        <w:tc>
          <w:tcPr>
            <w:tcW w:w="6804" w:type="dxa"/>
            <w:gridSpan w:val="2"/>
            <w:tcBorders>
              <w:top w:val="single" w:sz="4" w:space="0" w:color="auto"/>
              <w:bottom w:val="single" w:sz="4" w:space="0" w:color="auto"/>
            </w:tcBorders>
            <w:vAlign w:val="center"/>
            <w:hideMark/>
          </w:tcPr>
          <w:p w14:paraId="3972796A" w14:textId="77777777" w:rsidR="006B532E" w:rsidRDefault="006B532E">
            <w:pPr>
              <w:pStyle w:val="VCAAtablecondensed"/>
              <w:spacing w:before="0" w:after="0"/>
              <w:rPr>
                <w:szCs w:val="20"/>
              </w:rPr>
            </w:pPr>
            <w:r>
              <w:rPr>
                <w:szCs w:val="20"/>
              </w:rPr>
              <w:t>Apply occupational health and safety principles in an engineering environment</w:t>
            </w:r>
          </w:p>
        </w:tc>
        <w:tc>
          <w:tcPr>
            <w:tcW w:w="1474" w:type="dxa"/>
            <w:tcBorders>
              <w:top w:val="single" w:sz="4" w:space="0" w:color="auto"/>
              <w:bottom w:val="single" w:sz="4" w:space="0" w:color="auto"/>
              <w:right w:val="single" w:sz="4" w:space="0" w:color="auto"/>
            </w:tcBorders>
            <w:vAlign w:val="center"/>
            <w:hideMark/>
          </w:tcPr>
          <w:p w14:paraId="77A89B9D" w14:textId="77777777" w:rsidR="006B532E" w:rsidRDefault="006B532E">
            <w:pPr>
              <w:pStyle w:val="VCAAtablecondensed"/>
              <w:spacing w:before="0" w:after="0"/>
              <w:jc w:val="center"/>
              <w:rPr>
                <w:szCs w:val="20"/>
              </w:rPr>
            </w:pPr>
            <w:r>
              <w:rPr>
                <w:szCs w:val="20"/>
              </w:rPr>
              <w:t>20</w:t>
            </w:r>
          </w:p>
        </w:tc>
      </w:tr>
      <w:tr w:rsidR="006B532E" w14:paraId="26717546" w14:textId="77777777" w:rsidTr="00E67E49">
        <w:trPr>
          <w:cnfStyle w:val="000000010000" w:firstRow="0" w:lastRow="0" w:firstColumn="0" w:lastColumn="0" w:oddVBand="0" w:evenVBand="0" w:oddHBand="0" w:evenHBand="1"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76D98C75" w14:textId="77777777" w:rsidR="006B532E" w:rsidRDefault="006B532E">
            <w:pPr>
              <w:pStyle w:val="VCAAtablecondensed"/>
              <w:spacing w:before="0" w:after="0"/>
              <w:rPr>
                <w:szCs w:val="20"/>
              </w:rPr>
            </w:pPr>
            <w:r>
              <w:rPr>
                <w:szCs w:val="20"/>
              </w:rPr>
              <w:t>VU23475</w:t>
            </w:r>
          </w:p>
        </w:tc>
        <w:tc>
          <w:tcPr>
            <w:tcW w:w="6804" w:type="dxa"/>
            <w:gridSpan w:val="2"/>
            <w:tcBorders>
              <w:top w:val="single" w:sz="4" w:space="0" w:color="auto"/>
              <w:bottom w:val="single" w:sz="4" w:space="0" w:color="auto"/>
            </w:tcBorders>
            <w:vAlign w:val="center"/>
            <w:hideMark/>
          </w:tcPr>
          <w:p w14:paraId="12EE5F8A" w14:textId="77777777" w:rsidR="006B532E" w:rsidRDefault="006B532E">
            <w:pPr>
              <w:pStyle w:val="VCAAtablecondensed"/>
              <w:spacing w:before="0" w:after="0"/>
              <w:rPr>
                <w:szCs w:val="20"/>
              </w:rPr>
            </w:pPr>
            <w:r>
              <w:rPr>
                <w:szCs w:val="20"/>
              </w:rPr>
              <w:t>Safely use hand tools and handheld power tools for general engineering applications</w:t>
            </w:r>
          </w:p>
        </w:tc>
        <w:tc>
          <w:tcPr>
            <w:tcW w:w="1474" w:type="dxa"/>
            <w:tcBorders>
              <w:top w:val="single" w:sz="4" w:space="0" w:color="auto"/>
              <w:bottom w:val="single" w:sz="4" w:space="0" w:color="auto"/>
              <w:right w:val="single" w:sz="4" w:space="0" w:color="auto"/>
            </w:tcBorders>
            <w:vAlign w:val="center"/>
            <w:hideMark/>
          </w:tcPr>
          <w:p w14:paraId="5DD3EE7F" w14:textId="77777777" w:rsidR="006B532E" w:rsidRDefault="006B532E">
            <w:pPr>
              <w:pStyle w:val="VCAAtablecondensed"/>
              <w:spacing w:before="0" w:after="0"/>
              <w:jc w:val="center"/>
              <w:rPr>
                <w:szCs w:val="20"/>
              </w:rPr>
            </w:pPr>
            <w:r>
              <w:rPr>
                <w:szCs w:val="20"/>
              </w:rPr>
              <w:t>40</w:t>
            </w:r>
          </w:p>
        </w:tc>
      </w:tr>
      <w:tr w:rsidR="006B532E" w14:paraId="292BA914" w14:textId="77777777" w:rsidTr="00E67E49">
        <w:trPr>
          <w:cnfStyle w:val="000000100000" w:firstRow="0" w:lastRow="0" w:firstColumn="0" w:lastColumn="0" w:oddVBand="0" w:evenVBand="0" w:oddHBand="1" w:evenHBand="0"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69ACD0EC" w14:textId="77777777" w:rsidR="006B532E" w:rsidRDefault="006B532E">
            <w:pPr>
              <w:pStyle w:val="VCAAtablecondensed"/>
              <w:spacing w:before="0" w:after="0"/>
              <w:rPr>
                <w:szCs w:val="20"/>
              </w:rPr>
            </w:pPr>
            <w:r>
              <w:rPr>
                <w:szCs w:val="20"/>
              </w:rPr>
              <w:t>VU23476</w:t>
            </w:r>
          </w:p>
        </w:tc>
        <w:tc>
          <w:tcPr>
            <w:tcW w:w="6804" w:type="dxa"/>
            <w:gridSpan w:val="2"/>
            <w:tcBorders>
              <w:top w:val="single" w:sz="4" w:space="0" w:color="auto"/>
              <w:bottom w:val="single" w:sz="4" w:space="0" w:color="auto"/>
            </w:tcBorders>
            <w:vAlign w:val="center"/>
            <w:hideMark/>
          </w:tcPr>
          <w:p w14:paraId="25D7ED6A" w14:textId="77777777" w:rsidR="006B532E" w:rsidRDefault="006B532E">
            <w:pPr>
              <w:pStyle w:val="VCAAtablecondensed"/>
              <w:spacing w:before="0" w:after="0"/>
              <w:rPr>
                <w:szCs w:val="20"/>
              </w:rPr>
            </w:pPr>
            <w:r>
              <w:rPr>
                <w:szCs w:val="20"/>
              </w:rPr>
              <w:t>Report on the sectors and employment in the manufacturing, engineering, and related industries</w:t>
            </w:r>
          </w:p>
        </w:tc>
        <w:tc>
          <w:tcPr>
            <w:tcW w:w="1474" w:type="dxa"/>
            <w:tcBorders>
              <w:top w:val="single" w:sz="4" w:space="0" w:color="auto"/>
              <w:bottom w:val="single" w:sz="4" w:space="0" w:color="auto"/>
              <w:right w:val="single" w:sz="4" w:space="0" w:color="auto"/>
            </w:tcBorders>
            <w:vAlign w:val="center"/>
            <w:hideMark/>
          </w:tcPr>
          <w:p w14:paraId="67BBC2C3" w14:textId="77777777" w:rsidR="006B532E" w:rsidRDefault="006B532E">
            <w:pPr>
              <w:pStyle w:val="VCAAtablecondensed"/>
              <w:spacing w:before="0" w:after="0"/>
              <w:jc w:val="center"/>
              <w:rPr>
                <w:szCs w:val="20"/>
              </w:rPr>
            </w:pPr>
            <w:r>
              <w:rPr>
                <w:szCs w:val="20"/>
              </w:rPr>
              <w:t>20</w:t>
            </w:r>
          </w:p>
        </w:tc>
      </w:tr>
      <w:tr w:rsidR="006B532E" w14:paraId="4F5B03AD" w14:textId="77777777" w:rsidTr="00E67E49">
        <w:trPr>
          <w:cnfStyle w:val="000000010000" w:firstRow="0" w:lastRow="0" w:firstColumn="0" w:lastColumn="0" w:oddVBand="0" w:evenVBand="0" w:oddHBand="0" w:evenHBand="1"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0B022FDF" w14:textId="77777777" w:rsidR="006B532E" w:rsidRDefault="006B532E">
            <w:pPr>
              <w:pStyle w:val="VCAAtablecondensed"/>
              <w:spacing w:before="0" w:after="0"/>
              <w:rPr>
                <w:szCs w:val="20"/>
              </w:rPr>
            </w:pPr>
            <w:r>
              <w:rPr>
                <w:szCs w:val="20"/>
              </w:rPr>
              <w:t>VU23477</w:t>
            </w:r>
          </w:p>
        </w:tc>
        <w:tc>
          <w:tcPr>
            <w:tcW w:w="6804" w:type="dxa"/>
            <w:gridSpan w:val="2"/>
            <w:tcBorders>
              <w:top w:val="single" w:sz="4" w:space="0" w:color="auto"/>
              <w:bottom w:val="single" w:sz="4" w:space="0" w:color="auto"/>
            </w:tcBorders>
            <w:vAlign w:val="center"/>
            <w:hideMark/>
          </w:tcPr>
          <w:p w14:paraId="6DF33C0D" w14:textId="77777777" w:rsidR="006B532E" w:rsidRDefault="006B532E">
            <w:pPr>
              <w:pStyle w:val="VCAAtablecondensed"/>
              <w:spacing w:before="0" w:after="0"/>
              <w:rPr>
                <w:szCs w:val="20"/>
              </w:rPr>
            </w:pPr>
            <w:r>
              <w:rPr>
                <w:szCs w:val="20"/>
              </w:rPr>
              <w:t>Interpret and prepare basic two- and three-dimensional engineering drawings</w:t>
            </w:r>
          </w:p>
        </w:tc>
        <w:tc>
          <w:tcPr>
            <w:tcW w:w="1474" w:type="dxa"/>
            <w:tcBorders>
              <w:top w:val="single" w:sz="4" w:space="0" w:color="auto"/>
              <w:bottom w:val="single" w:sz="4" w:space="0" w:color="auto"/>
              <w:right w:val="single" w:sz="4" w:space="0" w:color="auto"/>
            </w:tcBorders>
            <w:vAlign w:val="center"/>
            <w:hideMark/>
          </w:tcPr>
          <w:p w14:paraId="2753A7D9" w14:textId="77777777" w:rsidR="006B532E" w:rsidRDefault="006B532E">
            <w:pPr>
              <w:pStyle w:val="VCAAtablecondensed"/>
              <w:spacing w:before="0" w:after="0"/>
              <w:jc w:val="center"/>
              <w:rPr>
                <w:szCs w:val="20"/>
              </w:rPr>
            </w:pPr>
            <w:r>
              <w:rPr>
                <w:szCs w:val="20"/>
              </w:rPr>
              <w:t>30</w:t>
            </w:r>
          </w:p>
        </w:tc>
      </w:tr>
      <w:tr w:rsidR="006B532E" w14:paraId="23CAFA8C" w14:textId="77777777" w:rsidTr="00E67E49">
        <w:trPr>
          <w:cnfStyle w:val="000000100000" w:firstRow="0" w:lastRow="0" w:firstColumn="0" w:lastColumn="0" w:oddVBand="0" w:evenVBand="0" w:oddHBand="1" w:evenHBand="0"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71A8E780" w14:textId="77777777" w:rsidR="006B532E" w:rsidRDefault="006B532E">
            <w:pPr>
              <w:pStyle w:val="VCAAtablecondensed"/>
              <w:spacing w:before="0" w:after="0"/>
              <w:rPr>
                <w:szCs w:val="20"/>
              </w:rPr>
            </w:pPr>
            <w:r>
              <w:rPr>
                <w:szCs w:val="20"/>
              </w:rPr>
              <w:t>VU23478</w:t>
            </w:r>
          </w:p>
        </w:tc>
        <w:tc>
          <w:tcPr>
            <w:tcW w:w="6804" w:type="dxa"/>
            <w:gridSpan w:val="2"/>
            <w:tcBorders>
              <w:top w:val="single" w:sz="4" w:space="0" w:color="auto"/>
              <w:bottom w:val="single" w:sz="4" w:space="0" w:color="auto"/>
            </w:tcBorders>
            <w:vAlign w:val="center"/>
            <w:hideMark/>
          </w:tcPr>
          <w:p w14:paraId="77C609AA" w14:textId="77777777" w:rsidR="006B532E" w:rsidRDefault="006B532E">
            <w:pPr>
              <w:pStyle w:val="VCAAtablecondensed"/>
              <w:spacing w:before="0" w:after="0"/>
              <w:rPr>
                <w:szCs w:val="20"/>
              </w:rPr>
            </w:pPr>
            <w:r>
              <w:rPr>
                <w:szCs w:val="20"/>
              </w:rPr>
              <w:t>Perform basic machining processes</w:t>
            </w:r>
          </w:p>
        </w:tc>
        <w:tc>
          <w:tcPr>
            <w:tcW w:w="1474" w:type="dxa"/>
            <w:tcBorders>
              <w:top w:val="single" w:sz="4" w:space="0" w:color="auto"/>
              <w:bottom w:val="single" w:sz="4" w:space="0" w:color="auto"/>
              <w:right w:val="single" w:sz="4" w:space="0" w:color="auto"/>
            </w:tcBorders>
            <w:vAlign w:val="center"/>
            <w:hideMark/>
          </w:tcPr>
          <w:p w14:paraId="036DBBD1" w14:textId="77777777" w:rsidR="006B532E" w:rsidRDefault="006B532E">
            <w:pPr>
              <w:pStyle w:val="VCAAtablecondensed"/>
              <w:spacing w:before="0" w:after="0"/>
              <w:jc w:val="center"/>
              <w:rPr>
                <w:szCs w:val="20"/>
              </w:rPr>
            </w:pPr>
            <w:r>
              <w:rPr>
                <w:szCs w:val="20"/>
              </w:rPr>
              <w:t>40</w:t>
            </w:r>
          </w:p>
        </w:tc>
      </w:tr>
      <w:tr w:rsidR="006B532E" w14:paraId="09404433" w14:textId="77777777" w:rsidTr="00E67E49">
        <w:trPr>
          <w:cnfStyle w:val="000000010000" w:firstRow="0" w:lastRow="0" w:firstColumn="0" w:lastColumn="0" w:oddVBand="0" w:evenVBand="0" w:oddHBand="0" w:evenHBand="1"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3CFA9A7C" w14:textId="77777777" w:rsidR="006B532E" w:rsidRDefault="006B532E">
            <w:pPr>
              <w:pStyle w:val="VCAAtablecondensed"/>
              <w:spacing w:before="0" w:after="0"/>
              <w:rPr>
                <w:szCs w:val="20"/>
              </w:rPr>
            </w:pPr>
            <w:r>
              <w:rPr>
                <w:szCs w:val="20"/>
              </w:rPr>
              <w:t>VU23479</w:t>
            </w:r>
          </w:p>
        </w:tc>
        <w:tc>
          <w:tcPr>
            <w:tcW w:w="6804" w:type="dxa"/>
            <w:gridSpan w:val="2"/>
            <w:tcBorders>
              <w:top w:val="single" w:sz="4" w:space="0" w:color="auto"/>
              <w:bottom w:val="single" w:sz="4" w:space="0" w:color="auto"/>
            </w:tcBorders>
            <w:vAlign w:val="center"/>
            <w:hideMark/>
          </w:tcPr>
          <w:p w14:paraId="750567C7" w14:textId="77777777" w:rsidR="006B532E" w:rsidRDefault="006B532E">
            <w:pPr>
              <w:pStyle w:val="VCAAtablecondensed"/>
              <w:spacing w:before="0" w:after="0"/>
              <w:rPr>
                <w:szCs w:val="20"/>
              </w:rPr>
            </w:pPr>
            <w:r>
              <w:rPr>
                <w:szCs w:val="20"/>
              </w:rPr>
              <w:t>Apply basic fabrication techniques</w:t>
            </w:r>
          </w:p>
        </w:tc>
        <w:tc>
          <w:tcPr>
            <w:tcW w:w="1474" w:type="dxa"/>
            <w:tcBorders>
              <w:top w:val="single" w:sz="4" w:space="0" w:color="auto"/>
              <w:bottom w:val="single" w:sz="4" w:space="0" w:color="auto"/>
              <w:right w:val="single" w:sz="4" w:space="0" w:color="auto"/>
            </w:tcBorders>
            <w:vAlign w:val="center"/>
            <w:hideMark/>
          </w:tcPr>
          <w:p w14:paraId="6B6B2A3D" w14:textId="77777777" w:rsidR="006B532E" w:rsidRDefault="006B532E">
            <w:pPr>
              <w:pStyle w:val="VCAAtablecondensed"/>
              <w:spacing w:before="0" w:after="0"/>
              <w:jc w:val="center"/>
              <w:rPr>
                <w:szCs w:val="20"/>
              </w:rPr>
            </w:pPr>
            <w:r>
              <w:rPr>
                <w:szCs w:val="20"/>
              </w:rPr>
              <w:t>40</w:t>
            </w:r>
          </w:p>
        </w:tc>
      </w:tr>
      <w:tr w:rsidR="006B532E" w14:paraId="1D6670D9"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8732" w:type="dxa"/>
            <w:gridSpan w:val="3"/>
            <w:tcBorders>
              <w:top w:val="single" w:sz="4" w:space="0" w:color="auto"/>
              <w:left w:val="single" w:sz="4" w:space="0" w:color="auto"/>
              <w:bottom w:val="single" w:sz="4" w:space="0" w:color="auto"/>
            </w:tcBorders>
            <w:vAlign w:val="center"/>
            <w:hideMark/>
          </w:tcPr>
          <w:p w14:paraId="01850A82" w14:textId="77777777" w:rsidR="006B532E" w:rsidRDefault="006B532E">
            <w:pPr>
              <w:pStyle w:val="VCAAtablecondensed"/>
              <w:spacing w:before="0" w:after="0"/>
              <w:jc w:val="right"/>
              <w:rPr>
                <w:szCs w:val="20"/>
              </w:rPr>
            </w:pPr>
            <w:r>
              <w:rPr>
                <w:b/>
                <w:color w:val="000000"/>
                <w:szCs w:val="20"/>
              </w:rPr>
              <w:t>Compulsory Units Subtotal:</w:t>
            </w:r>
          </w:p>
        </w:tc>
        <w:tc>
          <w:tcPr>
            <w:tcW w:w="1474" w:type="dxa"/>
            <w:tcBorders>
              <w:top w:val="single" w:sz="4" w:space="0" w:color="auto"/>
              <w:bottom w:val="single" w:sz="4" w:space="0" w:color="auto"/>
              <w:right w:val="single" w:sz="4" w:space="0" w:color="auto"/>
            </w:tcBorders>
            <w:vAlign w:val="center"/>
            <w:hideMark/>
          </w:tcPr>
          <w:p w14:paraId="67F0D69F" w14:textId="77777777" w:rsidR="006B532E" w:rsidRDefault="006B532E">
            <w:pPr>
              <w:pStyle w:val="VCAAtablecondensed"/>
              <w:spacing w:before="0" w:after="0"/>
              <w:jc w:val="center"/>
              <w:rPr>
                <w:b/>
                <w:szCs w:val="20"/>
              </w:rPr>
            </w:pPr>
            <w:r>
              <w:rPr>
                <w:b/>
                <w:szCs w:val="20"/>
              </w:rPr>
              <w:t>190</w:t>
            </w:r>
          </w:p>
        </w:tc>
      </w:tr>
      <w:tr w:rsidR="006B532E" w14:paraId="241EDD13"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8732" w:type="dxa"/>
            <w:gridSpan w:val="3"/>
            <w:tcBorders>
              <w:top w:val="single" w:sz="4" w:space="0" w:color="auto"/>
              <w:left w:val="single" w:sz="4" w:space="0" w:color="auto"/>
              <w:bottom w:val="single" w:sz="4" w:space="0" w:color="auto"/>
            </w:tcBorders>
            <w:vAlign w:val="center"/>
            <w:hideMark/>
          </w:tcPr>
          <w:p w14:paraId="7E040706" w14:textId="77777777" w:rsidR="006B532E" w:rsidRDefault="006B532E">
            <w:pPr>
              <w:pStyle w:val="VCAAtablecondensed"/>
              <w:spacing w:before="0" w:after="0"/>
              <w:jc w:val="right"/>
              <w:rPr>
                <w:szCs w:val="20"/>
              </w:rPr>
            </w:pPr>
            <w:r>
              <w:rPr>
                <w:b/>
                <w:bCs/>
                <w:color w:val="000000"/>
                <w:szCs w:val="20"/>
              </w:rPr>
              <w:t>Minimum total for VCE VET Units 1 and 2:</w:t>
            </w:r>
          </w:p>
        </w:tc>
        <w:tc>
          <w:tcPr>
            <w:tcW w:w="1474" w:type="dxa"/>
            <w:tcBorders>
              <w:top w:val="single" w:sz="4" w:space="0" w:color="auto"/>
              <w:bottom w:val="single" w:sz="4" w:space="0" w:color="auto"/>
              <w:right w:val="single" w:sz="4" w:space="0" w:color="auto"/>
            </w:tcBorders>
            <w:vAlign w:val="center"/>
            <w:hideMark/>
          </w:tcPr>
          <w:p w14:paraId="7B8E7B58" w14:textId="77777777" w:rsidR="006B532E" w:rsidRDefault="006B532E">
            <w:pPr>
              <w:pStyle w:val="VCAAtablecondensed"/>
              <w:spacing w:before="0" w:after="0"/>
              <w:jc w:val="center"/>
              <w:rPr>
                <w:b/>
                <w:szCs w:val="20"/>
              </w:rPr>
            </w:pPr>
            <w:r>
              <w:rPr>
                <w:b/>
                <w:szCs w:val="20"/>
              </w:rPr>
              <w:t>190</w:t>
            </w:r>
          </w:p>
        </w:tc>
      </w:tr>
      <w:tr w:rsidR="006B532E" w14:paraId="4AF88D5A"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4F13F05A" w14:textId="77777777" w:rsidR="006B532E" w:rsidRPr="00151EAE" w:rsidRDefault="006B532E">
            <w:pPr>
              <w:pStyle w:val="VCAAtablecondensed"/>
              <w:spacing w:before="0" w:after="0"/>
              <w:rPr>
                <w:b/>
                <w:szCs w:val="20"/>
              </w:rPr>
            </w:pPr>
            <w:r w:rsidRPr="00151EAE">
              <w:rPr>
                <w:b/>
                <w:szCs w:val="20"/>
              </w:rPr>
              <w:t>The following units 3 and 4 will be available in 2025</w:t>
            </w:r>
          </w:p>
        </w:tc>
      </w:tr>
      <w:tr w:rsidR="006B532E" w14:paraId="6E87F77D"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3C539BAC" w14:textId="77777777" w:rsidR="006B532E" w:rsidRDefault="006B532E">
            <w:pPr>
              <w:pStyle w:val="VCAAtablecondensed"/>
              <w:spacing w:before="0" w:after="0"/>
              <w:rPr>
                <w:b/>
                <w:color w:val="000000"/>
                <w:szCs w:val="20"/>
              </w:rPr>
            </w:pPr>
            <w:r>
              <w:rPr>
                <w:b/>
                <w:color w:val="000000"/>
                <w:szCs w:val="20"/>
              </w:rPr>
              <w:t>Scored Units 3 and 4</w:t>
            </w:r>
          </w:p>
        </w:tc>
      </w:tr>
      <w:tr w:rsidR="006B532E" w14:paraId="1C27D234"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712E66BA" w14:textId="77777777" w:rsidR="006B532E" w:rsidRDefault="006B532E">
            <w:pPr>
              <w:pStyle w:val="VCAAtablecondensed"/>
              <w:spacing w:before="0" w:after="0"/>
              <w:rPr>
                <w:b/>
                <w:color w:val="000000"/>
                <w:szCs w:val="20"/>
              </w:rPr>
            </w:pPr>
            <w:r>
              <w:rPr>
                <w:b/>
                <w:color w:val="000000"/>
                <w:szCs w:val="20"/>
              </w:rPr>
              <w:t>Compulsory Units:</w:t>
            </w:r>
          </w:p>
        </w:tc>
      </w:tr>
      <w:tr w:rsidR="00151EAE" w14:paraId="556ECFC2"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3EB7C645" w14:textId="77777777" w:rsidR="00151EAE" w:rsidRDefault="00151EAE">
            <w:pPr>
              <w:pStyle w:val="VCAAtablecondensed"/>
              <w:spacing w:before="0" w:after="0"/>
              <w:rPr>
                <w:szCs w:val="20"/>
              </w:rPr>
            </w:pPr>
            <w:r>
              <w:rPr>
                <w:szCs w:val="20"/>
              </w:rPr>
              <w:t>MEMPE006</w:t>
            </w:r>
          </w:p>
        </w:tc>
        <w:tc>
          <w:tcPr>
            <w:tcW w:w="5297" w:type="dxa"/>
            <w:tcBorders>
              <w:top w:val="single" w:sz="4" w:space="0" w:color="auto"/>
              <w:bottom w:val="single" w:sz="4" w:space="0" w:color="auto"/>
            </w:tcBorders>
            <w:vAlign w:val="center"/>
            <w:hideMark/>
          </w:tcPr>
          <w:p w14:paraId="2B3E1371" w14:textId="77777777" w:rsidR="00151EAE" w:rsidRDefault="00151EAE">
            <w:pPr>
              <w:pStyle w:val="VCAAtablecondensed"/>
              <w:spacing w:before="0" w:after="0"/>
              <w:rPr>
                <w:szCs w:val="20"/>
              </w:rPr>
            </w:pPr>
            <w:r>
              <w:rPr>
                <w:szCs w:val="20"/>
              </w:rPr>
              <w:t>Undertake a basic engineering project</w:t>
            </w:r>
          </w:p>
        </w:tc>
        <w:tc>
          <w:tcPr>
            <w:tcW w:w="1474" w:type="dxa"/>
            <w:tcBorders>
              <w:top w:val="single" w:sz="4" w:space="0" w:color="auto"/>
              <w:bottom w:val="single" w:sz="4" w:space="0" w:color="auto"/>
            </w:tcBorders>
            <w:vAlign w:val="center"/>
          </w:tcPr>
          <w:p w14:paraId="2D97B2FD" w14:textId="23570C8B" w:rsidR="00151EAE" w:rsidRDefault="00151EAE" w:rsidP="009E568B">
            <w:pPr>
              <w:pStyle w:val="VCAAtablecondensed"/>
              <w:spacing w:before="0" w:after="0"/>
              <w:jc w:val="center"/>
              <w:rPr>
                <w:szCs w:val="20"/>
              </w:rPr>
            </w:pPr>
            <w:r>
              <w:rPr>
                <w:szCs w:val="20"/>
              </w:rPr>
              <w:t>Release 1</w:t>
            </w:r>
          </w:p>
        </w:tc>
        <w:tc>
          <w:tcPr>
            <w:tcW w:w="1474" w:type="dxa"/>
            <w:tcBorders>
              <w:top w:val="single" w:sz="4" w:space="0" w:color="auto"/>
              <w:bottom w:val="single" w:sz="4" w:space="0" w:color="auto"/>
              <w:right w:val="single" w:sz="4" w:space="0" w:color="auto"/>
            </w:tcBorders>
            <w:vAlign w:val="center"/>
            <w:hideMark/>
          </w:tcPr>
          <w:p w14:paraId="077CAFBE" w14:textId="14DAEBE0" w:rsidR="00151EAE" w:rsidRDefault="00151EAE">
            <w:pPr>
              <w:pStyle w:val="VCAAtablecondensed"/>
              <w:spacing w:before="0" w:after="0"/>
              <w:jc w:val="center"/>
              <w:rPr>
                <w:szCs w:val="20"/>
              </w:rPr>
            </w:pPr>
            <w:r>
              <w:rPr>
                <w:szCs w:val="20"/>
              </w:rPr>
              <w:t>80</w:t>
            </w:r>
          </w:p>
        </w:tc>
      </w:tr>
      <w:tr w:rsidR="00151EAE" w14:paraId="3D21B545"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1725271C" w14:textId="77777777" w:rsidR="00151EAE" w:rsidRDefault="00151EAE">
            <w:pPr>
              <w:pStyle w:val="VCAAtablecondensed"/>
              <w:spacing w:before="0" w:after="0"/>
              <w:rPr>
                <w:szCs w:val="20"/>
              </w:rPr>
            </w:pPr>
            <w:r>
              <w:rPr>
                <w:szCs w:val="20"/>
              </w:rPr>
              <w:t>VU23480</w:t>
            </w:r>
          </w:p>
        </w:tc>
        <w:tc>
          <w:tcPr>
            <w:tcW w:w="5297" w:type="dxa"/>
            <w:tcBorders>
              <w:top w:val="single" w:sz="4" w:space="0" w:color="auto"/>
              <w:bottom w:val="single" w:sz="4" w:space="0" w:color="auto"/>
            </w:tcBorders>
            <w:vAlign w:val="center"/>
            <w:hideMark/>
          </w:tcPr>
          <w:p w14:paraId="075A2AA7" w14:textId="77777777" w:rsidR="00151EAE" w:rsidRDefault="00151EAE">
            <w:pPr>
              <w:pStyle w:val="VCAAtablecondensed"/>
              <w:spacing w:before="0" w:after="0"/>
              <w:rPr>
                <w:szCs w:val="20"/>
              </w:rPr>
            </w:pPr>
            <w:r>
              <w:rPr>
                <w:szCs w:val="20"/>
              </w:rPr>
              <w:t xml:space="preserve">Perform intermediate engineering computations </w:t>
            </w:r>
          </w:p>
        </w:tc>
        <w:tc>
          <w:tcPr>
            <w:tcW w:w="1474" w:type="dxa"/>
            <w:tcBorders>
              <w:top w:val="single" w:sz="4" w:space="0" w:color="auto"/>
              <w:bottom w:val="single" w:sz="4" w:space="0" w:color="auto"/>
            </w:tcBorders>
            <w:vAlign w:val="center"/>
          </w:tcPr>
          <w:p w14:paraId="11E6AF1F" w14:textId="1AD40133" w:rsidR="00151EAE" w:rsidRDefault="00151EAE" w:rsidP="009E568B">
            <w:pPr>
              <w:pStyle w:val="VCAAtablecondensed"/>
              <w:spacing w:before="0" w:after="0"/>
              <w:jc w:val="center"/>
              <w:rPr>
                <w:szCs w:val="20"/>
              </w:rPr>
            </w:pPr>
            <w:r>
              <w:rPr>
                <w:szCs w:val="20"/>
              </w:rPr>
              <w:t>Release 1</w:t>
            </w:r>
          </w:p>
        </w:tc>
        <w:tc>
          <w:tcPr>
            <w:tcW w:w="1474" w:type="dxa"/>
            <w:tcBorders>
              <w:top w:val="single" w:sz="4" w:space="0" w:color="auto"/>
              <w:bottom w:val="single" w:sz="4" w:space="0" w:color="auto"/>
              <w:right w:val="single" w:sz="4" w:space="0" w:color="auto"/>
            </w:tcBorders>
            <w:vAlign w:val="center"/>
            <w:hideMark/>
          </w:tcPr>
          <w:p w14:paraId="2922F51A" w14:textId="720055C1" w:rsidR="00151EAE" w:rsidRDefault="00151EAE">
            <w:pPr>
              <w:pStyle w:val="VCAAtablecondensed"/>
              <w:spacing w:before="0" w:after="0"/>
              <w:jc w:val="center"/>
              <w:rPr>
                <w:szCs w:val="20"/>
              </w:rPr>
            </w:pPr>
            <w:r>
              <w:rPr>
                <w:szCs w:val="20"/>
              </w:rPr>
              <w:t>40</w:t>
            </w:r>
          </w:p>
        </w:tc>
      </w:tr>
      <w:tr w:rsidR="006B532E" w14:paraId="6967F738"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8732" w:type="dxa"/>
            <w:gridSpan w:val="3"/>
            <w:tcBorders>
              <w:top w:val="single" w:sz="4" w:space="0" w:color="auto"/>
              <w:left w:val="single" w:sz="4" w:space="0" w:color="auto"/>
              <w:bottom w:val="single" w:sz="4" w:space="0" w:color="auto"/>
            </w:tcBorders>
            <w:vAlign w:val="center"/>
            <w:hideMark/>
          </w:tcPr>
          <w:p w14:paraId="5133F534" w14:textId="77777777" w:rsidR="006B532E" w:rsidRDefault="006B532E">
            <w:pPr>
              <w:pStyle w:val="VCAAtablecondensed"/>
              <w:spacing w:before="0" w:after="0"/>
              <w:jc w:val="right"/>
              <w:rPr>
                <w:szCs w:val="20"/>
              </w:rPr>
            </w:pPr>
            <w:r>
              <w:rPr>
                <w:b/>
                <w:color w:val="000000"/>
                <w:szCs w:val="20"/>
              </w:rPr>
              <w:t>Compulsory Units Subtotal:</w:t>
            </w:r>
          </w:p>
        </w:tc>
        <w:tc>
          <w:tcPr>
            <w:tcW w:w="1474" w:type="dxa"/>
            <w:tcBorders>
              <w:top w:val="single" w:sz="4" w:space="0" w:color="auto"/>
              <w:bottom w:val="single" w:sz="4" w:space="0" w:color="auto"/>
              <w:right w:val="single" w:sz="4" w:space="0" w:color="auto"/>
            </w:tcBorders>
            <w:vAlign w:val="center"/>
            <w:hideMark/>
          </w:tcPr>
          <w:p w14:paraId="51529D43" w14:textId="77777777" w:rsidR="006B532E" w:rsidRDefault="006B532E">
            <w:pPr>
              <w:pStyle w:val="VCAAtablecondensed"/>
              <w:spacing w:before="0" w:after="0"/>
              <w:jc w:val="center"/>
              <w:rPr>
                <w:b/>
                <w:szCs w:val="20"/>
              </w:rPr>
            </w:pPr>
            <w:r>
              <w:rPr>
                <w:b/>
                <w:szCs w:val="20"/>
              </w:rPr>
              <w:t>120</w:t>
            </w:r>
          </w:p>
        </w:tc>
      </w:tr>
      <w:tr w:rsidR="006B532E" w14:paraId="66B62956"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14:paraId="5483FE0D" w14:textId="77777777" w:rsidR="006B532E" w:rsidRDefault="006B532E">
            <w:pPr>
              <w:pStyle w:val="VCAAtablecondensed"/>
              <w:spacing w:before="0" w:after="0"/>
              <w:rPr>
                <w:color w:val="000000"/>
                <w:szCs w:val="20"/>
              </w:rPr>
            </w:pPr>
            <w:r>
              <w:rPr>
                <w:b/>
                <w:color w:val="000000"/>
                <w:szCs w:val="20"/>
              </w:rPr>
              <w:t>Elective Units:</w:t>
            </w:r>
            <w:r>
              <w:rPr>
                <w:b/>
                <w:bCs/>
                <w:color w:val="000000"/>
                <w:szCs w:val="20"/>
              </w:rPr>
              <w:t xml:space="preserve">  Select a minimum of ONE elective with a minimum of 60 hours.</w:t>
            </w:r>
          </w:p>
        </w:tc>
      </w:tr>
      <w:tr w:rsidR="006B532E" w14:paraId="3574064F" w14:textId="77777777" w:rsidTr="00E67E49">
        <w:trPr>
          <w:cnfStyle w:val="000000010000" w:firstRow="0" w:lastRow="0" w:firstColumn="0" w:lastColumn="0" w:oddVBand="0" w:evenVBand="0" w:oddHBand="0" w:evenHBand="1"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755CC8AB" w14:textId="77777777" w:rsidR="006B532E" w:rsidRDefault="006B532E">
            <w:pPr>
              <w:pStyle w:val="VCAAtablecondensed"/>
              <w:spacing w:before="0" w:after="0"/>
              <w:rPr>
                <w:szCs w:val="20"/>
              </w:rPr>
            </w:pPr>
            <w:r>
              <w:rPr>
                <w:szCs w:val="20"/>
              </w:rPr>
              <w:t>MEM30011</w:t>
            </w:r>
          </w:p>
        </w:tc>
        <w:tc>
          <w:tcPr>
            <w:tcW w:w="6804" w:type="dxa"/>
            <w:gridSpan w:val="2"/>
            <w:tcBorders>
              <w:top w:val="single" w:sz="4" w:space="0" w:color="auto"/>
              <w:bottom w:val="single" w:sz="4" w:space="0" w:color="auto"/>
            </w:tcBorders>
            <w:vAlign w:val="center"/>
            <w:hideMark/>
          </w:tcPr>
          <w:p w14:paraId="038B2EB4" w14:textId="77777777" w:rsidR="006B532E" w:rsidRDefault="006B532E">
            <w:pPr>
              <w:pStyle w:val="VCAAtablecondensed"/>
              <w:spacing w:before="0" w:after="0"/>
              <w:rPr>
                <w:szCs w:val="20"/>
              </w:rPr>
            </w:pPr>
            <w:r>
              <w:rPr>
                <w:szCs w:val="20"/>
              </w:rPr>
              <w:t>Set up basic pneumatic circuits</w:t>
            </w:r>
          </w:p>
        </w:tc>
        <w:tc>
          <w:tcPr>
            <w:tcW w:w="1474" w:type="dxa"/>
            <w:tcBorders>
              <w:top w:val="single" w:sz="4" w:space="0" w:color="auto"/>
              <w:bottom w:val="single" w:sz="4" w:space="0" w:color="auto"/>
              <w:right w:val="single" w:sz="4" w:space="0" w:color="auto"/>
            </w:tcBorders>
            <w:vAlign w:val="center"/>
            <w:hideMark/>
          </w:tcPr>
          <w:p w14:paraId="0D8B5622" w14:textId="77777777" w:rsidR="006B532E" w:rsidRDefault="006B532E">
            <w:pPr>
              <w:pStyle w:val="VCAAtablecondensed"/>
              <w:spacing w:before="0" w:after="0"/>
              <w:jc w:val="center"/>
              <w:rPr>
                <w:szCs w:val="20"/>
              </w:rPr>
            </w:pPr>
            <w:r>
              <w:rPr>
                <w:szCs w:val="20"/>
              </w:rPr>
              <w:t>40</w:t>
            </w:r>
          </w:p>
        </w:tc>
      </w:tr>
      <w:tr w:rsidR="006B532E" w14:paraId="40FD166F" w14:textId="77777777" w:rsidTr="00E67E49">
        <w:trPr>
          <w:cnfStyle w:val="000000100000" w:firstRow="0" w:lastRow="0" w:firstColumn="0" w:lastColumn="0" w:oddVBand="0" w:evenVBand="0" w:oddHBand="1" w:evenHBand="0"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3F22C1C4" w14:textId="77777777" w:rsidR="006B532E" w:rsidRDefault="006B532E">
            <w:pPr>
              <w:pStyle w:val="VCAAtablecondensed"/>
              <w:spacing w:before="0" w:after="0"/>
              <w:rPr>
                <w:szCs w:val="20"/>
              </w:rPr>
            </w:pPr>
            <w:r>
              <w:rPr>
                <w:szCs w:val="20"/>
              </w:rPr>
              <w:t>MSMENV272</w:t>
            </w:r>
          </w:p>
        </w:tc>
        <w:tc>
          <w:tcPr>
            <w:tcW w:w="6804" w:type="dxa"/>
            <w:gridSpan w:val="2"/>
            <w:tcBorders>
              <w:top w:val="single" w:sz="4" w:space="0" w:color="auto"/>
              <w:bottom w:val="single" w:sz="4" w:space="0" w:color="auto"/>
            </w:tcBorders>
            <w:vAlign w:val="center"/>
            <w:hideMark/>
          </w:tcPr>
          <w:p w14:paraId="33705778" w14:textId="77777777" w:rsidR="006B532E" w:rsidRDefault="006B532E">
            <w:pPr>
              <w:pStyle w:val="VCAAtablecondensed"/>
              <w:spacing w:before="0" w:after="0"/>
              <w:rPr>
                <w:szCs w:val="20"/>
              </w:rPr>
            </w:pPr>
            <w:r>
              <w:rPr>
                <w:szCs w:val="20"/>
              </w:rPr>
              <w:t>Participate in environmentally sustainable work practices</w:t>
            </w:r>
          </w:p>
        </w:tc>
        <w:tc>
          <w:tcPr>
            <w:tcW w:w="1474" w:type="dxa"/>
            <w:tcBorders>
              <w:top w:val="single" w:sz="4" w:space="0" w:color="auto"/>
              <w:bottom w:val="single" w:sz="4" w:space="0" w:color="auto"/>
              <w:right w:val="single" w:sz="4" w:space="0" w:color="auto"/>
            </w:tcBorders>
            <w:vAlign w:val="center"/>
            <w:hideMark/>
          </w:tcPr>
          <w:p w14:paraId="77D85335" w14:textId="77777777" w:rsidR="006B532E" w:rsidRDefault="006B532E">
            <w:pPr>
              <w:pStyle w:val="VCAAtablecondensed"/>
              <w:spacing w:before="0" w:after="0"/>
              <w:jc w:val="center"/>
              <w:rPr>
                <w:szCs w:val="20"/>
              </w:rPr>
            </w:pPr>
            <w:r>
              <w:rPr>
                <w:szCs w:val="20"/>
              </w:rPr>
              <w:t>30</w:t>
            </w:r>
          </w:p>
        </w:tc>
      </w:tr>
      <w:tr w:rsidR="006B532E" w14:paraId="11F5A242" w14:textId="77777777" w:rsidTr="00E67E49">
        <w:trPr>
          <w:cnfStyle w:val="000000010000" w:firstRow="0" w:lastRow="0" w:firstColumn="0" w:lastColumn="0" w:oddVBand="0" w:evenVBand="0" w:oddHBand="0" w:evenHBand="1"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485275AB" w14:textId="77777777" w:rsidR="006B532E" w:rsidRDefault="006B532E">
            <w:pPr>
              <w:pStyle w:val="VCAAtablecondensed"/>
              <w:spacing w:before="0" w:after="0"/>
              <w:rPr>
                <w:szCs w:val="20"/>
              </w:rPr>
            </w:pPr>
            <w:r>
              <w:rPr>
                <w:szCs w:val="20"/>
              </w:rPr>
              <w:t>VU23482</w:t>
            </w:r>
            <w:r>
              <w:rPr>
                <w:b/>
                <w:bCs/>
                <w:sz w:val="24"/>
                <w:szCs w:val="24"/>
              </w:rPr>
              <w:t>*</w:t>
            </w:r>
          </w:p>
        </w:tc>
        <w:tc>
          <w:tcPr>
            <w:tcW w:w="6804" w:type="dxa"/>
            <w:gridSpan w:val="2"/>
            <w:tcBorders>
              <w:top w:val="single" w:sz="4" w:space="0" w:color="auto"/>
              <w:bottom w:val="single" w:sz="4" w:space="0" w:color="auto"/>
            </w:tcBorders>
            <w:vAlign w:val="center"/>
            <w:hideMark/>
          </w:tcPr>
          <w:p w14:paraId="1E78F6B1" w14:textId="77777777" w:rsidR="006B532E" w:rsidRDefault="006B532E">
            <w:pPr>
              <w:pStyle w:val="VCAAtablecondensed"/>
              <w:spacing w:before="0" w:after="0"/>
              <w:rPr>
                <w:szCs w:val="20"/>
              </w:rPr>
            </w:pPr>
            <w:r>
              <w:rPr>
                <w:szCs w:val="20"/>
              </w:rPr>
              <w:t>Produce basic engineering components and products using fabrication and machining operations</w:t>
            </w:r>
          </w:p>
        </w:tc>
        <w:tc>
          <w:tcPr>
            <w:tcW w:w="1474" w:type="dxa"/>
            <w:tcBorders>
              <w:top w:val="single" w:sz="4" w:space="0" w:color="auto"/>
              <w:bottom w:val="single" w:sz="4" w:space="0" w:color="auto"/>
              <w:right w:val="single" w:sz="4" w:space="0" w:color="auto"/>
            </w:tcBorders>
            <w:vAlign w:val="center"/>
            <w:hideMark/>
          </w:tcPr>
          <w:p w14:paraId="219CA86A" w14:textId="77777777" w:rsidR="006B532E" w:rsidRDefault="006B532E">
            <w:pPr>
              <w:pStyle w:val="VCAAtablecondensed"/>
              <w:spacing w:before="0" w:after="0"/>
              <w:jc w:val="center"/>
              <w:rPr>
                <w:szCs w:val="20"/>
              </w:rPr>
            </w:pPr>
            <w:r>
              <w:rPr>
                <w:szCs w:val="20"/>
              </w:rPr>
              <w:t>60</w:t>
            </w:r>
          </w:p>
        </w:tc>
      </w:tr>
      <w:tr w:rsidR="006B532E" w14:paraId="73BAA176" w14:textId="77777777" w:rsidTr="00E67E49">
        <w:trPr>
          <w:cnfStyle w:val="000000100000" w:firstRow="0" w:lastRow="0" w:firstColumn="0" w:lastColumn="0" w:oddVBand="0" w:evenVBand="0" w:oddHBand="1" w:evenHBand="0"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175E76DA" w14:textId="77777777" w:rsidR="006B532E" w:rsidRDefault="006B532E">
            <w:pPr>
              <w:pStyle w:val="VCAAtablecondensed"/>
              <w:spacing w:before="0" w:after="0"/>
              <w:rPr>
                <w:szCs w:val="20"/>
              </w:rPr>
            </w:pPr>
            <w:r>
              <w:rPr>
                <w:szCs w:val="20"/>
              </w:rPr>
              <w:t>VU23483</w:t>
            </w:r>
            <w:r>
              <w:rPr>
                <w:b/>
                <w:bCs/>
                <w:sz w:val="24"/>
                <w:szCs w:val="24"/>
              </w:rPr>
              <w:t>^</w:t>
            </w:r>
          </w:p>
        </w:tc>
        <w:tc>
          <w:tcPr>
            <w:tcW w:w="6804" w:type="dxa"/>
            <w:gridSpan w:val="2"/>
            <w:tcBorders>
              <w:top w:val="single" w:sz="4" w:space="0" w:color="auto"/>
              <w:bottom w:val="single" w:sz="4" w:space="0" w:color="auto"/>
            </w:tcBorders>
            <w:vAlign w:val="center"/>
            <w:hideMark/>
          </w:tcPr>
          <w:p w14:paraId="1E023781" w14:textId="77777777" w:rsidR="006B532E" w:rsidRDefault="006B532E">
            <w:pPr>
              <w:pStyle w:val="VCAAtablecondensed"/>
              <w:spacing w:before="0" w:after="0"/>
              <w:rPr>
                <w:szCs w:val="20"/>
              </w:rPr>
            </w:pPr>
            <w:r>
              <w:rPr>
                <w:szCs w:val="20"/>
              </w:rPr>
              <w:t>Perform metal machining operations</w:t>
            </w:r>
          </w:p>
        </w:tc>
        <w:tc>
          <w:tcPr>
            <w:tcW w:w="1474" w:type="dxa"/>
            <w:tcBorders>
              <w:top w:val="single" w:sz="4" w:space="0" w:color="auto"/>
              <w:bottom w:val="single" w:sz="4" w:space="0" w:color="auto"/>
              <w:right w:val="single" w:sz="4" w:space="0" w:color="auto"/>
            </w:tcBorders>
            <w:vAlign w:val="center"/>
            <w:hideMark/>
          </w:tcPr>
          <w:p w14:paraId="56180D14" w14:textId="77777777" w:rsidR="006B532E" w:rsidRDefault="006B532E">
            <w:pPr>
              <w:pStyle w:val="VCAAtablecondensed"/>
              <w:spacing w:before="0" w:after="0"/>
              <w:jc w:val="center"/>
              <w:rPr>
                <w:szCs w:val="20"/>
              </w:rPr>
            </w:pPr>
            <w:r>
              <w:rPr>
                <w:szCs w:val="20"/>
              </w:rPr>
              <w:t>60</w:t>
            </w:r>
          </w:p>
        </w:tc>
      </w:tr>
      <w:tr w:rsidR="006B532E" w14:paraId="42615447" w14:textId="77777777" w:rsidTr="00E67E49">
        <w:trPr>
          <w:cnfStyle w:val="000000010000" w:firstRow="0" w:lastRow="0" w:firstColumn="0" w:lastColumn="0" w:oddVBand="0" w:evenVBand="0" w:oddHBand="0" w:evenHBand="1"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59D12CF8" w14:textId="77777777" w:rsidR="006B532E" w:rsidRDefault="006B532E">
            <w:pPr>
              <w:pStyle w:val="VCAAtablecondensed"/>
              <w:spacing w:before="0" w:after="0"/>
              <w:rPr>
                <w:szCs w:val="20"/>
              </w:rPr>
            </w:pPr>
            <w:r>
              <w:rPr>
                <w:szCs w:val="20"/>
              </w:rPr>
              <w:t>VU23484</w:t>
            </w:r>
            <w:r>
              <w:rPr>
                <w:b/>
                <w:bCs/>
                <w:sz w:val="28"/>
                <w:szCs w:val="28"/>
                <w:vertAlign w:val="superscript"/>
              </w:rPr>
              <w:t>#</w:t>
            </w:r>
          </w:p>
        </w:tc>
        <w:tc>
          <w:tcPr>
            <w:tcW w:w="6804" w:type="dxa"/>
            <w:gridSpan w:val="2"/>
            <w:tcBorders>
              <w:top w:val="single" w:sz="4" w:space="0" w:color="auto"/>
              <w:bottom w:val="single" w:sz="4" w:space="0" w:color="auto"/>
            </w:tcBorders>
            <w:vAlign w:val="center"/>
            <w:hideMark/>
          </w:tcPr>
          <w:p w14:paraId="48B6FEBC" w14:textId="77777777" w:rsidR="006B532E" w:rsidRDefault="006B532E">
            <w:pPr>
              <w:pStyle w:val="VCAAtablecondensed"/>
              <w:spacing w:before="0" w:after="0"/>
              <w:rPr>
                <w:szCs w:val="20"/>
              </w:rPr>
            </w:pPr>
            <w:r>
              <w:rPr>
                <w:szCs w:val="20"/>
              </w:rPr>
              <w:t>Perform metal fabrication operations</w:t>
            </w:r>
          </w:p>
        </w:tc>
        <w:tc>
          <w:tcPr>
            <w:tcW w:w="1474" w:type="dxa"/>
            <w:tcBorders>
              <w:top w:val="single" w:sz="4" w:space="0" w:color="auto"/>
              <w:bottom w:val="single" w:sz="4" w:space="0" w:color="auto"/>
              <w:right w:val="single" w:sz="4" w:space="0" w:color="auto"/>
            </w:tcBorders>
            <w:vAlign w:val="center"/>
            <w:hideMark/>
          </w:tcPr>
          <w:p w14:paraId="2F574791" w14:textId="77777777" w:rsidR="006B532E" w:rsidRDefault="006B532E">
            <w:pPr>
              <w:pStyle w:val="VCAAtablecondensed"/>
              <w:spacing w:before="0" w:after="0"/>
              <w:jc w:val="center"/>
              <w:rPr>
                <w:szCs w:val="20"/>
              </w:rPr>
            </w:pPr>
            <w:r>
              <w:rPr>
                <w:szCs w:val="20"/>
              </w:rPr>
              <w:t>60</w:t>
            </w:r>
          </w:p>
        </w:tc>
      </w:tr>
      <w:tr w:rsidR="006B532E" w14:paraId="2F83341E" w14:textId="77777777" w:rsidTr="00E67E49">
        <w:trPr>
          <w:cnfStyle w:val="000000100000" w:firstRow="0" w:lastRow="0" w:firstColumn="0" w:lastColumn="0" w:oddVBand="0" w:evenVBand="0" w:oddHBand="1" w:evenHBand="0"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2AEAF007" w14:textId="77777777" w:rsidR="006B532E" w:rsidRDefault="006B532E">
            <w:pPr>
              <w:pStyle w:val="VCAAtablecondensed"/>
              <w:spacing w:before="0" w:after="0"/>
              <w:rPr>
                <w:szCs w:val="20"/>
              </w:rPr>
            </w:pPr>
            <w:r>
              <w:rPr>
                <w:szCs w:val="20"/>
              </w:rPr>
              <w:t>VU23485</w:t>
            </w:r>
            <w:r>
              <w:rPr>
                <w:b/>
                <w:bCs/>
                <w:sz w:val="28"/>
                <w:szCs w:val="28"/>
                <w:vertAlign w:val="superscript"/>
              </w:rPr>
              <w:t>#</w:t>
            </w:r>
          </w:p>
        </w:tc>
        <w:tc>
          <w:tcPr>
            <w:tcW w:w="6804" w:type="dxa"/>
            <w:gridSpan w:val="2"/>
            <w:tcBorders>
              <w:top w:val="single" w:sz="4" w:space="0" w:color="auto"/>
              <w:bottom w:val="single" w:sz="4" w:space="0" w:color="auto"/>
            </w:tcBorders>
            <w:vAlign w:val="center"/>
            <w:hideMark/>
          </w:tcPr>
          <w:p w14:paraId="1206F3EB" w14:textId="77777777" w:rsidR="006B532E" w:rsidRDefault="006B532E">
            <w:pPr>
              <w:pStyle w:val="VCAAtablecondensed"/>
              <w:spacing w:before="0" w:after="0"/>
              <w:rPr>
                <w:szCs w:val="20"/>
              </w:rPr>
            </w:pPr>
            <w:r>
              <w:rPr>
                <w:szCs w:val="20"/>
              </w:rPr>
              <w:t>Perform basic welding and thermal cutting processes</w:t>
            </w:r>
          </w:p>
        </w:tc>
        <w:tc>
          <w:tcPr>
            <w:tcW w:w="1474" w:type="dxa"/>
            <w:tcBorders>
              <w:top w:val="single" w:sz="4" w:space="0" w:color="auto"/>
              <w:bottom w:val="single" w:sz="4" w:space="0" w:color="auto"/>
              <w:right w:val="single" w:sz="4" w:space="0" w:color="auto"/>
            </w:tcBorders>
            <w:vAlign w:val="center"/>
            <w:hideMark/>
          </w:tcPr>
          <w:p w14:paraId="2FC83AC4" w14:textId="77777777" w:rsidR="006B532E" w:rsidRDefault="006B532E">
            <w:pPr>
              <w:pStyle w:val="VCAAtablecondensed"/>
              <w:spacing w:before="0" w:after="0"/>
              <w:jc w:val="center"/>
              <w:rPr>
                <w:szCs w:val="20"/>
              </w:rPr>
            </w:pPr>
            <w:r>
              <w:rPr>
                <w:szCs w:val="20"/>
              </w:rPr>
              <w:t>60</w:t>
            </w:r>
          </w:p>
        </w:tc>
      </w:tr>
      <w:tr w:rsidR="006B532E" w14:paraId="405490EA" w14:textId="77777777" w:rsidTr="00E67E49">
        <w:trPr>
          <w:cnfStyle w:val="000000010000" w:firstRow="0" w:lastRow="0" w:firstColumn="0" w:lastColumn="0" w:oddVBand="0" w:evenVBand="0" w:oddHBand="0" w:evenHBand="1"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57731E3E" w14:textId="77777777" w:rsidR="006B532E" w:rsidRDefault="006B532E">
            <w:pPr>
              <w:pStyle w:val="VCAAtablecondensed"/>
              <w:spacing w:before="0" w:after="0"/>
              <w:rPr>
                <w:szCs w:val="20"/>
              </w:rPr>
            </w:pPr>
            <w:r>
              <w:rPr>
                <w:szCs w:val="20"/>
              </w:rPr>
              <w:t>VU23486</w:t>
            </w:r>
          </w:p>
        </w:tc>
        <w:tc>
          <w:tcPr>
            <w:tcW w:w="6804" w:type="dxa"/>
            <w:gridSpan w:val="2"/>
            <w:tcBorders>
              <w:top w:val="single" w:sz="4" w:space="0" w:color="auto"/>
              <w:bottom w:val="single" w:sz="4" w:space="0" w:color="auto"/>
            </w:tcBorders>
            <w:vAlign w:val="center"/>
            <w:hideMark/>
          </w:tcPr>
          <w:p w14:paraId="765C04F7" w14:textId="77777777" w:rsidR="006B532E" w:rsidRDefault="006B532E">
            <w:pPr>
              <w:pStyle w:val="VCAAtablecondensed"/>
              <w:spacing w:before="0" w:after="0"/>
              <w:rPr>
                <w:szCs w:val="20"/>
              </w:rPr>
            </w:pPr>
            <w:r>
              <w:rPr>
                <w:szCs w:val="20"/>
              </w:rPr>
              <w:t>Configure and program a basic robotic system</w:t>
            </w:r>
          </w:p>
        </w:tc>
        <w:tc>
          <w:tcPr>
            <w:tcW w:w="1474" w:type="dxa"/>
            <w:tcBorders>
              <w:top w:val="single" w:sz="4" w:space="0" w:color="auto"/>
              <w:bottom w:val="single" w:sz="4" w:space="0" w:color="auto"/>
              <w:right w:val="single" w:sz="4" w:space="0" w:color="auto"/>
            </w:tcBorders>
            <w:vAlign w:val="center"/>
            <w:hideMark/>
          </w:tcPr>
          <w:p w14:paraId="43376CC5" w14:textId="77777777" w:rsidR="006B532E" w:rsidRDefault="006B532E">
            <w:pPr>
              <w:pStyle w:val="VCAAtablecondensed"/>
              <w:spacing w:before="0" w:after="0"/>
              <w:jc w:val="center"/>
              <w:rPr>
                <w:szCs w:val="20"/>
              </w:rPr>
            </w:pPr>
            <w:r>
              <w:rPr>
                <w:szCs w:val="20"/>
              </w:rPr>
              <w:t>60</w:t>
            </w:r>
          </w:p>
        </w:tc>
      </w:tr>
      <w:tr w:rsidR="006B532E" w14:paraId="70F83EF1" w14:textId="77777777" w:rsidTr="00E67E49">
        <w:trPr>
          <w:cnfStyle w:val="000000100000" w:firstRow="0" w:lastRow="0" w:firstColumn="0" w:lastColumn="0" w:oddVBand="0" w:evenVBand="0" w:oddHBand="1" w:evenHBand="0"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07484890" w14:textId="77777777" w:rsidR="006B532E" w:rsidRDefault="006B532E">
            <w:pPr>
              <w:pStyle w:val="VCAAtablecondensed"/>
              <w:spacing w:before="0" w:after="0"/>
              <w:rPr>
                <w:szCs w:val="20"/>
              </w:rPr>
            </w:pPr>
            <w:r>
              <w:rPr>
                <w:szCs w:val="20"/>
              </w:rPr>
              <w:t>VU23487</w:t>
            </w:r>
            <w:r>
              <w:rPr>
                <w:b/>
                <w:bCs/>
                <w:sz w:val="28"/>
                <w:szCs w:val="28"/>
                <w:vertAlign w:val="superscript"/>
              </w:rPr>
              <w:t>~</w:t>
            </w:r>
          </w:p>
        </w:tc>
        <w:tc>
          <w:tcPr>
            <w:tcW w:w="6804" w:type="dxa"/>
            <w:gridSpan w:val="2"/>
            <w:tcBorders>
              <w:top w:val="single" w:sz="4" w:space="0" w:color="auto"/>
              <w:bottom w:val="single" w:sz="4" w:space="0" w:color="auto"/>
            </w:tcBorders>
            <w:vAlign w:val="center"/>
            <w:hideMark/>
          </w:tcPr>
          <w:p w14:paraId="7B1470D5" w14:textId="77777777" w:rsidR="006B532E" w:rsidRDefault="006B532E">
            <w:pPr>
              <w:pStyle w:val="VCAAtablecondensed"/>
              <w:spacing w:before="0" w:after="0"/>
              <w:rPr>
                <w:szCs w:val="20"/>
              </w:rPr>
            </w:pPr>
            <w:r>
              <w:rPr>
                <w:szCs w:val="20"/>
              </w:rPr>
              <w:t>Create engineering drawings using computer aided systems</w:t>
            </w:r>
          </w:p>
        </w:tc>
        <w:tc>
          <w:tcPr>
            <w:tcW w:w="1474" w:type="dxa"/>
            <w:tcBorders>
              <w:top w:val="single" w:sz="4" w:space="0" w:color="auto"/>
              <w:bottom w:val="single" w:sz="4" w:space="0" w:color="auto"/>
              <w:right w:val="single" w:sz="4" w:space="0" w:color="auto"/>
            </w:tcBorders>
            <w:vAlign w:val="center"/>
            <w:hideMark/>
          </w:tcPr>
          <w:p w14:paraId="5A39A83E" w14:textId="77777777" w:rsidR="006B532E" w:rsidRDefault="006B532E">
            <w:pPr>
              <w:pStyle w:val="VCAAtablecondensed"/>
              <w:spacing w:before="0" w:after="0"/>
              <w:jc w:val="center"/>
              <w:rPr>
                <w:szCs w:val="20"/>
              </w:rPr>
            </w:pPr>
            <w:r>
              <w:rPr>
                <w:szCs w:val="20"/>
              </w:rPr>
              <w:t>60</w:t>
            </w:r>
          </w:p>
        </w:tc>
      </w:tr>
      <w:tr w:rsidR="006B532E" w14:paraId="6F4A48C9" w14:textId="77777777" w:rsidTr="00E67E49">
        <w:trPr>
          <w:cnfStyle w:val="000000010000" w:firstRow="0" w:lastRow="0" w:firstColumn="0" w:lastColumn="0" w:oddVBand="0" w:evenVBand="0" w:oddHBand="0" w:evenHBand="1" w:firstRowFirstColumn="0" w:firstRowLastColumn="0" w:lastRowFirstColumn="0" w:lastRowLastColumn="0"/>
          <w:trHeight w:val="340"/>
        </w:trPr>
        <w:tc>
          <w:tcPr>
            <w:tcW w:w="1928" w:type="dxa"/>
            <w:tcBorders>
              <w:top w:val="single" w:sz="4" w:space="0" w:color="auto"/>
              <w:left w:val="single" w:sz="4" w:space="0" w:color="auto"/>
              <w:bottom w:val="single" w:sz="4" w:space="0" w:color="auto"/>
            </w:tcBorders>
            <w:vAlign w:val="center"/>
            <w:hideMark/>
          </w:tcPr>
          <w:p w14:paraId="7E939D61" w14:textId="77777777" w:rsidR="006B532E" w:rsidRDefault="006B532E">
            <w:pPr>
              <w:pStyle w:val="VCAAtablecondensed"/>
              <w:spacing w:before="0" w:after="0"/>
              <w:rPr>
                <w:szCs w:val="20"/>
              </w:rPr>
            </w:pPr>
            <w:r>
              <w:rPr>
                <w:szCs w:val="20"/>
              </w:rPr>
              <w:t>VU23488</w:t>
            </w:r>
          </w:p>
        </w:tc>
        <w:tc>
          <w:tcPr>
            <w:tcW w:w="6804" w:type="dxa"/>
            <w:gridSpan w:val="2"/>
            <w:tcBorders>
              <w:top w:val="single" w:sz="4" w:space="0" w:color="auto"/>
              <w:bottom w:val="single" w:sz="4" w:space="0" w:color="auto"/>
            </w:tcBorders>
            <w:vAlign w:val="center"/>
            <w:hideMark/>
          </w:tcPr>
          <w:p w14:paraId="00099FEF" w14:textId="77777777" w:rsidR="006B532E" w:rsidRDefault="006B532E">
            <w:pPr>
              <w:pStyle w:val="VCAAtablecondensed"/>
              <w:spacing w:before="0" w:after="0"/>
              <w:rPr>
                <w:szCs w:val="20"/>
              </w:rPr>
            </w:pPr>
            <w:r>
              <w:rPr>
                <w:szCs w:val="20"/>
              </w:rPr>
              <w:t>Use 3D printing to create products</w:t>
            </w:r>
          </w:p>
        </w:tc>
        <w:tc>
          <w:tcPr>
            <w:tcW w:w="1474" w:type="dxa"/>
            <w:tcBorders>
              <w:top w:val="single" w:sz="4" w:space="0" w:color="auto"/>
              <w:bottom w:val="single" w:sz="4" w:space="0" w:color="auto"/>
              <w:right w:val="single" w:sz="4" w:space="0" w:color="auto"/>
            </w:tcBorders>
            <w:vAlign w:val="center"/>
            <w:hideMark/>
          </w:tcPr>
          <w:p w14:paraId="0C493386" w14:textId="77777777" w:rsidR="006B532E" w:rsidRDefault="006B532E">
            <w:pPr>
              <w:pStyle w:val="VCAAtablecondensed"/>
              <w:spacing w:before="0" w:after="0"/>
              <w:jc w:val="center"/>
              <w:rPr>
                <w:szCs w:val="20"/>
              </w:rPr>
            </w:pPr>
            <w:r>
              <w:rPr>
                <w:szCs w:val="20"/>
              </w:rPr>
              <w:t>40</w:t>
            </w:r>
          </w:p>
        </w:tc>
      </w:tr>
      <w:tr w:rsidR="006B532E" w14:paraId="17BF507F"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8732" w:type="dxa"/>
            <w:gridSpan w:val="3"/>
            <w:tcBorders>
              <w:top w:val="single" w:sz="4" w:space="0" w:color="auto"/>
              <w:left w:val="single" w:sz="4" w:space="0" w:color="auto"/>
              <w:bottom w:val="single" w:sz="4" w:space="0" w:color="auto"/>
            </w:tcBorders>
            <w:vAlign w:val="center"/>
            <w:hideMark/>
          </w:tcPr>
          <w:p w14:paraId="0FD73BDB" w14:textId="77777777" w:rsidR="006B532E" w:rsidRDefault="006B532E">
            <w:pPr>
              <w:pStyle w:val="VCAAtablecondensed"/>
              <w:spacing w:before="0" w:after="0"/>
              <w:jc w:val="right"/>
              <w:rPr>
                <w:rFonts w:eastAsia="Times New Roman"/>
                <w:szCs w:val="20"/>
                <w:lang w:val="en-AU" w:eastAsia="en-AU"/>
              </w:rPr>
            </w:pPr>
            <w:r>
              <w:rPr>
                <w:b/>
                <w:color w:val="000000"/>
                <w:szCs w:val="20"/>
              </w:rPr>
              <w:t>Minimum Elective Units Subtotal:</w:t>
            </w:r>
          </w:p>
        </w:tc>
        <w:tc>
          <w:tcPr>
            <w:tcW w:w="1474" w:type="dxa"/>
            <w:tcBorders>
              <w:top w:val="single" w:sz="4" w:space="0" w:color="auto"/>
              <w:bottom w:val="single" w:sz="4" w:space="0" w:color="auto"/>
              <w:right w:val="single" w:sz="4" w:space="0" w:color="auto"/>
            </w:tcBorders>
            <w:vAlign w:val="center"/>
            <w:hideMark/>
          </w:tcPr>
          <w:p w14:paraId="4F1FF322" w14:textId="77777777" w:rsidR="006B532E" w:rsidRDefault="006B532E">
            <w:pPr>
              <w:pStyle w:val="VCAAtablecondensed"/>
              <w:spacing w:before="0" w:after="0"/>
              <w:jc w:val="center"/>
              <w:rPr>
                <w:szCs w:val="20"/>
              </w:rPr>
            </w:pPr>
            <w:r>
              <w:rPr>
                <w:b/>
                <w:szCs w:val="20"/>
              </w:rPr>
              <w:t>60</w:t>
            </w:r>
          </w:p>
        </w:tc>
      </w:tr>
      <w:tr w:rsidR="006B532E" w14:paraId="22B0109F"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8732" w:type="dxa"/>
            <w:gridSpan w:val="3"/>
            <w:tcBorders>
              <w:top w:val="single" w:sz="4" w:space="0" w:color="auto"/>
              <w:left w:val="single" w:sz="4" w:space="0" w:color="auto"/>
              <w:bottom w:val="single" w:sz="4" w:space="0" w:color="auto"/>
            </w:tcBorders>
            <w:vAlign w:val="center"/>
            <w:hideMark/>
          </w:tcPr>
          <w:p w14:paraId="217FD641" w14:textId="77777777" w:rsidR="006B532E" w:rsidRDefault="006B532E">
            <w:pPr>
              <w:pStyle w:val="VCAAtablecondensed"/>
              <w:spacing w:before="0" w:after="0"/>
              <w:jc w:val="right"/>
              <w:rPr>
                <w:szCs w:val="20"/>
              </w:rPr>
            </w:pPr>
            <w:r>
              <w:rPr>
                <w:b/>
                <w:color w:val="000000"/>
                <w:szCs w:val="20"/>
              </w:rPr>
              <w:t>Minimum Total for Scored VCE VET Units 3 and 4:</w:t>
            </w:r>
          </w:p>
        </w:tc>
        <w:tc>
          <w:tcPr>
            <w:tcW w:w="1474" w:type="dxa"/>
            <w:tcBorders>
              <w:top w:val="single" w:sz="4" w:space="0" w:color="auto"/>
              <w:bottom w:val="single" w:sz="4" w:space="0" w:color="auto"/>
              <w:right w:val="single" w:sz="4" w:space="0" w:color="auto"/>
            </w:tcBorders>
            <w:vAlign w:val="center"/>
            <w:hideMark/>
          </w:tcPr>
          <w:p w14:paraId="404B4558" w14:textId="77777777" w:rsidR="006B532E" w:rsidRDefault="006B532E">
            <w:pPr>
              <w:pStyle w:val="VCAAtablecondensed"/>
              <w:spacing w:before="0" w:after="0"/>
              <w:jc w:val="center"/>
              <w:rPr>
                <w:b/>
                <w:szCs w:val="20"/>
              </w:rPr>
            </w:pPr>
            <w:r>
              <w:rPr>
                <w:b/>
                <w:szCs w:val="20"/>
              </w:rPr>
              <w:t>180-200</w:t>
            </w:r>
          </w:p>
        </w:tc>
      </w:tr>
    </w:tbl>
    <w:p w14:paraId="577A5A75" w14:textId="77777777" w:rsidR="006B532E" w:rsidRDefault="006B532E" w:rsidP="00E67E49">
      <w:pPr>
        <w:pStyle w:val="VCAAHeading4"/>
      </w:pPr>
      <w:r>
        <w:t>Notes</w:t>
      </w:r>
    </w:p>
    <w:p w14:paraId="0BED2B46" w14:textId="4D6E1D42" w:rsidR="006B532E" w:rsidRDefault="006B532E" w:rsidP="00E67E49">
      <w:pPr>
        <w:pStyle w:val="VCAAbody"/>
        <w:spacing w:before="80" w:after="40"/>
        <w:rPr>
          <w:sz w:val="18"/>
          <w:szCs w:val="20"/>
        </w:rPr>
      </w:pPr>
      <w:r>
        <w:rPr>
          <w:sz w:val="18"/>
          <w:szCs w:val="20"/>
        </w:rPr>
        <w:t>* Prerequisite:</w:t>
      </w:r>
      <w:r w:rsidR="00B6718C">
        <w:rPr>
          <w:sz w:val="18"/>
          <w:szCs w:val="20"/>
        </w:rPr>
        <w:t xml:space="preserve"> </w:t>
      </w:r>
      <w:r>
        <w:rPr>
          <w:i/>
          <w:iCs/>
          <w:sz w:val="18"/>
          <w:szCs w:val="20"/>
        </w:rPr>
        <w:t>VU23478 Perform basic machining processes</w:t>
      </w:r>
      <w:r>
        <w:rPr>
          <w:sz w:val="18"/>
          <w:szCs w:val="20"/>
        </w:rPr>
        <w:t xml:space="preserve"> and </w:t>
      </w:r>
      <w:r>
        <w:rPr>
          <w:i/>
          <w:iCs/>
          <w:sz w:val="18"/>
          <w:szCs w:val="20"/>
        </w:rPr>
        <w:t>VU23479 Apply basic fabrication techniques</w:t>
      </w:r>
      <w:r>
        <w:rPr>
          <w:sz w:val="18"/>
          <w:szCs w:val="20"/>
        </w:rPr>
        <w:t xml:space="preserve">   </w:t>
      </w:r>
    </w:p>
    <w:p w14:paraId="24A1DE12" w14:textId="77777777" w:rsidR="006B532E" w:rsidRDefault="006B532E" w:rsidP="00E67E49">
      <w:pPr>
        <w:pStyle w:val="VCAAbody"/>
        <w:spacing w:before="80" w:after="40"/>
        <w:rPr>
          <w:sz w:val="18"/>
          <w:szCs w:val="20"/>
        </w:rPr>
      </w:pPr>
      <w:r>
        <w:rPr>
          <w:sz w:val="18"/>
          <w:szCs w:val="18"/>
        </w:rPr>
        <w:t xml:space="preserve">^ Prerequisite: </w:t>
      </w:r>
      <w:r>
        <w:rPr>
          <w:i/>
          <w:iCs/>
          <w:sz w:val="18"/>
          <w:szCs w:val="20"/>
        </w:rPr>
        <w:t>VU23478 Perform basic machining processes</w:t>
      </w:r>
    </w:p>
    <w:p w14:paraId="70D11082" w14:textId="77777777" w:rsidR="006B532E" w:rsidRDefault="006B532E" w:rsidP="00E67E49">
      <w:pPr>
        <w:pStyle w:val="VCAAbody"/>
        <w:spacing w:before="80" w:after="40"/>
        <w:rPr>
          <w:sz w:val="18"/>
          <w:szCs w:val="20"/>
        </w:rPr>
      </w:pPr>
      <w:r>
        <w:rPr>
          <w:sz w:val="18"/>
          <w:szCs w:val="18"/>
        </w:rPr>
        <w:lastRenderedPageBreak/>
        <w:t xml:space="preserve"># Prerequisite: </w:t>
      </w:r>
      <w:r>
        <w:rPr>
          <w:i/>
          <w:iCs/>
          <w:sz w:val="18"/>
          <w:szCs w:val="20"/>
        </w:rPr>
        <w:t>VU23479 Apply basic fabrication techniques</w:t>
      </w:r>
      <w:r>
        <w:rPr>
          <w:sz w:val="18"/>
          <w:szCs w:val="20"/>
        </w:rPr>
        <w:t xml:space="preserve">   </w:t>
      </w:r>
    </w:p>
    <w:p w14:paraId="07231035" w14:textId="5F98003C" w:rsidR="006B532E" w:rsidRDefault="006B532E" w:rsidP="00E67E49">
      <w:pPr>
        <w:spacing w:before="80" w:after="40"/>
        <w:rPr>
          <w:rFonts w:ascii="Arial" w:hAnsi="Arial" w:cs="Arial"/>
          <w:color w:val="0F7EB4"/>
          <w:sz w:val="40"/>
          <w:szCs w:val="28"/>
        </w:rPr>
      </w:pPr>
      <w:r>
        <w:rPr>
          <w:sz w:val="20"/>
          <w:szCs w:val="20"/>
        </w:rPr>
        <w:t>~ P</w:t>
      </w:r>
      <w:r>
        <w:rPr>
          <w:sz w:val="18"/>
          <w:szCs w:val="16"/>
        </w:rPr>
        <w:t xml:space="preserve">rerequisite: </w:t>
      </w:r>
      <w:r w:rsidRPr="00E67E49">
        <w:rPr>
          <w:i/>
          <w:iCs/>
          <w:sz w:val="18"/>
          <w:szCs w:val="16"/>
        </w:rPr>
        <w:t xml:space="preserve">VU23477 </w:t>
      </w:r>
      <w:r w:rsidRPr="00E67E49">
        <w:rPr>
          <w:rFonts w:ascii="Arial" w:hAnsi="Arial"/>
          <w:i/>
          <w:iCs/>
          <w:sz w:val="18"/>
          <w:szCs w:val="18"/>
        </w:rPr>
        <w:t>Interpret and prepare basic two- and three-dimensional engineering drawings</w:t>
      </w:r>
      <w:r w:rsidR="00AB609D">
        <w:rPr>
          <w:rFonts w:ascii="Arial" w:hAnsi="Arial"/>
          <w:sz w:val="18"/>
          <w:szCs w:val="18"/>
        </w:rPr>
        <w:t xml:space="preserve"> </w:t>
      </w:r>
      <w:r>
        <w:br w:type="page"/>
      </w:r>
    </w:p>
    <w:p w14:paraId="153B2E3D" w14:textId="4EB66D95" w:rsidR="006B532E" w:rsidRPr="006B532E" w:rsidRDefault="00A12C6A" w:rsidP="00E67E49">
      <w:pPr>
        <w:pStyle w:val="VCAAHeading3"/>
      </w:pPr>
      <w:r w:rsidRPr="00A12C6A">
        <w:lastRenderedPageBreak/>
        <w:t>22470VIC Certificate II in Engineering Studies</w:t>
      </w:r>
      <w:bookmarkEnd w:id="47"/>
      <w:r w:rsidR="006B532E">
        <w:t xml:space="preserve"> CONTINUING STUDENTS ONLY</w:t>
      </w:r>
    </w:p>
    <w:tbl>
      <w:tblPr>
        <w:tblStyle w:val="VCAAclosedtable"/>
        <w:tblW w:w="10206" w:type="dxa"/>
        <w:tblLook w:val="04A0" w:firstRow="1" w:lastRow="0" w:firstColumn="1" w:lastColumn="0" w:noHBand="0" w:noVBand="1"/>
        <w:tblCaption w:val="Table two"/>
        <w:tblDescription w:val="VCAA open table style"/>
      </w:tblPr>
      <w:tblGrid>
        <w:gridCol w:w="1928"/>
        <w:gridCol w:w="5297"/>
        <w:gridCol w:w="1507"/>
        <w:gridCol w:w="1474"/>
      </w:tblGrid>
      <w:tr w:rsidR="00A12C6A" w:rsidRPr="005A6C78" w14:paraId="1B180F40" w14:textId="77777777" w:rsidTr="009B0FA3">
        <w:trPr>
          <w:cnfStyle w:val="100000000000" w:firstRow="1" w:lastRow="0" w:firstColumn="0" w:lastColumn="0" w:oddVBand="0" w:evenVBand="0" w:oddHBand="0" w:evenHBand="0" w:firstRowFirstColumn="0" w:firstRowLastColumn="0" w:lastRowFirstColumn="0" w:lastRowLastColumn="0"/>
          <w:trHeight w:val="340"/>
        </w:trPr>
        <w:tc>
          <w:tcPr>
            <w:tcW w:w="1928" w:type="dxa"/>
            <w:vAlign w:val="center"/>
          </w:tcPr>
          <w:p w14:paraId="0F7FB1EE" w14:textId="77777777" w:rsidR="00A12C6A" w:rsidRPr="005A6C78" w:rsidRDefault="00A12C6A" w:rsidP="00AB29C0">
            <w:pPr>
              <w:pStyle w:val="VCAAtablecondensed"/>
              <w:spacing w:before="0" w:after="0"/>
              <w:rPr>
                <w:sz w:val="20"/>
                <w:szCs w:val="20"/>
              </w:rPr>
            </w:pPr>
            <w:r w:rsidRPr="005A6C78">
              <w:rPr>
                <w:bCs/>
                <w:sz w:val="20"/>
                <w:szCs w:val="20"/>
              </w:rPr>
              <w:t>Code</w:t>
            </w:r>
          </w:p>
        </w:tc>
        <w:tc>
          <w:tcPr>
            <w:tcW w:w="6804" w:type="dxa"/>
            <w:gridSpan w:val="2"/>
            <w:vAlign w:val="center"/>
          </w:tcPr>
          <w:p w14:paraId="30D9A83E" w14:textId="3AE332D3" w:rsidR="00A12C6A" w:rsidRPr="005A6C78" w:rsidRDefault="00A12C6A" w:rsidP="00AB29C0">
            <w:pPr>
              <w:pStyle w:val="VCAAtablecondensed"/>
              <w:spacing w:before="0" w:after="0"/>
              <w:rPr>
                <w:sz w:val="20"/>
                <w:szCs w:val="20"/>
              </w:rPr>
            </w:pPr>
            <w:r w:rsidRPr="005A6C78">
              <w:rPr>
                <w:bCs/>
                <w:sz w:val="20"/>
                <w:szCs w:val="20"/>
              </w:rPr>
              <w:t xml:space="preserve">Unit </w:t>
            </w:r>
            <w:r w:rsidR="00067BD9">
              <w:rPr>
                <w:bCs/>
                <w:sz w:val="20"/>
                <w:szCs w:val="20"/>
              </w:rPr>
              <w:t>t</w:t>
            </w:r>
            <w:r w:rsidR="005C1188" w:rsidRPr="005A6C78">
              <w:rPr>
                <w:bCs/>
                <w:sz w:val="20"/>
                <w:szCs w:val="20"/>
              </w:rPr>
              <w:t>itle</w:t>
            </w:r>
          </w:p>
        </w:tc>
        <w:tc>
          <w:tcPr>
            <w:tcW w:w="1474" w:type="dxa"/>
            <w:vAlign w:val="center"/>
          </w:tcPr>
          <w:p w14:paraId="29180F84" w14:textId="5BE78E3C" w:rsidR="00A12C6A" w:rsidRPr="005A6C78" w:rsidRDefault="00A12C6A" w:rsidP="00AB29C0">
            <w:pPr>
              <w:pStyle w:val="VCAAtablecondensed"/>
              <w:spacing w:before="0" w:after="0"/>
              <w:jc w:val="center"/>
              <w:rPr>
                <w:sz w:val="20"/>
                <w:szCs w:val="20"/>
              </w:rPr>
            </w:pPr>
            <w:r w:rsidRPr="005A6C78">
              <w:rPr>
                <w:bCs/>
                <w:sz w:val="20"/>
                <w:szCs w:val="20"/>
              </w:rPr>
              <w:t>Nominal</w:t>
            </w:r>
            <w:r w:rsidR="00067BD9">
              <w:rPr>
                <w:bCs/>
                <w:sz w:val="20"/>
                <w:szCs w:val="20"/>
              </w:rPr>
              <w:t xml:space="preserve"> h</w:t>
            </w:r>
            <w:r w:rsidR="005C1188" w:rsidRPr="005A6C78">
              <w:rPr>
                <w:bCs/>
                <w:sz w:val="20"/>
                <w:szCs w:val="20"/>
              </w:rPr>
              <w:t>ours</w:t>
            </w:r>
          </w:p>
        </w:tc>
      </w:tr>
      <w:tr w:rsidR="00A12C6A" w:rsidRPr="005A6C78" w14:paraId="7D312359"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10206" w:type="dxa"/>
            <w:gridSpan w:val="4"/>
            <w:vAlign w:val="center"/>
          </w:tcPr>
          <w:p w14:paraId="050DCAFE" w14:textId="77777777" w:rsidR="00A12C6A" w:rsidRPr="005A6C78" w:rsidRDefault="00A12C6A" w:rsidP="00AB29C0">
            <w:pPr>
              <w:pStyle w:val="VCAAtablecondensed"/>
              <w:spacing w:before="0" w:after="0"/>
              <w:rPr>
                <w:b/>
                <w:szCs w:val="20"/>
              </w:rPr>
            </w:pPr>
            <w:r w:rsidRPr="005A6C78">
              <w:rPr>
                <w:b/>
                <w:color w:val="000000"/>
                <w:szCs w:val="20"/>
              </w:rPr>
              <w:t>Units 1 and 2</w:t>
            </w:r>
          </w:p>
        </w:tc>
      </w:tr>
      <w:tr w:rsidR="00A12C6A" w:rsidRPr="005A6C78" w14:paraId="0BBCB447"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10206" w:type="dxa"/>
            <w:gridSpan w:val="4"/>
            <w:vAlign w:val="center"/>
          </w:tcPr>
          <w:p w14:paraId="61260C8F" w14:textId="3383F997" w:rsidR="00A12C6A" w:rsidRPr="005A6C78" w:rsidRDefault="00A12C6A" w:rsidP="00AB29C0">
            <w:pPr>
              <w:pStyle w:val="VCAAtablecondensed"/>
              <w:spacing w:before="0" w:after="0"/>
              <w:rPr>
                <w:b/>
                <w:szCs w:val="20"/>
              </w:rPr>
            </w:pPr>
            <w:r w:rsidRPr="005A6C78">
              <w:rPr>
                <w:b/>
                <w:color w:val="000000"/>
                <w:szCs w:val="20"/>
              </w:rPr>
              <w:t xml:space="preserve">Compulsory </w:t>
            </w:r>
            <w:r w:rsidR="00E63DF7">
              <w:rPr>
                <w:b/>
                <w:color w:val="000000"/>
                <w:szCs w:val="20"/>
              </w:rPr>
              <w:t>u</w:t>
            </w:r>
            <w:r w:rsidRPr="005A6C78">
              <w:rPr>
                <w:b/>
                <w:color w:val="000000"/>
                <w:szCs w:val="20"/>
              </w:rPr>
              <w:t>nits</w:t>
            </w:r>
          </w:p>
        </w:tc>
      </w:tr>
      <w:tr w:rsidR="00A12C6A" w:rsidRPr="005A6C78" w14:paraId="1BB561CB" w14:textId="77777777" w:rsidTr="009B0FA3">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615CB19A" w14:textId="77777777" w:rsidR="00A12C6A" w:rsidRPr="005A6C78" w:rsidRDefault="00A12C6A" w:rsidP="00AB29C0">
            <w:pPr>
              <w:pStyle w:val="VCAAtablecondensed"/>
              <w:spacing w:before="0" w:after="0"/>
              <w:rPr>
                <w:szCs w:val="20"/>
                <w:highlight w:val="yellow"/>
              </w:rPr>
            </w:pPr>
            <w:r w:rsidRPr="005A6C78">
              <w:rPr>
                <w:szCs w:val="20"/>
              </w:rPr>
              <w:t>MEM13014A</w:t>
            </w:r>
          </w:p>
        </w:tc>
        <w:tc>
          <w:tcPr>
            <w:tcW w:w="6804" w:type="dxa"/>
            <w:gridSpan w:val="2"/>
            <w:vAlign w:val="center"/>
          </w:tcPr>
          <w:p w14:paraId="3C16486C" w14:textId="77777777" w:rsidR="00A12C6A" w:rsidRPr="005A6C78" w:rsidRDefault="00A12C6A" w:rsidP="00AB29C0">
            <w:pPr>
              <w:pStyle w:val="VCAAtablecondensed"/>
              <w:spacing w:before="0" w:after="0"/>
              <w:rPr>
                <w:szCs w:val="20"/>
                <w:highlight w:val="yellow"/>
              </w:rPr>
            </w:pPr>
            <w:r w:rsidRPr="005A6C78">
              <w:rPr>
                <w:szCs w:val="20"/>
              </w:rPr>
              <w:t>Apply principles of occupational health and safety in the work environment</w:t>
            </w:r>
          </w:p>
        </w:tc>
        <w:tc>
          <w:tcPr>
            <w:tcW w:w="1474" w:type="dxa"/>
            <w:vAlign w:val="center"/>
          </w:tcPr>
          <w:p w14:paraId="3DE52B28" w14:textId="77777777" w:rsidR="00A12C6A" w:rsidRPr="005A6C78" w:rsidRDefault="00A12C6A" w:rsidP="00AB29C0">
            <w:pPr>
              <w:pStyle w:val="VCAAtablecondensed"/>
              <w:spacing w:before="0" w:after="0"/>
              <w:jc w:val="center"/>
              <w:rPr>
                <w:szCs w:val="20"/>
              </w:rPr>
            </w:pPr>
            <w:r w:rsidRPr="005A6C78">
              <w:rPr>
                <w:szCs w:val="20"/>
              </w:rPr>
              <w:t>10</w:t>
            </w:r>
          </w:p>
        </w:tc>
      </w:tr>
      <w:tr w:rsidR="00A12C6A" w:rsidRPr="005A6C78" w14:paraId="50EFB1FC" w14:textId="77777777" w:rsidTr="009B0FA3">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18756E6F" w14:textId="77777777" w:rsidR="00A12C6A" w:rsidRPr="005A6C78" w:rsidRDefault="00A12C6A" w:rsidP="00AB29C0">
            <w:pPr>
              <w:pStyle w:val="VCAAtablecondensed"/>
              <w:spacing w:before="0" w:after="0"/>
              <w:rPr>
                <w:rFonts w:cs="Calibri"/>
                <w:szCs w:val="20"/>
              </w:rPr>
            </w:pPr>
            <w:r w:rsidRPr="005A6C78">
              <w:rPr>
                <w:szCs w:val="20"/>
              </w:rPr>
              <w:t>MEM18001C</w:t>
            </w:r>
          </w:p>
        </w:tc>
        <w:tc>
          <w:tcPr>
            <w:tcW w:w="6804" w:type="dxa"/>
            <w:gridSpan w:val="2"/>
            <w:vAlign w:val="center"/>
          </w:tcPr>
          <w:p w14:paraId="6C1A48F3" w14:textId="77777777" w:rsidR="00A12C6A" w:rsidRPr="005A6C78" w:rsidRDefault="00A12C6A" w:rsidP="00AB29C0">
            <w:pPr>
              <w:pStyle w:val="VCAAtablecondensed"/>
              <w:spacing w:before="0" w:after="0"/>
              <w:rPr>
                <w:rFonts w:cs="Calibri"/>
                <w:szCs w:val="20"/>
              </w:rPr>
            </w:pPr>
            <w:r w:rsidRPr="005A6C78">
              <w:rPr>
                <w:szCs w:val="20"/>
              </w:rPr>
              <w:t>Use hand tools</w:t>
            </w:r>
          </w:p>
        </w:tc>
        <w:tc>
          <w:tcPr>
            <w:tcW w:w="1474" w:type="dxa"/>
            <w:vAlign w:val="center"/>
          </w:tcPr>
          <w:p w14:paraId="476D8E0F" w14:textId="77777777" w:rsidR="00A12C6A" w:rsidRPr="005A6C78" w:rsidRDefault="00A12C6A" w:rsidP="00AB29C0">
            <w:pPr>
              <w:pStyle w:val="VCAAtablecondensed"/>
              <w:spacing w:before="0" w:after="0"/>
              <w:jc w:val="center"/>
              <w:rPr>
                <w:rFonts w:cs="Calibri"/>
                <w:szCs w:val="20"/>
              </w:rPr>
            </w:pPr>
            <w:r w:rsidRPr="005A6C78">
              <w:rPr>
                <w:szCs w:val="20"/>
              </w:rPr>
              <w:t>20</w:t>
            </w:r>
          </w:p>
        </w:tc>
      </w:tr>
      <w:tr w:rsidR="00A12C6A" w:rsidRPr="005A6C78" w14:paraId="10677966" w14:textId="77777777" w:rsidTr="009B0FA3">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168BF6E7" w14:textId="77777777" w:rsidR="00A12C6A" w:rsidRPr="005A6C78" w:rsidRDefault="00A12C6A" w:rsidP="00AB29C0">
            <w:pPr>
              <w:pStyle w:val="VCAAtablecondensed"/>
              <w:spacing w:before="0" w:after="0"/>
              <w:rPr>
                <w:rFonts w:cs="Calibri"/>
                <w:szCs w:val="20"/>
              </w:rPr>
            </w:pPr>
            <w:r w:rsidRPr="005A6C78">
              <w:rPr>
                <w:szCs w:val="20"/>
              </w:rPr>
              <w:t>VU22329</w:t>
            </w:r>
          </w:p>
        </w:tc>
        <w:tc>
          <w:tcPr>
            <w:tcW w:w="6804" w:type="dxa"/>
            <w:gridSpan w:val="2"/>
            <w:vAlign w:val="center"/>
          </w:tcPr>
          <w:p w14:paraId="128BB40B" w14:textId="77777777" w:rsidR="00A12C6A" w:rsidRPr="005A6C78" w:rsidRDefault="00A12C6A" w:rsidP="00AB29C0">
            <w:pPr>
              <w:pStyle w:val="VCAAtablecondensed"/>
              <w:spacing w:before="0" w:after="0"/>
              <w:rPr>
                <w:rFonts w:cs="Calibri"/>
                <w:szCs w:val="20"/>
              </w:rPr>
            </w:pPr>
            <w:r w:rsidRPr="005A6C78">
              <w:rPr>
                <w:szCs w:val="20"/>
              </w:rPr>
              <w:t xml:space="preserve">Report on a range of sectors in the manufacturing, </w:t>
            </w:r>
            <w:proofErr w:type="gramStart"/>
            <w:r w:rsidRPr="005A6C78">
              <w:rPr>
                <w:szCs w:val="20"/>
              </w:rPr>
              <w:t>engineering</w:t>
            </w:r>
            <w:proofErr w:type="gramEnd"/>
            <w:r w:rsidRPr="005A6C78">
              <w:rPr>
                <w:szCs w:val="20"/>
              </w:rPr>
              <w:t xml:space="preserve"> and related industries</w:t>
            </w:r>
          </w:p>
        </w:tc>
        <w:tc>
          <w:tcPr>
            <w:tcW w:w="1474" w:type="dxa"/>
            <w:vAlign w:val="center"/>
          </w:tcPr>
          <w:p w14:paraId="1486BF59" w14:textId="77777777" w:rsidR="00A12C6A" w:rsidRPr="005A6C78" w:rsidRDefault="00A12C6A" w:rsidP="00AB29C0">
            <w:pPr>
              <w:pStyle w:val="VCAAtablecondensed"/>
              <w:spacing w:before="0" w:after="0"/>
              <w:jc w:val="center"/>
              <w:rPr>
                <w:rFonts w:cs="Calibri"/>
                <w:szCs w:val="20"/>
              </w:rPr>
            </w:pPr>
            <w:r w:rsidRPr="005A6C78">
              <w:rPr>
                <w:szCs w:val="20"/>
              </w:rPr>
              <w:t>30</w:t>
            </w:r>
          </w:p>
        </w:tc>
      </w:tr>
      <w:tr w:rsidR="00A12C6A" w:rsidRPr="005A6C78" w14:paraId="647BA28E" w14:textId="77777777" w:rsidTr="009B0FA3">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6CA8FD24" w14:textId="77777777" w:rsidR="00A12C6A" w:rsidRPr="005A6C78" w:rsidRDefault="00A12C6A" w:rsidP="00AB29C0">
            <w:pPr>
              <w:pStyle w:val="VCAAtablecondensed"/>
              <w:spacing w:before="0" w:after="0"/>
              <w:rPr>
                <w:rFonts w:cs="Calibri"/>
                <w:szCs w:val="20"/>
              </w:rPr>
            </w:pPr>
            <w:r w:rsidRPr="005A6C78">
              <w:rPr>
                <w:szCs w:val="20"/>
              </w:rPr>
              <w:t>VU22330</w:t>
            </w:r>
          </w:p>
        </w:tc>
        <w:tc>
          <w:tcPr>
            <w:tcW w:w="6804" w:type="dxa"/>
            <w:gridSpan w:val="2"/>
            <w:vAlign w:val="center"/>
          </w:tcPr>
          <w:p w14:paraId="2A044C09" w14:textId="77777777" w:rsidR="00A12C6A" w:rsidRPr="005A6C78" w:rsidRDefault="00A12C6A" w:rsidP="00AB29C0">
            <w:pPr>
              <w:pStyle w:val="VCAAtablecondensed"/>
              <w:spacing w:before="0" w:after="0"/>
              <w:rPr>
                <w:rFonts w:cs="Calibri"/>
                <w:szCs w:val="20"/>
              </w:rPr>
            </w:pPr>
            <w:r w:rsidRPr="005A6C78">
              <w:rPr>
                <w:szCs w:val="20"/>
              </w:rPr>
              <w:t>Select and interpret drawings and prepare three dimensional (3D) sketches and drawings</w:t>
            </w:r>
          </w:p>
        </w:tc>
        <w:tc>
          <w:tcPr>
            <w:tcW w:w="1474" w:type="dxa"/>
            <w:vAlign w:val="center"/>
          </w:tcPr>
          <w:p w14:paraId="01E5B5C9" w14:textId="77777777" w:rsidR="00A12C6A" w:rsidRPr="005A6C78" w:rsidRDefault="00A12C6A" w:rsidP="00AB29C0">
            <w:pPr>
              <w:pStyle w:val="VCAAtablecondensed"/>
              <w:spacing w:before="0" w:after="0"/>
              <w:jc w:val="center"/>
              <w:rPr>
                <w:rFonts w:cs="Calibri"/>
                <w:szCs w:val="20"/>
              </w:rPr>
            </w:pPr>
            <w:r w:rsidRPr="005A6C78">
              <w:rPr>
                <w:szCs w:val="20"/>
              </w:rPr>
              <w:t>20</w:t>
            </w:r>
          </w:p>
        </w:tc>
      </w:tr>
      <w:tr w:rsidR="00A12C6A" w:rsidRPr="005A6C78" w14:paraId="6BACC7DA" w14:textId="77777777" w:rsidTr="009B0FA3">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761806D0" w14:textId="77777777" w:rsidR="00A12C6A" w:rsidRPr="005A6C78" w:rsidRDefault="00A12C6A" w:rsidP="00AB29C0">
            <w:pPr>
              <w:pStyle w:val="VCAAtablecondensed"/>
              <w:spacing w:before="0" w:after="0"/>
              <w:rPr>
                <w:rFonts w:cs="Calibri"/>
                <w:szCs w:val="20"/>
              </w:rPr>
            </w:pPr>
            <w:r w:rsidRPr="005A6C78">
              <w:rPr>
                <w:szCs w:val="20"/>
              </w:rPr>
              <w:t>VU22331</w:t>
            </w:r>
          </w:p>
        </w:tc>
        <w:tc>
          <w:tcPr>
            <w:tcW w:w="6804" w:type="dxa"/>
            <w:gridSpan w:val="2"/>
            <w:vAlign w:val="center"/>
          </w:tcPr>
          <w:p w14:paraId="12CA599E" w14:textId="77777777" w:rsidR="00A12C6A" w:rsidRPr="005A6C78" w:rsidRDefault="00A12C6A" w:rsidP="00AB29C0">
            <w:pPr>
              <w:pStyle w:val="VCAAtablecondensed"/>
              <w:spacing w:before="0" w:after="0"/>
              <w:rPr>
                <w:rFonts w:cs="Calibri"/>
                <w:szCs w:val="20"/>
              </w:rPr>
            </w:pPr>
            <w:r w:rsidRPr="005A6C78">
              <w:rPr>
                <w:szCs w:val="20"/>
              </w:rPr>
              <w:t>Perform basic machining processes</w:t>
            </w:r>
          </w:p>
        </w:tc>
        <w:tc>
          <w:tcPr>
            <w:tcW w:w="1474" w:type="dxa"/>
            <w:vAlign w:val="center"/>
          </w:tcPr>
          <w:p w14:paraId="77DCC635" w14:textId="77777777" w:rsidR="00A12C6A" w:rsidRPr="005A6C78" w:rsidRDefault="00A12C6A" w:rsidP="00AB29C0">
            <w:pPr>
              <w:pStyle w:val="VCAAtablecondensed"/>
              <w:spacing w:before="0" w:after="0"/>
              <w:jc w:val="center"/>
              <w:rPr>
                <w:rFonts w:cs="Calibri"/>
                <w:szCs w:val="20"/>
              </w:rPr>
            </w:pPr>
            <w:r w:rsidRPr="005A6C78">
              <w:rPr>
                <w:szCs w:val="20"/>
              </w:rPr>
              <w:t>40</w:t>
            </w:r>
          </w:p>
        </w:tc>
      </w:tr>
      <w:tr w:rsidR="00A12C6A" w:rsidRPr="005A6C78" w14:paraId="7DDC38DF" w14:textId="77777777" w:rsidTr="009B0FA3">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5E7BE5E9" w14:textId="77777777" w:rsidR="00A12C6A" w:rsidRPr="005A6C78" w:rsidRDefault="00A12C6A" w:rsidP="00AB29C0">
            <w:pPr>
              <w:pStyle w:val="VCAAtablecondensed"/>
              <w:spacing w:before="0" w:after="0"/>
              <w:rPr>
                <w:rFonts w:cs="Calibri"/>
                <w:szCs w:val="20"/>
              </w:rPr>
            </w:pPr>
            <w:r w:rsidRPr="005A6C78">
              <w:rPr>
                <w:szCs w:val="20"/>
              </w:rPr>
              <w:t>VU22332</w:t>
            </w:r>
          </w:p>
        </w:tc>
        <w:tc>
          <w:tcPr>
            <w:tcW w:w="6804" w:type="dxa"/>
            <w:gridSpan w:val="2"/>
            <w:vAlign w:val="center"/>
          </w:tcPr>
          <w:p w14:paraId="52301541" w14:textId="77777777" w:rsidR="00A12C6A" w:rsidRPr="005A6C78" w:rsidRDefault="00A12C6A" w:rsidP="00AB29C0">
            <w:pPr>
              <w:pStyle w:val="VCAAtablecondensed"/>
              <w:spacing w:before="0" w:after="0"/>
              <w:rPr>
                <w:rFonts w:cs="Calibri"/>
                <w:szCs w:val="20"/>
              </w:rPr>
            </w:pPr>
            <w:r w:rsidRPr="005A6C78">
              <w:rPr>
                <w:szCs w:val="20"/>
              </w:rPr>
              <w:t>Apply basic fabrication techniques</w:t>
            </w:r>
          </w:p>
        </w:tc>
        <w:tc>
          <w:tcPr>
            <w:tcW w:w="1474" w:type="dxa"/>
            <w:vAlign w:val="center"/>
          </w:tcPr>
          <w:p w14:paraId="19AC30E3" w14:textId="77777777" w:rsidR="00A12C6A" w:rsidRPr="005A6C78" w:rsidRDefault="00A12C6A" w:rsidP="00AB29C0">
            <w:pPr>
              <w:pStyle w:val="VCAAtablecondensed"/>
              <w:spacing w:before="0" w:after="0"/>
              <w:jc w:val="center"/>
              <w:rPr>
                <w:rFonts w:cs="Calibri"/>
                <w:szCs w:val="20"/>
              </w:rPr>
            </w:pPr>
            <w:r w:rsidRPr="005A6C78">
              <w:rPr>
                <w:szCs w:val="20"/>
              </w:rPr>
              <w:t>40</w:t>
            </w:r>
          </w:p>
        </w:tc>
      </w:tr>
      <w:tr w:rsidR="00A12C6A" w:rsidRPr="005A6C78" w14:paraId="6BB01921"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8732" w:type="dxa"/>
            <w:gridSpan w:val="3"/>
            <w:vAlign w:val="center"/>
          </w:tcPr>
          <w:p w14:paraId="047EBD00" w14:textId="7F397408" w:rsidR="00A12C6A" w:rsidRPr="005A6C78" w:rsidRDefault="00A12C6A" w:rsidP="00AB29C0">
            <w:pPr>
              <w:pStyle w:val="VCAAtablecondensed"/>
              <w:spacing w:before="0" w:after="0"/>
              <w:jc w:val="right"/>
              <w:rPr>
                <w:rFonts w:cstheme="minorHAnsi"/>
                <w:szCs w:val="20"/>
              </w:rPr>
            </w:pPr>
            <w:r w:rsidRPr="005A6C78">
              <w:rPr>
                <w:b/>
                <w:color w:val="000000"/>
                <w:szCs w:val="20"/>
              </w:rPr>
              <w:t xml:space="preserve">Compulsory </w:t>
            </w:r>
            <w:r w:rsidR="00E63DF7">
              <w:rPr>
                <w:b/>
                <w:color w:val="000000"/>
                <w:szCs w:val="20"/>
              </w:rPr>
              <w:t>u</w:t>
            </w:r>
            <w:r w:rsidRPr="005A6C78">
              <w:rPr>
                <w:b/>
                <w:color w:val="000000"/>
                <w:szCs w:val="20"/>
              </w:rPr>
              <w:t xml:space="preserve">nits </w:t>
            </w:r>
            <w:r w:rsidR="00E63DF7">
              <w:rPr>
                <w:b/>
                <w:color w:val="000000"/>
                <w:szCs w:val="20"/>
              </w:rPr>
              <w:t>s</w:t>
            </w:r>
            <w:r w:rsidRPr="005A6C78">
              <w:rPr>
                <w:b/>
                <w:color w:val="000000"/>
                <w:szCs w:val="20"/>
              </w:rPr>
              <w:t>ubtotal</w:t>
            </w:r>
          </w:p>
        </w:tc>
        <w:tc>
          <w:tcPr>
            <w:tcW w:w="1474" w:type="dxa"/>
            <w:vAlign w:val="center"/>
          </w:tcPr>
          <w:p w14:paraId="0D255164" w14:textId="77777777" w:rsidR="00A12C6A" w:rsidRPr="005A6C78" w:rsidRDefault="00A12C6A" w:rsidP="00AB29C0">
            <w:pPr>
              <w:pStyle w:val="VCAAtablecondensed"/>
              <w:spacing w:before="0" w:after="0"/>
              <w:jc w:val="center"/>
              <w:rPr>
                <w:rFonts w:cs="Calibri"/>
                <w:b/>
                <w:szCs w:val="20"/>
              </w:rPr>
            </w:pPr>
            <w:r w:rsidRPr="005A6C78">
              <w:rPr>
                <w:rFonts w:cs="Calibri"/>
                <w:b/>
                <w:szCs w:val="20"/>
              </w:rPr>
              <w:t>160</w:t>
            </w:r>
          </w:p>
        </w:tc>
      </w:tr>
      <w:tr w:rsidR="00A12C6A" w:rsidRPr="005A6C78" w14:paraId="5096FC0C"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10206" w:type="dxa"/>
            <w:gridSpan w:val="4"/>
            <w:vAlign w:val="center"/>
          </w:tcPr>
          <w:p w14:paraId="5DC102D8" w14:textId="7ED79F0D" w:rsidR="00A12C6A" w:rsidRPr="005A6C78" w:rsidRDefault="00A12C6A" w:rsidP="00AB29C0">
            <w:pPr>
              <w:pStyle w:val="VCAAtablecondensed"/>
              <w:spacing w:before="0" w:after="0"/>
              <w:rPr>
                <w:rFonts w:cs="Calibri"/>
                <w:b/>
                <w:szCs w:val="20"/>
              </w:rPr>
            </w:pPr>
            <w:r w:rsidRPr="005A6C78">
              <w:rPr>
                <w:b/>
                <w:color w:val="000000"/>
                <w:szCs w:val="20"/>
              </w:rPr>
              <w:t xml:space="preserve">Elective </w:t>
            </w:r>
            <w:r w:rsidR="00E63DF7">
              <w:rPr>
                <w:b/>
                <w:color w:val="000000"/>
                <w:szCs w:val="20"/>
              </w:rPr>
              <w:t>u</w:t>
            </w:r>
            <w:r w:rsidRPr="005A6C78">
              <w:rPr>
                <w:b/>
                <w:color w:val="000000"/>
                <w:szCs w:val="20"/>
              </w:rPr>
              <w:t>nits</w:t>
            </w:r>
          </w:p>
        </w:tc>
      </w:tr>
      <w:tr w:rsidR="00A12C6A" w:rsidRPr="005A6C78" w14:paraId="60EFE5B0"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10206" w:type="dxa"/>
            <w:gridSpan w:val="4"/>
            <w:vAlign w:val="center"/>
          </w:tcPr>
          <w:p w14:paraId="4B50418F" w14:textId="77777777" w:rsidR="00A12C6A" w:rsidRPr="003D0312" w:rsidRDefault="00A12C6A" w:rsidP="00AB29C0">
            <w:pPr>
              <w:pStyle w:val="VCAAtablecondensed"/>
              <w:spacing w:before="0" w:after="0"/>
              <w:rPr>
                <w:color w:val="000000"/>
                <w:szCs w:val="20"/>
              </w:rPr>
            </w:pPr>
            <w:r w:rsidRPr="005A6C78">
              <w:rPr>
                <w:color w:val="000000"/>
                <w:szCs w:val="20"/>
              </w:rPr>
              <w:t xml:space="preserve">Select a minimum of </w:t>
            </w:r>
            <w:r w:rsidRPr="005A6C78">
              <w:rPr>
                <w:b/>
                <w:bCs/>
                <w:color w:val="000000"/>
                <w:szCs w:val="20"/>
              </w:rPr>
              <w:t>TWO</w:t>
            </w:r>
            <w:r w:rsidRPr="005A6C78">
              <w:rPr>
                <w:color w:val="000000"/>
                <w:szCs w:val="20"/>
              </w:rPr>
              <w:t xml:space="preserve"> electives with a minimum of </w:t>
            </w:r>
            <w:r w:rsidRPr="003D0312">
              <w:rPr>
                <w:b/>
                <w:bCs/>
                <w:color w:val="000000"/>
                <w:szCs w:val="20"/>
              </w:rPr>
              <w:t>60</w:t>
            </w:r>
            <w:r w:rsidRPr="005A6C78">
              <w:rPr>
                <w:color w:val="000000"/>
                <w:szCs w:val="20"/>
              </w:rPr>
              <w:t xml:space="preserve"> hours.</w:t>
            </w:r>
          </w:p>
        </w:tc>
      </w:tr>
      <w:tr w:rsidR="00A12C6A" w:rsidRPr="005A6C78" w14:paraId="070855EA" w14:textId="77777777" w:rsidTr="009B0FA3">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6E4B6980" w14:textId="77777777" w:rsidR="00A12C6A" w:rsidRPr="0045441B" w:rsidRDefault="00A12C6A" w:rsidP="00AB29C0">
            <w:pPr>
              <w:pStyle w:val="VCAAtablecondensed"/>
              <w:spacing w:before="0" w:after="0"/>
              <w:rPr>
                <w:szCs w:val="20"/>
                <w:highlight w:val="yellow"/>
              </w:rPr>
            </w:pPr>
            <w:r w:rsidRPr="0045441B">
              <w:rPr>
                <w:szCs w:val="20"/>
              </w:rPr>
              <w:t>MEM18002B</w:t>
            </w:r>
          </w:p>
        </w:tc>
        <w:tc>
          <w:tcPr>
            <w:tcW w:w="6804" w:type="dxa"/>
            <w:gridSpan w:val="2"/>
            <w:vAlign w:val="center"/>
          </w:tcPr>
          <w:p w14:paraId="5E1B4829" w14:textId="77777777" w:rsidR="00A12C6A" w:rsidRPr="0045441B" w:rsidRDefault="00A12C6A" w:rsidP="00AB29C0">
            <w:pPr>
              <w:pStyle w:val="VCAAtablecondensed"/>
              <w:spacing w:before="0" w:after="0"/>
              <w:rPr>
                <w:szCs w:val="20"/>
              </w:rPr>
            </w:pPr>
            <w:r w:rsidRPr="0045441B">
              <w:rPr>
                <w:szCs w:val="20"/>
              </w:rPr>
              <w:t>Use power tools/</w:t>
            </w:r>
            <w:proofErr w:type="gramStart"/>
            <w:r w:rsidRPr="0045441B">
              <w:rPr>
                <w:szCs w:val="20"/>
              </w:rPr>
              <w:t>hand held</w:t>
            </w:r>
            <w:proofErr w:type="gramEnd"/>
            <w:r w:rsidRPr="0045441B">
              <w:rPr>
                <w:szCs w:val="20"/>
              </w:rPr>
              <w:t xml:space="preserve"> operations (F / M)</w:t>
            </w:r>
          </w:p>
        </w:tc>
        <w:tc>
          <w:tcPr>
            <w:tcW w:w="1474" w:type="dxa"/>
            <w:vAlign w:val="center"/>
          </w:tcPr>
          <w:p w14:paraId="57AC460D" w14:textId="77777777" w:rsidR="00A12C6A" w:rsidRPr="0045441B" w:rsidRDefault="00A12C6A" w:rsidP="00AB29C0">
            <w:pPr>
              <w:pStyle w:val="VCAAtablecondensed"/>
              <w:spacing w:before="0" w:after="0"/>
              <w:jc w:val="center"/>
              <w:rPr>
                <w:szCs w:val="20"/>
              </w:rPr>
            </w:pPr>
            <w:r w:rsidRPr="0045441B">
              <w:rPr>
                <w:szCs w:val="20"/>
              </w:rPr>
              <w:t>20</w:t>
            </w:r>
          </w:p>
        </w:tc>
      </w:tr>
      <w:tr w:rsidR="00A12C6A" w:rsidRPr="005A6C78" w14:paraId="3AEF1FF2" w14:textId="77777777" w:rsidTr="009B0FA3">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65D4A8C7" w14:textId="77777777" w:rsidR="00A12C6A" w:rsidRPr="0045441B" w:rsidRDefault="00A12C6A" w:rsidP="00AB29C0">
            <w:pPr>
              <w:pStyle w:val="VCAAtablecondensed"/>
              <w:spacing w:before="0" w:after="0"/>
              <w:rPr>
                <w:szCs w:val="20"/>
              </w:rPr>
            </w:pPr>
            <w:r w:rsidRPr="0045441B">
              <w:rPr>
                <w:szCs w:val="20"/>
              </w:rPr>
              <w:t>MEM30011A</w:t>
            </w:r>
          </w:p>
        </w:tc>
        <w:tc>
          <w:tcPr>
            <w:tcW w:w="6804" w:type="dxa"/>
            <w:gridSpan w:val="2"/>
            <w:vAlign w:val="center"/>
          </w:tcPr>
          <w:p w14:paraId="2A5BD208" w14:textId="77777777" w:rsidR="00A12C6A" w:rsidRPr="0045441B" w:rsidRDefault="00A12C6A" w:rsidP="00AB29C0">
            <w:pPr>
              <w:pStyle w:val="VCAAtablecondensed"/>
              <w:spacing w:before="0" w:after="0"/>
              <w:rPr>
                <w:szCs w:val="20"/>
              </w:rPr>
            </w:pPr>
            <w:r w:rsidRPr="0045441B">
              <w:rPr>
                <w:szCs w:val="20"/>
              </w:rPr>
              <w:t>Set up basic pneumatic circuits (T)</w:t>
            </w:r>
          </w:p>
        </w:tc>
        <w:tc>
          <w:tcPr>
            <w:tcW w:w="1474" w:type="dxa"/>
            <w:vAlign w:val="center"/>
          </w:tcPr>
          <w:p w14:paraId="1F953A6D" w14:textId="77777777" w:rsidR="00A12C6A" w:rsidRPr="0045441B" w:rsidRDefault="00A12C6A" w:rsidP="00AB29C0">
            <w:pPr>
              <w:pStyle w:val="VCAAtablecondensed"/>
              <w:spacing w:before="0" w:after="0"/>
              <w:jc w:val="center"/>
              <w:rPr>
                <w:szCs w:val="20"/>
              </w:rPr>
            </w:pPr>
            <w:r w:rsidRPr="0045441B">
              <w:rPr>
                <w:szCs w:val="20"/>
              </w:rPr>
              <w:t>40</w:t>
            </w:r>
          </w:p>
        </w:tc>
      </w:tr>
      <w:tr w:rsidR="00A12C6A" w:rsidRPr="005A6C78" w14:paraId="5424D432" w14:textId="77777777" w:rsidTr="009B0FA3">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02A9512C" w14:textId="77777777" w:rsidR="00A12C6A" w:rsidRPr="0045441B" w:rsidRDefault="00A12C6A" w:rsidP="00AB29C0">
            <w:pPr>
              <w:pStyle w:val="VCAAtablecondensed"/>
              <w:spacing w:before="0" w:after="0"/>
              <w:rPr>
                <w:szCs w:val="20"/>
              </w:rPr>
            </w:pPr>
            <w:r w:rsidRPr="0045441B">
              <w:rPr>
                <w:szCs w:val="20"/>
              </w:rPr>
              <w:t>VU22335</w:t>
            </w:r>
            <w:r>
              <w:rPr>
                <w:szCs w:val="20"/>
              </w:rPr>
              <w:t>*</w:t>
            </w:r>
          </w:p>
        </w:tc>
        <w:tc>
          <w:tcPr>
            <w:tcW w:w="6804" w:type="dxa"/>
            <w:gridSpan w:val="2"/>
            <w:vAlign w:val="center"/>
          </w:tcPr>
          <w:p w14:paraId="349BB8B0" w14:textId="77777777" w:rsidR="00A12C6A" w:rsidRPr="0045441B" w:rsidRDefault="00A12C6A" w:rsidP="00AB29C0">
            <w:pPr>
              <w:pStyle w:val="VCAAtablecondensed"/>
              <w:spacing w:before="0" w:after="0"/>
              <w:rPr>
                <w:szCs w:val="20"/>
              </w:rPr>
            </w:pPr>
            <w:r w:rsidRPr="0045441B">
              <w:rPr>
                <w:szCs w:val="20"/>
              </w:rPr>
              <w:t>Perform metal machining operations (M)</w:t>
            </w:r>
          </w:p>
        </w:tc>
        <w:tc>
          <w:tcPr>
            <w:tcW w:w="1474" w:type="dxa"/>
            <w:vAlign w:val="center"/>
          </w:tcPr>
          <w:p w14:paraId="5508F827" w14:textId="77777777" w:rsidR="00A12C6A" w:rsidRPr="0045441B" w:rsidRDefault="00A12C6A" w:rsidP="00AB29C0">
            <w:pPr>
              <w:pStyle w:val="VCAAtablecondensed"/>
              <w:spacing w:before="0" w:after="0"/>
              <w:jc w:val="center"/>
              <w:rPr>
                <w:szCs w:val="20"/>
              </w:rPr>
            </w:pPr>
            <w:r w:rsidRPr="0045441B">
              <w:rPr>
                <w:szCs w:val="20"/>
              </w:rPr>
              <w:t>60</w:t>
            </w:r>
          </w:p>
        </w:tc>
      </w:tr>
      <w:tr w:rsidR="00A12C6A" w:rsidRPr="005A6C78" w14:paraId="16567284" w14:textId="77777777" w:rsidTr="009B0FA3">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23ED6ED0" w14:textId="77777777" w:rsidR="00A12C6A" w:rsidRPr="0045441B" w:rsidRDefault="00A12C6A" w:rsidP="00AB29C0">
            <w:pPr>
              <w:pStyle w:val="VCAAtablecondensed"/>
              <w:spacing w:before="0" w:after="0"/>
              <w:rPr>
                <w:szCs w:val="20"/>
              </w:rPr>
            </w:pPr>
            <w:r w:rsidRPr="0045441B">
              <w:rPr>
                <w:szCs w:val="20"/>
              </w:rPr>
              <w:t>VU22336</w:t>
            </w:r>
            <w:r>
              <w:rPr>
                <w:szCs w:val="20"/>
              </w:rPr>
              <w:t>*</w:t>
            </w:r>
          </w:p>
        </w:tc>
        <w:tc>
          <w:tcPr>
            <w:tcW w:w="6804" w:type="dxa"/>
            <w:gridSpan w:val="2"/>
            <w:vAlign w:val="center"/>
          </w:tcPr>
          <w:p w14:paraId="66C0E393" w14:textId="77777777" w:rsidR="00A12C6A" w:rsidRPr="0045441B" w:rsidRDefault="00A12C6A" w:rsidP="00AB29C0">
            <w:pPr>
              <w:pStyle w:val="VCAAtablecondensed"/>
              <w:spacing w:before="0" w:after="0"/>
              <w:rPr>
                <w:szCs w:val="20"/>
              </w:rPr>
            </w:pPr>
            <w:r w:rsidRPr="0045441B">
              <w:rPr>
                <w:szCs w:val="20"/>
              </w:rPr>
              <w:t>Perform metal fabrication operations (F)</w:t>
            </w:r>
          </w:p>
        </w:tc>
        <w:tc>
          <w:tcPr>
            <w:tcW w:w="1474" w:type="dxa"/>
            <w:vAlign w:val="center"/>
          </w:tcPr>
          <w:p w14:paraId="10E75938" w14:textId="77777777" w:rsidR="00A12C6A" w:rsidRPr="0045441B" w:rsidRDefault="00A12C6A" w:rsidP="00AB29C0">
            <w:pPr>
              <w:pStyle w:val="VCAAtablecondensed"/>
              <w:spacing w:before="0" w:after="0"/>
              <w:jc w:val="center"/>
              <w:rPr>
                <w:szCs w:val="20"/>
              </w:rPr>
            </w:pPr>
            <w:r w:rsidRPr="0045441B">
              <w:rPr>
                <w:szCs w:val="20"/>
              </w:rPr>
              <w:t>60</w:t>
            </w:r>
          </w:p>
        </w:tc>
      </w:tr>
      <w:tr w:rsidR="00A12C6A" w:rsidRPr="005A6C78" w14:paraId="4DAB9430" w14:textId="77777777" w:rsidTr="009B0FA3">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0D73FC23" w14:textId="77777777" w:rsidR="00A12C6A" w:rsidRPr="0045441B" w:rsidRDefault="00A12C6A" w:rsidP="00AB29C0">
            <w:pPr>
              <w:pStyle w:val="VCAAtablecondensed"/>
              <w:spacing w:before="0" w:after="0"/>
              <w:rPr>
                <w:szCs w:val="20"/>
              </w:rPr>
            </w:pPr>
            <w:r w:rsidRPr="0045441B">
              <w:rPr>
                <w:szCs w:val="20"/>
              </w:rPr>
              <w:t>VU22339</w:t>
            </w:r>
            <w:r>
              <w:rPr>
                <w:szCs w:val="20"/>
              </w:rPr>
              <w:t>*</w:t>
            </w:r>
          </w:p>
        </w:tc>
        <w:tc>
          <w:tcPr>
            <w:tcW w:w="6804" w:type="dxa"/>
            <w:gridSpan w:val="2"/>
            <w:vAlign w:val="center"/>
          </w:tcPr>
          <w:p w14:paraId="359C7773" w14:textId="77777777" w:rsidR="00A12C6A" w:rsidRPr="0045441B" w:rsidRDefault="00A12C6A" w:rsidP="00AB29C0">
            <w:pPr>
              <w:pStyle w:val="VCAAtablecondensed"/>
              <w:spacing w:before="0" w:after="0"/>
              <w:rPr>
                <w:szCs w:val="20"/>
              </w:rPr>
            </w:pPr>
            <w:r w:rsidRPr="0045441B">
              <w:rPr>
                <w:szCs w:val="20"/>
              </w:rPr>
              <w:t>Create engineering drawings using computer aided systems (T)</w:t>
            </w:r>
          </w:p>
        </w:tc>
        <w:tc>
          <w:tcPr>
            <w:tcW w:w="1474" w:type="dxa"/>
            <w:vAlign w:val="center"/>
          </w:tcPr>
          <w:p w14:paraId="4E9F3B1D" w14:textId="77777777" w:rsidR="00A12C6A" w:rsidRPr="0045441B" w:rsidRDefault="00A12C6A" w:rsidP="00AB29C0">
            <w:pPr>
              <w:pStyle w:val="VCAAtablecondensed"/>
              <w:spacing w:before="0" w:after="0"/>
              <w:jc w:val="center"/>
              <w:rPr>
                <w:szCs w:val="20"/>
              </w:rPr>
            </w:pPr>
            <w:r w:rsidRPr="0045441B">
              <w:rPr>
                <w:szCs w:val="20"/>
              </w:rPr>
              <w:t>60</w:t>
            </w:r>
          </w:p>
        </w:tc>
      </w:tr>
      <w:tr w:rsidR="00A12C6A" w:rsidRPr="005A6C78" w14:paraId="64CC9D21" w14:textId="77777777" w:rsidTr="009B0FA3">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4A60C84F" w14:textId="77777777" w:rsidR="00A12C6A" w:rsidRPr="0045441B" w:rsidRDefault="00A12C6A" w:rsidP="00AB29C0">
            <w:pPr>
              <w:pStyle w:val="VCAAtablecondensed"/>
              <w:spacing w:before="0" w:after="0"/>
              <w:rPr>
                <w:szCs w:val="20"/>
              </w:rPr>
            </w:pPr>
            <w:r w:rsidRPr="0045441B">
              <w:rPr>
                <w:szCs w:val="20"/>
              </w:rPr>
              <w:t>VU22341</w:t>
            </w:r>
          </w:p>
        </w:tc>
        <w:tc>
          <w:tcPr>
            <w:tcW w:w="6804" w:type="dxa"/>
            <w:gridSpan w:val="2"/>
            <w:vAlign w:val="center"/>
          </w:tcPr>
          <w:p w14:paraId="7DF1547D" w14:textId="77777777" w:rsidR="00A12C6A" w:rsidRPr="0045441B" w:rsidRDefault="00A12C6A" w:rsidP="00AB29C0">
            <w:pPr>
              <w:pStyle w:val="VCAAtablecondensed"/>
              <w:spacing w:before="0" w:after="0"/>
              <w:rPr>
                <w:szCs w:val="20"/>
              </w:rPr>
            </w:pPr>
            <w:r w:rsidRPr="0045441B">
              <w:rPr>
                <w:szCs w:val="20"/>
              </w:rPr>
              <w:t>Apply basic computer networking concepts and practices (T)</w:t>
            </w:r>
          </w:p>
        </w:tc>
        <w:tc>
          <w:tcPr>
            <w:tcW w:w="1474" w:type="dxa"/>
            <w:vAlign w:val="center"/>
          </w:tcPr>
          <w:p w14:paraId="2E433ECA" w14:textId="77777777" w:rsidR="00A12C6A" w:rsidRPr="0045441B" w:rsidRDefault="00A12C6A" w:rsidP="00AB29C0">
            <w:pPr>
              <w:pStyle w:val="VCAAtablecondensed"/>
              <w:spacing w:before="0" w:after="0"/>
              <w:jc w:val="center"/>
              <w:rPr>
                <w:szCs w:val="20"/>
              </w:rPr>
            </w:pPr>
            <w:r w:rsidRPr="0045441B">
              <w:rPr>
                <w:szCs w:val="20"/>
              </w:rPr>
              <w:t>40</w:t>
            </w:r>
          </w:p>
        </w:tc>
      </w:tr>
      <w:tr w:rsidR="00A12C6A" w:rsidRPr="005A6C78" w14:paraId="250A27D1"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8732" w:type="dxa"/>
            <w:gridSpan w:val="3"/>
            <w:vAlign w:val="center"/>
          </w:tcPr>
          <w:p w14:paraId="18B4DB59" w14:textId="2DEDBA51" w:rsidR="00A12C6A" w:rsidRPr="005A6C78" w:rsidRDefault="00A12C6A" w:rsidP="00AB29C0">
            <w:pPr>
              <w:pStyle w:val="VCAAtablecondensed"/>
              <w:spacing w:before="0" w:after="0"/>
              <w:jc w:val="right"/>
              <w:rPr>
                <w:szCs w:val="20"/>
              </w:rPr>
            </w:pPr>
            <w:r w:rsidRPr="00D446B1">
              <w:rPr>
                <w:b/>
                <w:color w:val="000000"/>
                <w:szCs w:val="20"/>
              </w:rPr>
              <w:t xml:space="preserve">Minimum </w:t>
            </w:r>
            <w:r w:rsidR="00E63DF7">
              <w:rPr>
                <w:b/>
                <w:color w:val="000000"/>
                <w:szCs w:val="20"/>
              </w:rPr>
              <w:t>e</w:t>
            </w:r>
            <w:r w:rsidRPr="00D446B1">
              <w:rPr>
                <w:b/>
                <w:color w:val="000000"/>
                <w:szCs w:val="20"/>
              </w:rPr>
              <w:t xml:space="preserve">lective </w:t>
            </w:r>
            <w:r w:rsidR="00E63DF7">
              <w:rPr>
                <w:b/>
                <w:color w:val="000000"/>
                <w:szCs w:val="20"/>
              </w:rPr>
              <w:t>u</w:t>
            </w:r>
            <w:r w:rsidRPr="00D446B1">
              <w:rPr>
                <w:b/>
                <w:color w:val="000000"/>
                <w:szCs w:val="20"/>
              </w:rPr>
              <w:t xml:space="preserve">nits </w:t>
            </w:r>
            <w:r w:rsidR="00E63DF7">
              <w:rPr>
                <w:b/>
                <w:color w:val="000000"/>
                <w:szCs w:val="20"/>
              </w:rPr>
              <w:t>s</w:t>
            </w:r>
            <w:r w:rsidRPr="00D446B1">
              <w:rPr>
                <w:b/>
                <w:color w:val="000000"/>
                <w:szCs w:val="20"/>
              </w:rPr>
              <w:t>ubtotal</w:t>
            </w:r>
          </w:p>
        </w:tc>
        <w:tc>
          <w:tcPr>
            <w:tcW w:w="1474" w:type="dxa"/>
            <w:vAlign w:val="center"/>
          </w:tcPr>
          <w:p w14:paraId="6D4FAF6F" w14:textId="77777777" w:rsidR="00A12C6A" w:rsidRPr="005A6C78" w:rsidRDefault="00A12C6A" w:rsidP="00AB29C0">
            <w:pPr>
              <w:pStyle w:val="VCAAtablecondensed"/>
              <w:spacing w:before="0" w:after="0"/>
              <w:jc w:val="center"/>
              <w:rPr>
                <w:b/>
                <w:szCs w:val="20"/>
              </w:rPr>
            </w:pPr>
            <w:r>
              <w:rPr>
                <w:b/>
                <w:szCs w:val="20"/>
              </w:rPr>
              <w:t>60</w:t>
            </w:r>
          </w:p>
        </w:tc>
      </w:tr>
      <w:tr w:rsidR="00A12C6A" w:rsidRPr="005A6C78" w14:paraId="1FE96A22"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8732" w:type="dxa"/>
            <w:gridSpan w:val="3"/>
            <w:vAlign w:val="center"/>
          </w:tcPr>
          <w:p w14:paraId="11A64562" w14:textId="2E6942FB" w:rsidR="00A12C6A" w:rsidRPr="005A6C78" w:rsidRDefault="00A12C6A" w:rsidP="00AB29C0">
            <w:pPr>
              <w:pStyle w:val="VCAAtablecondensed"/>
              <w:spacing w:before="0" w:after="0"/>
              <w:jc w:val="right"/>
              <w:rPr>
                <w:szCs w:val="20"/>
              </w:rPr>
            </w:pPr>
            <w:r w:rsidRPr="00D446B1">
              <w:rPr>
                <w:b/>
                <w:bCs/>
                <w:color w:val="000000"/>
                <w:szCs w:val="20"/>
              </w:rPr>
              <w:t xml:space="preserve">Minimum </w:t>
            </w:r>
            <w:r w:rsidR="00E63DF7">
              <w:rPr>
                <w:b/>
                <w:bCs/>
                <w:color w:val="000000"/>
                <w:szCs w:val="20"/>
              </w:rPr>
              <w:t>t</w:t>
            </w:r>
            <w:r w:rsidRPr="00D446B1">
              <w:rPr>
                <w:b/>
                <w:bCs/>
                <w:color w:val="000000"/>
                <w:szCs w:val="20"/>
              </w:rPr>
              <w:t>otal for VCE VET Units 1 and 2</w:t>
            </w:r>
          </w:p>
        </w:tc>
        <w:tc>
          <w:tcPr>
            <w:tcW w:w="1474" w:type="dxa"/>
            <w:vAlign w:val="center"/>
          </w:tcPr>
          <w:p w14:paraId="32C08CE1" w14:textId="77777777" w:rsidR="00A12C6A" w:rsidRPr="005A6C78" w:rsidRDefault="00A12C6A" w:rsidP="00AB29C0">
            <w:pPr>
              <w:pStyle w:val="VCAAtablecondensed"/>
              <w:spacing w:before="0" w:after="0"/>
              <w:jc w:val="center"/>
              <w:rPr>
                <w:b/>
                <w:szCs w:val="20"/>
              </w:rPr>
            </w:pPr>
            <w:r>
              <w:rPr>
                <w:b/>
                <w:szCs w:val="20"/>
              </w:rPr>
              <w:t>220</w:t>
            </w:r>
          </w:p>
        </w:tc>
      </w:tr>
      <w:tr w:rsidR="00A12C6A" w:rsidRPr="005A6C78" w14:paraId="0EC6D31C"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10206" w:type="dxa"/>
            <w:gridSpan w:val="4"/>
            <w:vAlign w:val="center"/>
          </w:tcPr>
          <w:p w14:paraId="58995E63" w14:textId="12306FA9" w:rsidR="00A12C6A" w:rsidRPr="005A6C78" w:rsidRDefault="00A12C6A" w:rsidP="00AB29C0">
            <w:pPr>
              <w:pStyle w:val="VCAAtablecondensed"/>
              <w:spacing w:before="0" w:after="0"/>
              <w:rPr>
                <w:b/>
                <w:szCs w:val="20"/>
              </w:rPr>
            </w:pPr>
            <w:r w:rsidRPr="00475684">
              <w:rPr>
                <w:b/>
                <w:color w:val="000000"/>
                <w:szCs w:val="20"/>
              </w:rPr>
              <w:t>Scored Units 3 and 4</w:t>
            </w:r>
            <w:r w:rsidR="00AB609D">
              <w:rPr>
                <w:b/>
                <w:color w:val="000000"/>
                <w:szCs w:val="20"/>
              </w:rPr>
              <w:t xml:space="preserve"> available in 2024</w:t>
            </w:r>
          </w:p>
        </w:tc>
      </w:tr>
      <w:tr w:rsidR="00A12C6A" w:rsidRPr="005A6C78" w14:paraId="44969D8D"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10206" w:type="dxa"/>
            <w:gridSpan w:val="4"/>
            <w:vAlign w:val="center"/>
          </w:tcPr>
          <w:p w14:paraId="7C9D9629" w14:textId="6FB4B303" w:rsidR="00A12C6A" w:rsidRPr="005A6C78" w:rsidRDefault="00A12C6A" w:rsidP="00AB29C0">
            <w:pPr>
              <w:pStyle w:val="VCAAtablecondensed"/>
              <w:spacing w:before="0" w:after="0"/>
              <w:rPr>
                <w:b/>
                <w:color w:val="000000"/>
                <w:szCs w:val="20"/>
              </w:rPr>
            </w:pPr>
            <w:r w:rsidRPr="00475684">
              <w:rPr>
                <w:b/>
                <w:color w:val="000000"/>
                <w:szCs w:val="20"/>
              </w:rPr>
              <w:t xml:space="preserve">Compulsory </w:t>
            </w:r>
            <w:r w:rsidR="00E63DF7">
              <w:rPr>
                <w:b/>
                <w:color w:val="000000"/>
                <w:szCs w:val="20"/>
              </w:rPr>
              <w:t>u</w:t>
            </w:r>
            <w:r w:rsidRPr="00475684">
              <w:rPr>
                <w:b/>
                <w:color w:val="000000"/>
                <w:szCs w:val="20"/>
              </w:rPr>
              <w:t>nits</w:t>
            </w:r>
          </w:p>
        </w:tc>
      </w:tr>
      <w:tr w:rsidR="00151EAE" w:rsidRPr="005A6C78" w14:paraId="1B5C9402" w14:textId="77777777" w:rsidTr="009E568B">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61271166" w14:textId="77777777" w:rsidR="00151EAE" w:rsidRPr="00695AC9" w:rsidRDefault="00151EAE" w:rsidP="00151EAE">
            <w:pPr>
              <w:pStyle w:val="VCAAtablecondensed"/>
              <w:spacing w:before="0" w:after="0"/>
              <w:rPr>
                <w:szCs w:val="20"/>
                <w:highlight w:val="yellow"/>
              </w:rPr>
            </w:pPr>
            <w:r w:rsidRPr="00695AC9">
              <w:rPr>
                <w:szCs w:val="20"/>
              </w:rPr>
              <w:t>MEMPE006A</w:t>
            </w:r>
          </w:p>
        </w:tc>
        <w:tc>
          <w:tcPr>
            <w:tcW w:w="5297" w:type="dxa"/>
            <w:vAlign w:val="center"/>
          </w:tcPr>
          <w:p w14:paraId="32D35477" w14:textId="77777777" w:rsidR="00151EAE" w:rsidRPr="00695AC9" w:rsidRDefault="00151EAE" w:rsidP="00151EAE">
            <w:pPr>
              <w:pStyle w:val="VCAAtablecondensed"/>
              <w:spacing w:before="0" w:after="0"/>
              <w:rPr>
                <w:szCs w:val="20"/>
                <w:highlight w:val="yellow"/>
              </w:rPr>
            </w:pPr>
            <w:r w:rsidRPr="00695AC9">
              <w:rPr>
                <w:szCs w:val="20"/>
              </w:rPr>
              <w:t>Undertake a basic engineering project</w:t>
            </w:r>
          </w:p>
        </w:tc>
        <w:tc>
          <w:tcPr>
            <w:tcW w:w="1474" w:type="dxa"/>
            <w:vAlign w:val="center"/>
          </w:tcPr>
          <w:p w14:paraId="325913DF" w14:textId="4E91DA54" w:rsidR="00151EAE" w:rsidRPr="00695AC9" w:rsidRDefault="00151EAE" w:rsidP="00572ED0">
            <w:pPr>
              <w:pStyle w:val="VCAAtablecondensed"/>
              <w:spacing w:before="0" w:after="0"/>
              <w:jc w:val="center"/>
              <w:rPr>
                <w:szCs w:val="20"/>
                <w:highlight w:val="yellow"/>
              </w:rPr>
            </w:pPr>
            <w:r>
              <w:rPr>
                <w:szCs w:val="20"/>
              </w:rPr>
              <w:t>Release 1</w:t>
            </w:r>
          </w:p>
        </w:tc>
        <w:tc>
          <w:tcPr>
            <w:tcW w:w="1474" w:type="dxa"/>
            <w:vAlign w:val="center"/>
          </w:tcPr>
          <w:p w14:paraId="705C2DF9" w14:textId="61A281C4" w:rsidR="00151EAE" w:rsidRPr="00695AC9" w:rsidRDefault="00151EAE" w:rsidP="00151EAE">
            <w:pPr>
              <w:pStyle w:val="VCAAtablecondensed"/>
              <w:spacing w:before="0" w:after="0"/>
              <w:jc w:val="center"/>
              <w:rPr>
                <w:szCs w:val="20"/>
              </w:rPr>
            </w:pPr>
            <w:r w:rsidRPr="00695AC9">
              <w:rPr>
                <w:szCs w:val="20"/>
              </w:rPr>
              <w:t>80</w:t>
            </w:r>
          </w:p>
        </w:tc>
      </w:tr>
      <w:tr w:rsidR="00151EAE" w:rsidRPr="005A6C78" w14:paraId="2BE34F70" w14:textId="77777777" w:rsidTr="009E568B">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49A6CF97" w14:textId="77777777" w:rsidR="00151EAE" w:rsidRPr="00695AC9" w:rsidRDefault="00151EAE" w:rsidP="00151EAE">
            <w:pPr>
              <w:pStyle w:val="VCAAtablecondensed"/>
              <w:spacing w:before="0" w:after="0"/>
              <w:rPr>
                <w:rFonts w:cs="Calibri"/>
                <w:szCs w:val="20"/>
              </w:rPr>
            </w:pPr>
            <w:r w:rsidRPr="00695AC9">
              <w:rPr>
                <w:szCs w:val="20"/>
              </w:rPr>
              <w:t>VU22333</w:t>
            </w:r>
          </w:p>
        </w:tc>
        <w:tc>
          <w:tcPr>
            <w:tcW w:w="5297" w:type="dxa"/>
            <w:vAlign w:val="center"/>
          </w:tcPr>
          <w:p w14:paraId="1F76BCE8" w14:textId="77777777" w:rsidR="00151EAE" w:rsidRPr="00695AC9" w:rsidRDefault="00151EAE" w:rsidP="00151EAE">
            <w:pPr>
              <w:pStyle w:val="VCAAtablecondensed"/>
              <w:spacing w:before="0" w:after="0"/>
              <w:rPr>
                <w:rFonts w:cs="Calibri"/>
                <w:szCs w:val="20"/>
              </w:rPr>
            </w:pPr>
            <w:r w:rsidRPr="00695AC9">
              <w:rPr>
                <w:szCs w:val="20"/>
              </w:rPr>
              <w:t>Perform intermediate engineering computations (F / M / T)</w:t>
            </w:r>
          </w:p>
        </w:tc>
        <w:tc>
          <w:tcPr>
            <w:tcW w:w="1474" w:type="dxa"/>
            <w:vAlign w:val="center"/>
          </w:tcPr>
          <w:p w14:paraId="27FF22A0" w14:textId="4C71A68D" w:rsidR="00151EAE" w:rsidRPr="00695AC9" w:rsidRDefault="00151EAE" w:rsidP="00572ED0">
            <w:pPr>
              <w:pStyle w:val="VCAAtablecondensed"/>
              <w:spacing w:before="0" w:after="0"/>
              <w:jc w:val="center"/>
              <w:rPr>
                <w:rFonts w:cs="Calibri"/>
                <w:szCs w:val="20"/>
              </w:rPr>
            </w:pPr>
            <w:r>
              <w:rPr>
                <w:szCs w:val="20"/>
              </w:rPr>
              <w:t>Release 1</w:t>
            </w:r>
          </w:p>
        </w:tc>
        <w:tc>
          <w:tcPr>
            <w:tcW w:w="1474" w:type="dxa"/>
            <w:vAlign w:val="center"/>
          </w:tcPr>
          <w:p w14:paraId="2939DD16" w14:textId="4556A4DA" w:rsidR="00151EAE" w:rsidRPr="00695AC9" w:rsidRDefault="00151EAE" w:rsidP="00151EAE">
            <w:pPr>
              <w:pStyle w:val="VCAAtablecondensed"/>
              <w:spacing w:before="0" w:after="0"/>
              <w:jc w:val="center"/>
              <w:rPr>
                <w:rFonts w:cs="Calibri"/>
                <w:szCs w:val="20"/>
              </w:rPr>
            </w:pPr>
            <w:r w:rsidRPr="00695AC9">
              <w:rPr>
                <w:szCs w:val="20"/>
              </w:rPr>
              <w:t>40</w:t>
            </w:r>
          </w:p>
        </w:tc>
      </w:tr>
      <w:tr w:rsidR="00151EAE" w:rsidRPr="005A6C78" w14:paraId="4FDC88CD"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8732" w:type="dxa"/>
            <w:gridSpan w:val="3"/>
            <w:vAlign w:val="center"/>
          </w:tcPr>
          <w:p w14:paraId="4A6B493D" w14:textId="5B7D21E1" w:rsidR="00151EAE" w:rsidRPr="005A6C78" w:rsidRDefault="00151EAE" w:rsidP="00151EAE">
            <w:pPr>
              <w:pStyle w:val="VCAAtablecondensed"/>
              <w:spacing w:before="0" w:after="0"/>
              <w:jc w:val="right"/>
              <w:rPr>
                <w:rFonts w:cstheme="minorHAnsi"/>
                <w:szCs w:val="20"/>
              </w:rPr>
            </w:pPr>
            <w:r w:rsidRPr="005A6C78">
              <w:rPr>
                <w:b/>
                <w:color w:val="000000"/>
                <w:szCs w:val="20"/>
              </w:rPr>
              <w:t xml:space="preserve">Compulsory </w:t>
            </w:r>
            <w:r>
              <w:rPr>
                <w:b/>
                <w:color w:val="000000"/>
                <w:szCs w:val="20"/>
              </w:rPr>
              <w:t>u</w:t>
            </w:r>
            <w:r w:rsidRPr="005A6C78">
              <w:rPr>
                <w:b/>
                <w:color w:val="000000"/>
                <w:szCs w:val="20"/>
              </w:rPr>
              <w:t xml:space="preserve">nits </w:t>
            </w:r>
            <w:r>
              <w:rPr>
                <w:b/>
                <w:color w:val="000000"/>
                <w:szCs w:val="20"/>
              </w:rPr>
              <w:t>s</w:t>
            </w:r>
            <w:r w:rsidRPr="005A6C78">
              <w:rPr>
                <w:b/>
                <w:color w:val="000000"/>
                <w:szCs w:val="20"/>
              </w:rPr>
              <w:t>ubtotal</w:t>
            </w:r>
          </w:p>
        </w:tc>
        <w:tc>
          <w:tcPr>
            <w:tcW w:w="1474" w:type="dxa"/>
            <w:vAlign w:val="center"/>
          </w:tcPr>
          <w:p w14:paraId="10E582ED" w14:textId="77777777" w:rsidR="00151EAE" w:rsidRPr="005A6C78" w:rsidRDefault="00151EAE" w:rsidP="00151EAE">
            <w:pPr>
              <w:pStyle w:val="VCAAtablecondensed"/>
              <w:spacing w:before="0" w:after="0"/>
              <w:jc w:val="center"/>
              <w:rPr>
                <w:rFonts w:cs="Calibri"/>
                <w:b/>
                <w:szCs w:val="20"/>
              </w:rPr>
            </w:pPr>
            <w:r>
              <w:rPr>
                <w:rFonts w:cs="Calibri"/>
                <w:b/>
                <w:szCs w:val="20"/>
              </w:rPr>
              <w:t>120</w:t>
            </w:r>
          </w:p>
        </w:tc>
      </w:tr>
      <w:tr w:rsidR="00151EAE" w:rsidRPr="005A6C78" w14:paraId="6EB47A65"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10206" w:type="dxa"/>
            <w:gridSpan w:val="4"/>
            <w:vAlign w:val="center"/>
          </w:tcPr>
          <w:p w14:paraId="5A78FDFB" w14:textId="6141D8E5" w:rsidR="00151EAE" w:rsidRPr="00273017" w:rsidRDefault="00151EAE" w:rsidP="00151EAE">
            <w:pPr>
              <w:pStyle w:val="VCAAtablecondensed"/>
              <w:spacing w:before="0" w:after="0"/>
              <w:rPr>
                <w:color w:val="000000"/>
                <w:szCs w:val="20"/>
              </w:rPr>
            </w:pPr>
            <w:r w:rsidRPr="00273017">
              <w:rPr>
                <w:b/>
                <w:color w:val="000000"/>
                <w:szCs w:val="20"/>
              </w:rPr>
              <w:t xml:space="preserve">Elective </w:t>
            </w:r>
            <w:r>
              <w:rPr>
                <w:b/>
                <w:color w:val="000000"/>
                <w:szCs w:val="20"/>
              </w:rPr>
              <w:t>u</w:t>
            </w:r>
            <w:r w:rsidRPr="00273017">
              <w:rPr>
                <w:b/>
                <w:color w:val="000000"/>
                <w:szCs w:val="20"/>
              </w:rPr>
              <w:t>nits</w:t>
            </w:r>
          </w:p>
        </w:tc>
      </w:tr>
      <w:tr w:rsidR="00151EAE" w:rsidRPr="005A6C78" w14:paraId="4FA3F93F"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10206" w:type="dxa"/>
            <w:gridSpan w:val="4"/>
            <w:vAlign w:val="center"/>
          </w:tcPr>
          <w:p w14:paraId="1CC86A55" w14:textId="77777777" w:rsidR="00151EAE" w:rsidRPr="00273017" w:rsidRDefault="00151EAE" w:rsidP="00151EAE">
            <w:pPr>
              <w:pStyle w:val="VCAAtablecondensed"/>
              <w:spacing w:before="0" w:after="0"/>
              <w:rPr>
                <w:b/>
                <w:szCs w:val="20"/>
              </w:rPr>
            </w:pPr>
            <w:r w:rsidRPr="00273017">
              <w:rPr>
                <w:color w:val="000000"/>
                <w:szCs w:val="20"/>
              </w:rPr>
              <w:t xml:space="preserve">Select a minimum of </w:t>
            </w:r>
            <w:r w:rsidRPr="00273017">
              <w:rPr>
                <w:b/>
                <w:bCs/>
                <w:color w:val="000000"/>
                <w:szCs w:val="20"/>
              </w:rPr>
              <w:t>ONE</w:t>
            </w:r>
            <w:r w:rsidRPr="00273017">
              <w:rPr>
                <w:color w:val="000000"/>
                <w:szCs w:val="20"/>
              </w:rPr>
              <w:t xml:space="preserve"> elective with a minimum of </w:t>
            </w:r>
            <w:r w:rsidRPr="00273017">
              <w:rPr>
                <w:b/>
                <w:bCs/>
                <w:color w:val="000000"/>
                <w:szCs w:val="20"/>
              </w:rPr>
              <w:t>60</w:t>
            </w:r>
            <w:r w:rsidRPr="00273017">
              <w:rPr>
                <w:color w:val="000000"/>
                <w:szCs w:val="20"/>
              </w:rPr>
              <w:t xml:space="preserve"> hours.</w:t>
            </w:r>
          </w:p>
        </w:tc>
      </w:tr>
      <w:tr w:rsidR="00151EAE" w:rsidRPr="005A6C78" w14:paraId="7E5D2DEF" w14:textId="77777777" w:rsidTr="009B0FA3">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609DD2D5" w14:textId="77777777" w:rsidR="00151EAE" w:rsidRPr="00273017" w:rsidRDefault="00151EAE" w:rsidP="00151EAE">
            <w:pPr>
              <w:pStyle w:val="VCAAtablecondensed"/>
              <w:spacing w:before="0" w:after="0"/>
              <w:rPr>
                <w:szCs w:val="20"/>
                <w:highlight w:val="yellow"/>
              </w:rPr>
            </w:pPr>
            <w:r w:rsidRPr="00273017">
              <w:rPr>
                <w:szCs w:val="20"/>
              </w:rPr>
              <w:t>MEM16008</w:t>
            </w:r>
            <w:r>
              <w:rPr>
                <w:szCs w:val="20"/>
              </w:rPr>
              <w:t>*</w:t>
            </w:r>
          </w:p>
        </w:tc>
        <w:tc>
          <w:tcPr>
            <w:tcW w:w="6804" w:type="dxa"/>
            <w:gridSpan w:val="2"/>
            <w:vAlign w:val="center"/>
          </w:tcPr>
          <w:p w14:paraId="21AE1344" w14:textId="77777777" w:rsidR="00151EAE" w:rsidRPr="00273017" w:rsidRDefault="00151EAE" w:rsidP="00151EAE">
            <w:pPr>
              <w:pStyle w:val="VCAAtablecondensed"/>
              <w:spacing w:before="0" w:after="0"/>
              <w:rPr>
                <w:szCs w:val="20"/>
                <w:highlight w:val="yellow"/>
              </w:rPr>
            </w:pPr>
            <w:r w:rsidRPr="00273017">
              <w:rPr>
                <w:szCs w:val="20"/>
              </w:rPr>
              <w:t>Interact with computing technology</w:t>
            </w:r>
          </w:p>
        </w:tc>
        <w:tc>
          <w:tcPr>
            <w:tcW w:w="1474" w:type="dxa"/>
            <w:vAlign w:val="center"/>
          </w:tcPr>
          <w:p w14:paraId="2E25E209" w14:textId="77777777" w:rsidR="00151EAE" w:rsidRPr="00273017" w:rsidRDefault="00151EAE" w:rsidP="00151EAE">
            <w:pPr>
              <w:pStyle w:val="VCAAtablecondensed"/>
              <w:spacing w:before="0" w:after="0"/>
              <w:jc w:val="center"/>
              <w:rPr>
                <w:szCs w:val="20"/>
              </w:rPr>
            </w:pPr>
            <w:r w:rsidRPr="00273017">
              <w:rPr>
                <w:szCs w:val="20"/>
              </w:rPr>
              <w:t>20</w:t>
            </w:r>
          </w:p>
        </w:tc>
      </w:tr>
      <w:tr w:rsidR="00151EAE" w:rsidRPr="005A6C78" w14:paraId="3D3560D6" w14:textId="77777777" w:rsidTr="009B0FA3">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57B832A4" w14:textId="77777777" w:rsidR="00151EAE" w:rsidRPr="00273017" w:rsidRDefault="00151EAE" w:rsidP="00151EAE">
            <w:pPr>
              <w:pStyle w:val="VCAAtablecondensed"/>
              <w:spacing w:before="0" w:after="0"/>
              <w:rPr>
                <w:szCs w:val="20"/>
                <w:highlight w:val="yellow"/>
              </w:rPr>
            </w:pPr>
            <w:r w:rsidRPr="00273017">
              <w:rPr>
                <w:szCs w:val="20"/>
              </w:rPr>
              <w:t>VU21861</w:t>
            </w:r>
          </w:p>
        </w:tc>
        <w:tc>
          <w:tcPr>
            <w:tcW w:w="6804" w:type="dxa"/>
            <w:gridSpan w:val="2"/>
            <w:vAlign w:val="center"/>
          </w:tcPr>
          <w:p w14:paraId="507BB17E" w14:textId="77777777" w:rsidR="00151EAE" w:rsidRPr="00273017" w:rsidRDefault="00151EAE" w:rsidP="00151EAE">
            <w:pPr>
              <w:pStyle w:val="VCAAtablecondensed"/>
              <w:spacing w:before="0" w:after="0"/>
              <w:rPr>
                <w:szCs w:val="20"/>
                <w:highlight w:val="yellow"/>
              </w:rPr>
            </w:pPr>
            <w:r w:rsidRPr="00273017">
              <w:rPr>
                <w:szCs w:val="20"/>
              </w:rPr>
              <w:t xml:space="preserve">Investigate carbon </w:t>
            </w:r>
            <w:proofErr w:type="spellStart"/>
            <w:r w:rsidRPr="00273017">
              <w:rPr>
                <w:szCs w:val="20"/>
              </w:rPr>
              <w:t>fibre</w:t>
            </w:r>
            <w:proofErr w:type="spellEnd"/>
            <w:r w:rsidRPr="00273017">
              <w:rPr>
                <w:szCs w:val="20"/>
              </w:rPr>
              <w:t xml:space="preserve"> composite processes and terminology</w:t>
            </w:r>
          </w:p>
        </w:tc>
        <w:tc>
          <w:tcPr>
            <w:tcW w:w="1474" w:type="dxa"/>
            <w:vAlign w:val="center"/>
          </w:tcPr>
          <w:p w14:paraId="3455088A" w14:textId="77777777" w:rsidR="00151EAE" w:rsidRPr="00273017" w:rsidRDefault="00151EAE" w:rsidP="00151EAE">
            <w:pPr>
              <w:pStyle w:val="VCAAtablecondensed"/>
              <w:spacing w:before="0" w:after="0"/>
              <w:jc w:val="center"/>
              <w:rPr>
                <w:szCs w:val="20"/>
              </w:rPr>
            </w:pPr>
            <w:r w:rsidRPr="00273017">
              <w:rPr>
                <w:szCs w:val="20"/>
              </w:rPr>
              <w:t>60</w:t>
            </w:r>
          </w:p>
        </w:tc>
      </w:tr>
      <w:tr w:rsidR="00151EAE" w:rsidRPr="005A6C78" w14:paraId="31B7F772" w14:textId="77777777" w:rsidTr="009B0FA3">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43D0CF41" w14:textId="77777777" w:rsidR="00151EAE" w:rsidRPr="00273017" w:rsidRDefault="00151EAE" w:rsidP="00151EAE">
            <w:pPr>
              <w:pStyle w:val="VCAAtablecondensed"/>
              <w:spacing w:before="0" w:after="0"/>
              <w:rPr>
                <w:rFonts w:cs="Calibri"/>
                <w:szCs w:val="20"/>
              </w:rPr>
            </w:pPr>
            <w:r w:rsidRPr="00273017">
              <w:rPr>
                <w:szCs w:val="20"/>
              </w:rPr>
              <w:t>VU22334</w:t>
            </w:r>
            <w:r>
              <w:rPr>
                <w:szCs w:val="20"/>
              </w:rPr>
              <w:t>*</w:t>
            </w:r>
          </w:p>
        </w:tc>
        <w:tc>
          <w:tcPr>
            <w:tcW w:w="6804" w:type="dxa"/>
            <w:gridSpan w:val="2"/>
            <w:vAlign w:val="center"/>
          </w:tcPr>
          <w:p w14:paraId="3CABBE77" w14:textId="77777777" w:rsidR="00151EAE" w:rsidRPr="00273017" w:rsidRDefault="00151EAE" w:rsidP="00151EAE">
            <w:pPr>
              <w:pStyle w:val="VCAAtablecondensed"/>
              <w:spacing w:before="0" w:after="0"/>
              <w:rPr>
                <w:rFonts w:cs="Calibri"/>
                <w:szCs w:val="20"/>
              </w:rPr>
            </w:pPr>
            <w:r w:rsidRPr="00273017">
              <w:rPr>
                <w:szCs w:val="20"/>
              </w:rPr>
              <w:t>Produce basic engineering components and products using fabrication and machining operations (F / M)</w:t>
            </w:r>
          </w:p>
        </w:tc>
        <w:tc>
          <w:tcPr>
            <w:tcW w:w="1474" w:type="dxa"/>
            <w:vAlign w:val="center"/>
          </w:tcPr>
          <w:p w14:paraId="23B6AA82" w14:textId="77777777" w:rsidR="00151EAE" w:rsidRPr="00273017" w:rsidRDefault="00151EAE" w:rsidP="00151EAE">
            <w:pPr>
              <w:pStyle w:val="VCAAtablecondensed"/>
              <w:spacing w:before="0" w:after="0"/>
              <w:jc w:val="center"/>
              <w:rPr>
                <w:rFonts w:cs="Calibri"/>
                <w:szCs w:val="20"/>
              </w:rPr>
            </w:pPr>
            <w:r w:rsidRPr="00273017">
              <w:rPr>
                <w:szCs w:val="20"/>
              </w:rPr>
              <w:t>60</w:t>
            </w:r>
          </w:p>
        </w:tc>
      </w:tr>
      <w:tr w:rsidR="00151EAE" w:rsidRPr="005A6C78" w14:paraId="5E66D4BB" w14:textId="77777777" w:rsidTr="009B0FA3">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799CAF6C" w14:textId="77777777" w:rsidR="00151EAE" w:rsidRPr="00273017" w:rsidRDefault="00151EAE" w:rsidP="00151EAE">
            <w:pPr>
              <w:pStyle w:val="VCAAtablecondensed"/>
              <w:spacing w:before="0" w:after="0"/>
              <w:rPr>
                <w:rFonts w:cs="Calibri"/>
                <w:szCs w:val="20"/>
              </w:rPr>
            </w:pPr>
            <w:r w:rsidRPr="00273017">
              <w:rPr>
                <w:szCs w:val="20"/>
              </w:rPr>
              <w:t>VU22337</w:t>
            </w:r>
            <w:r>
              <w:rPr>
                <w:szCs w:val="20"/>
              </w:rPr>
              <w:t>*</w:t>
            </w:r>
          </w:p>
        </w:tc>
        <w:tc>
          <w:tcPr>
            <w:tcW w:w="6804" w:type="dxa"/>
            <w:gridSpan w:val="2"/>
            <w:vAlign w:val="center"/>
          </w:tcPr>
          <w:p w14:paraId="0B02A85D" w14:textId="77777777" w:rsidR="00151EAE" w:rsidRPr="00273017" w:rsidRDefault="00151EAE" w:rsidP="00151EAE">
            <w:pPr>
              <w:pStyle w:val="VCAAtablecondensed"/>
              <w:spacing w:before="0" w:after="0"/>
              <w:rPr>
                <w:rFonts w:cs="Calibri"/>
                <w:szCs w:val="20"/>
              </w:rPr>
            </w:pPr>
            <w:r w:rsidRPr="00273017">
              <w:rPr>
                <w:szCs w:val="20"/>
              </w:rPr>
              <w:t>Perform basic welding and thermal cutting processes to fabricate engineering structures (F / M)</w:t>
            </w:r>
          </w:p>
        </w:tc>
        <w:tc>
          <w:tcPr>
            <w:tcW w:w="1474" w:type="dxa"/>
            <w:vAlign w:val="center"/>
          </w:tcPr>
          <w:p w14:paraId="0001C172" w14:textId="77777777" w:rsidR="00151EAE" w:rsidRPr="00273017" w:rsidRDefault="00151EAE" w:rsidP="00151EAE">
            <w:pPr>
              <w:pStyle w:val="VCAAtablecondensed"/>
              <w:spacing w:before="0" w:after="0"/>
              <w:jc w:val="center"/>
              <w:rPr>
                <w:rFonts w:cs="Calibri"/>
                <w:szCs w:val="20"/>
              </w:rPr>
            </w:pPr>
            <w:r w:rsidRPr="00273017">
              <w:rPr>
                <w:szCs w:val="20"/>
              </w:rPr>
              <w:t>60</w:t>
            </w:r>
          </w:p>
        </w:tc>
      </w:tr>
      <w:tr w:rsidR="00151EAE" w:rsidRPr="005A6C78" w14:paraId="6A56981C" w14:textId="77777777" w:rsidTr="009B0FA3">
        <w:trPr>
          <w:cnfStyle w:val="000000100000" w:firstRow="0" w:lastRow="0" w:firstColumn="0" w:lastColumn="0" w:oddVBand="0" w:evenVBand="0" w:oddHBand="1" w:evenHBand="0" w:firstRowFirstColumn="0" w:firstRowLastColumn="0" w:lastRowFirstColumn="0" w:lastRowLastColumn="0"/>
          <w:trHeight w:val="340"/>
        </w:trPr>
        <w:tc>
          <w:tcPr>
            <w:tcW w:w="1928" w:type="dxa"/>
            <w:vAlign w:val="center"/>
          </w:tcPr>
          <w:p w14:paraId="29FBEB1E" w14:textId="77777777" w:rsidR="00151EAE" w:rsidRPr="00273017" w:rsidRDefault="00151EAE" w:rsidP="00151EAE">
            <w:pPr>
              <w:pStyle w:val="VCAAtablecondensed"/>
              <w:spacing w:before="0" w:after="0"/>
              <w:rPr>
                <w:rFonts w:cs="Calibri"/>
                <w:szCs w:val="20"/>
              </w:rPr>
            </w:pPr>
            <w:r w:rsidRPr="00273017">
              <w:rPr>
                <w:szCs w:val="20"/>
              </w:rPr>
              <w:t>VU22338</w:t>
            </w:r>
          </w:p>
        </w:tc>
        <w:tc>
          <w:tcPr>
            <w:tcW w:w="6804" w:type="dxa"/>
            <w:gridSpan w:val="2"/>
            <w:vAlign w:val="center"/>
          </w:tcPr>
          <w:p w14:paraId="4077B5CA" w14:textId="77777777" w:rsidR="00151EAE" w:rsidRPr="00273017" w:rsidRDefault="00151EAE" w:rsidP="00151EAE">
            <w:pPr>
              <w:pStyle w:val="VCAAtablecondensed"/>
              <w:spacing w:before="0" w:after="0"/>
              <w:rPr>
                <w:rFonts w:cs="Calibri"/>
                <w:szCs w:val="20"/>
              </w:rPr>
            </w:pPr>
            <w:r w:rsidRPr="00273017">
              <w:rPr>
                <w:szCs w:val="20"/>
              </w:rPr>
              <w:t>Configure and program a basic robotic system (T)</w:t>
            </w:r>
          </w:p>
        </w:tc>
        <w:tc>
          <w:tcPr>
            <w:tcW w:w="1474" w:type="dxa"/>
            <w:vAlign w:val="center"/>
          </w:tcPr>
          <w:p w14:paraId="4B85E2B2" w14:textId="77777777" w:rsidR="00151EAE" w:rsidRPr="00273017" w:rsidRDefault="00151EAE" w:rsidP="00151EAE">
            <w:pPr>
              <w:pStyle w:val="VCAAtablecondensed"/>
              <w:spacing w:before="0" w:after="0"/>
              <w:jc w:val="center"/>
              <w:rPr>
                <w:rFonts w:cs="Calibri"/>
                <w:szCs w:val="20"/>
              </w:rPr>
            </w:pPr>
            <w:r w:rsidRPr="00273017">
              <w:rPr>
                <w:szCs w:val="20"/>
              </w:rPr>
              <w:t>60</w:t>
            </w:r>
          </w:p>
        </w:tc>
      </w:tr>
      <w:tr w:rsidR="00151EAE" w:rsidRPr="005A6C78" w14:paraId="4DE305B0" w14:textId="77777777" w:rsidTr="009B0FA3">
        <w:trPr>
          <w:cnfStyle w:val="000000010000" w:firstRow="0" w:lastRow="0" w:firstColumn="0" w:lastColumn="0" w:oddVBand="0" w:evenVBand="0" w:oddHBand="0" w:evenHBand="1" w:firstRowFirstColumn="0" w:firstRowLastColumn="0" w:lastRowFirstColumn="0" w:lastRowLastColumn="0"/>
          <w:trHeight w:val="340"/>
        </w:trPr>
        <w:tc>
          <w:tcPr>
            <w:tcW w:w="1928" w:type="dxa"/>
            <w:vAlign w:val="center"/>
          </w:tcPr>
          <w:p w14:paraId="17165506" w14:textId="77777777" w:rsidR="00151EAE" w:rsidRPr="00273017" w:rsidRDefault="00151EAE" w:rsidP="00151EAE">
            <w:pPr>
              <w:pStyle w:val="VCAAtablecondensed"/>
              <w:spacing w:before="0" w:after="0"/>
              <w:rPr>
                <w:rFonts w:cs="Calibri"/>
                <w:szCs w:val="20"/>
              </w:rPr>
            </w:pPr>
            <w:r w:rsidRPr="00273017">
              <w:rPr>
                <w:szCs w:val="20"/>
              </w:rPr>
              <w:t>VU22340</w:t>
            </w:r>
          </w:p>
        </w:tc>
        <w:tc>
          <w:tcPr>
            <w:tcW w:w="6804" w:type="dxa"/>
            <w:gridSpan w:val="2"/>
            <w:vAlign w:val="center"/>
          </w:tcPr>
          <w:p w14:paraId="4EC87B67" w14:textId="77777777" w:rsidR="00151EAE" w:rsidRPr="00273017" w:rsidRDefault="00151EAE" w:rsidP="00151EAE">
            <w:pPr>
              <w:pStyle w:val="VCAAtablecondensed"/>
              <w:spacing w:before="0" w:after="0"/>
              <w:rPr>
                <w:rFonts w:cs="Calibri"/>
                <w:szCs w:val="20"/>
              </w:rPr>
            </w:pPr>
            <w:r w:rsidRPr="00273017">
              <w:rPr>
                <w:szCs w:val="20"/>
              </w:rPr>
              <w:t>Use 3D printing to create products (T)</w:t>
            </w:r>
          </w:p>
        </w:tc>
        <w:tc>
          <w:tcPr>
            <w:tcW w:w="1474" w:type="dxa"/>
            <w:vAlign w:val="center"/>
          </w:tcPr>
          <w:p w14:paraId="7C330F68" w14:textId="77777777" w:rsidR="00151EAE" w:rsidRPr="00273017" w:rsidRDefault="00151EAE" w:rsidP="00151EAE">
            <w:pPr>
              <w:pStyle w:val="VCAAtablecondensed"/>
              <w:spacing w:before="0" w:after="0"/>
              <w:jc w:val="center"/>
              <w:rPr>
                <w:rFonts w:cs="Calibri"/>
                <w:szCs w:val="20"/>
              </w:rPr>
            </w:pPr>
            <w:r w:rsidRPr="00273017">
              <w:rPr>
                <w:szCs w:val="20"/>
              </w:rPr>
              <w:t>40</w:t>
            </w:r>
          </w:p>
        </w:tc>
      </w:tr>
      <w:tr w:rsidR="00151EAE" w:rsidRPr="005A6C78" w14:paraId="4F7DE97E" w14:textId="77777777" w:rsidTr="00151EAE">
        <w:trPr>
          <w:cnfStyle w:val="000000100000" w:firstRow="0" w:lastRow="0" w:firstColumn="0" w:lastColumn="0" w:oddVBand="0" w:evenVBand="0" w:oddHBand="1" w:evenHBand="0" w:firstRowFirstColumn="0" w:firstRowLastColumn="0" w:lastRowFirstColumn="0" w:lastRowLastColumn="0"/>
          <w:trHeight w:val="340"/>
        </w:trPr>
        <w:tc>
          <w:tcPr>
            <w:tcW w:w="8732" w:type="dxa"/>
            <w:gridSpan w:val="3"/>
            <w:vAlign w:val="center"/>
          </w:tcPr>
          <w:p w14:paraId="195E02FD" w14:textId="77CB7F92" w:rsidR="00151EAE" w:rsidRPr="00273017" w:rsidRDefault="00151EAE" w:rsidP="00151EAE">
            <w:pPr>
              <w:pStyle w:val="VCAAtablecondensed"/>
              <w:spacing w:before="0" w:after="0"/>
              <w:jc w:val="right"/>
              <w:rPr>
                <w:rFonts w:eastAsia="Times New Roman" w:cs="Calibri"/>
                <w:szCs w:val="20"/>
                <w:lang w:val="en-AU" w:eastAsia="en-AU"/>
              </w:rPr>
            </w:pPr>
            <w:r w:rsidRPr="00273017">
              <w:rPr>
                <w:b/>
                <w:color w:val="000000"/>
                <w:szCs w:val="20"/>
              </w:rPr>
              <w:t xml:space="preserve">Minimum </w:t>
            </w:r>
            <w:r>
              <w:rPr>
                <w:b/>
                <w:color w:val="000000"/>
                <w:szCs w:val="20"/>
              </w:rPr>
              <w:t>e</w:t>
            </w:r>
            <w:r w:rsidRPr="00273017">
              <w:rPr>
                <w:b/>
                <w:color w:val="000000"/>
                <w:szCs w:val="20"/>
              </w:rPr>
              <w:t xml:space="preserve">lective </w:t>
            </w:r>
            <w:r>
              <w:rPr>
                <w:b/>
                <w:color w:val="000000"/>
                <w:szCs w:val="20"/>
              </w:rPr>
              <w:t>u</w:t>
            </w:r>
            <w:r w:rsidRPr="00273017">
              <w:rPr>
                <w:b/>
                <w:color w:val="000000"/>
                <w:szCs w:val="20"/>
              </w:rPr>
              <w:t xml:space="preserve">nits </w:t>
            </w:r>
            <w:r>
              <w:rPr>
                <w:b/>
                <w:color w:val="000000"/>
                <w:szCs w:val="20"/>
              </w:rPr>
              <w:t>s</w:t>
            </w:r>
            <w:r w:rsidRPr="00273017">
              <w:rPr>
                <w:b/>
                <w:color w:val="000000"/>
                <w:szCs w:val="20"/>
              </w:rPr>
              <w:t>ubtotal</w:t>
            </w:r>
          </w:p>
        </w:tc>
        <w:tc>
          <w:tcPr>
            <w:tcW w:w="1474" w:type="dxa"/>
            <w:vAlign w:val="center"/>
          </w:tcPr>
          <w:p w14:paraId="46A5536A" w14:textId="77777777" w:rsidR="00151EAE" w:rsidRPr="00273017" w:rsidRDefault="00151EAE" w:rsidP="00151EAE">
            <w:pPr>
              <w:pStyle w:val="VCAAtablecondensed"/>
              <w:spacing w:before="0" w:after="0"/>
              <w:jc w:val="center"/>
              <w:rPr>
                <w:rFonts w:cs="Calibri"/>
                <w:szCs w:val="20"/>
              </w:rPr>
            </w:pPr>
            <w:r>
              <w:rPr>
                <w:b/>
                <w:szCs w:val="20"/>
              </w:rPr>
              <w:t>60</w:t>
            </w:r>
          </w:p>
        </w:tc>
      </w:tr>
      <w:tr w:rsidR="00151EAE" w:rsidRPr="005A6C78" w14:paraId="5A0CE4F7" w14:textId="77777777" w:rsidTr="00151EAE">
        <w:trPr>
          <w:cnfStyle w:val="000000010000" w:firstRow="0" w:lastRow="0" w:firstColumn="0" w:lastColumn="0" w:oddVBand="0" w:evenVBand="0" w:oddHBand="0" w:evenHBand="1" w:firstRowFirstColumn="0" w:firstRowLastColumn="0" w:lastRowFirstColumn="0" w:lastRowLastColumn="0"/>
          <w:trHeight w:val="340"/>
        </w:trPr>
        <w:tc>
          <w:tcPr>
            <w:tcW w:w="8732" w:type="dxa"/>
            <w:gridSpan w:val="3"/>
            <w:vAlign w:val="center"/>
          </w:tcPr>
          <w:p w14:paraId="2C735467" w14:textId="3645CE0F" w:rsidR="00151EAE" w:rsidRPr="00273017" w:rsidRDefault="00151EAE" w:rsidP="00151EAE">
            <w:pPr>
              <w:pStyle w:val="VCAAtablecondensed"/>
              <w:spacing w:before="0" w:after="0"/>
              <w:jc w:val="right"/>
              <w:rPr>
                <w:szCs w:val="20"/>
              </w:rPr>
            </w:pPr>
            <w:r w:rsidRPr="00273017">
              <w:rPr>
                <w:b/>
                <w:color w:val="000000"/>
                <w:szCs w:val="20"/>
              </w:rPr>
              <w:t xml:space="preserve">Minimum </w:t>
            </w:r>
            <w:r>
              <w:rPr>
                <w:b/>
                <w:color w:val="000000"/>
                <w:szCs w:val="20"/>
              </w:rPr>
              <w:t>t</w:t>
            </w:r>
            <w:r w:rsidRPr="00273017">
              <w:rPr>
                <w:b/>
                <w:color w:val="000000"/>
                <w:szCs w:val="20"/>
              </w:rPr>
              <w:t xml:space="preserve">otal for </w:t>
            </w:r>
            <w:r>
              <w:rPr>
                <w:b/>
                <w:color w:val="000000"/>
                <w:szCs w:val="20"/>
              </w:rPr>
              <w:t>s</w:t>
            </w:r>
            <w:r w:rsidRPr="00273017">
              <w:rPr>
                <w:b/>
                <w:color w:val="000000"/>
                <w:szCs w:val="20"/>
              </w:rPr>
              <w:t>cored VCE VET Units 3 and 4</w:t>
            </w:r>
          </w:p>
        </w:tc>
        <w:tc>
          <w:tcPr>
            <w:tcW w:w="1474" w:type="dxa"/>
            <w:vAlign w:val="center"/>
          </w:tcPr>
          <w:p w14:paraId="5F79ADC9" w14:textId="77777777" w:rsidR="00151EAE" w:rsidRPr="00273017" w:rsidRDefault="00151EAE" w:rsidP="00151EAE">
            <w:pPr>
              <w:pStyle w:val="VCAAtablecondensed"/>
              <w:spacing w:before="0" w:after="0"/>
              <w:jc w:val="center"/>
              <w:rPr>
                <w:b/>
                <w:szCs w:val="20"/>
              </w:rPr>
            </w:pPr>
            <w:r w:rsidRPr="00273017">
              <w:rPr>
                <w:b/>
                <w:szCs w:val="20"/>
              </w:rPr>
              <w:t>180</w:t>
            </w:r>
          </w:p>
        </w:tc>
      </w:tr>
    </w:tbl>
    <w:p w14:paraId="3BB8B59E" w14:textId="56644B40" w:rsidR="00A12C6A" w:rsidRPr="00636BE5" w:rsidRDefault="00FE717C" w:rsidP="00E67E49">
      <w:pPr>
        <w:pStyle w:val="VCAAHeading4"/>
      </w:pPr>
      <w:bookmarkStart w:id="48" w:name="_Toc137207100"/>
      <w:r>
        <w:lastRenderedPageBreak/>
        <w:t xml:space="preserve">Types of vocational </w:t>
      </w:r>
      <w:r w:rsidR="00E63DF7">
        <w:t>pathway</w:t>
      </w:r>
      <w:r>
        <w:t>s</w:t>
      </w:r>
      <w:bookmarkEnd w:id="48"/>
    </w:p>
    <w:p w14:paraId="5A2454CA" w14:textId="4775A15F" w:rsidR="00FE717C" w:rsidRDefault="00FE717C" w:rsidP="00A12C6A">
      <w:pPr>
        <w:pStyle w:val="VCAAbody"/>
      </w:pPr>
      <w:r>
        <w:t>The letters F, M and T in the program structure refer to the following types of vocational pathways:</w:t>
      </w:r>
    </w:p>
    <w:p w14:paraId="381C38BA" w14:textId="27FBFE7B" w:rsidR="00A12C6A" w:rsidRPr="00DB6842" w:rsidRDefault="00A12C6A" w:rsidP="00860B8C">
      <w:pPr>
        <w:pStyle w:val="VCAAbullet"/>
      </w:pPr>
      <w:r w:rsidRPr="00DB6842">
        <w:t>F</w:t>
      </w:r>
      <w:r w:rsidR="00FE717C">
        <w:t xml:space="preserve"> – f</w:t>
      </w:r>
      <w:r w:rsidR="00FE717C" w:rsidRPr="00DB6842">
        <w:t xml:space="preserve">abrication </w:t>
      </w:r>
      <w:r w:rsidR="00E63DF7">
        <w:t>p</w:t>
      </w:r>
      <w:r w:rsidR="00E63DF7" w:rsidRPr="00DB6842">
        <w:t>athway</w:t>
      </w:r>
    </w:p>
    <w:p w14:paraId="2DB9189B" w14:textId="365A5253" w:rsidR="00A12C6A" w:rsidRPr="00DB6842" w:rsidRDefault="00A12C6A" w:rsidP="00860B8C">
      <w:pPr>
        <w:pStyle w:val="VCAAbullet"/>
      </w:pPr>
      <w:r w:rsidRPr="00DB6842">
        <w:t>M</w:t>
      </w:r>
      <w:r w:rsidR="00FE717C">
        <w:t xml:space="preserve"> – m</w:t>
      </w:r>
      <w:r w:rsidR="00FE717C" w:rsidRPr="00DB6842">
        <w:t xml:space="preserve">achining </w:t>
      </w:r>
      <w:r w:rsidR="00E63DF7">
        <w:t>p</w:t>
      </w:r>
      <w:r w:rsidR="00E63DF7" w:rsidRPr="00DB6842">
        <w:t>athway</w:t>
      </w:r>
    </w:p>
    <w:p w14:paraId="30F1AE67" w14:textId="43723C8D" w:rsidR="00A12C6A" w:rsidRPr="00DB6842" w:rsidRDefault="00A12C6A" w:rsidP="00860B8C">
      <w:pPr>
        <w:pStyle w:val="VCAAbullet"/>
      </w:pPr>
      <w:r w:rsidRPr="00DB6842">
        <w:t>T</w:t>
      </w:r>
      <w:r w:rsidR="00FE717C">
        <w:t xml:space="preserve"> – e</w:t>
      </w:r>
      <w:r w:rsidR="00FE717C" w:rsidRPr="00DB6842">
        <w:t xml:space="preserve">ngineering </w:t>
      </w:r>
      <w:r w:rsidR="00E63DF7">
        <w:t>t</w:t>
      </w:r>
      <w:r w:rsidR="00E63DF7" w:rsidRPr="00DB6842">
        <w:t xml:space="preserve">echnical </w:t>
      </w:r>
      <w:r w:rsidR="00E63DF7">
        <w:t>p</w:t>
      </w:r>
      <w:r w:rsidR="00E63DF7" w:rsidRPr="00DB6842">
        <w:t>athway</w:t>
      </w:r>
    </w:p>
    <w:p w14:paraId="670B48D8" w14:textId="3E4AD7F5" w:rsidR="00407EEE" w:rsidRDefault="00A12C6A" w:rsidP="00580B35">
      <w:pPr>
        <w:pStyle w:val="VCAAbody"/>
      </w:pPr>
      <w:r w:rsidRPr="00DB6842">
        <w:t xml:space="preserve">Should </w:t>
      </w:r>
      <w:r w:rsidR="00FE717C">
        <w:t xml:space="preserve">students wish to follow </w:t>
      </w:r>
      <w:r w:rsidRPr="00DB6842">
        <w:t>a vocational pathway</w:t>
      </w:r>
      <w:r w:rsidR="00FE717C">
        <w:t>,</w:t>
      </w:r>
      <w:r w:rsidRPr="00DB6842">
        <w:t xml:space="preserve"> </w:t>
      </w:r>
      <w:r w:rsidR="00FE717C">
        <w:rPr>
          <w:b/>
          <w:bCs/>
        </w:rPr>
        <w:t>four</w:t>
      </w:r>
      <w:r>
        <w:t xml:space="preserve"> electives from that pathway must be selected.</w:t>
      </w:r>
      <w:bookmarkStart w:id="49" w:name="_Toc535917113"/>
    </w:p>
    <w:p w14:paraId="6CF7B469" w14:textId="77777777" w:rsidR="000422AC" w:rsidRPr="00D04A3E" w:rsidRDefault="000422AC" w:rsidP="00E67E49">
      <w:pPr>
        <w:pStyle w:val="VCAAHeading4"/>
      </w:pPr>
      <w:bookmarkStart w:id="50" w:name="_Toc137207101"/>
      <w:r w:rsidRPr="00D04A3E">
        <w:t>Notes</w:t>
      </w:r>
      <w:bookmarkEnd w:id="50"/>
    </w:p>
    <w:p w14:paraId="75D1242A" w14:textId="77777777" w:rsidR="000422AC" w:rsidRPr="000422AC" w:rsidRDefault="000422AC" w:rsidP="000422AC">
      <w:pPr>
        <w:pStyle w:val="VCAAbody"/>
      </w:pPr>
      <w:r w:rsidRPr="000422AC">
        <w:t>*These units have prerequisite units of competency.</w:t>
      </w:r>
    </w:p>
    <w:p w14:paraId="0C63E56C" w14:textId="61A851B6" w:rsidR="008C324B" w:rsidRDefault="008C324B" w:rsidP="008C324B">
      <w:pPr>
        <w:pStyle w:val="VCAAHeading2"/>
      </w:pPr>
      <w:bookmarkStart w:id="51" w:name="_Toc137207102"/>
      <w:bookmarkStart w:id="52" w:name="_Toc535917117"/>
      <w:r>
        <w:t xml:space="preserve">Enrolment </w:t>
      </w:r>
      <w:r w:rsidR="00C708DC">
        <w:t>a</w:t>
      </w:r>
      <w:r>
        <w:t>dvice</w:t>
      </w:r>
      <w:bookmarkEnd w:id="51"/>
    </w:p>
    <w:p w14:paraId="6D87EBA5" w14:textId="6C296DBD" w:rsidR="008C324B" w:rsidRPr="009628AC" w:rsidRDefault="008C324B" w:rsidP="00133D00">
      <w:pPr>
        <w:pStyle w:val="VCAAHeading3"/>
      </w:pPr>
      <w:bookmarkStart w:id="53" w:name="_Toc137207103"/>
      <w:r w:rsidRPr="009628AC">
        <w:t xml:space="preserve">Transition </w:t>
      </w:r>
      <w:proofErr w:type="gramStart"/>
      <w:r w:rsidRPr="009628AC">
        <w:t>arrangements</w:t>
      </w:r>
      <w:bookmarkEnd w:id="53"/>
      <w:proofErr w:type="gramEnd"/>
    </w:p>
    <w:p w14:paraId="3B3DF8C8" w14:textId="77FD43BA" w:rsidR="008C324B" w:rsidRDefault="008C324B" w:rsidP="008C324B">
      <w:pPr>
        <w:pStyle w:val="VCAAbody"/>
      </w:pPr>
      <w:r w:rsidRPr="008C324B">
        <w:t xml:space="preserve">All students commencing training from January 2023 and beyond will be required to be enrolled </w:t>
      </w:r>
      <w:r w:rsidR="00580B35" w:rsidRPr="008C324B">
        <w:t>in</w:t>
      </w:r>
      <w:r w:rsidR="00580B35">
        <w:t xml:space="preserve"> </w:t>
      </w:r>
      <w:r w:rsidR="00580B35" w:rsidRPr="00580B35">
        <w:t>22470VIC Certificate II in Engineering Studies</w:t>
      </w:r>
      <w:r w:rsidR="00580B35">
        <w:t>.</w:t>
      </w:r>
    </w:p>
    <w:p w14:paraId="537DEE9E" w14:textId="14B98A44" w:rsidR="008C324B" w:rsidRDefault="00133D00" w:rsidP="00133D00">
      <w:pPr>
        <w:pStyle w:val="VCAAHeading3"/>
      </w:pPr>
      <w:bookmarkStart w:id="54" w:name="_Toc137207104"/>
      <w:r w:rsidRPr="00133D00">
        <w:t xml:space="preserve">VASS </w:t>
      </w:r>
      <w:r w:rsidR="003257AF">
        <w:t>i</w:t>
      </w:r>
      <w:r w:rsidRPr="00133D00">
        <w:t xml:space="preserve">ndustry </w:t>
      </w:r>
      <w:r w:rsidR="003257AF">
        <w:t>g</w:t>
      </w:r>
      <w:r w:rsidR="003257AF" w:rsidRPr="00133D00">
        <w:t>roup</w:t>
      </w:r>
      <w:bookmarkEnd w:id="54"/>
    </w:p>
    <w:p w14:paraId="2137F4B3" w14:textId="27E929A5" w:rsidR="008C324B" w:rsidRDefault="00580B35" w:rsidP="00133D00">
      <w:pPr>
        <w:pStyle w:val="VCAAbody"/>
      </w:pPr>
      <w:r w:rsidRPr="00580B35">
        <w:t xml:space="preserve">22470VIC Certificate II in Engineering Studies </w:t>
      </w:r>
      <w:r w:rsidR="00133D00" w:rsidRPr="00580B35">
        <w:t>is included</w:t>
      </w:r>
      <w:r w:rsidR="00133D00" w:rsidRPr="00133D00">
        <w:t xml:space="preserve"> within the </w:t>
      </w:r>
      <w:r w:rsidRPr="00580B35">
        <w:rPr>
          <w:b/>
          <w:bCs/>
        </w:rPr>
        <w:t>MEM</w:t>
      </w:r>
      <w:r w:rsidR="00133D00" w:rsidRPr="00133D00">
        <w:t xml:space="preserve"> VASS </w:t>
      </w:r>
      <w:r w:rsidR="003257AF">
        <w:t>i</w:t>
      </w:r>
      <w:r w:rsidR="00133D00" w:rsidRPr="00133D00">
        <w:t xml:space="preserve">ndustry </w:t>
      </w:r>
      <w:r w:rsidR="003257AF">
        <w:t>g</w:t>
      </w:r>
      <w:r w:rsidR="003257AF" w:rsidRPr="00133D00">
        <w:t xml:space="preserve">roup </w:t>
      </w:r>
      <w:r w:rsidR="00133D00" w:rsidRPr="00133D00">
        <w:t>for credit purposes.</w:t>
      </w:r>
    </w:p>
    <w:p w14:paraId="4D6AE80B" w14:textId="7C095FE0" w:rsidR="001316A3" w:rsidRDefault="001316A3" w:rsidP="00133D00">
      <w:pPr>
        <w:pStyle w:val="VCAAbody"/>
      </w:pPr>
      <w:r>
        <w:t xml:space="preserve">For more information on </w:t>
      </w:r>
      <w:r w:rsidR="001F0E07">
        <w:t>VAS</w:t>
      </w:r>
      <w:r w:rsidR="001F0E07" w:rsidRPr="001F0E07">
        <w:t>S industry group</w:t>
      </w:r>
      <w:r w:rsidR="001F0E07">
        <w:t>s</w:t>
      </w:r>
      <w:r w:rsidR="00A4040B">
        <w:t>,</w:t>
      </w:r>
      <w:r>
        <w:t xml:space="preserve"> please </w:t>
      </w:r>
      <w:r w:rsidR="00A4040B">
        <w:t xml:space="preserve">refer to </w:t>
      </w:r>
      <w:r>
        <w:t xml:space="preserve">the </w:t>
      </w:r>
      <w:hyperlink w:anchor="Appendix" w:history="1">
        <w:r w:rsidR="00FE717C" w:rsidRPr="00382321">
          <w:rPr>
            <w:rStyle w:val="Hyperlink"/>
          </w:rPr>
          <w:t>appendix</w:t>
        </w:r>
      </w:hyperlink>
      <w:r>
        <w:t>.</w:t>
      </w:r>
    </w:p>
    <w:p w14:paraId="58F5ECBD" w14:textId="77777777" w:rsidR="008C324B" w:rsidRDefault="008C324B">
      <w:pPr>
        <w:rPr>
          <w:rFonts w:ascii="Arial" w:hAnsi="Arial" w:cs="Arial"/>
          <w:color w:val="0F7EB4"/>
          <w:sz w:val="48"/>
          <w:szCs w:val="40"/>
        </w:rPr>
      </w:pPr>
      <w:r>
        <w:br w:type="page"/>
      </w:r>
    </w:p>
    <w:p w14:paraId="66C75B0B" w14:textId="6142C113" w:rsidR="009134E7" w:rsidRPr="00FC6470" w:rsidRDefault="009134E7" w:rsidP="009134E7">
      <w:pPr>
        <w:pStyle w:val="VCAAHeading1"/>
      </w:pPr>
      <w:bookmarkStart w:id="55" w:name="_Toc137207105"/>
      <w:r w:rsidRPr="00FC6470">
        <w:lastRenderedPageBreak/>
        <w:t>Additional information</w:t>
      </w:r>
      <w:bookmarkEnd w:id="52"/>
      <w:bookmarkEnd w:id="55"/>
    </w:p>
    <w:p w14:paraId="676E9336" w14:textId="432A7056" w:rsidR="00B36E4E" w:rsidRPr="00B36E4E" w:rsidRDefault="003C5540" w:rsidP="00B36E4E">
      <w:pPr>
        <w:pStyle w:val="VCAAbody"/>
      </w:pPr>
      <w:r>
        <w:t>Consider the following when determining</w:t>
      </w:r>
      <w:r w:rsidR="00A4040B" w:rsidRPr="00B36E4E">
        <w:t xml:space="preserve"> </w:t>
      </w:r>
      <w:r w:rsidR="00B36E4E" w:rsidRPr="00B36E4E">
        <w:t>the sequence of a student’s VCE VET</w:t>
      </w:r>
      <w:r w:rsidR="00580B35">
        <w:t xml:space="preserve"> Engineering Studies </w:t>
      </w:r>
      <w:r w:rsidR="00B36E4E" w:rsidRPr="00B36E4E">
        <w:t>program:</w:t>
      </w:r>
    </w:p>
    <w:p w14:paraId="5276AA56" w14:textId="3B42FB83" w:rsidR="00860B8C" w:rsidRDefault="003C5540" w:rsidP="00860B8C">
      <w:pPr>
        <w:pStyle w:val="VCAAbullet"/>
      </w:pPr>
      <w:r w:rsidRPr="0056674F">
        <w:t>P</w:t>
      </w:r>
      <w:r w:rsidR="00A13789" w:rsidRPr="0056674F">
        <w:t xml:space="preserve">rior to engaging in </w:t>
      </w:r>
      <w:r w:rsidR="000C3834">
        <w:t>S</w:t>
      </w:r>
      <w:r w:rsidR="000C3834" w:rsidRPr="0056674F">
        <w:t xml:space="preserve">tructured </w:t>
      </w:r>
      <w:r w:rsidR="000C3834">
        <w:t>W</w:t>
      </w:r>
      <w:r w:rsidR="000C3834" w:rsidRPr="0056674F">
        <w:t xml:space="preserve">orkplace </w:t>
      </w:r>
      <w:r w:rsidR="000C3834">
        <w:t>L</w:t>
      </w:r>
      <w:r w:rsidR="000C3834" w:rsidRPr="0056674F">
        <w:t xml:space="preserve">earning </w:t>
      </w:r>
      <w:r w:rsidR="00A13789" w:rsidRPr="0056674F">
        <w:t>(SWL)</w:t>
      </w:r>
      <w:r w:rsidRPr="0056674F">
        <w:t>,</w:t>
      </w:r>
      <w:r w:rsidR="00A13789" w:rsidRPr="0056674F">
        <w:t xml:space="preserve"> students must be undertaking or have completed the workplace health and safety unit aligned with</w:t>
      </w:r>
      <w:r w:rsidR="00DA691B" w:rsidRPr="0056674F">
        <w:t xml:space="preserve"> the VCE VET program.</w:t>
      </w:r>
    </w:p>
    <w:p w14:paraId="556EEB9A" w14:textId="1549FCDF" w:rsidR="0036350E" w:rsidRDefault="0036350E" w:rsidP="00860B8C">
      <w:pPr>
        <w:pStyle w:val="VCAAHeading2"/>
      </w:pPr>
      <w:bookmarkStart w:id="56" w:name="_Toc137207106"/>
      <w:r>
        <w:t>Resources</w:t>
      </w:r>
      <w:bookmarkEnd w:id="56"/>
    </w:p>
    <w:p w14:paraId="08FCA3F8" w14:textId="4E7A082B" w:rsidR="009134E7" w:rsidRDefault="009134E7" w:rsidP="009134E7">
      <w:pPr>
        <w:pStyle w:val="VCAAbody"/>
      </w:pPr>
      <w:r>
        <w:t xml:space="preserve">For updates or information relating to </w:t>
      </w:r>
      <w:r w:rsidR="00A9390F">
        <w:t xml:space="preserve">VCE VET </w:t>
      </w:r>
      <w:r w:rsidR="00A4040B">
        <w:t xml:space="preserve">programs, please </w:t>
      </w:r>
      <w:r>
        <w:t>refer to:</w:t>
      </w:r>
    </w:p>
    <w:p w14:paraId="5F2B14F1" w14:textId="7B701A7E" w:rsidR="009134E7" w:rsidRDefault="009134E7" w:rsidP="009134E7">
      <w:pPr>
        <w:pStyle w:val="VCAAbullet"/>
        <w:spacing w:before="120" w:after="120"/>
      </w:pPr>
      <w:r>
        <w:t xml:space="preserve">the </w:t>
      </w:r>
      <w:hyperlink r:id="rId28" w:history="1">
        <w:r w:rsidRPr="00A4040B">
          <w:rPr>
            <w:rStyle w:val="Hyperlink"/>
          </w:rPr>
          <w:t xml:space="preserve">VCE VET </w:t>
        </w:r>
        <w:r w:rsidR="00A4040B" w:rsidRPr="00A4040B">
          <w:rPr>
            <w:rStyle w:val="Hyperlink"/>
          </w:rPr>
          <w:t xml:space="preserve">program </w:t>
        </w:r>
        <w:r w:rsidRPr="00A4040B">
          <w:rPr>
            <w:rStyle w:val="Hyperlink"/>
          </w:rPr>
          <w:t>webpage</w:t>
        </w:r>
      </w:hyperlink>
    </w:p>
    <w:p w14:paraId="12CF5611" w14:textId="3EEE1438" w:rsidR="009134E7" w:rsidRDefault="009134E7" w:rsidP="009134E7">
      <w:pPr>
        <w:pStyle w:val="VCAAbullet"/>
        <w:spacing w:before="120" w:after="120"/>
      </w:pPr>
      <w:r>
        <w:t xml:space="preserve">the </w:t>
      </w:r>
      <w:hyperlink r:id="rId29" w:history="1">
        <w:r w:rsidRPr="00A4040B">
          <w:rPr>
            <w:rStyle w:val="Hyperlink"/>
            <w:i/>
          </w:rPr>
          <w:t>VCAA</w:t>
        </w:r>
        <w:r w:rsidRPr="00A4040B">
          <w:rPr>
            <w:rStyle w:val="Hyperlink"/>
          </w:rPr>
          <w:t xml:space="preserve"> </w:t>
        </w:r>
        <w:r w:rsidRPr="00A4040B">
          <w:rPr>
            <w:rStyle w:val="Hyperlink"/>
            <w:i/>
          </w:rPr>
          <w:t>Bulletin</w:t>
        </w:r>
      </w:hyperlink>
    </w:p>
    <w:p w14:paraId="65348FFB" w14:textId="514BF0F5" w:rsidR="00303EAA" w:rsidRDefault="009134E7" w:rsidP="00A4040B">
      <w:pPr>
        <w:pStyle w:val="VCAAbullet"/>
      </w:pPr>
      <w:r w:rsidRPr="0056677A">
        <w:t xml:space="preserve">the </w:t>
      </w:r>
      <w:r w:rsidR="00A4040B">
        <w:t>‘</w:t>
      </w:r>
      <w:hyperlink r:id="rId30" w:history="1">
        <w:r w:rsidRPr="00A4040B">
          <w:rPr>
            <w:rStyle w:val="Hyperlink"/>
          </w:rPr>
          <w:t>Get VET</w:t>
        </w:r>
      </w:hyperlink>
      <w:r w:rsidR="00A4040B">
        <w:t>’</w:t>
      </w:r>
      <w:r w:rsidRPr="0056677A">
        <w:t xml:space="preserve"> webpage for videos, success stories, flowcharts and posters designed to support teachers in engaging, informing and inspiring students and parents about VET Delivered to Secondary Students</w:t>
      </w:r>
      <w:r w:rsidR="00303EAA">
        <w:t>.</w:t>
      </w:r>
    </w:p>
    <w:p w14:paraId="3361DB1B" w14:textId="53868D6C" w:rsidR="000911C8" w:rsidRDefault="000911C8" w:rsidP="005F398C">
      <w:pPr>
        <w:pStyle w:val="VCAAbody"/>
      </w:pPr>
      <w:r>
        <w:t xml:space="preserve">Supplementary advice is available for scored VCE VET programs on the relevant VCE VET program </w:t>
      </w:r>
      <w:r w:rsidR="00A4040B">
        <w:t>web</w:t>
      </w:r>
      <w:r>
        <w:t>page.</w:t>
      </w:r>
    </w:p>
    <w:p w14:paraId="559DA54E" w14:textId="77777777" w:rsidR="009134E7" w:rsidRDefault="009134E7">
      <w:pPr>
        <w:rPr>
          <w:rFonts w:ascii="Arial" w:hAnsi="Arial" w:cs="Arial"/>
          <w:color w:val="0F7EB4"/>
          <w:sz w:val="48"/>
          <w:szCs w:val="40"/>
        </w:rPr>
      </w:pPr>
      <w:r>
        <w:br w:type="page"/>
      </w:r>
    </w:p>
    <w:p w14:paraId="0774DA4D" w14:textId="77777777" w:rsidR="00C6466F" w:rsidRDefault="00C6466F" w:rsidP="00C6466F">
      <w:pPr>
        <w:pStyle w:val="VCAAHeading1"/>
      </w:pPr>
      <w:bookmarkStart w:id="57" w:name="_Toc135146374"/>
      <w:bookmarkStart w:id="58" w:name="Appendix"/>
      <w:bookmarkStart w:id="59" w:name="_Toc137207107"/>
      <w:bookmarkStart w:id="60" w:name="_Toc535917118"/>
      <w:bookmarkEnd w:id="49"/>
      <w:r w:rsidRPr="001F7228">
        <w:lastRenderedPageBreak/>
        <w:t>Appendix</w:t>
      </w:r>
      <w:bookmarkEnd w:id="57"/>
      <w:bookmarkEnd w:id="58"/>
      <w:bookmarkEnd w:id="59"/>
    </w:p>
    <w:p w14:paraId="28E7828F" w14:textId="77777777" w:rsidR="00C6466F" w:rsidRDefault="00C6466F" w:rsidP="00C6466F">
      <w:pPr>
        <w:pStyle w:val="VCAAHeading2"/>
      </w:pPr>
      <w:bookmarkStart w:id="61" w:name="_Toc135146375"/>
      <w:bookmarkStart w:id="62" w:name="_Toc137207108"/>
      <w:r>
        <w:t xml:space="preserve">Credit </w:t>
      </w:r>
      <w:proofErr w:type="gramStart"/>
      <w:r>
        <w:t>arrangements</w:t>
      </w:r>
      <w:bookmarkEnd w:id="61"/>
      <w:bookmarkEnd w:id="62"/>
      <w:proofErr w:type="gramEnd"/>
    </w:p>
    <w:p w14:paraId="54885F78" w14:textId="77777777" w:rsidR="00C6466F" w:rsidRDefault="00C6466F" w:rsidP="00C6466F">
      <w:pPr>
        <w:pStyle w:val="VCAAHeading3"/>
      </w:pPr>
      <w:bookmarkStart w:id="63" w:name="_Toc135146376"/>
      <w:bookmarkStart w:id="64" w:name="_Toc137207109"/>
      <w:r>
        <w:t>VASS industry group</w:t>
      </w:r>
      <w:bookmarkEnd w:id="63"/>
      <w:bookmarkEnd w:id="64"/>
    </w:p>
    <w:tbl>
      <w:tblPr>
        <w:tblStyle w:val="VCAATableClosed1"/>
        <w:tblW w:w="102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one"/>
        <w:tblDescription w:val="VCAA closed table style"/>
      </w:tblPr>
      <w:tblGrid>
        <w:gridCol w:w="8014"/>
        <w:gridCol w:w="2186"/>
      </w:tblGrid>
      <w:tr w:rsidR="00B458B7" w14:paraId="711055F5" w14:textId="77777777" w:rsidTr="00B458B7">
        <w:trPr>
          <w:cnfStyle w:val="100000000000" w:firstRow="1" w:lastRow="0" w:firstColumn="0" w:lastColumn="0" w:oddVBand="0" w:evenVBand="0" w:oddHBand="0" w:evenHBand="0" w:firstRowFirstColumn="0" w:firstRowLastColumn="0" w:lastRowFirstColumn="0" w:lastRowLastColumn="0"/>
          <w:trHeight w:hRule="exact" w:val="680"/>
          <w:tblHeader/>
          <w:jc w:val="center"/>
        </w:trPr>
        <w:tc>
          <w:tcPr>
            <w:tcW w:w="8014" w:type="dxa"/>
            <w:tcBorders>
              <w:top w:val="single" w:sz="4" w:space="0" w:color="auto"/>
              <w:left w:val="single" w:sz="4" w:space="0" w:color="auto"/>
              <w:bottom w:val="single" w:sz="4" w:space="0" w:color="auto"/>
            </w:tcBorders>
            <w:vAlign w:val="center"/>
            <w:hideMark/>
          </w:tcPr>
          <w:p w14:paraId="76EDB508" w14:textId="77777777" w:rsidR="00B458B7" w:rsidRDefault="00B458B7">
            <w:pPr>
              <w:pStyle w:val="VCAAtablecondensedheading"/>
              <w:spacing w:before="0" w:after="0" w:line="240" w:lineRule="auto"/>
              <w:rPr>
                <w:color w:val="FFFFFF" w:themeColor="background1"/>
                <w:sz w:val="20"/>
                <w:szCs w:val="20"/>
              </w:rPr>
            </w:pPr>
            <w:r>
              <w:rPr>
                <w:color w:val="FFFFFF" w:themeColor="background1"/>
                <w:sz w:val="20"/>
                <w:szCs w:val="20"/>
              </w:rPr>
              <w:t>VCE VET program</w:t>
            </w:r>
          </w:p>
        </w:tc>
        <w:tc>
          <w:tcPr>
            <w:tcW w:w="2186" w:type="dxa"/>
            <w:tcBorders>
              <w:top w:val="single" w:sz="4" w:space="0" w:color="auto"/>
              <w:bottom w:val="single" w:sz="4" w:space="0" w:color="auto"/>
              <w:right w:val="single" w:sz="4" w:space="0" w:color="auto"/>
            </w:tcBorders>
            <w:vAlign w:val="center"/>
            <w:hideMark/>
          </w:tcPr>
          <w:p w14:paraId="1846D970" w14:textId="77777777" w:rsidR="00B458B7" w:rsidRDefault="00B458B7">
            <w:pPr>
              <w:pStyle w:val="VCAAtablecondensedheading"/>
              <w:spacing w:before="0" w:after="0" w:line="240" w:lineRule="auto"/>
              <w:jc w:val="center"/>
              <w:rPr>
                <w:color w:val="FFFFFF" w:themeColor="background1"/>
                <w:sz w:val="20"/>
                <w:szCs w:val="20"/>
              </w:rPr>
            </w:pPr>
            <w:r>
              <w:rPr>
                <w:color w:val="FFFFFF" w:themeColor="background1"/>
                <w:sz w:val="20"/>
                <w:szCs w:val="20"/>
              </w:rPr>
              <w:t>VASS industry group</w:t>
            </w:r>
          </w:p>
        </w:tc>
      </w:tr>
      <w:tr w:rsidR="00B458B7" w14:paraId="7B9F6E23"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vAlign w:val="center"/>
            <w:hideMark/>
          </w:tcPr>
          <w:p w14:paraId="1ABE81A8" w14:textId="77777777" w:rsidR="00B458B7" w:rsidRDefault="00B458B7">
            <w:pPr>
              <w:pStyle w:val="VCAAtablecondensed"/>
              <w:spacing w:before="0" w:after="0" w:line="240" w:lineRule="auto"/>
              <w:rPr>
                <w:sz w:val="20"/>
                <w:szCs w:val="20"/>
              </w:rPr>
            </w:pPr>
            <w:r>
              <w:rPr>
                <w:sz w:val="20"/>
                <w:szCs w:val="20"/>
                <w:lang w:val="en-AU"/>
              </w:rPr>
              <w:t xml:space="preserve">VCE VET Agriculture, Horticulture, Conservation and </w:t>
            </w:r>
            <w:r>
              <w:rPr>
                <w:sz w:val="20"/>
                <w:szCs w:val="20"/>
              </w:rPr>
              <w:t xml:space="preserve">Ecosystem </w:t>
            </w:r>
            <w:r>
              <w:rPr>
                <w:sz w:val="20"/>
                <w:szCs w:val="20"/>
                <w:lang w:val="en-AU"/>
              </w:rPr>
              <w:t>Management</w:t>
            </w:r>
          </w:p>
        </w:tc>
        <w:tc>
          <w:tcPr>
            <w:tcW w:w="2186" w:type="dxa"/>
            <w:tcBorders>
              <w:top w:val="single" w:sz="4" w:space="0" w:color="auto"/>
              <w:left w:val="single" w:sz="4" w:space="0" w:color="auto"/>
              <w:bottom w:val="nil"/>
              <w:right w:val="single" w:sz="4" w:space="0" w:color="auto"/>
            </w:tcBorders>
            <w:vAlign w:val="center"/>
          </w:tcPr>
          <w:p w14:paraId="1980C201" w14:textId="77777777" w:rsidR="00B458B7" w:rsidRDefault="00B458B7">
            <w:pPr>
              <w:pStyle w:val="VCAAtablecondensed"/>
              <w:spacing w:before="0" w:after="0" w:line="240" w:lineRule="auto"/>
              <w:jc w:val="center"/>
              <w:rPr>
                <w:b/>
                <w:sz w:val="20"/>
                <w:szCs w:val="20"/>
              </w:rPr>
            </w:pPr>
          </w:p>
        </w:tc>
      </w:tr>
      <w:tr w:rsidR="00B458B7" w14:paraId="6DA3ADD7" w14:textId="77777777" w:rsidTr="00B458B7">
        <w:trPr>
          <w:trHeight w:hRule="exact" w:val="340"/>
          <w:jc w:val="center"/>
        </w:trPr>
        <w:tc>
          <w:tcPr>
            <w:tcW w:w="8014" w:type="dxa"/>
            <w:tcBorders>
              <w:top w:val="nil"/>
              <w:left w:val="single" w:sz="4" w:space="0" w:color="auto"/>
              <w:bottom w:val="nil"/>
              <w:right w:val="single" w:sz="4" w:space="0" w:color="auto"/>
            </w:tcBorders>
            <w:vAlign w:val="center"/>
            <w:hideMark/>
          </w:tcPr>
          <w:p w14:paraId="2E512363"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lang w:val="en-AU"/>
              </w:rPr>
            </w:pPr>
            <w:r>
              <w:rPr>
                <w:szCs w:val="20"/>
              </w:rPr>
              <w:t>Certificate II in Agriculture</w:t>
            </w:r>
          </w:p>
        </w:tc>
        <w:tc>
          <w:tcPr>
            <w:tcW w:w="2186" w:type="dxa"/>
            <w:tcBorders>
              <w:top w:val="nil"/>
              <w:left w:val="single" w:sz="4" w:space="0" w:color="auto"/>
              <w:bottom w:val="nil"/>
              <w:right w:val="single" w:sz="4" w:space="0" w:color="auto"/>
            </w:tcBorders>
            <w:vAlign w:val="center"/>
            <w:hideMark/>
          </w:tcPr>
          <w:p w14:paraId="79C74B60" w14:textId="77777777" w:rsidR="00B458B7" w:rsidRDefault="00B458B7">
            <w:pPr>
              <w:pStyle w:val="VCAAtablecondensed"/>
              <w:spacing w:before="0" w:after="0" w:line="240" w:lineRule="auto"/>
              <w:jc w:val="center"/>
              <w:rPr>
                <w:sz w:val="20"/>
                <w:szCs w:val="20"/>
              </w:rPr>
            </w:pPr>
            <w:r>
              <w:rPr>
                <w:sz w:val="20"/>
                <w:szCs w:val="20"/>
              </w:rPr>
              <w:t>AHC</w:t>
            </w:r>
          </w:p>
        </w:tc>
      </w:tr>
      <w:tr w:rsidR="00B458B7" w14:paraId="5D4B15B2" w14:textId="77777777" w:rsidTr="00B458B7">
        <w:trPr>
          <w:trHeight w:hRule="exact" w:val="340"/>
          <w:jc w:val="center"/>
        </w:trPr>
        <w:tc>
          <w:tcPr>
            <w:tcW w:w="8014" w:type="dxa"/>
            <w:tcBorders>
              <w:top w:val="nil"/>
              <w:left w:val="single" w:sz="4" w:space="0" w:color="auto"/>
              <w:bottom w:val="nil"/>
              <w:right w:val="single" w:sz="4" w:space="0" w:color="auto"/>
            </w:tcBorders>
            <w:vAlign w:val="center"/>
            <w:hideMark/>
          </w:tcPr>
          <w:p w14:paraId="3B50F6A2"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Conservation and Ecosystem Management</w:t>
            </w:r>
          </w:p>
        </w:tc>
        <w:tc>
          <w:tcPr>
            <w:tcW w:w="2186" w:type="dxa"/>
            <w:tcBorders>
              <w:top w:val="nil"/>
              <w:left w:val="single" w:sz="4" w:space="0" w:color="auto"/>
              <w:bottom w:val="nil"/>
              <w:right w:val="single" w:sz="4" w:space="0" w:color="auto"/>
            </w:tcBorders>
            <w:vAlign w:val="center"/>
            <w:hideMark/>
          </w:tcPr>
          <w:p w14:paraId="2C12837D" w14:textId="77777777" w:rsidR="00B458B7" w:rsidRDefault="00B458B7">
            <w:pPr>
              <w:pStyle w:val="VCAAtablecondensed"/>
              <w:spacing w:before="0" w:after="0" w:line="240" w:lineRule="auto"/>
              <w:jc w:val="center"/>
              <w:rPr>
                <w:sz w:val="20"/>
                <w:szCs w:val="20"/>
              </w:rPr>
            </w:pPr>
            <w:r>
              <w:rPr>
                <w:sz w:val="20"/>
                <w:szCs w:val="20"/>
              </w:rPr>
              <w:t>AHC</w:t>
            </w:r>
          </w:p>
        </w:tc>
      </w:tr>
      <w:tr w:rsidR="00B458B7" w14:paraId="6663F4E1"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248C2BDA"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Horticulture</w:t>
            </w:r>
          </w:p>
        </w:tc>
        <w:tc>
          <w:tcPr>
            <w:tcW w:w="2186" w:type="dxa"/>
            <w:tcBorders>
              <w:top w:val="nil"/>
              <w:left w:val="single" w:sz="4" w:space="0" w:color="auto"/>
              <w:bottom w:val="single" w:sz="4" w:space="0" w:color="auto"/>
              <w:right w:val="single" w:sz="4" w:space="0" w:color="auto"/>
            </w:tcBorders>
            <w:vAlign w:val="center"/>
          </w:tcPr>
          <w:p w14:paraId="307B0A09" w14:textId="77777777" w:rsidR="00B458B7" w:rsidRDefault="00B458B7">
            <w:pPr>
              <w:pStyle w:val="VCAAtablecondensed"/>
              <w:spacing w:before="0" w:after="0" w:line="240" w:lineRule="auto"/>
              <w:jc w:val="center"/>
              <w:rPr>
                <w:sz w:val="20"/>
                <w:szCs w:val="20"/>
              </w:rPr>
            </w:pPr>
            <w:r>
              <w:rPr>
                <w:sz w:val="20"/>
                <w:szCs w:val="20"/>
              </w:rPr>
              <w:t>AHC</w:t>
            </w:r>
          </w:p>
          <w:p w14:paraId="7B3CCBD0" w14:textId="77777777" w:rsidR="00B458B7" w:rsidRDefault="00B458B7">
            <w:pPr>
              <w:jc w:val="center"/>
              <w:rPr>
                <w:sz w:val="20"/>
                <w:szCs w:val="20"/>
              </w:rPr>
            </w:pPr>
          </w:p>
        </w:tc>
      </w:tr>
      <w:tr w:rsidR="00B458B7" w14:paraId="2EE11096"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23B64191"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lang w:val="en-AU"/>
              </w:rPr>
              <w:t>Certificate II in Rural Operations</w:t>
            </w:r>
          </w:p>
        </w:tc>
        <w:tc>
          <w:tcPr>
            <w:tcW w:w="2186" w:type="dxa"/>
            <w:tcBorders>
              <w:top w:val="nil"/>
              <w:left w:val="single" w:sz="4" w:space="0" w:color="auto"/>
              <w:bottom w:val="single" w:sz="4" w:space="0" w:color="auto"/>
              <w:right w:val="single" w:sz="4" w:space="0" w:color="auto"/>
            </w:tcBorders>
            <w:vAlign w:val="center"/>
            <w:hideMark/>
          </w:tcPr>
          <w:p w14:paraId="21FE2BBF" w14:textId="77777777" w:rsidR="00B458B7" w:rsidRDefault="00B458B7">
            <w:pPr>
              <w:pStyle w:val="VCAAtablecondensed"/>
              <w:spacing w:before="0" w:after="0" w:line="240" w:lineRule="auto"/>
              <w:jc w:val="center"/>
              <w:rPr>
                <w:sz w:val="20"/>
                <w:szCs w:val="20"/>
              </w:rPr>
            </w:pPr>
            <w:r>
              <w:rPr>
                <w:sz w:val="20"/>
                <w:szCs w:val="20"/>
                <w:lang w:val="en-AU"/>
              </w:rPr>
              <w:t>AHC</w:t>
            </w:r>
          </w:p>
        </w:tc>
      </w:tr>
      <w:tr w:rsidR="00B458B7" w14:paraId="7AE6100C"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0B4607F0" w14:textId="77777777" w:rsidR="00B458B7" w:rsidRDefault="00B458B7">
            <w:pPr>
              <w:pStyle w:val="VCAAtablecondensed"/>
              <w:spacing w:before="0" w:after="0" w:line="240" w:lineRule="auto"/>
              <w:rPr>
                <w:sz w:val="20"/>
                <w:szCs w:val="20"/>
                <w:highlight w:val="yellow"/>
                <w:lang w:val="en-AU"/>
              </w:rPr>
            </w:pPr>
            <w:r>
              <w:rPr>
                <w:sz w:val="20"/>
                <w:szCs w:val="20"/>
                <w:lang w:val="en-AU"/>
              </w:rPr>
              <w:t>VCE VET Animal Care</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8AB3391" w14:textId="77777777" w:rsidR="00B458B7" w:rsidRDefault="00B458B7">
            <w:pPr>
              <w:pStyle w:val="VCAAtablecondensed"/>
              <w:spacing w:before="0" w:after="0" w:line="240" w:lineRule="auto"/>
              <w:jc w:val="center"/>
              <w:rPr>
                <w:b/>
                <w:sz w:val="20"/>
                <w:szCs w:val="20"/>
                <w:highlight w:val="yellow"/>
              </w:rPr>
            </w:pPr>
          </w:p>
        </w:tc>
      </w:tr>
      <w:tr w:rsidR="00B458B7" w14:paraId="675DD606"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7029C69"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lang w:val="en-AU"/>
              </w:rPr>
            </w:pPr>
            <w:r>
              <w:rPr>
                <w:szCs w:val="20"/>
              </w:rPr>
              <w:t>Certificate II in Animal Care</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375251" w14:textId="77777777" w:rsidR="00B458B7" w:rsidRDefault="00B458B7">
            <w:pPr>
              <w:pStyle w:val="VCAAtablecondensed"/>
              <w:spacing w:before="0" w:after="0" w:line="240" w:lineRule="auto"/>
              <w:jc w:val="center"/>
              <w:rPr>
                <w:sz w:val="20"/>
                <w:szCs w:val="20"/>
              </w:rPr>
            </w:pPr>
            <w:r>
              <w:rPr>
                <w:sz w:val="20"/>
                <w:szCs w:val="20"/>
              </w:rPr>
              <w:t>ACM</w:t>
            </w:r>
          </w:p>
        </w:tc>
      </w:tr>
      <w:tr w:rsidR="00B458B7" w14:paraId="1574F7E0"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vAlign w:val="center"/>
            <w:hideMark/>
          </w:tcPr>
          <w:p w14:paraId="15E893E7" w14:textId="77777777" w:rsidR="00B458B7" w:rsidRDefault="00B458B7">
            <w:pPr>
              <w:pStyle w:val="VCAAtablecondensed"/>
              <w:spacing w:before="0" w:after="0" w:line="240" w:lineRule="auto"/>
              <w:rPr>
                <w:sz w:val="20"/>
                <w:szCs w:val="20"/>
                <w:lang w:val="en-AU"/>
              </w:rPr>
            </w:pPr>
            <w:r>
              <w:rPr>
                <w:sz w:val="20"/>
                <w:szCs w:val="20"/>
                <w:lang w:val="en-AU"/>
              </w:rPr>
              <w:t>VCE VET Applied Fashion Design and Technology</w:t>
            </w:r>
          </w:p>
        </w:tc>
        <w:tc>
          <w:tcPr>
            <w:tcW w:w="2186" w:type="dxa"/>
            <w:tcBorders>
              <w:top w:val="single" w:sz="4" w:space="0" w:color="auto"/>
              <w:left w:val="single" w:sz="4" w:space="0" w:color="auto"/>
              <w:bottom w:val="nil"/>
              <w:right w:val="single" w:sz="4" w:space="0" w:color="auto"/>
            </w:tcBorders>
            <w:vAlign w:val="center"/>
          </w:tcPr>
          <w:p w14:paraId="167EB1BA" w14:textId="77777777" w:rsidR="00B458B7" w:rsidRDefault="00B458B7">
            <w:pPr>
              <w:pStyle w:val="VCAAtablecondensed"/>
              <w:spacing w:before="0" w:after="0" w:line="240" w:lineRule="auto"/>
              <w:jc w:val="center"/>
              <w:rPr>
                <w:b/>
                <w:sz w:val="20"/>
                <w:szCs w:val="20"/>
              </w:rPr>
            </w:pPr>
          </w:p>
        </w:tc>
      </w:tr>
      <w:tr w:rsidR="00B458B7" w14:paraId="632E9C50"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435614E8"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Applied Fashion Design and Technology</w:t>
            </w:r>
          </w:p>
        </w:tc>
        <w:tc>
          <w:tcPr>
            <w:tcW w:w="2186" w:type="dxa"/>
            <w:tcBorders>
              <w:top w:val="nil"/>
              <w:left w:val="single" w:sz="4" w:space="0" w:color="auto"/>
              <w:bottom w:val="single" w:sz="4" w:space="0" w:color="auto"/>
              <w:right w:val="single" w:sz="4" w:space="0" w:color="auto"/>
            </w:tcBorders>
            <w:vAlign w:val="center"/>
            <w:hideMark/>
          </w:tcPr>
          <w:p w14:paraId="586CDB87" w14:textId="77777777" w:rsidR="00B458B7" w:rsidRDefault="00B458B7">
            <w:pPr>
              <w:pStyle w:val="VCAAtablecondensed"/>
              <w:spacing w:before="0" w:after="0" w:line="240" w:lineRule="auto"/>
              <w:jc w:val="center"/>
              <w:rPr>
                <w:sz w:val="20"/>
                <w:szCs w:val="20"/>
              </w:rPr>
            </w:pPr>
            <w:r>
              <w:rPr>
                <w:sz w:val="20"/>
                <w:szCs w:val="20"/>
              </w:rPr>
              <w:t>MST</w:t>
            </w:r>
          </w:p>
        </w:tc>
      </w:tr>
      <w:tr w:rsidR="00B458B7" w14:paraId="14495A8A"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0E2F93D7"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lang w:val="en-AU"/>
              </w:rPr>
              <w:t>Certificate II in Apparel, Fashion and Textiles</w:t>
            </w:r>
          </w:p>
        </w:tc>
        <w:tc>
          <w:tcPr>
            <w:tcW w:w="2186" w:type="dxa"/>
            <w:tcBorders>
              <w:top w:val="nil"/>
              <w:left w:val="single" w:sz="4" w:space="0" w:color="auto"/>
              <w:bottom w:val="single" w:sz="4" w:space="0" w:color="auto"/>
              <w:right w:val="single" w:sz="4" w:space="0" w:color="auto"/>
            </w:tcBorders>
            <w:vAlign w:val="center"/>
            <w:hideMark/>
          </w:tcPr>
          <w:p w14:paraId="52474C5D" w14:textId="77777777" w:rsidR="00B458B7" w:rsidRDefault="00B458B7">
            <w:pPr>
              <w:pStyle w:val="VCAAtablecondensed"/>
              <w:spacing w:before="0" w:after="0" w:line="240" w:lineRule="auto"/>
              <w:jc w:val="center"/>
              <w:rPr>
                <w:sz w:val="20"/>
                <w:szCs w:val="20"/>
              </w:rPr>
            </w:pPr>
            <w:r>
              <w:rPr>
                <w:sz w:val="20"/>
                <w:szCs w:val="20"/>
                <w:lang w:val="en-AU"/>
              </w:rPr>
              <w:t>MST</w:t>
            </w:r>
          </w:p>
        </w:tc>
      </w:tr>
      <w:tr w:rsidR="00B458B7" w14:paraId="6DC2D9B7"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5D230FF0" w14:textId="77777777" w:rsidR="00B458B7" w:rsidRDefault="00B458B7">
            <w:pPr>
              <w:pStyle w:val="VCAAtablecondensed"/>
              <w:spacing w:before="0" w:after="0" w:line="240" w:lineRule="auto"/>
              <w:rPr>
                <w:sz w:val="20"/>
                <w:szCs w:val="20"/>
                <w:lang w:val="en-AU"/>
              </w:rPr>
            </w:pPr>
            <w:r>
              <w:rPr>
                <w:sz w:val="20"/>
                <w:szCs w:val="20"/>
                <w:lang w:val="en-AU"/>
              </w:rPr>
              <w:t>VCE VET Applied Language</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5273FAF" w14:textId="77777777" w:rsidR="00B458B7" w:rsidRDefault="00B458B7">
            <w:pPr>
              <w:pStyle w:val="VCAAtablecondensed"/>
              <w:spacing w:before="0" w:after="0" w:line="240" w:lineRule="auto"/>
              <w:jc w:val="center"/>
              <w:rPr>
                <w:b/>
                <w:sz w:val="20"/>
                <w:szCs w:val="20"/>
              </w:rPr>
            </w:pPr>
          </w:p>
        </w:tc>
      </w:tr>
      <w:tr w:rsidR="00B458B7" w14:paraId="6DB3BDE1"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672723B6"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Applied Language</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6391DC0D" w14:textId="77777777" w:rsidR="00B458B7" w:rsidRDefault="00B458B7">
            <w:pPr>
              <w:pStyle w:val="VCAAtablecondensed"/>
              <w:spacing w:before="0" w:after="0" w:line="240" w:lineRule="auto"/>
              <w:jc w:val="center"/>
              <w:rPr>
                <w:sz w:val="20"/>
                <w:szCs w:val="20"/>
              </w:rPr>
            </w:pPr>
            <w:r>
              <w:rPr>
                <w:sz w:val="20"/>
                <w:szCs w:val="20"/>
              </w:rPr>
              <w:t>GEN</w:t>
            </w:r>
          </w:p>
        </w:tc>
      </w:tr>
      <w:tr w:rsidR="00B458B7" w14:paraId="2BBD74AE"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38854CE"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Applied Language</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2A2440" w14:textId="77777777" w:rsidR="00B458B7" w:rsidRDefault="00B458B7">
            <w:pPr>
              <w:pStyle w:val="VCAAtablecondensed"/>
              <w:spacing w:before="0" w:after="0" w:line="240" w:lineRule="auto"/>
              <w:jc w:val="center"/>
              <w:rPr>
                <w:sz w:val="20"/>
                <w:szCs w:val="20"/>
                <w:highlight w:val="yellow"/>
              </w:rPr>
            </w:pPr>
            <w:r>
              <w:rPr>
                <w:sz w:val="20"/>
                <w:szCs w:val="20"/>
              </w:rPr>
              <w:t>GEN</w:t>
            </w:r>
          </w:p>
        </w:tc>
      </w:tr>
      <w:tr w:rsidR="00B458B7" w14:paraId="348730A5"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vAlign w:val="center"/>
            <w:hideMark/>
          </w:tcPr>
          <w:p w14:paraId="1E32115A" w14:textId="77777777" w:rsidR="00B458B7" w:rsidRDefault="00B458B7">
            <w:pPr>
              <w:pStyle w:val="VCAAtablecondensed"/>
              <w:spacing w:before="0" w:after="0" w:line="240" w:lineRule="auto"/>
              <w:rPr>
                <w:sz w:val="20"/>
                <w:szCs w:val="20"/>
                <w:lang w:val="en-AU"/>
              </w:rPr>
            </w:pPr>
            <w:r>
              <w:rPr>
                <w:sz w:val="20"/>
                <w:szCs w:val="20"/>
                <w:lang w:val="en-AU"/>
              </w:rPr>
              <w:t>VCE VET Automotive</w:t>
            </w:r>
          </w:p>
        </w:tc>
        <w:tc>
          <w:tcPr>
            <w:tcW w:w="2186" w:type="dxa"/>
            <w:tcBorders>
              <w:top w:val="single" w:sz="4" w:space="0" w:color="auto"/>
              <w:left w:val="single" w:sz="4" w:space="0" w:color="auto"/>
              <w:bottom w:val="nil"/>
              <w:right w:val="single" w:sz="4" w:space="0" w:color="auto"/>
            </w:tcBorders>
            <w:vAlign w:val="center"/>
          </w:tcPr>
          <w:p w14:paraId="01D070E2" w14:textId="77777777" w:rsidR="00B458B7" w:rsidRDefault="00B458B7">
            <w:pPr>
              <w:pStyle w:val="VCAAtablecondensed"/>
              <w:spacing w:before="0" w:after="0" w:line="240" w:lineRule="auto"/>
              <w:jc w:val="center"/>
              <w:rPr>
                <w:b/>
                <w:sz w:val="20"/>
                <w:szCs w:val="20"/>
              </w:rPr>
            </w:pPr>
          </w:p>
        </w:tc>
      </w:tr>
      <w:tr w:rsidR="00B458B7" w14:paraId="1F1CCDF7"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4161F9AB"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Automotive Vocational Preparation</w:t>
            </w:r>
          </w:p>
        </w:tc>
        <w:tc>
          <w:tcPr>
            <w:tcW w:w="2186" w:type="dxa"/>
            <w:tcBorders>
              <w:top w:val="nil"/>
              <w:left w:val="single" w:sz="4" w:space="0" w:color="auto"/>
              <w:bottom w:val="single" w:sz="4" w:space="0" w:color="auto"/>
              <w:right w:val="single" w:sz="4" w:space="0" w:color="auto"/>
            </w:tcBorders>
            <w:vAlign w:val="center"/>
            <w:hideMark/>
          </w:tcPr>
          <w:p w14:paraId="66B3E9CA" w14:textId="77777777" w:rsidR="00B458B7" w:rsidRDefault="00B458B7">
            <w:pPr>
              <w:pStyle w:val="VCAAtablecondensed"/>
              <w:spacing w:before="0" w:after="0" w:line="240" w:lineRule="auto"/>
              <w:jc w:val="center"/>
              <w:rPr>
                <w:sz w:val="20"/>
                <w:szCs w:val="20"/>
              </w:rPr>
            </w:pPr>
            <w:r>
              <w:rPr>
                <w:sz w:val="20"/>
                <w:szCs w:val="20"/>
              </w:rPr>
              <w:t>AUR</w:t>
            </w:r>
          </w:p>
        </w:tc>
      </w:tr>
      <w:tr w:rsidR="00B458B7" w14:paraId="7EC55312"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F163F91" w14:textId="77777777" w:rsidR="00B458B7" w:rsidRDefault="00B458B7">
            <w:pPr>
              <w:pStyle w:val="VCAAtablecondensed"/>
              <w:spacing w:before="0" w:after="0" w:line="240" w:lineRule="auto"/>
              <w:rPr>
                <w:sz w:val="20"/>
                <w:szCs w:val="20"/>
                <w:lang w:val="en-AU"/>
              </w:rPr>
            </w:pPr>
            <w:r>
              <w:rPr>
                <w:sz w:val="20"/>
                <w:szCs w:val="20"/>
                <w:lang w:val="en-AU"/>
              </w:rPr>
              <w:t>VCE VET Building and Construction</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391786B" w14:textId="77777777" w:rsidR="00B458B7" w:rsidRDefault="00B458B7">
            <w:pPr>
              <w:pStyle w:val="VCAAtablecondensed"/>
              <w:spacing w:before="0" w:after="0" w:line="240" w:lineRule="auto"/>
              <w:jc w:val="center"/>
              <w:rPr>
                <w:b/>
                <w:sz w:val="20"/>
                <w:szCs w:val="20"/>
              </w:rPr>
            </w:pPr>
          </w:p>
        </w:tc>
      </w:tr>
      <w:tr w:rsidR="00B458B7" w14:paraId="7339F5D6"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7310CE33"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Building and Construction Pre-apprenticeship</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66C373AF" w14:textId="77777777" w:rsidR="00B458B7" w:rsidRDefault="00B458B7">
            <w:pPr>
              <w:pStyle w:val="VCAAtablecondensed"/>
              <w:spacing w:before="0" w:after="0" w:line="240" w:lineRule="auto"/>
              <w:jc w:val="center"/>
              <w:rPr>
                <w:sz w:val="20"/>
                <w:szCs w:val="20"/>
              </w:rPr>
            </w:pPr>
            <w:r>
              <w:rPr>
                <w:sz w:val="20"/>
                <w:szCs w:val="20"/>
              </w:rPr>
              <w:t>CPC</w:t>
            </w:r>
          </w:p>
        </w:tc>
      </w:tr>
      <w:tr w:rsidR="00B458B7" w14:paraId="7D69F9E1"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198F6D9"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Construction Pathways</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42B016" w14:textId="77777777" w:rsidR="00B458B7" w:rsidRDefault="00B458B7">
            <w:pPr>
              <w:pStyle w:val="VCAAtablecondensed"/>
              <w:spacing w:before="0" w:after="0" w:line="240" w:lineRule="auto"/>
              <w:jc w:val="center"/>
              <w:rPr>
                <w:sz w:val="20"/>
                <w:szCs w:val="20"/>
              </w:rPr>
            </w:pPr>
            <w:r>
              <w:rPr>
                <w:sz w:val="20"/>
                <w:szCs w:val="20"/>
              </w:rPr>
              <w:t>CPC</w:t>
            </w:r>
          </w:p>
        </w:tc>
      </w:tr>
      <w:tr w:rsidR="00B458B7" w14:paraId="56AF14FF"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vAlign w:val="center"/>
            <w:hideMark/>
          </w:tcPr>
          <w:p w14:paraId="65A42E4A" w14:textId="77777777" w:rsidR="00B458B7" w:rsidRDefault="00B458B7">
            <w:pPr>
              <w:pStyle w:val="VCAAtablecondensed"/>
              <w:spacing w:before="0" w:after="0" w:line="240" w:lineRule="auto"/>
              <w:rPr>
                <w:sz w:val="20"/>
                <w:szCs w:val="20"/>
                <w:lang w:val="en-AU"/>
              </w:rPr>
            </w:pPr>
            <w:r>
              <w:rPr>
                <w:sz w:val="20"/>
                <w:szCs w:val="20"/>
                <w:lang w:val="en-AU"/>
              </w:rPr>
              <w:t>VCE VET Business</w:t>
            </w:r>
          </w:p>
        </w:tc>
        <w:tc>
          <w:tcPr>
            <w:tcW w:w="2186" w:type="dxa"/>
            <w:tcBorders>
              <w:top w:val="single" w:sz="4" w:space="0" w:color="auto"/>
              <w:left w:val="single" w:sz="4" w:space="0" w:color="auto"/>
              <w:bottom w:val="nil"/>
              <w:right w:val="single" w:sz="4" w:space="0" w:color="auto"/>
            </w:tcBorders>
            <w:vAlign w:val="center"/>
          </w:tcPr>
          <w:p w14:paraId="6690A8F8" w14:textId="77777777" w:rsidR="00B458B7" w:rsidRDefault="00B458B7">
            <w:pPr>
              <w:pStyle w:val="VCAAtablecondensed"/>
              <w:spacing w:before="0" w:after="0" w:line="240" w:lineRule="auto"/>
              <w:jc w:val="center"/>
              <w:rPr>
                <w:b/>
                <w:sz w:val="20"/>
                <w:szCs w:val="20"/>
              </w:rPr>
            </w:pPr>
          </w:p>
        </w:tc>
      </w:tr>
      <w:tr w:rsidR="00B458B7" w14:paraId="61FA17CD" w14:textId="77777777" w:rsidTr="00B458B7">
        <w:trPr>
          <w:trHeight w:hRule="exact" w:val="340"/>
          <w:jc w:val="center"/>
        </w:trPr>
        <w:tc>
          <w:tcPr>
            <w:tcW w:w="8014" w:type="dxa"/>
            <w:tcBorders>
              <w:top w:val="nil"/>
              <w:left w:val="single" w:sz="4" w:space="0" w:color="auto"/>
              <w:bottom w:val="nil"/>
              <w:right w:val="single" w:sz="4" w:space="0" w:color="auto"/>
            </w:tcBorders>
            <w:vAlign w:val="center"/>
            <w:hideMark/>
          </w:tcPr>
          <w:p w14:paraId="15C571DA"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Workplace Skills</w:t>
            </w:r>
          </w:p>
        </w:tc>
        <w:tc>
          <w:tcPr>
            <w:tcW w:w="2186" w:type="dxa"/>
            <w:tcBorders>
              <w:top w:val="nil"/>
              <w:left w:val="single" w:sz="4" w:space="0" w:color="auto"/>
              <w:bottom w:val="nil"/>
              <w:right w:val="single" w:sz="4" w:space="0" w:color="auto"/>
            </w:tcBorders>
            <w:vAlign w:val="center"/>
            <w:hideMark/>
          </w:tcPr>
          <w:p w14:paraId="52AD6B4C" w14:textId="77777777" w:rsidR="00B458B7" w:rsidRDefault="00B458B7">
            <w:pPr>
              <w:pStyle w:val="VCAAtablecondensed"/>
              <w:spacing w:before="0" w:after="0" w:line="240" w:lineRule="auto"/>
              <w:jc w:val="center"/>
              <w:rPr>
                <w:sz w:val="20"/>
                <w:szCs w:val="20"/>
              </w:rPr>
            </w:pPr>
            <w:r>
              <w:rPr>
                <w:sz w:val="20"/>
                <w:szCs w:val="20"/>
              </w:rPr>
              <w:t>BSB</w:t>
            </w:r>
          </w:p>
        </w:tc>
      </w:tr>
      <w:tr w:rsidR="00B458B7" w14:paraId="30973547"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52700177"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Business</w:t>
            </w:r>
          </w:p>
        </w:tc>
        <w:tc>
          <w:tcPr>
            <w:tcW w:w="2186" w:type="dxa"/>
            <w:tcBorders>
              <w:top w:val="nil"/>
              <w:left w:val="single" w:sz="4" w:space="0" w:color="auto"/>
              <w:bottom w:val="single" w:sz="4" w:space="0" w:color="auto"/>
              <w:right w:val="single" w:sz="4" w:space="0" w:color="auto"/>
            </w:tcBorders>
            <w:vAlign w:val="center"/>
            <w:hideMark/>
          </w:tcPr>
          <w:p w14:paraId="2DF524F2" w14:textId="77777777" w:rsidR="00B458B7" w:rsidRDefault="00B458B7">
            <w:pPr>
              <w:pStyle w:val="VCAAtablecondensed"/>
              <w:spacing w:before="0" w:after="0" w:line="240" w:lineRule="auto"/>
              <w:jc w:val="center"/>
              <w:rPr>
                <w:sz w:val="20"/>
                <w:szCs w:val="20"/>
              </w:rPr>
            </w:pPr>
            <w:r>
              <w:rPr>
                <w:sz w:val="20"/>
                <w:szCs w:val="20"/>
              </w:rPr>
              <w:t>BSB</w:t>
            </w:r>
          </w:p>
        </w:tc>
      </w:tr>
      <w:tr w:rsidR="00B458B7" w14:paraId="1115B5E7"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33E3A4B5" w14:textId="77777777" w:rsidR="00B458B7" w:rsidRDefault="00B458B7">
            <w:pPr>
              <w:pStyle w:val="VCAAtablecondensed"/>
              <w:spacing w:before="0" w:after="0" w:line="240" w:lineRule="auto"/>
              <w:rPr>
                <w:sz w:val="20"/>
                <w:szCs w:val="20"/>
                <w:lang w:val="en-AU"/>
              </w:rPr>
            </w:pPr>
            <w:r>
              <w:rPr>
                <w:sz w:val="20"/>
                <w:szCs w:val="20"/>
                <w:lang w:val="en-AU"/>
              </w:rPr>
              <w:t>VCE VET Cisco</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F328B45" w14:textId="77777777" w:rsidR="00B458B7" w:rsidRDefault="00B458B7">
            <w:pPr>
              <w:pStyle w:val="VCAAtablecondensed"/>
              <w:spacing w:before="0" w:after="0" w:line="240" w:lineRule="auto"/>
              <w:jc w:val="center"/>
              <w:rPr>
                <w:b/>
                <w:sz w:val="20"/>
                <w:szCs w:val="20"/>
              </w:rPr>
            </w:pPr>
          </w:p>
        </w:tc>
      </w:tr>
      <w:tr w:rsidR="00B458B7" w14:paraId="0117FB5B"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8F01E9C"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CISCO CCNA v7</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D30948" w14:textId="77777777" w:rsidR="00B458B7" w:rsidRDefault="00B458B7">
            <w:pPr>
              <w:pStyle w:val="VCAAtablecondensed"/>
              <w:spacing w:before="0" w:after="0" w:line="240" w:lineRule="auto"/>
              <w:jc w:val="center"/>
              <w:rPr>
                <w:sz w:val="20"/>
                <w:szCs w:val="20"/>
              </w:rPr>
            </w:pPr>
            <w:r>
              <w:rPr>
                <w:sz w:val="20"/>
                <w:szCs w:val="20"/>
              </w:rPr>
              <w:t>ICT</w:t>
            </w:r>
          </w:p>
        </w:tc>
      </w:tr>
      <w:tr w:rsidR="00B458B7" w14:paraId="2FE1CDC3"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vAlign w:val="center"/>
            <w:hideMark/>
          </w:tcPr>
          <w:p w14:paraId="101290A1" w14:textId="77777777" w:rsidR="00B458B7" w:rsidRDefault="00B458B7">
            <w:pPr>
              <w:pStyle w:val="VCAAtablecondensed"/>
              <w:spacing w:before="0" w:after="0" w:line="240" w:lineRule="auto"/>
              <w:rPr>
                <w:sz w:val="20"/>
                <w:szCs w:val="20"/>
                <w:lang w:val="en-AU"/>
              </w:rPr>
            </w:pPr>
            <w:r>
              <w:rPr>
                <w:sz w:val="20"/>
                <w:szCs w:val="20"/>
                <w:lang w:val="en-AU"/>
              </w:rPr>
              <w:t>VCE VET Civil Infrastructure</w:t>
            </w:r>
          </w:p>
        </w:tc>
        <w:tc>
          <w:tcPr>
            <w:tcW w:w="2186" w:type="dxa"/>
            <w:tcBorders>
              <w:top w:val="single" w:sz="4" w:space="0" w:color="auto"/>
              <w:left w:val="single" w:sz="4" w:space="0" w:color="auto"/>
              <w:bottom w:val="nil"/>
              <w:right w:val="single" w:sz="4" w:space="0" w:color="auto"/>
            </w:tcBorders>
            <w:vAlign w:val="center"/>
          </w:tcPr>
          <w:p w14:paraId="3343174E" w14:textId="77777777" w:rsidR="00B458B7" w:rsidRDefault="00B458B7">
            <w:pPr>
              <w:pStyle w:val="VCAAtablecondensed"/>
              <w:spacing w:before="0" w:after="0" w:line="240" w:lineRule="auto"/>
              <w:jc w:val="center"/>
              <w:rPr>
                <w:b/>
                <w:sz w:val="20"/>
                <w:szCs w:val="20"/>
              </w:rPr>
            </w:pPr>
          </w:p>
        </w:tc>
      </w:tr>
      <w:tr w:rsidR="00B458B7" w14:paraId="7A10F61C"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049F7970"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Civil Construction</w:t>
            </w:r>
          </w:p>
        </w:tc>
        <w:tc>
          <w:tcPr>
            <w:tcW w:w="2186" w:type="dxa"/>
            <w:tcBorders>
              <w:top w:val="nil"/>
              <w:left w:val="single" w:sz="4" w:space="0" w:color="auto"/>
              <w:bottom w:val="single" w:sz="4" w:space="0" w:color="auto"/>
              <w:right w:val="single" w:sz="4" w:space="0" w:color="auto"/>
            </w:tcBorders>
            <w:vAlign w:val="center"/>
            <w:hideMark/>
          </w:tcPr>
          <w:p w14:paraId="7502735F" w14:textId="77777777" w:rsidR="00B458B7" w:rsidRDefault="00B458B7">
            <w:pPr>
              <w:pStyle w:val="VCAAtablecondensed"/>
              <w:spacing w:before="0" w:after="0" w:line="240" w:lineRule="auto"/>
              <w:jc w:val="center"/>
              <w:rPr>
                <w:sz w:val="20"/>
                <w:szCs w:val="20"/>
              </w:rPr>
            </w:pPr>
            <w:r>
              <w:rPr>
                <w:sz w:val="20"/>
                <w:szCs w:val="20"/>
              </w:rPr>
              <w:t>RII</w:t>
            </w:r>
          </w:p>
        </w:tc>
      </w:tr>
      <w:tr w:rsidR="00B458B7" w14:paraId="47C97E43"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77BE9CA9" w14:textId="77777777" w:rsidR="00B458B7" w:rsidRDefault="00B458B7">
            <w:pPr>
              <w:pStyle w:val="VCAAtablecondensed"/>
              <w:spacing w:before="0" w:after="0" w:line="240" w:lineRule="auto"/>
              <w:rPr>
                <w:sz w:val="20"/>
                <w:szCs w:val="20"/>
                <w:lang w:val="en-AU"/>
              </w:rPr>
            </w:pPr>
            <w:r>
              <w:rPr>
                <w:sz w:val="20"/>
                <w:szCs w:val="20"/>
                <w:lang w:val="en-AU"/>
              </w:rPr>
              <w:t>VCE VET Community Services</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68CEF69" w14:textId="77777777" w:rsidR="00B458B7" w:rsidRDefault="00B458B7">
            <w:pPr>
              <w:pStyle w:val="VCAAtablecondensed"/>
              <w:spacing w:before="0" w:after="0" w:line="240" w:lineRule="auto"/>
              <w:jc w:val="center"/>
              <w:rPr>
                <w:b/>
                <w:sz w:val="20"/>
                <w:szCs w:val="20"/>
              </w:rPr>
            </w:pPr>
          </w:p>
        </w:tc>
      </w:tr>
      <w:tr w:rsidR="00B458B7" w14:paraId="177E221C"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17FDB87E"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Active Volunteering</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7B9B7FAE" w14:textId="77777777" w:rsidR="00B458B7" w:rsidRDefault="00B458B7">
            <w:pPr>
              <w:pStyle w:val="VCAAtablecondensed"/>
              <w:spacing w:before="0" w:after="0" w:line="240" w:lineRule="auto"/>
              <w:jc w:val="center"/>
              <w:rPr>
                <w:sz w:val="20"/>
                <w:szCs w:val="20"/>
              </w:rPr>
            </w:pPr>
            <w:r>
              <w:rPr>
                <w:sz w:val="20"/>
                <w:szCs w:val="20"/>
              </w:rPr>
              <w:t>CHC</w:t>
            </w:r>
          </w:p>
        </w:tc>
      </w:tr>
      <w:tr w:rsidR="00B458B7" w14:paraId="39BC34B9"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5CEF553A"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Community Services</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64A56FBB" w14:textId="77777777" w:rsidR="00B458B7" w:rsidRDefault="00B458B7">
            <w:pPr>
              <w:pStyle w:val="VCAAtablecondensed"/>
              <w:spacing w:before="0" w:after="0" w:line="240" w:lineRule="auto"/>
              <w:jc w:val="center"/>
              <w:rPr>
                <w:sz w:val="20"/>
                <w:szCs w:val="20"/>
              </w:rPr>
            </w:pPr>
            <w:r>
              <w:rPr>
                <w:sz w:val="20"/>
                <w:szCs w:val="20"/>
              </w:rPr>
              <w:t>CHC</w:t>
            </w:r>
          </w:p>
        </w:tc>
      </w:tr>
      <w:tr w:rsidR="00B458B7" w14:paraId="75770EBC"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043F643E"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Community Services</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0EF5597F" w14:textId="77777777" w:rsidR="00B458B7" w:rsidRDefault="00B458B7">
            <w:pPr>
              <w:pStyle w:val="VCAAtablecondensed"/>
              <w:spacing w:before="0" w:after="0" w:line="240" w:lineRule="auto"/>
              <w:jc w:val="center"/>
              <w:rPr>
                <w:sz w:val="20"/>
                <w:szCs w:val="20"/>
              </w:rPr>
            </w:pPr>
            <w:r>
              <w:rPr>
                <w:sz w:val="20"/>
                <w:szCs w:val="20"/>
              </w:rPr>
              <w:t>CHC</w:t>
            </w:r>
          </w:p>
        </w:tc>
      </w:tr>
      <w:tr w:rsidR="00B458B7" w14:paraId="6171418B"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37D4BF0"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Early Childhood Education and Care</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8D729F4" w14:textId="77777777" w:rsidR="00B458B7" w:rsidRDefault="00B458B7">
            <w:pPr>
              <w:pStyle w:val="VCAAtablecondensed"/>
              <w:spacing w:before="0" w:after="0" w:line="240" w:lineRule="auto"/>
              <w:jc w:val="center"/>
              <w:rPr>
                <w:sz w:val="20"/>
                <w:szCs w:val="20"/>
              </w:rPr>
            </w:pPr>
            <w:r>
              <w:rPr>
                <w:sz w:val="20"/>
                <w:szCs w:val="20"/>
              </w:rPr>
              <w:t>CHC</w:t>
            </w:r>
          </w:p>
        </w:tc>
      </w:tr>
      <w:tr w:rsidR="00B458B7" w14:paraId="246A9B4A"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vAlign w:val="center"/>
            <w:hideMark/>
          </w:tcPr>
          <w:p w14:paraId="50EC4B69" w14:textId="77777777" w:rsidR="00B458B7" w:rsidRDefault="00B458B7">
            <w:pPr>
              <w:pStyle w:val="VCAAtablecondensed"/>
              <w:spacing w:before="0" w:after="0" w:line="240" w:lineRule="auto"/>
              <w:rPr>
                <w:sz w:val="20"/>
                <w:szCs w:val="20"/>
                <w:lang w:val="en-AU"/>
              </w:rPr>
            </w:pPr>
            <w:r>
              <w:rPr>
                <w:sz w:val="20"/>
                <w:szCs w:val="20"/>
                <w:lang w:val="en-AU"/>
              </w:rPr>
              <w:t>VCE VET Creative and Digital Media</w:t>
            </w:r>
          </w:p>
        </w:tc>
        <w:tc>
          <w:tcPr>
            <w:tcW w:w="2186" w:type="dxa"/>
            <w:tcBorders>
              <w:top w:val="single" w:sz="4" w:space="0" w:color="auto"/>
              <w:left w:val="single" w:sz="4" w:space="0" w:color="auto"/>
              <w:bottom w:val="nil"/>
              <w:right w:val="single" w:sz="4" w:space="0" w:color="auto"/>
            </w:tcBorders>
            <w:vAlign w:val="center"/>
          </w:tcPr>
          <w:p w14:paraId="1415D3CA" w14:textId="77777777" w:rsidR="00B458B7" w:rsidRDefault="00B458B7">
            <w:pPr>
              <w:pStyle w:val="VCAAtablecondensed"/>
              <w:spacing w:before="0" w:after="0" w:line="240" w:lineRule="auto"/>
              <w:jc w:val="center"/>
              <w:rPr>
                <w:b/>
                <w:sz w:val="20"/>
                <w:szCs w:val="20"/>
              </w:rPr>
            </w:pPr>
          </w:p>
        </w:tc>
      </w:tr>
      <w:tr w:rsidR="00B458B7" w14:paraId="224B1E88" w14:textId="77777777" w:rsidTr="00B458B7">
        <w:trPr>
          <w:trHeight w:hRule="exact" w:val="340"/>
          <w:jc w:val="center"/>
        </w:trPr>
        <w:tc>
          <w:tcPr>
            <w:tcW w:w="8014" w:type="dxa"/>
            <w:tcBorders>
              <w:top w:val="nil"/>
              <w:left w:val="single" w:sz="4" w:space="0" w:color="auto"/>
              <w:bottom w:val="nil"/>
              <w:right w:val="single" w:sz="4" w:space="0" w:color="auto"/>
            </w:tcBorders>
            <w:vAlign w:val="center"/>
            <w:hideMark/>
          </w:tcPr>
          <w:p w14:paraId="28D4347C"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Creative Industries</w:t>
            </w:r>
          </w:p>
        </w:tc>
        <w:tc>
          <w:tcPr>
            <w:tcW w:w="2186" w:type="dxa"/>
            <w:tcBorders>
              <w:top w:val="nil"/>
              <w:left w:val="single" w:sz="4" w:space="0" w:color="auto"/>
              <w:bottom w:val="nil"/>
              <w:right w:val="single" w:sz="4" w:space="0" w:color="auto"/>
            </w:tcBorders>
            <w:vAlign w:val="center"/>
            <w:hideMark/>
          </w:tcPr>
          <w:p w14:paraId="6FEE4146" w14:textId="77777777" w:rsidR="00B458B7" w:rsidRDefault="00B458B7">
            <w:pPr>
              <w:pStyle w:val="VCAAtablecondensed"/>
              <w:spacing w:before="0" w:after="0" w:line="240" w:lineRule="auto"/>
              <w:jc w:val="center"/>
              <w:rPr>
                <w:sz w:val="20"/>
                <w:szCs w:val="20"/>
              </w:rPr>
            </w:pPr>
            <w:r>
              <w:rPr>
                <w:sz w:val="20"/>
                <w:szCs w:val="20"/>
              </w:rPr>
              <w:t>CUA</w:t>
            </w:r>
          </w:p>
        </w:tc>
      </w:tr>
      <w:tr w:rsidR="00B458B7" w14:paraId="53C00533"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36DF03E0"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lastRenderedPageBreak/>
              <w:t>Certificate III in Screen and Media</w:t>
            </w:r>
          </w:p>
        </w:tc>
        <w:tc>
          <w:tcPr>
            <w:tcW w:w="2186" w:type="dxa"/>
            <w:tcBorders>
              <w:top w:val="nil"/>
              <w:left w:val="single" w:sz="4" w:space="0" w:color="auto"/>
              <w:bottom w:val="single" w:sz="4" w:space="0" w:color="auto"/>
              <w:right w:val="single" w:sz="4" w:space="0" w:color="auto"/>
            </w:tcBorders>
            <w:vAlign w:val="center"/>
            <w:hideMark/>
          </w:tcPr>
          <w:p w14:paraId="24A47242" w14:textId="77777777" w:rsidR="00B458B7" w:rsidRDefault="00B458B7">
            <w:pPr>
              <w:pStyle w:val="VCAAtablecondensed"/>
              <w:spacing w:before="0" w:after="0" w:line="240" w:lineRule="auto"/>
              <w:jc w:val="center"/>
              <w:rPr>
                <w:sz w:val="20"/>
                <w:szCs w:val="20"/>
              </w:rPr>
            </w:pPr>
            <w:r>
              <w:rPr>
                <w:sz w:val="20"/>
                <w:szCs w:val="20"/>
              </w:rPr>
              <w:t>CUA</w:t>
            </w:r>
          </w:p>
        </w:tc>
      </w:tr>
      <w:tr w:rsidR="00B458B7" w14:paraId="41938D01" w14:textId="77777777" w:rsidTr="00B458B7">
        <w:trPr>
          <w:cantSplit/>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08944A5A" w14:textId="77777777" w:rsidR="00B458B7" w:rsidRDefault="00B458B7">
            <w:pPr>
              <w:pStyle w:val="VCAAtablecondensed"/>
              <w:spacing w:before="0" w:after="0" w:line="240" w:lineRule="auto"/>
              <w:rPr>
                <w:sz w:val="20"/>
                <w:szCs w:val="20"/>
                <w:lang w:val="en-AU"/>
              </w:rPr>
            </w:pPr>
            <w:r>
              <w:rPr>
                <w:sz w:val="20"/>
                <w:szCs w:val="20"/>
                <w:lang w:val="en-AU"/>
              </w:rPr>
              <w:t>VCE VET Dance</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BF5037C" w14:textId="77777777" w:rsidR="00B458B7" w:rsidRDefault="00B458B7">
            <w:pPr>
              <w:pStyle w:val="VCAAtablecondensed"/>
              <w:spacing w:before="0" w:after="0" w:line="240" w:lineRule="auto"/>
              <w:jc w:val="center"/>
              <w:rPr>
                <w:b/>
                <w:sz w:val="20"/>
                <w:szCs w:val="20"/>
              </w:rPr>
            </w:pPr>
          </w:p>
        </w:tc>
      </w:tr>
      <w:tr w:rsidR="00B458B7" w14:paraId="1612F44D"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54953ADA"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Dance</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7BFF8EB7" w14:textId="77777777" w:rsidR="00B458B7" w:rsidRDefault="00B458B7">
            <w:pPr>
              <w:pStyle w:val="VCAAtablecondensed"/>
              <w:spacing w:before="0" w:after="0" w:line="240" w:lineRule="auto"/>
              <w:jc w:val="center"/>
              <w:rPr>
                <w:sz w:val="20"/>
                <w:szCs w:val="20"/>
              </w:rPr>
            </w:pPr>
            <w:r>
              <w:rPr>
                <w:sz w:val="20"/>
                <w:szCs w:val="20"/>
              </w:rPr>
              <w:t>CUA</w:t>
            </w:r>
          </w:p>
        </w:tc>
      </w:tr>
      <w:tr w:rsidR="00B458B7" w14:paraId="7DEC4420"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32DE26"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Dance</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815023" w14:textId="77777777" w:rsidR="00B458B7" w:rsidRDefault="00B458B7">
            <w:pPr>
              <w:pStyle w:val="VCAAtablecondensed"/>
              <w:spacing w:before="0" w:after="0" w:line="240" w:lineRule="auto"/>
              <w:jc w:val="center"/>
              <w:rPr>
                <w:sz w:val="20"/>
                <w:szCs w:val="20"/>
              </w:rPr>
            </w:pPr>
            <w:r>
              <w:rPr>
                <w:sz w:val="20"/>
                <w:szCs w:val="20"/>
              </w:rPr>
              <w:t>CUA</w:t>
            </w:r>
          </w:p>
        </w:tc>
      </w:tr>
      <w:tr w:rsidR="00B458B7" w14:paraId="1E3C00CF"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vAlign w:val="center"/>
            <w:hideMark/>
          </w:tcPr>
          <w:p w14:paraId="6BFE71AA" w14:textId="77777777" w:rsidR="00B458B7" w:rsidRDefault="00B458B7">
            <w:pPr>
              <w:pStyle w:val="VCAAtablecondensed"/>
              <w:spacing w:before="0" w:after="0" w:line="240" w:lineRule="auto"/>
              <w:rPr>
                <w:sz w:val="20"/>
                <w:szCs w:val="20"/>
                <w:lang w:val="en-AU"/>
              </w:rPr>
            </w:pPr>
            <w:r>
              <w:rPr>
                <w:sz w:val="20"/>
                <w:szCs w:val="20"/>
                <w:lang w:val="en-AU"/>
              </w:rPr>
              <w:t>VCE VET Electrical Industry</w:t>
            </w:r>
          </w:p>
        </w:tc>
        <w:tc>
          <w:tcPr>
            <w:tcW w:w="2186" w:type="dxa"/>
            <w:tcBorders>
              <w:top w:val="single" w:sz="4" w:space="0" w:color="auto"/>
              <w:left w:val="single" w:sz="4" w:space="0" w:color="auto"/>
              <w:bottom w:val="nil"/>
              <w:right w:val="single" w:sz="4" w:space="0" w:color="auto"/>
            </w:tcBorders>
            <w:vAlign w:val="center"/>
          </w:tcPr>
          <w:p w14:paraId="1B5B7248" w14:textId="77777777" w:rsidR="00B458B7" w:rsidRDefault="00B458B7">
            <w:pPr>
              <w:pStyle w:val="VCAAtablecondensed"/>
              <w:spacing w:before="0" w:after="0" w:line="240" w:lineRule="auto"/>
              <w:jc w:val="center"/>
              <w:rPr>
                <w:b/>
                <w:sz w:val="20"/>
                <w:szCs w:val="20"/>
              </w:rPr>
            </w:pPr>
          </w:p>
        </w:tc>
      </w:tr>
      <w:tr w:rsidR="00B458B7" w14:paraId="10FE95F9" w14:textId="77777777" w:rsidTr="00B458B7">
        <w:trPr>
          <w:trHeight w:hRule="exact" w:val="340"/>
          <w:jc w:val="center"/>
        </w:trPr>
        <w:tc>
          <w:tcPr>
            <w:tcW w:w="8014" w:type="dxa"/>
            <w:tcBorders>
              <w:top w:val="nil"/>
              <w:left w:val="single" w:sz="4" w:space="0" w:color="auto"/>
              <w:bottom w:val="nil"/>
              <w:right w:val="single" w:sz="4" w:space="0" w:color="auto"/>
            </w:tcBorders>
            <w:vAlign w:val="center"/>
            <w:hideMark/>
          </w:tcPr>
          <w:p w14:paraId="7EF7D811"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Electrotechnology (pre-vocational)</w:t>
            </w:r>
          </w:p>
        </w:tc>
        <w:tc>
          <w:tcPr>
            <w:tcW w:w="2186" w:type="dxa"/>
            <w:tcBorders>
              <w:top w:val="nil"/>
              <w:left w:val="single" w:sz="4" w:space="0" w:color="auto"/>
              <w:bottom w:val="nil"/>
              <w:right w:val="single" w:sz="4" w:space="0" w:color="auto"/>
            </w:tcBorders>
            <w:vAlign w:val="center"/>
            <w:hideMark/>
          </w:tcPr>
          <w:p w14:paraId="05290056" w14:textId="77777777" w:rsidR="00B458B7" w:rsidRDefault="00B458B7">
            <w:pPr>
              <w:pStyle w:val="VCAAtablecondensed"/>
              <w:spacing w:before="0" w:after="0" w:line="240" w:lineRule="auto"/>
              <w:jc w:val="center"/>
              <w:rPr>
                <w:sz w:val="20"/>
                <w:szCs w:val="20"/>
              </w:rPr>
            </w:pPr>
            <w:r>
              <w:rPr>
                <w:sz w:val="20"/>
                <w:szCs w:val="20"/>
              </w:rPr>
              <w:t>UEE</w:t>
            </w:r>
          </w:p>
        </w:tc>
      </w:tr>
      <w:tr w:rsidR="00B458B7" w14:paraId="4992CB2A"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11CC23D0"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Electrotechnology (Career Start)</w:t>
            </w:r>
          </w:p>
        </w:tc>
        <w:tc>
          <w:tcPr>
            <w:tcW w:w="2186" w:type="dxa"/>
            <w:tcBorders>
              <w:top w:val="nil"/>
              <w:left w:val="single" w:sz="4" w:space="0" w:color="auto"/>
              <w:bottom w:val="single" w:sz="4" w:space="0" w:color="auto"/>
              <w:right w:val="single" w:sz="4" w:space="0" w:color="auto"/>
            </w:tcBorders>
            <w:vAlign w:val="center"/>
            <w:hideMark/>
          </w:tcPr>
          <w:p w14:paraId="5F86986F" w14:textId="77777777" w:rsidR="00B458B7" w:rsidRDefault="00B458B7">
            <w:pPr>
              <w:pStyle w:val="VCAAtablecondensed"/>
              <w:spacing w:before="0" w:after="0" w:line="240" w:lineRule="auto"/>
              <w:jc w:val="center"/>
              <w:rPr>
                <w:sz w:val="20"/>
                <w:szCs w:val="20"/>
              </w:rPr>
            </w:pPr>
            <w:r>
              <w:rPr>
                <w:sz w:val="20"/>
                <w:szCs w:val="20"/>
              </w:rPr>
              <w:t>UEE</w:t>
            </w:r>
          </w:p>
        </w:tc>
      </w:tr>
      <w:tr w:rsidR="00B458B7" w14:paraId="4DEDBEAB"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1F88F93B" w14:textId="77777777" w:rsidR="00B458B7" w:rsidRDefault="00B458B7">
            <w:pPr>
              <w:pStyle w:val="VCAAtablecondensed"/>
              <w:spacing w:before="0" w:after="0" w:line="240" w:lineRule="auto"/>
              <w:rPr>
                <w:sz w:val="20"/>
                <w:szCs w:val="20"/>
                <w:lang w:val="en-AU"/>
              </w:rPr>
            </w:pPr>
            <w:r>
              <w:rPr>
                <w:sz w:val="20"/>
                <w:szCs w:val="20"/>
                <w:lang w:val="en-AU"/>
              </w:rPr>
              <w:t>VCE VET Engineering Studies</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4CE0048" w14:textId="77777777" w:rsidR="00B458B7" w:rsidRDefault="00B458B7">
            <w:pPr>
              <w:pStyle w:val="VCAAtablecondensed"/>
              <w:spacing w:before="0" w:after="0" w:line="240" w:lineRule="auto"/>
              <w:jc w:val="center"/>
              <w:rPr>
                <w:b/>
                <w:sz w:val="20"/>
                <w:szCs w:val="20"/>
              </w:rPr>
            </w:pPr>
          </w:p>
        </w:tc>
      </w:tr>
      <w:tr w:rsidR="00B458B7" w14:paraId="393D2FC4"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B89145"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Engineering Studies</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A9D42B" w14:textId="77777777" w:rsidR="00B458B7" w:rsidRDefault="00B458B7">
            <w:pPr>
              <w:pStyle w:val="VCAAtablecondensed"/>
              <w:spacing w:before="0" w:after="0" w:line="240" w:lineRule="auto"/>
              <w:jc w:val="center"/>
              <w:rPr>
                <w:sz w:val="20"/>
                <w:szCs w:val="20"/>
              </w:rPr>
            </w:pPr>
            <w:r>
              <w:rPr>
                <w:sz w:val="20"/>
                <w:szCs w:val="20"/>
              </w:rPr>
              <w:t>MEM</w:t>
            </w:r>
          </w:p>
        </w:tc>
      </w:tr>
      <w:tr w:rsidR="00B458B7" w14:paraId="6D9D7348"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vAlign w:val="center"/>
            <w:hideMark/>
          </w:tcPr>
          <w:p w14:paraId="7B5E4A3E" w14:textId="77777777" w:rsidR="00B458B7" w:rsidRDefault="00B458B7">
            <w:pPr>
              <w:pStyle w:val="VCAAtablecondensed"/>
              <w:spacing w:before="0" w:after="0" w:line="240" w:lineRule="auto"/>
              <w:rPr>
                <w:sz w:val="20"/>
                <w:szCs w:val="20"/>
                <w:lang w:val="en-AU"/>
              </w:rPr>
            </w:pPr>
            <w:r>
              <w:rPr>
                <w:sz w:val="20"/>
                <w:szCs w:val="20"/>
                <w:lang w:val="en-AU"/>
              </w:rPr>
              <w:t xml:space="preserve">VCE VET Equine Studies </w:t>
            </w:r>
          </w:p>
        </w:tc>
        <w:tc>
          <w:tcPr>
            <w:tcW w:w="2186" w:type="dxa"/>
            <w:tcBorders>
              <w:top w:val="single" w:sz="4" w:space="0" w:color="auto"/>
              <w:left w:val="single" w:sz="4" w:space="0" w:color="auto"/>
              <w:bottom w:val="nil"/>
              <w:right w:val="single" w:sz="4" w:space="0" w:color="auto"/>
            </w:tcBorders>
            <w:vAlign w:val="center"/>
          </w:tcPr>
          <w:p w14:paraId="6B5316C5" w14:textId="77777777" w:rsidR="00B458B7" w:rsidRDefault="00B458B7">
            <w:pPr>
              <w:pStyle w:val="VCAAtablecondensed"/>
              <w:spacing w:before="0" w:after="0" w:line="240" w:lineRule="auto"/>
              <w:jc w:val="center"/>
              <w:rPr>
                <w:b/>
                <w:sz w:val="20"/>
                <w:szCs w:val="20"/>
              </w:rPr>
            </w:pPr>
          </w:p>
        </w:tc>
      </w:tr>
      <w:tr w:rsidR="00B458B7" w14:paraId="79461399"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vAlign w:val="center"/>
            <w:hideMark/>
          </w:tcPr>
          <w:p w14:paraId="4C5C8AC4"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Equine Studies</w:t>
            </w:r>
          </w:p>
        </w:tc>
        <w:tc>
          <w:tcPr>
            <w:tcW w:w="2186" w:type="dxa"/>
            <w:tcBorders>
              <w:top w:val="nil"/>
              <w:left w:val="single" w:sz="4" w:space="0" w:color="auto"/>
              <w:bottom w:val="single" w:sz="4" w:space="0" w:color="auto"/>
              <w:right w:val="single" w:sz="4" w:space="0" w:color="auto"/>
            </w:tcBorders>
            <w:vAlign w:val="center"/>
            <w:hideMark/>
          </w:tcPr>
          <w:p w14:paraId="1544538D" w14:textId="77777777" w:rsidR="00B458B7" w:rsidRDefault="00B458B7">
            <w:pPr>
              <w:pStyle w:val="VCAAtablecondensed"/>
              <w:spacing w:before="0" w:after="0" w:line="240" w:lineRule="auto"/>
              <w:jc w:val="center"/>
              <w:rPr>
                <w:sz w:val="20"/>
                <w:szCs w:val="20"/>
              </w:rPr>
            </w:pPr>
            <w:r>
              <w:rPr>
                <w:sz w:val="20"/>
                <w:szCs w:val="20"/>
              </w:rPr>
              <w:t>ACM</w:t>
            </w:r>
          </w:p>
        </w:tc>
      </w:tr>
      <w:tr w:rsidR="00B458B7" w14:paraId="55D2CEA6" w14:textId="77777777" w:rsidTr="00B458B7">
        <w:trPr>
          <w:trHeight w:hRule="exact" w:val="340"/>
          <w:jc w:val="center"/>
        </w:trPr>
        <w:tc>
          <w:tcPr>
            <w:tcW w:w="8014" w:type="dxa"/>
            <w:tcBorders>
              <w:top w:val="single" w:sz="4" w:space="0" w:color="auto"/>
              <w:left w:val="single" w:sz="4" w:space="0" w:color="auto"/>
              <w:bottom w:val="nil"/>
              <w:right w:val="nil"/>
            </w:tcBorders>
            <w:shd w:val="clear" w:color="auto" w:fill="F2F2F2" w:themeFill="background1" w:themeFillShade="F2"/>
            <w:vAlign w:val="center"/>
            <w:hideMark/>
          </w:tcPr>
          <w:p w14:paraId="106ACA73" w14:textId="77777777" w:rsidR="00B458B7" w:rsidRDefault="00B458B7">
            <w:pPr>
              <w:pStyle w:val="VCAAtablecondensedbullet"/>
              <w:tabs>
                <w:tab w:val="left" w:pos="34"/>
              </w:tabs>
              <w:spacing w:before="0"/>
              <w:rPr>
                <w:szCs w:val="20"/>
              </w:rPr>
            </w:pPr>
            <w:r>
              <w:rPr>
                <w:szCs w:val="20"/>
              </w:rPr>
              <w:t>VCE VET Events and Tourism</w:t>
            </w:r>
          </w:p>
        </w:tc>
        <w:tc>
          <w:tcPr>
            <w:tcW w:w="2186" w:type="dxa"/>
            <w:tcBorders>
              <w:top w:val="single" w:sz="4" w:space="0" w:color="auto"/>
              <w:left w:val="nil"/>
              <w:bottom w:val="nil"/>
              <w:right w:val="single" w:sz="4" w:space="0" w:color="auto"/>
            </w:tcBorders>
            <w:shd w:val="clear" w:color="auto" w:fill="F2F2F2" w:themeFill="background1" w:themeFillShade="F2"/>
            <w:vAlign w:val="center"/>
          </w:tcPr>
          <w:p w14:paraId="6BE5469C" w14:textId="77777777" w:rsidR="00B458B7" w:rsidRDefault="00B458B7">
            <w:pPr>
              <w:pStyle w:val="VCAAtablecondensed"/>
              <w:spacing w:before="0" w:after="0" w:line="240" w:lineRule="auto"/>
              <w:jc w:val="center"/>
              <w:rPr>
                <w:sz w:val="20"/>
                <w:szCs w:val="20"/>
              </w:rPr>
            </w:pPr>
          </w:p>
        </w:tc>
      </w:tr>
      <w:tr w:rsidR="00B458B7" w14:paraId="2DA5555E" w14:textId="77777777" w:rsidTr="00B458B7">
        <w:trPr>
          <w:trHeight w:hRule="exact" w:val="340"/>
          <w:jc w:val="center"/>
        </w:trPr>
        <w:tc>
          <w:tcPr>
            <w:tcW w:w="8014" w:type="dxa"/>
            <w:tcBorders>
              <w:top w:val="nil"/>
              <w:left w:val="single" w:sz="4" w:space="0" w:color="auto"/>
              <w:bottom w:val="nil"/>
              <w:right w:val="nil"/>
            </w:tcBorders>
            <w:shd w:val="clear" w:color="auto" w:fill="F2F2F2" w:themeFill="background1" w:themeFillShade="F2"/>
            <w:vAlign w:val="center"/>
            <w:hideMark/>
          </w:tcPr>
          <w:p w14:paraId="134E9970"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Events</w:t>
            </w:r>
          </w:p>
        </w:tc>
        <w:tc>
          <w:tcPr>
            <w:tcW w:w="2186" w:type="dxa"/>
            <w:tcBorders>
              <w:top w:val="nil"/>
              <w:left w:val="nil"/>
              <w:bottom w:val="nil"/>
              <w:right w:val="single" w:sz="4" w:space="0" w:color="auto"/>
            </w:tcBorders>
            <w:shd w:val="clear" w:color="auto" w:fill="F2F2F2" w:themeFill="background1" w:themeFillShade="F2"/>
            <w:vAlign w:val="center"/>
            <w:hideMark/>
          </w:tcPr>
          <w:p w14:paraId="49611D14" w14:textId="77777777" w:rsidR="00B458B7" w:rsidRDefault="00B458B7">
            <w:pPr>
              <w:pStyle w:val="VCAAtablecondensed"/>
              <w:spacing w:before="0" w:after="0" w:line="240" w:lineRule="auto"/>
              <w:jc w:val="center"/>
              <w:rPr>
                <w:sz w:val="20"/>
                <w:szCs w:val="20"/>
              </w:rPr>
            </w:pPr>
            <w:r>
              <w:rPr>
                <w:bCs/>
                <w:sz w:val="20"/>
                <w:szCs w:val="20"/>
              </w:rPr>
              <w:t>SIT</w:t>
            </w:r>
          </w:p>
        </w:tc>
      </w:tr>
      <w:tr w:rsidR="00B458B7" w14:paraId="5EA0FBA8" w14:textId="77777777" w:rsidTr="00B458B7">
        <w:trPr>
          <w:trHeight w:hRule="exact" w:val="340"/>
          <w:jc w:val="center"/>
        </w:trPr>
        <w:tc>
          <w:tcPr>
            <w:tcW w:w="8014" w:type="dxa"/>
            <w:tcBorders>
              <w:top w:val="nil"/>
              <w:left w:val="single" w:sz="4" w:space="0" w:color="auto"/>
              <w:bottom w:val="nil"/>
              <w:right w:val="nil"/>
            </w:tcBorders>
            <w:shd w:val="clear" w:color="auto" w:fill="F2F2F2" w:themeFill="background1" w:themeFillShade="F2"/>
            <w:vAlign w:val="center"/>
            <w:hideMark/>
          </w:tcPr>
          <w:p w14:paraId="3AC8CD77"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Tourism</w:t>
            </w:r>
          </w:p>
        </w:tc>
        <w:tc>
          <w:tcPr>
            <w:tcW w:w="2186" w:type="dxa"/>
            <w:tcBorders>
              <w:top w:val="nil"/>
              <w:left w:val="nil"/>
              <w:bottom w:val="nil"/>
              <w:right w:val="single" w:sz="4" w:space="0" w:color="auto"/>
            </w:tcBorders>
            <w:shd w:val="clear" w:color="auto" w:fill="F2F2F2" w:themeFill="background1" w:themeFillShade="F2"/>
            <w:vAlign w:val="center"/>
            <w:hideMark/>
          </w:tcPr>
          <w:p w14:paraId="447F31A9" w14:textId="77777777" w:rsidR="00B458B7" w:rsidRDefault="00B458B7">
            <w:pPr>
              <w:pStyle w:val="VCAAtablecondensed"/>
              <w:spacing w:before="0" w:after="0" w:line="240" w:lineRule="auto"/>
              <w:jc w:val="center"/>
              <w:rPr>
                <w:sz w:val="20"/>
                <w:szCs w:val="20"/>
              </w:rPr>
            </w:pPr>
            <w:r>
              <w:rPr>
                <w:bCs/>
                <w:sz w:val="20"/>
                <w:szCs w:val="20"/>
              </w:rPr>
              <w:t>SIT</w:t>
            </w:r>
          </w:p>
        </w:tc>
      </w:tr>
      <w:tr w:rsidR="00B458B7" w14:paraId="40EEF2A0" w14:textId="77777777" w:rsidTr="00B458B7">
        <w:trPr>
          <w:trHeight w:hRule="exact" w:val="340"/>
          <w:jc w:val="center"/>
        </w:trPr>
        <w:tc>
          <w:tcPr>
            <w:tcW w:w="8014" w:type="dxa"/>
            <w:tcBorders>
              <w:top w:val="nil"/>
              <w:left w:val="single" w:sz="4" w:space="0" w:color="auto"/>
              <w:bottom w:val="single" w:sz="4" w:space="0" w:color="auto"/>
              <w:right w:val="nil"/>
            </w:tcBorders>
            <w:shd w:val="clear" w:color="auto" w:fill="F2F2F2" w:themeFill="background1" w:themeFillShade="F2"/>
            <w:vAlign w:val="center"/>
            <w:hideMark/>
          </w:tcPr>
          <w:p w14:paraId="60E33F03"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Tourism</w:t>
            </w:r>
          </w:p>
        </w:tc>
        <w:tc>
          <w:tcPr>
            <w:tcW w:w="2186" w:type="dxa"/>
            <w:tcBorders>
              <w:top w:val="nil"/>
              <w:left w:val="nil"/>
              <w:bottom w:val="single" w:sz="4" w:space="0" w:color="auto"/>
              <w:right w:val="single" w:sz="4" w:space="0" w:color="auto"/>
            </w:tcBorders>
            <w:shd w:val="clear" w:color="auto" w:fill="F2F2F2" w:themeFill="background1" w:themeFillShade="F2"/>
            <w:vAlign w:val="center"/>
            <w:hideMark/>
          </w:tcPr>
          <w:p w14:paraId="08F52DE9" w14:textId="77777777" w:rsidR="00B458B7" w:rsidRDefault="00B458B7">
            <w:pPr>
              <w:pStyle w:val="VCAAtablecondensed"/>
              <w:spacing w:before="0" w:after="0" w:line="240" w:lineRule="auto"/>
              <w:jc w:val="center"/>
              <w:rPr>
                <w:sz w:val="20"/>
                <w:szCs w:val="20"/>
              </w:rPr>
            </w:pPr>
            <w:r>
              <w:rPr>
                <w:bCs/>
                <w:sz w:val="20"/>
                <w:szCs w:val="20"/>
              </w:rPr>
              <w:t>SIT</w:t>
            </w:r>
          </w:p>
        </w:tc>
      </w:tr>
      <w:tr w:rsidR="00B458B7" w14:paraId="28927B0B"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FFFFF" w:themeFill="background1"/>
            <w:vAlign w:val="center"/>
            <w:hideMark/>
          </w:tcPr>
          <w:p w14:paraId="29DEB9B2" w14:textId="77777777" w:rsidR="00B458B7" w:rsidRDefault="00B458B7">
            <w:pPr>
              <w:pStyle w:val="VCAAtablecondensed"/>
              <w:spacing w:before="0" w:after="0" w:line="240" w:lineRule="auto"/>
              <w:rPr>
                <w:sz w:val="20"/>
                <w:szCs w:val="20"/>
                <w:lang w:val="en-AU"/>
              </w:rPr>
            </w:pPr>
            <w:r>
              <w:rPr>
                <w:sz w:val="20"/>
                <w:szCs w:val="20"/>
                <w:lang w:val="en-AU"/>
              </w:rPr>
              <w:t>VCE VET Furnishing</w:t>
            </w:r>
          </w:p>
        </w:tc>
        <w:tc>
          <w:tcPr>
            <w:tcW w:w="2186" w:type="dxa"/>
            <w:tcBorders>
              <w:top w:val="single" w:sz="4" w:space="0" w:color="auto"/>
              <w:left w:val="single" w:sz="4" w:space="0" w:color="auto"/>
              <w:bottom w:val="nil"/>
              <w:right w:val="single" w:sz="4" w:space="0" w:color="auto"/>
            </w:tcBorders>
            <w:shd w:val="clear" w:color="auto" w:fill="FFFFFF" w:themeFill="background1"/>
            <w:vAlign w:val="center"/>
          </w:tcPr>
          <w:p w14:paraId="6086A5C6" w14:textId="77777777" w:rsidR="00B458B7" w:rsidRDefault="00B458B7">
            <w:pPr>
              <w:pStyle w:val="VCAAtablecondensed"/>
              <w:spacing w:before="0" w:after="0" w:line="240" w:lineRule="auto"/>
              <w:jc w:val="center"/>
              <w:rPr>
                <w:b/>
                <w:sz w:val="20"/>
                <w:szCs w:val="20"/>
              </w:rPr>
            </w:pPr>
          </w:p>
        </w:tc>
      </w:tr>
      <w:tr w:rsidR="00B458B7" w14:paraId="6A305101"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870DDF"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Furniture Making Pathways</w:t>
            </w:r>
          </w:p>
        </w:tc>
        <w:tc>
          <w:tcPr>
            <w:tcW w:w="21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2BD251" w14:textId="77777777" w:rsidR="00B458B7" w:rsidRDefault="00B458B7">
            <w:pPr>
              <w:pStyle w:val="VCAAtablecondensed"/>
              <w:spacing w:before="0" w:after="0" w:line="240" w:lineRule="auto"/>
              <w:jc w:val="center"/>
              <w:rPr>
                <w:sz w:val="20"/>
                <w:szCs w:val="20"/>
              </w:rPr>
            </w:pPr>
            <w:r>
              <w:rPr>
                <w:sz w:val="20"/>
                <w:szCs w:val="20"/>
              </w:rPr>
              <w:t>MSF</w:t>
            </w:r>
          </w:p>
        </w:tc>
      </w:tr>
      <w:tr w:rsidR="00B458B7" w14:paraId="3A987A4A"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5AA07C90" w14:textId="77777777" w:rsidR="00B458B7" w:rsidRDefault="00B458B7">
            <w:pPr>
              <w:pStyle w:val="VCAAtablecondensed"/>
              <w:spacing w:before="0" w:after="0" w:line="240" w:lineRule="auto"/>
              <w:rPr>
                <w:b/>
                <w:bCs/>
                <w:sz w:val="20"/>
                <w:szCs w:val="20"/>
                <w:lang w:val="en-AU"/>
              </w:rPr>
            </w:pPr>
            <w:r>
              <w:rPr>
                <w:sz w:val="20"/>
                <w:szCs w:val="20"/>
                <w:lang w:val="en-AU"/>
              </w:rPr>
              <w:t>VCE VET Hair and Beauty</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D77B0D" w14:textId="77777777" w:rsidR="00B458B7" w:rsidRDefault="00B458B7">
            <w:pPr>
              <w:pStyle w:val="VCAAtablecondensed"/>
              <w:spacing w:before="0" w:after="0" w:line="240" w:lineRule="auto"/>
              <w:jc w:val="center"/>
              <w:rPr>
                <w:b/>
                <w:sz w:val="20"/>
                <w:szCs w:val="20"/>
              </w:rPr>
            </w:pPr>
          </w:p>
        </w:tc>
      </w:tr>
      <w:tr w:rsidR="00B458B7" w14:paraId="7B4ED1F6"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06983730"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Retail Cosmetics</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1889D8CC" w14:textId="77777777" w:rsidR="00B458B7" w:rsidRDefault="00B458B7">
            <w:pPr>
              <w:pStyle w:val="VCAAtablecondensed"/>
              <w:spacing w:before="0" w:after="0" w:line="240" w:lineRule="auto"/>
              <w:jc w:val="center"/>
              <w:rPr>
                <w:sz w:val="20"/>
                <w:szCs w:val="20"/>
              </w:rPr>
            </w:pPr>
            <w:r>
              <w:rPr>
                <w:sz w:val="20"/>
                <w:szCs w:val="20"/>
              </w:rPr>
              <w:t>SHB</w:t>
            </w:r>
          </w:p>
        </w:tc>
      </w:tr>
      <w:tr w:rsidR="00B458B7" w14:paraId="0E91166D"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19D9D1FD"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Salon Assistant</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5459A80E" w14:textId="77777777" w:rsidR="00B458B7" w:rsidRDefault="00B458B7">
            <w:pPr>
              <w:pStyle w:val="VCAAtablecondensed"/>
              <w:spacing w:before="0" w:after="0" w:line="240" w:lineRule="auto"/>
              <w:jc w:val="center"/>
              <w:rPr>
                <w:sz w:val="20"/>
                <w:szCs w:val="20"/>
              </w:rPr>
            </w:pPr>
            <w:r>
              <w:rPr>
                <w:sz w:val="20"/>
                <w:szCs w:val="20"/>
              </w:rPr>
              <w:t>SHB</w:t>
            </w:r>
          </w:p>
        </w:tc>
      </w:tr>
      <w:tr w:rsidR="00B458B7" w14:paraId="0AC944A6"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6F16184E"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Beauty Services</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3DAF57D4" w14:textId="77777777" w:rsidR="00B458B7" w:rsidRDefault="00B458B7">
            <w:pPr>
              <w:pStyle w:val="VCAAtablecondensed"/>
              <w:spacing w:before="0" w:after="0" w:line="240" w:lineRule="auto"/>
              <w:jc w:val="center"/>
              <w:rPr>
                <w:sz w:val="20"/>
                <w:szCs w:val="20"/>
              </w:rPr>
            </w:pPr>
            <w:r>
              <w:rPr>
                <w:sz w:val="20"/>
                <w:szCs w:val="20"/>
              </w:rPr>
              <w:t>SHB</w:t>
            </w:r>
          </w:p>
        </w:tc>
      </w:tr>
      <w:tr w:rsidR="00B458B7" w14:paraId="0FBC9214"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65B459B"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Make-Up</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68A3914" w14:textId="77777777" w:rsidR="00B458B7" w:rsidRDefault="00B458B7">
            <w:pPr>
              <w:pStyle w:val="VCAAtablecondensed"/>
              <w:spacing w:before="0" w:after="0" w:line="240" w:lineRule="auto"/>
              <w:jc w:val="center"/>
              <w:rPr>
                <w:sz w:val="20"/>
                <w:szCs w:val="20"/>
              </w:rPr>
            </w:pPr>
            <w:r>
              <w:rPr>
                <w:sz w:val="20"/>
                <w:szCs w:val="20"/>
              </w:rPr>
              <w:t>SHB</w:t>
            </w:r>
          </w:p>
        </w:tc>
      </w:tr>
      <w:tr w:rsidR="00B458B7" w14:paraId="06EEB4E1"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FFFFF" w:themeFill="background1"/>
            <w:vAlign w:val="center"/>
            <w:hideMark/>
          </w:tcPr>
          <w:p w14:paraId="503CCCA0" w14:textId="77777777" w:rsidR="00B458B7" w:rsidRDefault="00B458B7">
            <w:pPr>
              <w:pStyle w:val="VCAAtablecondensed"/>
              <w:spacing w:before="0" w:after="0" w:line="240" w:lineRule="auto"/>
              <w:rPr>
                <w:sz w:val="20"/>
                <w:szCs w:val="20"/>
                <w:lang w:val="en-AU"/>
              </w:rPr>
            </w:pPr>
            <w:r>
              <w:rPr>
                <w:sz w:val="20"/>
                <w:szCs w:val="20"/>
                <w:lang w:val="en-AU"/>
              </w:rPr>
              <w:t>VCE VET Health</w:t>
            </w:r>
          </w:p>
        </w:tc>
        <w:tc>
          <w:tcPr>
            <w:tcW w:w="2186" w:type="dxa"/>
            <w:tcBorders>
              <w:top w:val="single" w:sz="4" w:space="0" w:color="auto"/>
              <w:left w:val="single" w:sz="4" w:space="0" w:color="auto"/>
              <w:bottom w:val="nil"/>
              <w:right w:val="single" w:sz="4" w:space="0" w:color="auto"/>
            </w:tcBorders>
            <w:shd w:val="clear" w:color="auto" w:fill="FFFFFF" w:themeFill="background1"/>
            <w:vAlign w:val="center"/>
          </w:tcPr>
          <w:p w14:paraId="4782FB47" w14:textId="77777777" w:rsidR="00B458B7" w:rsidRDefault="00B458B7">
            <w:pPr>
              <w:pStyle w:val="VCAAtablecondensed"/>
              <w:spacing w:before="0" w:after="0" w:line="240" w:lineRule="auto"/>
              <w:jc w:val="center"/>
              <w:rPr>
                <w:b/>
                <w:sz w:val="20"/>
                <w:szCs w:val="20"/>
              </w:rPr>
            </w:pPr>
          </w:p>
        </w:tc>
      </w:tr>
      <w:tr w:rsidR="00B458B7" w14:paraId="3C05A112"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FFFFF" w:themeFill="background1"/>
            <w:vAlign w:val="center"/>
            <w:hideMark/>
          </w:tcPr>
          <w:p w14:paraId="0E9DC64D"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Health Support Services</w:t>
            </w:r>
          </w:p>
        </w:tc>
        <w:tc>
          <w:tcPr>
            <w:tcW w:w="2186" w:type="dxa"/>
            <w:tcBorders>
              <w:top w:val="nil"/>
              <w:left w:val="single" w:sz="4" w:space="0" w:color="auto"/>
              <w:bottom w:val="nil"/>
              <w:right w:val="single" w:sz="4" w:space="0" w:color="auto"/>
            </w:tcBorders>
            <w:shd w:val="clear" w:color="auto" w:fill="FFFFFF" w:themeFill="background1"/>
            <w:vAlign w:val="center"/>
            <w:hideMark/>
          </w:tcPr>
          <w:p w14:paraId="55CD320B" w14:textId="77777777" w:rsidR="00B458B7" w:rsidRDefault="00B458B7">
            <w:pPr>
              <w:pStyle w:val="VCAAtablecondensed"/>
              <w:spacing w:before="0" w:after="0" w:line="240" w:lineRule="auto"/>
              <w:jc w:val="center"/>
              <w:rPr>
                <w:sz w:val="20"/>
                <w:szCs w:val="20"/>
              </w:rPr>
            </w:pPr>
            <w:r>
              <w:rPr>
                <w:sz w:val="20"/>
                <w:szCs w:val="20"/>
              </w:rPr>
              <w:t>HLT</w:t>
            </w:r>
          </w:p>
        </w:tc>
      </w:tr>
      <w:tr w:rsidR="00B458B7" w14:paraId="1686A23D" w14:textId="77777777" w:rsidTr="00B458B7">
        <w:trPr>
          <w:trHeight w:hRule="exact" w:val="680"/>
          <w:jc w:val="center"/>
        </w:trPr>
        <w:tc>
          <w:tcPr>
            <w:tcW w:w="8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00F78C"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Allied Health Assistance incorporating:</w:t>
            </w:r>
          </w:p>
          <w:p w14:paraId="23257EB1" w14:textId="77777777" w:rsidR="00B458B7" w:rsidRDefault="00B458B7" w:rsidP="00B458B7">
            <w:pPr>
              <w:pStyle w:val="VCAAtablecondensedbullet"/>
              <w:numPr>
                <w:ilvl w:val="0"/>
                <w:numId w:val="23"/>
              </w:numPr>
              <w:spacing w:before="0" w:after="0" w:line="240" w:lineRule="auto"/>
              <w:textAlignment w:val="auto"/>
              <w:rPr>
                <w:szCs w:val="20"/>
              </w:rPr>
            </w:pPr>
            <w:r>
              <w:rPr>
                <w:szCs w:val="20"/>
              </w:rPr>
              <w:t>Certificate III in Health Services Assistance</w:t>
            </w:r>
          </w:p>
        </w:tc>
        <w:tc>
          <w:tcPr>
            <w:tcW w:w="21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7A150E" w14:textId="77777777" w:rsidR="00B458B7" w:rsidRDefault="00B458B7">
            <w:pPr>
              <w:pStyle w:val="VCAAtablecondensed"/>
              <w:spacing w:before="0" w:after="0" w:line="240" w:lineRule="auto"/>
              <w:jc w:val="center"/>
              <w:rPr>
                <w:sz w:val="20"/>
                <w:szCs w:val="20"/>
              </w:rPr>
            </w:pPr>
            <w:r>
              <w:rPr>
                <w:sz w:val="20"/>
                <w:szCs w:val="20"/>
              </w:rPr>
              <w:t>HLT</w:t>
            </w:r>
          </w:p>
        </w:tc>
      </w:tr>
      <w:tr w:rsidR="00B458B7" w14:paraId="4532F1BD"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460AC438" w14:textId="77777777" w:rsidR="00B458B7" w:rsidRDefault="00B458B7">
            <w:pPr>
              <w:pStyle w:val="VCAAtablecondensed"/>
              <w:spacing w:before="0" w:after="0" w:line="240" w:lineRule="auto"/>
              <w:rPr>
                <w:sz w:val="20"/>
                <w:szCs w:val="20"/>
                <w:lang w:val="en-AU"/>
              </w:rPr>
            </w:pPr>
            <w:r>
              <w:rPr>
                <w:sz w:val="20"/>
                <w:szCs w:val="20"/>
                <w:lang w:val="en-AU"/>
              </w:rPr>
              <w:t>VCE VET Hospitality</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6166BD1" w14:textId="77777777" w:rsidR="00B458B7" w:rsidRDefault="00B458B7">
            <w:pPr>
              <w:pStyle w:val="VCAAtablecondensed"/>
              <w:spacing w:before="0" w:after="0" w:line="240" w:lineRule="auto"/>
              <w:jc w:val="center"/>
              <w:rPr>
                <w:b/>
                <w:sz w:val="20"/>
                <w:szCs w:val="20"/>
              </w:rPr>
            </w:pPr>
          </w:p>
        </w:tc>
      </w:tr>
      <w:tr w:rsidR="00B458B7" w14:paraId="5290EDB4"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4E70BE12"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Hospitality</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56388D48" w14:textId="77777777" w:rsidR="00B458B7" w:rsidRDefault="00B458B7">
            <w:pPr>
              <w:pStyle w:val="VCAAtablecondensed"/>
              <w:spacing w:before="0" w:after="0" w:line="240" w:lineRule="auto"/>
              <w:jc w:val="center"/>
              <w:rPr>
                <w:sz w:val="20"/>
                <w:szCs w:val="20"/>
              </w:rPr>
            </w:pPr>
            <w:r>
              <w:rPr>
                <w:sz w:val="20"/>
                <w:szCs w:val="20"/>
              </w:rPr>
              <w:t>SIT</w:t>
            </w:r>
          </w:p>
        </w:tc>
      </w:tr>
      <w:tr w:rsidR="00B458B7" w14:paraId="194FA1CD"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FBF779"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Cookery</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95191B6" w14:textId="77777777" w:rsidR="00B458B7" w:rsidRDefault="00B458B7">
            <w:pPr>
              <w:pStyle w:val="VCAAtablecondensed"/>
              <w:spacing w:before="0" w:after="0" w:line="240" w:lineRule="auto"/>
              <w:jc w:val="center"/>
              <w:rPr>
                <w:sz w:val="20"/>
                <w:szCs w:val="20"/>
              </w:rPr>
            </w:pPr>
            <w:r>
              <w:rPr>
                <w:sz w:val="20"/>
                <w:szCs w:val="20"/>
              </w:rPr>
              <w:t>SIT</w:t>
            </w:r>
          </w:p>
        </w:tc>
      </w:tr>
      <w:tr w:rsidR="00B458B7" w14:paraId="2B162F98"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FFFFF" w:themeFill="background1"/>
            <w:vAlign w:val="center"/>
            <w:hideMark/>
          </w:tcPr>
          <w:p w14:paraId="1EFEEF2B" w14:textId="77777777" w:rsidR="00B458B7" w:rsidRDefault="00B458B7">
            <w:pPr>
              <w:pStyle w:val="VCAAtablecondensed"/>
              <w:spacing w:before="0" w:after="0" w:line="240" w:lineRule="auto"/>
              <w:rPr>
                <w:sz w:val="20"/>
                <w:szCs w:val="20"/>
                <w:lang w:val="en-AU"/>
              </w:rPr>
            </w:pPr>
            <w:r>
              <w:rPr>
                <w:sz w:val="20"/>
                <w:szCs w:val="20"/>
                <w:lang w:val="en-AU"/>
              </w:rPr>
              <w:t>VCE VET Information and Communications Technology</w:t>
            </w:r>
            <w:r>
              <w:rPr>
                <w:sz w:val="20"/>
                <w:szCs w:val="20"/>
                <w:lang w:val="en-AU"/>
              </w:rPr>
              <w:tab/>
            </w:r>
          </w:p>
        </w:tc>
        <w:tc>
          <w:tcPr>
            <w:tcW w:w="2186" w:type="dxa"/>
            <w:tcBorders>
              <w:top w:val="single" w:sz="4" w:space="0" w:color="auto"/>
              <w:left w:val="single" w:sz="4" w:space="0" w:color="auto"/>
              <w:bottom w:val="nil"/>
              <w:right w:val="single" w:sz="4" w:space="0" w:color="auto"/>
            </w:tcBorders>
            <w:shd w:val="clear" w:color="auto" w:fill="FFFFFF" w:themeFill="background1"/>
            <w:vAlign w:val="center"/>
          </w:tcPr>
          <w:p w14:paraId="352A1937" w14:textId="77777777" w:rsidR="00B458B7" w:rsidRDefault="00B458B7">
            <w:pPr>
              <w:pStyle w:val="VCAAtablecondensed"/>
              <w:spacing w:before="0" w:after="0" w:line="240" w:lineRule="auto"/>
              <w:jc w:val="center"/>
              <w:rPr>
                <w:b/>
                <w:sz w:val="20"/>
                <w:szCs w:val="20"/>
              </w:rPr>
            </w:pPr>
          </w:p>
        </w:tc>
      </w:tr>
      <w:tr w:rsidR="00B458B7" w14:paraId="43BDC334"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FFFFF" w:themeFill="background1"/>
            <w:vAlign w:val="center"/>
            <w:hideMark/>
          </w:tcPr>
          <w:p w14:paraId="0D2CA12E"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Applied Digital Technologies</w:t>
            </w:r>
          </w:p>
        </w:tc>
        <w:tc>
          <w:tcPr>
            <w:tcW w:w="2186" w:type="dxa"/>
            <w:tcBorders>
              <w:top w:val="nil"/>
              <w:left w:val="single" w:sz="4" w:space="0" w:color="auto"/>
              <w:bottom w:val="nil"/>
              <w:right w:val="single" w:sz="4" w:space="0" w:color="auto"/>
            </w:tcBorders>
            <w:shd w:val="clear" w:color="auto" w:fill="FFFFFF" w:themeFill="background1"/>
            <w:vAlign w:val="center"/>
            <w:hideMark/>
          </w:tcPr>
          <w:p w14:paraId="043015B7" w14:textId="77777777" w:rsidR="00B458B7" w:rsidRDefault="00B458B7">
            <w:pPr>
              <w:pStyle w:val="VCAAtablecondensed"/>
              <w:spacing w:before="0" w:after="0" w:line="240" w:lineRule="auto"/>
              <w:jc w:val="center"/>
              <w:rPr>
                <w:sz w:val="20"/>
                <w:szCs w:val="20"/>
              </w:rPr>
            </w:pPr>
            <w:r>
              <w:rPr>
                <w:sz w:val="20"/>
                <w:szCs w:val="20"/>
              </w:rPr>
              <w:t>ICT</w:t>
            </w:r>
          </w:p>
        </w:tc>
      </w:tr>
      <w:tr w:rsidR="00B458B7" w14:paraId="5081CE78"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F684CB"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Information Technology</w:t>
            </w:r>
          </w:p>
        </w:tc>
        <w:tc>
          <w:tcPr>
            <w:tcW w:w="21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5156F5" w14:textId="77777777" w:rsidR="00B458B7" w:rsidRDefault="00B458B7">
            <w:pPr>
              <w:pStyle w:val="VCAAtablecondensed"/>
              <w:spacing w:before="0" w:after="0" w:line="240" w:lineRule="auto"/>
              <w:jc w:val="center"/>
              <w:rPr>
                <w:sz w:val="20"/>
                <w:szCs w:val="20"/>
              </w:rPr>
            </w:pPr>
            <w:r>
              <w:rPr>
                <w:sz w:val="20"/>
                <w:szCs w:val="20"/>
              </w:rPr>
              <w:t>ICT</w:t>
            </w:r>
          </w:p>
        </w:tc>
      </w:tr>
      <w:tr w:rsidR="00B458B7" w14:paraId="5DD974CE"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1EDAA6CA" w14:textId="77777777" w:rsidR="00B458B7" w:rsidRDefault="00B458B7">
            <w:pPr>
              <w:pStyle w:val="VCAAtablecondensed"/>
              <w:spacing w:before="0" w:after="0" w:line="240" w:lineRule="auto"/>
              <w:rPr>
                <w:sz w:val="20"/>
                <w:szCs w:val="20"/>
                <w:lang w:val="en-AU"/>
              </w:rPr>
            </w:pPr>
            <w:r>
              <w:rPr>
                <w:sz w:val="20"/>
                <w:szCs w:val="20"/>
                <w:lang w:val="en-AU"/>
              </w:rPr>
              <w:t>VCE VET Integrated Technologies</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53D5B04" w14:textId="77777777" w:rsidR="00B458B7" w:rsidRDefault="00B458B7">
            <w:pPr>
              <w:pStyle w:val="VCAAtablecondensed"/>
              <w:spacing w:before="0" w:after="0" w:line="240" w:lineRule="auto"/>
              <w:jc w:val="center"/>
              <w:rPr>
                <w:b/>
                <w:sz w:val="20"/>
                <w:szCs w:val="20"/>
              </w:rPr>
            </w:pPr>
          </w:p>
        </w:tc>
      </w:tr>
      <w:tr w:rsidR="00B458B7" w14:paraId="2F5FFAA5"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62E031"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Integrated Technologies</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E3FC471" w14:textId="77777777" w:rsidR="00B458B7" w:rsidRDefault="00B458B7">
            <w:pPr>
              <w:pStyle w:val="VCAAtablecondensed"/>
              <w:spacing w:before="0" w:after="0" w:line="240" w:lineRule="auto"/>
              <w:jc w:val="center"/>
              <w:rPr>
                <w:sz w:val="20"/>
                <w:szCs w:val="20"/>
              </w:rPr>
            </w:pPr>
            <w:r>
              <w:rPr>
                <w:sz w:val="20"/>
                <w:szCs w:val="20"/>
              </w:rPr>
              <w:t>ICT</w:t>
            </w:r>
          </w:p>
        </w:tc>
      </w:tr>
      <w:tr w:rsidR="00B458B7" w14:paraId="7D99E5F8"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FFFFF" w:themeFill="background1"/>
            <w:vAlign w:val="center"/>
            <w:hideMark/>
          </w:tcPr>
          <w:p w14:paraId="101F4C62" w14:textId="77777777" w:rsidR="00B458B7" w:rsidRDefault="00B458B7">
            <w:pPr>
              <w:pStyle w:val="VCAAtablecondensed"/>
              <w:spacing w:before="0" w:after="0" w:line="240" w:lineRule="auto"/>
              <w:rPr>
                <w:sz w:val="20"/>
                <w:szCs w:val="20"/>
                <w:lang w:val="en-AU"/>
              </w:rPr>
            </w:pPr>
            <w:r>
              <w:rPr>
                <w:sz w:val="20"/>
                <w:szCs w:val="20"/>
                <w:lang w:val="en-AU"/>
              </w:rPr>
              <w:t>VCE VET Laboratory Skills</w:t>
            </w:r>
          </w:p>
        </w:tc>
        <w:tc>
          <w:tcPr>
            <w:tcW w:w="2186" w:type="dxa"/>
            <w:tcBorders>
              <w:top w:val="single" w:sz="4" w:space="0" w:color="auto"/>
              <w:left w:val="single" w:sz="4" w:space="0" w:color="auto"/>
              <w:bottom w:val="nil"/>
              <w:right w:val="single" w:sz="4" w:space="0" w:color="auto"/>
            </w:tcBorders>
            <w:shd w:val="clear" w:color="auto" w:fill="FFFFFF" w:themeFill="background1"/>
            <w:vAlign w:val="center"/>
          </w:tcPr>
          <w:p w14:paraId="1BC2072C" w14:textId="77777777" w:rsidR="00B458B7" w:rsidRDefault="00B458B7">
            <w:pPr>
              <w:pStyle w:val="VCAAtablecondensed"/>
              <w:spacing w:before="0" w:after="0" w:line="240" w:lineRule="auto"/>
              <w:jc w:val="center"/>
              <w:rPr>
                <w:b/>
                <w:sz w:val="20"/>
                <w:szCs w:val="20"/>
              </w:rPr>
            </w:pPr>
          </w:p>
        </w:tc>
      </w:tr>
      <w:tr w:rsidR="00B458B7" w14:paraId="6FB455BF"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1843C6" w14:textId="77777777" w:rsidR="00B458B7" w:rsidRDefault="00B458B7" w:rsidP="00B458B7">
            <w:pPr>
              <w:pStyle w:val="VCAAtablecondensedbullet"/>
              <w:numPr>
                <w:ilvl w:val="0"/>
                <w:numId w:val="22"/>
              </w:numPr>
              <w:tabs>
                <w:tab w:val="left" w:pos="34"/>
              </w:tabs>
              <w:spacing w:before="0"/>
              <w:ind w:left="311" w:hanging="277"/>
              <w:textAlignment w:val="auto"/>
              <w:rPr>
                <w:szCs w:val="20"/>
              </w:rPr>
            </w:pPr>
            <w:r>
              <w:rPr>
                <w:szCs w:val="20"/>
              </w:rPr>
              <w:t>Certificate II in Sampling and Measurement</w:t>
            </w:r>
          </w:p>
        </w:tc>
        <w:tc>
          <w:tcPr>
            <w:tcW w:w="2186" w:type="dxa"/>
            <w:tcBorders>
              <w:top w:val="single" w:sz="4" w:space="0" w:color="auto"/>
              <w:left w:val="single" w:sz="4" w:space="0" w:color="auto"/>
              <w:bottom w:val="nil"/>
              <w:right w:val="single" w:sz="4" w:space="0" w:color="auto"/>
            </w:tcBorders>
            <w:shd w:val="clear" w:color="auto" w:fill="FFFFFF" w:themeFill="background1"/>
            <w:vAlign w:val="center"/>
            <w:hideMark/>
          </w:tcPr>
          <w:p w14:paraId="01ECACF8" w14:textId="77777777" w:rsidR="00B458B7" w:rsidRDefault="00B458B7">
            <w:pPr>
              <w:pStyle w:val="VCAAtablecondensed"/>
              <w:spacing w:before="0" w:after="0" w:line="240" w:lineRule="auto"/>
              <w:jc w:val="center"/>
              <w:rPr>
                <w:bCs/>
                <w:sz w:val="20"/>
                <w:szCs w:val="20"/>
              </w:rPr>
            </w:pPr>
            <w:r>
              <w:rPr>
                <w:bCs/>
                <w:sz w:val="20"/>
                <w:szCs w:val="20"/>
              </w:rPr>
              <w:t>MSL</w:t>
            </w:r>
          </w:p>
        </w:tc>
      </w:tr>
      <w:tr w:rsidR="00B458B7" w14:paraId="7141897B"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4A6E4E"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Laboratory Skills</w:t>
            </w:r>
          </w:p>
        </w:tc>
        <w:tc>
          <w:tcPr>
            <w:tcW w:w="21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76A915" w14:textId="77777777" w:rsidR="00B458B7" w:rsidRDefault="00B458B7">
            <w:pPr>
              <w:pStyle w:val="VCAAtablecondensed"/>
              <w:spacing w:before="0" w:after="0" w:line="240" w:lineRule="auto"/>
              <w:jc w:val="center"/>
              <w:rPr>
                <w:sz w:val="20"/>
                <w:szCs w:val="20"/>
              </w:rPr>
            </w:pPr>
            <w:r>
              <w:rPr>
                <w:sz w:val="20"/>
                <w:szCs w:val="20"/>
              </w:rPr>
              <w:t>MSL</w:t>
            </w:r>
          </w:p>
        </w:tc>
      </w:tr>
      <w:tr w:rsidR="00B458B7" w14:paraId="6F1CB62F"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7A442160" w14:textId="77777777" w:rsidR="00B458B7" w:rsidRDefault="00B458B7">
            <w:pPr>
              <w:pStyle w:val="VCAAtablecondensed"/>
              <w:spacing w:before="0" w:after="0" w:line="240" w:lineRule="auto"/>
              <w:rPr>
                <w:sz w:val="20"/>
                <w:szCs w:val="20"/>
                <w:lang w:val="en-AU"/>
              </w:rPr>
            </w:pPr>
            <w:r>
              <w:rPr>
                <w:sz w:val="20"/>
                <w:szCs w:val="20"/>
                <w:lang w:val="en-AU"/>
              </w:rPr>
              <w:t>VCE VET Music</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2C15D15" w14:textId="77777777" w:rsidR="00B458B7" w:rsidRDefault="00B458B7">
            <w:pPr>
              <w:pStyle w:val="VCAAtablecondensed"/>
              <w:spacing w:before="0" w:after="0" w:line="240" w:lineRule="auto"/>
              <w:jc w:val="center"/>
              <w:rPr>
                <w:b/>
                <w:sz w:val="20"/>
                <w:szCs w:val="20"/>
              </w:rPr>
            </w:pPr>
          </w:p>
        </w:tc>
      </w:tr>
      <w:tr w:rsidR="00B458B7" w14:paraId="348C3436"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3B8614D2"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Music</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21D99DEC" w14:textId="77777777" w:rsidR="00B458B7" w:rsidRDefault="00B458B7">
            <w:pPr>
              <w:pStyle w:val="VCAAtablecondensed"/>
              <w:spacing w:before="0" w:after="0" w:line="240" w:lineRule="auto"/>
              <w:jc w:val="center"/>
              <w:rPr>
                <w:sz w:val="20"/>
                <w:szCs w:val="20"/>
              </w:rPr>
            </w:pPr>
            <w:r>
              <w:rPr>
                <w:sz w:val="20"/>
                <w:szCs w:val="20"/>
              </w:rPr>
              <w:t>CUA</w:t>
            </w:r>
          </w:p>
        </w:tc>
      </w:tr>
      <w:tr w:rsidR="00B458B7" w14:paraId="6C56A504"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01BBCE6B"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lastRenderedPageBreak/>
              <w:t>Certificate III in Music (Performance)</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1CEA8756" w14:textId="77777777" w:rsidR="00B458B7" w:rsidRDefault="00B458B7">
            <w:pPr>
              <w:pStyle w:val="VCAAtablecondensed"/>
              <w:spacing w:before="0" w:after="0" w:line="240" w:lineRule="auto"/>
              <w:jc w:val="center"/>
              <w:rPr>
                <w:sz w:val="20"/>
                <w:szCs w:val="20"/>
              </w:rPr>
            </w:pPr>
            <w:r>
              <w:rPr>
                <w:sz w:val="20"/>
                <w:szCs w:val="20"/>
              </w:rPr>
              <w:t>CUA</w:t>
            </w:r>
          </w:p>
        </w:tc>
      </w:tr>
      <w:tr w:rsidR="00B458B7" w14:paraId="5C6FC96B"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0572D4"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Music (Sound Production)</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31309E8" w14:textId="77777777" w:rsidR="00B458B7" w:rsidRDefault="00B458B7">
            <w:pPr>
              <w:pStyle w:val="VCAAtablecondensed"/>
              <w:spacing w:before="0" w:after="0" w:line="240" w:lineRule="auto"/>
              <w:jc w:val="center"/>
              <w:rPr>
                <w:sz w:val="20"/>
                <w:szCs w:val="20"/>
              </w:rPr>
            </w:pPr>
            <w:r>
              <w:rPr>
                <w:sz w:val="20"/>
                <w:szCs w:val="20"/>
              </w:rPr>
              <w:t>CUA</w:t>
            </w:r>
          </w:p>
        </w:tc>
      </w:tr>
      <w:tr w:rsidR="00B458B7" w14:paraId="491A6DA8"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FFFFF" w:themeFill="background1"/>
            <w:vAlign w:val="center"/>
            <w:hideMark/>
          </w:tcPr>
          <w:p w14:paraId="478EFA4B" w14:textId="77777777" w:rsidR="00B458B7" w:rsidRDefault="00B458B7">
            <w:pPr>
              <w:pStyle w:val="VCAAtablecondensed"/>
              <w:spacing w:before="0" w:after="0" w:line="240" w:lineRule="auto"/>
              <w:rPr>
                <w:sz w:val="20"/>
                <w:szCs w:val="20"/>
                <w:lang w:val="en-AU"/>
              </w:rPr>
            </w:pPr>
            <w:r>
              <w:rPr>
                <w:sz w:val="20"/>
                <w:szCs w:val="20"/>
                <w:lang w:val="en-AU"/>
              </w:rPr>
              <w:t>VCE VET Plumbing</w:t>
            </w:r>
          </w:p>
        </w:tc>
        <w:tc>
          <w:tcPr>
            <w:tcW w:w="2186" w:type="dxa"/>
            <w:tcBorders>
              <w:top w:val="single" w:sz="4" w:space="0" w:color="auto"/>
              <w:left w:val="single" w:sz="4" w:space="0" w:color="auto"/>
              <w:bottom w:val="nil"/>
              <w:right w:val="single" w:sz="4" w:space="0" w:color="auto"/>
            </w:tcBorders>
            <w:shd w:val="clear" w:color="auto" w:fill="FFFFFF" w:themeFill="background1"/>
            <w:vAlign w:val="center"/>
          </w:tcPr>
          <w:p w14:paraId="5324E2B7" w14:textId="77777777" w:rsidR="00B458B7" w:rsidRDefault="00B458B7">
            <w:pPr>
              <w:pStyle w:val="VCAAtablecondensed"/>
              <w:spacing w:before="0" w:after="0" w:line="240" w:lineRule="auto"/>
              <w:jc w:val="center"/>
              <w:rPr>
                <w:b/>
                <w:sz w:val="20"/>
                <w:szCs w:val="20"/>
              </w:rPr>
            </w:pPr>
          </w:p>
        </w:tc>
      </w:tr>
      <w:tr w:rsidR="00B458B7" w14:paraId="6596F14B"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EDA472"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Plumbing (Pre-apprenticeship)</w:t>
            </w:r>
          </w:p>
        </w:tc>
        <w:tc>
          <w:tcPr>
            <w:tcW w:w="21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CA57CB" w14:textId="77777777" w:rsidR="00B458B7" w:rsidRDefault="00B458B7">
            <w:pPr>
              <w:pStyle w:val="VCAAtablecondensed"/>
              <w:spacing w:before="0" w:after="0" w:line="240" w:lineRule="auto"/>
              <w:jc w:val="center"/>
              <w:rPr>
                <w:sz w:val="20"/>
                <w:szCs w:val="20"/>
              </w:rPr>
            </w:pPr>
            <w:r>
              <w:rPr>
                <w:sz w:val="20"/>
                <w:szCs w:val="20"/>
              </w:rPr>
              <w:t>CPC</w:t>
            </w:r>
          </w:p>
        </w:tc>
      </w:tr>
      <w:tr w:rsidR="00B458B7" w14:paraId="34B0ABBF"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6AB3AF52" w14:textId="77777777" w:rsidR="00B458B7" w:rsidRDefault="00B458B7">
            <w:pPr>
              <w:pStyle w:val="VCAAtablecondensed"/>
              <w:spacing w:before="0" w:after="0" w:line="240" w:lineRule="auto"/>
              <w:rPr>
                <w:sz w:val="20"/>
                <w:szCs w:val="20"/>
                <w:lang w:val="en-AU"/>
              </w:rPr>
            </w:pPr>
            <w:r>
              <w:rPr>
                <w:sz w:val="20"/>
                <w:szCs w:val="20"/>
                <w:lang w:val="en-AU"/>
              </w:rPr>
              <w:t>VCE VET Small Business</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A59DE45" w14:textId="77777777" w:rsidR="00B458B7" w:rsidRDefault="00B458B7">
            <w:pPr>
              <w:pStyle w:val="VCAAtablecondensed"/>
              <w:spacing w:before="0" w:after="0" w:line="240" w:lineRule="auto"/>
              <w:jc w:val="center"/>
              <w:rPr>
                <w:b/>
                <w:sz w:val="20"/>
                <w:szCs w:val="20"/>
              </w:rPr>
            </w:pPr>
          </w:p>
        </w:tc>
      </w:tr>
      <w:tr w:rsidR="00B458B7" w14:paraId="1B0A396A"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B99E71"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Small Business (Operations/Innovation)</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005003" w14:textId="77777777" w:rsidR="00B458B7" w:rsidRDefault="00B458B7">
            <w:pPr>
              <w:pStyle w:val="VCAAtablecondensed"/>
              <w:spacing w:before="0" w:after="0" w:line="240" w:lineRule="auto"/>
              <w:jc w:val="center"/>
              <w:rPr>
                <w:sz w:val="20"/>
                <w:szCs w:val="20"/>
              </w:rPr>
            </w:pPr>
            <w:r>
              <w:rPr>
                <w:sz w:val="20"/>
                <w:szCs w:val="20"/>
              </w:rPr>
              <w:t>BSB</w:t>
            </w:r>
          </w:p>
        </w:tc>
      </w:tr>
      <w:tr w:rsidR="00B458B7" w14:paraId="1AD87C37"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49656E"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color w:val="auto"/>
                <w:szCs w:val="20"/>
                <w:lang w:val="en-AU"/>
              </w:rPr>
              <w:t>Certificate II in Small Business Operations and Innovation</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C52992" w14:textId="77777777" w:rsidR="00B458B7" w:rsidRDefault="00B458B7">
            <w:pPr>
              <w:pStyle w:val="VCAAtablecondensed"/>
              <w:spacing w:before="0" w:after="0" w:line="240" w:lineRule="auto"/>
              <w:jc w:val="center"/>
              <w:rPr>
                <w:sz w:val="20"/>
                <w:szCs w:val="20"/>
              </w:rPr>
            </w:pPr>
            <w:r>
              <w:rPr>
                <w:sz w:val="20"/>
                <w:szCs w:val="20"/>
              </w:rPr>
              <w:t>BSB</w:t>
            </w:r>
          </w:p>
        </w:tc>
      </w:tr>
      <w:tr w:rsidR="00B458B7" w14:paraId="49DE028D"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FFFFF" w:themeFill="background1"/>
            <w:vAlign w:val="center"/>
            <w:hideMark/>
          </w:tcPr>
          <w:p w14:paraId="7E2209F7" w14:textId="77777777" w:rsidR="00B458B7" w:rsidRDefault="00B458B7">
            <w:pPr>
              <w:pStyle w:val="VCAAtablecondensed"/>
              <w:spacing w:before="0" w:after="0" w:line="240" w:lineRule="auto"/>
              <w:rPr>
                <w:sz w:val="20"/>
                <w:szCs w:val="20"/>
                <w:lang w:val="en-AU"/>
              </w:rPr>
            </w:pPr>
            <w:r>
              <w:rPr>
                <w:sz w:val="20"/>
                <w:szCs w:val="20"/>
                <w:lang w:val="en-AU"/>
              </w:rPr>
              <w:t>VCE VET Sport and Recreation</w:t>
            </w:r>
          </w:p>
        </w:tc>
        <w:tc>
          <w:tcPr>
            <w:tcW w:w="2186" w:type="dxa"/>
            <w:tcBorders>
              <w:top w:val="single" w:sz="4" w:space="0" w:color="auto"/>
              <w:left w:val="single" w:sz="4" w:space="0" w:color="auto"/>
              <w:bottom w:val="nil"/>
              <w:right w:val="single" w:sz="4" w:space="0" w:color="auto"/>
            </w:tcBorders>
            <w:shd w:val="clear" w:color="auto" w:fill="FFFFFF" w:themeFill="background1"/>
            <w:vAlign w:val="center"/>
          </w:tcPr>
          <w:p w14:paraId="7AE54D93" w14:textId="77777777" w:rsidR="00B458B7" w:rsidRDefault="00B458B7">
            <w:pPr>
              <w:pStyle w:val="VCAAtablecondensed"/>
              <w:spacing w:before="0" w:after="0" w:line="240" w:lineRule="auto"/>
              <w:jc w:val="center"/>
              <w:rPr>
                <w:b/>
                <w:sz w:val="20"/>
                <w:szCs w:val="20"/>
              </w:rPr>
            </w:pPr>
          </w:p>
        </w:tc>
      </w:tr>
      <w:tr w:rsidR="00B458B7" w14:paraId="3FC3E5CA"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FFFFF" w:themeFill="background1"/>
            <w:vAlign w:val="center"/>
            <w:hideMark/>
          </w:tcPr>
          <w:p w14:paraId="6514C8B1"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Outdoor Recreation</w:t>
            </w:r>
          </w:p>
        </w:tc>
        <w:tc>
          <w:tcPr>
            <w:tcW w:w="2186" w:type="dxa"/>
            <w:tcBorders>
              <w:top w:val="nil"/>
              <w:left w:val="single" w:sz="4" w:space="0" w:color="auto"/>
              <w:bottom w:val="nil"/>
              <w:right w:val="single" w:sz="4" w:space="0" w:color="auto"/>
            </w:tcBorders>
            <w:shd w:val="clear" w:color="auto" w:fill="FFFFFF" w:themeFill="background1"/>
            <w:vAlign w:val="center"/>
            <w:hideMark/>
          </w:tcPr>
          <w:p w14:paraId="69641699" w14:textId="77777777" w:rsidR="00B458B7" w:rsidRDefault="00B458B7">
            <w:pPr>
              <w:pStyle w:val="VCAAtablecondensed"/>
              <w:spacing w:before="0" w:after="0" w:line="240" w:lineRule="auto"/>
              <w:jc w:val="center"/>
              <w:rPr>
                <w:sz w:val="20"/>
                <w:szCs w:val="20"/>
              </w:rPr>
            </w:pPr>
            <w:r>
              <w:rPr>
                <w:sz w:val="20"/>
                <w:szCs w:val="20"/>
              </w:rPr>
              <w:t>SIS</w:t>
            </w:r>
          </w:p>
        </w:tc>
      </w:tr>
      <w:tr w:rsidR="00B458B7" w14:paraId="6007CE4E"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FFFFF" w:themeFill="background1"/>
            <w:vAlign w:val="center"/>
            <w:hideMark/>
          </w:tcPr>
          <w:p w14:paraId="59535A09"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Sport and Recreation</w:t>
            </w:r>
          </w:p>
        </w:tc>
        <w:tc>
          <w:tcPr>
            <w:tcW w:w="2186" w:type="dxa"/>
            <w:tcBorders>
              <w:top w:val="nil"/>
              <w:left w:val="single" w:sz="4" w:space="0" w:color="auto"/>
              <w:bottom w:val="nil"/>
              <w:right w:val="single" w:sz="4" w:space="0" w:color="auto"/>
            </w:tcBorders>
            <w:shd w:val="clear" w:color="auto" w:fill="FFFFFF" w:themeFill="background1"/>
            <w:vAlign w:val="center"/>
            <w:hideMark/>
          </w:tcPr>
          <w:p w14:paraId="6DB1FB6F" w14:textId="77777777" w:rsidR="00B458B7" w:rsidRDefault="00B458B7">
            <w:pPr>
              <w:pStyle w:val="VCAAtablecondensed"/>
              <w:spacing w:before="0" w:after="0" w:line="240" w:lineRule="auto"/>
              <w:jc w:val="center"/>
              <w:rPr>
                <w:sz w:val="20"/>
                <w:szCs w:val="20"/>
              </w:rPr>
            </w:pPr>
            <w:r>
              <w:rPr>
                <w:sz w:val="20"/>
                <w:szCs w:val="20"/>
              </w:rPr>
              <w:t>SIS</w:t>
            </w:r>
          </w:p>
        </w:tc>
      </w:tr>
      <w:tr w:rsidR="00B458B7" w14:paraId="4A795285"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825F47"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lang w:val="en-AU"/>
              </w:rPr>
              <w:t>Certificate III in Sport, Aquatics and Recreation</w:t>
            </w:r>
          </w:p>
        </w:tc>
        <w:tc>
          <w:tcPr>
            <w:tcW w:w="2186"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8DF192" w14:textId="77777777" w:rsidR="00B458B7" w:rsidRDefault="00B458B7">
            <w:pPr>
              <w:pStyle w:val="VCAAtablecondensed"/>
              <w:spacing w:before="0" w:after="0" w:line="240" w:lineRule="auto"/>
              <w:jc w:val="center"/>
              <w:rPr>
                <w:sz w:val="20"/>
                <w:szCs w:val="20"/>
              </w:rPr>
            </w:pPr>
            <w:r>
              <w:rPr>
                <w:sz w:val="20"/>
                <w:szCs w:val="20"/>
              </w:rPr>
              <w:t>SIS</w:t>
            </w:r>
          </w:p>
        </w:tc>
      </w:tr>
      <w:tr w:rsidR="00B458B7" w14:paraId="17C151AE" w14:textId="77777777" w:rsidTr="00B458B7">
        <w:trPr>
          <w:trHeight w:hRule="exact" w:val="340"/>
          <w:jc w:val="center"/>
        </w:trPr>
        <w:tc>
          <w:tcPr>
            <w:tcW w:w="8014"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2B5F821F" w14:textId="77777777" w:rsidR="00B458B7" w:rsidRDefault="00B458B7">
            <w:pPr>
              <w:pStyle w:val="VCAAtablecondensed"/>
              <w:spacing w:before="0" w:after="0" w:line="240" w:lineRule="auto"/>
              <w:rPr>
                <w:sz w:val="20"/>
                <w:szCs w:val="20"/>
                <w:lang w:val="en-AU"/>
              </w:rPr>
            </w:pPr>
            <w:r>
              <w:rPr>
                <w:sz w:val="20"/>
                <w:szCs w:val="20"/>
                <w:lang w:val="en-AU"/>
              </w:rPr>
              <w:t>VCE VET Visual Arts</w:t>
            </w:r>
          </w:p>
        </w:tc>
        <w:tc>
          <w:tcPr>
            <w:tcW w:w="2186"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A0FB5E2" w14:textId="77777777" w:rsidR="00B458B7" w:rsidRDefault="00B458B7">
            <w:pPr>
              <w:pStyle w:val="VCAAtablecondensed"/>
              <w:spacing w:before="0" w:after="0" w:line="240" w:lineRule="auto"/>
              <w:jc w:val="center"/>
              <w:rPr>
                <w:b/>
                <w:sz w:val="20"/>
                <w:szCs w:val="20"/>
              </w:rPr>
            </w:pPr>
          </w:p>
        </w:tc>
      </w:tr>
      <w:tr w:rsidR="00B458B7" w14:paraId="2DDFB622" w14:textId="77777777" w:rsidTr="00B458B7">
        <w:trPr>
          <w:trHeight w:hRule="exact" w:val="340"/>
          <w:jc w:val="center"/>
        </w:trPr>
        <w:tc>
          <w:tcPr>
            <w:tcW w:w="8014" w:type="dxa"/>
            <w:tcBorders>
              <w:top w:val="nil"/>
              <w:left w:val="single" w:sz="4" w:space="0" w:color="auto"/>
              <w:bottom w:val="nil"/>
              <w:right w:val="single" w:sz="4" w:space="0" w:color="auto"/>
            </w:tcBorders>
            <w:shd w:val="clear" w:color="auto" w:fill="F2F2F2" w:themeFill="background1" w:themeFillShade="F2"/>
            <w:vAlign w:val="center"/>
            <w:hideMark/>
          </w:tcPr>
          <w:p w14:paraId="6E674AFD"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 in Visual Arts</w:t>
            </w:r>
          </w:p>
        </w:tc>
        <w:tc>
          <w:tcPr>
            <w:tcW w:w="2186" w:type="dxa"/>
            <w:tcBorders>
              <w:top w:val="nil"/>
              <w:left w:val="single" w:sz="4" w:space="0" w:color="auto"/>
              <w:bottom w:val="nil"/>
              <w:right w:val="single" w:sz="4" w:space="0" w:color="auto"/>
            </w:tcBorders>
            <w:shd w:val="clear" w:color="auto" w:fill="F2F2F2" w:themeFill="background1" w:themeFillShade="F2"/>
            <w:vAlign w:val="center"/>
            <w:hideMark/>
          </w:tcPr>
          <w:p w14:paraId="0BB4B064" w14:textId="77777777" w:rsidR="00B458B7" w:rsidRDefault="00B458B7">
            <w:pPr>
              <w:pStyle w:val="VCAAtablecondensed"/>
              <w:spacing w:before="0" w:after="0" w:line="240" w:lineRule="auto"/>
              <w:jc w:val="center"/>
              <w:rPr>
                <w:sz w:val="20"/>
                <w:szCs w:val="20"/>
              </w:rPr>
            </w:pPr>
            <w:r>
              <w:rPr>
                <w:sz w:val="20"/>
                <w:szCs w:val="20"/>
              </w:rPr>
              <w:t>CUA</w:t>
            </w:r>
          </w:p>
        </w:tc>
      </w:tr>
      <w:tr w:rsidR="00B458B7" w14:paraId="2603A720" w14:textId="77777777" w:rsidTr="00B458B7">
        <w:trPr>
          <w:trHeight w:hRule="exact" w:val="340"/>
          <w:jc w:val="center"/>
        </w:trPr>
        <w:tc>
          <w:tcPr>
            <w:tcW w:w="80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5B0CF7" w14:textId="77777777" w:rsidR="00B458B7" w:rsidRDefault="00B458B7" w:rsidP="00B458B7">
            <w:pPr>
              <w:pStyle w:val="VCAAtablecondensedbullet"/>
              <w:numPr>
                <w:ilvl w:val="0"/>
                <w:numId w:val="22"/>
              </w:numPr>
              <w:tabs>
                <w:tab w:val="left" w:pos="34"/>
              </w:tabs>
              <w:spacing w:before="0" w:after="0" w:line="240" w:lineRule="auto"/>
              <w:ind w:left="311" w:hanging="277"/>
              <w:textAlignment w:val="auto"/>
              <w:rPr>
                <w:szCs w:val="20"/>
              </w:rPr>
            </w:pPr>
            <w:r>
              <w:rPr>
                <w:szCs w:val="20"/>
              </w:rPr>
              <w:t>Certificate III in Visual Arts</w:t>
            </w:r>
          </w:p>
        </w:tc>
        <w:tc>
          <w:tcPr>
            <w:tcW w:w="218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20D5F09" w14:textId="77777777" w:rsidR="00B458B7" w:rsidRDefault="00B458B7">
            <w:pPr>
              <w:pStyle w:val="VCAAtablecondensed"/>
              <w:spacing w:before="0" w:after="0" w:line="240" w:lineRule="auto"/>
              <w:jc w:val="center"/>
              <w:rPr>
                <w:sz w:val="20"/>
                <w:szCs w:val="20"/>
              </w:rPr>
            </w:pPr>
            <w:r>
              <w:rPr>
                <w:sz w:val="20"/>
                <w:szCs w:val="20"/>
              </w:rPr>
              <w:t>CUA</w:t>
            </w:r>
          </w:p>
        </w:tc>
      </w:tr>
    </w:tbl>
    <w:p w14:paraId="532C3F52" w14:textId="77777777" w:rsidR="00C6466F" w:rsidRDefault="00C6466F" w:rsidP="00C6466F">
      <w:pPr>
        <w:pStyle w:val="VCAAHeading3"/>
      </w:pPr>
      <w:bookmarkStart w:id="65" w:name="_Toc135146377"/>
      <w:bookmarkStart w:id="66" w:name="_Toc137207110"/>
      <w:bookmarkStart w:id="67" w:name="_Hlk134790897"/>
      <w:r>
        <w:t xml:space="preserve">VET credit </w:t>
      </w:r>
      <w:proofErr w:type="gramStart"/>
      <w:r>
        <w:t>arrangements</w:t>
      </w:r>
      <w:bookmarkEnd w:id="65"/>
      <w:bookmarkEnd w:id="66"/>
      <w:proofErr w:type="gramEnd"/>
    </w:p>
    <w:p w14:paraId="638617B6" w14:textId="77777777" w:rsidR="00C6466F" w:rsidRPr="00A0485F" w:rsidRDefault="00C6466F" w:rsidP="00C6466F">
      <w:pPr>
        <w:pStyle w:val="VCAAHeading4"/>
      </w:pPr>
      <w:r w:rsidRPr="00A0485F">
        <w:t>Accruing credit in one certificate</w:t>
      </w:r>
    </w:p>
    <w:p w14:paraId="2A4882AD" w14:textId="77777777" w:rsidR="00C6466F" w:rsidRPr="00A0485F" w:rsidRDefault="00C6466F" w:rsidP="00C6466F">
      <w:pPr>
        <w:pStyle w:val="VCAAbody"/>
      </w:pPr>
      <w:r w:rsidRPr="00A0485F">
        <w:t xml:space="preserve">Students may accrue two VCE VET units of credit at Units 1 and 2 level by completing 180 nominal hours in a certificate II or III qualification. Students may further accrue a VCE VET Unit 3–4 sequence by completing an additional 180 nominal hours in the same certificate </w:t>
      </w:r>
      <w:proofErr w:type="gramStart"/>
      <w:r w:rsidRPr="00A0485F">
        <w:t>provided that</w:t>
      </w:r>
      <w:proofErr w:type="gramEnd"/>
      <w:r w:rsidRPr="00A0485F">
        <w:t xml:space="preserve"> it is drawn from:</w:t>
      </w:r>
    </w:p>
    <w:p w14:paraId="3AC9ED5B" w14:textId="77777777" w:rsidR="00C6466F" w:rsidRPr="00A0485F" w:rsidRDefault="00C6466F" w:rsidP="00C6466F">
      <w:pPr>
        <w:pStyle w:val="VCAAbullet"/>
      </w:pPr>
      <w:r w:rsidRPr="00A0485F">
        <w:t xml:space="preserve">a VE1 – VCE VET qualification that provides a Unit 3–4 </w:t>
      </w:r>
      <w:proofErr w:type="gramStart"/>
      <w:r w:rsidRPr="00A0485F">
        <w:t>sequence</w:t>
      </w:r>
      <w:proofErr w:type="gramEnd"/>
    </w:p>
    <w:p w14:paraId="6FA392F9" w14:textId="77777777" w:rsidR="00C6466F" w:rsidRPr="00A0485F" w:rsidRDefault="00C6466F" w:rsidP="00C6466F">
      <w:pPr>
        <w:pStyle w:val="VCAAbullet"/>
      </w:pPr>
      <w:r w:rsidRPr="00A0485F">
        <w:t>a VE3 – Other VET qualification at a certificate III level.</w:t>
      </w:r>
    </w:p>
    <w:p w14:paraId="714A4F44" w14:textId="77777777" w:rsidR="00C6466F" w:rsidRPr="00A0485F" w:rsidRDefault="00C6466F" w:rsidP="00C6466F">
      <w:pPr>
        <w:pStyle w:val="VCAAbody"/>
      </w:pPr>
      <w:r w:rsidRPr="00A0485F">
        <w:t>Where a qualification includes enough nominal hours, further units of credit may be available.</w:t>
      </w:r>
    </w:p>
    <w:p w14:paraId="4ACFEACC" w14:textId="77777777" w:rsidR="00C6466F" w:rsidRPr="00A0485F" w:rsidRDefault="00C6466F" w:rsidP="00C6466F">
      <w:pPr>
        <w:pStyle w:val="VCAAHeading4"/>
      </w:pPr>
      <w:r w:rsidRPr="00A0485F">
        <w:t>Accruing credit across multiple certificates</w:t>
      </w:r>
    </w:p>
    <w:p w14:paraId="256F8122" w14:textId="77777777" w:rsidR="00C6466F" w:rsidRPr="00A0485F" w:rsidRDefault="00C6466F" w:rsidP="00C6466F">
      <w:pPr>
        <w:pStyle w:val="VCAAbody"/>
      </w:pPr>
      <w:r w:rsidRPr="00A0485F">
        <w:t xml:space="preserve">Students may accrue two or more VCE VET units of credit at Units 1 and 2 level by completing a minimum of 180 nominal hours across multiple certificate II or III qualifications. From 2024, students may further accrue a VCE VET Unit 3–4 sequence by completing an additional 180 nominal hours in one certificate </w:t>
      </w:r>
      <w:proofErr w:type="gramStart"/>
      <w:r w:rsidRPr="00A0485F">
        <w:t>provided that</w:t>
      </w:r>
      <w:proofErr w:type="gramEnd"/>
      <w:r w:rsidRPr="00A0485F">
        <w:t xml:space="preserve"> it is drawn from:</w:t>
      </w:r>
    </w:p>
    <w:p w14:paraId="41B9B3D8" w14:textId="77777777" w:rsidR="00C6466F" w:rsidRPr="00A0485F" w:rsidRDefault="00C6466F" w:rsidP="00C6466F">
      <w:pPr>
        <w:pStyle w:val="VCAAbullet"/>
      </w:pPr>
      <w:r w:rsidRPr="00A0485F">
        <w:t>the same industry group as at least one certificate from the student’s first 180 hours of VET</w:t>
      </w:r>
    </w:p>
    <w:p w14:paraId="0C352BAE" w14:textId="77777777" w:rsidR="00C6466F" w:rsidRPr="00A0485F" w:rsidRDefault="00C6466F" w:rsidP="00C6466F">
      <w:pPr>
        <w:pStyle w:val="VCAAbullet"/>
      </w:pPr>
      <w:r w:rsidRPr="00A0485F">
        <w:t xml:space="preserve">a VE1 – VCE VET program that provides a Unit 3–4 </w:t>
      </w:r>
      <w:proofErr w:type="gramStart"/>
      <w:r w:rsidRPr="00A0485F">
        <w:t>sequence</w:t>
      </w:r>
      <w:proofErr w:type="gramEnd"/>
    </w:p>
    <w:p w14:paraId="6ED96D40" w14:textId="77777777" w:rsidR="00C6466F" w:rsidRPr="00A0485F" w:rsidRDefault="00C6466F" w:rsidP="00C6466F">
      <w:pPr>
        <w:pStyle w:val="VCAAbullet"/>
      </w:pPr>
      <w:r w:rsidRPr="00A0485F">
        <w:t>a VE3 – Other VET qualification at a certificate III level.</w:t>
      </w:r>
    </w:p>
    <w:p w14:paraId="2641358D" w14:textId="77777777" w:rsidR="00C6466F" w:rsidRPr="000C1A72" w:rsidRDefault="00C6466F" w:rsidP="00C6466F">
      <w:pPr>
        <w:pStyle w:val="VCAAHeading4"/>
      </w:pPr>
      <w:r w:rsidRPr="00A0485F">
        <w:t>Accruing credit in a VE2 – SBAT</w:t>
      </w:r>
    </w:p>
    <w:p w14:paraId="2EB01B18" w14:textId="77777777" w:rsidR="00C6466F" w:rsidRPr="00A65888" w:rsidRDefault="00C6466F" w:rsidP="00C6466F">
      <w:pPr>
        <w:pStyle w:val="VCAAbody"/>
      </w:pPr>
      <w:r w:rsidRPr="000C1A72">
        <w:t>S</w:t>
      </w:r>
      <w:r w:rsidRPr="00A65888">
        <w:t xml:space="preserve">tudents may accrue </w:t>
      </w:r>
      <w:r>
        <w:t>two</w:t>
      </w:r>
      <w:r w:rsidRPr="00A65888">
        <w:t xml:space="preserve"> VCE VET units of credit at Units 1 and 2 level by completing 180 nominal hours in a traineeship or apprenticeship. Students may further accrue a VCE VET Unit 3–4 sequence by completing an additional 180 nominal hours in the same </w:t>
      </w:r>
      <w:r w:rsidRPr="00A0485F">
        <w:t>VE2 – SBAT</w:t>
      </w:r>
      <w:r w:rsidRPr="00A0485F" w:rsidDel="00A0485F">
        <w:t xml:space="preserve"> </w:t>
      </w:r>
      <w:proofErr w:type="gramStart"/>
      <w:r w:rsidRPr="00A65888">
        <w:t>provid</w:t>
      </w:r>
      <w:r>
        <w:t>ed</w:t>
      </w:r>
      <w:r w:rsidRPr="00A65888">
        <w:t xml:space="preserve"> that</w:t>
      </w:r>
      <w:proofErr w:type="gramEnd"/>
      <w:r w:rsidRPr="00A65888">
        <w:t xml:space="preserve"> it is drawn from:</w:t>
      </w:r>
    </w:p>
    <w:p w14:paraId="350C3C64" w14:textId="77777777" w:rsidR="00C6466F" w:rsidRPr="00A65888" w:rsidRDefault="00C6466F" w:rsidP="00C6466F">
      <w:pPr>
        <w:pStyle w:val="VCAAbullet"/>
      </w:pPr>
      <w:r w:rsidRPr="00A65888">
        <w:t>a VE2 – SBAT qualification that provides a Unit 3–4 sequence.</w:t>
      </w:r>
    </w:p>
    <w:p w14:paraId="3175858C" w14:textId="77777777" w:rsidR="00C6466F" w:rsidRPr="00A65888" w:rsidRDefault="00C6466F" w:rsidP="00C6466F">
      <w:pPr>
        <w:pStyle w:val="VCAAbody"/>
      </w:pPr>
      <w:r>
        <w:lastRenderedPageBreak/>
        <w:t>From 2024, w</w:t>
      </w:r>
      <w:r w:rsidRPr="00A65888">
        <w:t xml:space="preserve">here a student accrues their initial VCE VET units of credit at Units 1 and 2 level from a VE1 – VCE VET program or a VE3 – Other VET qualification, the next 180 hours they complete in a </w:t>
      </w:r>
      <w:r w:rsidRPr="00A0485F">
        <w:t>VE2 – SBAT</w:t>
      </w:r>
      <w:r w:rsidRPr="00A0485F" w:rsidDel="00A0485F">
        <w:t xml:space="preserve"> </w:t>
      </w:r>
      <w:r w:rsidRPr="00A65888">
        <w:t xml:space="preserve">will provide a VCE VET Unit 3–4 sequence </w:t>
      </w:r>
      <w:proofErr w:type="gramStart"/>
      <w:r w:rsidRPr="00A65888">
        <w:t>provid</w:t>
      </w:r>
      <w:r>
        <w:t>ed</w:t>
      </w:r>
      <w:r w:rsidRPr="00A65888">
        <w:t xml:space="preserve"> that</w:t>
      </w:r>
      <w:proofErr w:type="gramEnd"/>
      <w:r w:rsidRPr="00A65888">
        <w:t xml:space="preserve"> it is drawn from:</w:t>
      </w:r>
    </w:p>
    <w:p w14:paraId="04910EB3" w14:textId="77777777" w:rsidR="00C6466F" w:rsidRPr="000C1A72" w:rsidRDefault="00C6466F" w:rsidP="00C6466F">
      <w:pPr>
        <w:pStyle w:val="VCAAbullet"/>
      </w:pPr>
      <w:r w:rsidRPr="000C1A72">
        <w:t>a VE</w:t>
      </w:r>
      <w:r>
        <w:t>2</w:t>
      </w:r>
      <w:r w:rsidRPr="000C1A72">
        <w:t xml:space="preserve"> – </w:t>
      </w:r>
      <w:r>
        <w:t>SBAT</w:t>
      </w:r>
      <w:r w:rsidRPr="000C1A72">
        <w:t xml:space="preserve"> qualification that provides a Unit 3–4 sequence</w:t>
      </w:r>
      <w:r>
        <w:t>.</w:t>
      </w:r>
    </w:p>
    <w:p w14:paraId="75BC50FB" w14:textId="77777777" w:rsidR="00C6466F" w:rsidRDefault="00C6466F" w:rsidP="00C6466F">
      <w:pPr>
        <w:pStyle w:val="VCAAHeading3"/>
      </w:pPr>
      <w:bookmarkStart w:id="68" w:name="_Toc135146378"/>
      <w:bookmarkStart w:id="69" w:name="_Toc137207111"/>
      <w:bookmarkEnd w:id="67"/>
      <w:r>
        <w:t>VCE VM credit arrangements</w:t>
      </w:r>
      <w:bookmarkEnd w:id="68"/>
      <w:bookmarkEnd w:id="69"/>
    </w:p>
    <w:p w14:paraId="547BA1D9" w14:textId="77777777" w:rsidR="00C6466F" w:rsidRPr="00100024" w:rsidRDefault="00C6466F" w:rsidP="00C6466F">
      <w:pPr>
        <w:pStyle w:val="VCAAbody"/>
      </w:pPr>
      <w:r w:rsidRPr="00100024">
        <w:t xml:space="preserve">The VCE Vocational Major (VM) is a vocational and applied learning program within the VCE designed to be completed over a minimum of two years. The VCE VM will give students greater choice and flexibility to pursue their strengths and interests and develop the skills and capabilities needed to succeed in further education, </w:t>
      </w:r>
      <w:proofErr w:type="gramStart"/>
      <w:r w:rsidRPr="00100024">
        <w:t>work</w:t>
      </w:r>
      <w:proofErr w:type="gramEnd"/>
      <w:r w:rsidRPr="00100024">
        <w:t xml:space="preserve"> and life.</w:t>
      </w:r>
    </w:p>
    <w:p w14:paraId="25FCD4A1" w14:textId="77777777" w:rsidR="00C6466F" w:rsidRDefault="00C6466F" w:rsidP="00C6466F">
      <w:pPr>
        <w:pStyle w:val="VCAAbody"/>
      </w:pPr>
      <w:r w:rsidRPr="004965A2">
        <w:t>For information</w:t>
      </w:r>
      <w:r>
        <w:t xml:space="preserve"> on credit arrangements</w:t>
      </w:r>
      <w:r>
        <w:rPr>
          <w:color w:val="212121"/>
        </w:rPr>
        <w:t xml:space="preserve">, </w:t>
      </w:r>
      <w:r>
        <w:t>please refer to</w:t>
      </w:r>
      <w:r>
        <w:rPr>
          <w:rFonts w:ascii="Arial" w:hAnsi="Arial"/>
        </w:rPr>
        <w:t xml:space="preserve"> </w:t>
      </w:r>
      <w:hyperlink r:id="rId31" w:history="1">
        <w:r>
          <w:rPr>
            <w:rStyle w:val="Hyperlink"/>
            <w:rFonts w:ascii="Arial" w:hAnsi="Arial"/>
          </w:rPr>
          <w:t>VCE Vocational Major (VM)</w:t>
        </w:r>
      </w:hyperlink>
      <w:r w:rsidRPr="00245BE4">
        <w:rPr>
          <w:color w:val="212121"/>
        </w:rPr>
        <w:t>.</w:t>
      </w:r>
    </w:p>
    <w:p w14:paraId="6F75F34F" w14:textId="77777777" w:rsidR="00C6466F" w:rsidRDefault="00C6466F" w:rsidP="00C6466F">
      <w:pPr>
        <w:pStyle w:val="VCAAHeading3"/>
      </w:pPr>
      <w:bookmarkStart w:id="70" w:name="_Toc135146379"/>
      <w:bookmarkStart w:id="71" w:name="_Toc137207112"/>
      <w:r>
        <w:t>VPC credit arrangements</w:t>
      </w:r>
      <w:bookmarkEnd w:id="70"/>
      <w:bookmarkEnd w:id="71"/>
    </w:p>
    <w:p w14:paraId="1B042133" w14:textId="77777777" w:rsidR="00C6466F" w:rsidRPr="004965A2" w:rsidRDefault="00C6466F" w:rsidP="00C6466F">
      <w:pPr>
        <w:pStyle w:val="VCAAbody"/>
      </w:pPr>
      <w:r w:rsidRPr="004965A2">
        <w:t xml:space="preserve">The Victorian Pathways Certificate (VPC) is an inclusive Year 11 and 12 standards-based certificate that meets the needs of a smaller number of students who are not able or ready to complete the VCE (including the VCE </w:t>
      </w:r>
      <w:r>
        <w:t>VM</w:t>
      </w:r>
      <w:r w:rsidRPr="004965A2">
        <w:t xml:space="preserve">). It provides an enriched curriculum and excellent support for students to develop the skills, </w:t>
      </w:r>
      <w:proofErr w:type="gramStart"/>
      <w:r w:rsidRPr="004965A2">
        <w:t>capabilities</w:t>
      </w:r>
      <w:proofErr w:type="gramEnd"/>
      <w:r w:rsidRPr="004965A2">
        <w:t xml:space="preserve"> and qualities for success in personal and civic life. </w:t>
      </w:r>
    </w:p>
    <w:p w14:paraId="087A72FA" w14:textId="77777777" w:rsidR="00C6466F" w:rsidRPr="004965A2" w:rsidRDefault="00C6466F" w:rsidP="00C6466F">
      <w:pPr>
        <w:pStyle w:val="VCAAbody"/>
      </w:pPr>
      <w:r w:rsidRPr="004965A2">
        <w:t>For information</w:t>
      </w:r>
      <w:r>
        <w:t xml:space="preserve"> on credit arrangements</w:t>
      </w:r>
      <w:r w:rsidRPr="004965A2">
        <w:t xml:space="preserve">, please refer to </w:t>
      </w:r>
      <w:hyperlink r:id="rId32" w:history="1">
        <w:r w:rsidRPr="004965A2">
          <w:rPr>
            <w:rStyle w:val="Hyperlink"/>
          </w:rPr>
          <w:t>Victorian Pathways Certificate (VPC)</w:t>
        </w:r>
      </w:hyperlink>
      <w:r w:rsidRPr="004965A2">
        <w:t>.</w:t>
      </w:r>
    </w:p>
    <w:p w14:paraId="5C99A54E" w14:textId="77777777" w:rsidR="00C6466F" w:rsidRDefault="00C6466F" w:rsidP="00C6466F">
      <w:pPr>
        <w:pStyle w:val="VCAAHeading2"/>
      </w:pPr>
      <w:bookmarkStart w:id="72" w:name="_Toc135146380"/>
      <w:bookmarkStart w:id="73" w:name="_Toc137207113"/>
      <w:r>
        <w:t xml:space="preserve">‘Get VET’ </w:t>
      </w:r>
      <w:proofErr w:type="gramStart"/>
      <w:r>
        <w:t>resources</w:t>
      </w:r>
      <w:bookmarkEnd w:id="72"/>
      <w:bookmarkEnd w:id="73"/>
      <w:proofErr w:type="gramEnd"/>
    </w:p>
    <w:p w14:paraId="0D677BED" w14:textId="77777777" w:rsidR="00C6466F" w:rsidRDefault="00C6466F" w:rsidP="00C6466F">
      <w:pPr>
        <w:pStyle w:val="VCAAbody"/>
      </w:pPr>
      <w:r w:rsidRPr="00522845">
        <w:t xml:space="preserve">Discover the wide range of VET courses available to secondary </w:t>
      </w:r>
      <w:r>
        <w:t xml:space="preserve">school </w:t>
      </w:r>
      <w:r w:rsidRPr="00522845">
        <w:t xml:space="preserve">students in Victoria. Explore these helpful </w:t>
      </w:r>
      <w:r>
        <w:t>‘</w:t>
      </w:r>
      <w:r w:rsidRPr="00522845">
        <w:t>Get VET</w:t>
      </w:r>
      <w:r>
        <w:t>’</w:t>
      </w:r>
      <w:r w:rsidRPr="00522845">
        <w:t xml:space="preserve"> resources</w:t>
      </w:r>
      <w:r>
        <w:t>,</w:t>
      </w:r>
      <w:r w:rsidRPr="00522845">
        <w:t xml:space="preserve"> including videos and success stories</w:t>
      </w:r>
      <w:r>
        <w:t>,</w:t>
      </w:r>
      <w:r w:rsidRPr="00522845">
        <w:t xml:space="preserve"> and talk to the relevant teachers or coordinators at your school to assist you on the right pathway.</w:t>
      </w:r>
    </w:p>
    <w:p w14:paraId="5609FDBA" w14:textId="77777777" w:rsidR="00C6466F" w:rsidRPr="00EE7765" w:rsidRDefault="00C6466F" w:rsidP="00C6466F">
      <w:pPr>
        <w:pStyle w:val="VCAAbullet"/>
      </w:pPr>
      <w:r w:rsidRPr="00EE7765">
        <w:t>VET Fast Facts</w:t>
      </w:r>
    </w:p>
    <w:p w14:paraId="58579F1D" w14:textId="77777777" w:rsidR="00C6466F" w:rsidRPr="00EE7765" w:rsidRDefault="00C6466F" w:rsidP="00C6466F">
      <w:pPr>
        <w:pStyle w:val="VCAAbullet"/>
      </w:pPr>
      <w:r w:rsidRPr="00EE7765">
        <w:t>How VET is different</w:t>
      </w:r>
    </w:p>
    <w:p w14:paraId="347FED82" w14:textId="77777777" w:rsidR="00C6466F" w:rsidRPr="00EE7765" w:rsidRDefault="00C6466F" w:rsidP="00C6466F">
      <w:pPr>
        <w:pStyle w:val="VCAAbullet"/>
      </w:pPr>
      <w:r w:rsidRPr="00EE7765">
        <w:t>What you get from VET</w:t>
      </w:r>
    </w:p>
    <w:p w14:paraId="2AC76321" w14:textId="77777777" w:rsidR="00C6466F" w:rsidRPr="00EE7765" w:rsidRDefault="00C6466F" w:rsidP="00C6466F">
      <w:pPr>
        <w:pStyle w:val="VCAAbullet"/>
      </w:pPr>
      <w:r w:rsidRPr="00EE7765">
        <w:t>How VET can prepare you for the future</w:t>
      </w:r>
    </w:p>
    <w:p w14:paraId="3E32A6BB" w14:textId="77777777" w:rsidR="00C6466F" w:rsidRPr="00EE7765" w:rsidRDefault="00C6466F" w:rsidP="00C6466F">
      <w:pPr>
        <w:pStyle w:val="VCAAbullet"/>
      </w:pPr>
      <w:r w:rsidRPr="00EE7765">
        <w:t>What a VET pathway looks like</w:t>
      </w:r>
    </w:p>
    <w:p w14:paraId="3833212F" w14:textId="77777777" w:rsidR="00C6466F" w:rsidRPr="00EE7765" w:rsidRDefault="00C6466F" w:rsidP="00C6466F">
      <w:pPr>
        <w:pStyle w:val="VCAAbullet"/>
      </w:pPr>
      <w:r w:rsidRPr="00EE7765">
        <w:t xml:space="preserve">7 questions to ask </w:t>
      </w:r>
      <w:proofErr w:type="gramStart"/>
      <w:r w:rsidRPr="00EE7765">
        <w:t>yourself</w:t>
      </w:r>
      <w:proofErr w:type="gramEnd"/>
    </w:p>
    <w:p w14:paraId="1C8CEC55" w14:textId="77777777" w:rsidR="00C6466F" w:rsidRPr="00EE7765" w:rsidRDefault="00C6466F" w:rsidP="00C6466F">
      <w:pPr>
        <w:pStyle w:val="VCAAbullet"/>
      </w:pPr>
      <w:r w:rsidRPr="00EE7765">
        <w:t>Which VET are you?</w:t>
      </w:r>
    </w:p>
    <w:p w14:paraId="65532DB4" w14:textId="77777777" w:rsidR="00C6466F" w:rsidRPr="00EE7765" w:rsidRDefault="00C6466F" w:rsidP="00C6466F">
      <w:pPr>
        <w:pStyle w:val="VCAAbullet"/>
      </w:pPr>
      <w:r w:rsidRPr="00EE7765">
        <w:t>VCE VET programs</w:t>
      </w:r>
    </w:p>
    <w:p w14:paraId="430D2E67" w14:textId="77777777" w:rsidR="00C6466F" w:rsidRPr="00EE7765" w:rsidRDefault="00C6466F" w:rsidP="00C6466F">
      <w:pPr>
        <w:pStyle w:val="VCAAbullet"/>
      </w:pPr>
      <w:r w:rsidRPr="00EE7765">
        <w:t xml:space="preserve">Structured </w:t>
      </w:r>
      <w:r>
        <w:t>W</w:t>
      </w:r>
      <w:r w:rsidRPr="00EE7765">
        <w:t xml:space="preserve">orkplace </w:t>
      </w:r>
      <w:r>
        <w:t>L</w:t>
      </w:r>
      <w:r w:rsidRPr="00EE7765">
        <w:t>earning</w:t>
      </w:r>
    </w:p>
    <w:p w14:paraId="6BBA015A" w14:textId="77777777" w:rsidR="00C6466F" w:rsidRPr="00EE7765" w:rsidRDefault="00C6466F" w:rsidP="00C6466F">
      <w:pPr>
        <w:pStyle w:val="VCAAbullet"/>
      </w:pPr>
      <w:r w:rsidRPr="00EE7765">
        <w:t>School-based apprenticeship or traineeship</w:t>
      </w:r>
    </w:p>
    <w:p w14:paraId="59D2D507" w14:textId="77777777" w:rsidR="00C6466F" w:rsidRPr="00EE7765" w:rsidRDefault="00C6466F" w:rsidP="00C6466F">
      <w:pPr>
        <w:pStyle w:val="VCAAbullet"/>
      </w:pPr>
      <w:r w:rsidRPr="00EE7765">
        <w:t>Other VET qualifications</w:t>
      </w:r>
    </w:p>
    <w:p w14:paraId="084346C9" w14:textId="77777777" w:rsidR="00C6466F" w:rsidRPr="00EE7765" w:rsidRDefault="00C6466F" w:rsidP="00C6466F">
      <w:pPr>
        <w:pStyle w:val="VCAAbullet"/>
      </w:pPr>
      <w:r w:rsidRPr="00EE7765">
        <w:t xml:space="preserve">Get a taste of VET careers and </w:t>
      </w:r>
      <w:proofErr w:type="gramStart"/>
      <w:r w:rsidRPr="00EE7765">
        <w:t>training</w:t>
      </w:r>
      <w:proofErr w:type="gramEnd"/>
    </w:p>
    <w:p w14:paraId="17FF4D50" w14:textId="77777777" w:rsidR="00C6466F" w:rsidRPr="00EE7765" w:rsidRDefault="00C6466F" w:rsidP="00C6466F">
      <w:pPr>
        <w:pStyle w:val="VCAAbullet"/>
      </w:pPr>
      <w:r w:rsidRPr="00EE7765">
        <w:t>Where to find out more about VET</w:t>
      </w:r>
    </w:p>
    <w:p w14:paraId="3845A3B2" w14:textId="77777777" w:rsidR="00C6466F" w:rsidRPr="00EE7765" w:rsidRDefault="00C6466F" w:rsidP="00C6466F">
      <w:pPr>
        <w:pStyle w:val="VCAAbullet"/>
      </w:pPr>
      <w:r w:rsidRPr="00EE7765">
        <w:t>Resources</w:t>
      </w:r>
    </w:p>
    <w:p w14:paraId="62A5AEE4" w14:textId="77777777" w:rsidR="00C6466F" w:rsidRPr="00EE7765" w:rsidRDefault="00C6466F" w:rsidP="00C6466F">
      <w:pPr>
        <w:pStyle w:val="VCAAbullet"/>
      </w:pPr>
      <w:r w:rsidRPr="00EE7765">
        <w:t xml:space="preserve">Hear what VET students </w:t>
      </w:r>
      <w:proofErr w:type="gramStart"/>
      <w:r w:rsidRPr="00EE7765">
        <w:t>say</w:t>
      </w:r>
      <w:proofErr w:type="gramEnd"/>
    </w:p>
    <w:p w14:paraId="093348C2" w14:textId="77777777" w:rsidR="00C6466F" w:rsidRPr="00EE7765" w:rsidRDefault="00C6466F" w:rsidP="00C6466F">
      <w:pPr>
        <w:pStyle w:val="VCAAbullet"/>
      </w:pPr>
      <w:r w:rsidRPr="00EE7765">
        <w:t xml:space="preserve">Hear what VET teachers </w:t>
      </w:r>
      <w:proofErr w:type="gramStart"/>
      <w:r w:rsidRPr="00EE7765">
        <w:t>say</w:t>
      </w:r>
      <w:proofErr w:type="gramEnd"/>
    </w:p>
    <w:p w14:paraId="0F7AEB7C" w14:textId="77777777" w:rsidR="00C6466F" w:rsidRPr="00EE7765" w:rsidRDefault="00C6466F" w:rsidP="00C6466F">
      <w:pPr>
        <w:pStyle w:val="VCAAbullet"/>
      </w:pPr>
      <w:r w:rsidRPr="00EE7765">
        <w:t>Career pathway posters</w:t>
      </w:r>
    </w:p>
    <w:p w14:paraId="79A89F94" w14:textId="77777777" w:rsidR="00C6466F" w:rsidRDefault="00C6466F" w:rsidP="00C6466F">
      <w:pPr>
        <w:pStyle w:val="VCAAbody"/>
      </w:pPr>
      <w:r>
        <w:rPr>
          <w:color w:val="212121"/>
        </w:rPr>
        <w:lastRenderedPageBreak/>
        <w:t xml:space="preserve">For more information, </w:t>
      </w:r>
      <w:r>
        <w:t>please refer to</w:t>
      </w:r>
      <w:r>
        <w:rPr>
          <w:rFonts w:ascii="Arial" w:hAnsi="Arial"/>
        </w:rPr>
        <w:t xml:space="preserve"> </w:t>
      </w:r>
      <w:hyperlink r:id="rId33" w:history="1">
        <w:r>
          <w:rPr>
            <w:rStyle w:val="Hyperlink"/>
            <w:rFonts w:ascii="Arial" w:hAnsi="Arial"/>
          </w:rPr>
          <w:t>‘Get VET’</w:t>
        </w:r>
      </w:hyperlink>
      <w:r w:rsidRPr="00245BE4">
        <w:rPr>
          <w:color w:val="212121"/>
        </w:rPr>
        <w:t>.</w:t>
      </w:r>
    </w:p>
    <w:p w14:paraId="54FEDF0F" w14:textId="77777777" w:rsidR="00C6466F" w:rsidRDefault="00C6466F" w:rsidP="00C6466F">
      <w:pPr>
        <w:pStyle w:val="VCAAHeading3"/>
      </w:pPr>
      <w:bookmarkStart w:id="74" w:name="_Toc135146381"/>
      <w:bookmarkStart w:id="75" w:name="_Toc137207114"/>
      <w:r>
        <w:t>VCE VET program chart</w:t>
      </w:r>
      <w:bookmarkEnd w:id="74"/>
      <w:bookmarkEnd w:id="75"/>
    </w:p>
    <w:p w14:paraId="50C02AAC" w14:textId="77777777" w:rsidR="00C6466F" w:rsidRPr="00CF0FD8" w:rsidRDefault="00C6466F" w:rsidP="00C6466F">
      <w:pPr>
        <w:pStyle w:val="VCAAbody"/>
      </w:pPr>
      <w:r>
        <w:t xml:space="preserve">The </w:t>
      </w:r>
      <w:hyperlink r:id="rId34" w:history="1">
        <w:r>
          <w:rPr>
            <w:rStyle w:val="Hyperlink"/>
            <w:rFonts w:ascii="Arial" w:hAnsi="Arial"/>
          </w:rPr>
          <w:t>VCE VET program chart</w:t>
        </w:r>
      </w:hyperlink>
      <w:r w:rsidRPr="00F53480">
        <w:rPr>
          <w:rStyle w:val="Hyperlink"/>
          <w:rFonts w:ascii="Arial" w:hAnsi="Arial"/>
          <w:u w:val="none"/>
        </w:rPr>
        <w:t xml:space="preserve"> </w:t>
      </w:r>
      <w:r>
        <w:t xml:space="preserve">provides </w:t>
      </w:r>
      <w:r w:rsidRPr="00CF0FD8">
        <w:t xml:space="preserve">a list of all VCE VET programs and shows if they can be undertaken as scored or non-scored. The chart also shows if a program offers Units 1 and 2 and/or </w:t>
      </w:r>
      <w:r>
        <w:t>a Unit 3</w:t>
      </w:r>
      <w:r>
        <w:rPr>
          <w:rFonts w:cstheme="majorHAnsi"/>
        </w:rPr>
        <w:t>–</w:t>
      </w:r>
      <w:r>
        <w:t>4 sequence</w:t>
      </w:r>
      <w:r w:rsidRPr="00CF0FD8">
        <w:t>.</w:t>
      </w:r>
    </w:p>
    <w:p w14:paraId="7731FBB9" w14:textId="77777777" w:rsidR="00C6466F" w:rsidRDefault="00C6466F" w:rsidP="00C6466F">
      <w:pPr>
        <w:pStyle w:val="VCAAHeading2"/>
      </w:pPr>
      <w:bookmarkStart w:id="76" w:name="_Toc135146382"/>
      <w:bookmarkStart w:id="77" w:name="_Toc137207115"/>
      <w:r>
        <w:t xml:space="preserve">Scored </w:t>
      </w:r>
      <w:proofErr w:type="gramStart"/>
      <w:r>
        <w:t>assessment</w:t>
      </w:r>
      <w:bookmarkEnd w:id="76"/>
      <w:bookmarkEnd w:id="77"/>
      <w:proofErr w:type="gramEnd"/>
    </w:p>
    <w:p w14:paraId="5392CFFB" w14:textId="77777777" w:rsidR="00C6466F" w:rsidRDefault="00C6466F" w:rsidP="00C6466F">
      <w:pPr>
        <w:pStyle w:val="VCAAbody"/>
      </w:pPr>
      <w:r>
        <w:t>Some VCE VET programs are scored and offer a scored Unit 3</w:t>
      </w:r>
      <w:r>
        <w:rPr>
          <w:rFonts w:cstheme="majorHAnsi"/>
        </w:rPr>
        <w:t>–</w:t>
      </w:r>
      <w:r>
        <w:t>4 sequence. The study score calculated from the scored Unit 3</w:t>
      </w:r>
      <w:r>
        <w:rPr>
          <w:rFonts w:cstheme="majorHAnsi"/>
        </w:rPr>
        <w:t>–</w:t>
      </w:r>
      <w:r>
        <w:t xml:space="preserve">4 sequence may contribute to a student’s ATAR as one of the </w:t>
      </w:r>
      <w:r w:rsidRPr="00A069E7">
        <w:t xml:space="preserve">primary four studies </w:t>
      </w:r>
      <w:r>
        <w:t>or as two a</w:t>
      </w:r>
      <w:r w:rsidRPr="00A069E7">
        <w:t>vailable (and permissible) increments</w:t>
      </w:r>
      <w:r>
        <w:t>.</w:t>
      </w:r>
    </w:p>
    <w:p w14:paraId="4241C00D" w14:textId="77777777" w:rsidR="00C6466F" w:rsidRDefault="00C6466F" w:rsidP="00C6466F">
      <w:pPr>
        <w:pStyle w:val="VCAAbody"/>
      </w:pPr>
      <w:r w:rsidRPr="00203D52">
        <w:t xml:space="preserve">The </w:t>
      </w:r>
      <w:r>
        <w:t>scored Unit 3</w:t>
      </w:r>
      <w:r>
        <w:rPr>
          <w:rFonts w:cstheme="majorHAnsi"/>
        </w:rPr>
        <w:t>–</w:t>
      </w:r>
      <w:r>
        <w:t xml:space="preserve">4 sequence </w:t>
      </w:r>
      <w:r w:rsidRPr="00203D52">
        <w:t>must be delivered and assessed in a single enrolment year.</w:t>
      </w:r>
      <w:r>
        <w:t xml:space="preserve"> </w:t>
      </w:r>
      <w:r w:rsidRPr="00FC502A">
        <w:t xml:space="preserve">Students are strongly advised against undertaking the </w:t>
      </w:r>
      <w:r>
        <w:t>scored Unit 3</w:t>
      </w:r>
      <w:r>
        <w:rPr>
          <w:rFonts w:cstheme="majorHAnsi"/>
        </w:rPr>
        <w:t>–</w:t>
      </w:r>
      <w:r>
        <w:t>4 sequence</w:t>
      </w:r>
      <w:r w:rsidRPr="00FC502A">
        <w:t xml:space="preserve"> without first completing Units 1 and 2</w:t>
      </w:r>
      <w:r>
        <w:t xml:space="preserve"> because Unit 3</w:t>
      </w:r>
      <w:r>
        <w:rPr>
          <w:rFonts w:cstheme="majorHAnsi"/>
        </w:rPr>
        <w:t>–</w:t>
      </w:r>
      <w:r>
        <w:t>4 sequences are not designed for standalone study.</w:t>
      </w:r>
    </w:p>
    <w:p w14:paraId="6F7193D4" w14:textId="77777777" w:rsidR="00C6466F" w:rsidRPr="00751A25" w:rsidRDefault="00C6466F" w:rsidP="00C6466F">
      <w:pPr>
        <w:pStyle w:val="VCAAHeading3"/>
      </w:pPr>
      <w:bookmarkStart w:id="78" w:name="_Toc135146383"/>
      <w:bookmarkStart w:id="79" w:name="_Toc137207116"/>
      <w:r w:rsidRPr="00751A25">
        <w:t xml:space="preserve">Study </w:t>
      </w:r>
      <w:proofErr w:type="gramStart"/>
      <w:r w:rsidRPr="00751A25">
        <w:t>score</w:t>
      </w:r>
      <w:bookmarkEnd w:id="78"/>
      <w:bookmarkEnd w:id="79"/>
      <w:proofErr w:type="gramEnd"/>
    </w:p>
    <w:p w14:paraId="73411570" w14:textId="77777777" w:rsidR="00C6466F" w:rsidRDefault="00C6466F" w:rsidP="00C6466F">
      <w:pPr>
        <w:pStyle w:val="VCAAbody"/>
      </w:pPr>
      <w:r>
        <w:t xml:space="preserve">To be eligible for a study score students must: </w:t>
      </w:r>
    </w:p>
    <w:p w14:paraId="22E05968" w14:textId="77777777" w:rsidR="00C6466F" w:rsidRPr="00A16C59" w:rsidRDefault="00C6466F" w:rsidP="00C6466F">
      <w:pPr>
        <w:pStyle w:val="VCAAbullet"/>
      </w:pPr>
      <w:r w:rsidRPr="00A16C59">
        <w:t>satisfactorily complete all the units of competency required in the scored Unit 3</w:t>
      </w:r>
      <w:r>
        <w:rPr>
          <w:rFonts w:cstheme="majorHAnsi"/>
        </w:rPr>
        <w:t>–</w:t>
      </w:r>
      <w:r w:rsidRPr="00A16C59">
        <w:t xml:space="preserve">4 </w:t>
      </w:r>
      <w:proofErr w:type="gramStart"/>
      <w:r w:rsidRPr="00A16C59">
        <w:t>sequence</w:t>
      </w:r>
      <w:proofErr w:type="gramEnd"/>
    </w:p>
    <w:p w14:paraId="13D2BE08" w14:textId="77777777" w:rsidR="00C6466F" w:rsidRPr="00A16C59" w:rsidRDefault="00C6466F" w:rsidP="00C6466F">
      <w:pPr>
        <w:pStyle w:val="VCAAbullet"/>
      </w:pPr>
      <w:r w:rsidRPr="00A16C59">
        <w:t xml:space="preserve">be assessed in accordance with the tools and procedures specified in the </w:t>
      </w:r>
      <w:r w:rsidRPr="00A0485F">
        <w:rPr>
          <w:i/>
          <w:iCs/>
        </w:rPr>
        <w:t>VCE VET Scored Assessment Guide</w:t>
      </w:r>
      <w:r w:rsidRPr="00A16C59">
        <w:t xml:space="preserve"> and program</w:t>
      </w:r>
      <w:r>
        <w:t>-</w:t>
      </w:r>
      <w:r w:rsidRPr="00A16C59">
        <w:t xml:space="preserve">specific assessment plan templates published annually on the VCAA </w:t>
      </w:r>
      <w:proofErr w:type="gramStart"/>
      <w:r w:rsidRPr="00A16C59">
        <w:t>website</w:t>
      </w:r>
      <w:proofErr w:type="gramEnd"/>
    </w:p>
    <w:p w14:paraId="16D0E4D1" w14:textId="77777777" w:rsidR="00C6466F" w:rsidRPr="00A16C59" w:rsidRDefault="00C6466F" w:rsidP="00C6466F">
      <w:pPr>
        <w:pStyle w:val="VCAAbullet"/>
      </w:pPr>
      <w:r w:rsidRPr="00A16C59">
        <w:t xml:space="preserve">undertake an examination </w:t>
      </w:r>
      <w:r>
        <w:t>during</w:t>
      </w:r>
      <w:r w:rsidRPr="00A16C59">
        <w:t xml:space="preserve"> the end-of-year examination period, based on the underpinning knowledge and skills in the compulsory units of competency in the scored Unit 3</w:t>
      </w:r>
      <w:r>
        <w:rPr>
          <w:rFonts w:cstheme="majorHAnsi"/>
        </w:rPr>
        <w:t>–</w:t>
      </w:r>
      <w:r w:rsidRPr="00A16C59">
        <w:t>4 sequence, and in accordance with the current examination specifications.</w:t>
      </w:r>
    </w:p>
    <w:p w14:paraId="66E6EA55" w14:textId="77777777" w:rsidR="00C6466F" w:rsidRDefault="00C6466F" w:rsidP="00C6466F">
      <w:pPr>
        <w:pStyle w:val="VCAAbody"/>
      </w:pPr>
      <w:r>
        <w:t xml:space="preserve">A study score for a scored VCE VET program is based on evidence from two sources: coursework tasks and an examination (or </w:t>
      </w:r>
      <w:r w:rsidRPr="00A16C59">
        <w:t>end-of-year performance examination</w:t>
      </w:r>
      <w:r>
        <w:t xml:space="preserve"> where applicable). The assessment of three VCE VET coursework tasks does not replace the qualification assessments. Both tend to be complementary and may be integrated. Tasks may be designed with both assessment purposes in mind. </w:t>
      </w:r>
    </w:p>
    <w:p w14:paraId="43B8B8DD" w14:textId="77777777" w:rsidR="00C6466F" w:rsidRDefault="00C6466F" w:rsidP="00C6466F">
      <w:pPr>
        <w:pStyle w:val="VCAAbody"/>
      </w:pPr>
      <w:r>
        <w:t>For further information on scored assessment, including an</w:t>
      </w:r>
      <w:r w:rsidRPr="00A92381">
        <w:t xml:space="preserve"> </w:t>
      </w:r>
      <w:r>
        <w:t xml:space="preserve">overview of study score assessment, advice regarding the development of coursework tasks, and integration of study scores with competency assessment, please refer to the </w:t>
      </w:r>
      <w:hyperlink r:id="rId35" w:history="1">
        <w:r w:rsidRPr="00A0485F">
          <w:rPr>
            <w:rStyle w:val="Hyperlink"/>
            <w:i/>
          </w:rPr>
          <w:t>VCE VET Scored Assessment Guide</w:t>
        </w:r>
      </w:hyperlink>
      <w:r>
        <w:t>.</w:t>
      </w:r>
    </w:p>
    <w:p w14:paraId="2098C509" w14:textId="77777777" w:rsidR="00C6466F" w:rsidRPr="008027D0" w:rsidRDefault="00C6466F" w:rsidP="00C6466F">
      <w:pPr>
        <w:pStyle w:val="VCAAbody"/>
      </w:pPr>
      <w:r>
        <w:t xml:space="preserve">For more information on study scores and ATAR contributions, please refer to </w:t>
      </w:r>
      <w:hyperlink r:id="rId36" w:history="1">
        <w:r>
          <w:rPr>
            <w:rStyle w:val="Hyperlink"/>
          </w:rPr>
          <w:t>Victorian Tertiary Admissions Centre (VTAC)</w:t>
        </w:r>
      </w:hyperlink>
      <w:r>
        <w:t xml:space="preserve">. </w:t>
      </w:r>
    </w:p>
    <w:p w14:paraId="1FCBC070" w14:textId="77777777" w:rsidR="00C6466F" w:rsidRDefault="00C6466F" w:rsidP="00C6466F">
      <w:pPr>
        <w:pStyle w:val="VCAAHeading2"/>
      </w:pPr>
      <w:bookmarkStart w:id="80" w:name="_Toc135146384"/>
      <w:bookmarkStart w:id="81" w:name="_Toc137207117"/>
      <w:r w:rsidRPr="00170134">
        <w:t>ATAR contribution</w:t>
      </w:r>
      <w:bookmarkEnd w:id="80"/>
      <w:bookmarkEnd w:id="81"/>
    </w:p>
    <w:p w14:paraId="66A25E2E" w14:textId="77777777" w:rsidR="00C6466F" w:rsidRDefault="00C6466F" w:rsidP="00C6466F">
      <w:pPr>
        <w:pStyle w:val="VCAAbody"/>
      </w:pPr>
      <w:r>
        <w:t>Please note that for a Unit 3</w:t>
      </w:r>
      <w:r>
        <w:rPr>
          <w:rFonts w:cstheme="majorHAnsi"/>
        </w:rPr>
        <w:t>–</w:t>
      </w:r>
      <w:r>
        <w:t>4 sequence to be eligible it must come from one certificate enrolment on VASS. Where credit has accrued across multiple certificates, an ATAR contribution may not be available.</w:t>
      </w:r>
    </w:p>
    <w:p w14:paraId="7E03EE36" w14:textId="77777777" w:rsidR="00C6466F" w:rsidRPr="008027D0" w:rsidRDefault="00C6466F" w:rsidP="00C6466F">
      <w:pPr>
        <w:pStyle w:val="VCAAbody"/>
      </w:pPr>
      <w:r>
        <w:t xml:space="preserve">For more information on study scores and ATAR contributions, please refer to </w:t>
      </w:r>
      <w:hyperlink r:id="rId37" w:history="1">
        <w:r w:rsidRPr="00A069E7">
          <w:rPr>
            <w:rStyle w:val="Hyperlink"/>
          </w:rPr>
          <w:t>VTAC</w:t>
        </w:r>
      </w:hyperlink>
      <w:r>
        <w:t xml:space="preserve">. </w:t>
      </w:r>
    </w:p>
    <w:p w14:paraId="77D69635" w14:textId="77777777" w:rsidR="00C6466F" w:rsidRDefault="00C6466F" w:rsidP="00C6466F">
      <w:pPr>
        <w:rPr>
          <w:rFonts w:ascii="Arial" w:hAnsi="Arial" w:cs="Arial"/>
          <w:color w:val="0F7EB4"/>
          <w:sz w:val="40"/>
          <w:szCs w:val="28"/>
        </w:rPr>
      </w:pPr>
      <w:r>
        <w:br w:type="page"/>
      </w:r>
    </w:p>
    <w:p w14:paraId="7E4D748C" w14:textId="77777777" w:rsidR="00C6466F" w:rsidRDefault="00C6466F" w:rsidP="00C6466F">
      <w:pPr>
        <w:pStyle w:val="VCAAHeading3"/>
      </w:pPr>
      <w:bookmarkStart w:id="82" w:name="_Toc135146385"/>
      <w:bookmarkStart w:id="83" w:name="_Toc137207118"/>
      <w:r>
        <w:lastRenderedPageBreak/>
        <w:t xml:space="preserve">Scored VCE VET </w:t>
      </w:r>
      <w:proofErr w:type="gramStart"/>
      <w:r>
        <w:t>program</w:t>
      </w:r>
      <w:bookmarkEnd w:id="82"/>
      <w:bookmarkEnd w:id="83"/>
      <w:proofErr w:type="gramEnd"/>
    </w:p>
    <w:p w14:paraId="7C7D2474" w14:textId="77777777" w:rsidR="00C6466F" w:rsidRDefault="00C6466F" w:rsidP="00C6466F">
      <w:pPr>
        <w:pStyle w:val="VCAAbody"/>
      </w:pPr>
      <w:r w:rsidRPr="00055C74">
        <w:t>Students wishing to receive an ATAR contribution for</w:t>
      </w:r>
      <w:r>
        <w:t xml:space="preserve"> a scored </w:t>
      </w:r>
      <w:r w:rsidRPr="00055C74">
        <w:t>VCE VET program</w:t>
      </w:r>
      <w:r>
        <w:t xml:space="preserve"> must </w:t>
      </w:r>
      <w:r w:rsidRPr="00055C74">
        <w:t>undertake scored assessment for the purpose of achieving a study score.</w:t>
      </w:r>
    </w:p>
    <w:p w14:paraId="67EC713F" w14:textId="77777777" w:rsidR="00C6466F" w:rsidRDefault="00C6466F" w:rsidP="00C6466F">
      <w:pPr>
        <w:pStyle w:val="VCAAbody"/>
      </w:pPr>
      <w:r w:rsidRPr="00055C74">
        <w:t>This study score can contribute directly to the ATAR, either as one of the student</w:t>
      </w:r>
      <w:r>
        <w:t>’</w:t>
      </w:r>
      <w:r w:rsidRPr="00055C74">
        <w:t>s best four studies (the primary four) or as a fifth or sixth study increment.</w:t>
      </w:r>
    </w:p>
    <w:p w14:paraId="74C16882" w14:textId="77777777" w:rsidR="00C6466F" w:rsidRPr="00055C74" w:rsidRDefault="00C6466F" w:rsidP="00C6466F">
      <w:pPr>
        <w:pStyle w:val="VCAAbody"/>
      </w:pPr>
      <w:r w:rsidRPr="00055C74">
        <w:t xml:space="preserve">Where a </w:t>
      </w:r>
      <w:r w:rsidRPr="00A16C59">
        <w:t>scored Unit 3</w:t>
      </w:r>
      <w:r>
        <w:rPr>
          <w:rFonts w:cstheme="majorHAnsi"/>
        </w:rPr>
        <w:t>–</w:t>
      </w:r>
      <w:r w:rsidRPr="00A16C59">
        <w:t>4 sequence</w:t>
      </w:r>
      <w:r w:rsidRPr="00055C74">
        <w:t xml:space="preserve"> is used as an increment, the increment will be calculated using 10% of the scaled score.</w:t>
      </w:r>
    </w:p>
    <w:p w14:paraId="3AD32F46" w14:textId="77777777" w:rsidR="00C6466F" w:rsidRPr="004201C7" w:rsidRDefault="00C6466F" w:rsidP="00C6466F">
      <w:pPr>
        <w:pStyle w:val="VCAAbody"/>
      </w:pPr>
      <w:r w:rsidRPr="00055C74">
        <w:t>Where a student elects not to receive a study score</w:t>
      </w:r>
      <w:r>
        <w:t>,</w:t>
      </w:r>
      <w:r w:rsidRPr="00055C74">
        <w:t xml:space="preserve"> no contribution to the ATAR will be available.</w:t>
      </w:r>
    </w:p>
    <w:p w14:paraId="52C96792" w14:textId="77777777" w:rsidR="00C6466F" w:rsidRPr="008027D0" w:rsidRDefault="00C6466F" w:rsidP="00C6466F">
      <w:pPr>
        <w:pStyle w:val="VCAAbody"/>
      </w:pPr>
      <w:r>
        <w:t xml:space="preserve">For more information on study scores and ATAR contributions, please refer to </w:t>
      </w:r>
      <w:hyperlink r:id="rId38" w:history="1">
        <w:r w:rsidRPr="00A069E7">
          <w:rPr>
            <w:rStyle w:val="Hyperlink"/>
          </w:rPr>
          <w:t>VTAC</w:t>
        </w:r>
      </w:hyperlink>
      <w:r>
        <w:t xml:space="preserve">. </w:t>
      </w:r>
    </w:p>
    <w:p w14:paraId="13972F66" w14:textId="77777777" w:rsidR="00C6466F" w:rsidRPr="00055C74" w:rsidRDefault="00C6466F" w:rsidP="00C6466F">
      <w:pPr>
        <w:pStyle w:val="VCAAHeading3"/>
      </w:pPr>
      <w:bookmarkStart w:id="84" w:name="_Toc135146386"/>
      <w:bookmarkStart w:id="85" w:name="_Toc137207119"/>
      <w:r w:rsidRPr="00055C74">
        <w:t>Scored</w:t>
      </w:r>
      <w:r>
        <w:t xml:space="preserve"> VCE VET</w:t>
      </w:r>
      <w:r w:rsidRPr="00055C74">
        <w:t xml:space="preserve"> program</w:t>
      </w:r>
      <w:r>
        <w:t xml:space="preserve"> with an additional </w:t>
      </w:r>
      <w:r>
        <w:br/>
        <w:t xml:space="preserve">non-scored </w:t>
      </w:r>
      <w:proofErr w:type="gramStart"/>
      <w:r>
        <w:t>stream</w:t>
      </w:r>
      <w:bookmarkEnd w:id="84"/>
      <w:bookmarkEnd w:id="85"/>
      <w:proofErr w:type="gramEnd"/>
    </w:p>
    <w:p w14:paraId="2A0209FD" w14:textId="77777777" w:rsidR="00C6466F" w:rsidRDefault="00C6466F" w:rsidP="00C6466F">
      <w:pPr>
        <w:pStyle w:val="VCAAbody"/>
      </w:pPr>
      <w:r>
        <w:t>Some scored VCE VET programs include both a scored and a non-scored Unit 3</w:t>
      </w:r>
      <w:r>
        <w:rPr>
          <w:rFonts w:cstheme="majorHAnsi"/>
        </w:rPr>
        <w:t>–</w:t>
      </w:r>
      <w:r>
        <w:t>4 sequence.</w:t>
      </w:r>
    </w:p>
    <w:p w14:paraId="2B45EFA6" w14:textId="77777777" w:rsidR="00C6466F" w:rsidRDefault="00C6466F" w:rsidP="00C6466F">
      <w:pPr>
        <w:pStyle w:val="VCAAbody"/>
      </w:pPr>
      <w:r>
        <w:t>Where a non-scored Unit 3</w:t>
      </w:r>
      <w:r>
        <w:rPr>
          <w:rFonts w:cstheme="majorHAnsi"/>
        </w:rPr>
        <w:t>–</w:t>
      </w:r>
      <w:r>
        <w:t xml:space="preserve">4 sequence is undertaken, a student may be </w:t>
      </w:r>
      <w:r w:rsidRPr="00055C74">
        <w:t>eligible for a fifth or sixth study increment</w:t>
      </w:r>
      <w:r>
        <w:t>. F</w:t>
      </w:r>
      <w:r w:rsidRPr="00055C74">
        <w:t>ifth or sixth study increment</w:t>
      </w:r>
      <w:r>
        <w:t xml:space="preserve">s are </w:t>
      </w:r>
      <w:r w:rsidRPr="00055C74">
        <w:t>calculated using 10% of the fourth study score of the primary four.</w:t>
      </w:r>
    </w:p>
    <w:p w14:paraId="35078ABF" w14:textId="77777777" w:rsidR="00C6466F" w:rsidRPr="008027D0" w:rsidRDefault="00C6466F" w:rsidP="00C6466F">
      <w:pPr>
        <w:pStyle w:val="VCAAbody"/>
      </w:pPr>
      <w:r>
        <w:t xml:space="preserve">For more information on study scores and ATAR contributions, please refer to </w:t>
      </w:r>
      <w:hyperlink r:id="rId39" w:history="1">
        <w:r w:rsidRPr="00A069E7">
          <w:rPr>
            <w:rStyle w:val="Hyperlink"/>
          </w:rPr>
          <w:t>VTAC</w:t>
        </w:r>
      </w:hyperlink>
      <w:r>
        <w:t xml:space="preserve">. </w:t>
      </w:r>
    </w:p>
    <w:p w14:paraId="7D629A40" w14:textId="77777777" w:rsidR="00C6466F" w:rsidRDefault="00C6466F" w:rsidP="00C6466F">
      <w:pPr>
        <w:pStyle w:val="VCAAbody"/>
      </w:pPr>
      <w:r>
        <w:rPr>
          <w:color w:val="212121"/>
        </w:rPr>
        <w:t>For more information on VCE VET programs with scored and non-scored Unit 3</w:t>
      </w:r>
      <w:r>
        <w:rPr>
          <w:rFonts w:cstheme="majorHAnsi"/>
          <w:color w:val="212121"/>
        </w:rPr>
        <w:t>–</w:t>
      </w:r>
      <w:r>
        <w:rPr>
          <w:color w:val="212121"/>
        </w:rPr>
        <w:t xml:space="preserve">4 sequences, </w:t>
      </w:r>
      <w:r>
        <w:t>please refer to the</w:t>
      </w:r>
      <w:r>
        <w:rPr>
          <w:rFonts w:ascii="Arial" w:hAnsi="Arial"/>
        </w:rPr>
        <w:t xml:space="preserve"> </w:t>
      </w:r>
      <w:hyperlink r:id="rId40" w:history="1">
        <w:r>
          <w:rPr>
            <w:rStyle w:val="Hyperlink"/>
            <w:rFonts w:ascii="Arial" w:hAnsi="Arial"/>
          </w:rPr>
          <w:t>VCE VET program chart</w:t>
        </w:r>
      </w:hyperlink>
      <w:r w:rsidRPr="00245BE4">
        <w:rPr>
          <w:color w:val="212121"/>
        </w:rPr>
        <w:t>.</w:t>
      </w:r>
    </w:p>
    <w:p w14:paraId="4AC4736C" w14:textId="77777777" w:rsidR="00C6466F" w:rsidRDefault="00C6466F" w:rsidP="00C6466F">
      <w:pPr>
        <w:pStyle w:val="VCAAHeading3"/>
      </w:pPr>
      <w:bookmarkStart w:id="86" w:name="_Toc135146387"/>
      <w:bookmarkStart w:id="87" w:name="_Toc137207120"/>
      <w:r>
        <w:t>Non-s</w:t>
      </w:r>
      <w:r w:rsidRPr="00055C74">
        <w:t>cored</w:t>
      </w:r>
      <w:r>
        <w:t xml:space="preserve"> VCE VET</w:t>
      </w:r>
      <w:r w:rsidRPr="00055C74">
        <w:t xml:space="preserve"> program</w:t>
      </w:r>
      <w:r>
        <w:t>s and all other VET</w:t>
      </w:r>
      <w:bookmarkEnd w:id="86"/>
      <w:bookmarkEnd w:id="87"/>
    </w:p>
    <w:p w14:paraId="6D8CDEE8" w14:textId="77777777" w:rsidR="00C6466F" w:rsidRDefault="00C6466F" w:rsidP="00C6466F">
      <w:pPr>
        <w:pStyle w:val="VCAAbody"/>
      </w:pPr>
      <w:r>
        <w:t>Some VCE VET programs do not offer scored assessment. A student who achieves a Unit 3</w:t>
      </w:r>
      <w:r>
        <w:rPr>
          <w:rFonts w:cstheme="majorHAnsi"/>
        </w:rPr>
        <w:t>–</w:t>
      </w:r>
      <w:r>
        <w:t>4 sequence from a non-scored VCE VET program may be eligible for an increment towards their ATAR.</w:t>
      </w:r>
    </w:p>
    <w:p w14:paraId="505060F8" w14:textId="77777777" w:rsidR="00C6466F" w:rsidRDefault="00C6466F" w:rsidP="00C6466F">
      <w:pPr>
        <w:pStyle w:val="VCAAbody"/>
      </w:pPr>
      <w:r>
        <w:t>All other VET, including school-based apprenticeships and traineeships (</w:t>
      </w:r>
      <w:r w:rsidRPr="00EF41EB">
        <w:t>VE2 – SBAT</w:t>
      </w:r>
      <w:r>
        <w:t>s) where the certificate offers a Unit 3</w:t>
      </w:r>
      <w:r>
        <w:rPr>
          <w:rFonts w:cstheme="majorHAnsi"/>
        </w:rPr>
        <w:t>–</w:t>
      </w:r>
      <w:r>
        <w:t xml:space="preserve">4 sequence, may contribute towards a student’s ATAR as a </w:t>
      </w:r>
      <w:r w:rsidRPr="00055C74">
        <w:t>fifth or sixth study increment</w:t>
      </w:r>
      <w:r>
        <w:t>.</w:t>
      </w:r>
    </w:p>
    <w:p w14:paraId="36A4D925" w14:textId="77777777" w:rsidR="00C6466F" w:rsidRDefault="00C6466F" w:rsidP="00C6466F">
      <w:pPr>
        <w:pStyle w:val="VCAAbody"/>
      </w:pPr>
      <w:r>
        <w:t>Increments from a non-scored Unit 3</w:t>
      </w:r>
      <w:r>
        <w:rPr>
          <w:rFonts w:cstheme="majorHAnsi"/>
        </w:rPr>
        <w:t>–</w:t>
      </w:r>
      <w:r>
        <w:t>4 sequence or a Unit 3</w:t>
      </w:r>
      <w:r>
        <w:rPr>
          <w:rFonts w:cstheme="majorHAnsi"/>
        </w:rPr>
        <w:t>–</w:t>
      </w:r>
      <w:r>
        <w:t xml:space="preserve">4 sequence from all other VET are </w:t>
      </w:r>
      <w:r w:rsidRPr="00055C74">
        <w:t>calculated using 10% of the fourth study score of the primary four.</w:t>
      </w:r>
    </w:p>
    <w:p w14:paraId="6D2B2C1E" w14:textId="77777777" w:rsidR="00C6466F" w:rsidRPr="00170134" w:rsidRDefault="00C6466F" w:rsidP="00C6466F">
      <w:pPr>
        <w:pStyle w:val="VCAAbody"/>
      </w:pPr>
      <w:r>
        <w:t xml:space="preserve">For more information on study </w:t>
      </w:r>
      <w:r w:rsidRPr="00170134">
        <w:t xml:space="preserve">scores and ATAR contributions, please refer to </w:t>
      </w:r>
      <w:hyperlink r:id="rId41" w:history="1">
        <w:r w:rsidRPr="00170134">
          <w:rPr>
            <w:rStyle w:val="Hyperlink"/>
          </w:rPr>
          <w:t>VTAC</w:t>
        </w:r>
      </w:hyperlink>
      <w:r w:rsidRPr="00170134">
        <w:t xml:space="preserve">. </w:t>
      </w:r>
    </w:p>
    <w:p w14:paraId="2C486646" w14:textId="77777777" w:rsidR="00C6466F" w:rsidRPr="00170134" w:rsidRDefault="00C6466F" w:rsidP="00C6466F">
      <w:pPr>
        <w:pStyle w:val="VCAAbody"/>
      </w:pPr>
      <w:r w:rsidRPr="00170134">
        <w:t>For more information on whether a Unit 3</w:t>
      </w:r>
      <w:r w:rsidRPr="00170134">
        <w:rPr>
          <w:rFonts w:cstheme="majorHAnsi"/>
        </w:rPr>
        <w:t>–</w:t>
      </w:r>
      <w:r w:rsidRPr="00170134">
        <w:t xml:space="preserve">4 sequence is available in a certificate, please </w:t>
      </w:r>
      <w:hyperlink r:id="rId42" w:history="1">
        <w:r w:rsidRPr="00170134">
          <w:rPr>
            <w:rStyle w:val="Hyperlink"/>
          </w:rPr>
          <w:t>contact the VET Unit</w:t>
        </w:r>
      </w:hyperlink>
      <w:r w:rsidRPr="00170134">
        <w:t>.</w:t>
      </w:r>
    </w:p>
    <w:p w14:paraId="70884A24" w14:textId="77777777" w:rsidR="00C6466F" w:rsidRDefault="00C6466F" w:rsidP="00C6466F">
      <w:pPr>
        <w:pStyle w:val="VCAAbody"/>
      </w:pPr>
      <w:r w:rsidRPr="00170134">
        <w:t>Please note that for a Unit 3</w:t>
      </w:r>
      <w:r w:rsidRPr="00170134">
        <w:rPr>
          <w:rFonts w:cstheme="majorHAnsi"/>
        </w:rPr>
        <w:t>–</w:t>
      </w:r>
      <w:r w:rsidRPr="00170134">
        <w:t>4 sequence to be eligible it must come from one certificate enrolment on VASS. Where credit has accrued across multiple certificates, an ATAR contribution may not be available.</w:t>
      </w:r>
    </w:p>
    <w:p w14:paraId="3791488E" w14:textId="77777777" w:rsidR="00C6466F" w:rsidRDefault="00C6466F" w:rsidP="00C6466F">
      <w:pPr>
        <w:pStyle w:val="VCAAHeading2"/>
      </w:pPr>
      <w:bookmarkStart w:id="88" w:name="_Toc135146388"/>
      <w:bookmarkStart w:id="89" w:name="_Toc137207121"/>
      <w:r>
        <w:t>Structured Workplace Learning</w:t>
      </w:r>
      <w:bookmarkEnd w:id="88"/>
      <w:bookmarkEnd w:id="89"/>
    </w:p>
    <w:p w14:paraId="5B9944A1" w14:textId="77777777" w:rsidR="00C6466F" w:rsidRPr="008802FB" w:rsidRDefault="00C6466F" w:rsidP="00C6466F">
      <w:pPr>
        <w:pStyle w:val="VCAAbody"/>
      </w:pPr>
      <w:r w:rsidRPr="008802FB">
        <w:t xml:space="preserve">The VCAA has determined that </w:t>
      </w:r>
      <w:r>
        <w:t>S</w:t>
      </w:r>
      <w:r w:rsidRPr="008802FB">
        <w:t xml:space="preserve">tructured </w:t>
      </w:r>
      <w:r>
        <w:t>W</w:t>
      </w:r>
      <w:r w:rsidRPr="008802FB">
        <w:t xml:space="preserve">orkplace </w:t>
      </w:r>
      <w:r>
        <w:t>L</w:t>
      </w:r>
      <w:r w:rsidRPr="008802FB">
        <w:t>earning (SWL) is an appropriate and valuable component of all VCE VET programs. SWL involves on-the-job training</w:t>
      </w:r>
      <w:r>
        <w:t>,</w:t>
      </w:r>
      <w:r w:rsidRPr="008802FB">
        <w:t xml:space="preserve"> </w:t>
      </w:r>
      <w:r>
        <w:t>during</w:t>
      </w:r>
      <w:r w:rsidRPr="008802FB">
        <w:t xml:space="preserve"> which students are required to master a designated set of skills and competencies related to VCE VET programs.</w:t>
      </w:r>
    </w:p>
    <w:p w14:paraId="21EAB48C" w14:textId="77777777" w:rsidR="00C6466F" w:rsidRDefault="00C6466F" w:rsidP="00C6466F">
      <w:pPr>
        <w:rPr>
          <w:rFonts w:asciiTheme="majorHAnsi" w:hAnsiTheme="majorHAnsi" w:cs="Arial"/>
          <w:color w:val="000000" w:themeColor="text1"/>
          <w:sz w:val="20"/>
        </w:rPr>
      </w:pPr>
      <w:r>
        <w:br w:type="page"/>
      </w:r>
    </w:p>
    <w:p w14:paraId="441D3374" w14:textId="77777777" w:rsidR="00C6466F" w:rsidRPr="008802FB" w:rsidRDefault="00C6466F" w:rsidP="00C6466F">
      <w:pPr>
        <w:pStyle w:val="VCAAbody"/>
      </w:pPr>
      <w:r w:rsidRPr="008802FB">
        <w:lastRenderedPageBreak/>
        <w:t>SWL complements the training undertaken at the school/RTO. It provides the context for:</w:t>
      </w:r>
    </w:p>
    <w:p w14:paraId="2F4BC5C1" w14:textId="77777777" w:rsidR="00C6466F" w:rsidRPr="008802FB" w:rsidRDefault="00C6466F" w:rsidP="00C6466F">
      <w:pPr>
        <w:pStyle w:val="VCAAbullet"/>
      </w:pPr>
      <w:r w:rsidRPr="008802FB">
        <w:t>enhancement of skills development</w:t>
      </w:r>
    </w:p>
    <w:p w14:paraId="08EE4413" w14:textId="77777777" w:rsidR="00C6466F" w:rsidRPr="008802FB" w:rsidRDefault="00C6466F" w:rsidP="00C6466F">
      <w:pPr>
        <w:pStyle w:val="VCAAbullet"/>
      </w:pPr>
      <w:r w:rsidRPr="008802FB">
        <w:t>practical application of industry knowledge</w:t>
      </w:r>
    </w:p>
    <w:p w14:paraId="37B640E7" w14:textId="77777777" w:rsidR="00C6466F" w:rsidRPr="008802FB" w:rsidRDefault="00C6466F" w:rsidP="00C6466F">
      <w:pPr>
        <w:pStyle w:val="VCAAbullet"/>
      </w:pPr>
      <w:r w:rsidRPr="008802FB">
        <w:t xml:space="preserve">assessment of units of competency, as determined by the </w:t>
      </w:r>
      <w:proofErr w:type="gramStart"/>
      <w:r w:rsidRPr="008802FB">
        <w:t>RTO</w:t>
      </w:r>
      <w:proofErr w:type="gramEnd"/>
    </w:p>
    <w:p w14:paraId="65E4BA01" w14:textId="77777777" w:rsidR="00C6466F" w:rsidRPr="008802FB" w:rsidRDefault="00C6466F" w:rsidP="00C6466F">
      <w:pPr>
        <w:pStyle w:val="VCAAbullet"/>
      </w:pPr>
      <w:r w:rsidRPr="008802FB">
        <w:t>increased employment opportunities.</w:t>
      </w:r>
    </w:p>
    <w:p w14:paraId="12C09B46" w14:textId="77777777" w:rsidR="00C6466F" w:rsidRPr="008802FB" w:rsidRDefault="00C6466F" w:rsidP="00C6466F">
      <w:pPr>
        <w:pStyle w:val="VCAAbody"/>
      </w:pPr>
      <w:r w:rsidRPr="008802FB">
        <w:t xml:space="preserve">SWL should be spread across the duration of the training program. </w:t>
      </w:r>
    </w:p>
    <w:p w14:paraId="021176EB" w14:textId="77777777" w:rsidR="00C6466F" w:rsidRPr="008802FB" w:rsidRDefault="00C6466F" w:rsidP="00C6466F">
      <w:pPr>
        <w:pStyle w:val="VCAAbody"/>
      </w:pPr>
      <w:r w:rsidRPr="008802FB">
        <w:t>The VCAA mandates SWL under the following situations:</w:t>
      </w:r>
    </w:p>
    <w:p w14:paraId="730BC878" w14:textId="77777777" w:rsidR="00C6466F" w:rsidRPr="008802FB" w:rsidRDefault="00C6466F" w:rsidP="00C6466F">
      <w:pPr>
        <w:pStyle w:val="VCAAbullet"/>
      </w:pPr>
      <w:r w:rsidRPr="008802FB">
        <w:t xml:space="preserve">where a period of work placement is mandated for the award of the qualification </w:t>
      </w:r>
    </w:p>
    <w:p w14:paraId="26169F28" w14:textId="77777777" w:rsidR="00C6466F" w:rsidRPr="008802FB" w:rsidRDefault="00C6466F" w:rsidP="00C6466F">
      <w:pPr>
        <w:pStyle w:val="VCAAbullet"/>
      </w:pPr>
      <w:r w:rsidRPr="008802FB">
        <w:t xml:space="preserve">where the </w:t>
      </w:r>
      <w:r>
        <w:t>a</w:t>
      </w:r>
      <w:r w:rsidRPr="008802FB">
        <w:t xml:space="preserve">ssessment </w:t>
      </w:r>
      <w:r>
        <w:t>c</w:t>
      </w:r>
      <w:r w:rsidRPr="008802FB">
        <w:t xml:space="preserve">onditions from a </w:t>
      </w:r>
      <w:r>
        <w:t>u</w:t>
      </w:r>
      <w:r w:rsidRPr="008802FB">
        <w:t xml:space="preserve">nit of </w:t>
      </w:r>
      <w:r>
        <w:t>c</w:t>
      </w:r>
      <w:r w:rsidRPr="008802FB">
        <w:t>ompetency contain a statement regarding the requirement to demonstrate skills in a workplace</w:t>
      </w:r>
    </w:p>
    <w:p w14:paraId="4CE479CD" w14:textId="77777777" w:rsidR="00C6466F" w:rsidRDefault="00C6466F" w:rsidP="00C6466F">
      <w:pPr>
        <w:pStyle w:val="VCAAbody"/>
      </w:pPr>
      <w:r>
        <w:t xml:space="preserve">For more information, please refer to the </w:t>
      </w:r>
      <w:hyperlink r:id="rId43" w:history="1">
        <w:r>
          <w:rPr>
            <w:rStyle w:val="Hyperlink"/>
          </w:rPr>
          <w:t>National Training Register</w:t>
        </w:r>
      </w:hyperlink>
      <w:r>
        <w:t>.</w:t>
      </w:r>
    </w:p>
    <w:p w14:paraId="7421971E" w14:textId="77777777" w:rsidR="00C6466F" w:rsidRDefault="00C6466F" w:rsidP="00C6466F">
      <w:pPr>
        <w:pStyle w:val="VCAAbody"/>
      </w:pPr>
      <w:r>
        <w:rPr>
          <w:color w:val="auto"/>
        </w:rPr>
        <w:t xml:space="preserve">For more information on SWL, the SWL Manual and the SWL portal, please refer to the </w:t>
      </w:r>
      <w:hyperlink r:id="rId44" w:history="1">
        <w:r>
          <w:rPr>
            <w:rStyle w:val="Hyperlink"/>
          </w:rPr>
          <w:t>Department of Education</w:t>
        </w:r>
      </w:hyperlink>
      <w:r>
        <w:t>.</w:t>
      </w:r>
    </w:p>
    <w:p w14:paraId="2972D609" w14:textId="77777777" w:rsidR="00DF05C5" w:rsidRDefault="00DF05C5" w:rsidP="00E67E49">
      <w:pPr>
        <w:pStyle w:val="VCAAHeading3"/>
        <w:rPr>
          <w:lang w:val="en-GB"/>
        </w:rPr>
      </w:pPr>
      <w:bookmarkStart w:id="90" w:name="_Toc135146389"/>
      <w:bookmarkStart w:id="91" w:name="_Toc137207122"/>
      <w:r>
        <w:rPr>
          <w:lang w:val="en-GB"/>
        </w:rPr>
        <w:t>Structured Workplace Learning Recognition</w:t>
      </w:r>
    </w:p>
    <w:p w14:paraId="3589F023" w14:textId="77777777" w:rsidR="00DF05C5" w:rsidRDefault="00DF05C5" w:rsidP="00DF05C5">
      <w:pPr>
        <w:pStyle w:val="NormalWeb"/>
        <w:spacing w:before="120" w:beforeAutospacing="0" w:after="120" w:afterAutospacing="0" w:line="280" w:lineRule="atLeast"/>
        <w:rPr>
          <w:rFonts w:ascii="Arial" w:hAnsi="Arial" w:cs="Arial"/>
          <w:color w:val="000000"/>
          <w:sz w:val="20"/>
          <w:szCs w:val="20"/>
          <w:lang w:val="en-AU"/>
        </w:rPr>
      </w:pPr>
      <w:r>
        <w:rPr>
          <w:rFonts w:ascii="Arial" w:hAnsi="Arial" w:cs="Arial"/>
          <w:color w:val="000000"/>
          <w:sz w:val="20"/>
          <w:szCs w:val="20"/>
          <w:lang w:val="en-GB"/>
        </w:rPr>
        <w:t xml:space="preserve">The VCE Structured Workplace Learning (SWL) Recognition for VET study design provides students with the opportunity to gain credit into their VCE (including the VCE VM) or VPC, for undertaking a SWL placement that is aligned to a </w:t>
      </w:r>
      <w:r>
        <w:rPr>
          <w:rFonts w:ascii="Arial" w:hAnsi="Arial" w:cs="Arial"/>
          <w:color w:val="000000"/>
          <w:sz w:val="20"/>
          <w:szCs w:val="20"/>
        </w:rPr>
        <w:t xml:space="preserve">VE1 VCE VET program or VE2 School-based Apprenticeship or Traineeship (SBAT). </w:t>
      </w:r>
    </w:p>
    <w:p w14:paraId="07CE3287" w14:textId="77777777" w:rsidR="00DF05C5" w:rsidRDefault="00DF05C5" w:rsidP="00DF05C5">
      <w:pPr>
        <w:pStyle w:val="NormalWeb"/>
        <w:spacing w:before="120" w:beforeAutospacing="0" w:after="120" w:afterAutospacing="0" w:line="280" w:lineRule="atLeast"/>
        <w:rPr>
          <w:rFonts w:ascii="Arial" w:hAnsi="Arial" w:cs="Arial"/>
          <w:color w:val="000000"/>
          <w:sz w:val="20"/>
          <w:szCs w:val="20"/>
          <w:lang w:val="en-GB"/>
        </w:rPr>
      </w:pPr>
      <w:r>
        <w:rPr>
          <w:rFonts w:ascii="Arial" w:hAnsi="Arial" w:cs="Arial"/>
          <w:color w:val="000000"/>
          <w:sz w:val="20"/>
          <w:szCs w:val="20"/>
          <w:lang w:val="en-GB"/>
        </w:rPr>
        <w:t>To receive recognition and credit, students are required demonstrate satisfactory achievement of the outcomes for the relevant unit of the VCE Structured Workplace Learning Recognition for VET study design outcomes VCE study.</w:t>
      </w:r>
    </w:p>
    <w:p w14:paraId="0C752748" w14:textId="77777777" w:rsidR="00DF05C5" w:rsidRDefault="00DF05C5" w:rsidP="00DF05C5">
      <w:pPr>
        <w:pStyle w:val="NormalWeb"/>
        <w:spacing w:before="120" w:beforeAutospacing="0" w:after="120" w:afterAutospacing="0" w:line="280" w:lineRule="atLeast"/>
        <w:rPr>
          <w:rFonts w:ascii="Arial" w:hAnsi="Arial" w:cs="Arial"/>
          <w:sz w:val="20"/>
          <w:szCs w:val="20"/>
          <w:lang w:val="en-AU"/>
        </w:rPr>
      </w:pPr>
      <w:r>
        <w:rPr>
          <w:rFonts w:ascii="Arial" w:hAnsi="Arial" w:cs="Arial"/>
          <w:color w:val="000000"/>
          <w:sz w:val="20"/>
          <w:szCs w:val="20"/>
        </w:rPr>
        <w:t xml:space="preserve">For more information please refer to </w:t>
      </w:r>
      <w:hyperlink r:id="rId45" w:history="1">
        <w:r>
          <w:rPr>
            <w:rStyle w:val="Hyperlink"/>
            <w:rFonts w:ascii="Arial" w:hAnsi="Arial" w:cs="Arial"/>
            <w:sz w:val="20"/>
            <w:szCs w:val="20"/>
            <w:lang w:val="en-GB"/>
          </w:rPr>
          <w:t>VCE Structured Workplace Learning (SWL) Recognition for VET</w:t>
        </w:r>
      </w:hyperlink>
      <w:r>
        <w:rPr>
          <w:rFonts w:ascii="Arial" w:hAnsi="Arial" w:cs="Arial"/>
          <w:color w:val="000000"/>
          <w:sz w:val="20"/>
          <w:szCs w:val="20"/>
        </w:rPr>
        <w:t>.</w:t>
      </w:r>
    </w:p>
    <w:p w14:paraId="46557704" w14:textId="77777777" w:rsidR="00C6466F" w:rsidRDefault="00C6466F" w:rsidP="00C6466F">
      <w:pPr>
        <w:pStyle w:val="VCAAHeading3"/>
      </w:pPr>
      <w:bookmarkStart w:id="92" w:name="_Toc135146390"/>
      <w:bookmarkStart w:id="93" w:name="_Toc137207123"/>
      <w:bookmarkEnd w:id="90"/>
      <w:bookmarkEnd w:id="91"/>
      <w:r>
        <w:t>Workplace health and safety</w:t>
      </w:r>
      <w:bookmarkEnd w:id="92"/>
      <w:bookmarkEnd w:id="93"/>
    </w:p>
    <w:p w14:paraId="57C3C0B9" w14:textId="77777777" w:rsidR="00C6466F" w:rsidRPr="00472B80" w:rsidRDefault="00C6466F" w:rsidP="00C6466F">
      <w:pPr>
        <w:pStyle w:val="VCAAbody"/>
      </w:pPr>
      <w:r w:rsidRPr="00472B80">
        <w:t xml:space="preserve">Schools/RTOs must ensure that workplace health and safety (WHS) </w:t>
      </w:r>
      <w:r>
        <w:t>is</w:t>
      </w:r>
      <w:r w:rsidRPr="00472B80">
        <w:t xml:space="preserve"> fully addressed in the training program.</w:t>
      </w:r>
    </w:p>
    <w:p w14:paraId="0BC5651B" w14:textId="77777777" w:rsidR="00C6466F" w:rsidRPr="00472B80" w:rsidRDefault="00C6466F" w:rsidP="00C6466F">
      <w:pPr>
        <w:pStyle w:val="VCAAbody"/>
      </w:pPr>
      <w:r w:rsidRPr="00472B80">
        <w:t>The principal is responsible for ensuring the school meets its responsibilities for students in SWL arrangements.</w:t>
      </w:r>
    </w:p>
    <w:p w14:paraId="2EC485DD" w14:textId="77777777" w:rsidR="00C6466F" w:rsidRPr="00472B80" w:rsidRDefault="00C6466F" w:rsidP="00C6466F">
      <w:pPr>
        <w:pStyle w:val="VCAAbody"/>
      </w:pPr>
      <w:r w:rsidRPr="00472B80">
        <w:t xml:space="preserve">Where the student will be employed under an SWL arrangement, the principal must be satisfied that the student is undertaking training in the WHS unit of competency before the arrangement can be </w:t>
      </w:r>
      <w:proofErr w:type="gramStart"/>
      <w:r w:rsidRPr="00472B80">
        <w:t>entered into</w:t>
      </w:r>
      <w:proofErr w:type="gramEnd"/>
      <w:r w:rsidRPr="00472B80">
        <w:t>.</w:t>
      </w:r>
    </w:p>
    <w:p w14:paraId="44504CF2" w14:textId="77777777" w:rsidR="00C6466F" w:rsidRPr="00472B80" w:rsidRDefault="00C6466F" w:rsidP="00C6466F">
      <w:pPr>
        <w:pStyle w:val="VCAAbody"/>
      </w:pPr>
      <w:r w:rsidRPr="00472B80">
        <w:t>Students must be informed of the significance of work-related hazards. They must understand the need for, and the nature of, workplace risk controls such as safe working procedures and the use of personal protective clothing and equipment.</w:t>
      </w:r>
    </w:p>
    <w:p w14:paraId="57A4BBB3" w14:textId="77777777" w:rsidR="00C6466F" w:rsidRPr="00472B80" w:rsidRDefault="00C6466F" w:rsidP="00C6466F">
      <w:pPr>
        <w:pStyle w:val="VCAAbody"/>
      </w:pPr>
      <w:r w:rsidRPr="00472B80">
        <w:t>Schools must also be satisfied, through their review of the acknowledg</w:t>
      </w:r>
      <w:r>
        <w:t>e</w:t>
      </w:r>
      <w:r w:rsidRPr="00472B80">
        <w:t>ment provided by employers on the SWL Arrangement form, that the workplace in question and the activities proposed will not expose a student to risk during their structured work placement.</w:t>
      </w:r>
    </w:p>
    <w:p w14:paraId="65C1AF6C" w14:textId="77777777" w:rsidR="00C6466F" w:rsidRPr="00472B80" w:rsidRDefault="00C6466F" w:rsidP="00C6466F">
      <w:pPr>
        <w:pStyle w:val="VCAAbody"/>
      </w:pPr>
      <w:r w:rsidRPr="00472B80">
        <w:t>Employers must view their duty of care towards students as essentially no different from that owed to their employees. They must understand that students cannot be expected to possess the judg</w:t>
      </w:r>
      <w:r>
        <w:t>e</w:t>
      </w:r>
      <w:r w:rsidRPr="00472B80">
        <w:t>ment or maturity to undertake any task that presents potential risk. This means that no student may be exposed at any time to dangerous plant machinery, equipment, substances, work environments or work practices.</w:t>
      </w:r>
    </w:p>
    <w:p w14:paraId="5273A391" w14:textId="77777777" w:rsidR="00C6466F" w:rsidRPr="00472B80" w:rsidRDefault="00C6466F" w:rsidP="00C6466F">
      <w:pPr>
        <w:pStyle w:val="VCAAbody"/>
      </w:pPr>
      <w:r w:rsidRPr="00472B80">
        <w:lastRenderedPageBreak/>
        <w:t>On the first morning of their placement, students should be introduced to their supervisor and provided with a formal induction to the workplace. This will include first</w:t>
      </w:r>
      <w:r>
        <w:t>-</w:t>
      </w:r>
      <w:r w:rsidRPr="00472B80">
        <w:t xml:space="preserve">aid, </w:t>
      </w:r>
      <w:proofErr w:type="gramStart"/>
      <w:r w:rsidRPr="00472B80">
        <w:t>emergency</w:t>
      </w:r>
      <w:proofErr w:type="gramEnd"/>
      <w:r w:rsidRPr="00472B80">
        <w:t xml:space="preserve"> and incident reporting arrangements.</w:t>
      </w:r>
    </w:p>
    <w:p w14:paraId="3956C9A4" w14:textId="77777777" w:rsidR="00C6466F" w:rsidRPr="00472B80" w:rsidRDefault="00C6466F" w:rsidP="00C6466F">
      <w:pPr>
        <w:pStyle w:val="VCAAbody"/>
      </w:pPr>
      <w:r w:rsidRPr="00472B80">
        <w:t>The student should be given an orientation tour of the workplace</w:t>
      </w:r>
      <w:r>
        <w:t>, during which</w:t>
      </w:r>
      <w:r w:rsidRPr="00472B80">
        <w:t xml:space="preserve"> any excluded areas or activities should be pointed out. Students should be instructed to report without delay anything they feel may be unsafe. They should be encouraged to ask for help or further instruction if they are not sure of the correct way to carry out any task.</w:t>
      </w:r>
    </w:p>
    <w:p w14:paraId="51827BDB" w14:textId="77777777" w:rsidR="00C6466F" w:rsidRPr="00472B80" w:rsidRDefault="00C6466F" w:rsidP="00C6466F">
      <w:pPr>
        <w:pStyle w:val="VCAAbody"/>
      </w:pPr>
      <w:r w:rsidRPr="00472B80">
        <w:t xml:space="preserve">Close supervision of students undertaking SWL is essential. Supervisors nominated by the employer must understand all requirements for safely managing </w:t>
      </w:r>
      <w:r>
        <w:t>a</w:t>
      </w:r>
      <w:r w:rsidRPr="00472B80">
        <w:t xml:space="preserve"> student’s activities. Supervisors must understand that a student may not fully grasp information or instructions the first time they are told. They should encourage students to ask for help if they have forgotten </w:t>
      </w:r>
      <w:r>
        <w:t xml:space="preserve">instructions </w:t>
      </w:r>
      <w:r w:rsidRPr="00472B80">
        <w:t xml:space="preserve">or if they </w:t>
      </w:r>
      <w:proofErr w:type="gramStart"/>
      <w:r w:rsidRPr="00472B80">
        <w:t>experience difficulty</w:t>
      </w:r>
      <w:proofErr w:type="gramEnd"/>
      <w:r w:rsidRPr="00472B80">
        <w:t xml:space="preserve"> </w:t>
      </w:r>
      <w:r>
        <w:t>with</w:t>
      </w:r>
      <w:r w:rsidRPr="00472B80">
        <w:t xml:space="preserve"> putting information into practice.</w:t>
      </w:r>
    </w:p>
    <w:p w14:paraId="15D67440" w14:textId="77777777" w:rsidR="00C6466F" w:rsidRPr="00472B80" w:rsidRDefault="00C6466F" w:rsidP="00C6466F">
      <w:pPr>
        <w:pStyle w:val="VCAAbody"/>
      </w:pPr>
      <w:r>
        <w:rPr>
          <w:color w:val="212121"/>
        </w:rPr>
        <w:t xml:space="preserve">For more information, </w:t>
      </w:r>
      <w:r>
        <w:t xml:space="preserve">please refer to </w:t>
      </w:r>
      <w:hyperlink r:id="rId46" w:history="1">
        <w:r w:rsidRPr="00472B80">
          <w:rPr>
            <w:rStyle w:val="Hyperlink"/>
          </w:rPr>
          <w:t>WorkSafe Victoria</w:t>
        </w:r>
      </w:hyperlink>
      <w:r>
        <w:t>.</w:t>
      </w:r>
    </w:p>
    <w:p w14:paraId="5F36801C" w14:textId="77777777" w:rsidR="00C6466F" w:rsidRDefault="00C6466F" w:rsidP="00C6466F">
      <w:pPr>
        <w:pStyle w:val="VCAAHeading2"/>
      </w:pPr>
      <w:bookmarkStart w:id="94" w:name="_Toc135146391"/>
      <w:bookmarkStart w:id="95" w:name="_Toc137207124"/>
      <w:r>
        <w:t>VCE Season of Excellence</w:t>
      </w:r>
      <w:bookmarkEnd w:id="94"/>
      <w:bookmarkEnd w:id="95"/>
    </w:p>
    <w:p w14:paraId="48DD893D" w14:textId="77777777" w:rsidR="00C6466F" w:rsidRPr="001920E1" w:rsidRDefault="00C6466F" w:rsidP="00C6466F">
      <w:pPr>
        <w:pStyle w:val="VCAAbody"/>
      </w:pPr>
      <w:r w:rsidRPr="001920E1">
        <w:t>The VCE Season of Excellence is a five-month annual festival showcasing</w:t>
      </w:r>
      <w:r>
        <w:t xml:space="preserve"> the</w:t>
      </w:r>
      <w:r w:rsidRPr="001920E1">
        <w:t xml:space="preserve"> outstanding </w:t>
      </w:r>
      <w:r>
        <w:t xml:space="preserve">work of </w:t>
      </w:r>
      <w:r w:rsidRPr="001920E1">
        <w:t>senior secondary student</w:t>
      </w:r>
      <w:r>
        <w:t>s</w:t>
      </w:r>
      <w:r w:rsidRPr="001920E1">
        <w:t xml:space="preserve"> </w:t>
      </w:r>
      <w:r>
        <w:t>from</w:t>
      </w:r>
      <w:r w:rsidRPr="001920E1">
        <w:t xml:space="preserve"> Victorian schools. The </w:t>
      </w:r>
      <w:r>
        <w:t xml:space="preserve">VCE </w:t>
      </w:r>
      <w:r w:rsidRPr="001920E1">
        <w:t xml:space="preserve">Season </w:t>
      </w:r>
      <w:r>
        <w:t xml:space="preserve">of Excellence </w:t>
      </w:r>
      <w:r w:rsidRPr="001920E1">
        <w:t xml:space="preserve">presents work created by VCE (including VCE VM and VPC) and VET students in design, technology, research, multimedia and cinematic, </w:t>
      </w:r>
      <w:r>
        <w:t xml:space="preserve">and </w:t>
      </w:r>
      <w:r w:rsidRPr="001920E1">
        <w:t>visual and performing arts through exhibitions, screenings and performances supported by education</w:t>
      </w:r>
      <w:r>
        <w:t>al</w:t>
      </w:r>
      <w:r w:rsidRPr="001920E1">
        <w:t xml:space="preserve"> talks, forums and panel discussions, catalogues, </w:t>
      </w:r>
      <w:proofErr w:type="gramStart"/>
      <w:r w:rsidRPr="001920E1">
        <w:t>programs</w:t>
      </w:r>
      <w:proofErr w:type="gramEnd"/>
      <w:r w:rsidRPr="001920E1">
        <w:t xml:space="preserve"> and online material.</w:t>
      </w:r>
    </w:p>
    <w:p w14:paraId="75E6C58B" w14:textId="77777777" w:rsidR="00C6466F" w:rsidRPr="001920E1" w:rsidRDefault="00C6466F" w:rsidP="00C6466F">
      <w:pPr>
        <w:pStyle w:val="VCAAbody"/>
      </w:pPr>
      <w:r w:rsidRPr="001920E1">
        <w:t xml:space="preserve">The annual VCE Season of Excellence comprises </w:t>
      </w:r>
      <w:r>
        <w:t xml:space="preserve">12 </w:t>
      </w:r>
      <w:r w:rsidRPr="001920E1">
        <w:t xml:space="preserve">concerts (Top Class and Top Acts), two exhibitions (Top Designs and Top Arts), a research presentation program (Top Talks) and multiple screenings of short films (Top Screen) presented </w:t>
      </w:r>
      <w:r>
        <w:t>at</w:t>
      </w:r>
      <w:r w:rsidRPr="001920E1">
        <w:t xml:space="preserve"> Melbourne</w:t>
      </w:r>
      <w:r>
        <w:t>’</w:t>
      </w:r>
      <w:r w:rsidRPr="001920E1">
        <w:t>s major cultural venues from February</w:t>
      </w:r>
      <w:r>
        <w:t xml:space="preserve"> to </w:t>
      </w:r>
      <w:r w:rsidRPr="001920E1">
        <w:t>June.</w:t>
      </w:r>
    </w:p>
    <w:p w14:paraId="31356447" w14:textId="77777777" w:rsidR="00C6466F" w:rsidRPr="001920E1" w:rsidRDefault="00C6466F" w:rsidP="00C6466F">
      <w:pPr>
        <w:pStyle w:val="VCAAbody"/>
      </w:pPr>
      <w:r w:rsidRPr="001920E1">
        <w:t>Works on show are by a representative sample of outstanding students from the previous year, for the benefit of current students and teachers.</w:t>
      </w:r>
    </w:p>
    <w:p w14:paraId="6854B827" w14:textId="77777777" w:rsidR="00C6466F" w:rsidRPr="001920E1" w:rsidRDefault="00C6466F" w:rsidP="00C6466F">
      <w:pPr>
        <w:pStyle w:val="VCAAbody"/>
      </w:pPr>
      <w:r w:rsidRPr="001920E1">
        <w:t xml:space="preserve">The VCE Season of Excellence is a cross-sectoral project, involving students from government, Catholic and independent schools. Staff from the three sectors are on audition and selection panels. The aim of the VCE Season of Excellence is to </w:t>
      </w:r>
      <w:r>
        <w:t xml:space="preserve">provide a </w:t>
      </w:r>
      <w:r w:rsidRPr="001920E1">
        <w:t xml:space="preserve">benchmark for VCE assessment and curriculum </w:t>
      </w:r>
      <w:r>
        <w:t>by</w:t>
      </w:r>
      <w:r w:rsidRPr="001920E1">
        <w:t xml:space="preserve"> showcasing exemplary student work and associated education programs.</w:t>
      </w:r>
    </w:p>
    <w:p w14:paraId="1529B17F" w14:textId="77777777" w:rsidR="00C6466F" w:rsidRPr="001920E1" w:rsidRDefault="00C6466F" w:rsidP="00C6466F">
      <w:pPr>
        <w:pStyle w:val="VCAAbody"/>
      </w:pPr>
      <w:r>
        <w:t xml:space="preserve">The </w:t>
      </w:r>
      <w:r w:rsidRPr="001920E1">
        <w:t>VCE Season of Excellenc</w:t>
      </w:r>
      <w:r>
        <w:t>e</w:t>
      </w:r>
      <w:r w:rsidRPr="001920E1">
        <w:t xml:space="preserve"> audition</w:t>
      </w:r>
      <w:r>
        <w:t xml:space="preserve"> and selection</w:t>
      </w:r>
      <w:r w:rsidRPr="001920E1">
        <w:t xml:space="preserve"> panels comprise state reviewers and assistant state reviewers for visual arts studies</w:t>
      </w:r>
      <w:r>
        <w:t>,</w:t>
      </w:r>
      <w:r w:rsidRPr="001920E1">
        <w:t xml:space="preserve"> the chief </w:t>
      </w:r>
      <w:proofErr w:type="gramStart"/>
      <w:r w:rsidRPr="001920E1">
        <w:t>assessors</w:t>
      </w:r>
      <w:proofErr w:type="gramEnd"/>
      <w:r w:rsidRPr="001920E1">
        <w:t xml:space="preserve"> and assistant chief assessors for performing arts studies, subject association representatives where appropriate, and regional teacher representatives. </w:t>
      </w:r>
      <w:r>
        <w:t>Regional teacher representatives</w:t>
      </w:r>
      <w:r w:rsidRPr="001920E1">
        <w:t xml:space="preserve"> are appointed every two years through SSMS. VCAA Notices to Schools and the VCAA </w:t>
      </w:r>
      <w:r w:rsidRPr="00F53480">
        <w:rPr>
          <w:i/>
          <w:iCs/>
        </w:rPr>
        <w:t>Bulletin</w:t>
      </w:r>
      <w:r w:rsidRPr="001920E1">
        <w:t xml:space="preserve"> advise when vacancies are available on panels.</w:t>
      </w:r>
    </w:p>
    <w:p w14:paraId="7B8B1C3E" w14:textId="77777777" w:rsidR="00C6466F" w:rsidRPr="001920E1" w:rsidRDefault="00C6466F" w:rsidP="00C6466F">
      <w:pPr>
        <w:pStyle w:val="VCAAbody"/>
      </w:pPr>
      <w:r w:rsidRPr="001920E1">
        <w:t>The VCE Season of Excellenc</w:t>
      </w:r>
      <w:r>
        <w:t>e</w:t>
      </w:r>
      <w:r w:rsidRPr="001920E1">
        <w:t xml:space="preserve"> directly supports the VCAA</w:t>
      </w:r>
      <w:r>
        <w:t>’</w:t>
      </w:r>
      <w:r w:rsidRPr="001920E1">
        <w:t>s goal to support high</w:t>
      </w:r>
      <w:r>
        <w:t>-</w:t>
      </w:r>
      <w:r w:rsidRPr="001920E1">
        <w:t xml:space="preserve">quality education, </w:t>
      </w:r>
      <w:proofErr w:type="spellStart"/>
      <w:r w:rsidRPr="001920E1">
        <w:t>recognise</w:t>
      </w:r>
      <w:proofErr w:type="spellEnd"/>
      <w:r w:rsidRPr="001920E1">
        <w:t xml:space="preserve"> student achievement and best practice for teaching, and encourage students to move into allied work areas and further study.</w:t>
      </w:r>
    </w:p>
    <w:p w14:paraId="22C75ED3" w14:textId="77777777" w:rsidR="00C6466F" w:rsidRDefault="00C6466F" w:rsidP="00C6466F">
      <w:pPr>
        <w:pStyle w:val="VCAAbody"/>
      </w:pPr>
      <w:r>
        <w:rPr>
          <w:color w:val="212121"/>
        </w:rPr>
        <w:t xml:space="preserve">For more information, </w:t>
      </w:r>
      <w:r>
        <w:t>please refer to</w:t>
      </w:r>
      <w:r w:rsidRPr="001920E1">
        <w:t xml:space="preserve"> </w:t>
      </w:r>
      <w:hyperlink r:id="rId47" w:history="1">
        <w:r w:rsidRPr="001920E1">
          <w:rPr>
            <w:rStyle w:val="Hyperlink"/>
          </w:rPr>
          <w:t>VCE Season of Excellence</w:t>
        </w:r>
      </w:hyperlink>
      <w:r>
        <w:t>.</w:t>
      </w:r>
    </w:p>
    <w:p w14:paraId="558D987F" w14:textId="77777777" w:rsidR="00C6466F" w:rsidRDefault="00C6466F" w:rsidP="00C6466F">
      <w:pPr>
        <w:pStyle w:val="VCAAHeading2"/>
      </w:pPr>
      <w:bookmarkStart w:id="96" w:name="_Toc135146392"/>
      <w:bookmarkStart w:id="97" w:name="_Toc137207125"/>
      <w:r>
        <w:t>VCAA professional learning</w:t>
      </w:r>
      <w:bookmarkEnd w:id="96"/>
      <w:bookmarkEnd w:id="97"/>
    </w:p>
    <w:p w14:paraId="342023CB" w14:textId="77777777" w:rsidR="00C6466F" w:rsidRDefault="00C6466F" w:rsidP="00C6466F">
      <w:pPr>
        <w:pStyle w:val="VCAAbody"/>
      </w:pPr>
      <w:r w:rsidRPr="00CA2928">
        <w:t xml:space="preserve">The VCAA offers a range of professional learning opportunities for principals, </w:t>
      </w:r>
      <w:proofErr w:type="gramStart"/>
      <w:r w:rsidRPr="00CA2928">
        <w:t>teachers</w:t>
      </w:r>
      <w:proofErr w:type="gramEnd"/>
      <w:r w:rsidRPr="00CA2928">
        <w:t xml:space="preserve"> and school administration staff.</w:t>
      </w:r>
    </w:p>
    <w:p w14:paraId="3910FD4A" w14:textId="22688089" w:rsidR="00391D8A" w:rsidRPr="00A11DC5" w:rsidRDefault="00C6466F" w:rsidP="00C6466F">
      <w:pPr>
        <w:pStyle w:val="VCAAbody"/>
      </w:pPr>
      <w:r>
        <w:t xml:space="preserve">For more information, please refer to </w:t>
      </w:r>
      <w:hyperlink r:id="rId48" w:history="1">
        <w:r w:rsidRPr="00CA2928">
          <w:rPr>
            <w:rStyle w:val="Hyperlink"/>
          </w:rPr>
          <w:t>VCAA professional learning</w:t>
        </w:r>
      </w:hyperlink>
      <w:r>
        <w:t>.</w:t>
      </w:r>
    </w:p>
    <w:bookmarkEnd w:id="60"/>
    <w:sectPr w:rsidR="00391D8A" w:rsidRPr="00A11DC5" w:rsidSect="00740A17">
      <w:headerReference w:type="default" r:id="rId49"/>
      <w:footerReference w:type="default" r:id="rId50"/>
      <w:headerReference w:type="first" r:id="rId51"/>
      <w:footerReference w:type="first" r:id="rId52"/>
      <w:pgSz w:w="11907" w:h="16840" w:code="9"/>
      <w:pgMar w:top="1429" w:right="1134" w:bottom="1435" w:left="1134"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562B26" w:rsidRDefault="00562B26" w:rsidP="00304EA1">
      <w:pPr>
        <w:spacing w:after="0" w:line="240" w:lineRule="auto"/>
      </w:pPr>
      <w:r>
        <w:separator/>
      </w:r>
    </w:p>
  </w:endnote>
  <w:endnote w:type="continuationSeparator" w:id="0">
    <w:p w14:paraId="672FC29B" w14:textId="77777777" w:rsidR="00562B26" w:rsidRDefault="00562B2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562B26" w:rsidRDefault="00562B26"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562B26" w:rsidRDefault="00562B26"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562B26" w:rsidRPr="00D0381D" w14:paraId="70B6A535" w14:textId="77777777" w:rsidTr="00D0381D">
      <w:tc>
        <w:tcPr>
          <w:tcW w:w="1665" w:type="pct"/>
          <w:tcMar>
            <w:left w:w="0" w:type="dxa"/>
            <w:right w:w="0" w:type="dxa"/>
          </w:tcMar>
        </w:tcPr>
        <w:p w14:paraId="63AA128F" w14:textId="3730FBDD" w:rsidR="00562B26" w:rsidRPr="00D0381D" w:rsidRDefault="00562B26" w:rsidP="00D0381D">
          <w:pPr>
            <w:pStyle w:val="VCAAbody"/>
            <w:tabs>
              <w:tab w:val="right" w:pos="9639"/>
            </w:tabs>
            <w:spacing w:after="0"/>
            <w:rPr>
              <w:color w:val="999999" w:themeColor="accent2"/>
              <w:sz w:val="18"/>
              <w:szCs w:val="18"/>
            </w:rPr>
          </w:pPr>
          <w:r w:rsidRPr="00D0381D">
            <w:rPr>
              <w:color w:val="999999" w:themeColor="accent2"/>
              <w:sz w:val="18"/>
              <w:szCs w:val="18"/>
            </w:rPr>
            <w:t xml:space="preserve">© </w:t>
          </w:r>
          <w:hyperlink r:id="rId1" w:history="1">
            <w:r w:rsidRPr="00D0381D">
              <w:rPr>
                <w:rStyle w:val="Hyperlink"/>
                <w:sz w:val="18"/>
                <w:szCs w:val="18"/>
              </w:rPr>
              <w:t>VCAA</w:t>
            </w:r>
          </w:hyperlink>
          <w:r w:rsidR="006B532E">
            <w:rPr>
              <w:rStyle w:val="Hyperlink"/>
              <w:sz w:val="18"/>
              <w:szCs w:val="18"/>
            </w:rPr>
            <w:t xml:space="preserve"> </w:t>
          </w:r>
        </w:p>
      </w:tc>
      <w:tc>
        <w:tcPr>
          <w:tcW w:w="1665" w:type="pct"/>
          <w:tcMar>
            <w:left w:w="0" w:type="dxa"/>
            <w:right w:w="0" w:type="dxa"/>
          </w:tcMar>
        </w:tcPr>
        <w:p w14:paraId="0E96F0D0" w14:textId="16B7B9C5" w:rsidR="00562B26" w:rsidRPr="00D0381D" w:rsidRDefault="00562B26" w:rsidP="00E67E49">
          <w:pPr>
            <w:pStyle w:val="VCAAbody"/>
            <w:tabs>
              <w:tab w:val="right" w:pos="9639"/>
            </w:tabs>
            <w:spacing w:after="0"/>
            <w:jc w:val="center"/>
            <w:rPr>
              <w:color w:val="999999" w:themeColor="accent2"/>
              <w:sz w:val="18"/>
              <w:szCs w:val="18"/>
            </w:rPr>
          </w:pPr>
        </w:p>
      </w:tc>
      <w:tc>
        <w:tcPr>
          <w:tcW w:w="1665" w:type="pct"/>
          <w:tcMar>
            <w:left w:w="0" w:type="dxa"/>
            <w:right w:w="0" w:type="dxa"/>
          </w:tcMar>
        </w:tcPr>
        <w:p w14:paraId="4FA10E83" w14:textId="6582974E" w:rsidR="00562B26" w:rsidRPr="00D0381D" w:rsidRDefault="00562B26"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0609D3">
            <w:rPr>
              <w:noProof/>
              <w:color w:val="999999" w:themeColor="accent2"/>
              <w:sz w:val="18"/>
              <w:szCs w:val="18"/>
            </w:rPr>
            <w:t>i</w:t>
          </w:r>
          <w:r w:rsidRPr="00D0381D">
            <w:rPr>
              <w:color w:val="999999" w:themeColor="accent2"/>
              <w:sz w:val="18"/>
              <w:szCs w:val="18"/>
            </w:rPr>
            <w:fldChar w:fldCharType="end"/>
          </w:r>
        </w:p>
      </w:tc>
    </w:tr>
  </w:tbl>
  <w:p w14:paraId="29ECD87E" w14:textId="77777777" w:rsidR="00562B26" w:rsidRPr="00534253" w:rsidRDefault="00562B26" w:rsidP="00534253">
    <w:pPr>
      <w:pStyle w:val="VCAAcaptionsandfootnotes"/>
      <w:spacing w:before="0" w:after="0"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562B26" w:rsidRPr="00D0381D" w14:paraId="61BF007D" w14:textId="77777777" w:rsidTr="00D0381D">
      <w:tc>
        <w:tcPr>
          <w:tcW w:w="3285" w:type="dxa"/>
          <w:tcMar>
            <w:left w:w="0" w:type="dxa"/>
            <w:right w:w="0" w:type="dxa"/>
          </w:tcMar>
        </w:tcPr>
        <w:p w14:paraId="4004BF4A" w14:textId="17003DD3" w:rsidR="00562B26" w:rsidRPr="00D0381D" w:rsidRDefault="00562B26"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r w:rsidR="00AB609D">
            <w:rPr>
              <w:rStyle w:val="Hyperlink"/>
              <w:color w:val="FFFFFF" w:themeColor="background1"/>
              <w:sz w:val="18"/>
              <w:szCs w:val="18"/>
            </w:rPr>
            <w:t xml:space="preserve">  2024</w:t>
          </w:r>
        </w:p>
      </w:tc>
      <w:tc>
        <w:tcPr>
          <w:tcW w:w="3285" w:type="dxa"/>
          <w:tcMar>
            <w:left w:w="0" w:type="dxa"/>
            <w:right w:w="0" w:type="dxa"/>
          </w:tcMar>
        </w:tcPr>
        <w:p w14:paraId="112B474A" w14:textId="38876B09" w:rsidR="00562B26" w:rsidRPr="00D0381D" w:rsidRDefault="00E67E49" w:rsidP="00E67E49">
          <w:pPr>
            <w:pStyle w:val="VCAAbody"/>
            <w:tabs>
              <w:tab w:val="right" w:pos="9639"/>
            </w:tabs>
            <w:spacing w:after="0"/>
            <w:jc w:val="center"/>
            <w:rPr>
              <w:color w:val="999999" w:themeColor="accent2"/>
              <w:sz w:val="18"/>
              <w:szCs w:val="18"/>
            </w:rPr>
          </w:pPr>
          <w:r>
            <w:rPr>
              <w:color w:val="999999" w:themeColor="accent2"/>
              <w:sz w:val="18"/>
              <w:szCs w:val="18"/>
            </w:rPr>
            <w:t>January 2024 – Version 2.0</w:t>
          </w:r>
        </w:p>
      </w:tc>
      <w:tc>
        <w:tcPr>
          <w:tcW w:w="3285" w:type="dxa"/>
          <w:tcMar>
            <w:left w:w="0" w:type="dxa"/>
            <w:right w:w="0" w:type="dxa"/>
          </w:tcMar>
        </w:tcPr>
        <w:p w14:paraId="445A92D0" w14:textId="54ABE86D" w:rsidR="00562B26" w:rsidRPr="00D0381D" w:rsidRDefault="00562B26"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0609D3">
            <w:rPr>
              <w:noProof/>
              <w:color w:val="999999" w:themeColor="accent2"/>
              <w:sz w:val="18"/>
              <w:szCs w:val="18"/>
            </w:rPr>
            <w:t>8</w:t>
          </w:r>
          <w:r w:rsidRPr="00D0381D">
            <w:rPr>
              <w:color w:val="999999" w:themeColor="accent2"/>
              <w:sz w:val="18"/>
              <w:szCs w:val="18"/>
            </w:rPr>
            <w:fldChar w:fldCharType="end"/>
          </w:r>
        </w:p>
      </w:tc>
    </w:tr>
  </w:tbl>
  <w:p w14:paraId="7782ADD3" w14:textId="77777777" w:rsidR="00562B26" w:rsidRPr="00534253" w:rsidRDefault="00562B26"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05"/>
      <w:gridCol w:w="3216"/>
    </w:tblGrid>
    <w:tr w:rsidR="00562B26" w14:paraId="67DBFA26" w14:textId="77777777" w:rsidTr="00707E68">
      <w:tc>
        <w:tcPr>
          <w:tcW w:w="3285" w:type="dxa"/>
          <w:vAlign w:val="center"/>
        </w:tcPr>
        <w:p w14:paraId="5042C4CF" w14:textId="77777777" w:rsidR="00562B26" w:rsidRDefault="00572ED0" w:rsidP="007619E0">
          <w:pPr>
            <w:pStyle w:val="VCAAcaptionsandfootnotes"/>
            <w:tabs>
              <w:tab w:val="right" w:pos="9639"/>
            </w:tabs>
            <w:spacing w:line="240" w:lineRule="auto"/>
            <w:rPr>
              <w:color w:val="999999" w:themeColor="accent2"/>
            </w:rPr>
          </w:pPr>
          <w:hyperlink r:id="rId1" w:history="1">
            <w:r w:rsidR="00562B26">
              <w:rPr>
                <w:rStyle w:val="Hyperlink"/>
              </w:rPr>
              <w:t>VCAA</w:t>
            </w:r>
          </w:hyperlink>
        </w:p>
      </w:tc>
      <w:tc>
        <w:tcPr>
          <w:tcW w:w="3285" w:type="dxa"/>
          <w:vAlign w:val="center"/>
        </w:tcPr>
        <w:p w14:paraId="2C8516DC" w14:textId="77777777" w:rsidR="00562B26" w:rsidRDefault="00562B26"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562B26" w:rsidRDefault="00562B26"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562B26" w:rsidRDefault="00562B26"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562B26" w:rsidRDefault="00562B26" w:rsidP="00304EA1">
      <w:pPr>
        <w:spacing w:after="0" w:line="240" w:lineRule="auto"/>
      </w:pPr>
      <w:r>
        <w:separator/>
      </w:r>
    </w:p>
  </w:footnote>
  <w:footnote w:type="continuationSeparator" w:id="0">
    <w:p w14:paraId="50882BCF" w14:textId="77777777" w:rsidR="00562B26" w:rsidRDefault="00562B2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419F9B0F" w:rsidR="00562B26" w:rsidRPr="00322123" w:rsidRDefault="00DC4F30" w:rsidP="00A11696">
        <w:pPr>
          <w:pStyle w:val="VCAAbody"/>
        </w:pPr>
        <w:r>
          <w:t>VCE VET Engineering Studies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562B26" w:rsidRDefault="00562B26"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562B26" w:rsidRPr="00A77F1C" w:rsidRDefault="00562B26" w:rsidP="00707E68">
    <w:pPr>
      <w:pStyle w:val="VCAAcaptionsandfootnotes"/>
      <w:tabs>
        <w:tab w:val="left" w:pos="1650"/>
      </w:tabs>
      <w:rPr>
        <w:color w:val="999999"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562B26" w:rsidRPr="00A77F1C" w:rsidRDefault="00562B26" w:rsidP="00707E68">
    <w:pPr>
      <w:pStyle w:val="VCAAcaptionsandfootnotes"/>
      <w:tabs>
        <w:tab w:val="left" w:pos="1650"/>
      </w:tabs>
      <w:rPr>
        <w:color w:val="999999"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2C8752C7" w:rsidR="00562B26" w:rsidRPr="00322123" w:rsidRDefault="00572ED0" w:rsidP="00881105">
    <w:pPr>
      <w:pStyle w:val="VCAAbody"/>
      <w:tabs>
        <w:tab w:val="left" w:pos="382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DC4F30">
          <w:t>VCE VET Engineering Studies</w:t>
        </w:r>
      </w:sdtContent>
    </w:sdt>
    <w:r w:rsidR="00562B26" w:rsidRPr="00E443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3C6E" w14:textId="755583E4" w:rsidR="004845C9" w:rsidRPr="004A22BC" w:rsidRDefault="00562B26" w:rsidP="002402F1">
    <w:pPr>
      <w:pStyle w:val="VCAADocumenttitle"/>
      <w:ind w:right="2693"/>
    </w:pPr>
    <w:r>
      <w:fldChar w:fldCharType="begin"/>
    </w:r>
    <w:r>
      <w:instrText xml:space="preserve"> REF doc_title \h </w:instrText>
    </w:r>
    <w:r>
      <w:fldChar w:fldCharType="separate"/>
    </w:r>
    <w:sdt>
      <w:sdtPr>
        <w:id w:val="75478991"/>
        <w:lock w:val="contentLocked"/>
        <w:placeholder>
          <w:docPart w:val="DB52B43139404C65A0DD9FE54FCFF9A5"/>
        </w:placeholder>
        <w:group/>
      </w:sdtPr>
      <w:sdtEndPr/>
      <w:sdtContent>
        <w:sdt>
          <w:sdtPr>
            <w:rPr>
              <w:highlight w:val="yellow"/>
            </w:rPr>
            <w:alias w:val="Title"/>
            <w:tag w:val=""/>
            <w:id w:val="-289512175"/>
            <w:placeholder>
              <w:docPart w:val="95DE24636F694B9F81C926AEE9D326D8"/>
            </w:placeholder>
            <w:dataBinding w:prefixMappings="xmlns:ns0='http://purl.org/dc/elements/1.1/' xmlns:ns1='http://schemas.openxmlformats.org/package/2006/metadata/core-properties' " w:xpath="/ns1:coreProperties[1]/ns0:title[1]" w:storeItemID="{6C3C8BC8-F283-45AE-878A-BAB7291924A1}"/>
            <w:text/>
          </w:sdtPr>
          <w:sdtEndPr/>
          <w:sdtContent>
            <w:r w:rsidR="00DC4F30">
              <w:rPr>
                <w:highlight w:val="yellow"/>
              </w:rPr>
              <w:t>VCE VET Engineering Studies</w:t>
            </w:r>
          </w:sdtContent>
        </w:sdt>
      </w:sdtContent>
    </w:sdt>
  </w:p>
  <w:p w14:paraId="6DE0A82C" w14:textId="77777777" w:rsidR="00562B26" w:rsidRPr="00C73F9D" w:rsidRDefault="00562B26" w:rsidP="00263A66">
    <w:pPr>
      <w:pStyle w:val="VCAAbody"/>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603F"/>
    <w:multiLevelType w:val="hybridMultilevel"/>
    <w:tmpl w:val="52F8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E514A4"/>
    <w:multiLevelType w:val="hybridMultilevel"/>
    <w:tmpl w:val="FC6A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333D65"/>
    <w:multiLevelType w:val="hybridMultilevel"/>
    <w:tmpl w:val="063A2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E17205"/>
    <w:multiLevelType w:val="hybridMultilevel"/>
    <w:tmpl w:val="DB22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7D5357"/>
    <w:multiLevelType w:val="hybridMultilevel"/>
    <w:tmpl w:val="D8E4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5B90A26"/>
    <w:multiLevelType w:val="hybridMultilevel"/>
    <w:tmpl w:val="0CCC5E0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211100"/>
    <w:multiLevelType w:val="hybridMultilevel"/>
    <w:tmpl w:val="A27C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D13B7"/>
    <w:multiLevelType w:val="hybridMultilevel"/>
    <w:tmpl w:val="95D495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7C317BF"/>
    <w:multiLevelType w:val="hybridMultilevel"/>
    <w:tmpl w:val="97F86A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7D6C54"/>
    <w:multiLevelType w:val="hybridMultilevel"/>
    <w:tmpl w:val="4862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631A1597"/>
    <w:multiLevelType w:val="hybridMultilevel"/>
    <w:tmpl w:val="E9F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062DC"/>
    <w:multiLevelType w:val="hybridMultilevel"/>
    <w:tmpl w:val="CFBA9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7797384">
    <w:abstractNumId w:val="18"/>
  </w:num>
  <w:num w:numId="2" w16cid:durableId="987246150">
    <w:abstractNumId w:val="14"/>
  </w:num>
  <w:num w:numId="3" w16cid:durableId="1099521516">
    <w:abstractNumId w:val="9"/>
  </w:num>
  <w:num w:numId="4" w16cid:durableId="1247881717">
    <w:abstractNumId w:val="4"/>
  </w:num>
  <w:num w:numId="5" w16cid:durableId="1761297150">
    <w:abstractNumId w:val="17"/>
  </w:num>
  <w:num w:numId="6" w16cid:durableId="8996193">
    <w:abstractNumId w:val="5"/>
  </w:num>
  <w:num w:numId="7" w16cid:durableId="1224215964">
    <w:abstractNumId w:val="1"/>
  </w:num>
  <w:num w:numId="8" w16cid:durableId="518469886">
    <w:abstractNumId w:val="7"/>
  </w:num>
  <w:num w:numId="9" w16cid:durableId="1977442053">
    <w:abstractNumId w:val="13"/>
  </w:num>
  <w:num w:numId="10" w16cid:durableId="1553075267">
    <w:abstractNumId w:val="8"/>
  </w:num>
  <w:num w:numId="11" w16cid:durableId="1632516107">
    <w:abstractNumId w:val="20"/>
  </w:num>
  <w:num w:numId="12" w16cid:durableId="1622495622">
    <w:abstractNumId w:val="2"/>
  </w:num>
  <w:num w:numId="13" w16cid:durableId="1715543930">
    <w:abstractNumId w:val="11"/>
  </w:num>
  <w:num w:numId="14" w16cid:durableId="1615483100">
    <w:abstractNumId w:val="16"/>
  </w:num>
  <w:num w:numId="15" w16cid:durableId="236479451">
    <w:abstractNumId w:val="0"/>
  </w:num>
  <w:num w:numId="16" w16cid:durableId="1926722553">
    <w:abstractNumId w:val="19"/>
  </w:num>
  <w:num w:numId="17" w16cid:durableId="1161120013">
    <w:abstractNumId w:val="15"/>
  </w:num>
  <w:num w:numId="18" w16cid:durableId="1837064954">
    <w:abstractNumId w:val="12"/>
  </w:num>
  <w:num w:numId="19" w16cid:durableId="955332515">
    <w:abstractNumId w:val="6"/>
  </w:num>
  <w:num w:numId="20" w16cid:durableId="1524903995">
    <w:abstractNumId w:val="3"/>
  </w:num>
  <w:num w:numId="21" w16cid:durableId="1652520095">
    <w:abstractNumId w:val="10"/>
  </w:num>
  <w:num w:numId="22" w16cid:durableId="2008366991">
    <w:abstractNumId w:val="4"/>
  </w:num>
  <w:num w:numId="23" w16cid:durableId="1064648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4BC0"/>
    <w:rsid w:val="00014CF6"/>
    <w:rsid w:val="00017495"/>
    <w:rsid w:val="00022B55"/>
    <w:rsid w:val="0002591E"/>
    <w:rsid w:val="000268D3"/>
    <w:rsid w:val="00027819"/>
    <w:rsid w:val="000330E7"/>
    <w:rsid w:val="0003448F"/>
    <w:rsid w:val="0003575C"/>
    <w:rsid w:val="000375F7"/>
    <w:rsid w:val="000422AC"/>
    <w:rsid w:val="00045054"/>
    <w:rsid w:val="00046F36"/>
    <w:rsid w:val="0004715D"/>
    <w:rsid w:val="00052C63"/>
    <w:rsid w:val="0005379D"/>
    <w:rsid w:val="00056956"/>
    <w:rsid w:val="0005730D"/>
    <w:rsid w:val="0005780E"/>
    <w:rsid w:val="00060313"/>
    <w:rsid w:val="00060712"/>
    <w:rsid w:val="000609D3"/>
    <w:rsid w:val="0006215C"/>
    <w:rsid w:val="000627E9"/>
    <w:rsid w:val="00063FB4"/>
    <w:rsid w:val="00065A75"/>
    <w:rsid w:val="000674EC"/>
    <w:rsid w:val="000674EF"/>
    <w:rsid w:val="000676D8"/>
    <w:rsid w:val="00067BD9"/>
    <w:rsid w:val="00072EED"/>
    <w:rsid w:val="00074FE2"/>
    <w:rsid w:val="00077F48"/>
    <w:rsid w:val="000800BF"/>
    <w:rsid w:val="000862FB"/>
    <w:rsid w:val="00086396"/>
    <w:rsid w:val="000874DB"/>
    <w:rsid w:val="000911C8"/>
    <w:rsid w:val="000944EA"/>
    <w:rsid w:val="000A039C"/>
    <w:rsid w:val="000A354F"/>
    <w:rsid w:val="000A5B31"/>
    <w:rsid w:val="000A71F7"/>
    <w:rsid w:val="000B4F21"/>
    <w:rsid w:val="000C1FB7"/>
    <w:rsid w:val="000C3834"/>
    <w:rsid w:val="000C4233"/>
    <w:rsid w:val="000C642D"/>
    <w:rsid w:val="000D1E86"/>
    <w:rsid w:val="000D2173"/>
    <w:rsid w:val="000E1E19"/>
    <w:rsid w:val="000E6E30"/>
    <w:rsid w:val="000F09E4"/>
    <w:rsid w:val="000F16FD"/>
    <w:rsid w:val="000F1D5C"/>
    <w:rsid w:val="000F2627"/>
    <w:rsid w:val="000F3A47"/>
    <w:rsid w:val="000F5690"/>
    <w:rsid w:val="000F5E14"/>
    <w:rsid w:val="000F6333"/>
    <w:rsid w:val="000F70C1"/>
    <w:rsid w:val="000F7533"/>
    <w:rsid w:val="00106856"/>
    <w:rsid w:val="0010764C"/>
    <w:rsid w:val="00111660"/>
    <w:rsid w:val="00116429"/>
    <w:rsid w:val="001178ED"/>
    <w:rsid w:val="00121738"/>
    <w:rsid w:val="0012390E"/>
    <w:rsid w:val="00124ADA"/>
    <w:rsid w:val="00126F1E"/>
    <w:rsid w:val="001316A3"/>
    <w:rsid w:val="00133D00"/>
    <w:rsid w:val="001352EA"/>
    <w:rsid w:val="00135473"/>
    <w:rsid w:val="001363D1"/>
    <w:rsid w:val="001404CE"/>
    <w:rsid w:val="00143D7B"/>
    <w:rsid w:val="0014647C"/>
    <w:rsid w:val="00146687"/>
    <w:rsid w:val="001476E9"/>
    <w:rsid w:val="00150856"/>
    <w:rsid w:val="00150F5B"/>
    <w:rsid w:val="00151800"/>
    <w:rsid w:val="00151EAE"/>
    <w:rsid w:val="001568D9"/>
    <w:rsid w:val="00156D2A"/>
    <w:rsid w:val="0015789C"/>
    <w:rsid w:val="00161039"/>
    <w:rsid w:val="00161B68"/>
    <w:rsid w:val="00162DDB"/>
    <w:rsid w:val="00163EE0"/>
    <w:rsid w:val="00163FEA"/>
    <w:rsid w:val="00165C4E"/>
    <w:rsid w:val="00167DF0"/>
    <w:rsid w:val="001715FB"/>
    <w:rsid w:val="001726B3"/>
    <w:rsid w:val="00174E0F"/>
    <w:rsid w:val="001807AA"/>
    <w:rsid w:val="00182B7F"/>
    <w:rsid w:val="00182D4E"/>
    <w:rsid w:val="001907BA"/>
    <w:rsid w:val="00193621"/>
    <w:rsid w:val="001A1B0A"/>
    <w:rsid w:val="001B4787"/>
    <w:rsid w:val="001B4C76"/>
    <w:rsid w:val="001B4D1E"/>
    <w:rsid w:val="001D3247"/>
    <w:rsid w:val="001D7B9C"/>
    <w:rsid w:val="001E625C"/>
    <w:rsid w:val="001F0E07"/>
    <w:rsid w:val="001F3839"/>
    <w:rsid w:val="001F6717"/>
    <w:rsid w:val="001F6D91"/>
    <w:rsid w:val="002022D7"/>
    <w:rsid w:val="002042E1"/>
    <w:rsid w:val="00204876"/>
    <w:rsid w:val="00205431"/>
    <w:rsid w:val="002069FE"/>
    <w:rsid w:val="00210AB7"/>
    <w:rsid w:val="00216B1F"/>
    <w:rsid w:val="00217F5A"/>
    <w:rsid w:val="002208AD"/>
    <w:rsid w:val="002214BA"/>
    <w:rsid w:val="00222129"/>
    <w:rsid w:val="002222EB"/>
    <w:rsid w:val="00222A05"/>
    <w:rsid w:val="002279BA"/>
    <w:rsid w:val="00227F0C"/>
    <w:rsid w:val="00231558"/>
    <w:rsid w:val="00231657"/>
    <w:rsid w:val="002329F3"/>
    <w:rsid w:val="00235070"/>
    <w:rsid w:val="00235F62"/>
    <w:rsid w:val="002402F1"/>
    <w:rsid w:val="0024128D"/>
    <w:rsid w:val="00243F0D"/>
    <w:rsid w:val="00244B0A"/>
    <w:rsid w:val="00245BE4"/>
    <w:rsid w:val="0024682A"/>
    <w:rsid w:val="00247AC0"/>
    <w:rsid w:val="002509E0"/>
    <w:rsid w:val="00253884"/>
    <w:rsid w:val="00263A66"/>
    <w:rsid w:val="00264785"/>
    <w:rsid w:val="002647BB"/>
    <w:rsid w:val="0027093B"/>
    <w:rsid w:val="00272BC9"/>
    <w:rsid w:val="002754C1"/>
    <w:rsid w:val="0027677C"/>
    <w:rsid w:val="00277F02"/>
    <w:rsid w:val="0028033F"/>
    <w:rsid w:val="00283969"/>
    <w:rsid w:val="002840F6"/>
    <w:rsid w:val="002841C8"/>
    <w:rsid w:val="0028516B"/>
    <w:rsid w:val="002864C1"/>
    <w:rsid w:val="00290156"/>
    <w:rsid w:val="00291C6C"/>
    <w:rsid w:val="00292DCA"/>
    <w:rsid w:val="00295D85"/>
    <w:rsid w:val="00296751"/>
    <w:rsid w:val="002A020A"/>
    <w:rsid w:val="002A372F"/>
    <w:rsid w:val="002B1E30"/>
    <w:rsid w:val="002B1E9E"/>
    <w:rsid w:val="002B38C1"/>
    <w:rsid w:val="002B6C77"/>
    <w:rsid w:val="002B6F11"/>
    <w:rsid w:val="002B7390"/>
    <w:rsid w:val="002C0A34"/>
    <w:rsid w:val="002C2A7F"/>
    <w:rsid w:val="002C6F90"/>
    <w:rsid w:val="002D0ECB"/>
    <w:rsid w:val="002E32E7"/>
    <w:rsid w:val="002E3552"/>
    <w:rsid w:val="002E35BB"/>
    <w:rsid w:val="002E3880"/>
    <w:rsid w:val="002E508F"/>
    <w:rsid w:val="002F27EC"/>
    <w:rsid w:val="002F591A"/>
    <w:rsid w:val="002F7F35"/>
    <w:rsid w:val="00302FB8"/>
    <w:rsid w:val="00303EAA"/>
    <w:rsid w:val="003048A1"/>
    <w:rsid w:val="00304EA1"/>
    <w:rsid w:val="00307A95"/>
    <w:rsid w:val="00307AF3"/>
    <w:rsid w:val="00307EDF"/>
    <w:rsid w:val="00311C0D"/>
    <w:rsid w:val="00311C6B"/>
    <w:rsid w:val="0031344D"/>
    <w:rsid w:val="003144CD"/>
    <w:rsid w:val="00314D81"/>
    <w:rsid w:val="0031607E"/>
    <w:rsid w:val="0031652C"/>
    <w:rsid w:val="0031670A"/>
    <w:rsid w:val="0031699E"/>
    <w:rsid w:val="00320CF4"/>
    <w:rsid w:val="00322123"/>
    <w:rsid w:val="00322FC6"/>
    <w:rsid w:val="003257AF"/>
    <w:rsid w:val="00326108"/>
    <w:rsid w:val="00327BE9"/>
    <w:rsid w:val="0033558B"/>
    <w:rsid w:val="00336A27"/>
    <w:rsid w:val="00337296"/>
    <w:rsid w:val="00342270"/>
    <w:rsid w:val="00345F33"/>
    <w:rsid w:val="0034726A"/>
    <w:rsid w:val="00350359"/>
    <w:rsid w:val="00350E9A"/>
    <w:rsid w:val="00351D88"/>
    <w:rsid w:val="00355E53"/>
    <w:rsid w:val="003578B5"/>
    <w:rsid w:val="0036350E"/>
    <w:rsid w:val="00365197"/>
    <w:rsid w:val="00365B2D"/>
    <w:rsid w:val="00365D51"/>
    <w:rsid w:val="00381199"/>
    <w:rsid w:val="00385D1A"/>
    <w:rsid w:val="003902C4"/>
    <w:rsid w:val="00391986"/>
    <w:rsid w:val="00391D8A"/>
    <w:rsid w:val="00391E81"/>
    <w:rsid w:val="003A01E9"/>
    <w:rsid w:val="003A0FC7"/>
    <w:rsid w:val="003A4712"/>
    <w:rsid w:val="003A5E72"/>
    <w:rsid w:val="003B18DF"/>
    <w:rsid w:val="003B2F31"/>
    <w:rsid w:val="003B2F3B"/>
    <w:rsid w:val="003B525A"/>
    <w:rsid w:val="003B61B1"/>
    <w:rsid w:val="003B73A8"/>
    <w:rsid w:val="003C435E"/>
    <w:rsid w:val="003C5540"/>
    <w:rsid w:val="003C6067"/>
    <w:rsid w:val="003C6127"/>
    <w:rsid w:val="003D1B29"/>
    <w:rsid w:val="003D1E08"/>
    <w:rsid w:val="003D421C"/>
    <w:rsid w:val="003D5493"/>
    <w:rsid w:val="003D57A7"/>
    <w:rsid w:val="003E3BF6"/>
    <w:rsid w:val="003E7F92"/>
    <w:rsid w:val="003F1180"/>
    <w:rsid w:val="003F5C1A"/>
    <w:rsid w:val="003F70F7"/>
    <w:rsid w:val="00400EC6"/>
    <w:rsid w:val="0040590D"/>
    <w:rsid w:val="00407EEE"/>
    <w:rsid w:val="00412F60"/>
    <w:rsid w:val="00414011"/>
    <w:rsid w:val="00417AA3"/>
    <w:rsid w:val="00417F96"/>
    <w:rsid w:val="00420A05"/>
    <w:rsid w:val="004406F4"/>
    <w:rsid w:val="00440B32"/>
    <w:rsid w:val="004420B1"/>
    <w:rsid w:val="0044368D"/>
    <w:rsid w:val="004439A6"/>
    <w:rsid w:val="00444619"/>
    <w:rsid w:val="00444B83"/>
    <w:rsid w:val="00446468"/>
    <w:rsid w:val="00456700"/>
    <w:rsid w:val="0046078D"/>
    <w:rsid w:val="00461708"/>
    <w:rsid w:val="004630BB"/>
    <w:rsid w:val="00463EF4"/>
    <w:rsid w:val="004643AC"/>
    <w:rsid w:val="0047120F"/>
    <w:rsid w:val="004744D7"/>
    <w:rsid w:val="00480CB5"/>
    <w:rsid w:val="004845C9"/>
    <w:rsid w:val="00486C2C"/>
    <w:rsid w:val="0048758C"/>
    <w:rsid w:val="00490726"/>
    <w:rsid w:val="004968E8"/>
    <w:rsid w:val="004A017D"/>
    <w:rsid w:val="004A22BC"/>
    <w:rsid w:val="004A23CA"/>
    <w:rsid w:val="004A2A3F"/>
    <w:rsid w:val="004A2ED8"/>
    <w:rsid w:val="004A2FEC"/>
    <w:rsid w:val="004B0FF4"/>
    <w:rsid w:val="004B571B"/>
    <w:rsid w:val="004B7DFF"/>
    <w:rsid w:val="004C01B1"/>
    <w:rsid w:val="004C205B"/>
    <w:rsid w:val="004C3C12"/>
    <w:rsid w:val="004C4DF6"/>
    <w:rsid w:val="004C70EF"/>
    <w:rsid w:val="004D4BA4"/>
    <w:rsid w:val="004E1132"/>
    <w:rsid w:val="004E4391"/>
    <w:rsid w:val="004E50EA"/>
    <w:rsid w:val="004E6A65"/>
    <w:rsid w:val="004E7126"/>
    <w:rsid w:val="004E7495"/>
    <w:rsid w:val="004F01A5"/>
    <w:rsid w:val="004F5BDA"/>
    <w:rsid w:val="00503CBE"/>
    <w:rsid w:val="005150D1"/>
    <w:rsid w:val="0051631E"/>
    <w:rsid w:val="00516E78"/>
    <w:rsid w:val="00517DAC"/>
    <w:rsid w:val="00520715"/>
    <w:rsid w:val="00521C89"/>
    <w:rsid w:val="00531440"/>
    <w:rsid w:val="00532A04"/>
    <w:rsid w:val="00534253"/>
    <w:rsid w:val="00541B19"/>
    <w:rsid w:val="00542659"/>
    <w:rsid w:val="0054634E"/>
    <w:rsid w:val="00547A3F"/>
    <w:rsid w:val="005508B6"/>
    <w:rsid w:val="00550E5E"/>
    <w:rsid w:val="00551DE3"/>
    <w:rsid w:val="00555952"/>
    <w:rsid w:val="0055611A"/>
    <w:rsid w:val="005577ED"/>
    <w:rsid w:val="00561642"/>
    <w:rsid w:val="00562269"/>
    <w:rsid w:val="00562B26"/>
    <w:rsid w:val="00565D6C"/>
    <w:rsid w:val="00566029"/>
    <w:rsid w:val="0056674F"/>
    <w:rsid w:val="0056677A"/>
    <w:rsid w:val="0057095B"/>
    <w:rsid w:val="00571B2A"/>
    <w:rsid w:val="00572ED0"/>
    <w:rsid w:val="0057421C"/>
    <w:rsid w:val="0057445A"/>
    <w:rsid w:val="00576F0E"/>
    <w:rsid w:val="00577E55"/>
    <w:rsid w:val="00580B35"/>
    <w:rsid w:val="0058289F"/>
    <w:rsid w:val="00584AEE"/>
    <w:rsid w:val="00584E7B"/>
    <w:rsid w:val="00586221"/>
    <w:rsid w:val="00586B33"/>
    <w:rsid w:val="005923CB"/>
    <w:rsid w:val="00592922"/>
    <w:rsid w:val="005959A1"/>
    <w:rsid w:val="005A5692"/>
    <w:rsid w:val="005B391B"/>
    <w:rsid w:val="005C1188"/>
    <w:rsid w:val="005C76D0"/>
    <w:rsid w:val="005C7DBA"/>
    <w:rsid w:val="005D3D78"/>
    <w:rsid w:val="005D4C51"/>
    <w:rsid w:val="005E0374"/>
    <w:rsid w:val="005E1532"/>
    <w:rsid w:val="005E17AB"/>
    <w:rsid w:val="005E2EF0"/>
    <w:rsid w:val="005E5A1C"/>
    <w:rsid w:val="005E767E"/>
    <w:rsid w:val="005E789E"/>
    <w:rsid w:val="005F398C"/>
    <w:rsid w:val="005F504C"/>
    <w:rsid w:val="00600123"/>
    <w:rsid w:val="00603003"/>
    <w:rsid w:val="0060308E"/>
    <w:rsid w:val="00607EF3"/>
    <w:rsid w:val="00613DCB"/>
    <w:rsid w:val="006148A7"/>
    <w:rsid w:val="00621305"/>
    <w:rsid w:val="00624D13"/>
    <w:rsid w:val="0062553D"/>
    <w:rsid w:val="006272F7"/>
    <w:rsid w:val="006314E0"/>
    <w:rsid w:val="006321A0"/>
    <w:rsid w:val="00632FF9"/>
    <w:rsid w:val="0063344B"/>
    <w:rsid w:val="00634479"/>
    <w:rsid w:val="00634764"/>
    <w:rsid w:val="00637FBC"/>
    <w:rsid w:val="00641CD2"/>
    <w:rsid w:val="00650423"/>
    <w:rsid w:val="0065114E"/>
    <w:rsid w:val="0065140F"/>
    <w:rsid w:val="00654760"/>
    <w:rsid w:val="006612DD"/>
    <w:rsid w:val="00665E92"/>
    <w:rsid w:val="0066696C"/>
    <w:rsid w:val="00666D58"/>
    <w:rsid w:val="00672AFB"/>
    <w:rsid w:val="00674195"/>
    <w:rsid w:val="006829A2"/>
    <w:rsid w:val="00683DCF"/>
    <w:rsid w:val="006856A8"/>
    <w:rsid w:val="00687424"/>
    <w:rsid w:val="0069291A"/>
    <w:rsid w:val="00693953"/>
    <w:rsid w:val="00693FFD"/>
    <w:rsid w:val="00695F15"/>
    <w:rsid w:val="006A2E04"/>
    <w:rsid w:val="006A422F"/>
    <w:rsid w:val="006A4EE8"/>
    <w:rsid w:val="006A609B"/>
    <w:rsid w:val="006A7195"/>
    <w:rsid w:val="006B4667"/>
    <w:rsid w:val="006B532E"/>
    <w:rsid w:val="006C0276"/>
    <w:rsid w:val="006C4D3D"/>
    <w:rsid w:val="006C69BE"/>
    <w:rsid w:val="006D2159"/>
    <w:rsid w:val="006D44BC"/>
    <w:rsid w:val="006D551E"/>
    <w:rsid w:val="006D5AD1"/>
    <w:rsid w:val="006D764C"/>
    <w:rsid w:val="006E00A2"/>
    <w:rsid w:val="006F06A1"/>
    <w:rsid w:val="006F2B70"/>
    <w:rsid w:val="006F2CDA"/>
    <w:rsid w:val="006F5551"/>
    <w:rsid w:val="006F6A52"/>
    <w:rsid w:val="006F787C"/>
    <w:rsid w:val="00700438"/>
    <w:rsid w:val="00701E3A"/>
    <w:rsid w:val="00702636"/>
    <w:rsid w:val="00703302"/>
    <w:rsid w:val="00706115"/>
    <w:rsid w:val="00707E68"/>
    <w:rsid w:val="00714643"/>
    <w:rsid w:val="00714EFF"/>
    <w:rsid w:val="0071657E"/>
    <w:rsid w:val="00722859"/>
    <w:rsid w:val="00723573"/>
    <w:rsid w:val="0072447F"/>
    <w:rsid w:val="00724507"/>
    <w:rsid w:val="007270FB"/>
    <w:rsid w:val="0072797B"/>
    <w:rsid w:val="00727ACD"/>
    <w:rsid w:val="00727D13"/>
    <w:rsid w:val="00730C3B"/>
    <w:rsid w:val="0073459A"/>
    <w:rsid w:val="0073755C"/>
    <w:rsid w:val="00740622"/>
    <w:rsid w:val="00740A17"/>
    <w:rsid w:val="00745B6C"/>
    <w:rsid w:val="00747608"/>
    <w:rsid w:val="007515F6"/>
    <w:rsid w:val="00752110"/>
    <w:rsid w:val="007528DB"/>
    <w:rsid w:val="00752A7E"/>
    <w:rsid w:val="00752A88"/>
    <w:rsid w:val="007560B1"/>
    <w:rsid w:val="00756644"/>
    <w:rsid w:val="00757933"/>
    <w:rsid w:val="007619E0"/>
    <w:rsid w:val="00761E9C"/>
    <w:rsid w:val="00771496"/>
    <w:rsid w:val="00773E6C"/>
    <w:rsid w:val="00783609"/>
    <w:rsid w:val="007939DB"/>
    <w:rsid w:val="00796ABF"/>
    <w:rsid w:val="007A4C66"/>
    <w:rsid w:val="007B0E18"/>
    <w:rsid w:val="007B11F1"/>
    <w:rsid w:val="007B1569"/>
    <w:rsid w:val="007B1703"/>
    <w:rsid w:val="007B37F2"/>
    <w:rsid w:val="007B3FBB"/>
    <w:rsid w:val="007B4707"/>
    <w:rsid w:val="007C176D"/>
    <w:rsid w:val="007C7DCC"/>
    <w:rsid w:val="007D09D2"/>
    <w:rsid w:val="007D2550"/>
    <w:rsid w:val="007D46E4"/>
    <w:rsid w:val="007D48A4"/>
    <w:rsid w:val="007D4FB6"/>
    <w:rsid w:val="007E1ED2"/>
    <w:rsid w:val="007E2F16"/>
    <w:rsid w:val="007E5E88"/>
    <w:rsid w:val="007F1649"/>
    <w:rsid w:val="007F5861"/>
    <w:rsid w:val="0080357C"/>
    <w:rsid w:val="00803BC7"/>
    <w:rsid w:val="00803CD4"/>
    <w:rsid w:val="00804353"/>
    <w:rsid w:val="00813893"/>
    <w:rsid w:val="00813C37"/>
    <w:rsid w:val="008144BC"/>
    <w:rsid w:val="008154B5"/>
    <w:rsid w:val="008213DD"/>
    <w:rsid w:val="00823962"/>
    <w:rsid w:val="008248E7"/>
    <w:rsid w:val="00836150"/>
    <w:rsid w:val="008375FE"/>
    <w:rsid w:val="0084104F"/>
    <w:rsid w:val="00847AEC"/>
    <w:rsid w:val="00850219"/>
    <w:rsid w:val="0085034B"/>
    <w:rsid w:val="00850374"/>
    <w:rsid w:val="008503E2"/>
    <w:rsid w:val="008510DD"/>
    <w:rsid w:val="00851757"/>
    <w:rsid w:val="008518E5"/>
    <w:rsid w:val="00852719"/>
    <w:rsid w:val="00853A48"/>
    <w:rsid w:val="00855EF2"/>
    <w:rsid w:val="00857438"/>
    <w:rsid w:val="00860115"/>
    <w:rsid w:val="00860B8C"/>
    <w:rsid w:val="00860FC3"/>
    <w:rsid w:val="008715F5"/>
    <w:rsid w:val="00875650"/>
    <w:rsid w:val="008810CF"/>
    <w:rsid w:val="00881105"/>
    <w:rsid w:val="00884A04"/>
    <w:rsid w:val="008857C4"/>
    <w:rsid w:val="0088783C"/>
    <w:rsid w:val="008931E1"/>
    <w:rsid w:val="008955EB"/>
    <w:rsid w:val="0089628D"/>
    <w:rsid w:val="00896ABD"/>
    <w:rsid w:val="00896F0D"/>
    <w:rsid w:val="00897A56"/>
    <w:rsid w:val="008A120F"/>
    <w:rsid w:val="008A361F"/>
    <w:rsid w:val="008A38B5"/>
    <w:rsid w:val="008A71FF"/>
    <w:rsid w:val="008B352E"/>
    <w:rsid w:val="008C1ECE"/>
    <w:rsid w:val="008C223B"/>
    <w:rsid w:val="008C28CA"/>
    <w:rsid w:val="008C324B"/>
    <w:rsid w:val="008C34FB"/>
    <w:rsid w:val="008C5B23"/>
    <w:rsid w:val="008C6697"/>
    <w:rsid w:val="008D5D3D"/>
    <w:rsid w:val="008E031A"/>
    <w:rsid w:val="008E0572"/>
    <w:rsid w:val="008E4A7C"/>
    <w:rsid w:val="008E6FD6"/>
    <w:rsid w:val="008E73D1"/>
    <w:rsid w:val="008E74A8"/>
    <w:rsid w:val="008F032A"/>
    <w:rsid w:val="008F3575"/>
    <w:rsid w:val="00901C05"/>
    <w:rsid w:val="00903C00"/>
    <w:rsid w:val="009044B2"/>
    <w:rsid w:val="009052AD"/>
    <w:rsid w:val="00906913"/>
    <w:rsid w:val="00907CAA"/>
    <w:rsid w:val="009134E7"/>
    <w:rsid w:val="00913828"/>
    <w:rsid w:val="0091624E"/>
    <w:rsid w:val="009163FB"/>
    <w:rsid w:val="00916D5D"/>
    <w:rsid w:val="00916E6B"/>
    <w:rsid w:val="0092268E"/>
    <w:rsid w:val="009315C4"/>
    <w:rsid w:val="0093290C"/>
    <w:rsid w:val="00932A37"/>
    <w:rsid w:val="00932E6C"/>
    <w:rsid w:val="009346C5"/>
    <w:rsid w:val="009370BC"/>
    <w:rsid w:val="00937CE8"/>
    <w:rsid w:val="009405B0"/>
    <w:rsid w:val="00940D84"/>
    <w:rsid w:val="00943C7D"/>
    <w:rsid w:val="009502C4"/>
    <w:rsid w:val="00950E35"/>
    <w:rsid w:val="00953135"/>
    <w:rsid w:val="00954D48"/>
    <w:rsid w:val="0095576C"/>
    <w:rsid w:val="00957ED8"/>
    <w:rsid w:val="0096074C"/>
    <w:rsid w:val="009618FD"/>
    <w:rsid w:val="0096226D"/>
    <w:rsid w:val="0096505B"/>
    <w:rsid w:val="00967906"/>
    <w:rsid w:val="009722AD"/>
    <w:rsid w:val="00974BA0"/>
    <w:rsid w:val="009819A1"/>
    <w:rsid w:val="009867C4"/>
    <w:rsid w:val="00986AE5"/>
    <w:rsid w:val="0098739B"/>
    <w:rsid w:val="0099130D"/>
    <w:rsid w:val="00991B93"/>
    <w:rsid w:val="009943BA"/>
    <w:rsid w:val="0099573C"/>
    <w:rsid w:val="009959C1"/>
    <w:rsid w:val="009A116C"/>
    <w:rsid w:val="009A1388"/>
    <w:rsid w:val="009A2333"/>
    <w:rsid w:val="009A2A31"/>
    <w:rsid w:val="009B0FA3"/>
    <w:rsid w:val="009B66DA"/>
    <w:rsid w:val="009B76C9"/>
    <w:rsid w:val="009B7F0A"/>
    <w:rsid w:val="009C1C16"/>
    <w:rsid w:val="009C48B6"/>
    <w:rsid w:val="009C5558"/>
    <w:rsid w:val="009C57E3"/>
    <w:rsid w:val="009C74AA"/>
    <w:rsid w:val="009D04B9"/>
    <w:rsid w:val="009D067A"/>
    <w:rsid w:val="009D2226"/>
    <w:rsid w:val="009D26F3"/>
    <w:rsid w:val="009D64D2"/>
    <w:rsid w:val="009D7D09"/>
    <w:rsid w:val="009E3089"/>
    <w:rsid w:val="009E568B"/>
    <w:rsid w:val="00A066E7"/>
    <w:rsid w:val="00A06B65"/>
    <w:rsid w:val="00A10EF7"/>
    <w:rsid w:val="00A11696"/>
    <w:rsid w:val="00A11DC5"/>
    <w:rsid w:val="00A12AF7"/>
    <w:rsid w:val="00A12C6A"/>
    <w:rsid w:val="00A13789"/>
    <w:rsid w:val="00A15211"/>
    <w:rsid w:val="00A17661"/>
    <w:rsid w:val="00A24B2D"/>
    <w:rsid w:val="00A261A7"/>
    <w:rsid w:val="00A26F6A"/>
    <w:rsid w:val="00A31D24"/>
    <w:rsid w:val="00A35238"/>
    <w:rsid w:val="00A36E8C"/>
    <w:rsid w:val="00A4040B"/>
    <w:rsid w:val="00A40966"/>
    <w:rsid w:val="00A44AD5"/>
    <w:rsid w:val="00A44E8B"/>
    <w:rsid w:val="00A45288"/>
    <w:rsid w:val="00A45BDC"/>
    <w:rsid w:val="00A5644C"/>
    <w:rsid w:val="00A56552"/>
    <w:rsid w:val="00A56564"/>
    <w:rsid w:val="00A57AFB"/>
    <w:rsid w:val="00A643CF"/>
    <w:rsid w:val="00A67CF0"/>
    <w:rsid w:val="00A73AAA"/>
    <w:rsid w:val="00A77F1C"/>
    <w:rsid w:val="00A80581"/>
    <w:rsid w:val="00A820D4"/>
    <w:rsid w:val="00A9070C"/>
    <w:rsid w:val="00A921E0"/>
    <w:rsid w:val="00A9390F"/>
    <w:rsid w:val="00A96A17"/>
    <w:rsid w:val="00AA5443"/>
    <w:rsid w:val="00AA5795"/>
    <w:rsid w:val="00AA7002"/>
    <w:rsid w:val="00AA716C"/>
    <w:rsid w:val="00AB174A"/>
    <w:rsid w:val="00AB2543"/>
    <w:rsid w:val="00AB3734"/>
    <w:rsid w:val="00AB3F1B"/>
    <w:rsid w:val="00AB43A7"/>
    <w:rsid w:val="00AB4E23"/>
    <w:rsid w:val="00AB609D"/>
    <w:rsid w:val="00AB6D23"/>
    <w:rsid w:val="00AC0D46"/>
    <w:rsid w:val="00AC1185"/>
    <w:rsid w:val="00AC1188"/>
    <w:rsid w:val="00AC3FCF"/>
    <w:rsid w:val="00AD00FC"/>
    <w:rsid w:val="00AD3629"/>
    <w:rsid w:val="00AE488B"/>
    <w:rsid w:val="00AE580B"/>
    <w:rsid w:val="00AE7137"/>
    <w:rsid w:val="00AE723D"/>
    <w:rsid w:val="00AF02E1"/>
    <w:rsid w:val="00AF194B"/>
    <w:rsid w:val="00AF1B9E"/>
    <w:rsid w:val="00AF4B2C"/>
    <w:rsid w:val="00B06ECF"/>
    <w:rsid w:val="00B0738F"/>
    <w:rsid w:val="00B1054D"/>
    <w:rsid w:val="00B1076B"/>
    <w:rsid w:val="00B11F5E"/>
    <w:rsid w:val="00B12D4C"/>
    <w:rsid w:val="00B151A3"/>
    <w:rsid w:val="00B23A00"/>
    <w:rsid w:val="00B23C7E"/>
    <w:rsid w:val="00B24ECF"/>
    <w:rsid w:val="00B257A0"/>
    <w:rsid w:val="00B26601"/>
    <w:rsid w:val="00B275F7"/>
    <w:rsid w:val="00B2763D"/>
    <w:rsid w:val="00B352A6"/>
    <w:rsid w:val="00B36E4E"/>
    <w:rsid w:val="00B37F7A"/>
    <w:rsid w:val="00B40CEB"/>
    <w:rsid w:val="00B41951"/>
    <w:rsid w:val="00B44B5E"/>
    <w:rsid w:val="00B45199"/>
    <w:rsid w:val="00B458B7"/>
    <w:rsid w:val="00B458BC"/>
    <w:rsid w:val="00B45F66"/>
    <w:rsid w:val="00B465C2"/>
    <w:rsid w:val="00B5076F"/>
    <w:rsid w:val="00B53229"/>
    <w:rsid w:val="00B56164"/>
    <w:rsid w:val="00B569F7"/>
    <w:rsid w:val="00B60AB6"/>
    <w:rsid w:val="00B62480"/>
    <w:rsid w:val="00B65CD8"/>
    <w:rsid w:val="00B6718C"/>
    <w:rsid w:val="00B778CE"/>
    <w:rsid w:val="00B77F14"/>
    <w:rsid w:val="00B81B70"/>
    <w:rsid w:val="00B8542C"/>
    <w:rsid w:val="00B969CE"/>
    <w:rsid w:val="00BA1410"/>
    <w:rsid w:val="00BA68F4"/>
    <w:rsid w:val="00BA7775"/>
    <w:rsid w:val="00BA7904"/>
    <w:rsid w:val="00BB14B0"/>
    <w:rsid w:val="00BB238F"/>
    <w:rsid w:val="00BB53A0"/>
    <w:rsid w:val="00BC1CB6"/>
    <w:rsid w:val="00BC62C5"/>
    <w:rsid w:val="00BD0724"/>
    <w:rsid w:val="00BD4472"/>
    <w:rsid w:val="00BD5143"/>
    <w:rsid w:val="00BD549F"/>
    <w:rsid w:val="00BD7F03"/>
    <w:rsid w:val="00BE0E54"/>
    <w:rsid w:val="00BE34AB"/>
    <w:rsid w:val="00BE37FA"/>
    <w:rsid w:val="00BE3DEE"/>
    <w:rsid w:val="00BE5521"/>
    <w:rsid w:val="00BF11ED"/>
    <w:rsid w:val="00BF2523"/>
    <w:rsid w:val="00BF4A07"/>
    <w:rsid w:val="00BF6F4C"/>
    <w:rsid w:val="00C000D6"/>
    <w:rsid w:val="00C0042C"/>
    <w:rsid w:val="00C01637"/>
    <w:rsid w:val="00C036FE"/>
    <w:rsid w:val="00C04D64"/>
    <w:rsid w:val="00C07962"/>
    <w:rsid w:val="00C07D60"/>
    <w:rsid w:val="00C213AB"/>
    <w:rsid w:val="00C227BE"/>
    <w:rsid w:val="00C2360E"/>
    <w:rsid w:val="00C26B45"/>
    <w:rsid w:val="00C26EB0"/>
    <w:rsid w:val="00C31482"/>
    <w:rsid w:val="00C34684"/>
    <w:rsid w:val="00C3536F"/>
    <w:rsid w:val="00C40BA5"/>
    <w:rsid w:val="00C436C3"/>
    <w:rsid w:val="00C43B9C"/>
    <w:rsid w:val="00C53263"/>
    <w:rsid w:val="00C54CEF"/>
    <w:rsid w:val="00C559A6"/>
    <w:rsid w:val="00C61FAA"/>
    <w:rsid w:val="00C62679"/>
    <w:rsid w:val="00C63E3D"/>
    <w:rsid w:val="00C6466F"/>
    <w:rsid w:val="00C65741"/>
    <w:rsid w:val="00C708DC"/>
    <w:rsid w:val="00C737D0"/>
    <w:rsid w:val="00C73F9D"/>
    <w:rsid w:val="00C75BC5"/>
    <w:rsid w:val="00C75F1D"/>
    <w:rsid w:val="00C772E6"/>
    <w:rsid w:val="00C805B2"/>
    <w:rsid w:val="00C819F1"/>
    <w:rsid w:val="00C871DD"/>
    <w:rsid w:val="00C91236"/>
    <w:rsid w:val="00C93A35"/>
    <w:rsid w:val="00C96A8A"/>
    <w:rsid w:val="00CA02DD"/>
    <w:rsid w:val="00CA2AD0"/>
    <w:rsid w:val="00CB32C0"/>
    <w:rsid w:val="00CB348C"/>
    <w:rsid w:val="00CC11B8"/>
    <w:rsid w:val="00CC1D21"/>
    <w:rsid w:val="00CC2384"/>
    <w:rsid w:val="00CC379F"/>
    <w:rsid w:val="00CC53F9"/>
    <w:rsid w:val="00CC590E"/>
    <w:rsid w:val="00CC69CE"/>
    <w:rsid w:val="00CC7529"/>
    <w:rsid w:val="00CD2372"/>
    <w:rsid w:val="00CD454F"/>
    <w:rsid w:val="00CD48F4"/>
    <w:rsid w:val="00CD657C"/>
    <w:rsid w:val="00CE23F3"/>
    <w:rsid w:val="00CE4547"/>
    <w:rsid w:val="00CE6988"/>
    <w:rsid w:val="00D013B1"/>
    <w:rsid w:val="00D021BF"/>
    <w:rsid w:val="00D0236D"/>
    <w:rsid w:val="00D0381D"/>
    <w:rsid w:val="00D11B1F"/>
    <w:rsid w:val="00D1511A"/>
    <w:rsid w:val="00D17224"/>
    <w:rsid w:val="00D2016F"/>
    <w:rsid w:val="00D21050"/>
    <w:rsid w:val="00D27CD9"/>
    <w:rsid w:val="00D338E4"/>
    <w:rsid w:val="00D34A43"/>
    <w:rsid w:val="00D35538"/>
    <w:rsid w:val="00D405B1"/>
    <w:rsid w:val="00D427A4"/>
    <w:rsid w:val="00D430D6"/>
    <w:rsid w:val="00D4326B"/>
    <w:rsid w:val="00D435A0"/>
    <w:rsid w:val="00D43900"/>
    <w:rsid w:val="00D45EF5"/>
    <w:rsid w:val="00D47DC5"/>
    <w:rsid w:val="00D50E8F"/>
    <w:rsid w:val="00D51947"/>
    <w:rsid w:val="00D52710"/>
    <w:rsid w:val="00D532F0"/>
    <w:rsid w:val="00D5591E"/>
    <w:rsid w:val="00D561B3"/>
    <w:rsid w:val="00D61818"/>
    <w:rsid w:val="00D61F53"/>
    <w:rsid w:val="00D652E8"/>
    <w:rsid w:val="00D67909"/>
    <w:rsid w:val="00D770D6"/>
    <w:rsid w:val="00D77413"/>
    <w:rsid w:val="00D81781"/>
    <w:rsid w:val="00D82759"/>
    <w:rsid w:val="00D82B39"/>
    <w:rsid w:val="00D8578B"/>
    <w:rsid w:val="00D86DE4"/>
    <w:rsid w:val="00D87968"/>
    <w:rsid w:val="00D91CAB"/>
    <w:rsid w:val="00D93916"/>
    <w:rsid w:val="00D941C2"/>
    <w:rsid w:val="00D966E0"/>
    <w:rsid w:val="00DA503D"/>
    <w:rsid w:val="00DA691B"/>
    <w:rsid w:val="00DA6DBB"/>
    <w:rsid w:val="00DB1C96"/>
    <w:rsid w:val="00DB2000"/>
    <w:rsid w:val="00DB200B"/>
    <w:rsid w:val="00DB2DE3"/>
    <w:rsid w:val="00DB375B"/>
    <w:rsid w:val="00DB560D"/>
    <w:rsid w:val="00DB6BDA"/>
    <w:rsid w:val="00DB79DF"/>
    <w:rsid w:val="00DC0DB8"/>
    <w:rsid w:val="00DC4F30"/>
    <w:rsid w:val="00DC632A"/>
    <w:rsid w:val="00DC672A"/>
    <w:rsid w:val="00DC7E01"/>
    <w:rsid w:val="00DD1AF6"/>
    <w:rsid w:val="00DD54E1"/>
    <w:rsid w:val="00DE2DC6"/>
    <w:rsid w:val="00DE38F3"/>
    <w:rsid w:val="00DE67D3"/>
    <w:rsid w:val="00DE782E"/>
    <w:rsid w:val="00DE7B30"/>
    <w:rsid w:val="00DF05C5"/>
    <w:rsid w:val="00DF1AF8"/>
    <w:rsid w:val="00DF2FCB"/>
    <w:rsid w:val="00DF4B17"/>
    <w:rsid w:val="00E01481"/>
    <w:rsid w:val="00E05DE6"/>
    <w:rsid w:val="00E1219D"/>
    <w:rsid w:val="00E139C5"/>
    <w:rsid w:val="00E153D1"/>
    <w:rsid w:val="00E162D2"/>
    <w:rsid w:val="00E21346"/>
    <w:rsid w:val="00E23F1D"/>
    <w:rsid w:val="00E2496B"/>
    <w:rsid w:val="00E2520E"/>
    <w:rsid w:val="00E268EC"/>
    <w:rsid w:val="00E308C6"/>
    <w:rsid w:val="00E34966"/>
    <w:rsid w:val="00E34F5D"/>
    <w:rsid w:val="00E35BB3"/>
    <w:rsid w:val="00E36361"/>
    <w:rsid w:val="00E4133C"/>
    <w:rsid w:val="00E42941"/>
    <w:rsid w:val="00E42DE5"/>
    <w:rsid w:val="00E438E3"/>
    <w:rsid w:val="00E44381"/>
    <w:rsid w:val="00E50F6C"/>
    <w:rsid w:val="00E55573"/>
    <w:rsid w:val="00E55AE9"/>
    <w:rsid w:val="00E6288E"/>
    <w:rsid w:val="00E63DF7"/>
    <w:rsid w:val="00E67E49"/>
    <w:rsid w:val="00E73334"/>
    <w:rsid w:val="00E73665"/>
    <w:rsid w:val="00E7516A"/>
    <w:rsid w:val="00E76D71"/>
    <w:rsid w:val="00E82B54"/>
    <w:rsid w:val="00E83659"/>
    <w:rsid w:val="00E861A8"/>
    <w:rsid w:val="00E86535"/>
    <w:rsid w:val="00E904EB"/>
    <w:rsid w:val="00E90A60"/>
    <w:rsid w:val="00E90B53"/>
    <w:rsid w:val="00E92DE2"/>
    <w:rsid w:val="00E94D73"/>
    <w:rsid w:val="00E94DD8"/>
    <w:rsid w:val="00EA1D22"/>
    <w:rsid w:val="00EA26A9"/>
    <w:rsid w:val="00EA31F8"/>
    <w:rsid w:val="00EA5694"/>
    <w:rsid w:val="00EA78A6"/>
    <w:rsid w:val="00EB0C62"/>
    <w:rsid w:val="00EB0F46"/>
    <w:rsid w:val="00EB1CC2"/>
    <w:rsid w:val="00EB3E4C"/>
    <w:rsid w:val="00EB6376"/>
    <w:rsid w:val="00EC1091"/>
    <w:rsid w:val="00EC1340"/>
    <w:rsid w:val="00EC7CCA"/>
    <w:rsid w:val="00ED47BC"/>
    <w:rsid w:val="00EE14D9"/>
    <w:rsid w:val="00EE1A80"/>
    <w:rsid w:val="00EF00FA"/>
    <w:rsid w:val="00EF102B"/>
    <w:rsid w:val="00EF1567"/>
    <w:rsid w:val="00EF3893"/>
    <w:rsid w:val="00F05B64"/>
    <w:rsid w:val="00F06D9A"/>
    <w:rsid w:val="00F07724"/>
    <w:rsid w:val="00F1520E"/>
    <w:rsid w:val="00F1565B"/>
    <w:rsid w:val="00F15C1D"/>
    <w:rsid w:val="00F200C0"/>
    <w:rsid w:val="00F24BD6"/>
    <w:rsid w:val="00F262EB"/>
    <w:rsid w:val="00F27093"/>
    <w:rsid w:val="00F337AC"/>
    <w:rsid w:val="00F34978"/>
    <w:rsid w:val="00F40D53"/>
    <w:rsid w:val="00F4525C"/>
    <w:rsid w:val="00F464D8"/>
    <w:rsid w:val="00F47B7F"/>
    <w:rsid w:val="00F52836"/>
    <w:rsid w:val="00F533CD"/>
    <w:rsid w:val="00F5714E"/>
    <w:rsid w:val="00F61B8A"/>
    <w:rsid w:val="00F63BC9"/>
    <w:rsid w:val="00F63C95"/>
    <w:rsid w:val="00F65561"/>
    <w:rsid w:val="00F6770D"/>
    <w:rsid w:val="00F70E0B"/>
    <w:rsid w:val="00F81AA4"/>
    <w:rsid w:val="00F832BA"/>
    <w:rsid w:val="00F83DB5"/>
    <w:rsid w:val="00F87E37"/>
    <w:rsid w:val="00F93694"/>
    <w:rsid w:val="00F9544F"/>
    <w:rsid w:val="00F95799"/>
    <w:rsid w:val="00F97A44"/>
    <w:rsid w:val="00FA080C"/>
    <w:rsid w:val="00FA6287"/>
    <w:rsid w:val="00FB08B3"/>
    <w:rsid w:val="00FB2941"/>
    <w:rsid w:val="00FB56CD"/>
    <w:rsid w:val="00FC0823"/>
    <w:rsid w:val="00FC2FF6"/>
    <w:rsid w:val="00FC3948"/>
    <w:rsid w:val="00FC43EC"/>
    <w:rsid w:val="00FD1C20"/>
    <w:rsid w:val="00FD3F52"/>
    <w:rsid w:val="00FD722A"/>
    <w:rsid w:val="00FE1516"/>
    <w:rsid w:val="00FE3BFA"/>
    <w:rsid w:val="00FE4568"/>
    <w:rsid w:val="00FE5135"/>
    <w:rsid w:val="00FE6977"/>
    <w:rsid w:val="00FE6998"/>
    <w:rsid w:val="00FE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14:docId w14:val="2EEEB151"/>
  <w15:docId w15:val="{C7A076F3-8B51-48FC-B756-DABF4E4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9395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37FBC"/>
    <w:rPr>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 w:val="num" w:pos="36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E94D73"/>
    <w:pPr>
      <w:jc w:val="both"/>
      <w:outlineLvl w:val="9"/>
    </w:pPr>
    <w:rPr>
      <w:rFonts w:ascii="Arial" w:hAnsi="Arial"/>
      <w:b w:val="0"/>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customStyle="1" w:styleId="VCAAtablecondensed">
    <w:name w:val="VCAA table condensed"/>
    <w:qFormat/>
    <w:rsid w:val="00391D8A"/>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391D8A"/>
    <w:rPr>
      <w:color w:val="000000" w:themeColor="text1"/>
    </w:rPr>
  </w:style>
  <w:style w:type="character" w:styleId="FollowedHyperlink">
    <w:name w:val="FollowedHyperlink"/>
    <w:basedOn w:val="DefaultParagraphFont"/>
    <w:uiPriority w:val="99"/>
    <w:semiHidden/>
    <w:unhideWhenUsed/>
    <w:rsid w:val="00FC0823"/>
    <w:rPr>
      <w:color w:val="8DB3E2" w:themeColor="followedHyperlink"/>
      <w:u w:val="single"/>
    </w:rPr>
  </w:style>
  <w:style w:type="paragraph" w:styleId="NormalWeb">
    <w:name w:val="Normal (Web)"/>
    <w:basedOn w:val="Normal"/>
    <w:uiPriority w:val="99"/>
    <w:semiHidden/>
    <w:unhideWhenUsed/>
    <w:rsid w:val="00855EF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71FF"/>
    <w:rPr>
      <w:color w:val="605E5C"/>
      <w:shd w:val="clear" w:color="auto" w:fill="E1DFDD"/>
    </w:rPr>
  </w:style>
  <w:style w:type="character" w:customStyle="1" w:styleId="SITemporarytext-blue">
    <w:name w:val="SI Temporary text - blue"/>
    <w:uiPriority w:val="1"/>
    <w:qFormat/>
    <w:rsid w:val="004E7126"/>
    <w:rPr>
      <w:rFonts w:ascii="Arial" w:eastAsia="Times New Roman" w:hAnsi="Arial" w:cs="Times New Roman"/>
      <w:caps w:val="0"/>
      <w:smallCaps w:val="0"/>
      <w:strike w:val="0"/>
      <w:dstrike w:val="0"/>
      <w:vanish w:val="0"/>
      <w:color w:val="00B0F0"/>
      <w:sz w:val="22"/>
      <w:vertAlign w:val="baseline"/>
    </w:rPr>
  </w:style>
  <w:style w:type="paragraph" w:styleId="ListParagraph">
    <w:name w:val="List Paragraph"/>
    <w:basedOn w:val="Normal"/>
    <w:uiPriority w:val="34"/>
    <w:qFormat/>
    <w:rsid w:val="00A13789"/>
    <w:pPr>
      <w:ind w:left="720"/>
      <w:contextualSpacing/>
    </w:pPr>
  </w:style>
  <w:style w:type="paragraph" w:customStyle="1" w:styleId="VCAAtablecondensedbullet">
    <w:name w:val="VCAA table condensed bullet"/>
    <w:basedOn w:val="Normal"/>
    <w:qFormat/>
    <w:rsid w:val="00897A56"/>
    <w:pPr>
      <w:tabs>
        <w:tab w:val="left" w:pos="425"/>
      </w:tabs>
      <w:overflowPunct w:val="0"/>
      <w:autoSpaceDE w:val="0"/>
      <w:autoSpaceDN w:val="0"/>
      <w:adjustRightInd w:val="0"/>
      <w:spacing w:before="80" w:after="80" w:line="280" w:lineRule="exact"/>
      <w:ind w:left="720" w:hanging="360"/>
      <w:textAlignment w:val="baseline"/>
    </w:pPr>
    <w:rPr>
      <w:rFonts w:ascii="Arial Narrow" w:eastAsia="Times New Roman" w:hAnsi="Arial Narrow" w:cs="Arial"/>
      <w:sz w:val="20"/>
      <w:lang w:val="en-GB" w:eastAsia="ja-JP"/>
    </w:rPr>
  </w:style>
  <w:style w:type="table" w:customStyle="1" w:styleId="VCAATableClosed">
    <w:name w:val="VCAA Table Closed"/>
    <w:basedOn w:val="TableNormal"/>
    <w:uiPriority w:val="99"/>
    <w:rsid w:val="00897A56"/>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customStyle="1" w:styleId="VCAATableClosed1">
    <w:name w:val="VCAA Table Closed1"/>
    <w:basedOn w:val="TableNormal"/>
    <w:uiPriority w:val="99"/>
    <w:rsid w:val="00B458B7"/>
    <w:pPr>
      <w:spacing w:before="40" w:after="0" w:line="240" w:lineRule="auto"/>
    </w:pPr>
    <w:rPr>
      <w:rFonts w:ascii="Arial Narrow" w:hAnsi="Arial Narrow"/>
      <w:color w:val="000000" w:themeColor="text1"/>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Narrow" w:hAnsi="Arial Narrow" w:hint="default"/>
        <w:b/>
        <w:color w:val="FFFFFF" w:themeColor="background1"/>
        <w:sz w:val="22"/>
        <w:szCs w:val="22"/>
      </w:rPr>
      <w:tblPr/>
      <w:tcPr>
        <w:tcBorders>
          <w:insideV w:val="single" w:sz="4" w:space="0" w:color="FFFFFF" w:themeColor="background1"/>
        </w:tcBorders>
        <w:shd w:val="clear" w:color="auto" w:fill="0F7EB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33515262">
      <w:bodyDiv w:val="1"/>
      <w:marLeft w:val="0"/>
      <w:marRight w:val="0"/>
      <w:marTop w:val="0"/>
      <w:marBottom w:val="0"/>
      <w:divBdr>
        <w:top w:val="none" w:sz="0" w:space="0" w:color="auto"/>
        <w:left w:val="none" w:sz="0" w:space="0" w:color="auto"/>
        <w:bottom w:val="none" w:sz="0" w:space="0" w:color="auto"/>
        <w:right w:val="none" w:sz="0" w:space="0" w:color="auto"/>
      </w:divBdr>
    </w:div>
    <w:div w:id="300156059">
      <w:bodyDiv w:val="1"/>
      <w:marLeft w:val="0"/>
      <w:marRight w:val="0"/>
      <w:marTop w:val="0"/>
      <w:marBottom w:val="0"/>
      <w:divBdr>
        <w:top w:val="none" w:sz="0" w:space="0" w:color="auto"/>
        <w:left w:val="none" w:sz="0" w:space="0" w:color="auto"/>
        <w:bottom w:val="none" w:sz="0" w:space="0" w:color="auto"/>
        <w:right w:val="none" w:sz="0" w:space="0" w:color="auto"/>
      </w:divBdr>
    </w:div>
    <w:div w:id="563293666">
      <w:bodyDiv w:val="1"/>
      <w:marLeft w:val="0"/>
      <w:marRight w:val="0"/>
      <w:marTop w:val="0"/>
      <w:marBottom w:val="0"/>
      <w:divBdr>
        <w:top w:val="none" w:sz="0" w:space="0" w:color="auto"/>
        <w:left w:val="none" w:sz="0" w:space="0" w:color="auto"/>
        <w:bottom w:val="none" w:sz="0" w:space="0" w:color="auto"/>
        <w:right w:val="none" w:sz="0" w:space="0" w:color="auto"/>
      </w:divBdr>
    </w:div>
    <w:div w:id="615478843">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931729">
      <w:bodyDiv w:val="1"/>
      <w:marLeft w:val="0"/>
      <w:marRight w:val="0"/>
      <w:marTop w:val="0"/>
      <w:marBottom w:val="0"/>
      <w:divBdr>
        <w:top w:val="none" w:sz="0" w:space="0" w:color="auto"/>
        <w:left w:val="none" w:sz="0" w:space="0" w:color="auto"/>
        <w:bottom w:val="none" w:sz="0" w:space="0" w:color="auto"/>
        <w:right w:val="none" w:sz="0" w:space="0" w:color="auto"/>
      </w:divBdr>
    </w:div>
    <w:div w:id="935478284">
      <w:bodyDiv w:val="1"/>
      <w:marLeft w:val="0"/>
      <w:marRight w:val="0"/>
      <w:marTop w:val="0"/>
      <w:marBottom w:val="0"/>
      <w:divBdr>
        <w:top w:val="none" w:sz="0" w:space="0" w:color="auto"/>
        <w:left w:val="none" w:sz="0" w:space="0" w:color="auto"/>
        <w:bottom w:val="none" w:sz="0" w:space="0" w:color="auto"/>
        <w:right w:val="none" w:sz="0" w:space="0" w:color="auto"/>
      </w:divBdr>
    </w:div>
    <w:div w:id="1090354673">
      <w:bodyDiv w:val="1"/>
      <w:marLeft w:val="0"/>
      <w:marRight w:val="0"/>
      <w:marTop w:val="0"/>
      <w:marBottom w:val="0"/>
      <w:divBdr>
        <w:top w:val="none" w:sz="0" w:space="0" w:color="auto"/>
        <w:left w:val="none" w:sz="0" w:space="0" w:color="auto"/>
        <w:bottom w:val="none" w:sz="0" w:space="0" w:color="auto"/>
        <w:right w:val="none" w:sz="0" w:space="0" w:color="auto"/>
      </w:divBdr>
    </w:div>
    <w:div w:id="1099565816">
      <w:bodyDiv w:val="1"/>
      <w:marLeft w:val="0"/>
      <w:marRight w:val="0"/>
      <w:marTop w:val="0"/>
      <w:marBottom w:val="0"/>
      <w:divBdr>
        <w:top w:val="none" w:sz="0" w:space="0" w:color="auto"/>
        <w:left w:val="none" w:sz="0" w:space="0" w:color="auto"/>
        <w:bottom w:val="none" w:sz="0" w:space="0" w:color="auto"/>
        <w:right w:val="none" w:sz="0" w:space="0" w:color="auto"/>
      </w:divBdr>
    </w:div>
    <w:div w:id="1205946575">
      <w:bodyDiv w:val="1"/>
      <w:marLeft w:val="0"/>
      <w:marRight w:val="0"/>
      <w:marTop w:val="0"/>
      <w:marBottom w:val="0"/>
      <w:divBdr>
        <w:top w:val="none" w:sz="0" w:space="0" w:color="auto"/>
        <w:left w:val="none" w:sz="0" w:space="0" w:color="auto"/>
        <w:bottom w:val="none" w:sz="0" w:space="0" w:color="auto"/>
        <w:right w:val="none" w:sz="0" w:space="0" w:color="auto"/>
      </w:divBdr>
    </w:div>
    <w:div w:id="1295409420">
      <w:bodyDiv w:val="1"/>
      <w:marLeft w:val="0"/>
      <w:marRight w:val="0"/>
      <w:marTop w:val="0"/>
      <w:marBottom w:val="0"/>
      <w:divBdr>
        <w:top w:val="none" w:sz="0" w:space="0" w:color="auto"/>
        <w:left w:val="none" w:sz="0" w:space="0" w:color="auto"/>
        <w:bottom w:val="none" w:sz="0" w:space="0" w:color="auto"/>
        <w:right w:val="none" w:sz="0" w:space="0" w:color="auto"/>
      </w:divBdr>
    </w:div>
    <w:div w:id="1372194042">
      <w:bodyDiv w:val="1"/>
      <w:marLeft w:val="0"/>
      <w:marRight w:val="0"/>
      <w:marTop w:val="0"/>
      <w:marBottom w:val="0"/>
      <w:divBdr>
        <w:top w:val="none" w:sz="0" w:space="0" w:color="auto"/>
        <w:left w:val="none" w:sz="0" w:space="0" w:color="auto"/>
        <w:bottom w:val="none" w:sz="0" w:space="0" w:color="auto"/>
        <w:right w:val="none" w:sz="0" w:space="0" w:color="auto"/>
      </w:divBdr>
    </w:div>
    <w:div w:id="1503663865">
      <w:bodyDiv w:val="1"/>
      <w:marLeft w:val="0"/>
      <w:marRight w:val="0"/>
      <w:marTop w:val="0"/>
      <w:marBottom w:val="0"/>
      <w:divBdr>
        <w:top w:val="none" w:sz="0" w:space="0" w:color="auto"/>
        <w:left w:val="none" w:sz="0" w:space="0" w:color="auto"/>
        <w:bottom w:val="none" w:sz="0" w:space="0" w:color="auto"/>
        <w:right w:val="none" w:sz="0" w:space="0" w:color="auto"/>
      </w:divBdr>
    </w:div>
    <w:div w:id="1696732298">
      <w:bodyDiv w:val="1"/>
      <w:marLeft w:val="0"/>
      <w:marRight w:val="0"/>
      <w:marTop w:val="0"/>
      <w:marBottom w:val="0"/>
      <w:divBdr>
        <w:top w:val="none" w:sz="0" w:space="0" w:color="auto"/>
        <w:left w:val="none" w:sz="0" w:space="0" w:color="auto"/>
        <w:bottom w:val="none" w:sz="0" w:space="0" w:color="auto"/>
        <w:right w:val="none" w:sz="0" w:space="0" w:color="auto"/>
      </w:divBdr>
    </w:div>
    <w:div w:id="1786076752">
      <w:bodyDiv w:val="1"/>
      <w:marLeft w:val="0"/>
      <w:marRight w:val="0"/>
      <w:marTop w:val="0"/>
      <w:marBottom w:val="0"/>
      <w:divBdr>
        <w:top w:val="none" w:sz="0" w:space="0" w:color="auto"/>
        <w:left w:val="none" w:sz="0" w:space="0" w:color="auto"/>
        <w:bottom w:val="none" w:sz="0" w:space="0" w:color="auto"/>
        <w:right w:val="none" w:sz="0" w:space="0" w:color="auto"/>
      </w:divBdr>
    </w:div>
    <w:div w:id="19186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vcaa.copyright@education.vic.gov.au" TargetMode="External"/><Relationship Id="rId26" Type="http://schemas.openxmlformats.org/officeDocument/2006/relationships/hyperlink" Target="https://www.vic.gov.au/department-accredited-vet-courses" TargetMode="External"/><Relationship Id="rId39" Type="http://schemas.openxmlformats.org/officeDocument/2006/relationships/hyperlink" Target="https://www.vtac.edu.au/" TargetMode="External"/><Relationship Id="rId21" Type="http://schemas.openxmlformats.org/officeDocument/2006/relationships/footer" Target="footer2.xml"/><Relationship Id="rId34" Type="http://schemas.openxmlformats.org/officeDocument/2006/relationships/hyperlink" Target="https://www.vcaa.vic.edu.au/Documents/vet/GetVET/resources/VCE-VET-program-chart.pdf" TargetMode="External"/><Relationship Id="rId42" Type="http://schemas.openxmlformats.org/officeDocument/2006/relationships/hyperlink" Target="mailto:vet.vcaa@education.vic.gov.au" TargetMode="External"/><Relationship Id="rId47" Type="http://schemas.openxmlformats.org/officeDocument/2006/relationships/hyperlink" Target="https://www.vcaa.vic.edu.au/news-and-events/events-and-awards/season-of-excellence/Pages/Index.aspx"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9" Type="http://schemas.openxmlformats.org/officeDocument/2006/relationships/hyperlink" Target="https://www.vcaa.vic.edu.au/news-and-events/bulletins-and-updates/bulletin/Pages/index.aspx" TargetMode="External"/><Relationship Id="rId11" Type="http://schemas.openxmlformats.org/officeDocument/2006/relationships/image" Target="media/image1.jpg"/><Relationship Id="rId24" Type="http://schemas.openxmlformats.org/officeDocument/2006/relationships/hyperlink" Target="https://www.vic.gov.au/department-accredited-vet-courses" TargetMode="External"/><Relationship Id="rId32" Type="http://schemas.openxmlformats.org/officeDocument/2006/relationships/hyperlink" Target="https://www.vcaa.vic.edu.au/curriculum/VPC/Pages/AboutVPC.aspx" TargetMode="External"/><Relationship Id="rId37" Type="http://schemas.openxmlformats.org/officeDocument/2006/relationships/hyperlink" Target="https://www.vtac.edu.au/" TargetMode="External"/><Relationship Id="rId40" Type="http://schemas.openxmlformats.org/officeDocument/2006/relationships/hyperlink" Target="https://www.vcaa.vic.edu.au/Documents/vet/GetVET/resources/VCE-VET-program-chart.pdf" TargetMode="External"/><Relationship Id="rId45" Type="http://schemas.openxmlformats.org/officeDocument/2006/relationships/hyperlink" Target="https://www.vcaa.vic.edu.au/curriculum/vce/vce-study-designs/SWLRforVET/Pages/Index.aspx"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s://www.vcaa.vic.edu.au/curriculum/vce/Pages/AboutVCEVocationalMajor.aspx" TargetMode="External"/><Relationship Id="rId44" Type="http://schemas.openxmlformats.org/officeDocument/2006/relationships/hyperlink" Target="https://www2.education.vic.gov.au/pal/structured-workplace-learning/policy"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vcaa.vic.edu.au/curriculum/vet/vce-vet-programs/Pages/Index.aspx" TargetMode="External"/><Relationship Id="rId30" Type="http://schemas.openxmlformats.org/officeDocument/2006/relationships/hyperlink" Target="https://www.vcaa.vic.edu.au/studentguides/getvet/Pages/Index.aspx?Redirect=1" TargetMode="External"/><Relationship Id="rId35" Type="http://schemas.openxmlformats.org/officeDocument/2006/relationships/hyperlink" Target="https://www.vcaa.vic.edu.au/Documents/vet/publications/VETScoredAssessmentGuide.pdf" TargetMode="External"/><Relationship Id="rId43" Type="http://schemas.openxmlformats.org/officeDocument/2006/relationships/hyperlink" Target="https://training.gov.au/Home/Tga" TargetMode="External"/><Relationship Id="rId48" Type="http://schemas.openxmlformats.org/officeDocument/2006/relationships/hyperlink" Target="https://www.vcaa.vic.edu.au/VCAAProfessionalLearning/ProfessionalLearningPrograms/Pages/default.aspx" TargetMode="External"/><Relationship Id="rId8" Type="http://schemas.openxmlformats.org/officeDocument/2006/relationships/webSettings" Target="webSettings.xml"/><Relationship Id="rId51"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Pages/HomePage.aspx" TargetMode="External"/><Relationship Id="rId25" Type="http://schemas.openxmlformats.org/officeDocument/2006/relationships/hyperlink" Target="http://www.education.vic.gov.au/Documents/training/providers/rto/22470VIC-Certificate-II-Engineering-Studies.pdf" TargetMode="External"/><Relationship Id="rId33" Type="http://schemas.openxmlformats.org/officeDocument/2006/relationships/hyperlink" Target="https://www.vcaa.vic.edu.au/curriculum/vce/Pages/AboutVCEVocationalMajor.aspx" TargetMode="External"/><Relationship Id="rId38" Type="http://schemas.openxmlformats.org/officeDocument/2006/relationships/hyperlink" Target="https://www.vtac.edu.au/" TargetMode="External"/><Relationship Id="rId46" Type="http://schemas.openxmlformats.org/officeDocument/2006/relationships/hyperlink" Target="https://www.worksafe.vic.gov.au/" TargetMode="External"/><Relationship Id="rId20" Type="http://schemas.openxmlformats.org/officeDocument/2006/relationships/header" Target="header3.xml"/><Relationship Id="rId41" Type="http://schemas.openxmlformats.org/officeDocument/2006/relationships/hyperlink" Target="https://www.vtac.edu.au/"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caa.vic.edu.au/Footer/Pages/Copyright.aspx" TargetMode="External"/><Relationship Id="rId23" Type="http://schemas.openxmlformats.org/officeDocument/2006/relationships/footer" Target="footer3.xml"/><Relationship Id="rId28" Type="http://schemas.openxmlformats.org/officeDocument/2006/relationships/hyperlink" Target="https://www.vcaa.vic.edu.au/curriculum/vet/vce-vet-programs/Pages/Index.aspx" TargetMode="External"/><Relationship Id="rId36" Type="http://schemas.openxmlformats.org/officeDocument/2006/relationships/hyperlink" Target="https://www.vtac.edu.au/" TargetMode="External"/><Relationship Id="rId49"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DB52B43139404C65A0DD9FE54FCFF9A5"/>
        <w:category>
          <w:name w:val="General"/>
          <w:gallery w:val="placeholder"/>
        </w:category>
        <w:types>
          <w:type w:val="bbPlcHdr"/>
        </w:types>
        <w:behaviors>
          <w:behavior w:val="content"/>
        </w:behaviors>
        <w:guid w:val="{9A5F302C-9146-40AA-8938-80A4D96AB169}"/>
      </w:docPartPr>
      <w:docPartBody>
        <w:p w:rsidR="0017322A" w:rsidRDefault="00884A80" w:rsidP="00884A80">
          <w:pPr>
            <w:pStyle w:val="DB52B43139404C65A0DD9FE54FCFF9A5"/>
          </w:pPr>
          <w:r w:rsidRPr="007A01CF">
            <w:rPr>
              <w:rStyle w:val="PlaceholderText"/>
            </w:rPr>
            <w:t>Click or tap here to enter text.</w:t>
          </w:r>
        </w:p>
      </w:docPartBody>
    </w:docPart>
    <w:docPart>
      <w:docPartPr>
        <w:name w:val="95DE24636F694B9F81C926AEE9D326D8"/>
        <w:category>
          <w:name w:val="General"/>
          <w:gallery w:val="placeholder"/>
        </w:category>
        <w:types>
          <w:type w:val="bbPlcHdr"/>
        </w:types>
        <w:behaviors>
          <w:behavior w:val="content"/>
        </w:behaviors>
        <w:guid w:val="{47F44179-375E-457E-B11A-4374E2318BEC}"/>
      </w:docPartPr>
      <w:docPartBody>
        <w:p w:rsidR="0017322A" w:rsidRDefault="00884A80" w:rsidP="00884A80">
          <w:pPr>
            <w:pStyle w:val="95DE24636F694B9F81C926AEE9D326D8"/>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40DC8"/>
    <w:rsid w:val="000642A9"/>
    <w:rsid w:val="000877AD"/>
    <w:rsid w:val="0017322A"/>
    <w:rsid w:val="001A038A"/>
    <w:rsid w:val="00266E53"/>
    <w:rsid w:val="0030786C"/>
    <w:rsid w:val="003805A8"/>
    <w:rsid w:val="003A55AF"/>
    <w:rsid w:val="003A7B4A"/>
    <w:rsid w:val="00424F0D"/>
    <w:rsid w:val="004567A0"/>
    <w:rsid w:val="00465B4A"/>
    <w:rsid w:val="004A6CA0"/>
    <w:rsid w:val="004B3B61"/>
    <w:rsid w:val="00521D2E"/>
    <w:rsid w:val="007246C4"/>
    <w:rsid w:val="007E335A"/>
    <w:rsid w:val="00853F89"/>
    <w:rsid w:val="00884A80"/>
    <w:rsid w:val="008C55EB"/>
    <w:rsid w:val="008E1071"/>
    <w:rsid w:val="00A65C49"/>
    <w:rsid w:val="00DE220C"/>
    <w:rsid w:val="00EB6A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A80"/>
    <w:rPr>
      <w:color w:val="808080"/>
    </w:rPr>
  </w:style>
  <w:style w:type="paragraph" w:customStyle="1" w:styleId="75BD38B864049E4CB05FD22C1CB75C76">
    <w:name w:val="75BD38B864049E4CB05FD22C1CB75C76"/>
  </w:style>
  <w:style w:type="paragraph" w:customStyle="1" w:styleId="DB52B43139404C65A0DD9FE54FCFF9A5">
    <w:name w:val="DB52B43139404C65A0DD9FE54FCFF9A5"/>
    <w:rsid w:val="00884A80"/>
    <w:pPr>
      <w:spacing w:after="160" w:line="259" w:lineRule="auto"/>
    </w:pPr>
    <w:rPr>
      <w:sz w:val="22"/>
      <w:szCs w:val="22"/>
      <w:lang w:val="en-US"/>
    </w:rPr>
  </w:style>
  <w:style w:type="paragraph" w:customStyle="1" w:styleId="95DE24636F694B9F81C926AEE9D326D8">
    <w:name w:val="95DE24636F694B9F81C926AEE9D326D8"/>
    <w:rsid w:val="00884A80"/>
    <w:pPr>
      <w:spacing w:after="160" w:line="259" w:lineRule="auto"/>
    </w:pPr>
    <w:rPr>
      <w:sz w:val="22"/>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A3D72B8C-52C1-48BC-943D-403C4EB4D6E7}"/>
</file>

<file path=customXml/itemProps3.xml><?xml version="1.0" encoding="utf-8"?>
<ds:datastoreItem xmlns:ds="http://schemas.openxmlformats.org/officeDocument/2006/customXml" ds:itemID="{EE30330C-F8D0-4B95-8BB4-BF4D057658BF}">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612013E-539E-4FEE-9780-F27C27D5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22</Pages>
  <Words>5712</Words>
  <Characters>32563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VCE VET Engineering Studies</vt:lpstr>
    </vt:vector>
  </TitlesOfParts>
  <Company>VCAA</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VET Engineering Studies</dc:title>
  <dc:creator>VCAA</dc:creator>
  <cp:keywords>VCE, VET, Program, VM, VPC</cp:keywords>
  <cp:lastModifiedBy>Marcus Liddle</cp:lastModifiedBy>
  <cp:revision>45</cp:revision>
  <dcterms:created xsi:type="dcterms:W3CDTF">2023-05-19T01:52:00Z</dcterms:created>
  <dcterms:modified xsi:type="dcterms:W3CDTF">2024-03-06T00:38:00Z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