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025AC88" w:rsidR="00086CFC" w:rsidRPr="00A33987" w:rsidRDefault="00C2005D" w:rsidP="00B03014">
      <w:pPr>
        <w:pStyle w:val="VCAAHeading1"/>
      </w:pPr>
      <w:r w:rsidRPr="00A33987">
        <w:t>E</w:t>
      </w:r>
      <w:r w:rsidR="00E56D1D" w:rsidRPr="00A33987">
        <w:t>m</w:t>
      </w:r>
      <w:r w:rsidR="007E7D1F" w:rsidRPr="00A33987">
        <w:t xml:space="preserve">bedding </w:t>
      </w:r>
      <w:r w:rsidR="00DC19A6">
        <w:t>career education</w:t>
      </w:r>
      <w:r w:rsidR="007E7D1F" w:rsidRPr="00A33987">
        <w:t xml:space="preserve"> in </w:t>
      </w:r>
      <w:r w:rsidR="00E56D1D" w:rsidRPr="00A33987">
        <w:t>the Victorian Curriculum F–10</w:t>
      </w:r>
      <w:r w:rsidR="00086CFC" w:rsidRPr="00A33987">
        <w:t xml:space="preserve"> </w:t>
      </w:r>
    </w:p>
    <w:p w14:paraId="309AA2D5" w14:textId="4D7390D0" w:rsidR="004F6DE0" w:rsidRPr="008C0A84" w:rsidRDefault="00343FAF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 xml:space="preserve">Design and Technologies – </w:t>
      </w:r>
      <w:r w:rsidR="008F6B2C">
        <w:rPr>
          <w:lang w:val="en-AU"/>
        </w:rPr>
        <w:t>Food and fibre production</w:t>
      </w:r>
      <w:r>
        <w:rPr>
          <w:lang w:val="en-AU"/>
        </w:rPr>
        <w:t>,</w:t>
      </w:r>
      <w:r w:rsidRPr="008C0A84">
        <w:rPr>
          <w:lang w:val="en-AU"/>
        </w:rPr>
        <w:t xml:space="preserve"> </w:t>
      </w:r>
      <w:r w:rsidR="004F6DE0" w:rsidRPr="008C0A84">
        <w:rPr>
          <w:lang w:val="en-AU"/>
        </w:rPr>
        <w:t xml:space="preserve">Levels </w:t>
      </w:r>
      <w:r w:rsidR="00071AFD">
        <w:rPr>
          <w:lang w:val="en-AU"/>
        </w:rPr>
        <w:t xml:space="preserve">7 and </w:t>
      </w:r>
      <w:r w:rsidR="003015BE">
        <w:rPr>
          <w:lang w:val="en-AU"/>
        </w:rPr>
        <w:t>8</w:t>
      </w:r>
    </w:p>
    <w:p w14:paraId="2E354ED1" w14:textId="1D9BE3BB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DC19A6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737790F9" w:rsidR="00255852" w:rsidRPr="008C0A84" w:rsidRDefault="00254888" w:rsidP="00B03014">
      <w:pPr>
        <w:pStyle w:val="VCAAHeading3"/>
        <w:tabs>
          <w:tab w:val="right" w:pos="9639"/>
        </w:tabs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  <w:r w:rsidR="00343FAF">
        <w:rPr>
          <w:lang w:val="en-AU"/>
        </w:rPr>
        <w:tab/>
      </w:r>
    </w:p>
    <w:p w14:paraId="0AE57492" w14:textId="0FBE578F" w:rsidR="008B1278" w:rsidRPr="008C0A84" w:rsidRDefault="008B1278" w:rsidP="00B03014">
      <w:pPr>
        <w:pStyle w:val="VCAAbody-withlargetabandhangingindent"/>
      </w:pPr>
      <w:r w:rsidRPr="008C0A84">
        <w:rPr>
          <w:b/>
        </w:rPr>
        <w:t>Curriculum area</w:t>
      </w:r>
      <w:r w:rsidR="00343FAF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343FAF">
        <w:t xml:space="preserve">Design and Technologies, </w:t>
      </w:r>
      <w:r w:rsidR="00B03014">
        <w:t>Food and fibre production</w:t>
      </w:r>
      <w:r w:rsidR="003015BE">
        <w:t>, Level</w:t>
      </w:r>
      <w:r w:rsidR="00071AFD">
        <w:t xml:space="preserve">s 7 and </w:t>
      </w:r>
      <w:r w:rsidR="003C47C6">
        <w:t>8</w:t>
      </w:r>
    </w:p>
    <w:p w14:paraId="1FB5B60B" w14:textId="5D2C9EBF" w:rsidR="008B1278" w:rsidRPr="00676564" w:rsidRDefault="00254888" w:rsidP="003C47C6">
      <w:pPr>
        <w:pStyle w:val="VCAAbody-withlargetabandhangingindent"/>
        <w:rPr>
          <w:rStyle w:val="Hyperlink"/>
          <w:color w:val="auto"/>
          <w:szCs w:val="20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3C47C6" w:rsidRPr="00B03014">
        <w:t xml:space="preserve">Critique needs or opportunities for designing and investigate, analyse and select from a range of materials, components, tools, equipment and processes to develop design ideas </w:t>
      </w:r>
      <w:hyperlink r:id="rId11" w:tooltip="View elaborations and additional details of VCDSCD049" w:history="1">
        <w:r w:rsidR="003C47C6">
          <w:t>(</w:t>
        </w:r>
        <w:r w:rsidR="003C47C6">
          <w:rPr>
            <w:rStyle w:val="Hyperlink"/>
          </w:rPr>
          <w:t>VCDSCD049</w:t>
        </w:r>
        <w:r w:rsidR="003C47C6">
          <w:t>)</w:t>
        </w:r>
      </w:hyperlink>
    </w:p>
    <w:p w14:paraId="36A2C730" w14:textId="0426F93A" w:rsidR="007E7D1F" w:rsidRPr="00C1564F" w:rsidRDefault="00B51FA6" w:rsidP="00B51FA6">
      <w:pPr>
        <w:pStyle w:val="VCAAbody-withlargetabandhangingindent"/>
        <w:rPr>
          <w:szCs w:val="20"/>
        </w:rPr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071AFD">
        <w:t>C</w:t>
      </w:r>
      <w:r w:rsidR="003C47C6" w:rsidRPr="00B03014">
        <w:t>onsidering community needs when identifying opportunities for designing, for example</w:t>
      </w:r>
      <w:r w:rsidR="006E2249" w:rsidRPr="00B03014">
        <w:t>,</w:t>
      </w:r>
      <w:r w:rsidR="003C47C6" w:rsidRPr="00B03014">
        <w:t xml:space="preserve"> </w:t>
      </w:r>
      <w:r w:rsidR="003D2C7F" w:rsidRPr="00B03014">
        <w:t>gardens for a community centre.</w:t>
      </w:r>
    </w:p>
    <w:p w14:paraId="2364A01C" w14:textId="411840B2" w:rsidR="00421DB1" w:rsidRPr="008C0A84" w:rsidRDefault="00421DB1" w:rsidP="00B51FA6">
      <w:pPr>
        <w:pStyle w:val="VCAAbody-withlargetabandhangingindent"/>
      </w:pPr>
      <w:r w:rsidRPr="00B03014">
        <w:rPr>
          <w:b/>
          <w:bCs/>
        </w:rPr>
        <w:t>Summary of adaptation, change, addition:</w:t>
      </w:r>
      <w:r>
        <w:tab/>
      </w:r>
      <w:r w:rsidR="006E2249" w:rsidRPr="00B03014">
        <w:t>Working</w:t>
      </w:r>
      <w:r w:rsidR="00F53E13" w:rsidRPr="00B03014">
        <w:t xml:space="preserve"> </w:t>
      </w:r>
      <w:r w:rsidR="00071AFD" w:rsidRPr="00B03014">
        <w:t xml:space="preserve">directly </w:t>
      </w:r>
      <w:r w:rsidR="00F53E13" w:rsidRPr="00B03014">
        <w:t xml:space="preserve">with a local community group to design gardens for their use. </w:t>
      </w:r>
    </w:p>
    <w:p w14:paraId="65DFB73F" w14:textId="38A76ED1" w:rsidR="00254888" w:rsidRDefault="00254888" w:rsidP="00B03014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DC19A6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256"/>
        <w:gridCol w:w="6633"/>
      </w:tblGrid>
      <w:tr w:rsidR="00254888" w:rsidRPr="008C0A84" w14:paraId="47FFE019" w14:textId="77777777" w:rsidTr="00EB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lastRenderedPageBreak/>
              <w:t>Existing learning activity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EB59A6">
        <w:tc>
          <w:tcPr>
            <w:tcW w:w="3256" w:type="dxa"/>
          </w:tcPr>
          <w:p w14:paraId="46A85701" w14:textId="2953173F" w:rsidR="006E2249" w:rsidRPr="008C0A84" w:rsidRDefault="006E224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creates and shares fictitious scenarios involving community groups that need garden</w:t>
            </w:r>
            <w:r w:rsidR="00BF6BB5">
              <w:rPr>
                <w:lang w:val="en-AU"/>
              </w:rPr>
              <w:t>s</w:t>
            </w:r>
            <w:r>
              <w:rPr>
                <w:lang w:val="en-AU"/>
              </w:rPr>
              <w:t xml:space="preserve"> designed.</w:t>
            </w:r>
          </w:p>
        </w:tc>
        <w:tc>
          <w:tcPr>
            <w:tcW w:w="6633" w:type="dxa"/>
          </w:tcPr>
          <w:p w14:paraId="092660B4" w14:textId="2AB45C13" w:rsidR="003D2C7F" w:rsidRPr="008C0A84" w:rsidRDefault="00486CBA">
            <w:pPr>
              <w:pStyle w:val="VCAAtablecondensed"/>
              <w:rPr>
                <w:lang w:val="en-AU"/>
              </w:rPr>
            </w:pPr>
            <w:r w:rsidRPr="00486CBA">
              <w:rPr>
                <w:lang w:val="en-AU"/>
              </w:rPr>
              <w:t>Teacher finds local community group(s) willing with work with the class for the purpose of the activity (designing a garden to a brief).</w:t>
            </w:r>
          </w:p>
        </w:tc>
      </w:tr>
      <w:tr w:rsidR="00254888" w:rsidRPr="008C0A84" w14:paraId="47C09381" w14:textId="77777777" w:rsidTr="00EB59A6">
        <w:tc>
          <w:tcPr>
            <w:tcW w:w="3256" w:type="dxa"/>
          </w:tcPr>
          <w:p w14:paraId="6E1EE126" w14:textId="16EDFCEF" w:rsidR="00254888" w:rsidRDefault="003D2C7F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leads student</w:t>
            </w:r>
            <w:r w:rsidR="006E2249">
              <w:rPr>
                <w:lang w:val="en-AU"/>
              </w:rPr>
              <w:t>s</w:t>
            </w:r>
            <w:r>
              <w:rPr>
                <w:lang w:val="en-AU"/>
              </w:rPr>
              <w:t xml:space="preserve"> in working out the needs for each scenario given. Students </w:t>
            </w:r>
            <w:r w:rsidR="006E2249">
              <w:rPr>
                <w:lang w:val="en-AU"/>
              </w:rPr>
              <w:t xml:space="preserve">each select a scenario to work on and </w:t>
            </w:r>
            <w:r>
              <w:rPr>
                <w:lang w:val="en-AU"/>
              </w:rPr>
              <w:t>list the needs.</w:t>
            </w:r>
          </w:p>
          <w:p w14:paraId="123E135F" w14:textId="16FF3E8D" w:rsidR="00302A69" w:rsidRPr="008C0A84" w:rsidRDefault="00302A69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6633" w:type="dxa"/>
          </w:tcPr>
          <w:p w14:paraId="77F91DDD" w14:textId="17DCA43F" w:rsidR="00072AF1" w:rsidRPr="00B03014" w:rsidRDefault="003C47C6" w:rsidP="00B51FA6">
            <w:pPr>
              <w:pStyle w:val="VCAAtablecondensed"/>
            </w:pPr>
            <w:r w:rsidRPr="00B03014">
              <w:t>Students develop a questionnaire for the community group</w:t>
            </w:r>
            <w:r w:rsidR="00C51FDE">
              <w:t>(s)</w:t>
            </w:r>
            <w:r w:rsidRPr="00B03014">
              <w:t xml:space="preserve"> </w:t>
            </w:r>
            <w:r w:rsidR="00BF6BB5" w:rsidRPr="00B03014">
              <w:t xml:space="preserve">to establish </w:t>
            </w:r>
            <w:r w:rsidRPr="00B03014">
              <w:t xml:space="preserve">what they need or want in a garden. Some </w:t>
            </w:r>
            <w:r w:rsidR="00C51FDE">
              <w:t>needs/wants</w:t>
            </w:r>
            <w:r w:rsidR="00C51FDE" w:rsidRPr="00B03014">
              <w:t xml:space="preserve"> </w:t>
            </w:r>
            <w:r w:rsidRPr="00B03014">
              <w:t>might include:</w:t>
            </w:r>
          </w:p>
          <w:p w14:paraId="402E5C55" w14:textId="0695B166" w:rsidR="003C47C6" w:rsidRPr="00B03014" w:rsidRDefault="00302A69" w:rsidP="00B03014">
            <w:pPr>
              <w:pStyle w:val="VCAAtablecondensedbullet"/>
            </w:pPr>
            <w:r w:rsidRPr="00B03014">
              <w:t xml:space="preserve">disability </w:t>
            </w:r>
            <w:r w:rsidR="003C47C6" w:rsidRPr="00B03014">
              <w:t>access</w:t>
            </w:r>
          </w:p>
          <w:p w14:paraId="60313A32" w14:textId="086BA0CF" w:rsidR="003C47C6" w:rsidRPr="00B03014" w:rsidRDefault="00C51FDE" w:rsidP="00B03014">
            <w:pPr>
              <w:pStyle w:val="VCAAtablecondensedbullet"/>
            </w:pPr>
            <w:r>
              <w:t xml:space="preserve">types of vegetation (e.g. </w:t>
            </w:r>
            <w:r w:rsidR="00302A69" w:rsidRPr="00B03014">
              <w:t xml:space="preserve">native </w:t>
            </w:r>
            <w:r>
              <w:t xml:space="preserve">flora/fauna; </w:t>
            </w:r>
            <w:r w:rsidR="00302A69" w:rsidRPr="00B03014">
              <w:t>b</w:t>
            </w:r>
            <w:r w:rsidR="003C47C6" w:rsidRPr="00B03014">
              <w:t>ush food garden</w:t>
            </w:r>
            <w:r>
              <w:t>; fruit/vegetables)</w:t>
            </w:r>
          </w:p>
          <w:p w14:paraId="6601A531" w14:textId="08A5BC3A" w:rsidR="003D2C7F" w:rsidRPr="00B03014" w:rsidRDefault="00302A69" w:rsidP="00B03014">
            <w:pPr>
              <w:pStyle w:val="VCAAtablecondensedbullet"/>
            </w:pPr>
            <w:r w:rsidRPr="00B03014">
              <w:t xml:space="preserve">water </w:t>
            </w:r>
            <w:r w:rsidR="003D2C7F" w:rsidRPr="00B03014">
              <w:t>efficien</w:t>
            </w:r>
            <w:r w:rsidR="00C51FDE">
              <w:t>cy</w:t>
            </w:r>
          </w:p>
          <w:p w14:paraId="2B35EA98" w14:textId="5932AE26" w:rsidR="003C47C6" w:rsidRPr="00B03014" w:rsidRDefault="00302A69" w:rsidP="00B03014">
            <w:pPr>
              <w:pStyle w:val="VCAAtablecondensedbullet"/>
            </w:pPr>
            <w:r w:rsidRPr="00B03014">
              <w:t xml:space="preserve">sensory </w:t>
            </w:r>
            <w:r w:rsidR="003C47C6" w:rsidRPr="00B03014">
              <w:t>garden</w:t>
            </w:r>
            <w:r w:rsidR="007032EC">
              <w:t>.</w:t>
            </w:r>
          </w:p>
          <w:p w14:paraId="7279DA82" w14:textId="00AD836A" w:rsidR="006930C0" w:rsidRPr="00B74D78" w:rsidRDefault="006930C0">
            <w:pPr>
              <w:pStyle w:val="VCAAtablecondensed"/>
              <w:rPr>
                <w:color w:val="auto"/>
                <w:lang w:val="en-AU"/>
              </w:rPr>
            </w:pPr>
            <w:r w:rsidRPr="00B03014">
              <w:t xml:space="preserve">Students visit community group to measure sites, take photographs and </w:t>
            </w:r>
            <w:r w:rsidR="00302A69" w:rsidRPr="00B03014">
              <w:t xml:space="preserve">complete the </w:t>
            </w:r>
            <w:r w:rsidRPr="00B03014">
              <w:t xml:space="preserve">questionnaire. </w:t>
            </w:r>
            <w:r w:rsidR="00302A69" w:rsidRPr="00B03014">
              <w:t>Alternatively, community group answers questionnaire, takes photos and measurements and sends electronically.</w:t>
            </w:r>
          </w:p>
        </w:tc>
      </w:tr>
      <w:tr w:rsidR="00457521" w:rsidRPr="008C0A84" w14:paraId="63793E0F" w14:textId="77777777" w:rsidTr="00EB59A6">
        <w:tc>
          <w:tcPr>
            <w:tcW w:w="3256" w:type="dxa"/>
          </w:tcPr>
          <w:p w14:paraId="7674DB26" w14:textId="2EDDBDAF" w:rsidR="00457521" w:rsidRPr="008C0A84" w:rsidRDefault="00145008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provides students with grid outline for garden design and students design a garden for their chosen scenario.</w:t>
            </w:r>
          </w:p>
        </w:tc>
        <w:tc>
          <w:tcPr>
            <w:tcW w:w="6633" w:type="dxa"/>
          </w:tcPr>
          <w:p w14:paraId="061E3E68" w14:textId="036B5875" w:rsidR="007032EC" w:rsidRPr="00B03014" w:rsidRDefault="003D2C7F">
            <w:pPr>
              <w:pStyle w:val="VCAAtablecondensed"/>
            </w:pPr>
            <w:r w:rsidRPr="00B03014">
              <w:t xml:space="preserve">Students watch </w:t>
            </w:r>
            <w:r w:rsidR="00145008" w:rsidRPr="00B03014">
              <w:t>‘Good Garden Design’</w:t>
            </w:r>
            <w:r w:rsidRPr="00B03014">
              <w:t xml:space="preserve"> video</w:t>
            </w:r>
            <w:r w:rsidR="006930C0" w:rsidRPr="00B03014">
              <w:t xml:space="preserve"> </w:t>
            </w:r>
            <w:r w:rsidR="00145008" w:rsidRPr="00B03014">
              <w:t xml:space="preserve">linked </w:t>
            </w:r>
            <w:r w:rsidR="000737E4">
              <w:t>in Additional resources</w:t>
            </w:r>
            <w:r w:rsidRPr="00B03014">
              <w:t>.</w:t>
            </w:r>
            <w:r w:rsidR="00071AFD" w:rsidRPr="00B03014">
              <w:t xml:space="preserve"> </w:t>
            </w:r>
            <w:r w:rsidR="007032EC" w:rsidRPr="001A094F">
              <w:t xml:space="preserve">Teacher provides students with links to necessary information to facilitate additional research. Teacher could invite a local landscaper/garden design business to speak with students about </w:t>
            </w:r>
            <w:r w:rsidR="007032EC">
              <w:t xml:space="preserve">the </w:t>
            </w:r>
            <w:r w:rsidR="007032EC" w:rsidRPr="001A094F">
              <w:t>design process.</w:t>
            </w:r>
          </w:p>
          <w:p w14:paraId="7C083F81" w14:textId="0A269708" w:rsidR="006930C0" w:rsidRPr="00B74D78" w:rsidRDefault="007032EC" w:rsidP="006930C0">
            <w:pPr>
              <w:pStyle w:val="VCAAtablecondensed"/>
              <w:rPr>
                <w:color w:val="auto"/>
                <w:lang w:val="en-AU"/>
              </w:rPr>
            </w:pPr>
            <w:r>
              <w:t>Students</w:t>
            </w:r>
            <w:r w:rsidR="006930C0" w:rsidRPr="00B03014">
              <w:t xml:space="preserve"> design </w:t>
            </w:r>
            <w:r w:rsidR="003E602A">
              <w:t xml:space="preserve">options for </w:t>
            </w:r>
            <w:r w:rsidR="006930C0" w:rsidRPr="00B03014">
              <w:t>a garden considering the</w:t>
            </w:r>
            <w:r w:rsidR="00302A69" w:rsidRPr="00B03014">
              <w:t xml:space="preserve"> site, materials, plants, </w:t>
            </w:r>
            <w:r w:rsidR="000737E4">
              <w:t>budget</w:t>
            </w:r>
            <w:r w:rsidR="00302A69" w:rsidRPr="00B03014">
              <w:t xml:space="preserve"> and requirements of the group.</w:t>
            </w:r>
          </w:p>
        </w:tc>
      </w:tr>
      <w:tr w:rsidR="00DB533D" w:rsidRPr="008C0A84" w14:paraId="7B455691" w14:textId="77777777" w:rsidTr="00EB59A6">
        <w:tc>
          <w:tcPr>
            <w:tcW w:w="3256" w:type="dxa"/>
          </w:tcPr>
          <w:p w14:paraId="506A7574" w14:textId="437F449A" w:rsidR="00DB533D" w:rsidRPr="008C0A84" w:rsidRDefault="00DB533D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6633" w:type="dxa"/>
          </w:tcPr>
          <w:p w14:paraId="1F28CCCB" w14:textId="4C2B2D8F" w:rsidR="00071AFD" w:rsidRPr="00B74D78" w:rsidRDefault="007032EC" w:rsidP="006930C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Completed designs</w:t>
            </w:r>
            <w:r w:rsidR="00302A69">
              <w:rPr>
                <w:lang w:val="en-AU"/>
              </w:rPr>
              <w:t xml:space="preserve"> are shared with </w:t>
            </w:r>
            <w:r w:rsidR="006930C0">
              <w:rPr>
                <w:lang w:val="en-AU"/>
              </w:rPr>
              <w:t>the c</w:t>
            </w:r>
            <w:r w:rsidR="003D2C7F">
              <w:rPr>
                <w:lang w:val="en-AU"/>
              </w:rPr>
              <w:t>ommunity group</w:t>
            </w:r>
            <w:r w:rsidR="006930C0">
              <w:rPr>
                <w:lang w:val="en-AU"/>
              </w:rPr>
              <w:t xml:space="preserve">. The </w:t>
            </w:r>
            <w:r w:rsidR="00123BF2">
              <w:rPr>
                <w:lang w:val="en-AU"/>
              </w:rPr>
              <w:t xml:space="preserve">community </w:t>
            </w:r>
            <w:r w:rsidR="006930C0">
              <w:rPr>
                <w:lang w:val="en-AU"/>
              </w:rPr>
              <w:t>group</w:t>
            </w:r>
            <w:r w:rsidR="003D2C7F">
              <w:rPr>
                <w:lang w:val="en-AU"/>
              </w:rPr>
              <w:t xml:space="preserve"> assess</w:t>
            </w:r>
            <w:r w:rsidR="00071AFD">
              <w:rPr>
                <w:lang w:val="en-AU"/>
              </w:rPr>
              <w:t>es</w:t>
            </w:r>
            <w:r w:rsidR="003D2C7F">
              <w:rPr>
                <w:lang w:val="en-AU"/>
              </w:rPr>
              <w:t xml:space="preserve"> the </w:t>
            </w:r>
            <w:r w:rsidR="006930C0">
              <w:rPr>
                <w:lang w:val="en-AU"/>
              </w:rPr>
              <w:t>designs and pick</w:t>
            </w:r>
            <w:r w:rsidR="00123BF2">
              <w:rPr>
                <w:lang w:val="en-AU"/>
              </w:rPr>
              <w:t>s</w:t>
            </w:r>
            <w:r w:rsidR="006930C0">
              <w:rPr>
                <w:lang w:val="en-AU"/>
              </w:rPr>
              <w:t xml:space="preserve"> one </w:t>
            </w:r>
            <w:r w:rsidR="00123BF2">
              <w:rPr>
                <w:lang w:val="en-AU"/>
              </w:rPr>
              <w:t>that</w:t>
            </w:r>
            <w:r w:rsidR="006930C0">
              <w:rPr>
                <w:lang w:val="en-AU"/>
              </w:rPr>
              <w:t xml:space="preserve"> is appropriate.</w:t>
            </w:r>
            <w:r w:rsidR="00145008">
              <w:rPr>
                <w:lang w:val="en-AU"/>
              </w:rPr>
              <w:t xml:space="preserve"> </w:t>
            </w:r>
            <w:r>
              <w:rPr>
                <w:lang w:val="en-AU"/>
              </w:rPr>
              <w:t>As an extension, s</w:t>
            </w:r>
            <w:r w:rsidR="00145008">
              <w:rPr>
                <w:lang w:val="en-AU"/>
              </w:rPr>
              <w:t xml:space="preserve">tudents could build or help plant out the </w:t>
            </w:r>
            <w:r>
              <w:rPr>
                <w:lang w:val="en-AU"/>
              </w:rPr>
              <w:t xml:space="preserve">chosen </w:t>
            </w:r>
            <w:r w:rsidR="00145008">
              <w:rPr>
                <w:lang w:val="en-AU"/>
              </w:rPr>
              <w:t>garden.</w:t>
            </w:r>
          </w:p>
        </w:tc>
      </w:tr>
      <w:tr w:rsidR="00145008" w:rsidRPr="008C0A84" w14:paraId="3C789A9E" w14:textId="77777777" w:rsidTr="00EB59A6">
        <w:tc>
          <w:tcPr>
            <w:tcW w:w="3256" w:type="dxa"/>
          </w:tcPr>
          <w:p w14:paraId="33019FF6" w14:textId="4952D882" w:rsidR="00145008" w:rsidRDefault="00145008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Desig</w:t>
            </w:r>
            <w:r w:rsidR="00BF6BB5">
              <w:rPr>
                <w:lang w:val="en-AU"/>
              </w:rPr>
              <w:t>ns are</w:t>
            </w:r>
            <w:r>
              <w:rPr>
                <w:lang w:val="en-AU"/>
              </w:rPr>
              <w:t xml:space="preserve"> displayed and assessed using a rubric.</w:t>
            </w:r>
          </w:p>
        </w:tc>
        <w:tc>
          <w:tcPr>
            <w:tcW w:w="6633" w:type="dxa"/>
          </w:tcPr>
          <w:p w14:paraId="1C5195C4" w14:textId="24DC6AE2" w:rsidR="00145008" w:rsidRDefault="00145008" w:rsidP="0014500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should conduct a post-design reflection that requires them to discuss why one design was more </w:t>
            </w:r>
            <w:r w:rsidR="003E602A">
              <w:rPr>
                <w:lang w:val="en-AU"/>
              </w:rPr>
              <w:t>suitable</w:t>
            </w:r>
            <w:r>
              <w:rPr>
                <w:lang w:val="en-AU"/>
              </w:rPr>
              <w:t xml:space="preserve"> </w:t>
            </w:r>
            <w:r w:rsidR="007032EC">
              <w:rPr>
                <w:lang w:val="en-AU"/>
              </w:rPr>
              <w:t>than others.</w:t>
            </w:r>
          </w:p>
          <w:p w14:paraId="606276E8" w14:textId="6B195E78" w:rsidR="00145008" w:rsidRDefault="00145008" w:rsidP="0014500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In order to highlight skills relevant to the workplace, reflection on which skills students exhibited or developed during the activity should also take place. For example, </w:t>
            </w:r>
            <w:r w:rsidR="00123BF2">
              <w:rPr>
                <w:lang w:val="en-AU"/>
              </w:rPr>
              <w:t xml:space="preserve">career-related skills include </w:t>
            </w:r>
            <w:r>
              <w:rPr>
                <w:lang w:val="en-AU"/>
              </w:rPr>
              <w:t>working to a brief, liaising with clients</w:t>
            </w:r>
            <w:r w:rsidR="00123BF2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communication skills. This</w:t>
            </w:r>
            <w:r w:rsidR="00123BF2">
              <w:rPr>
                <w:lang w:val="en-AU"/>
              </w:rPr>
              <w:t xml:space="preserve"> reflection</w:t>
            </w:r>
            <w:r>
              <w:rPr>
                <w:lang w:val="en-AU"/>
              </w:rPr>
              <w:t xml:space="preserve"> can be extended to include other areas of work where these skills might be useful.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4693CB51" w14:textId="5E15EFD8" w:rsidR="00071AFD" w:rsidRDefault="00071AFD">
      <w:pPr>
        <w:pStyle w:val="VCAAbullet"/>
        <w:rPr>
          <w:lang w:val="en-AU" w:eastAsia="en-AU"/>
        </w:rPr>
      </w:pPr>
      <w:r>
        <w:lastRenderedPageBreak/>
        <w:t>Teacher</w:t>
      </w:r>
      <w:r w:rsidR="000737E4">
        <w:t>s</w:t>
      </w:r>
      <w:r>
        <w:t xml:space="preserve"> will need to consider appropriate community groups to work with for this task. </w:t>
      </w:r>
      <w:r w:rsidR="00123BF2">
        <w:t>Ideas include</w:t>
      </w:r>
      <w:r>
        <w:t xml:space="preserve"> Men’s Sheds, disability housing, CWA, sporting clubs, </w:t>
      </w:r>
      <w:r w:rsidR="00123BF2">
        <w:t xml:space="preserve">or community </w:t>
      </w:r>
      <w:r>
        <w:t>centres</w:t>
      </w:r>
      <w:r w:rsidR="00123BF2">
        <w:t>.</w:t>
      </w:r>
      <w:r w:rsidR="00EC21BF">
        <w:t xml:space="preserve"> If the activity is conceptual only and garden won’t be built, this should be made clear in initial discussion with groups.</w:t>
      </w:r>
    </w:p>
    <w:p w14:paraId="204BCDB9" w14:textId="4FC9440F" w:rsidR="006930C0" w:rsidRPr="006930C0" w:rsidRDefault="00145008">
      <w:pPr>
        <w:pStyle w:val="VCAAbullet"/>
        <w:rPr>
          <w:lang w:val="en-AU" w:eastAsia="en-AU"/>
        </w:rPr>
      </w:pPr>
      <w:r>
        <w:t>School policy regarding excursions and school visits will need to be followed for this activity.</w:t>
      </w:r>
    </w:p>
    <w:p w14:paraId="41DF7FD5" w14:textId="643D1B5E" w:rsidR="006930C0" w:rsidRPr="00486CBA" w:rsidRDefault="00145008">
      <w:pPr>
        <w:pStyle w:val="VCAAbullet"/>
        <w:rPr>
          <w:lang w:val="en-AU" w:eastAsia="en-AU"/>
        </w:rPr>
      </w:pPr>
      <w:r>
        <w:t>If a landscaper/garden designer is invited to speak, teacher</w:t>
      </w:r>
      <w:r w:rsidR="000737E4">
        <w:t>s</w:t>
      </w:r>
      <w:r>
        <w:t xml:space="preserve"> should</w:t>
      </w:r>
      <w:r w:rsidR="00071AFD">
        <w:t xml:space="preserve"> </w:t>
      </w:r>
      <w:r>
        <w:t>ask them to speak</w:t>
      </w:r>
      <w:r w:rsidR="00071AFD">
        <w:t xml:space="preserve"> about their career pathway as well as the design process</w:t>
      </w:r>
      <w:r>
        <w:t xml:space="preserve"> to enhance the career focus of the activity</w:t>
      </w:r>
      <w:r w:rsidR="00071AFD">
        <w:t xml:space="preserve">. </w:t>
      </w:r>
    </w:p>
    <w:p w14:paraId="174FD685" w14:textId="39324BF8" w:rsidR="00486CBA" w:rsidRPr="006930C0" w:rsidRDefault="00486CBA">
      <w:pPr>
        <w:pStyle w:val="VCAAbullet"/>
        <w:rPr>
          <w:lang w:val="en-AU" w:eastAsia="en-AU"/>
        </w:rPr>
      </w:pPr>
      <w:r>
        <w:rPr>
          <w:lang w:val="en-AU" w:eastAsia="en-AU"/>
        </w:rPr>
        <w:t>As an extension, students could be involved in planning the activity by brainstorming potential community groups to work with, and working with the teacher to set up the project.</w:t>
      </w:r>
    </w:p>
    <w:p w14:paraId="1FB1AEC5" w14:textId="1B6A7BCB" w:rsidR="008B1278" w:rsidRPr="009E4B62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5433FAE4" w14:textId="476BE01F" w:rsidR="003C394F" w:rsidRDefault="00145008">
      <w:pPr>
        <w:pStyle w:val="VCAAbullet"/>
      </w:pPr>
      <w:r>
        <w:t>Gardening Australia, ‘</w:t>
      </w:r>
      <w:hyperlink r:id="rId12" w:history="1">
        <w:r w:rsidRPr="00145008">
          <w:rPr>
            <w:rStyle w:val="Hyperlink"/>
          </w:rPr>
          <w:t>Good Garden Design</w:t>
        </w:r>
        <w:r w:rsidRPr="00145008">
          <w:t>’</w:t>
        </w:r>
      </w:hyperlink>
    </w:p>
    <w:p w14:paraId="0B2064AF" w14:textId="612ABC2F" w:rsidR="003D2C7F" w:rsidRDefault="00145008">
      <w:pPr>
        <w:pStyle w:val="VCAAbullet"/>
      </w:pPr>
      <w:r>
        <w:t>Gardening Australia, ‘</w:t>
      </w:r>
      <w:hyperlink r:id="rId13" w:history="1">
        <w:r w:rsidRPr="00AD5289">
          <w:rPr>
            <w:rStyle w:val="Hyperlink"/>
          </w:rPr>
          <w:t>Vegie Guide Zones</w:t>
        </w:r>
      </w:hyperlink>
      <w:r>
        <w:t>’</w:t>
      </w:r>
    </w:p>
    <w:p w14:paraId="3299B94D" w14:textId="04ABE3DE" w:rsidR="003D2C7F" w:rsidRPr="003D2C7F" w:rsidRDefault="003D2C7F">
      <w:pPr>
        <w:pStyle w:val="VCAAbullet"/>
      </w:pPr>
      <w:r>
        <w:t>Monash University</w:t>
      </w:r>
      <w:r w:rsidR="00145008">
        <w:t>, ‘</w:t>
      </w:r>
      <w:hyperlink r:id="rId14" w:history="1">
        <w:r w:rsidR="00145008" w:rsidRPr="00AD5289">
          <w:rPr>
            <w:rStyle w:val="Hyperlink"/>
          </w:rPr>
          <w:t>Guide to the Aboriginal Garden</w:t>
        </w:r>
      </w:hyperlink>
      <w:r w:rsidR="00145008">
        <w:t>’</w:t>
      </w:r>
      <w:r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706A4A99" w:rsidR="00F01253" w:rsidRPr="00B03014" w:rsidRDefault="00771453" w:rsidP="00F01253">
      <w:pPr>
        <w:pStyle w:val="VCAAbody"/>
      </w:pPr>
      <w:r>
        <w:rPr>
          <w:lang w:val="en-AU"/>
        </w:rPr>
        <w:t>Know yourself</w:t>
      </w:r>
      <w:r w:rsidR="00F56D49">
        <w:rPr>
          <w:lang w:val="en-AU"/>
        </w:rPr>
        <w:t xml:space="preserve"> –</w:t>
      </w:r>
      <w:r>
        <w:rPr>
          <w:lang w:val="en-AU"/>
        </w:rPr>
        <w:t xml:space="preserve"> s</w:t>
      </w:r>
      <w:r w:rsidR="00F01253" w:rsidRPr="008C0A84">
        <w:rPr>
          <w:lang w:val="en-AU"/>
        </w:rPr>
        <w:t xml:space="preserve">elf-development: </w:t>
      </w:r>
    </w:p>
    <w:p w14:paraId="05B87CF5" w14:textId="6998AE46" w:rsidR="00DB533D" w:rsidRPr="00A34820" w:rsidRDefault="009E4B62">
      <w:pPr>
        <w:pStyle w:val="VCAAbullet"/>
        <w:rPr>
          <w:lang w:val="en-AU"/>
        </w:rPr>
      </w:pPr>
      <w:r w:rsidRPr="00A34820">
        <w:t>Students work with others</w:t>
      </w:r>
      <w:r w:rsidR="00437AAE" w:rsidRPr="00A34820">
        <w:t xml:space="preserve"> </w:t>
      </w:r>
      <w:r w:rsidRPr="00A34820">
        <w:t>to complete the design process</w:t>
      </w:r>
      <w:r w:rsidR="00437AAE" w:rsidRPr="00A34820">
        <w:t>, developing their teamwork</w:t>
      </w:r>
      <w:r w:rsidR="00123BF2" w:rsidRPr="00A34820">
        <w:t>,</w:t>
      </w:r>
      <w:r w:rsidR="00437AAE" w:rsidRPr="00A34820">
        <w:t xml:space="preserve"> collaboration </w:t>
      </w:r>
      <w:r w:rsidR="00123BF2" w:rsidRPr="00A34820">
        <w:t xml:space="preserve">and communication </w:t>
      </w:r>
      <w:r w:rsidR="00437AAE" w:rsidRPr="00A34820">
        <w:t>skills</w:t>
      </w:r>
      <w:r w:rsidRPr="00A34820">
        <w:t>.</w:t>
      </w:r>
    </w:p>
    <w:p w14:paraId="0D1067C9" w14:textId="45851864" w:rsidR="00A34820" w:rsidRPr="00A34820" w:rsidRDefault="000709C9" w:rsidP="00A34820">
      <w:pPr>
        <w:pStyle w:val="VCAAbullet"/>
        <w:rPr>
          <w:lang w:val="en-AU"/>
        </w:rPr>
      </w:pPr>
      <w:r w:rsidRPr="00A34820">
        <w:t xml:space="preserve">Consulting with the community group through the design process will develop students’ ability to </w:t>
      </w:r>
      <w:r w:rsidR="009E4B62" w:rsidRPr="00A34820">
        <w:t>be adaptable</w:t>
      </w:r>
      <w:r w:rsidR="007032EC" w:rsidRPr="00A34820">
        <w:t xml:space="preserve"> when revisions are necessary</w:t>
      </w:r>
      <w:r w:rsidRPr="00A34820">
        <w:t>.</w:t>
      </w:r>
    </w:p>
    <w:p w14:paraId="66FA02DD" w14:textId="75447166" w:rsidR="00F01253" w:rsidRPr="00A34820" w:rsidRDefault="00771453" w:rsidP="00F01253">
      <w:pPr>
        <w:pStyle w:val="VCAAbody"/>
        <w:rPr>
          <w:lang w:val="en-AU"/>
        </w:rPr>
      </w:pPr>
      <w:r>
        <w:rPr>
          <w:lang w:val="en-AU"/>
        </w:rPr>
        <w:t>Know your world</w:t>
      </w:r>
      <w:r w:rsidR="00F56D49">
        <w:rPr>
          <w:lang w:val="en-AU"/>
        </w:rPr>
        <w:t xml:space="preserve"> –</w:t>
      </w:r>
      <w:r>
        <w:rPr>
          <w:lang w:val="en-AU"/>
        </w:rPr>
        <w:t xml:space="preserve"> c</w:t>
      </w:r>
      <w:r w:rsidR="00F01253" w:rsidRPr="00A34820">
        <w:rPr>
          <w:lang w:val="en-AU"/>
        </w:rPr>
        <w:t xml:space="preserve">areer exploration: </w:t>
      </w:r>
    </w:p>
    <w:p w14:paraId="07D49EC7" w14:textId="12C6A445" w:rsidR="009E4B62" w:rsidRPr="00A34820" w:rsidRDefault="000709C9" w:rsidP="00B03014">
      <w:pPr>
        <w:pStyle w:val="VCAAbullet"/>
      </w:pPr>
      <w:r w:rsidRPr="00A34820">
        <w:t>Students use technology and information effectively while researching elements of their garden to suit the needs of their client.</w:t>
      </w:r>
    </w:p>
    <w:p w14:paraId="1B20A808" w14:textId="1E0587BA" w:rsidR="009E4B62" w:rsidRDefault="000709C9" w:rsidP="00B03014">
      <w:pPr>
        <w:pStyle w:val="VCAAbullet"/>
      </w:pPr>
      <w:r w:rsidRPr="00A34820">
        <w:t xml:space="preserve">Students </w:t>
      </w:r>
      <w:r w:rsidR="009E4B62" w:rsidRPr="00A34820">
        <w:t>understand the work that occurs in landscape design</w:t>
      </w:r>
      <w:r w:rsidRPr="00A34820">
        <w:t xml:space="preserve"> through hands-on experience.</w:t>
      </w:r>
    </w:p>
    <w:p w14:paraId="5F945909" w14:textId="77777777" w:rsidR="00A34820" w:rsidRPr="00A34820" w:rsidRDefault="00A34820" w:rsidP="00A34820">
      <w:pPr>
        <w:pStyle w:val="VCAAbullet"/>
      </w:pPr>
      <w:r w:rsidRPr="00A34820">
        <w:t xml:space="preserve">If a guest speaker is involved and students work with local community groups, this activity can </w:t>
      </w:r>
      <w:bookmarkStart w:id="1" w:name="_GoBack"/>
      <w:r w:rsidRPr="00A34820">
        <w:t xml:space="preserve">allow </w:t>
      </w:r>
      <w:bookmarkEnd w:id="1"/>
      <w:r w:rsidRPr="00A34820">
        <w:t xml:space="preserve">students to </w:t>
      </w:r>
      <w:r>
        <w:t>learn about</w:t>
      </w:r>
      <w:r w:rsidRPr="00A34820">
        <w:t xml:space="preserve"> the labour market, as long as these interactions are infused with this focus. </w:t>
      </w:r>
    </w:p>
    <w:p w14:paraId="5534A46A" w14:textId="54C700AD" w:rsidR="00A34820" w:rsidRPr="00A34820" w:rsidRDefault="00A34820" w:rsidP="00A34820">
      <w:pPr>
        <w:pStyle w:val="VCAAbullet"/>
      </w:pPr>
      <w:r w:rsidRPr="00A34820">
        <w:t>Students experience the work involved in design and can be encouraged to explore the potential of design thinking in future scenarios and other contexts.</w:t>
      </w:r>
    </w:p>
    <w:p w14:paraId="5E11C16D" w14:textId="60BC6DCC" w:rsidR="00F01253" w:rsidRPr="00A34820" w:rsidRDefault="00771453" w:rsidP="00F01253">
      <w:pPr>
        <w:pStyle w:val="VCAAbody"/>
        <w:rPr>
          <w:lang w:val="en-AU"/>
        </w:rPr>
      </w:pPr>
      <w:r>
        <w:rPr>
          <w:lang w:val="en-AU"/>
        </w:rPr>
        <w:lastRenderedPageBreak/>
        <w:t>Know your future</w:t>
      </w:r>
      <w:r w:rsidR="00F56D49">
        <w:rPr>
          <w:lang w:val="en-AU"/>
        </w:rPr>
        <w:t xml:space="preserve"> –</w:t>
      </w:r>
      <w:r>
        <w:rPr>
          <w:lang w:val="en-AU"/>
        </w:rPr>
        <w:t xml:space="preserve"> be proactive</w:t>
      </w:r>
      <w:r w:rsidR="00F01253" w:rsidRPr="00A34820">
        <w:rPr>
          <w:lang w:val="en-AU"/>
        </w:rPr>
        <w:t xml:space="preserve">: </w:t>
      </w:r>
    </w:p>
    <w:p w14:paraId="5DD6FFBA" w14:textId="26397D09" w:rsidR="00F01253" w:rsidRPr="00A34820" w:rsidRDefault="009E4B62" w:rsidP="00B03014">
      <w:pPr>
        <w:pStyle w:val="VCAAbullet"/>
      </w:pPr>
      <w:r w:rsidRPr="00A34820">
        <w:t xml:space="preserve">Students practise making </w:t>
      </w:r>
      <w:r w:rsidR="00A34820">
        <w:t>informed</w:t>
      </w:r>
      <w:r w:rsidRPr="00A34820">
        <w:t xml:space="preserve"> decisions by </w:t>
      </w:r>
      <w:r w:rsidR="00C41E25" w:rsidRPr="00A34820">
        <w:t xml:space="preserve">researching and </w:t>
      </w:r>
      <w:r w:rsidRPr="00A34820">
        <w:t xml:space="preserve">analysing information </w:t>
      </w:r>
      <w:r w:rsidR="00C41E25" w:rsidRPr="00A34820">
        <w:t>while designing their gardens.</w:t>
      </w:r>
      <w:r w:rsidR="00437AAE" w:rsidRPr="00A34820">
        <w:t xml:space="preserve"> </w:t>
      </w:r>
    </w:p>
    <w:sectPr w:rsidR="00F01253" w:rsidRPr="00A34820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D8CFD" w16cid:durableId="22A58F11"/>
  <w16cid:commentId w16cid:paraId="0503AB66" w16cid:durableId="22A58F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A33987" w:rsidRDefault="00A3398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33987" w:rsidRDefault="00A3398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3398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33987" w:rsidRPr="00D06414" w:rsidRDefault="00A3398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33987" w:rsidRPr="00D06414" w:rsidRDefault="00A3398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93DCB73" w:rsidR="00A33987" w:rsidRPr="00D06414" w:rsidRDefault="00A3398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E602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33987" w:rsidRPr="00D06414" w:rsidRDefault="00A3398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3398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33987" w:rsidRPr="00D06414" w:rsidRDefault="00A3398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33987" w:rsidRPr="00D06414" w:rsidRDefault="00A3398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33987" w:rsidRPr="00D06414" w:rsidRDefault="00A3398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33987" w:rsidRPr="00D06414" w:rsidRDefault="00A3398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A33987" w:rsidRDefault="00A3398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33987" w:rsidRDefault="00A3398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5192E56" w:rsidR="00A33987" w:rsidRPr="0038622E" w:rsidRDefault="00A33987" w:rsidP="0038622E">
    <w:pPr>
      <w:pStyle w:val="VCAAbody"/>
      <w:rPr>
        <w:color w:val="0F7EB4"/>
      </w:rPr>
    </w:pPr>
    <w:r>
      <w:t xml:space="preserve">Embedding </w:t>
    </w:r>
    <w:r w:rsidR="00DC19A6">
      <w:t>career education</w:t>
    </w:r>
    <w:r>
      <w:t xml:space="preserve"> in the Victorian Curriculum F–10 – Design and Technologies, </w:t>
    </w:r>
    <w:r w:rsidR="008F6B2C">
      <w:t>Food and fibre production,</w:t>
    </w:r>
    <w:r>
      <w:t xml:space="preserve">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A33987" w:rsidRPr="009370BC" w:rsidRDefault="00A3398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3AE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EEA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B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8C4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4EA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CE7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E9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C2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23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3C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3B72"/>
    <w:multiLevelType w:val="hybridMultilevel"/>
    <w:tmpl w:val="7EC4C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708AD872"/>
    <w:lvl w:ilvl="0" w:tplc="0EA2A6B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5740"/>
    <w:multiLevelType w:val="hybridMultilevel"/>
    <w:tmpl w:val="0ECE5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BC263C"/>
    <w:multiLevelType w:val="hybridMultilevel"/>
    <w:tmpl w:val="D160FD86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63F3"/>
    <w:multiLevelType w:val="hybridMultilevel"/>
    <w:tmpl w:val="4B30EC1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9D848B7"/>
    <w:multiLevelType w:val="hybridMultilevel"/>
    <w:tmpl w:val="4DF2D4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2"/>
  </w:num>
  <w:num w:numId="5">
    <w:abstractNumId w:val="24"/>
  </w:num>
  <w:num w:numId="6">
    <w:abstractNumId w:val="16"/>
  </w:num>
  <w:num w:numId="7">
    <w:abstractNumId w:val="14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11"/>
  </w:num>
  <w:num w:numId="23">
    <w:abstractNumId w:val="18"/>
  </w:num>
  <w:num w:numId="24">
    <w:abstractNumId w:val="22"/>
  </w:num>
  <w:num w:numId="25">
    <w:abstractNumId w:val="2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09C9"/>
    <w:rsid w:val="00071AFD"/>
    <w:rsid w:val="00072AF1"/>
    <w:rsid w:val="000737E4"/>
    <w:rsid w:val="00086CFC"/>
    <w:rsid w:val="00097F58"/>
    <w:rsid w:val="000A71F7"/>
    <w:rsid w:val="000B152F"/>
    <w:rsid w:val="000F09E4"/>
    <w:rsid w:val="000F16FD"/>
    <w:rsid w:val="000F5AAF"/>
    <w:rsid w:val="0012374D"/>
    <w:rsid w:val="00123BF2"/>
    <w:rsid w:val="00143520"/>
    <w:rsid w:val="00145008"/>
    <w:rsid w:val="00153AD2"/>
    <w:rsid w:val="001779EA"/>
    <w:rsid w:val="001926FE"/>
    <w:rsid w:val="001A06B1"/>
    <w:rsid w:val="001A39A9"/>
    <w:rsid w:val="001D3246"/>
    <w:rsid w:val="001F5D88"/>
    <w:rsid w:val="002279BA"/>
    <w:rsid w:val="002329F3"/>
    <w:rsid w:val="002356B0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4BF7"/>
    <w:rsid w:val="002C6F90"/>
    <w:rsid w:val="002E4FB5"/>
    <w:rsid w:val="003015BE"/>
    <w:rsid w:val="00302A69"/>
    <w:rsid w:val="00302FB8"/>
    <w:rsid w:val="00304EA1"/>
    <w:rsid w:val="00314D81"/>
    <w:rsid w:val="00322FC6"/>
    <w:rsid w:val="00343FAF"/>
    <w:rsid w:val="0035293F"/>
    <w:rsid w:val="0038622E"/>
    <w:rsid w:val="00391986"/>
    <w:rsid w:val="00392864"/>
    <w:rsid w:val="003A00B4"/>
    <w:rsid w:val="003C394F"/>
    <w:rsid w:val="003C47C6"/>
    <w:rsid w:val="003C5E71"/>
    <w:rsid w:val="003D2C7F"/>
    <w:rsid w:val="003E602A"/>
    <w:rsid w:val="00403A32"/>
    <w:rsid w:val="00411D26"/>
    <w:rsid w:val="00417AA3"/>
    <w:rsid w:val="00421DB1"/>
    <w:rsid w:val="00425DFE"/>
    <w:rsid w:val="00425FD1"/>
    <w:rsid w:val="00434EDB"/>
    <w:rsid w:val="00437AAE"/>
    <w:rsid w:val="00440B32"/>
    <w:rsid w:val="00457521"/>
    <w:rsid w:val="0046078D"/>
    <w:rsid w:val="00486CBA"/>
    <w:rsid w:val="00495C80"/>
    <w:rsid w:val="004A2ED8"/>
    <w:rsid w:val="004D70CD"/>
    <w:rsid w:val="004F5BDA"/>
    <w:rsid w:val="004F6DE0"/>
    <w:rsid w:val="0051631E"/>
    <w:rsid w:val="00537A1F"/>
    <w:rsid w:val="00563E1D"/>
    <w:rsid w:val="00566029"/>
    <w:rsid w:val="00567FD3"/>
    <w:rsid w:val="005923CB"/>
    <w:rsid w:val="005B391B"/>
    <w:rsid w:val="005D3D78"/>
    <w:rsid w:val="005D7236"/>
    <w:rsid w:val="005E2EF0"/>
    <w:rsid w:val="005F4092"/>
    <w:rsid w:val="00610518"/>
    <w:rsid w:val="00647230"/>
    <w:rsid w:val="00676564"/>
    <w:rsid w:val="0068471E"/>
    <w:rsid w:val="00684F98"/>
    <w:rsid w:val="006930C0"/>
    <w:rsid w:val="00693FFD"/>
    <w:rsid w:val="006D2159"/>
    <w:rsid w:val="006E2249"/>
    <w:rsid w:val="006F787C"/>
    <w:rsid w:val="00702636"/>
    <w:rsid w:val="007032EC"/>
    <w:rsid w:val="00724507"/>
    <w:rsid w:val="007623B9"/>
    <w:rsid w:val="00771453"/>
    <w:rsid w:val="00773E6C"/>
    <w:rsid w:val="00781FB1"/>
    <w:rsid w:val="007A0E4B"/>
    <w:rsid w:val="007D1B6D"/>
    <w:rsid w:val="007E7D1F"/>
    <w:rsid w:val="00813C37"/>
    <w:rsid w:val="008154B5"/>
    <w:rsid w:val="00823962"/>
    <w:rsid w:val="00850E44"/>
    <w:rsid w:val="00852719"/>
    <w:rsid w:val="00857383"/>
    <w:rsid w:val="00860115"/>
    <w:rsid w:val="0088783C"/>
    <w:rsid w:val="008B1278"/>
    <w:rsid w:val="008C0A84"/>
    <w:rsid w:val="008D0ABF"/>
    <w:rsid w:val="008D57CA"/>
    <w:rsid w:val="008F6B2C"/>
    <w:rsid w:val="00905484"/>
    <w:rsid w:val="009370BC"/>
    <w:rsid w:val="00970580"/>
    <w:rsid w:val="0098739B"/>
    <w:rsid w:val="009B61E5"/>
    <w:rsid w:val="009D1E89"/>
    <w:rsid w:val="009E4B62"/>
    <w:rsid w:val="009E5707"/>
    <w:rsid w:val="00A13223"/>
    <w:rsid w:val="00A17661"/>
    <w:rsid w:val="00A24B2D"/>
    <w:rsid w:val="00A27DCD"/>
    <w:rsid w:val="00A33987"/>
    <w:rsid w:val="00A34820"/>
    <w:rsid w:val="00A40966"/>
    <w:rsid w:val="00A50E81"/>
    <w:rsid w:val="00A80E76"/>
    <w:rsid w:val="00A921E0"/>
    <w:rsid w:val="00A922F4"/>
    <w:rsid w:val="00AD5289"/>
    <w:rsid w:val="00AD59D5"/>
    <w:rsid w:val="00AE5526"/>
    <w:rsid w:val="00AF051B"/>
    <w:rsid w:val="00B01578"/>
    <w:rsid w:val="00B03014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D0724"/>
    <w:rsid w:val="00BD2B91"/>
    <w:rsid w:val="00BE5521"/>
    <w:rsid w:val="00BF6BB5"/>
    <w:rsid w:val="00BF6C23"/>
    <w:rsid w:val="00C1564F"/>
    <w:rsid w:val="00C2005D"/>
    <w:rsid w:val="00C41E25"/>
    <w:rsid w:val="00C51FDE"/>
    <w:rsid w:val="00C53263"/>
    <w:rsid w:val="00C6415E"/>
    <w:rsid w:val="00C75F1D"/>
    <w:rsid w:val="00C95156"/>
    <w:rsid w:val="00CA0DC2"/>
    <w:rsid w:val="00CB1E49"/>
    <w:rsid w:val="00CB68E8"/>
    <w:rsid w:val="00CC4DB2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777F0"/>
    <w:rsid w:val="00D82759"/>
    <w:rsid w:val="00D86DE4"/>
    <w:rsid w:val="00DB34C1"/>
    <w:rsid w:val="00DB533D"/>
    <w:rsid w:val="00DC19A6"/>
    <w:rsid w:val="00DE1909"/>
    <w:rsid w:val="00DE51DB"/>
    <w:rsid w:val="00E23F1D"/>
    <w:rsid w:val="00E30E05"/>
    <w:rsid w:val="00E36361"/>
    <w:rsid w:val="00E55AE9"/>
    <w:rsid w:val="00E56D1D"/>
    <w:rsid w:val="00E9592C"/>
    <w:rsid w:val="00E95961"/>
    <w:rsid w:val="00EA2830"/>
    <w:rsid w:val="00EB0C84"/>
    <w:rsid w:val="00EB59A6"/>
    <w:rsid w:val="00EC21BF"/>
    <w:rsid w:val="00EF1E25"/>
    <w:rsid w:val="00F01253"/>
    <w:rsid w:val="00F17FDE"/>
    <w:rsid w:val="00F208F9"/>
    <w:rsid w:val="00F40D53"/>
    <w:rsid w:val="00F4525C"/>
    <w:rsid w:val="00F50D86"/>
    <w:rsid w:val="00F53E13"/>
    <w:rsid w:val="00F56D49"/>
    <w:rsid w:val="00F612AF"/>
    <w:rsid w:val="00F6610F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8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EB59A6"/>
    <w:pPr>
      <w:spacing w:before="30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857383"/>
    <w:pPr>
      <w:spacing w:before="80" w:after="80" w:line="26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032EC"/>
    <w:pPr>
      <w:numPr>
        <w:numId w:val="22"/>
      </w:numPr>
      <w:tabs>
        <w:tab w:val="left" w:pos="425"/>
      </w:tabs>
      <w:spacing w:before="60" w:after="60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857383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6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EB59A6"/>
    <w:pPr>
      <w:spacing w:before="24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43FAF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c.net.au/gardening/vegie-guide-zones/979668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abc.net.au/gardening/factsheets/good-garden-design/943468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CD04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ash.edu/about/our-locations/clayton-campus/gardens-at-clayton/aboriginal-garde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98D3-7BFB-469E-98D0-0B6285804E2B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7FDC8-0D96-4FBA-94C1-3D3E645A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 food and fibre production</cp:keywords>
  <cp:lastModifiedBy>Witt, Kylie I</cp:lastModifiedBy>
  <cp:revision>2</cp:revision>
  <cp:lastPrinted>2020-03-04T04:43:00Z</cp:lastPrinted>
  <dcterms:created xsi:type="dcterms:W3CDTF">2020-06-30T00:36:00Z</dcterms:created>
  <dcterms:modified xsi:type="dcterms:W3CDTF">2020-06-30T00:36:00Z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