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3FF2F6A7" w:rsidR="00086CFC" w:rsidRDefault="00C2005D" w:rsidP="006C72D8">
      <w:pPr>
        <w:pStyle w:val="VCAAHeading1"/>
      </w:pPr>
      <w:r>
        <w:t>E</w:t>
      </w:r>
      <w:r w:rsidR="00E56D1D">
        <w:t>m</w:t>
      </w:r>
      <w:r w:rsidR="007E7D1F">
        <w:t xml:space="preserve">bedding </w:t>
      </w:r>
      <w:r w:rsidR="00E35898">
        <w:t>career education</w:t>
      </w:r>
      <w:r w:rsidR="007E7D1F">
        <w:t xml:space="preserve"> in </w:t>
      </w:r>
      <w:r w:rsidR="00E56D1D">
        <w:t>the Victorian Curriculum F–10</w:t>
      </w:r>
      <w:r w:rsidR="00086CFC">
        <w:t xml:space="preserve"> </w:t>
      </w:r>
    </w:p>
    <w:p w14:paraId="309AA2D5" w14:textId="6611C75E" w:rsidR="004F6DE0" w:rsidRPr="008C0A84" w:rsidRDefault="004F0CE9" w:rsidP="004F6DE0">
      <w:pPr>
        <w:pStyle w:val="VCAAHeading2"/>
        <w:rPr>
          <w:lang w:val="en-AU"/>
        </w:rPr>
      </w:pPr>
      <w:bookmarkStart w:id="0" w:name="TemplateOverview"/>
      <w:bookmarkEnd w:id="0"/>
      <w:r>
        <w:rPr>
          <w:lang w:val="en-AU"/>
        </w:rPr>
        <w:t>Economics and Business</w:t>
      </w:r>
      <w:r w:rsidR="004F6DE0" w:rsidRPr="008C0A84">
        <w:rPr>
          <w:lang w:val="en-AU"/>
        </w:rPr>
        <w:t xml:space="preserve">, Levels </w:t>
      </w:r>
      <w:r w:rsidR="00F23199">
        <w:rPr>
          <w:lang w:val="en-AU"/>
        </w:rPr>
        <w:t>7</w:t>
      </w:r>
      <w:r w:rsidR="004F6DE0" w:rsidRPr="008C0A84">
        <w:rPr>
          <w:lang w:val="en-AU"/>
        </w:rPr>
        <w:t xml:space="preserve"> and </w:t>
      </w:r>
      <w:r w:rsidR="00F23199">
        <w:rPr>
          <w:lang w:val="en-AU"/>
        </w:rPr>
        <w:t>8</w:t>
      </w:r>
    </w:p>
    <w:p w14:paraId="2E354ED1" w14:textId="35AF1C78"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E35898">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77092F0A" w:rsidR="008B1278" w:rsidRPr="008C0A84" w:rsidRDefault="008B1278" w:rsidP="006C72D8">
      <w:pPr>
        <w:pStyle w:val="VCAAbody-withlargetabandhangingindent"/>
      </w:pPr>
      <w:r w:rsidRPr="008C0A84">
        <w:rPr>
          <w:b/>
        </w:rPr>
        <w:t>Curriculum area and levels:</w:t>
      </w:r>
      <w:r w:rsidRPr="008C0A84">
        <w:tab/>
      </w:r>
      <w:r w:rsidR="004F0CE9">
        <w:t>Economics and Business</w:t>
      </w:r>
      <w:r w:rsidRPr="008C0A84">
        <w:t xml:space="preserve">, Levels </w:t>
      </w:r>
      <w:r w:rsidR="00F23199">
        <w:t>7</w:t>
      </w:r>
      <w:r w:rsidRPr="008C0A84">
        <w:t xml:space="preserve"> and </w:t>
      </w:r>
      <w:r w:rsidR="00F23199">
        <w:t>8</w:t>
      </w:r>
    </w:p>
    <w:p w14:paraId="1FB5B60B" w14:textId="3E8F5365" w:rsidR="008B1278" w:rsidRPr="008C0A84" w:rsidRDefault="00254888" w:rsidP="006230A4">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6E1B84" w:rsidRPr="006E1B84">
        <w:t>Consider the ways in which work can contribute to individual and societal wellbeing (</w:t>
      </w:r>
      <w:hyperlink r:id="rId11" w:history="1">
        <w:r w:rsidR="006E1B84" w:rsidRPr="006E1B84">
          <w:rPr>
            <w:rStyle w:val="Hyperlink"/>
          </w:rPr>
          <w:t>VCEBW016</w:t>
        </w:r>
      </w:hyperlink>
      <w:r w:rsidR="006E1B84" w:rsidRPr="006E1B84">
        <w:t>)</w:t>
      </w:r>
    </w:p>
    <w:p w14:paraId="36A2C730" w14:textId="18CCA9A1"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0E083F">
        <w:t>Creating a mind map of</w:t>
      </w:r>
      <w:r w:rsidR="00AF4587">
        <w:t xml:space="preserve"> the different ways work can affect an individual’s self-esteem, happiness, </w:t>
      </w:r>
      <w:proofErr w:type="gramStart"/>
      <w:r w:rsidR="00AF4587">
        <w:t>material</w:t>
      </w:r>
      <w:proofErr w:type="gramEnd"/>
      <w:r w:rsidR="00AF4587">
        <w:t xml:space="preserve"> and non-material living standards.</w:t>
      </w:r>
    </w:p>
    <w:p w14:paraId="2364A01C" w14:textId="79E6CDFF" w:rsidR="00421DB1" w:rsidRPr="008C0A84" w:rsidRDefault="00421DB1" w:rsidP="00B51FA6">
      <w:pPr>
        <w:pStyle w:val="VCAAbody-withlargetabandhangingindent"/>
      </w:pPr>
      <w:r w:rsidRPr="00AD6643">
        <w:rPr>
          <w:b/>
          <w:bCs/>
        </w:rPr>
        <w:t>Summary of adaptation, change, addition:</w:t>
      </w:r>
      <w:r>
        <w:tab/>
      </w:r>
      <w:r w:rsidR="00B80943">
        <w:t>Reflect</w:t>
      </w:r>
      <w:r w:rsidR="002F512C">
        <w:t>ing</w:t>
      </w:r>
      <w:r w:rsidR="00B80943">
        <w:t xml:space="preserve"> on what benefits of work are most important to each student and research</w:t>
      </w:r>
      <w:r w:rsidR="002F512C">
        <w:t>ing</w:t>
      </w:r>
      <w:r w:rsidR="00B80943">
        <w:t xml:space="preserve"> job</w:t>
      </w:r>
      <w:r w:rsidR="005732C8">
        <w:t>s</w:t>
      </w:r>
      <w:r w:rsidR="00B80943">
        <w:t xml:space="preserve"> that could provide th</w:t>
      </w:r>
      <w:r w:rsidR="005732C8">
        <w:t>ose</w:t>
      </w:r>
      <w:r w:rsidR="00B80943">
        <w:t xml:space="preserve"> benefit</w:t>
      </w:r>
      <w:r w:rsidR="005732C8">
        <w:t>s</w:t>
      </w:r>
      <w:r w:rsidR="00B80943">
        <w:t>.</w:t>
      </w:r>
    </w:p>
    <w:p w14:paraId="65DFB73F" w14:textId="5ABBD522" w:rsidR="00254888" w:rsidRDefault="00254888" w:rsidP="006C72D8">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E35898">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 xml:space="preserve">Adaptations, </w:t>
            </w:r>
            <w:proofErr w:type="gramStart"/>
            <w:r>
              <w:rPr>
                <w:lang w:val="en-AU"/>
              </w:rPr>
              <w:t>changes</w:t>
            </w:r>
            <w:proofErr w:type="gramEnd"/>
            <w:r>
              <w:rPr>
                <w:lang w:val="en-AU"/>
              </w:rPr>
              <w:t xml:space="preserve"> or extensions that can be made</w:t>
            </w:r>
          </w:p>
        </w:tc>
      </w:tr>
      <w:tr w:rsidR="00254888" w:rsidRPr="008C0A84" w14:paraId="20588B85" w14:textId="77777777" w:rsidTr="00567FD3">
        <w:tc>
          <w:tcPr>
            <w:tcW w:w="3964" w:type="dxa"/>
          </w:tcPr>
          <w:p w14:paraId="602AF0D9" w14:textId="5B9A808E" w:rsidR="00146E75" w:rsidRDefault="00146E75" w:rsidP="0080486E">
            <w:pPr>
              <w:pStyle w:val="VCAAtablecondensed"/>
              <w:rPr>
                <w:lang w:val="en-AU"/>
              </w:rPr>
            </w:pPr>
            <w:r>
              <w:rPr>
                <w:lang w:val="en-AU"/>
              </w:rPr>
              <w:t>Teacher introduce</w:t>
            </w:r>
            <w:r w:rsidR="002F512C">
              <w:rPr>
                <w:lang w:val="en-AU"/>
              </w:rPr>
              <w:t>s</w:t>
            </w:r>
            <w:r>
              <w:rPr>
                <w:lang w:val="en-AU"/>
              </w:rPr>
              <w:t xml:space="preserve"> the lesson by </w:t>
            </w:r>
            <w:r w:rsidR="00774F60">
              <w:rPr>
                <w:lang w:val="en-AU"/>
              </w:rPr>
              <w:t>holding a brainstorming session where students list what they imagine to be ‘fun’ jobs.</w:t>
            </w:r>
          </w:p>
          <w:p w14:paraId="61CEE51C" w14:textId="076292DE" w:rsidR="00146E75" w:rsidRDefault="00146E75" w:rsidP="0080486E">
            <w:pPr>
              <w:pStyle w:val="VCAAtablecondensed"/>
              <w:rPr>
                <w:lang w:val="en-AU"/>
              </w:rPr>
            </w:pPr>
            <w:r>
              <w:rPr>
                <w:lang w:val="en-AU"/>
              </w:rPr>
              <w:t xml:space="preserve">Students participate in </w:t>
            </w:r>
            <w:r w:rsidR="005732C8">
              <w:rPr>
                <w:lang w:val="en-AU"/>
              </w:rPr>
              <w:t xml:space="preserve">a </w:t>
            </w:r>
            <w:r>
              <w:rPr>
                <w:lang w:val="en-AU"/>
              </w:rPr>
              <w:t xml:space="preserve">class discussion about some of the ways, other than earning money, that work can </w:t>
            </w:r>
            <w:r w:rsidR="00503199">
              <w:rPr>
                <w:lang w:val="en-AU"/>
              </w:rPr>
              <w:t>improve people’s lives</w:t>
            </w:r>
            <w:r>
              <w:rPr>
                <w:lang w:val="en-AU"/>
              </w:rPr>
              <w:t>.</w:t>
            </w:r>
          </w:p>
          <w:p w14:paraId="121E084C" w14:textId="0DE2F49C" w:rsidR="00146E75" w:rsidRDefault="00146E75" w:rsidP="0080486E">
            <w:pPr>
              <w:pStyle w:val="VCAAtablecondensed"/>
              <w:rPr>
                <w:lang w:val="en-AU"/>
              </w:rPr>
            </w:pPr>
            <w:r>
              <w:rPr>
                <w:lang w:val="en-AU"/>
              </w:rPr>
              <w:t xml:space="preserve">Students </w:t>
            </w:r>
            <w:r w:rsidR="000E083F">
              <w:rPr>
                <w:lang w:val="en-AU"/>
              </w:rPr>
              <w:t>create a mind map showing</w:t>
            </w:r>
            <w:r>
              <w:rPr>
                <w:lang w:val="en-AU"/>
              </w:rPr>
              <w:t xml:space="preserve"> the different ways work can contribute to individual wellbeing. They should break their mind</w:t>
            </w:r>
            <w:r w:rsidR="000E083F">
              <w:rPr>
                <w:lang w:val="en-AU"/>
              </w:rPr>
              <w:t xml:space="preserve"> </w:t>
            </w:r>
            <w:r>
              <w:rPr>
                <w:lang w:val="en-AU"/>
              </w:rPr>
              <w:t xml:space="preserve">map down into categories like mental benefits, emotional benefits, physical benefits, and financial benefits. </w:t>
            </w:r>
          </w:p>
          <w:p w14:paraId="27769B81" w14:textId="77777777" w:rsidR="005F7708" w:rsidRDefault="005F7708" w:rsidP="0080486E">
            <w:pPr>
              <w:pStyle w:val="VCAAtablecondensed"/>
              <w:rPr>
                <w:lang w:val="en-AU"/>
              </w:rPr>
            </w:pPr>
          </w:p>
          <w:p w14:paraId="46A85701" w14:textId="377CBD14" w:rsidR="00146E75" w:rsidRPr="008C0A84" w:rsidRDefault="00146E75" w:rsidP="0080486E">
            <w:pPr>
              <w:pStyle w:val="VCAAtablecondensed"/>
              <w:rPr>
                <w:lang w:val="en-AU"/>
              </w:rPr>
            </w:pPr>
          </w:p>
        </w:tc>
        <w:tc>
          <w:tcPr>
            <w:tcW w:w="5925" w:type="dxa"/>
          </w:tcPr>
          <w:p w14:paraId="340EBE33" w14:textId="60F3FCCA" w:rsidR="00503199" w:rsidRDefault="00146E75" w:rsidP="00B51FA6">
            <w:pPr>
              <w:pStyle w:val="VCAAtablecondensed"/>
              <w:rPr>
                <w:lang w:val="en-AU"/>
              </w:rPr>
            </w:pPr>
            <w:r>
              <w:rPr>
                <w:lang w:val="en-AU"/>
              </w:rPr>
              <w:t>For each benefit of work th</w:t>
            </w:r>
            <w:r w:rsidR="00503199">
              <w:rPr>
                <w:lang w:val="en-AU"/>
              </w:rPr>
              <w:t xml:space="preserve">at they </w:t>
            </w:r>
            <w:r>
              <w:rPr>
                <w:lang w:val="en-AU"/>
              </w:rPr>
              <w:t>identify</w:t>
            </w:r>
            <w:r w:rsidR="00503199">
              <w:rPr>
                <w:lang w:val="en-AU"/>
              </w:rPr>
              <w:t xml:space="preserve"> in their mind</w:t>
            </w:r>
            <w:r w:rsidR="000E083F">
              <w:rPr>
                <w:lang w:val="en-AU"/>
              </w:rPr>
              <w:t xml:space="preserve"> </w:t>
            </w:r>
            <w:r w:rsidR="00503199">
              <w:rPr>
                <w:lang w:val="en-AU"/>
              </w:rPr>
              <w:t>map</w:t>
            </w:r>
            <w:r>
              <w:rPr>
                <w:lang w:val="en-AU"/>
              </w:rPr>
              <w:t xml:space="preserve">, students provide an example of a job </w:t>
            </w:r>
            <w:r w:rsidR="00503199">
              <w:rPr>
                <w:lang w:val="en-AU"/>
              </w:rPr>
              <w:t xml:space="preserve">where </w:t>
            </w:r>
            <w:r w:rsidR="00471A2D">
              <w:rPr>
                <w:lang w:val="en-AU"/>
              </w:rPr>
              <w:t xml:space="preserve">they </w:t>
            </w:r>
            <w:r w:rsidR="00503199">
              <w:rPr>
                <w:lang w:val="en-AU"/>
              </w:rPr>
              <w:t>might experience that</w:t>
            </w:r>
            <w:r w:rsidR="00A434E4">
              <w:rPr>
                <w:lang w:val="en-AU"/>
              </w:rPr>
              <w:t xml:space="preserve"> </w:t>
            </w:r>
            <w:r w:rsidR="00503199">
              <w:rPr>
                <w:lang w:val="en-AU"/>
              </w:rPr>
              <w:t xml:space="preserve">benefit. For example, if students identify that some jobs can help people stay healthy, fit, and active they might identify </w:t>
            </w:r>
            <w:r w:rsidR="005732C8">
              <w:rPr>
                <w:lang w:val="en-AU"/>
              </w:rPr>
              <w:t>‘</w:t>
            </w:r>
            <w:r w:rsidR="00471A2D">
              <w:rPr>
                <w:lang w:val="en-AU"/>
              </w:rPr>
              <w:t>personal trainer</w:t>
            </w:r>
            <w:r w:rsidR="005732C8">
              <w:rPr>
                <w:lang w:val="en-AU"/>
              </w:rPr>
              <w:t>’</w:t>
            </w:r>
            <w:r w:rsidR="00471A2D">
              <w:rPr>
                <w:lang w:val="en-AU"/>
              </w:rPr>
              <w:t xml:space="preserve"> </w:t>
            </w:r>
            <w:r w:rsidR="00503199">
              <w:rPr>
                <w:lang w:val="en-AU"/>
              </w:rPr>
              <w:t xml:space="preserve">or </w:t>
            </w:r>
            <w:r w:rsidR="005732C8">
              <w:rPr>
                <w:lang w:val="en-AU"/>
              </w:rPr>
              <w:t>‘</w:t>
            </w:r>
            <w:r w:rsidR="00471A2D">
              <w:rPr>
                <w:lang w:val="en-AU"/>
              </w:rPr>
              <w:t>gardener</w:t>
            </w:r>
            <w:r w:rsidR="005732C8">
              <w:rPr>
                <w:lang w:val="en-AU"/>
              </w:rPr>
              <w:t>’</w:t>
            </w:r>
            <w:r w:rsidR="00471A2D">
              <w:rPr>
                <w:lang w:val="en-AU"/>
              </w:rPr>
              <w:t xml:space="preserve"> </w:t>
            </w:r>
            <w:r w:rsidR="00503199">
              <w:rPr>
                <w:lang w:val="en-AU"/>
              </w:rPr>
              <w:t>as jobs that provide these benefits.</w:t>
            </w:r>
          </w:p>
          <w:p w14:paraId="1F2710D2" w14:textId="3D0BA8E9" w:rsidR="0007232A" w:rsidRDefault="00FB4029" w:rsidP="00FB4029">
            <w:pPr>
              <w:pStyle w:val="VCAAtablecondensed"/>
              <w:rPr>
                <w:lang w:val="en-AU"/>
              </w:rPr>
            </w:pPr>
            <w:r>
              <w:rPr>
                <w:lang w:val="en-AU"/>
              </w:rPr>
              <w:t>Once they complete their mind</w:t>
            </w:r>
            <w:r w:rsidR="000E083F">
              <w:rPr>
                <w:lang w:val="en-AU"/>
              </w:rPr>
              <w:t xml:space="preserve"> </w:t>
            </w:r>
            <w:r>
              <w:rPr>
                <w:lang w:val="en-AU"/>
              </w:rPr>
              <w:t>map, students</w:t>
            </w:r>
            <w:r w:rsidR="00503199">
              <w:rPr>
                <w:lang w:val="en-AU"/>
              </w:rPr>
              <w:t xml:space="preserve"> </w:t>
            </w:r>
            <w:r>
              <w:rPr>
                <w:lang w:val="en-AU"/>
              </w:rPr>
              <w:t xml:space="preserve">highlight one benefit of work that they think </w:t>
            </w:r>
            <w:r w:rsidR="000E083F">
              <w:rPr>
                <w:lang w:val="en-AU"/>
              </w:rPr>
              <w:t xml:space="preserve">is </w:t>
            </w:r>
            <w:r>
              <w:rPr>
                <w:lang w:val="en-AU"/>
              </w:rPr>
              <w:t xml:space="preserve">most important. Students then choose a job they said </w:t>
            </w:r>
            <w:r w:rsidR="000E083F">
              <w:rPr>
                <w:lang w:val="en-AU"/>
              </w:rPr>
              <w:t xml:space="preserve">could </w:t>
            </w:r>
            <w:r>
              <w:rPr>
                <w:lang w:val="en-AU"/>
              </w:rPr>
              <w:t xml:space="preserve">provide that benefit. Students research </w:t>
            </w:r>
            <w:r w:rsidR="00503199">
              <w:rPr>
                <w:lang w:val="en-AU"/>
              </w:rPr>
              <w:t>what training, qualifications, experience, and skills are needed to get this job. They add this information to their mind</w:t>
            </w:r>
            <w:r w:rsidR="000E083F">
              <w:rPr>
                <w:lang w:val="en-AU"/>
              </w:rPr>
              <w:t xml:space="preserve"> </w:t>
            </w:r>
            <w:r w:rsidR="00503199">
              <w:rPr>
                <w:lang w:val="en-AU"/>
              </w:rPr>
              <w:t>map.</w:t>
            </w:r>
          </w:p>
          <w:p w14:paraId="092660B4" w14:textId="33CE0CC1" w:rsidR="0007232A" w:rsidRPr="008C0A84" w:rsidRDefault="0007232A" w:rsidP="00FB4029">
            <w:pPr>
              <w:pStyle w:val="VCAAtablecondensed"/>
              <w:rPr>
                <w:lang w:val="en-AU"/>
              </w:rPr>
            </w:pPr>
            <w:r>
              <w:rPr>
                <w:lang w:val="en-AU"/>
              </w:rPr>
              <w:t>Students report back to the class on the job they researched, the way in which they think it would contribute to their individual wellbeing, and engage in discussion with other students about what individual benefits should be most prioritised when choosing a career.</w:t>
            </w:r>
            <w:r w:rsidR="006C72D8">
              <w:rPr>
                <w:lang w:val="en-AU"/>
              </w:rPr>
              <w:t xml:space="preserve"> Teacher uses presentation as an opportunity to discuss employability skills used in the exercise, such as presenting well and verbal communication skills.</w:t>
            </w:r>
          </w:p>
        </w:tc>
      </w:tr>
    </w:tbl>
    <w:p w14:paraId="080B1917" w14:textId="2419CA36" w:rsidR="00255852" w:rsidRPr="008C0A84" w:rsidRDefault="00255852" w:rsidP="00B51FA6">
      <w:pPr>
        <w:pStyle w:val="VCAAtablecondensed"/>
        <w:rPr>
          <w:lang w:val="en-AU"/>
        </w:rPr>
      </w:pPr>
    </w:p>
    <w:p w14:paraId="33885508" w14:textId="2D052995" w:rsidR="00280264" w:rsidRDefault="00155F13" w:rsidP="004F6DE0">
      <w:pPr>
        <w:pStyle w:val="VCAAHeading4"/>
        <w:rPr>
          <w:lang w:val="en-AU"/>
        </w:rPr>
      </w:pPr>
      <w:r>
        <w:rPr>
          <w:lang w:val="en-AU"/>
        </w:rPr>
        <w:br w:type="column"/>
      </w:r>
      <w:r w:rsidR="00280264" w:rsidRPr="00280264">
        <w:rPr>
          <w:lang w:val="en-AU"/>
        </w:rPr>
        <w:t>Considerations when adapting the learning activity</w:t>
      </w:r>
    </w:p>
    <w:p w14:paraId="3A1915F7" w14:textId="75A94BD4" w:rsidR="00280264" w:rsidRPr="00A15B97" w:rsidRDefault="006C72D8" w:rsidP="006C72D8">
      <w:pPr>
        <w:pStyle w:val="VCAAbullet"/>
      </w:pPr>
      <w:r>
        <w:t>This activity would be enhanced if</w:t>
      </w:r>
      <w:r w:rsidR="00280264">
        <w:t xml:space="preserve"> students could interview someone in the profession</w:t>
      </w:r>
      <w:r w:rsidR="0099602C">
        <w:t xml:space="preserve"> that</w:t>
      </w:r>
      <w:r w:rsidR="00280264">
        <w:t xml:space="preserve"> they investigate in detail to learn more about the role, its benefits, and career pathways. Teachers will need to facilitate this</w:t>
      </w:r>
      <w:r>
        <w:t>, with the help of the school Career</w:t>
      </w:r>
      <w:r w:rsidR="0099602C">
        <w:t>s</w:t>
      </w:r>
      <w:r>
        <w:t xml:space="preserve"> Practitioner</w:t>
      </w:r>
      <w:r w:rsidR="005732C8">
        <w:t xml:space="preserve"> if possible</w:t>
      </w:r>
      <w:r w:rsidR="00280264">
        <w:t xml:space="preserve">. </w:t>
      </w:r>
      <w:r w:rsidR="0099602C">
        <w:t>The Careers Practitioner can also work with students to demonstrate how to identify and contact people to learn more about specific careers.</w:t>
      </w:r>
    </w:p>
    <w:p w14:paraId="1FB1AEC5" w14:textId="6D6E177F" w:rsidR="008B1278" w:rsidRPr="00623CEC" w:rsidRDefault="00DB533D" w:rsidP="004F6DE0">
      <w:pPr>
        <w:pStyle w:val="VCAAHeading4"/>
      </w:pPr>
      <w:r>
        <w:t xml:space="preserve">Additional resources to help when adapting the learning activity </w:t>
      </w:r>
    </w:p>
    <w:p w14:paraId="5433FAE4" w14:textId="71DAB892" w:rsidR="003C394F" w:rsidRPr="000503DC" w:rsidRDefault="000F4D57" w:rsidP="000503DC">
      <w:pPr>
        <w:pStyle w:val="VCAAbullet"/>
      </w:pPr>
      <w:r>
        <w:t>Lifehack, ‘</w:t>
      </w:r>
      <w:hyperlink r:id="rId12" w:history="1">
        <w:r w:rsidRPr="000F4D57">
          <w:rPr>
            <w:rStyle w:val="Hyperlink"/>
          </w:rPr>
          <w:t xml:space="preserve">20 most fun jobs in the world (that </w:t>
        </w:r>
        <w:r>
          <w:rPr>
            <w:rStyle w:val="Hyperlink"/>
          </w:rPr>
          <w:t xml:space="preserve">also </w:t>
        </w:r>
        <w:r w:rsidRPr="000F4D57">
          <w:rPr>
            <w:rStyle w:val="Hyperlink"/>
          </w:rPr>
          <w:t>pay well)</w:t>
        </w:r>
      </w:hyperlink>
      <w: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0E224A72" w14:textId="1D179C4B" w:rsidR="008348A0" w:rsidRPr="006C72D8" w:rsidRDefault="005732C8" w:rsidP="008348A0">
      <w:pPr>
        <w:pStyle w:val="VCAAbody"/>
      </w:pPr>
      <w:r w:rsidRPr="005732C8">
        <w:rPr>
          <w:lang w:val="en-AU"/>
        </w:rPr>
        <w:t>Know yourself – self-development</w:t>
      </w:r>
      <w:r w:rsidR="008348A0" w:rsidRPr="008C0A84">
        <w:rPr>
          <w:lang w:val="en-AU"/>
        </w:rPr>
        <w:t xml:space="preserve">: </w:t>
      </w:r>
    </w:p>
    <w:p w14:paraId="1B629C00" w14:textId="27017B90" w:rsidR="00494920" w:rsidRDefault="0007232A" w:rsidP="000503DC">
      <w:pPr>
        <w:pStyle w:val="VCAAbullet"/>
      </w:pPr>
      <w:r>
        <w:t>Students will reflect on their priorities and the types of benefits they are looking for in work</w:t>
      </w:r>
      <w:r w:rsidR="00E81842">
        <w:t xml:space="preserve">. </w:t>
      </w:r>
      <w:r>
        <w:t xml:space="preserve">This can help students </w:t>
      </w:r>
      <w:r w:rsidRPr="005732C8">
        <w:t>develop self-awareness</w:t>
      </w:r>
      <w:r w:rsidRPr="0007232A">
        <w:rPr>
          <w:b/>
          <w:bCs/>
        </w:rPr>
        <w:t xml:space="preserve"> </w:t>
      </w:r>
      <w:r w:rsidRPr="006C72D8">
        <w:t>about their career priorities</w:t>
      </w:r>
      <w:r>
        <w:t xml:space="preserve"> and make </w:t>
      </w:r>
      <w:r w:rsidR="005732C8">
        <w:t>informed</w:t>
      </w:r>
      <w:r>
        <w:t xml:space="preserve"> decisions in the future about pursuing career opportunities that match their priorities.</w:t>
      </w:r>
    </w:p>
    <w:p w14:paraId="78B65CD2" w14:textId="0713DFED" w:rsidR="006C72D8" w:rsidRPr="0034627B" w:rsidRDefault="006C72D8" w:rsidP="000503DC">
      <w:pPr>
        <w:pStyle w:val="VCAAbullet"/>
      </w:pPr>
      <w:r>
        <w:t>Having to report back to the class allows students to develop their c</w:t>
      </w:r>
      <w:r w:rsidRPr="00E50460">
        <w:t>ommunication skills</w:t>
      </w:r>
      <w:r>
        <w:t>, and their capacity to present themselves well.</w:t>
      </w:r>
    </w:p>
    <w:p w14:paraId="7BCED029" w14:textId="48D5C7F8" w:rsidR="008348A0" w:rsidRPr="008C0A84" w:rsidRDefault="005732C8" w:rsidP="008348A0">
      <w:pPr>
        <w:pStyle w:val="VCAAbody"/>
        <w:rPr>
          <w:lang w:val="en-AU"/>
        </w:rPr>
      </w:pPr>
      <w:r w:rsidRPr="005732C8">
        <w:rPr>
          <w:lang w:val="en-AU"/>
        </w:rPr>
        <w:t>Know your world – career exploration</w:t>
      </w:r>
      <w:r w:rsidR="008348A0" w:rsidRPr="008C0A84">
        <w:rPr>
          <w:lang w:val="en-AU"/>
        </w:rPr>
        <w:t xml:space="preserve">: </w:t>
      </w:r>
    </w:p>
    <w:p w14:paraId="5C6634E9" w14:textId="31FB13C9" w:rsidR="008348A0" w:rsidRPr="008779F8" w:rsidRDefault="008779F8" w:rsidP="000503DC">
      <w:pPr>
        <w:pStyle w:val="VCAAbullet"/>
      </w:pPr>
      <w:r>
        <w:t>Researching jobs related to their interests</w:t>
      </w:r>
      <w:r w:rsidR="0007232A">
        <w:t xml:space="preserve"> will </w:t>
      </w:r>
      <w:r w:rsidR="0007232A" w:rsidRPr="006C72D8">
        <w:t>broaden students</w:t>
      </w:r>
      <w:r>
        <w:t>’</w:t>
      </w:r>
      <w:r w:rsidR="0007232A" w:rsidRPr="006C72D8">
        <w:t xml:space="preserve"> understanding</w:t>
      </w:r>
      <w:r w:rsidR="0007232A" w:rsidRPr="008779F8">
        <w:t xml:space="preserve"> </w:t>
      </w:r>
      <w:r w:rsidR="0007232A" w:rsidRPr="006C72D8">
        <w:t>of career opportunities</w:t>
      </w:r>
      <w:r w:rsidR="00E81842">
        <w:t xml:space="preserve"> and pathways to those careers</w:t>
      </w:r>
      <w:r>
        <w:t>.</w:t>
      </w:r>
    </w:p>
    <w:p w14:paraId="5808C914" w14:textId="76C17970" w:rsidR="008348A0" w:rsidRPr="008C0A84" w:rsidRDefault="005732C8" w:rsidP="008348A0">
      <w:pPr>
        <w:pStyle w:val="VCAAbody"/>
        <w:rPr>
          <w:lang w:val="en-AU"/>
        </w:rPr>
      </w:pPr>
      <w:r w:rsidRPr="005732C8">
        <w:rPr>
          <w:lang w:val="en-AU"/>
        </w:rPr>
        <w:t>Manage your future – be proactive</w:t>
      </w:r>
      <w:r w:rsidR="008348A0" w:rsidRPr="008C0A84">
        <w:rPr>
          <w:lang w:val="en-AU"/>
        </w:rPr>
        <w:t xml:space="preserve">: </w:t>
      </w:r>
    </w:p>
    <w:p w14:paraId="5DD6FFBA" w14:textId="359766A3" w:rsidR="00F01253" w:rsidRPr="006C72D8" w:rsidRDefault="0007232A" w:rsidP="006C72D8">
      <w:pPr>
        <w:pStyle w:val="VCAAbullet"/>
      </w:pPr>
      <w:bookmarkStart w:id="1" w:name="_Hlk36376877"/>
      <w:r>
        <w:t xml:space="preserve">Students can be taught about how </w:t>
      </w:r>
      <w:r w:rsidR="006C72D8">
        <w:t>skills developed in the activity, such as professional presentation and communication skills</w:t>
      </w:r>
      <w:r>
        <w:t xml:space="preserve"> are </w:t>
      </w:r>
      <w:r w:rsidRPr="006C72D8">
        <w:t>important employability skills</w:t>
      </w:r>
      <w:r w:rsidRPr="0007232A">
        <w:rPr>
          <w:b/>
          <w:bCs/>
        </w:rPr>
        <w:t xml:space="preserve"> </w:t>
      </w:r>
      <w:r>
        <w:t>that they practi</w:t>
      </w:r>
      <w:r w:rsidR="006C72D8">
        <w:t>s</w:t>
      </w:r>
      <w:r>
        <w:t>e in the classroom, but which will have long-term and practical relevance throughout their lives.</w:t>
      </w:r>
      <w:bookmarkEnd w:id="1"/>
    </w:p>
    <w:sectPr w:rsidR="00F01253" w:rsidRPr="006C72D8"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03199" w:rsidRDefault="00503199" w:rsidP="00304EA1">
      <w:pPr>
        <w:spacing w:after="0" w:line="240" w:lineRule="auto"/>
      </w:pPr>
      <w:r>
        <w:separator/>
      </w:r>
    </w:p>
  </w:endnote>
  <w:endnote w:type="continuationSeparator" w:id="0">
    <w:p w14:paraId="3270DF94" w14:textId="77777777" w:rsidR="00503199" w:rsidRDefault="0050319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503199" w:rsidRPr="00D06414" w14:paraId="6474FD3B" w14:textId="77777777" w:rsidTr="00BB3BAB">
      <w:trPr>
        <w:trHeight w:val="476"/>
      </w:trPr>
      <w:tc>
        <w:tcPr>
          <w:tcW w:w="1667" w:type="pct"/>
          <w:tcMar>
            <w:left w:w="0" w:type="dxa"/>
            <w:right w:w="0" w:type="dxa"/>
          </w:tcMar>
        </w:tcPr>
        <w:p w14:paraId="0EC15F2D" w14:textId="77777777" w:rsidR="00503199" w:rsidRPr="00D06414" w:rsidRDefault="0050319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03199" w:rsidRPr="00D06414" w:rsidRDefault="0050319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DA51611" w:rsidR="00503199" w:rsidRPr="00D06414" w:rsidRDefault="0050319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F5655">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503199" w:rsidRPr="00D06414" w:rsidRDefault="0050319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03199" w:rsidRPr="00D06414" w14:paraId="36A4ADC1" w14:textId="77777777" w:rsidTr="000F5AAF">
      <w:tc>
        <w:tcPr>
          <w:tcW w:w="1459" w:type="pct"/>
          <w:tcMar>
            <w:left w:w="0" w:type="dxa"/>
            <w:right w:w="0" w:type="dxa"/>
          </w:tcMar>
        </w:tcPr>
        <w:p w14:paraId="74DB1FC2" w14:textId="77777777" w:rsidR="00503199" w:rsidRPr="00D06414" w:rsidRDefault="0050319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03199" w:rsidRPr="00D06414" w:rsidRDefault="0050319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03199" w:rsidRPr="00D06414" w:rsidRDefault="0050319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03199" w:rsidRPr="00D06414" w:rsidRDefault="0050319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03199" w:rsidRDefault="00503199" w:rsidP="00304EA1">
      <w:pPr>
        <w:spacing w:after="0" w:line="240" w:lineRule="auto"/>
      </w:pPr>
      <w:r>
        <w:separator/>
      </w:r>
    </w:p>
  </w:footnote>
  <w:footnote w:type="continuationSeparator" w:id="0">
    <w:p w14:paraId="13540A36" w14:textId="77777777" w:rsidR="00503199" w:rsidRDefault="0050319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1B2F447" w:rsidR="00503199" w:rsidRPr="0038622E" w:rsidRDefault="00503199" w:rsidP="0038622E">
    <w:pPr>
      <w:pStyle w:val="VCAAbody"/>
      <w:rPr>
        <w:color w:val="0F7EB4"/>
      </w:rPr>
    </w:pPr>
    <w:r>
      <w:t xml:space="preserve">Embedding </w:t>
    </w:r>
    <w:r w:rsidR="00E35898">
      <w:t>career education</w:t>
    </w:r>
    <w:r>
      <w:t xml:space="preserve"> in the Victorian Curriculum F–10 – Economics and Business, Levels 7 and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03199" w:rsidRPr="009370BC" w:rsidRDefault="0050319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3CF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0B5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C8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0DA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89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C24A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44D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E4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568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546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4EF81564"/>
    <w:lvl w:ilvl="0" w:tplc="DA988B46">
      <w:start w:val="1"/>
      <w:numFmt w:val="bullet"/>
      <w:pStyle w:val="VCAA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03DC"/>
    <w:rsid w:val="0005780E"/>
    <w:rsid w:val="00065CC6"/>
    <w:rsid w:val="0007232A"/>
    <w:rsid w:val="00072AF1"/>
    <w:rsid w:val="00086CFC"/>
    <w:rsid w:val="00097F58"/>
    <w:rsid w:val="000A71F7"/>
    <w:rsid w:val="000B152F"/>
    <w:rsid w:val="000E083F"/>
    <w:rsid w:val="000F09E4"/>
    <w:rsid w:val="000F16FD"/>
    <w:rsid w:val="000F4D57"/>
    <w:rsid w:val="000F5AAF"/>
    <w:rsid w:val="0012374D"/>
    <w:rsid w:val="00143520"/>
    <w:rsid w:val="00146E75"/>
    <w:rsid w:val="00153AD2"/>
    <w:rsid w:val="00155F13"/>
    <w:rsid w:val="001779EA"/>
    <w:rsid w:val="001926FE"/>
    <w:rsid w:val="001A39A9"/>
    <w:rsid w:val="001D3246"/>
    <w:rsid w:val="001F301C"/>
    <w:rsid w:val="001F5D88"/>
    <w:rsid w:val="00224379"/>
    <w:rsid w:val="002279BA"/>
    <w:rsid w:val="002329F3"/>
    <w:rsid w:val="0023481C"/>
    <w:rsid w:val="00243F0D"/>
    <w:rsid w:val="00254888"/>
    <w:rsid w:val="00255852"/>
    <w:rsid w:val="00260767"/>
    <w:rsid w:val="002647BB"/>
    <w:rsid w:val="002754C1"/>
    <w:rsid w:val="00280264"/>
    <w:rsid w:val="002841C8"/>
    <w:rsid w:val="0028516B"/>
    <w:rsid w:val="002B103A"/>
    <w:rsid w:val="002C6F90"/>
    <w:rsid w:val="002E4FB5"/>
    <w:rsid w:val="002F512C"/>
    <w:rsid w:val="00302FB8"/>
    <w:rsid w:val="003031F6"/>
    <w:rsid w:val="00304EA1"/>
    <w:rsid w:val="00314D81"/>
    <w:rsid w:val="00322FC6"/>
    <w:rsid w:val="0035293F"/>
    <w:rsid w:val="0038622E"/>
    <w:rsid w:val="00391986"/>
    <w:rsid w:val="00392864"/>
    <w:rsid w:val="003A00B4"/>
    <w:rsid w:val="003A2E11"/>
    <w:rsid w:val="003C394F"/>
    <w:rsid w:val="003C5E71"/>
    <w:rsid w:val="003D4C2F"/>
    <w:rsid w:val="003E3E79"/>
    <w:rsid w:val="003F0D1A"/>
    <w:rsid w:val="00411D26"/>
    <w:rsid w:val="00417AA3"/>
    <w:rsid w:val="00421DB1"/>
    <w:rsid w:val="00425DFE"/>
    <w:rsid w:val="00425FD1"/>
    <w:rsid w:val="00430366"/>
    <w:rsid w:val="00434EDB"/>
    <w:rsid w:val="00440B32"/>
    <w:rsid w:val="00457521"/>
    <w:rsid w:val="0046078D"/>
    <w:rsid w:val="0046169B"/>
    <w:rsid w:val="00471A2D"/>
    <w:rsid w:val="00494920"/>
    <w:rsid w:val="00495C80"/>
    <w:rsid w:val="00496FF5"/>
    <w:rsid w:val="004A2ED8"/>
    <w:rsid w:val="004D70CD"/>
    <w:rsid w:val="004F0CE9"/>
    <w:rsid w:val="004F5BDA"/>
    <w:rsid w:val="004F6DE0"/>
    <w:rsid w:val="00503199"/>
    <w:rsid w:val="0051631E"/>
    <w:rsid w:val="00537A1F"/>
    <w:rsid w:val="00563E1D"/>
    <w:rsid w:val="00566029"/>
    <w:rsid w:val="00567FD3"/>
    <w:rsid w:val="005732C8"/>
    <w:rsid w:val="005923CB"/>
    <w:rsid w:val="005B391B"/>
    <w:rsid w:val="005D3D78"/>
    <w:rsid w:val="005D7236"/>
    <w:rsid w:val="005E2EF0"/>
    <w:rsid w:val="005F4092"/>
    <w:rsid w:val="005F7708"/>
    <w:rsid w:val="00610518"/>
    <w:rsid w:val="006230A4"/>
    <w:rsid w:val="00623CEC"/>
    <w:rsid w:val="006826AA"/>
    <w:rsid w:val="0068471E"/>
    <w:rsid w:val="00684F98"/>
    <w:rsid w:val="0069115B"/>
    <w:rsid w:val="00693FFD"/>
    <w:rsid w:val="006C72D8"/>
    <w:rsid w:val="006D2159"/>
    <w:rsid w:val="006E1B84"/>
    <w:rsid w:val="006F5655"/>
    <w:rsid w:val="006F787C"/>
    <w:rsid w:val="00702636"/>
    <w:rsid w:val="00724507"/>
    <w:rsid w:val="0073488E"/>
    <w:rsid w:val="007623B9"/>
    <w:rsid w:val="00773E6C"/>
    <w:rsid w:val="00774F60"/>
    <w:rsid w:val="00781FB1"/>
    <w:rsid w:val="007A0E4B"/>
    <w:rsid w:val="007A103C"/>
    <w:rsid w:val="007D1B6D"/>
    <w:rsid w:val="007E7D1F"/>
    <w:rsid w:val="0080486E"/>
    <w:rsid w:val="00813C37"/>
    <w:rsid w:val="008154B5"/>
    <w:rsid w:val="00823962"/>
    <w:rsid w:val="008348A0"/>
    <w:rsid w:val="008410D0"/>
    <w:rsid w:val="00852719"/>
    <w:rsid w:val="00860115"/>
    <w:rsid w:val="00877702"/>
    <w:rsid w:val="008779F8"/>
    <w:rsid w:val="0088783C"/>
    <w:rsid w:val="008B1278"/>
    <w:rsid w:val="008C0A84"/>
    <w:rsid w:val="008D0ABF"/>
    <w:rsid w:val="008D57CA"/>
    <w:rsid w:val="00905484"/>
    <w:rsid w:val="009370BC"/>
    <w:rsid w:val="00970580"/>
    <w:rsid w:val="0098739B"/>
    <w:rsid w:val="0099602C"/>
    <w:rsid w:val="009B61E5"/>
    <w:rsid w:val="009D1E89"/>
    <w:rsid w:val="009E5707"/>
    <w:rsid w:val="00A13223"/>
    <w:rsid w:val="00A15B97"/>
    <w:rsid w:val="00A17661"/>
    <w:rsid w:val="00A24B2D"/>
    <w:rsid w:val="00A27DCD"/>
    <w:rsid w:val="00A40966"/>
    <w:rsid w:val="00A434E4"/>
    <w:rsid w:val="00A50E81"/>
    <w:rsid w:val="00A921E0"/>
    <w:rsid w:val="00A922F4"/>
    <w:rsid w:val="00AD59D5"/>
    <w:rsid w:val="00AD6643"/>
    <w:rsid w:val="00AE5526"/>
    <w:rsid w:val="00AF051B"/>
    <w:rsid w:val="00AF4587"/>
    <w:rsid w:val="00B01578"/>
    <w:rsid w:val="00B0738F"/>
    <w:rsid w:val="00B13D3B"/>
    <w:rsid w:val="00B230DB"/>
    <w:rsid w:val="00B26601"/>
    <w:rsid w:val="00B30E01"/>
    <w:rsid w:val="00B41951"/>
    <w:rsid w:val="00B51FA6"/>
    <w:rsid w:val="00B53229"/>
    <w:rsid w:val="00B62480"/>
    <w:rsid w:val="00B74D78"/>
    <w:rsid w:val="00B80943"/>
    <w:rsid w:val="00B81B70"/>
    <w:rsid w:val="00BB3BAB"/>
    <w:rsid w:val="00BD0724"/>
    <w:rsid w:val="00BD2B91"/>
    <w:rsid w:val="00BE5521"/>
    <w:rsid w:val="00BF6C23"/>
    <w:rsid w:val="00C2005D"/>
    <w:rsid w:val="00C4345D"/>
    <w:rsid w:val="00C53263"/>
    <w:rsid w:val="00C6415E"/>
    <w:rsid w:val="00C75F1D"/>
    <w:rsid w:val="00C95156"/>
    <w:rsid w:val="00CA0DC2"/>
    <w:rsid w:val="00CA4E5F"/>
    <w:rsid w:val="00CB467C"/>
    <w:rsid w:val="00CB68E8"/>
    <w:rsid w:val="00CE7BC1"/>
    <w:rsid w:val="00D04F01"/>
    <w:rsid w:val="00D06414"/>
    <w:rsid w:val="00D24E5A"/>
    <w:rsid w:val="00D338E4"/>
    <w:rsid w:val="00D35D07"/>
    <w:rsid w:val="00D36FA7"/>
    <w:rsid w:val="00D4304F"/>
    <w:rsid w:val="00D51947"/>
    <w:rsid w:val="00D532F0"/>
    <w:rsid w:val="00D77413"/>
    <w:rsid w:val="00D82759"/>
    <w:rsid w:val="00D86DE4"/>
    <w:rsid w:val="00DB533D"/>
    <w:rsid w:val="00DE1909"/>
    <w:rsid w:val="00DE51DB"/>
    <w:rsid w:val="00E23F1D"/>
    <w:rsid w:val="00E30E05"/>
    <w:rsid w:val="00E35898"/>
    <w:rsid w:val="00E36361"/>
    <w:rsid w:val="00E53A29"/>
    <w:rsid w:val="00E55AE9"/>
    <w:rsid w:val="00E56D1D"/>
    <w:rsid w:val="00E81842"/>
    <w:rsid w:val="00E9592C"/>
    <w:rsid w:val="00EA2830"/>
    <w:rsid w:val="00EB0C84"/>
    <w:rsid w:val="00EF1E25"/>
    <w:rsid w:val="00F01253"/>
    <w:rsid w:val="00F17FDE"/>
    <w:rsid w:val="00F23199"/>
    <w:rsid w:val="00F40D53"/>
    <w:rsid w:val="00F420DF"/>
    <w:rsid w:val="00F4525C"/>
    <w:rsid w:val="00F50D86"/>
    <w:rsid w:val="00F6610F"/>
    <w:rsid w:val="00F804D3"/>
    <w:rsid w:val="00FB23F1"/>
    <w:rsid w:val="00FB4029"/>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A4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503DC"/>
    <w:pPr>
      <w:numPr>
        <w:numId w:val="22"/>
      </w:numPr>
      <w:tabs>
        <w:tab w:val="left" w:pos="425"/>
      </w:tabs>
      <w:spacing w:before="60" w:after="60"/>
      <w:contextualSpacing/>
    </w:pPr>
    <w:rPr>
      <w:rFonts w:eastAsia="Times New Roman"/>
      <w:color w:val="auto"/>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3D4C2F"/>
    <w:rPr>
      <w:color w:val="605E5C"/>
      <w:shd w:val="clear" w:color="auto" w:fill="E1DFDD"/>
    </w:rPr>
  </w:style>
  <w:style w:type="character" w:styleId="FollowedHyperlink">
    <w:name w:val="FollowedHyperlink"/>
    <w:basedOn w:val="DefaultParagraphFont"/>
    <w:uiPriority w:val="99"/>
    <w:semiHidden/>
    <w:unhideWhenUsed/>
    <w:rsid w:val="002F512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fehack.org/572143/fun-jobs-that-pay-wel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BW016"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B22FD33-3BFF-41FB-AD44-8754D97D22A5}">
  <ds:schemaRefs>
    <ds:schemaRef ds:uri="http://schemas.openxmlformats.org/officeDocument/2006/bibliography"/>
  </ds:schemaRefs>
</ds:datastoreItem>
</file>

<file path=customXml/itemProps4.xml><?xml version="1.0" encoding="utf-8"?>
<ds:datastoreItem xmlns:ds="http://schemas.openxmlformats.org/officeDocument/2006/customXml" ds:itemID="{E83C6EA3-9722-4850-AE50-1058BD321C9F}"/>
</file>

<file path=docProps/app.xml><?xml version="1.0" encoding="utf-8"?>
<Properties xmlns="http://schemas.openxmlformats.org/officeDocument/2006/extended-properties" xmlns:vt="http://schemas.openxmlformats.org/officeDocument/2006/docPropsVTypes">
  <Template>Normal</Template>
  <TotalTime>10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economics and business</cp:keywords>
  <cp:lastPrinted>2020-03-04T04:43:00Z</cp:lastPrinted>
  <dcterms:created xsi:type="dcterms:W3CDTF">2020-06-28T02:38:00Z</dcterms:created>
  <dcterms:modified xsi:type="dcterms:W3CDTF">2020-06-29T02:29:00Z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