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6DB41359" w:rsidR="00086CFC" w:rsidRDefault="00C2005D" w:rsidP="00CE15E7">
      <w:pPr>
        <w:pStyle w:val="VCAAHeading1"/>
      </w:pPr>
      <w:r>
        <w:t>E</w:t>
      </w:r>
      <w:r w:rsidR="00E56D1D">
        <w:t>m</w:t>
      </w:r>
      <w:r w:rsidR="007E7D1F">
        <w:t xml:space="preserve">bedding </w:t>
      </w:r>
      <w:r w:rsidR="00223D73">
        <w:t>career education</w:t>
      </w:r>
      <w:r w:rsidR="007E7D1F">
        <w:t xml:space="preserve"> in </w:t>
      </w:r>
      <w:r w:rsidR="00E56D1D">
        <w:t>the Victorian Curriculum F–10</w:t>
      </w:r>
      <w:r w:rsidR="00086CFC">
        <w:t xml:space="preserve"> </w:t>
      </w:r>
    </w:p>
    <w:p w14:paraId="309AA2D5" w14:textId="0C5306C7" w:rsidR="004F6DE0" w:rsidRPr="008C0A84" w:rsidRDefault="00A71CB7" w:rsidP="004F6DE0">
      <w:pPr>
        <w:pStyle w:val="VCAAHeading2"/>
        <w:rPr>
          <w:lang w:val="en-AU"/>
        </w:rPr>
      </w:pPr>
      <w:bookmarkStart w:id="0" w:name="TemplateOverview"/>
      <w:bookmarkEnd w:id="0"/>
      <w:r>
        <w:rPr>
          <w:lang w:val="en-AU"/>
        </w:rPr>
        <w:t>English as an Additional Language</w:t>
      </w:r>
      <w:r w:rsidR="00850FCB">
        <w:rPr>
          <w:lang w:val="en-AU"/>
        </w:rPr>
        <w:t xml:space="preserve"> (EAL)</w:t>
      </w:r>
      <w:r w:rsidR="004F6DE0" w:rsidRPr="008C0A84">
        <w:rPr>
          <w:lang w:val="en-AU"/>
        </w:rPr>
        <w:t xml:space="preserve"> </w:t>
      </w:r>
    </w:p>
    <w:p w14:paraId="2E354ED1" w14:textId="30573BF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223D73">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3C8B4C6B" w14:textId="3D38127A" w:rsidR="00111EF1" w:rsidRPr="008C0A84" w:rsidRDefault="008B1278" w:rsidP="00CE15E7">
      <w:pPr>
        <w:pStyle w:val="VCAAbody-withlargetabandhangingindent"/>
      </w:pPr>
      <w:r w:rsidRPr="008C0A84">
        <w:rPr>
          <w:b/>
        </w:rPr>
        <w:t>Curriculum area and levels:</w:t>
      </w:r>
      <w:r w:rsidRPr="008C0A84">
        <w:tab/>
      </w:r>
      <w:r w:rsidR="00F674C8">
        <w:t>English as an Additional Language</w:t>
      </w:r>
      <w:r w:rsidR="00D77C53">
        <w:t xml:space="preserve"> (EAL)</w:t>
      </w:r>
      <w:r w:rsidRPr="008C0A84">
        <w:t xml:space="preserve">, </w:t>
      </w:r>
      <w:r w:rsidR="00223D73">
        <w:t>Pathway</w:t>
      </w:r>
      <w:r w:rsidR="00223D73">
        <w:t xml:space="preserve"> </w:t>
      </w:r>
      <w:r w:rsidR="00133664">
        <w:t>B</w:t>
      </w:r>
      <w:r w:rsidR="00870F32">
        <w:t>1</w:t>
      </w:r>
      <w:r w:rsidR="007F1237">
        <w:t>:</w:t>
      </w:r>
      <w:r w:rsidR="00111EF1">
        <w:t xml:space="preserve"> </w:t>
      </w:r>
      <w:r w:rsidR="007234F8">
        <w:t xml:space="preserve">Levels </w:t>
      </w:r>
      <w:r w:rsidR="00133664">
        <w:t>7, 8</w:t>
      </w:r>
      <w:r w:rsidR="00F674C8">
        <w:t xml:space="preserve"> </w:t>
      </w:r>
    </w:p>
    <w:p w14:paraId="4C34DCAB" w14:textId="1EAE113B" w:rsidR="00F674C8" w:rsidRPr="00CE15E7" w:rsidRDefault="00254888">
      <w:pPr>
        <w:pStyle w:val="VCAAbody-withlargetabandhangingindent"/>
      </w:pPr>
      <w:r w:rsidRPr="008C0A84">
        <w:rPr>
          <w:b/>
        </w:rPr>
        <w:t>Relevant c</w:t>
      </w:r>
      <w:r w:rsidR="008B1278" w:rsidRPr="008C0A84">
        <w:rPr>
          <w:b/>
        </w:rPr>
        <w:t>ontent description:</w:t>
      </w:r>
      <w:r w:rsidR="008B1278" w:rsidRPr="008C0A84">
        <w:tab/>
      </w:r>
      <w:r w:rsidR="00133664" w:rsidRPr="00CE15E7">
        <w:t>Write ‘real world’ texts</w:t>
      </w:r>
      <w:r w:rsidR="000814DD" w:rsidRPr="00CE15E7">
        <w:t xml:space="preserve"> (</w:t>
      </w:r>
      <w:hyperlink r:id="rId11" w:tooltip="View elaborations and additional details of VCEALC297" w:history="1">
        <w:r w:rsidR="000814DD" w:rsidRPr="00CE15E7">
          <w:rPr>
            <w:rStyle w:val="Hyperlink"/>
          </w:rPr>
          <w:t>VCEALC297</w:t>
        </w:r>
        <w:r w:rsidR="000814DD" w:rsidRPr="00CE15E7">
          <w:t>)</w:t>
        </w:r>
      </w:hyperlink>
    </w:p>
    <w:p w14:paraId="661791A6" w14:textId="2B29B6CD" w:rsidR="00133664" w:rsidRPr="00CE15E7" w:rsidRDefault="00133664" w:rsidP="001D4A9B">
      <w:pPr>
        <w:pStyle w:val="VCAAbody-withlargetabandhangingindent"/>
        <w:ind w:firstLine="0"/>
        <w:rPr>
          <w:rStyle w:val="Hyperlink"/>
        </w:rPr>
      </w:pPr>
      <w:r w:rsidRPr="00CE15E7">
        <w:t>Use appropriate non-verbal communication to sustain interaction with others</w:t>
      </w:r>
      <w:r w:rsidR="000814DD" w:rsidRPr="00CE15E7">
        <w:t> </w:t>
      </w:r>
      <w:hyperlink r:id="rId12" w:tooltip="View elaborations and additional details of VCEALA249" w:history="1">
        <w:r w:rsidR="000814DD" w:rsidRPr="00CE15E7">
          <w:rPr>
            <w:rStyle w:val="Hyperlink"/>
          </w:rPr>
          <w:t>(VCEALA249)</w:t>
        </w:r>
      </w:hyperlink>
    </w:p>
    <w:p w14:paraId="36A2C730" w14:textId="7A56A033"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C34278">
        <w:t xml:space="preserve">Writing </w:t>
      </w:r>
      <w:r w:rsidR="00133664">
        <w:t xml:space="preserve">an instructional/procedural text. </w:t>
      </w:r>
      <w:r w:rsidR="002A1962">
        <w:t xml:space="preserve"> </w:t>
      </w:r>
    </w:p>
    <w:p w14:paraId="2364A01C" w14:textId="629D1D44" w:rsidR="00421DB1" w:rsidRPr="008C0A84" w:rsidRDefault="00421DB1" w:rsidP="00B51FA6">
      <w:pPr>
        <w:pStyle w:val="VCAAbody-withlargetabandhangingindent"/>
      </w:pPr>
      <w:r w:rsidRPr="002A1962">
        <w:rPr>
          <w:b/>
          <w:bCs/>
        </w:rPr>
        <w:t>Summary of adaptation, change, addition:</w:t>
      </w:r>
      <w:r>
        <w:tab/>
      </w:r>
      <w:r w:rsidR="00C34278">
        <w:t>Linking the process of</w:t>
      </w:r>
      <w:r w:rsidR="00133664">
        <w:t xml:space="preserve"> </w:t>
      </w:r>
      <w:r w:rsidR="00C34278" w:rsidRPr="00CE15E7">
        <w:t xml:space="preserve">writing </w:t>
      </w:r>
      <w:r w:rsidR="00133664" w:rsidRPr="00CE15E7">
        <w:t>and present</w:t>
      </w:r>
      <w:r w:rsidR="00C34278" w:rsidRPr="00CE15E7">
        <w:t>ing</w:t>
      </w:r>
      <w:r w:rsidR="00133664" w:rsidRPr="00CE15E7">
        <w:t xml:space="preserve"> an instructional/procedural text</w:t>
      </w:r>
      <w:r w:rsidR="00C34278" w:rsidRPr="00CE15E7">
        <w:t xml:space="preserve"> to an occupation</w:t>
      </w:r>
      <w:r w:rsidR="00133664" w:rsidRPr="00CE15E7">
        <w:t xml:space="preserve">.  </w:t>
      </w:r>
    </w:p>
    <w:p w14:paraId="65DFB73F" w14:textId="4078B170" w:rsidR="00254888" w:rsidRDefault="00254888" w:rsidP="00CE15E7">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223D73">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254888" w:rsidRPr="008C0A84" w14:paraId="47FFE019" w14:textId="77777777" w:rsidTr="00CE15E7">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CE15E7">
        <w:tc>
          <w:tcPr>
            <w:tcW w:w="3681" w:type="dxa"/>
          </w:tcPr>
          <w:p w14:paraId="46A85701" w14:textId="5F4AB120" w:rsidR="00384426" w:rsidRPr="00384426" w:rsidRDefault="00384426" w:rsidP="00384426">
            <w:pPr>
              <w:pStyle w:val="VCAAtablecondensed"/>
              <w:rPr>
                <w:lang w:val="en-AU"/>
              </w:rPr>
            </w:pPr>
            <w:r>
              <w:rPr>
                <w:lang w:val="en-AU"/>
              </w:rPr>
              <w:t>Teacher exposes students to a range of procedural texts. These may include instruction manuals</w:t>
            </w:r>
            <w:r w:rsidR="00C34278">
              <w:rPr>
                <w:lang w:val="en-AU"/>
              </w:rPr>
              <w:t xml:space="preserve"> or</w:t>
            </w:r>
            <w:r>
              <w:rPr>
                <w:lang w:val="en-AU"/>
              </w:rPr>
              <w:t xml:space="preserve"> recipes, </w:t>
            </w:r>
            <w:r w:rsidR="00850FCB">
              <w:rPr>
                <w:lang w:val="en-AU"/>
              </w:rPr>
              <w:t>and short</w:t>
            </w:r>
            <w:r>
              <w:rPr>
                <w:lang w:val="en-AU"/>
              </w:rPr>
              <w:t xml:space="preserve"> video clips of instructional texts such as repair videos</w:t>
            </w:r>
            <w:r w:rsidR="00552C2E">
              <w:rPr>
                <w:lang w:val="en-AU"/>
              </w:rPr>
              <w:t xml:space="preserve"> or</w:t>
            </w:r>
            <w:r>
              <w:rPr>
                <w:lang w:val="en-AU"/>
              </w:rPr>
              <w:t xml:space="preserve"> home cooking programs</w:t>
            </w:r>
            <w:r w:rsidR="00552C2E">
              <w:rPr>
                <w:lang w:val="en-AU"/>
              </w:rPr>
              <w:t>.</w:t>
            </w:r>
            <w:r>
              <w:rPr>
                <w:lang w:val="en-AU"/>
              </w:rPr>
              <w:t xml:space="preserve"> </w:t>
            </w:r>
          </w:p>
        </w:tc>
        <w:tc>
          <w:tcPr>
            <w:tcW w:w="6208" w:type="dxa"/>
          </w:tcPr>
          <w:p w14:paraId="092660B4" w14:textId="00B5A693" w:rsidR="00474DEC" w:rsidRPr="008C0A84" w:rsidRDefault="0090579B" w:rsidP="002A1962">
            <w:pPr>
              <w:pStyle w:val="VCAAtablecondensed"/>
              <w:rPr>
                <w:lang w:val="en-AU"/>
              </w:rPr>
            </w:pPr>
            <w:r>
              <w:rPr>
                <w:lang w:val="en-AU"/>
              </w:rPr>
              <w:t>Teacher guides students to make links to the different occupations, training or skills associated with the procedural texts</w:t>
            </w:r>
            <w:r w:rsidR="00230FDC">
              <w:rPr>
                <w:lang w:val="en-AU"/>
              </w:rPr>
              <w:t xml:space="preserve"> </w:t>
            </w:r>
            <w:r w:rsidR="0085320C">
              <w:rPr>
                <w:lang w:val="en-AU"/>
              </w:rPr>
              <w:t>explored</w:t>
            </w:r>
            <w:r w:rsidR="00230FDC">
              <w:rPr>
                <w:lang w:val="en-AU"/>
              </w:rPr>
              <w:t xml:space="preserve"> in the existing activity</w:t>
            </w:r>
            <w:r>
              <w:rPr>
                <w:lang w:val="en-AU"/>
              </w:rPr>
              <w:t xml:space="preserve">. </w:t>
            </w:r>
          </w:p>
        </w:tc>
      </w:tr>
      <w:tr w:rsidR="00254888" w:rsidRPr="008C0A84" w14:paraId="47C09381" w14:textId="77777777" w:rsidTr="00CE15E7">
        <w:tc>
          <w:tcPr>
            <w:tcW w:w="3681" w:type="dxa"/>
          </w:tcPr>
          <w:p w14:paraId="475668EC" w14:textId="709E4507" w:rsidR="00384426" w:rsidRDefault="00384426" w:rsidP="00384426">
            <w:pPr>
              <w:pStyle w:val="VCAAtablecondensed"/>
              <w:rPr>
                <w:lang w:val="en-AU"/>
              </w:rPr>
            </w:pPr>
            <w:r>
              <w:rPr>
                <w:lang w:val="en-AU"/>
              </w:rPr>
              <w:t>The class discusses and documents elements of a procedural text, including</w:t>
            </w:r>
            <w:r w:rsidR="00C34278">
              <w:rPr>
                <w:lang w:val="en-AU"/>
              </w:rPr>
              <w:t xml:space="preserve"> features like:</w:t>
            </w:r>
          </w:p>
          <w:p w14:paraId="07DE0E2F" w14:textId="500551E1" w:rsidR="00384426" w:rsidRPr="00CE15E7" w:rsidRDefault="00552C2E" w:rsidP="00CE15E7">
            <w:pPr>
              <w:pStyle w:val="VCAAtablecondensedbullet"/>
            </w:pPr>
            <w:r>
              <w:t>inclusion of a</w:t>
            </w:r>
            <w:r w:rsidR="00F43F39">
              <w:t xml:space="preserve"> </w:t>
            </w:r>
            <w:r w:rsidR="00384426" w:rsidRPr="00CE15E7">
              <w:t xml:space="preserve">list of </w:t>
            </w:r>
            <w:r>
              <w:t>materials</w:t>
            </w:r>
          </w:p>
          <w:p w14:paraId="6CD2D599" w14:textId="772306F7" w:rsidR="00384426" w:rsidRDefault="00F43F39" w:rsidP="00CE15E7">
            <w:pPr>
              <w:pStyle w:val="VCAAtablecondensedbullet"/>
            </w:pPr>
            <w:r>
              <w:t xml:space="preserve">the use </w:t>
            </w:r>
            <w:r w:rsidR="00384426">
              <w:t xml:space="preserve">of imperatives </w:t>
            </w:r>
          </w:p>
          <w:p w14:paraId="6F593515" w14:textId="6D000117" w:rsidR="00384426" w:rsidRDefault="00F43F39" w:rsidP="00CE15E7">
            <w:pPr>
              <w:pStyle w:val="VCAAtablecondensedbullet"/>
            </w:pPr>
            <w:r>
              <w:t xml:space="preserve">stepped </w:t>
            </w:r>
            <w:r w:rsidR="00384426">
              <w:t>instructions, with clear language</w:t>
            </w:r>
          </w:p>
          <w:p w14:paraId="1779ACC8" w14:textId="37BEBEA3" w:rsidR="00384426" w:rsidRDefault="00552C2E" w:rsidP="00CE15E7">
            <w:pPr>
              <w:pStyle w:val="VCAAtablecondensedbullet"/>
            </w:pPr>
            <w:r>
              <w:t xml:space="preserve">use of </w:t>
            </w:r>
            <w:r w:rsidR="00F43F39">
              <w:t xml:space="preserve">conjunctive </w:t>
            </w:r>
            <w:r w:rsidR="00384426">
              <w:t>adverbs (</w:t>
            </w:r>
            <w:r w:rsidR="003A5E90">
              <w:t>first</w:t>
            </w:r>
            <w:r w:rsidR="00384426">
              <w:t xml:space="preserve">, next) </w:t>
            </w:r>
          </w:p>
          <w:p w14:paraId="123E135F" w14:textId="3CB4EDD3" w:rsidR="00254888" w:rsidRPr="00384426" w:rsidRDefault="00F43F39" w:rsidP="00CE15E7">
            <w:pPr>
              <w:pStyle w:val="VCAAtablecondensedbullet"/>
            </w:pPr>
            <w:r>
              <w:t>v</w:t>
            </w:r>
            <w:r w:rsidRPr="00384426">
              <w:t xml:space="preserve">isual </w:t>
            </w:r>
            <w:r w:rsidR="00384426" w:rsidRPr="00384426">
              <w:t>representations</w:t>
            </w:r>
            <w:r w:rsidR="00223D73">
              <w:t>.</w:t>
            </w:r>
          </w:p>
        </w:tc>
        <w:tc>
          <w:tcPr>
            <w:tcW w:w="6208" w:type="dxa"/>
          </w:tcPr>
          <w:p w14:paraId="7279DA82" w14:textId="0414873B" w:rsidR="00F37C32" w:rsidRPr="00CE15E7" w:rsidRDefault="00972232">
            <w:pPr>
              <w:pStyle w:val="VCAAtablecondensed"/>
            </w:pPr>
            <w:r w:rsidRPr="00CE15E7">
              <w:t>Activity step runs unchanged.</w:t>
            </w:r>
          </w:p>
        </w:tc>
      </w:tr>
      <w:tr w:rsidR="00254888" w:rsidRPr="008C0A84" w14:paraId="3F7C9F0C" w14:textId="77777777" w:rsidTr="00CE15E7">
        <w:tc>
          <w:tcPr>
            <w:tcW w:w="3681" w:type="dxa"/>
            <w:tcBorders>
              <w:bottom w:val="single" w:sz="4" w:space="0" w:color="auto"/>
            </w:tcBorders>
          </w:tcPr>
          <w:p w14:paraId="723C536B" w14:textId="62296078" w:rsidR="00254888" w:rsidRDefault="00850FCB" w:rsidP="00B51FA6">
            <w:pPr>
              <w:pStyle w:val="VCAAtablecondensed"/>
              <w:rPr>
                <w:lang w:val="en-AU"/>
              </w:rPr>
            </w:pPr>
            <w:r>
              <w:rPr>
                <w:lang w:val="en-AU"/>
              </w:rPr>
              <w:t xml:space="preserve">Students select a topic or hobby </w:t>
            </w:r>
            <w:r w:rsidR="00384426">
              <w:rPr>
                <w:lang w:val="en-AU"/>
              </w:rPr>
              <w:t>about which they could instruct others. Possib</w:t>
            </w:r>
            <w:r w:rsidR="00552C2E">
              <w:rPr>
                <w:lang w:val="en-AU"/>
              </w:rPr>
              <w:t>le topics</w:t>
            </w:r>
            <w:r w:rsidR="00384426">
              <w:rPr>
                <w:lang w:val="en-AU"/>
              </w:rPr>
              <w:t xml:space="preserve"> include: </w:t>
            </w:r>
          </w:p>
          <w:p w14:paraId="1D996BDE" w14:textId="6866C876" w:rsidR="00384426" w:rsidRDefault="00C34278" w:rsidP="00CE15E7">
            <w:pPr>
              <w:pStyle w:val="VCAAtablecondensedbullet"/>
            </w:pPr>
            <w:r>
              <w:t xml:space="preserve">baking </w:t>
            </w:r>
            <w:r w:rsidR="00384426">
              <w:t>cookies</w:t>
            </w:r>
          </w:p>
          <w:p w14:paraId="0090AB4B" w14:textId="4A255426" w:rsidR="00384426" w:rsidRDefault="00C34278" w:rsidP="00CE15E7">
            <w:pPr>
              <w:pStyle w:val="VCAAtablecondensedbullet"/>
            </w:pPr>
            <w:r>
              <w:t xml:space="preserve">threading </w:t>
            </w:r>
            <w:r w:rsidR="00384426">
              <w:t>a</w:t>
            </w:r>
            <w:r w:rsidR="00850FCB">
              <w:t xml:space="preserve"> sewing machine</w:t>
            </w:r>
            <w:r w:rsidR="00384426">
              <w:t xml:space="preserve"> needle</w:t>
            </w:r>
          </w:p>
          <w:p w14:paraId="6CD0FC5A" w14:textId="151A0442" w:rsidR="00384426" w:rsidRDefault="00C34278" w:rsidP="00CE15E7">
            <w:pPr>
              <w:pStyle w:val="VCAAtablecondensedbullet"/>
            </w:pPr>
            <w:r>
              <w:t xml:space="preserve">dribbling </w:t>
            </w:r>
            <w:r w:rsidR="00850FCB">
              <w:t>a basketball</w:t>
            </w:r>
          </w:p>
          <w:p w14:paraId="446FB8DB" w14:textId="1467E2FC" w:rsidR="00384426" w:rsidRPr="00384426" w:rsidRDefault="00C34278" w:rsidP="00CE15E7">
            <w:pPr>
              <w:pStyle w:val="VCAAtablecondensedbullet"/>
            </w:pPr>
            <w:r>
              <w:t xml:space="preserve">planting </w:t>
            </w:r>
            <w:r w:rsidR="00384426">
              <w:t>seeds</w:t>
            </w:r>
            <w:r>
              <w:t>.</w:t>
            </w:r>
          </w:p>
        </w:tc>
        <w:tc>
          <w:tcPr>
            <w:tcW w:w="6208" w:type="dxa"/>
            <w:tcBorders>
              <w:bottom w:val="single" w:sz="4" w:space="0" w:color="auto"/>
            </w:tcBorders>
          </w:tcPr>
          <w:p w14:paraId="4C3E1D58" w14:textId="5599BCF9" w:rsidR="00254888" w:rsidRPr="00CE15E7" w:rsidRDefault="0090579B" w:rsidP="00B51FA6">
            <w:pPr>
              <w:pStyle w:val="VCAAtablecondensed"/>
            </w:pPr>
            <w:r w:rsidRPr="00CE15E7">
              <w:t>Students select a</w:t>
            </w:r>
            <w:r w:rsidR="00972232" w:rsidRPr="00CE15E7">
              <w:t xml:space="preserve">n </w:t>
            </w:r>
            <w:r w:rsidRPr="00CE15E7">
              <w:t xml:space="preserve">occupation they would like to explore or a career-related skill or knowledge they possess. </w:t>
            </w:r>
            <w:r w:rsidR="00552C2E" w:rsidRPr="00CE15E7">
              <w:t xml:space="preserve">They select a task or topic associated with the occupation to create their procedural text. Possible topics </w:t>
            </w:r>
            <w:r w:rsidRPr="00CE15E7">
              <w:t>include:</w:t>
            </w:r>
          </w:p>
          <w:p w14:paraId="2A1F0EA2" w14:textId="695B8447" w:rsidR="0090579B" w:rsidRDefault="00850FCB" w:rsidP="00CE15E7">
            <w:pPr>
              <w:pStyle w:val="VCAAtablecondensedbullet"/>
            </w:pPr>
            <w:r>
              <w:t>preparing dough to make bread</w:t>
            </w:r>
            <w:r w:rsidR="00230FDC">
              <w:t xml:space="preserve"> (chef/cook)</w:t>
            </w:r>
          </w:p>
          <w:p w14:paraId="63209F32" w14:textId="7FAECED0" w:rsidR="0090579B" w:rsidRDefault="0085320C" w:rsidP="00CE15E7">
            <w:pPr>
              <w:pStyle w:val="VCAAtablecondensedbullet"/>
            </w:pPr>
            <w:r>
              <w:t>modelling how to kick a ball</w:t>
            </w:r>
            <w:r w:rsidR="00850FCB">
              <w:t xml:space="preserve"> </w:t>
            </w:r>
            <w:r w:rsidR="00230FDC">
              <w:t>(</w:t>
            </w:r>
            <w:r>
              <w:t>coach</w:t>
            </w:r>
            <w:r w:rsidR="00230FDC">
              <w:t>)</w:t>
            </w:r>
          </w:p>
          <w:p w14:paraId="3F71F4EA" w14:textId="3D4FED37" w:rsidR="0090579B" w:rsidRDefault="0090579B" w:rsidP="00CE15E7">
            <w:pPr>
              <w:pStyle w:val="VCAAtablecondensedbullet"/>
            </w:pPr>
            <w:r>
              <w:t>modelling an experiment</w:t>
            </w:r>
            <w:r w:rsidR="00230FDC">
              <w:t xml:space="preserve"> (scientist)</w:t>
            </w:r>
          </w:p>
          <w:p w14:paraId="0D137BAF" w14:textId="6CEBA848" w:rsidR="00850FCB" w:rsidRPr="00CE15E7" w:rsidRDefault="00850FCB" w:rsidP="00CE15E7">
            <w:pPr>
              <w:pStyle w:val="VCAAtablecondensedbullet"/>
              <w:rPr>
                <w:lang w:val="en-AU"/>
              </w:rPr>
            </w:pPr>
            <w:r>
              <w:t>planting a garden</w:t>
            </w:r>
            <w:r w:rsidR="00230FDC">
              <w:t xml:space="preserve"> (horticulturalist)</w:t>
            </w:r>
            <w:r w:rsidR="00972232">
              <w:t>.</w:t>
            </w:r>
          </w:p>
        </w:tc>
      </w:tr>
      <w:tr w:rsidR="0085320C" w:rsidRPr="008C0A84" w14:paraId="0761D89D" w14:textId="77777777" w:rsidTr="00CE15E7">
        <w:tc>
          <w:tcPr>
            <w:tcW w:w="3681" w:type="dxa"/>
          </w:tcPr>
          <w:p w14:paraId="16DC1253" w14:textId="666C925F" w:rsidR="0085320C" w:rsidRPr="008C0A84" w:rsidRDefault="0085320C" w:rsidP="0085320C">
            <w:pPr>
              <w:pStyle w:val="VCAAtablecondensed"/>
              <w:rPr>
                <w:lang w:val="en-AU"/>
              </w:rPr>
            </w:pPr>
            <w:r>
              <w:rPr>
                <w:lang w:val="en-AU"/>
              </w:rPr>
              <w:lastRenderedPageBreak/>
              <w:t>Students plan and write a short procedural text.</w:t>
            </w:r>
          </w:p>
        </w:tc>
        <w:tc>
          <w:tcPr>
            <w:tcW w:w="6208" w:type="dxa"/>
          </w:tcPr>
          <w:p w14:paraId="4EA795CE" w14:textId="6107C84D" w:rsidR="0085320C" w:rsidRDefault="0085320C" w:rsidP="0085320C">
            <w:pPr>
              <w:pStyle w:val="VCAAtablecondensed"/>
              <w:rPr>
                <w:lang w:val="en-AU"/>
              </w:rPr>
            </w:pPr>
            <w:r>
              <w:rPr>
                <w:lang w:val="en-AU"/>
              </w:rPr>
              <w:t xml:space="preserve">Taking into consideration the role they </w:t>
            </w:r>
            <w:proofErr w:type="gramStart"/>
            <w:r>
              <w:rPr>
                <w:lang w:val="en-AU"/>
              </w:rPr>
              <w:t>adopt,</w:t>
            </w:r>
            <w:proofErr w:type="gramEnd"/>
            <w:r>
              <w:rPr>
                <w:lang w:val="en-AU"/>
              </w:rPr>
              <w:t xml:space="preserve"> students are encouraged to edit their text to include appropriate </w:t>
            </w:r>
            <w:r w:rsidRPr="00CE15E7">
              <w:rPr>
                <w:color w:val="auto"/>
              </w:rPr>
              <w:t>jargon (special words used in that profession)</w:t>
            </w:r>
            <w:r>
              <w:rPr>
                <w:lang w:val="en-AU"/>
              </w:rPr>
              <w:t>. This expectation can be adjusted based on the language level of individual EAL learners.</w:t>
            </w:r>
          </w:p>
          <w:p w14:paraId="41C5B1F6" w14:textId="30369369" w:rsidR="0085320C" w:rsidRDefault="0085320C" w:rsidP="0085320C">
            <w:pPr>
              <w:pStyle w:val="VCAAtablecondensed"/>
              <w:rPr>
                <w:lang w:val="en-AU"/>
              </w:rPr>
            </w:pPr>
            <w:r>
              <w:rPr>
                <w:lang w:val="en-AU"/>
              </w:rPr>
              <w:t>Examples of occupational jargon include:</w:t>
            </w:r>
          </w:p>
          <w:p w14:paraId="0E36A11B" w14:textId="783C866E" w:rsidR="0085320C" w:rsidRDefault="0085320C" w:rsidP="0085320C">
            <w:pPr>
              <w:pStyle w:val="VCAAtablecondensedbullet"/>
            </w:pPr>
            <w:r>
              <w:t>preheat, prep, stir, beat, workstation, knead (chef/cook)</w:t>
            </w:r>
          </w:p>
          <w:p w14:paraId="20FE8C55" w14:textId="67258DAC" w:rsidR="0085320C" w:rsidRDefault="0085320C" w:rsidP="0085320C">
            <w:pPr>
              <w:pStyle w:val="VCAAtablecondensedbullet"/>
            </w:pPr>
            <w:r>
              <w:t>use of idioms such as ‘crunch time’, ‘head in the game’ (coach)</w:t>
            </w:r>
          </w:p>
          <w:p w14:paraId="13B7A5D7" w14:textId="7C88ACA2" w:rsidR="0085320C" w:rsidRPr="00EF2B5E" w:rsidRDefault="0085320C" w:rsidP="0085320C">
            <w:pPr>
              <w:pStyle w:val="VCAAtablecondensedbullet"/>
            </w:pPr>
            <w:r>
              <w:t xml:space="preserve">typical results, methodology, hypothesis (scientist). </w:t>
            </w:r>
          </w:p>
        </w:tc>
      </w:tr>
      <w:tr w:rsidR="0085320C" w:rsidRPr="008C0A84" w14:paraId="604FC53A" w14:textId="77777777" w:rsidTr="00CE15E7">
        <w:tc>
          <w:tcPr>
            <w:tcW w:w="3681" w:type="dxa"/>
          </w:tcPr>
          <w:p w14:paraId="1AD3147A" w14:textId="77777777" w:rsidR="0085320C" w:rsidRDefault="0085320C" w:rsidP="0085320C">
            <w:pPr>
              <w:pStyle w:val="VCAAtablecondensed"/>
              <w:rPr>
                <w:lang w:val="en-AU"/>
              </w:rPr>
            </w:pPr>
          </w:p>
        </w:tc>
        <w:tc>
          <w:tcPr>
            <w:tcW w:w="6208" w:type="dxa"/>
          </w:tcPr>
          <w:p w14:paraId="2EC540B2" w14:textId="7E07188F" w:rsidR="0085320C" w:rsidRDefault="0085320C" w:rsidP="0085320C">
            <w:pPr>
              <w:pStyle w:val="VCAAtablecondensed"/>
              <w:rPr>
                <w:lang w:val="en-AU"/>
              </w:rPr>
            </w:pPr>
            <w:r>
              <w:rPr>
                <w:lang w:val="en-AU"/>
              </w:rPr>
              <w:t xml:space="preserve">Students review their procedural texts, annotating the texts to indicate the visual language they also need to include to make the procedure clear for their audience. This may include gestures, diagrams, images and modelling. </w:t>
            </w:r>
          </w:p>
        </w:tc>
      </w:tr>
      <w:tr w:rsidR="0085320C" w:rsidRPr="008C0A84" w14:paraId="560CBCE7" w14:textId="77777777" w:rsidTr="00CE15E7">
        <w:tc>
          <w:tcPr>
            <w:tcW w:w="3681" w:type="dxa"/>
          </w:tcPr>
          <w:p w14:paraId="0B6D57C4" w14:textId="6E84D114" w:rsidR="0085320C" w:rsidRPr="008C0A84" w:rsidRDefault="0085320C" w:rsidP="0085320C">
            <w:pPr>
              <w:pStyle w:val="VCAAtablecondensed"/>
              <w:rPr>
                <w:lang w:val="en-AU"/>
              </w:rPr>
            </w:pPr>
          </w:p>
        </w:tc>
        <w:tc>
          <w:tcPr>
            <w:tcW w:w="6208" w:type="dxa"/>
          </w:tcPr>
          <w:p w14:paraId="7CCCC0C8" w14:textId="33FD4786" w:rsidR="0085320C" w:rsidRPr="00B74D78" w:rsidRDefault="0085320C" w:rsidP="0085320C">
            <w:pPr>
              <w:pStyle w:val="VCAAtablecondensed"/>
              <w:rPr>
                <w:lang w:val="en-AU"/>
              </w:rPr>
            </w:pPr>
            <w:r>
              <w:rPr>
                <w:lang w:val="en-AU"/>
              </w:rPr>
              <w:t>Students deliver oral presentation of procedure through a pre-recorded video or live to peers. Students to reflect on, or discuss, each other’s presentations to widen the range of career-related information to which each student is exposed.</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3F95FB2" w14:textId="431EC98A" w:rsidR="001D4A9B" w:rsidRPr="009C7E78" w:rsidRDefault="00BA51E8">
      <w:pPr>
        <w:pStyle w:val="VCAAbullet"/>
        <w:rPr>
          <w:lang w:val="en-AU" w:eastAsia="en-AU"/>
        </w:rPr>
      </w:pPr>
      <w:r>
        <w:t>Teachers</w:t>
      </w:r>
      <w:r w:rsidR="008576FC">
        <w:t xml:space="preserve"> may adapt the task by allocating students a</w:t>
      </w:r>
      <w:r>
        <w:t xml:space="preserve"> </w:t>
      </w:r>
      <w:r w:rsidR="008473CF">
        <w:t xml:space="preserve">work </w:t>
      </w:r>
      <w:r>
        <w:t>role and p</w:t>
      </w:r>
      <w:r w:rsidR="008576FC">
        <w:t>roviding them with prepared text</w:t>
      </w:r>
      <w:r>
        <w:t xml:space="preserve">. In this case, students would focus more on the non-verbal communication required for the task.  </w:t>
      </w:r>
    </w:p>
    <w:p w14:paraId="7B8C7A50" w14:textId="6A29B6D7" w:rsidR="008D57CA" w:rsidRDefault="001D4A9B">
      <w:pPr>
        <w:pStyle w:val="VCAAbullet"/>
        <w:rPr>
          <w:lang w:eastAsia="en-AU"/>
        </w:rPr>
      </w:pPr>
      <w:r>
        <w:t>Teachers may e</w:t>
      </w:r>
      <w:r w:rsidR="009C7E78">
        <w:t xml:space="preserve">xtend the task as a speaking and listening opportunity, with peers attempting to follow the steps </w:t>
      </w:r>
      <w:r w:rsidR="0085320C">
        <w:t>presented</w:t>
      </w:r>
      <w:r w:rsidR="009C7E78">
        <w:t xml:space="preserve"> in the procedural texts. </w:t>
      </w:r>
    </w:p>
    <w:p w14:paraId="16CC0C35" w14:textId="44C4362A" w:rsidR="009C7E78" w:rsidRPr="00896319" w:rsidRDefault="009C7E78">
      <w:pPr>
        <w:pStyle w:val="VCAAbullet"/>
        <w:rPr>
          <w:lang w:eastAsia="en-AU"/>
        </w:rPr>
      </w:pPr>
      <w:r>
        <w:t>The task may be further extended with students producing manuals, including</w:t>
      </w:r>
      <w:r w:rsidR="008576FC">
        <w:t xml:space="preserve"> images, to accompany their presentations</w:t>
      </w:r>
      <w:r>
        <w:t>. This relates directly to the curriculum</w:t>
      </w:r>
      <w:r w:rsidR="008473CF">
        <w:t xml:space="preserve">: </w:t>
      </w:r>
      <w:r>
        <w:t xml:space="preserve">Level B1: Writing: Linguistic Structures and Features: </w:t>
      </w:r>
      <w:proofErr w:type="spellStart"/>
      <w:r>
        <w:t>Grapho</w:t>
      </w:r>
      <w:proofErr w:type="spellEnd"/>
      <w:r>
        <w:t xml:space="preserve">-phonic awareness. </w:t>
      </w:r>
    </w:p>
    <w:p w14:paraId="1FB1AEC5" w14:textId="3F4B707B" w:rsidR="008B1278" w:rsidRPr="00896319" w:rsidRDefault="00DB533D" w:rsidP="004F6DE0">
      <w:pPr>
        <w:pStyle w:val="VCAAHeading4"/>
      </w:pPr>
      <w:r>
        <w:t xml:space="preserve">Additional resources to help when adapting the learning activity </w:t>
      </w:r>
    </w:p>
    <w:p w14:paraId="52091ED9" w14:textId="6D863B35" w:rsidR="00896319" w:rsidRPr="00CE15E7" w:rsidRDefault="00DE0AD6" w:rsidP="00CE15E7">
      <w:pPr>
        <w:pStyle w:val="VCAAbullet"/>
      </w:pPr>
      <w:r>
        <w:t xml:space="preserve">Department of Education, Literacy Teaching Toolkit – </w:t>
      </w:r>
      <w:hyperlink r:id="rId13" w:history="1">
        <w:r w:rsidR="00870F32" w:rsidRPr="00DE0AD6">
          <w:rPr>
            <w:rStyle w:val="Hyperlink"/>
          </w:rPr>
          <w:t>Procedure Language Features</w:t>
        </w:r>
      </w:hyperlink>
      <w:r w:rsidR="00870F32">
        <w:t xml:space="preserve"> </w:t>
      </w:r>
    </w:p>
    <w:p w14:paraId="5B6532E0" w14:textId="5EA6A404"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19A4FE5" w:rsidR="00F01253" w:rsidRPr="00CE15E7" w:rsidRDefault="00223D73" w:rsidP="00F01253">
      <w:pPr>
        <w:pStyle w:val="VCAAbody"/>
      </w:pPr>
      <w:r w:rsidRPr="00223D73">
        <w:rPr>
          <w:lang w:val="en-AU"/>
        </w:rPr>
        <w:t>Know yourself – self-development</w:t>
      </w:r>
      <w:r w:rsidR="00F01253" w:rsidRPr="008C0A84">
        <w:rPr>
          <w:lang w:val="en-AU"/>
        </w:rPr>
        <w:t xml:space="preserve">: </w:t>
      </w:r>
    </w:p>
    <w:p w14:paraId="13A9EA9C" w14:textId="5D5837BC" w:rsidR="009C7E78" w:rsidRPr="00CE15E7" w:rsidRDefault="00D72D00">
      <w:pPr>
        <w:pStyle w:val="VCAAbullet"/>
      </w:pPr>
      <w:r>
        <w:t xml:space="preserve">As they create and observe procedural texts from different occupations, students </w:t>
      </w:r>
      <w:r w:rsidR="009C7E78">
        <w:t>will recognise the importance of clear, logical procedural texts</w:t>
      </w:r>
      <w:r w:rsidR="006E1B9E">
        <w:t xml:space="preserve"> in many subject areas and associated careers</w:t>
      </w:r>
      <w:r w:rsidR="00223D73">
        <w:t xml:space="preserve"> and develop their skills in this area</w:t>
      </w:r>
      <w:r w:rsidR="009C7E78">
        <w:t xml:space="preserve">. </w:t>
      </w:r>
    </w:p>
    <w:p w14:paraId="6CC98C2E" w14:textId="4E2E3B48" w:rsidR="006E1B9E" w:rsidRPr="00CE15E7" w:rsidRDefault="0085320C">
      <w:pPr>
        <w:pStyle w:val="VCAAbullet"/>
      </w:pPr>
      <w:r>
        <w:t>As they create and present their procedural texts, s</w:t>
      </w:r>
      <w:r w:rsidR="009C7E78">
        <w:t xml:space="preserve">tudents develop their </w:t>
      </w:r>
      <w:r w:rsidR="009C7E78" w:rsidRPr="008473CF">
        <w:t>capacity</w:t>
      </w:r>
      <w:r w:rsidR="009C7E78">
        <w:t xml:space="preserve"> to communicate with both verbal and non-verbal strategies. </w:t>
      </w:r>
    </w:p>
    <w:p w14:paraId="66FA02DD" w14:textId="49BEF5E7" w:rsidR="00F01253" w:rsidRDefault="00223D73" w:rsidP="00CE15E7">
      <w:pPr>
        <w:pStyle w:val="VCAAbody"/>
        <w:rPr>
          <w:lang w:val="en-AU"/>
        </w:rPr>
      </w:pPr>
      <w:r w:rsidRPr="00223D73">
        <w:t>Know your world – career exploration</w:t>
      </w:r>
      <w:r w:rsidR="00F01253" w:rsidRPr="008C0A84">
        <w:rPr>
          <w:lang w:val="en-AU"/>
        </w:rPr>
        <w:t xml:space="preserve">: </w:t>
      </w:r>
    </w:p>
    <w:p w14:paraId="4D374405" w14:textId="27F7D0A1" w:rsidR="00DE0AD6" w:rsidRPr="00230FDC" w:rsidRDefault="00E53315" w:rsidP="00CE15E7">
      <w:pPr>
        <w:pStyle w:val="VCAAbullet"/>
      </w:pPr>
      <w:r>
        <w:t xml:space="preserve">By reflecting on their own skills and interests and using these to develop their own presentation, students may reflect on their own suitability for, and interest in, different careers. </w:t>
      </w:r>
    </w:p>
    <w:p w14:paraId="35DC2DB9" w14:textId="33A3BE3C" w:rsidR="003A5E90" w:rsidRPr="00CE15E7" w:rsidRDefault="00111EF1">
      <w:pPr>
        <w:pStyle w:val="VCAAbullet"/>
      </w:pPr>
      <w:r>
        <w:t xml:space="preserve">Students explore how vocabulary </w:t>
      </w:r>
      <w:r w:rsidR="009C7E78">
        <w:t xml:space="preserve">and </w:t>
      </w:r>
      <w:r w:rsidR="001D2AFE">
        <w:t xml:space="preserve">other </w:t>
      </w:r>
      <w:r w:rsidR="009C7E78">
        <w:t xml:space="preserve">features of language </w:t>
      </w:r>
      <w:r>
        <w:t>can</w:t>
      </w:r>
      <w:r w:rsidR="009C7E78">
        <w:t xml:space="preserve"> both</w:t>
      </w:r>
      <w:r>
        <w:t xml:space="preserve"> differ</w:t>
      </w:r>
      <w:r w:rsidR="009C7E78">
        <w:t xml:space="preserve"> and be transferable</w:t>
      </w:r>
      <w:r>
        <w:t xml:space="preserve"> across different workplaces.</w:t>
      </w:r>
      <w:r w:rsidR="006007B0">
        <w:t xml:space="preserve"> </w:t>
      </w:r>
    </w:p>
    <w:p w14:paraId="43A10AE0" w14:textId="4780B41D" w:rsidR="003A5E90" w:rsidRPr="00CE15E7" w:rsidRDefault="00223D73" w:rsidP="00CE15E7">
      <w:pPr>
        <w:pStyle w:val="VCAAbody"/>
      </w:pPr>
      <w:r w:rsidRPr="00223D73">
        <w:t>Manage your future – be proactive</w:t>
      </w:r>
    </w:p>
    <w:p w14:paraId="5DD6FFBA" w14:textId="5EB84C2D" w:rsidR="00F01253" w:rsidRPr="008C0A84" w:rsidRDefault="003A5E90" w:rsidP="00CE15E7">
      <w:pPr>
        <w:pStyle w:val="VCAAbullet"/>
      </w:pPr>
      <w:r>
        <w:t xml:space="preserve">As they research careers of interest and create procedural texts relating to these careers, students </w:t>
      </w:r>
      <w:r w:rsidR="00223D73">
        <w:t>utilise an opportunity to learn and explore career possibilities.</w:t>
      </w:r>
    </w:p>
    <w:sectPr w:rsidR="00F01253" w:rsidRPr="008C0A8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50FCB" w:rsidRDefault="00850FCB" w:rsidP="00304EA1">
      <w:pPr>
        <w:spacing w:after="0" w:line="240" w:lineRule="auto"/>
      </w:pPr>
      <w:r>
        <w:separator/>
      </w:r>
    </w:p>
  </w:endnote>
  <w:endnote w:type="continuationSeparator" w:id="0">
    <w:p w14:paraId="3270DF94" w14:textId="77777777" w:rsidR="00850FCB" w:rsidRDefault="00850F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50FCB" w:rsidRPr="00D06414" w14:paraId="6474FD3B" w14:textId="77777777" w:rsidTr="00BB3BAB">
      <w:trPr>
        <w:trHeight w:val="476"/>
      </w:trPr>
      <w:tc>
        <w:tcPr>
          <w:tcW w:w="1667" w:type="pct"/>
          <w:tcMar>
            <w:left w:w="0" w:type="dxa"/>
            <w:right w:w="0" w:type="dxa"/>
          </w:tcMar>
        </w:tcPr>
        <w:p w14:paraId="0EC15F2D" w14:textId="77777777" w:rsidR="00850FCB" w:rsidRPr="00D06414" w:rsidRDefault="00850FC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50FCB" w:rsidRPr="00D06414" w:rsidRDefault="00850FC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A061342" w:rsidR="00850FCB" w:rsidRPr="00D06414" w:rsidRDefault="00850FC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34C1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50FCB" w:rsidRPr="00D06414" w:rsidRDefault="00850F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50FCB" w:rsidRPr="00D06414" w14:paraId="36A4ADC1" w14:textId="77777777" w:rsidTr="000F5AAF">
      <w:tc>
        <w:tcPr>
          <w:tcW w:w="1459" w:type="pct"/>
          <w:tcMar>
            <w:left w:w="0" w:type="dxa"/>
            <w:right w:w="0" w:type="dxa"/>
          </w:tcMar>
        </w:tcPr>
        <w:p w14:paraId="74DB1FC2" w14:textId="77777777" w:rsidR="00850FCB" w:rsidRPr="00D06414" w:rsidRDefault="00850FC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50FCB" w:rsidRPr="00D06414" w:rsidRDefault="00850FC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50FCB" w:rsidRPr="00D06414" w:rsidRDefault="00850FC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50FCB" w:rsidRPr="00D06414" w:rsidRDefault="00850F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50FCB" w:rsidRDefault="00850FCB" w:rsidP="00304EA1">
      <w:pPr>
        <w:spacing w:after="0" w:line="240" w:lineRule="auto"/>
      </w:pPr>
      <w:r>
        <w:separator/>
      </w:r>
    </w:p>
  </w:footnote>
  <w:footnote w:type="continuationSeparator" w:id="0">
    <w:p w14:paraId="13540A36" w14:textId="77777777" w:rsidR="00850FCB" w:rsidRDefault="00850F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D555E50" w:rsidR="00850FCB" w:rsidRPr="0038622E" w:rsidRDefault="00850FCB" w:rsidP="0038622E">
    <w:pPr>
      <w:pStyle w:val="VCAAbody"/>
      <w:rPr>
        <w:color w:val="0F7EB4"/>
      </w:rPr>
    </w:pPr>
    <w:r>
      <w:t xml:space="preserve">Embedding </w:t>
    </w:r>
    <w:r w:rsidR="00223D73">
      <w:t>career education</w:t>
    </w:r>
    <w:r>
      <w:t xml:space="preserve"> in the Victorian Curriculum F–10 – English as an Additional Language (EAL)</w:t>
    </w:r>
    <w:r w:rsidR="00E1375F">
      <w:t xml:space="preserve">, </w:t>
    </w:r>
    <w:r w:rsidR="00223D73">
      <w:t>Pathway</w:t>
    </w:r>
    <w:r w:rsidR="00E1375F" w:rsidRPr="00E1375F">
      <w:t xml:space="preserve"> B1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50FCB" w:rsidRPr="009370BC" w:rsidRDefault="00850FC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CA3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2A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AF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89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9CB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A05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285A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81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29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82F3B"/>
    <w:multiLevelType w:val="hybridMultilevel"/>
    <w:tmpl w:val="2DD249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596A75"/>
    <w:multiLevelType w:val="hybridMultilevel"/>
    <w:tmpl w:val="CA0EF1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8327A6F"/>
    <w:multiLevelType w:val="hybridMultilevel"/>
    <w:tmpl w:val="AA9466E2"/>
    <w:lvl w:ilvl="0" w:tplc="6A2A2A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18D7A9B"/>
    <w:multiLevelType w:val="hybridMultilevel"/>
    <w:tmpl w:val="E274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EAD07BC"/>
    <w:multiLevelType w:val="hybridMultilevel"/>
    <w:tmpl w:val="B4B886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17"/>
  </w:num>
  <w:num w:numId="4">
    <w:abstractNumId w:val="13"/>
  </w:num>
  <w:num w:numId="5">
    <w:abstractNumId w:val="23"/>
  </w:num>
  <w:num w:numId="6">
    <w:abstractNumId w:val="16"/>
  </w:num>
  <w:num w:numId="7">
    <w:abstractNumId w:val="14"/>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12"/>
  </w:num>
  <w:num w:numId="23">
    <w:abstractNumId w:val="18"/>
  </w:num>
  <w:num w:numId="24">
    <w:abstractNumId w:val="25"/>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2AF1"/>
    <w:rsid w:val="000814DD"/>
    <w:rsid w:val="00086CFC"/>
    <w:rsid w:val="00097F58"/>
    <w:rsid w:val="000A71F7"/>
    <w:rsid w:val="000B152F"/>
    <w:rsid w:val="000F09E4"/>
    <w:rsid w:val="000F16FD"/>
    <w:rsid w:val="000F5AAF"/>
    <w:rsid w:val="00111EF1"/>
    <w:rsid w:val="0012374D"/>
    <w:rsid w:val="00125B03"/>
    <w:rsid w:val="00133664"/>
    <w:rsid w:val="00134C12"/>
    <w:rsid w:val="00143520"/>
    <w:rsid w:val="00153AD2"/>
    <w:rsid w:val="001779EA"/>
    <w:rsid w:val="001868EC"/>
    <w:rsid w:val="001926FE"/>
    <w:rsid w:val="001A39A9"/>
    <w:rsid w:val="001D2AFE"/>
    <w:rsid w:val="001D3246"/>
    <w:rsid w:val="001D4A9B"/>
    <w:rsid w:val="001F5D88"/>
    <w:rsid w:val="00223D73"/>
    <w:rsid w:val="002279BA"/>
    <w:rsid w:val="00230FDC"/>
    <w:rsid w:val="002329F3"/>
    <w:rsid w:val="00243F0D"/>
    <w:rsid w:val="00254888"/>
    <w:rsid w:val="00255852"/>
    <w:rsid w:val="00260767"/>
    <w:rsid w:val="002647BB"/>
    <w:rsid w:val="002754C1"/>
    <w:rsid w:val="002841C8"/>
    <w:rsid w:val="0028516B"/>
    <w:rsid w:val="002A1962"/>
    <w:rsid w:val="002B103A"/>
    <w:rsid w:val="002C6F90"/>
    <w:rsid w:val="002E4FB5"/>
    <w:rsid w:val="00302FB8"/>
    <w:rsid w:val="00304EA1"/>
    <w:rsid w:val="00314D81"/>
    <w:rsid w:val="00322FC6"/>
    <w:rsid w:val="0035293F"/>
    <w:rsid w:val="00366F02"/>
    <w:rsid w:val="00384426"/>
    <w:rsid w:val="0038622E"/>
    <w:rsid w:val="00391986"/>
    <w:rsid w:val="00392864"/>
    <w:rsid w:val="00393B3B"/>
    <w:rsid w:val="003A00B4"/>
    <w:rsid w:val="003A5E90"/>
    <w:rsid w:val="003C394F"/>
    <w:rsid w:val="003C5E71"/>
    <w:rsid w:val="00411D26"/>
    <w:rsid w:val="00417AA3"/>
    <w:rsid w:val="00421DB1"/>
    <w:rsid w:val="00425DFE"/>
    <w:rsid w:val="00425FD1"/>
    <w:rsid w:val="00434EDB"/>
    <w:rsid w:val="00440B32"/>
    <w:rsid w:val="00457521"/>
    <w:rsid w:val="0046078D"/>
    <w:rsid w:val="00474DEC"/>
    <w:rsid w:val="00495C80"/>
    <w:rsid w:val="004A2ED8"/>
    <w:rsid w:val="004D70CD"/>
    <w:rsid w:val="004F5BDA"/>
    <w:rsid w:val="004F6DE0"/>
    <w:rsid w:val="0051631E"/>
    <w:rsid w:val="00537A1F"/>
    <w:rsid w:val="00552C2E"/>
    <w:rsid w:val="00563E1D"/>
    <w:rsid w:val="00566029"/>
    <w:rsid w:val="00567FD3"/>
    <w:rsid w:val="005923CB"/>
    <w:rsid w:val="005B391B"/>
    <w:rsid w:val="005D3D78"/>
    <w:rsid w:val="005D7236"/>
    <w:rsid w:val="005E2EF0"/>
    <w:rsid w:val="005F4092"/>
    <w:rsid w:val="006007B0"/>
    <w:rsid w:val="00610518"/>
    <w:rsid w:val="006113F9"/>
    <w:rsid w:val="00623B09"/>
    <w:rsid w:val="0062714F"/>
    <w:rsid w:val="0068471E"/>
    <w:rsid w:val="00684F98"/>
    <w:rsid w:val="00693FFD"/>
    <w:rsid w:val="006D2159"/>
    <w:rsid w:val="006E1B9E"/>
    <w:rsid w:val="006F787C"/>
    <w:rsid w:val="00702636"/>
    <w:rsid w:val="007234F8"/>
    <w:rsid w:val="00724507"/>
    <w:rsid w:val="007623B9"/>
    <w:rsid w:val="00773E6C"/>
    <w:rsid w:val="00781FB1"/>
    <w:rsid w:val="007A0E4B"/>
    <w:rsid w:val="007D1B6D"/>
    <w:rsid w:val="007E7D1F"/>
    <w:rsid w:val="007F1237"/>
    <w:rsid w:val="00813C37"/>
    <w:rsid w:val="008154B5"/>
    <w:rsid w:val="00823962"/>
    <w:rsid w:val="0083179B"/>
    <w:rsid w:val="008473CF"/>
    <w:rsid w:val="00850FCB"/>
    <w:rsid w:val="00852719"/>
    <w:rsid w:val="0085320C"/>
    <w:rsid w:val="008576FC"/>
    <w:rsid w:val="00860115"/>
    <w:rsid w:val="00870F32"/>
    <w:rsid w:val="0088783C"/>
    <w:rsid w:val="00896319"/>
    <w:rsid w:val="008B1278"/>
    <w:rsid w:val="008C0A84"/>
    <w:rsid w:val="008D0ABF"/>
    <w:rsid w:val="008D0C87"/>
    <w:rsid w:val="008D0E96"/>
    <w:rsid w:val="008D57CA"/>
    <w:rsid w:val="00905484"/>
    <w:rsid w:val="0090579B"/>
    <w:rsid w:val="009370BC"/>
    <w:rsid w:val="00970580"/>
    <w:rsid w:val="00972232"/>
    <w:rsid w:val="0098739B"/>
    <w:rsid w:val="009B61E5"/>
    <w:rsid w:val="009C7E78"/>
    <w:rsid w:val="009D1E89"/>
    <w:rsid w:val="009E5707"/>
    <w:rsid w:val="00A13223"/>
    <w:rsid w:val="00A17661"/>
    <w:rsid w:val="00A20621"/>
    <w:rsid w:val="00A24B2D"/>
    <w:rsid w:val="00A27DCD"/>
    <w:rsid w:val="00A3724F"/>
    <w:rsid w:val="00A40966"/>
    <w:rsid w:val="00A50E81"/>
    <w:rsid w:val="00A71CB7"/>
    <w:rsid w:val="00A81F7C"/>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659EE"/>
    <w:rsid w:val="00B74D78"/>
    <w:rsid w:val="00B81B70"/>
    <w:rsid w:val="00BA51E8"/>
    <w:rsid w:val="00BB3BAB"/>
    <w:rsid w:val="00BD0724"/>
    <w:rsid w:val="00BD2B91"/>
    <w:rsid w:val="00BE5521"/>
    <w:rsid w:val="00BF6C23"/>
    <w:rsid w:val="00C2005D"/>
    <w:rsid w:val="00C34278"/>
    <w:rsid w:val="00C53263"/>
    <w:rsid w:val="00C6415E"/>
    <w:rsid w:val="00C75F1D"/>
    <w:rsid w:val="00C95156"/>
    <w:rsid w:val="00CA0DC2"/>
    <w:rsid w:val="00CB68E8"/>
    <w:rsid w:val="00CE15E7"/>
    <w:rsid w:val="00D04197"/>
    <w:rsid w:val="00D04F01"/>
    <w:rsid w:val="00D06414"/>
    <w:rsid w:val="00D24E5A"/>
    <w:rsid w:val="00D338E4"/>
    <w:rsid w:val="00D35D07"/>
    <w:rsid w:val="00D36FA7"/>
    <w:rsid w:val="00D4304F"/>
    <w:rsid w:val="00D51947"/>
    <w:rsid w:val="00D532F0"/>
    <w:rsid w:val="00D72D00"/>
    <w:rsid w:val="00D77413"/>
    <w:rsid w:val="00D77C53"/>
    <w:rsid w:val="00D82759"/>
    <w:rsid w:val="00D86DE4"/>
    <w:rsid w:val="00DB533D"/>
    <w:rsid w:val="00DE0AD6"/>
    <w:rsid w:val="00DE1909"/>
    <w:rsid w:val="00DE51DB"/>
    <w:rsid w:val="00E1375F"/>
    <w:rsid w:val="00E23BDF"/>
    <w:rsid w:val="00E23F1D"/>
    <w:rsid w:val="00E30E05"/>
    <w:rsid w:val="00E36361"/>
    <w:rsid w:val="00E53315"/>
    <w:rsid w:val="00E55AE9"/>
    <w:rsid w:val="00E56D1D"/>
    <w:rsid w:val="00E83CE7"/>
    <w:rsid w:val="00E9592C"/>
    <w:rsid w:val="00EA2830"/>
    <w:rsid w:val="00EB0C84"/>
    <w:rsid w:val="00ED381C"/>
    <w:rsid w:val="00EF1E25"/>
    <w:rsid w:val="00EF2B5E"/>
    <w:rsid w:val="00F01253"/>
    <w:rsid w:val="00F0537B"/>
    <w:rsid w:val="00F17FDE"/>
    <w:rsid w:val="00F37C32"/>
    <w:rsid w:val="00F40D53"/>
    <w:rsid w:val="00F43F39"/>
    <w:rsid w:val="00F4525C"/>
    <w:rsid w:val="00F50D86"/>
    <w:rsid w:val="00F6610F"/>
    <w:rsid w:val="00F674C8"/>
    <w:rsid w:val="00F80A4B"/>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0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473CF"/>
    <w:pPr>
      <w:numPr>
        <w:numId w:val="22"/>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CE15E7"/>
    <w:pPr>
      <w:numPr>
        <w:numId w:val="4"/>
      </w:numPr>
      <w:tabs>
        <w:tab w:val="left" w:pos="425"/>
      </w:tabs>
      <w:overflowPunct w:val="0"/>
      <w:autoSpaceDE w:val="0"/>
      <w:autoSpaceDN w:val="0"/>
      <w:adjustRightInd w:val="0"/>
      <w:spacing w:before="80" w:after="80" w:line="26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E0AD6"/>
    <w:rPr>
      <w:color w:val="8DB3E2" w:themeColor="followedHyperlink"/>
      <w:u w:val="single"/>
    </w:rPr>
  </w:style>
  <w:style w:type="character" w:customStyle="1" w:styleId="UnresolvedMention1">
    <w:name w:val="Unresolved Mention1"/>
    <w:basedOn w:val="DefaultParagraphFont"/>
    <w:uiPriority w:val="99"/>
    <w:semiHidden/>
    <w:unhideWhenUsed/>
    <w:rsid w:val="00DE0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teachingresources/discipline/english/literacy/procedurelanguagefeatur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24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29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F76986C-FAE3-40D3-9C8A-BF0AED05B944}">
  <ds:schemaRefs>
    <ds:schemaRef ds:uri="http://schemas.openxmlformats.org/officeDocument/2006/bibliography"/>
  </ds:schemaRefs>
</ds:datastoreItem>
</file>

<file path=customXml/itemProps2.xml><?xml version="1.0" encoding="utf-8"?>
<ds:datastoreItem xmlns:ds="http://schemas.openxmlformats.org/officeDocument/2006/customXml" ds:itemID="{585C9C35-B7E2-4D01-B4FC-539703BB7BDC}"/>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English as an additional language</cp:keywords>
  <cp:lastPrinted>2020-03-04T04:43:00Z</cp:lastPrinted>
  <dcterms:created xsi:type="dcterms:W3CDTF">2020-07-27T05:52:00Z</dcterms:created>
  <dcterms:modified xsi:type="dcterms:W3CDTF">2020-09-04T05:02:00Z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