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56FB" w14:textId="6B0FD495" w:rsidR="00A225C2" w:rsidRDefault="00A225C2" w:rsidP="00A225C2">
      <w:pPr>
        <w:pStyle w:val="VCAAHeading1"/>
        <w:spacing w:before="360"/>
      </w:pPr>
      <w:r>
        <w:t xml:space="preserve">Embedding career education in the Victorian Curriculum F–10 </w:t>
      </w:r>
    </w:p>
    <w:p w14:paraId="0B93DE9D" w14:textId="475ACA52" w:rsidR="00A225C2" w:rsidRDefault="00A225C2" w:rsidP="00A225C2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History</w:t>
      </w:r>
      <w:r w:rsidRPr="008C0A84">
        <w:rPr>
          <w:lang w:val="en-AU"/>
        </w:rPr>
        <w:t xml:space="preserve">, Levels </w:t>
      </w:r>
      <w:r>
        <w:rPr>
          <w:lang w:val="en-AU"/>
        </w:rPr>
        <w:t>7</w:t>
      </w:r>
      <w:r w:rsidRPr="008C0A84">
        <w:rPr>
          <w:lang w:val="en-AU"/>
        </w:rPr>
        <w:t xml:space="preserve"> and </w:t>
      </w:r>
      <w:r>
        <w:rPr>
          <w:lang w:val="en-AU"/>
        </w:rPr>
        <w:t>8</w:t>
      </w:r>
    </w:p>
    <w:p w14:paraId="0110942B" w14:textId="442715C8" w:rsidR="0082597D" w:rsidRPr="002E49C5" w:rsidRDefault="0082597D" w:rsidP="002E49C5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particular learning area or capability in the Victorian Curriculum F–10 can be easily adapted to incorporate career education, enriching students’ career-related learning and skill development. </w:t>
      </w:r>
    </w:p>
    <w:p w14:paraId="42CFD13A" w14:textId="77777777" w:rsidR="00A225C2" w:rsidRDefault="00A225C2" w:rsidP="002E49C5">
      <w:pPr>
        <w:pStyle w:val="VCAAHeading3"/>
      </w:pPr>
      <w:r>
        <w:t xml:space="preserve">1. Identify an existing learning activity </w:t>
      </w:r>
    </w:p>
    <w:p w14:paraId="399A6DA5" w14:textId="595B3A22" w:rsidR="00A225C2" w:rsidRDefault="00A225C2" w:rsidP="002E49C5">
      <w:pPr>
        <w:pStyle w:val="VCAAbody-withlargetabandhangingindent"/>
      </w:pPr>
      <w:r w:rsidRPr="002E49C5">
        <w:rPr>
          <w:b/>
          <w:bCs/>
        </w:rPr>
        <w:t>Curriculum area and levels:</w:t>
      </w:r>
      <w:r>
        <w:tab/>
        <w:t>History</w:t>
      </w:r>
      <w:r w:rsidR="007226C0">
        <w:t>,</w:t>
      </w:r>
      <w:r>
        <w:t xml:space="preserve"> Levels 7 and 8 </w:t>
      </w:r>
    </w:p>
    <w:p w14:paraId="1ACC0CCC" w14:textId="0AE51B8D" w:rsidR="00A225C2" w:rsidRPr="00DC532B" w:rsidRDefault="00A225C2" w:rsidP="002E49C5">
      <w:pPr>
        <w:pStyle w:val="VCAAbody-withlargetabandhangingindent"/>
        <w:rPr>
          <w:highlight w:val="white"/>
        </w:rPr>
      </w:pPr>
      <w:r w:rsidRPr="002E49C5">
        <w:rPr>
          <w:b/>
          <w:bCs/>
        </w:rPr>
        <w:t>Relevant content description:</w:t>
      </w:r>
      <w:r>
        <w:tab/>
      </w:r>
      <w:r w:rsidRPr="00DC532B">
        <w:t>Evaluate the role and achievement of a significant individual, development and/or cultural achievement that led to progress (</w:t>
      </w:r>
      <w:hyperlink r:id="rId8" w:history="1">
        <w:r w:rsidRPr="007226C0">
          <w:rPr>
            <w:rStyle w:val="Hyperlink"/>
          </w:rPr>
          <w:t>VCHHC104</w:t>
        </w:r>
      </w:hyperlink>
      <w:r w:rsidRPr="00DC532B">
        <w:t>)</w:t>
      </w:r>
    </w:p>
    <w:p w14:paraId="2113AF60" w14:textId="1191EA8A" w:rsidR="00A225C2" w:rsidRDefault="00A225C2" w:rsidP="002E49C5">
      <w:pPr>
        <w:pStyle w:val="VCAAbody-withlargetabandhangingindent"/>
      </w:pPr>
      <w:r w:rsidRPr="002E49C5">
        <w:rPr>
          <w:b/>
          <w:bCs/>
        </w:rPr>
        <w:t>Existing activity:</w:t>
      </w:r>
      <w:r>
        <w:tab/>
      </w:r>
      <w:r w:rsidR="007226C0">
        <w:t>E</w:t>
      </w:r>
      <w:r>
        <w:t>xamin</w:t>
      </w:r>
      <w:r w:rsidR="007226C0">
        <w:t>ing</w:t>
      </w:r>
      <w:r>
        <w:t xml:space="preserve"> an invention or innovation </w:t>
      </w:r>
      <w:r w:rsidR="007226C0">
        <w:t xml:space="preserve">from </w:t>
      </w:r>
      <w:r>
        <w:t xml:space="preserve">an </w:t>
      </w:r>
      <w:r w:rsidR="007226C0">
        <w:t xml:space="preserve">ancient </w:t>
      </w:r>
      <w:r>
        <w:t>society and evaluat</w:t>
      </w:r>
      <w:r w:rsidR="007226C0">
        <w:t>ing</w:t>
      </w:r>
      <w:r>
        <w:t xml:space="preserve"> its significance to political, </w:t>
      </w:r>
      <w:proofErr w:type="gramStart"/>
      <w:r>
        <w:t>economic</w:t>
      </w:r>
      <w:proofErr w:type="gramEnd"/>
      <w:r>
        <w:t xml:space="preserve"> and social life at the time</w:t>
      </w:r>
      <w:r w:rsidR="007226C0">
        <w:t>.</w:t>
      </w:r>
      <w:r>
        <w:t xml:space="preserve"> </w:t>
      </w:r>
    </w:p>
    <w:p w14:paraId="0B3BB15F" w14:textId="0F81168E" w:rsidR="00A225C2" w:rsidRDefault="00A225C2" w:rsidP="002E49C5">
      <w:pPr>
        <w:pStyle w:val="VCAAbody-withlargetabandhangingindent"/>
      </w:pPr>
      <w:r w:rsidRPr="002E49C5">
        <w:rPr>
          <w:b/>
          <w:bCs/>
        </w:rPr>
        <w:t>Summary of adaptation, change, addition:</w:t>
      </w:r>
      <w:r>
        <w:tab/>
      </w:r>
      <w:r w:rsidR="007226C0">
        <w:rPr>
          <w:bCs/>
        </w:rPr>
        <w:t>R</w:t>
      </w:r>
      <w:r>
        <w:rPr>
          <w:bCs/>
        </w:rPr>
        <w:t>eflect</w:t>
      </w:r>
      <w:r w:rsidR="007226C0">
        <w:rPr>
          <w:bCs/>
        </w:rPr>
        <w:t>ing</w:t>
      </w:r>
      <w:r>
        <w:rPr>
          <w:bCs/>
        </w:rPr>
        <w:t xml:space="preserve"> on the legacy of </w:t>
      </w:r>
      <w:r w:rsidR="007226C0">
        <w:rPr>
          <w:bCs/>
        </w:rPr>
        <w:t xml:space="preserve">ancient </w:t>
      </w:r>
      <w:r>
        <w:rPr>
          <w:bCs/>
        </w:rPr>
        <w:t>innovations, consider</w:t>
      </w:r>
      <w:r w:rsidR="007226C0">
        <w:rPr>
          <w:bCs/>
        </w:rPr>
        <w:t>ing</w:t>
      </w:r>
      <w:r>
        <w:rPr>
          <w:bCs/>
        </w:rPr>
        <w:t xml:space="preserve"> the role of inventors/innovators in contemporary </w:t>
      </w:r>
      <w:proofErr w:type="gramStart"/>
      <w:r>
        <w:rPr>
          <w:bCs/>
        </w:rPr>
        <w:t>society</w:t>
      </w:r>
      <w:proofErr w:type="gramEnd"/>
      <w:r>
        <w:rPr>
          <w:bCs/>
        </w:rPr>
        <w:t xml:space="preserve"> and identify</w:t>
      </w:r>
      <w:r w:rsidR="007226C0">
        <w:rPr>
          <w:bCs/>
        </w:rPr>
        <w:t>ing</w:t>
      </w:r>
      <w:r>
        <w:rPr>
          <w:bCs/>
        </w:rPr>
        <w:t xml:space="preserve"> current/future careers that promote innovation</w:t>
      </w:r>
      <w:r w:rsidR="007226C0">
        <w:rPr>
          <w:bCs/>
        </w:rPr>
        <w:t>.</w:t>
      </w:r>
      <w:r>
        <w:rPr>
          <w:bCs/>
        </w:rPr>
        <w:t xml:space="preserve"> </w:t>
      </w:r>
    </w:p>
    <w:p w14:paraId="0C104588" w14:textId="664AF324" w:rsidR="00A225C2" w:rsidRDefault="00A225C2" w:rsidP="002E49C5">
      <w:pPr>
        <w:pStyle w:val="VCAAHeading3"/>
      </w:pPr>
      <w:r>
        <w:t>2. Adapt the learning activity to include a career education focus</w:t>
      </w:r>
    </w:p>
    <w:tbl>
      <w:tblPr>
        <w:tblStyle w:val="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944"/>
        <w:gridCol w:w="4945"/>
      </w:tblGrid>
      <w:tr w:rsidR="00A225C2" w14:paraId="5AA6CBA8" w14:textId="77777777" w:rsidTr="002E4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44" w:type="dxa"/>
            <w:tcBorders>
              <w:bottom w:val="single" w:sz="4" w:space="0" w:color="000000"/>
              <w:right w:val="single" w:sz="4" w:space="0" w:color="auto"/>
            </w:tcBorders>
          </w:tcPr>
          <w:p w14:paraId="674838D6" w14:textId="77777777" w:rsidR="00A225C2" w:rsidRDefault="00A225C2" w:rsidP="002E49C5">
            <w:pPr>
              <w:pStyle w:val="VCAAtablecondensedheading"/>
            </w:pPr>
            <w:r>
              <w:t>Existing learning activity</w:t>
            </w:r>
          </w:p>
        </w:tc>
        <w:tc>
          <w:tcPr>
            <w:tcW w:w="4945" w:type="dxa"/>
            <w:tcBorders>
              <w:left w:val="single" w:sz="4" w:space="0" w:color="auto"/>
              <w:bottom w:val="single" w:sz="4" w:space="0" w:color="000000"/>
            </w:tcBorders>
          </w:tcPr>
          <w:p w14:paraId="58B9600E" w14:textId="77777777" w:rsidR="00A225C2" w:rsidRPr="00FE5415" w:rsidRDefault="00A225C2" w:rsidP="002E49C5">
            <w:pPr>
              <w:pStyle w:val="VCAAtablecondensedheading"/>
            </w:pPr>
            <w:r w:rsidRPr="00FE5415">
              <w:rPr>
                <w:lang w:val="en-AU"/>
              </w:rPr>
              <w:t xml:space="preserve">Adaptations, </w:t>
            </w:r>
            <w:proofErr w:type="gramStart"/>
            <w:r w:rsidRPr="00FE5415">
              <w:rPr>
                <w:lang w:val="en-AU"/>
              </w:rPr>
              <w:t>changes</w:t>
            </w:r>
            <w:proofErr w:type="gramEnd"/>
            <w:r w:rsidRPr="00FE5415">
              <w:rPr>
                <w:lang w:val="en-AU"/>
              </w:rPr>
              <w:t xml:space="preserve"> or extensions that can be made</w:t>
            </w:r>
          </w:p>
        </w:tc>
      </w:tr>
      <w:tr w:rsidR="00A225C2" w14:paraId="6809EC7D" w14:textId="77777777" w:rsidTr="002E49C5">
        <w:trPr>
          <w:trHeight w:val="401"/>
        </w:trPr>
        <w:tc>
          <w:tcPr>
            <w:tcW w:w="4944" w:type="dxa"/>
          </w:tcPr>
          <w:p w14:paraId="27B2244A" w14:textId="1BC83D14" w:rsidR="009C50FE" w:rsidRPr="002E49C5" w:rsidRDefault="009C50FE" w:rsidP="002E49C5">
            <w:pPr>
              <w:pStyle w:val="VCAAtablecondensed"/>
            </w:pPr>
            <w:r w:rsidRPr="002E49C5">
              <w:t xml:space="preserve">Teacher explains </w:t>
            </w:r>
            <w:r w:rsidR="00A225C2" w:rsidRPr="002E49C5">
              <w:t xml:space="preserve">the differences between inventions </w:t>
            </w:r>
            <w:r w:rsidRPr="002E49C5">
              <w:t>(the creation of a product or introduction of a process for the first time) and innovation (</w:t>
            </w:r>
            <w:r w:rsidR="00EC4E7D">
              <w:t xml:space="preserve">when </w:t>
            </w:r>
            <w:r w:rsidRPr="002E49C5">
              <w:t xml:space="preserve">someone </w:t>
            </w:r>
            <w:r w:rsidRPr="002E49C5">
              <w:rPr>
                <w:rStyle w:val="Emphasis"/>
                <w:i w:val="0"/>
                <w:iCs w:val="0"/>
              </w:rPr>
              <w:t>improves on</w:t>
            </w:r>
            <w:r w:rsidRPr="002E49C5">
              <w:t xml:space="preserve"> or </w:t>
            </w:r>
            <w:r w:rsidRPr="002E49C5">
              <w:rPr>
                <w:rStyle w:val="Emphasis"/>
                <w:i w:val="0"/>
                <w:iCs w:val="0"/>
              </w:rPr>
              <w:t>makes a significant contribution to</w:t>
            </w:r>
            <w:r w:rsidRPr="002E49C5">
              <w:t xml:space="preserve"> an existing product, </w:t>
            </w:r>
            <w:proofErr w:type="gramStart"/>
            <w:r w:rsidRPr="002E49C5">
              <w:t>process</w:t>
            </w:r>
            <w:proofErr w:type="gramEnd"/>
            <w:r w:rsidRPr="002E49C5">
              <w:t xml:space="preserve"> or service)</w:t>
            </w:r>
            <w:r w:rsidR="00EC4E7D">
              <w:t>.</w:t>
            </w:r>
            <w:r w:rsidRPr="002E49C5">
              <w:t xml:space="preserve"> </w:t>
            </w:r>
          </w:p>
          <w:p w14:paraId="25A51E90" w14:textId="6C1C9E9B" w:rsidR="00A225C2" w:rsidRPr="002E49C5" w:rsidRDefault="009C50FE" w:rsidP="002E49C5">
            <w:pPr>
              <w:pStyle w:val="VCAAtablecondensed"/>
            </w:pPr>
            <w:r w:rsidRPr="002E49C5">
              <w:t xml:space="preserve">Students consider </w:t>
            </w:r>
            <w:r w:rsidR="00A225C2" w:rsidRPr="002E49C5">
              <w:t xml:space="preserve">how </w:t>
            </w:r>
            <w:r w:rsidRPr="002E49C5">
              <w:t xml:space="preserve">inventions and innovations </w:t>
            </w:r>
            <w:r w:rsidR="00A225C2" w:rsidRPr="002E49C5">
              <w:t>respond to ‘problems’ or challenges in society</w:t>
            </w:r>
            <w:r w:rsidR="00836200">
              <w:t>.</w:t>
            </w:r>
          </w:p>
        </w:tc>
        <w:tc>
          <w:tcPr>
            <w:tcW w:w="4945" w:type="dxa"/>
          </w:tcPr>
          <w:p w14:paraId="4A924265" w14:textId="3DE2CA44" w:rsidR="006A7D74" w:rsidRPr="002E49C5" w:rsidRDefault="00A11EFD" w:rsidP="002E49C5">
            <w:pPr>
              <w:pStyle w:val="VCAAtablecondensed"/>
            </w:pPr>
            <w:r w:rsidRPr="002E49C5">
              <w:rPr>
                <w:szCs w:val="22"/>
              </w:rPr>
              <w:t xml:space="preserve">As an extension, </w:t>
            </w:r>
            <w:r w:rsidR="004D329C">
              <w:t xml:space="preserve">students </w:t>
            </w:r>
            <w:r w:rsidRPr="002E49C5">
              <w:rPr>
                <w:szCs w:val="22"/>
              </w:rPr>
              <w:t>consider the role of inventions and innovations in contemporary society</w:t>
            </w:r>
            <w:r w:rsidR="004D329C">
              <w:t>. W</w:t>
            </w:r>
            <w:r w:rsidR="006A7D74" w:rsidRPr="002E49C5">
              <w:rPr>
                <w:szCs w:val="22"/>
              </w:rPr>
              <w:t>hat problems</w:t>
            </w:r>
            <w:r w:rsidR="00836E04" w:rsidRPr="002E49C5">
              <w:rPr>
                <w:szCs w:val="22"/>
              </w:rPr>
              <w:t>/challenges</w:t>
            </w:r>
            <w:r w:rsidR="006A7D74" w:rsidRPr="002E49C5">
              <w:rPr>
                <w:szCs w:val="22"/>
              </w:rPr>
              <w:t xml:space="preserve"> do they seek to address? </w:t>
            </w:r>
            <w:r w:rsidR="004D329C">
              <w:t xml:space="preserve">They connect the inventions/innovations </w:t>
            </w:r>
            <w:r w:rsidR="009C50FE" w:rsidRPr="002E49C5">
              <w:rPr>
                <w:szCs w:val="22"/>
              </w:rPr>
              <w:t>to various fields</w:t>
            </w:r>
            <w:r w:rsidR="004D329C">
              <w:t>,</w:t>
            </w:r>
            <w:r w:rsidR="009C50FE" w:rsidRPr="002E49C5">
              <w:rPr>
                <w:szCs w:val="22"/>
              </w:rPr>
              <w:t xml:space="preserve"> such as </w:t>
            </w:r>
            <w:r w:rsidR="009A0394" w:rsidRPr="002E49C5">
              <w:rPr>
                <w:szCs w:val="22"/>
              </w:rPr>
              <w:t xml:space="preserve">archaeology, </w:t>
            </w:r>
            <w:r w:rsidR="009C50FE" w:rsidRPr="002E49C5">
              <w:rPr>
                <w:szCs w:val="22"/>
              </w:rPr>
              <w:t>science, medicine, agriculture, architecture</w:t>
            </w:r>
            <w:r w:rsidR="004D329C">
              <w:t>,</w:t>
            </w:r>
            <w:r w:rsidR="009C50FE" w:rsidRPr="002E49C5">
              <w:rPr>
                <w:szCs w:val="22"/>
              </w:rPr>
              <w:t xml:space="preserve"> </w:t>
            </w:r>
            <w:r w:rsidR="004D329C">
              <w:t>etc</w:t>
            </w:r>
            <w:r w:rsidR="00F40296" w:rsidRPr="002E49C5">
              <w:rPr>
                <w:szCs w:val="22"/>
              </w:rPr>
              <w:t>.</w:t>
            </w:r>
            <w:r w:rsidR="001236AE">
              <w:t xml:space="preserve"> What inventions/innovations do students feel have added the most value to contemporary society? Why?</w:t>
            </w:r>
          </w:p>
        </w:tc>
      </w:tr>
      <w:tr w:rsidR="00A11EFD" w14:paraId="07DC27D4" w14:textId="77777777" w:rsidTr="002E49C5">
        <w:trPr>
          <w:trHeight w:val="401"/>
        </w:trPr>
        <w:tc>
          <w:tcPr>
            <w:tcW w:w="4944" w:type="dxa"/>
          </w:tcPr>
          <w:p w14:paraId="7D66CCFC" w14:textId="2FBD3B30" w:rsidR="006A7D74" w:rsidRPr="002E49C5" w:rsidRDefault="00A11EFD" w:rsidP="002E49C5">
            <w:pPr>
              <w:pStyle w:val="VCAAtablecondensed"/>
            </w:pPr>
            <w:r w:rsidRPr="002E49C5">
              <w:rPr>
                <w:szCs w:val="22"/>
              </w:rPr>
              <w:t>In pairs, students select a significant invention or innovation from the Ancient Society being studied</w:t>
            </w:r>
            <w:r w:rsidR="00581492">
              <w:t xml:space="preserve">, such as the seismograph invented by Zhang Heng during the Han Dynasty (see Additional resources), </w:t>
            </w:r>
            <w:r w:rsidRPr="002E49C5">
              <w:rPr>
                <w:szCs w:val="22"/>
              </w:rPr>
              <w:t>and identify the ‘problem’ it sought to address.</w:t>
            </w:r>
            <w:r w:rsidR="00443786" w:rsidRPr="002E49C5">
              <w:rPr>
                <w:szCs w:val="22"/>
              </w:rPr>
              <w:t xml:space="preserve"> </w:t>
            </w:r>
          </w:p>
          <w:p w14:paraId="578F8FD4" w14:textId="256C6731" w:rsidR="00A11EFD" w:rsidRPr="002E49C5" w:rsidRDefault="00E04B71" w:rsidP="002E49C5">
            <w:pPr>
              <w:pStyle w:val="VCAAtablecondensed"/>
            </w:pPr>
            <w:r>
              <w:t>S</w:t>
            </w:r>
            <w:r w:rsidR="00836E04" w:rsidRPr="002E49C5">
              <w:rPr>
                <w:szCs w:val="22"/>
              </w:rPr>
              <w:t xml:space="preserve">tudents pose a range of historical questions about the nature, </w:t>
            </w:r>
            <w:proofErr w:type="gramStart"/>
            <w:r w:rsidR="00836E04" w:rsidRPr="002E49C5">
              <w:rPr>
                <w:szCs w:val="22"/>
              </w:rPr>
              <w:t>purpose</w:t>
            </w:r>
            <w:proofErr w:type="gramEnd"/>
            <w:r w:rsidR="00836E04" w:rsidRPr="002E49C5">
              <w:rPr>
                <w:szCs w:val="22"/>
              </w:rPr>
              <w:t xml:space="preserve"> and impact of </w:t>
            </w:r>
            <w:r>
              <w:t xml:space="preserve">their </w:t>
            </w:r>
            <w:r w:rsidR="00836E04" w:rsidRPr="002E49C5">
              <w:rPr>
                <w:szCs w:val="22"/>
              </w:rPr>
              <w:t>chosen invention/innovation on political, economic and social life at the time</w:t>
            </w:r>
            <w:r>
              <w:t>. T</w:t>
            </w:r>
            <w:r w:rsidR="00836E04" w:rsidRPr="002E49C5">
              <w:rPr>
                <w:szCs w:val="22"/>
              </w:rPr>
              <w:t xml:space="preserve">hey identify and </w:t>
            </w:r>
            <w:proofErr w:type="spellStart"/>
            <w:r w:rsidR="00836E04" w:rsidRPr="002E49C5">
              <w:rPr>
                <w:szCs w:val="22"/>
              </w:rPr>
              <w:t>analyse</w:t>
            </w:r>
            <w:proofErr w:type="spellEnd"/>
            <w:r w:rsidR="00836E04" w:rsidRPr="002E49C5">
              <w:rPr>
                <w:szCs w:val="22"/>
              </w:rPr>
              <w:t xml:space="preserve"> a range of historical sources and what they reveal about the significance (scale and profundity) of inventions and innovations to different groups of people at the time</w:t>
            </w:r>
          </w:p>
        </w:tc>
        <w:tc>
          <w:tcPr>
            <w:tcW w:w="4945" w:type="dxa"/>
          </w:tcPr>
          <w:p w14:paraId="60A3A908" w14:textId="3CF6300A" w:rsidR="005D318F" w:rsidRDefault="00372C70" w:rsidP="00BD3EE4">
            <w:pPr>
              <w:pStyle w:val="VCAAtablecondensed"/>
            </w:pPr>
            <w:r w:rsidRPr="002E49C5">
              <w:rPr>
                <w:szCs w:val="22"/>
              </w:rPr>
              <w:t>In addition</w:t>
            </w:r>
            <w:r w:rsidR="003A40DF" w:rsidRPr="002E49C5">
              <w:rPr>
                <w:szCs w:val="22"/>
              </w:rPr>
              <w:t>,</w:t>
            </w:r>
            <w:r w:rsidR="00E97C8E">
              <w:t xml:space="preserve"> t</w:t>
            </w:r>
            <w:r w:rsidR="00E97C8E" w:rsidRPr="00343EEF">
              <w:t>eacher leads a discussion about the short- and long-term significance of inventions and innovations.</w:t>
            </w:r>
            <w:r w:rsidR="003A40DF" w:rsidRPr="002E49C5">
              <w:rPr>
                <w:szCs w:val="22"/>
              </w:rPr>
              <w:t xml:space="preserve"> </w:t>
            </w:r>
            <w:r w:rsidR="00E97C8E">
              <w:t>S</w:t>
            </w:r>
            <w:r w:rsidR="00E97C8E" w:rsidRPr="002E49C5">
              <w:rPr>
                <w:szCs w:val="22"/>
              </w:rPr>
              <w:t xml:space="preserve">tudents </w:t>
            </w:r>
            <w:r w:rsidR="003A40DF" w:rsidRPr="002E49C5">
              <w:rPr>
                <w:szCs w:val="22"/>
              </w:rPr>
              <w:t>consider the historical legacy of their selected invention</w:t>
            </w:r>
            <w:r w:rsidR="005D318F">
              <w:t>/</w:t>
            </w:r>
            <w:r w:rsidR="003A40DF" w:rsidRPr="002E49C5">
              <w:rPr>
                <w:szCs w:val="22"/>
              </w:rPr>
              <w:t>innovation</w:t>
            </w:r>
            <w:r w:rsidR="005D318F">
              <w:t>. H</w:t>
            </w:r>
            <w:r w:rsidR="009A0394" w:rsidRPr="002E49C5">
              <w:rPr>
                <w:szCs w:val="22"/>
              </w:rPr>
              <w:t>ow did it change peoples</w:t>
            </w:r>
            <w:r w:rsidR="005D318F">
              <w:t>’</w:t>
            </w:r>
            <w:r w:rsidR="009A0394" w:rsidRPr="002E49C5">
              <w:rPr>
                <w:szCs w:val="22"/>
              </w:rPr>
              <w:t xml:space="preserve"> live</w:t>
            </w:r>
            <w:r w:rsidR="005D318F">
              <w:t>s</w:t>
            </w:r>
            <w:r w:rsidR="009A0394" w:rsidRPr="002E49C5">
              <w:rPr>
                <w:szCs w:val="22"/>
              </w:rPr>
              <w:t xml:space="preserve"> at the time? How has it changed peoples</w:t>
            </w:r>
            <w:r w:rsidR="005D318F">
              <w:t>’</w:t>
            </w:r>
            <w:r w:rsidR="009A0394" w:rsidRPr="002E49C5">
              <w:rPr>
                <w:szCs w:val="22"/>
              </w:rPr>
              <w:t xml:space="preserve"> lives over time? </w:t>
            </w:r>
          </w:p>
          <w:p w14:paraId="398D96BA" w14:textId="64BD175E" w:rsidR="00DC55CF" w:rsidRPr="002E49C5" w:rsidRDefault="009A0394" w:rsidP="002E49C5">
            <w:pPr>
              <w:pStyle w:val="VCAAtablecondensed"/>
            </w:pPr>
            <w:r w:rsidRPr="002E49C5">
              <w:rPr>
                <w:szCs w:val="22"/>
              </w:rPr>
              <w:t>S</w:t>
            </w:r>
            <w:r w:rsidR="00DC55CF" w:rsidRPr="002E49C5">
              <w:rPr>
                <w:szCs w:val="22"/>
              </w:rPr>
              <w:t xml:space="preserve">tudents </w:t>
            </w:r>
            <w:r w:rsidR="00E97C8E">
              <w:t xml:space="preserve">discuss </w:t>
            </w:r>
            <w:r w:rsidR="00DC55CF" w:rsidRPr="002E49C5">
              <w:rPr>
                <w:szCs w:val="22"/>
              </w:rPr>
              <w:t xml:space="preserve">how inventions and innovations change the world of work </w:t>
            </w:r>
            <w:r w:rsidRPr="002E49C5">
              <w:rPr>
                <w:szCs w:val="22"/>
              </w:rPr>
              <w:t xml:space="preserve">by making connections to the jobs created </w:t>
            </w:r>
            <w:r w:rsidR="008017ED">
              <w:t xml:space="preserve">and made redundant </w:t>
            </w:r>
            <w:r w:rsidRPr="002E49C5">
              <w:rPr>
                <w:szCs w:val="22"/>
              </w:rPr>
              <w:t xml:space="preserve">using specific examples. </w:t>
            </w:r>
            <w:r w:rsidR="000A686B">
              <w:t>What jobs have been changed by inventions or innovations, and which jobs might change in the future? How?</w:t>
            </w:r>
            <w:r w:rsidR="006A76B2">
              <w:t xml:space="preserve"> What ‘problems’ might these inventions/innovations have to solve?</w:t>
            </w:r>
          </w:p>
        </w:tc>
      </w:tr>
      <w:tr w:rsidR="00A225C2" w14:paraId="745E9C33" w14:textId="77777777" w:rsidTr="002E49C5">
        <w:trPr>
          <w:trHeight w:val="401"/>
        </w:trPr>
        <w:tc>
          <w:tcPr>
            <w:tcW w:w="4944" w:type="dxa"/>
          </w:tcPr>
          <w:p w14:paraId="228C0124" w14:textId="2006BE95" w:rsidR="00A225C2" w:rsidRPr="002E49C5" w:rsidRDefault="00682588" w:rsidP="002E49C5">
            <w:pPr>
              <w:pStyle w:val="VCAAtablecondensed"/>
            </w:pPr>
            <w:r>
              <w:lastRenderedPageBreak/>
              <w:t>Students p</w:t>
            </w:r>
            <w:r w:rsidR="00A225C2" w:rsidRPr="00663116">
              <w:t xml:space="preserve">resent </w:t>
            </w:r>
            <w:r>
              <w:t xml:space="preserve">their </w:t>
            </w:r>
            <w:r w:rsidR="00A225C2" w:rsidRPr="00663116">
              <w:t xml:space="preserve">findings to </w:t>
            </w:r>
            <w:r w:rsidR="00582906">
              <w:t xml:space="preserve">the </w:t>
            </w:r>
            <w:r w:rsidR="00A225C2" w:rsidRPr="00663116">
              <w:t>class</w:t>
            </w:r>
            <w:r>
              <w:t xml:space="preserve">. They </w:t>
            </w:r>
            <w:proofErr w:type="gramStart"/>
            <w:r w:rsidR="00A225C2" w:rsidRPr="00663116">
              <w:t>compare and contrast</w:t>
            </w:r>
            <w:proofErr w:type="gramEnd"/>
            <w:r w:rsidR="00A225C2" w:rsidRPr="00663116">
              <w:t xml:space="preserve"> </w:t>
            </w:r>
            <w:r>
              <w:t xml:space="preserve">the </w:t>
            </w:r>
            <w:r w:rsidR="00A225C2" w:rsidRPr="00663116">
              <w:t>significance of inventions and innovations to Ancient Society at the time</w:t>
            </w:r>
            <w:r>
              <w:t>.</w:t>
            </w:r>
            <w:r w:rsidR="00836E04">
              <w:t xml:space="preserve"> </w:t>
            </w:r>
          </w:p>
        </w:tc>
        <w:tc>
          <w:tcPr>
            <w:tcW w:w="4945" w:type="dxa"/>
          </w:tcPr>
          <w:p w14:paraId="68DFFFA0" w14:textId="3B2E42C7" w:rsidR="00A225C2" w:rsidRPr="00663116" w:rsidRDefault="00A225C2" w:rsidP="002E49C5">
            <w:pPr>
              <w:pStyle w:val="VCAAtablecondensed"/>
            </w:pPr>
            <w:r w:rsidRPr="00663116">
              <w:t xml:space="preserve">In addition, students </w:t>
            </w:r>
            <w:r w:rsidR="00C4660A">
              <w:t>i</w:t>
            </w:r>
            <w:r w:rsidR="00C4660A" w:rsidRPr="00663116">
              <w:t xml:space="preserve">dentify </w:t>
            </w:r>
            <w:r w:rsidRPr="00663116">
              <w:t>and discuss a range contemporary careers that promote invention and innovation</w:t>
            </w:r>
            <w:r w:rsidR="006E28A2">
              <w:t>,</w:t>
            </w:r>
            <w:r w:rsidRPr="00663116">
              <w:t xml:space="preserve"> including those in </w:t>
            </w:r>
            <w:r w:rsidR="006E28A2">
              <w:t xml:space="preserve">the field of </w:t>
            </w:r>
            <w:r w:rsidRPr="00663116">
              <w:t>history</w:t>
            </w:r>
            <w:r w:rsidR="006E28A2">
              <w:t>.</w:t>
            </w:r>
            <w:r w:rsidR="00B03EBD">
              <w:t xml:space="preserve"> </w:t>
            </w:r>
            <w:r w:rsidR="003D5567">
              <w:t xml:space="preserve">What skills </w:t>
            </w:r>
            <w:r w:rsidR="00F71C2D">
              <w:t xml:space="preserve">and personalities </w:t>
            </w:r>
            <w:r w:rsidR="003D5567">
              <w:t>are common to inventors and innovators regardless of their field?</w:t>
            </w:r>
          </w:p>
        </w:tc>
      </w:tr>
    </w:tbl>
    <w:p w14:paraId="6C9B5320" w14:textId="78C4A9F3" w:rsidR="00A225C2" w:rsidRPr="002E49C5" w:rsidRDefault="00A225C2" w:rsidP="002E49C5">
      <w:pPr>
        <w:pStyle w:val="VCAAHeading4"/>
      </w:pPr>
      <w:r w:rsidRPr="002E49C5">
        <w:t>Considerations when adapting the learning activity</w:t>
      </w:r>
    </w:p>
    <w:p w14:paraId="723C3780" w14:textId="6F86580D" w:rsidR="00A225C2" w:rsidRPr="00BD3EE4" w:rsidRDefault="00FC770E">
      <w:pPr>
        <w:pStyle w:val="VCAAbullet"/>
      </w:pPr>
      <w:r>
        <w:t xml:space="preserve">Teacher </w:t>
      </w:r>
      <w:r w:rsidR="00C97CC0">
        <w:t>can</w:t>
      </w:r>
      <w:r>
        <w:t xml:space="preserve"> d</w:t>
      </w:r>
      <w:r w:rsidR="00A225C2" w:rsidRPr="00BD3EE4">
        <w:t xml:space="preserve">raw on examples from the field of history to explain contemporary inventions and innovations. </w:t>
      </w:r>
      <w:r w:rsidR="00BA7C7A">
        <w:t>R</w:t>
      </w:r>
      <w:r w:rsidR="00A225C2" w:rsidRPr="00BD3EE4">
        <w:t>elevant example</w:t>
      </w:r>
      <w:r w:rsidR="00BA7C7A">
        <w:t>s</w:t>
      </w:r>
      <w:r w:rsidR="00A225C2" w:rsidRPr="00BD3EE4">
        <w:t xml:space="preserve"> </w:t>
      </w:r>
      <w:r w:rsidR="00BA7C7A">
        <w:t xml:space="preserve">are </w:t>
      </w:r>
      <w:r w:rsidR="00A225C2" w:rsidRPr="00BD3EE4">
        <w:t>restor</w:t>
      </w:r>
      <w:r w:rsidR="00BA7C7A">
        <w:t>ing</w:t>
      </w:r>
      <w:r w:rsidR="00A225C2" w:rsidRPr="00BD3EE4">
        <w:t xml:space="preserve"> artwork, ‘</w:t>
      </w:r>
      <w:r w:rsidR="00BA7C7A" w:rsidRPr="00BD3EE4">
        <w:t>sav</w:t>
      </w:r>
      <w:r w:rsidR="00BA7C7A">
        <w:t>ing</w:t>
      </w:r>
      <w:r w:rsidR="00BA7C7A" w:rsidRPr="00BD3EE4">
        <w:t xml:space="preserve">’ </w:t>
      </w:r>
      <w:r w:rsidR="00A225C2" w:rsidRPr="00BD3EE4">
        <w:t xml:space="preserve">historical sites from degradation </w:t>
      </w:r>
      <w:r w:rsidR="00BA7C7A">
        <w:t>and</w:t>
      </w:r>
      <w:r w:rsidR="00BA7C7A" w:rsidRPr="00BD3EE4">
        <w:t xml:space="preserve"> </w:t>
      </w:r>
      <w:r w:rsidR="00A225C2" w:rsidRPr="00BD3EE4">
        <w:t>generat</w:t>
      </w:r>
      <w:r w:rsidR="00BA7C7A">
        <w:t>ing</w:t>
      </w:r>
      <w:r w:rsidR="00A225C2" w:rsidRPr="00BD3EE4">
        <w:t xml:space="preserve"> new insight into historical/archaeological sites and what they tell us about the past.</w:t>
      </w:r>
    </w:p>
    <w:p w14:paraId="1B672CA5" w14:textId="4F60CE2C" w:rsidR="00A225C2" w:rsidRPr="002E49C5" w:rsidRDefault="00A225C2" w:rsidP="002E49C5">
      <w:pPr>
        <w:pStyle w:val="VCAAHeading4"/>
      </w:pPr>
      <w:r w:rsidRPr="002E49C5">
        <w:t>Additional resources to help when adapting the learning activity</w:t>
      </w:r>
    </w:p>
    <w:p w14:paraId="08CF1250" w14:textId="77777777" w:rsidR="00305F81" w:rsidRPr="00042D29" w:rsidRDefault="00305F81" w:rsidP="00305F81">
      <w:pPr>
        <w:pStyle w:val="VCAAbullet"/>
        <w:rPr>
          <w:color w:val="0F7EB4"/>
        </w:rPr>
      </w:pPr>
      <w:r>
        <w:t xml:space="preserve">Ancient Origins, </w:t>
      </w:r>
      <w:hyperlink r:id="rId9" w:history="1">
        <w:r w:rsidRPr="00B73244">
          <w:rPr>
            <w:rStyle w:val="Hyperlink"/>
          </w:rPr>
          <w:t>Ancient Chinese earthquake detector invented 2,000 years ago really worked!</w:t>
        </w:r>
      </w:hyperlink>
    </w:p>
    <w:p w14:paraId="0B8326F9" w14:textId="52ACA938" w:rsidR="00A225C2" w:rsidRPr="002E49C5" w:rsidRDefault="00280E6F" w:rsidP="00280E6F">
      <w:pPr>
        <w:pStyle w:val="VCAAbullet"/>
        <w:rPr>
          <w:rStyle w:val="Hyperlink"/>
          <w:color w:val="0F7EB4"/>
          <w:u w:val="none"/>
        </w:rPr>
      </w:pPr>
      <w:r>
        <w:t xml:space="preserve">UNHCR, </w:t>
      </w:r>
      <w:hyperlink r:id="rId10" w:history="1">
        <w:r w:rsidR="00A225C2" w:rsidRPr="00280E6F">
          <w:rPr>
            <w:rStyle w:val="Hyperlink"/>
          </w:rPr>
          <w:t>Why innovation and technology aren’t the same</w:t>
        </w:r>
      </w:hyperlink>
      <w:r w:rsidR="00BD3EE4">
        <w:t xml:space="preserve"> </w:t>
      </w:r>
    </w:p>
    <w:p w14:paraId="39FC442A" w14:textId="44E4A13C" w:rsidR="00A225C2" w:rsidRDefault="00A225C2" w:rsidP="002E49C5">
      <w:pPr>
        <w:pStyle w:val="VCAAHeading3"/>
        <w:rPr>
          <w:szCs w:val="32"/>
        </w:rPr>
      </w:pPr>
      <w:r>
        <w:rPr>
          <w:szCs w:val="32"/>
        </w:rPr>
        <w:t>Benefits for students</w:t>
      </w:r>
    </w:p>
    <w:p w14:paraId="4769E10B" w14:textId="120A571D" w:rsidR="00A225C2" w:rsidRPr="00763D1C" w:rsidRDefault="00A225C2" w:rsidP="002E49C5">
      <w:pPr>
        <w:pStyle w:val="VCAAbody"/>
        <w:rPr>
          <w:rFonts w:eastAsia="Times New Roman"/>
          <w:lang w:val="en-AU"/>
        </w:rPr>
      </w:pPr>
      <w:r w:rsidRPr="00763D1C">
        <w:rPr>
          <w:rFonts w:eastAsia="Times New Roman"/>
          <w:color w:val="000000"/>
          <w:lang w:val="en-AU"/>
        </w:rPr>
        <w:t>Know yourself – self-development:</w:t>
      </w:r>
    </w:p>
    <w:p w14:paraId="308CE64E" w14:textId="660CA3D1" w:rsidR="00A225C2" w:rsidRDefault="00A225C2" w:rsidP="00BD3EE4">
      <w:pPr>
        <w:pStyle w:val="VCAAbullet"/>
      </w:pPr>
      <w:r w:rsidRPr="00BD3EE4">
        <w:t>Students engage with their creativity and imagination</w:t>
      </w:r>
      <w:r w:rsidR="00B5601C">
        <w:t>,</w:t>
      </w:r>
      <w:r w:rsidRPr="00BD3EE4">
        <w:t xml:space="preserve"> </w:t>
      </w:r>
      <w:r w:rsidR="00B5601C">
        <w:t xml:space="preserve">which </w:t>
      </w:r>
      <w:r w:rsidRPr="00BD3EE4">
        <w:t xml:space="preserve">encourages </w:t>
      </w:r>
      <w:r w:rsidR="00B5601C">
        <w:t>them</w:t>
      </w:r>
      <w:r w:rsidR="00B5601C" w:rsidRPr="00BD3EE4">
        <w:t xml:space="preserve"> </w:t>
      </w:r>
      <w:r w:rsidRPr="00BD3EE4">
        <w:t xml:space="preserve">to </w:t>
      </w:r>
      <w:r w:rsidRPr="002E49C5">
        <w:t>know themselves</w:t>
      </w:r>
      <w:r w:rsidRPr="00BD3EE4">
        <w:t xml:space="preserve"> and </w:t>
      </w:r>
      <w:r w:rsidRPr="002E49C5">
        <w:t>value their ideas</w:t>
      </w:r>
      <w:r w:rsidR="00A676BD">
        <w:t>.</w:t>
      </w:r>
    </w:p>
    <w:p w14:paraId="545EE04A" w14:textId="514AC0BD" w:rsidR="00FB53D0" w:rsidRDefault="00FB53D0" w:rsidP="00BD3EE4">
      <w:pPr>
        <w:pStyle w:val="VCAAbullet"/>
      </w:pPr>
      <w:r>
        <w:t>Students develop formal presentation and communication skills.</w:t>
      </w:r>
    </w:p>
    <w:p w14:paraId="3BD1036E" w14:textId="7056ED22" w:rsidR="00545CB5" w:rsidRPr="00BD3EE4" w:rsidRDefault="00545CB5">
      <w:pPr>
        <w:pStyle w:val="VCAAbullet"/>
      </w:pPr>
      <w:r>
        <w:t xml:space="preserve">Students learn to question the </w:t>
      </w:r>
      <w:r w:rsidR="00FA0E47">
        <w:t>e</w:t>
      </w:r>
      <w:r>
        <w:t xml:space="preserve">ffect of change on political, </w:t>
      </w:r>
      <w:proofErr w:type="gramStart"/>
      <w:r>
        <w:t>social</w:t>
      </w:r>
      <w:proofErr w:type="gramEnd"/>
      <w:r>
        <w:t xml:space="preserve"> and economic life.</w:t>
      </w:r>
    </w:p>
    <w:p w14:paraId="55EB27E4" w14:textId="0DF58144" w:rsidR="00A225C2" w:rsidRPr="00763D1C" w:rsidRDefault="00A225C2" w:rsidP="002E49C5">
      <w:pPr>
        <w:pStyle w:val="VCAAbody"/>
        <w:rPr>
          <w:rFonts w:eastAsia="Times New Roman"/>
          <w:szCs w:val="20"/>
          <w:lang w:val="en-AU"/>
        </w:rPr>
      </w:pPr>
      <w:r w:rsidRPr="00763D1C">
        <w:rPr>
          <w:rFonts w:eastAsia="Times New Roman"/>
          <w:color w:val="000000"/>
          <w:szCs w:val="20"/>
          <w:lang w:val="en-AU"/>
        </w:rPr>
        <w:t>Know your world – career exploration:</w:t>
      </w:r>
    </w:p>
    <w:p w14:paraId="1F902CAF" w14:textId="7DDCB360" w:rsidR="00A225C2" w:rsidRDefault="00A225C2" w:rsidP="00BD3EE4">
      <w:pPr>
        <w:pStyle w:val="VCAAbullet"/>
      </w:pPr>
      <w:r w:rsidRPr="00BD3EE4">
        <w:t xml:space="preserve">Students explore current and future careers </w:t>
      </w:r>
      <w:r w:rsidR="00974F6A">
        <w:t>affected by</w:t>
      </w:r>
      <w:r w:rsidRPr="00BD3EE4">
        <w:t xml:space="preserve"> inventions and innovations</w:t>
      </w:r>
      <w:r w:rsidR="001D5896">
        <w:t>.</w:t>
      </w:r>
    </w:p>
    <w:p w14:paraId="1A05C6A7" w14:textId="60B91227" w:rsidR="0077613D" w:rsidRPr="00BD3EE4" w:rsidRDefault="0077613D">
      <w:pPr>
        <w:pStyle w:val="VCAAbullet"/>
      </w:pPr>
      <w:r>
        <w:t xml:space="preserve">Students learn the careers are </w:t>
      </w:r>
      <w:r w:rsidR="00866777">
        <w:t xml:space="preserve">both created </w:t>
      </w:r>
      <w:r>
        <w:t>and made redundant by invention and innovation.</w:t>
      </w:r>
    </w:p>
    <w:p w14:paraId="587BB4DE" w14:textId="4CA46DCE" w:rsidR="00A225C2" w:rsidRPr="00275D4F" w:rsidRDefault="00A225C2" w:rsidP="002E49C5">
      <w:pPr>
        <w:pStyle w:val="VCAAbody"/>
        <w:rPr>
          <w:rFonts w:eastAsia="Times New Roman"/>
          <w:szCs w:val="20"/>
          <w:lang w:val="en-AU"/>
        </w:rPr>
      </w:pPr>
      <w:r w:rsidRPr="00275D4F">
        <w:rPr>
          <w:rFonts w:eastAsia="Times New Roman"/>
          <w:color w:val="000000"/>
          <w:szCs w:val="20"/>
          <w:lang w:val="en-AU"/>
        </w:rPr>
        <w:t>Manage your future – be proactive:</w:t>
      </w:r>
    </w:p>
    <w:p w14:paraId="5DEEBE70" w14:textId="1B4BDA72" w:rsidR="008D5514" w:rsidRPr="002E49C5" w:rsidRDefault="00256DE1">
      <w:pPr>
        <w:pStyle w:val="VCAAbullet"/>
      </w:pPr>
      <w:r>
        <w:t>S</w:t>
      </w:r>
      <w:r w:rsidRPr="00BD3EE4">
        <w:t xml:space="preserve">tudents </w:t>
      </w:r>
      <w:r w:rsidR="00A225C2" w:rsidRPr="00BD3EE4">
        <w:t xml:space="preserve">consider how they can </w:t>
      </w:r>
      <w:r w:rsidR="00A225C2" w:rsidRPr="002E49C5">
        <w:t>find and use opportunities</w:t>
      </w:r>
      <w:r>
        <w:t xml:space="preserve"> for invention and innovation</w:t>
      </w:r>
      <w:r w:rsidR="00A225C2" w:rsidRPr="00BD3EE4">
        <w:t xml:space="preserve"> to build their careers</w:t>
      </w:r>
      <w:r w:rsidR="00D50A8C">
        <w:t>.</w:t>
      </w:r>
    </w:p>
    <w:p w14:paraId="5DD6FFBA" w14:textId="6C904922" w:rsidR="00F01253" w:rsidRPr="002E49C5" w:rsidRDefault="008D5514" w:rsidP="002E49C5">
      <w:pPr>
        <w:pStyle w:val="VCAAbullet"/>
      </w:pPr>
      <w:r>
        <w:t>Students think critically about how careers change based on invention and innovation.</w:t>
      </w:r>
    </w:p>
    <w:sectPr w:rsidR="00F01253" w:rsidRPr="002E49C5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7535CD" w:rsidRDefault="007535C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535CD" w:rsidRDefault="007535C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535C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535CD" w:rsidRPr="00D06414" w:rsidRDefault="007535C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535CD" w:rsidRPr="00D06414" w:rsidRDefault="007535C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0E0B576" w:rsidR="007535CD" w:rsidRPr="00D06414" w:rsidRDefault="007535C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6055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535CD" w:rsidRPr="00D06414" w:rsidRDefault="007535C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535C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535CD" w:rsidRPr="00D06414" w:rsidRDefault="007535C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535CD" w:rsidRPr="00D06414" w:rsidRDefault="007535C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535CD" w:rsidRPr="00D06414" w:rsidRDefault="007535C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535CD" w:rsidRPr="00D06414" w:rsidRDefault="007535C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7535CD" w:rsidRDefault="007535C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535CD" w:rsidRDefault="007535C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19CB2441" w:rsidR="007535CD" w:rsidRPr="0038622E" w:rsidRDefault="007535CD" w:rsidP="0038622E">
    <w:pPr>
      <w:pStyle w:val="VCAAbody"/>
      <w:rPr>
        <w:color w:val="0F7EB4"/>
      </w:rPr>
    </w:pPr>
    <w:r>
      <w:t xml:space="preserve">Embedding career education in the Victorian Curriculum F–10 – </w:t>
    </w:r>
    <w:r w:rsidR="0082597D">
      <w:t>History</w:t>
    </w:r>
    <w:r>
      <w:t xml:space="preserve">, Levels </w:t>
    </w:r>
    <w:r w:rsidR="0082597D">
      <w:t xml:space="preserve">7 </w:t>
    </w:r>
    <w:r>
      <w:t xml:space="preserve">and </w:t>
    </w:r>
    <w:r w:rsidR="0082597D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7535CD" w:rsidRPr="009370BC" w:rsidRDefault="007535C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A44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EE9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2D0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460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ACA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D08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676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EA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C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74B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29A2"/>
    <w:multiLevelType w:val="hybridMultilevel"/>
    <w:tmpl w:val="AB50B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0590C"/>
    <w:multiLevelType w:val="hybridMultilevel"/>
    <w:tmpl w:val="D3DAD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C086B"/>
    <w:multiLevelType w:val="multilevel"/>
    <w:tmpl w:val="22486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8327A6F"/>
    <w:multiLevelType w:val="hybridMultilevel"/>
    <w:tmpl w:val="5BA2EF3A"/>
    <w:lvl w:ilvl="0" w:tplc="2C1E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95D7B"/>
    <w:multiLevelType w:val="hybridMultilevel"/>
    <w:tmpl w:val="7CE86BC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50383"/>
    <w:multiLevelType w:val="hybridMultilevel"/>
    <w:tmpl w:val="4D308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C2873"/>
    <w:multiLevelType w:val="hybridMultilevel"/>
    <w:tmpl w:val="08445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96FDF"/>
    <w:multiLevelType w:val="hybridMultilevel"/>
    <w:tmpl w:val="2EF4C372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3D476B"/>
    <w:multiLevelType w:val="multilevel"/>
    <w:tmpl w:val="16C86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C46186"/>
    <w:multiLevelType w:val="hybridMultilevel"/>
    <w:tmpl w:val="5AD6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C799B"/>
    <w:multiLevelType w:val="hybridMultilevel"/>
    <w:tmpl w:val="0BE6D670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E5B45"/>
    <w:multiLevelType w:val="hybridMultilevel"/>
    <w:tmpl w:val="692055D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872B6C"/>
    <w:multiLevelType w:val="hybridMultilevel"/>
    <w:tmpl w:val="46B29B08"/>
    <w:lvl w:ilvl="0" w:tplc="E6EEBAF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9" w15:restartNumberingAfterBreak="0">
    <w:nsid w:val="655B1A88"/>
    <w:multiLevelType w:val="hybridMultilevel"/>
    <w:tmpl w:val="F6884EA6"/>
    <w:lvl w:ilvl="0" w:tplc="4F36619C">
      <w:start w:val="5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F4F9D"/>
    <w:multiLevelType w:val="hybridMultilevel"/>
    <w:tmpl w:val="E2EE7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0"/>
  </w:num>
  <w:num w:numId="4">
    <w:abstractNumId w:val="14"/>
  </w:num>
  <w:num w:numId="5">
    <w:abstractNumId w:val="27"/>
  </w:num>
  <w:num w:numId="6">
    <w:abstractNumId w:val="19"/>
  </w:num>
  <w:num w:numId="7">
    <w:abstractNumId w:val="16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7"/>
  </w:num>
  <w:num w:numId="21">
    <w:abstractNumId w:val="25"/>
  </w:num>
  <w:num w:numId="22">
    <w:abstractNumId w:val="13"/>
  </w:num>
  <w:num w:numId="23">
    <w:abstractNumId w:val="29"/>
  </w:num>
  <w:num w:numId="24">
    <w:abstractNumId w:val="21"/>
  </w:num>
  <w:num w:numId="25">
    <w:abstractNumId w:val="12"/>
  </w:num>
  <w:num w:numId="26">
    <w:abstractNumId w:val="18"/>
  </w:num>
  <w:num w:numId="27">
    <w:abstractNumId w:val="10"/>
  </w:num>
  <w:num w:numId="28">
    <w:abstractNumId w:val="15"/>
  </w:num>
  <w:num w:numId="29">
    <w:abstractNumId w:val="22"/>
  </w:num>
  <w:num w:numId="30">
    <w:abstractNumId w:val="11"/>
  </w:num>
  <w:num w:numId="31">
    <w:abstractNumId w:val="30"/>
  </w:num>
  <w:num w:numId="32">
    <w:abstractNumId w:val="28"/>
  </w:num>
  <w:num w:numId="33">
    <w:abstractNumId w:val="24"/>
  </w:num>
  <w:num w:numId="34">
    <w:abstractNumId w:val="20"/>
  </w:num>
  <w:num w:numId="35">
    <w:abstractNumId w:val="1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33048"/>
    <w:rsid w:val="00033EC2"/>
    <w:rsid w:val="0005780E"/>
    <w:rsid w:val="00065CC6"/>
    <w:rsid w:val="00072AF1"/>
    <w:rsid w:val="00073533"/>
    <w:rsid w:val="00086CFC"/>
    <w:rsid w:val="00097F58"/>
    <w:rsid w:val="000A686B"/>
    <w:rsid w:val="000A71F7"/>
    <w:rsid w:val="000B152F"/>
    <w:rsid w:val="000F09E4"/>
    <w:rsid w:val="000F16FD"/>
    <w:rsid w:val="000F5AAF"/>
    <w:rsid w:val="001236AE"/>
    <w:rsid w:val="0012374D"/>
    <w:rsid w:val="00143520"/>
    <w:rsid w:val="00145BA1"/>
    <w:rsid w:val="00153AD2"/>
    <w:rsid w:val="001540A8"/>
    <w:rsid w:val="001779EA"/>
    <w:rsid w:val="001926FE"/>
    <w:rsid w:val="001A39A9"/>
    <w:rsid w:val="001D155F"/>
    <w:rsid w:val="001D3246"/>
    <w:rsid w:val="001D5896"/>
    <w:rsid w:val="001F5D88"/>
    <w:rsid w:val="00225772"/>
    <w:rsid w:val="002279BA"/>
    <w:rsid w:val="002329F3"/>
    <w:rsid w:val="00243F0D"/>
    <w:rsid w:val="00254888"/>
    <w:rsid w:val="00255852"/>
    <w:rsid w:val="00256DE1"/>
    <w:rsid w:val="00260767"/>
    <w:rsid w:val="002647BB"/>
    <w:rsid w:val="002754C1"/>
    <w:rsid w:val="00280E6F"/>
    <w:rsid w:val="002841C8"/>
    <w:rsid w:val="0028516B"/>
    <w:rsid w:val="002B103A"/>
    <w:rsid w:val="002C6F90"/>
    <w:rsid w:val="002E49C5"/>
    <w:rsid w:val="002E4FB5"/>
    <w:rsid w:val="00302FB8"/>
    <w:rsid w:val="00304EA1"/>
    <w:rsid w:val="00305F81"/>
    <w:rsid w:val="00314D81"/>
    <w:rsid w:val="00322FC6"/>
    <w:rsid w:val="00323D3E"/>
    <w:rsid w:val="00343EEF"/>
    <w:rsid w:val="0035293F"/>
    <w:rsid w:val="00372C70"/>
    <w:rsid w:val="0038622E"/>
    <w:rsid w:val="00391986"/>
    <w:rsid w:val="00392864"/>
    <w:rsid w:val="003A00B4"/>
    <w:rsid w:val="003A40DF"/>
    <w:rsid w:val="003B383B"/>
    <w:rsid w:val="003C394F"/>
    <w:rsid w:val="003C5E71"/>
    <w:rsid w:val="003D5567"/>
    <w:rsid w:val="004119F4"/>
    <w:rsid w:val="00411D26"/>
    <w:rsid w:val="00417AA3"/>
    <w:rsid w:val="00421DB1"/>
    <w:rsid w:val="00425DFE"/>
    <w:rsid w:val="00425FD1"/>
    <w:rsid w:val="00434EDB"/>
    <w:rsid w:val="00440B32"/>
    <w:rsid w:val="00443786"/>
    <w:rsid w:val="00457521"/>
    <w:rsid w:val="0046078D"/>
    <w:rsid w:val="004611D8"/>
    <w:rsid w:val="00495C80"/>
    <w:rsid w:val="004A2ED8"/>
    <w:rsid w:val="004C5DE0"/>
    <w:rsid w:val="004D329C"/>
    <w:rsid w:val="004D70CD"/>
    <w:rsid w:val="004F5BDA"/>
    <w:rsid w:val="004F6DE0"/>
    <w:rsid w:val="0051631E"/>
    <w:rsid w:val="00537A1F"/>
    <w:rsid w:val="00545068"/>
    <w:rsid w:val="00545CB5"/>
    <w:rsid w:val="005530F8"/>
    <w:rsid w:val="0056333D"/>
    <w:rsid w:val="00563E1D"/>
    <w:rsid w:val="00566029"/>
    <w:rsid w:val="00567FD3"/>
    <w:rsid w:val="00581492"/>
    <w:rsid w:val="00582906"/>
    <w:rsid w:val="005923CB"/>
    <w:rsid w:val="005B391B"/>
    <w:rsid w:val="005B5D80"/>
    <w:rsid w:val="005D318F"/>
    <w:rsid w:val="005D3D78"/>
    <w:rsid w:val="005D7236"/>
    <w:rsid w:val="005E2EF0"/>
    <w:rsid w:val="005F4092"/>
    <w:rsid w:val="00610518"/>
    <w:rsid w:val="00682588"/>
    <w:rsid w:val="0068471E"/>
    <w:rsid w:val="00684F98"/>
    <w:rsid w:val="00693FFD"/>
    <w:rsid w:val="006A76B2"/>
    <w:rsid w:val="006A7D74"/>
    <w:rsid w:val="006D2159"/>
    <w:rsid w:val="006E28A2"/>
    <w:rsid w:val="006F787C"/>
    <w:rsid w:val="00700EE5"/>
    <w:rsid w:val="00702636"/>
    <w:rsid w:val="00707930"/>
    <w:rsid w:val="007226C0"/>
    <w:rsid w:val="00724507"/>
    <w:rsid w:val="00730018"/>
    <w:rsid w:val="007535CD"/>
    <w:rsid w:val="007623B9"/>
    <w:rsid w:val="00773E6C"/>
    <w:rsid w:val="0077613D"/>
    <w:rsid w:val="0077679B"/>
    <w:rsid w:val="00781FB1"/>
    <w:rsid w:val="007A0E4B"/>
    <w:rsid w:val="007B4A5D"/>
    <w:rsid w:val="007D1B6D"/>
    <w:rsid w:val="007E7D1F"/>
    <w:rsid w:val="008017ED"/>
    <w:rsid w:val="00813C37"/>
    <w:rsid w:val="008154B5"/>
    <w:rsid w:val="00823962"/>
    <w:rsid w:val="0082597D"/>
    <w:rsid w:val="00836200"/>
    <w:rsid w:val="00836E04"/>
    <w:rsid w:val="00852719"/>
    <w:rsid w:val="00860115"/>
    <w:rsid w:val="00866777"/>
    <w:rsid w:val="00866DC8"/>
    <w:rsid w:val="0088783C"/>
    <w:rsid w:val="008B1278"/>
    <w:rsid w:val="008C0A84"/>
    <w:rsid w:val="008D0ABF"/>
    <w:rsid w:val="008D5514"/>
    <w:rsid w:val="008D57CA"/>
    <w:rsid w:val="008F06A9"/>
    <w:rsid w:val="00905484"/>
    <w:rsid w:val="009370BC"/>
    <w:rsid w:val="00953B9A"/>
    <w:rsid w:val="00970580"/>
    <w:rsid w:val="00974F6A"/>
    <w:rsid w:val="0098739B"/>
    <w:rsid w:val="00992B10"/>
    <w:rsid w:val="009A0394"/>
    <w:rsid w:val="009B61E5"/>
    <w:rsid w:val="009C50FE"/>
    <w:rsid w:val="009D1E89"/>
    <w:rsid w:val="009E5707"/>
    <w:rsid w:val="00A11EFD"/>
    <w:rsid w:val="00A13223"/>
    <w:rsid w:val="00A17661"/>
    <w:rsid w:val="00A220E1"/>
    <w:rsid w:val="00A225C2"/>
    <w:rsid w:val="00A24B2D"/>
    <w:rsid w:val="00A27DCD"/>
    <w:rsid w:val="00A33931"/>
    <w:rsid w:val="00A40966"/>
    <w:rsid w:val="00A50E81"/>
    <w:rsid w:val="00A60559"/>
    <w:rsid w:val="00A676BD"/>
    <w:rsid w:val="00A83843"/>
    <w:rsid w:val="00A921E0"/>
    <w:rsid w:val="00A922F4"/>
    <w:rsid w:val="00AD59D5"/>
    <w:rsid w:val="00AE5526"/>
    <w:rsid w:val="00AF051B"/>
    <w:rsid w:val="00B01578"/>
    <w:rsid w:val="00B03EBD"/>
    <w:rsid w:val="00B0738F"/>
    <w:rsid w:val="00B10282"/>
    <w:rsid w:val="00B12B2F"/>
    <w:rsid w:val="00B13D3B"/>
    <w:rsid w:val="00B230DB"/>
    <w:rsid w:val="00B26601"/>
    <w:rsid w:val="00B30E01"/>
    <w:rsid w:val="00B41951"/>
    <w:rsid w:val="00B51FA6"/>
    <w:rsid w:val="00B53229"/>
    <w:rsid w:val="00B5601C"/>
    <w:rsid w:val="00B62480"/>
    <w:rsid w:val="00B73244"/>
    <w:rsid w:val="00B74D78"/>
    <w:rsid w:val="00B81B70"/>
    <w:rsid w:val="00BA7C7A"/>
    <w:rsid w:val="00BB271F"/>
    <w:rsid w:val="00BB3BAB"/>
    <w:rsid w:val="00BD0724"/>
    <w:rsid w:val="00BD2B91"/>
    <w:rsid w:val="00BD3EE4"/>
    <w:rsid w:val="00BE5521"/>
    <w:rsid w:val="00BF6C23"/>
    <w:rsid w:val="00C2005D"/>
    <w:rsid w:val="00C4660A"/>
    <w:rsid w:val="00C53263"/>
    <w:rsid w:val="00C6415E"/>
    <w:rsid w:val="00C7324A"/>
    <w:rsid w:val="00C75F1D"/>
    <w:rsid w:val="00C95156"/>
    <w:rsid w:val="00C97CC0"/>
    <w:rsid w:val="00CA0DC2"/>
    <w:rsid w:val="00CB68E8"/>
    <w:rsid w:val="00CC4A32"/>
    <w:rsid w:val="00D04F01"/>
    <w:rsid w:val="00D06414"/>
    <w:rsid w:val="00D24E5A"/>
    <w:rsid w:val="00D338E4"/>
    <w:rsid w:val="00D35D07"/>
    <w:rsid w:val="00D3641E"/>
    <w:rsid w:val="00D36FA7"/>
    <w:rsid w:val="00D4304F"/>
    <w:rsid w:val="00D50A8C"/>
    <w:rsid w:val="00D51947"/>
    <w:rsid w:val="00D532F0"/>
    <w:rsid w:val="00D77413"/>
    <w:rsid w:val="00D82759"/>
    <w:rsid w:val="00D86DE4"/>
    <w:rsid w:val="00DA0CCE"/>
    <w:rsid w:val="00DB533D"/>
    <w:rsid w:val="00DC55CF"/>
    <w:rsid w:val="00DE1909"/>
    <w:rsid w:val="00DE51DB"/>
    <w:rsid w:val="00E04B71"/>
    <w:rsid w:val="00E23F1D"/>
    <w:rsid w:val="00E30E05"/>
    <w:rsid w:val="00E32468"/>
    <w:rsid w:val="00E36361"/>
    <w:rsid w:val="00E55AE9"/>
    <w:rsid w:val="00E56D1D"/>
    <w:rsid w:val="00E57AF0"/>
    <w:rsid w:val="00E60E08"/>
    <w:rsid w:val="00E74431"/>
    <w:rsid w:val="00E9592C"/>
    <w:rsid w:val="00E97C8E"/>
    <w:rsid w:val="00EA2830"/>
    <w:rsid w:val="00EB0C84"/>
    <w:rsid w:val="00EC4E7D"/>
    <w:rsid w:val="00ED249D"/>
    <w:rsid w:val="00EF1E25"/>
    <w:rsid w:val="00F002BA"/>
    <w:rsid w:val="00F01253"/>
    <w:rsid w:val="00F17FDE"/>
    <w:rsid w:val="00F27942"/>
    <w:rsid w:val="00F40296"/>
    <w:rsid w:val="00F40D53"/>
    <w:rsid w:val="00F4525C"/>
    <w:rsid w:val="00F50D86"/>
    <w:rsid w:val="00F52F88"/>
    <w:rsid w:val="00F6610F"/>
    <w:rsid w:val="00F71C2D"/>
    <w:rsid w:val="00F87787"/>
    <w:rsid w:val="00F96419"/>
    <w:rsid w:val="00FA0E47"/>
    <w:rsid w:val="00FB23F1"/>
    <w:rsid w:val="00FB53D0"/>
    <w:rsid w:val="00FC770E"/>
    <w:rsid w:val="00FD29D3"/>
    <w:rsid w:val="00FE2873"/>
    <w:rsid w:val="00FE3F0B"/>
    <w:rsid w:val="00FF1750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|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825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82597D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82597D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82597D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82597D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82597D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82597D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82597D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D3EE4"/>
    <w:pPr>
      <w:numPr>
        <w:numId w:val="32"/>
      </w:numPr>
      <w:spacing w:before="60" w:after="60"/>
      <w:ind w:left="426" w:hanging="426"/>
      <w:contextualSpacing/>
    </w:pPr>
    <w:rPr>
      <w:rFonts w:eastAsia="Times New Roman"/>
      <w:kern w:val="22"/>
      <w:szCs w:val="20"/>
      <w:lang w:val="en-AU" w:eastAsia="ja-JP"/>
    </w:rPr>
  </w:style>
  <w:style w:type="paragraph" w:customStyle="1" w:styleId="VCAAbulletlevel2">
    <w:name w:val="VCAA bullet level 2"/>
    <w:basedOn w:val="VCAAbullet"/>
    <w:qFormat/>
    <w:rsid w:val="0082597D"/>
    <w:pPr>
      <w:numPr>
        <w:numId w:val="33"/>
      </w:numPr>
    </w:pPr>
  </w:style>
  <w:style w:type="paragraph" w:customStyle="1" w:styleId="VCAAnumbers">
    <w:name w:val="VCAA numbers"/>
    <w:basedOn w:val="VCAAbullet"/>
    <w:qFormat/>
    <w:rsid w:val="0082597D"/>
    <w:pPr>
      <w:numPr>
        <w:numId w:val="34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82597D"/>
    <w:pPr>
      <w:numPr>
        <w:numId w:val="35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2597D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82597D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82597D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82597D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2597D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82597D"/>
    <w:pPr>
      <w:numPr>
        <w:numId w:val="36"/>
      </w:numPr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2597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82597D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82597D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82597D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82597D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82597D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82597D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82597D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7AF0"/>
    <w:rPr>
      <w:color w:val="8DB3E2" w:themeColor="followedHyperlink"/>
      <w:u w:val="single"/>
    </w:rPr>
  </w:style>
  <w:style w:type="table" w:customStyle="1" w:styleId="3">
    <w:name w:val="3"/>
    <w:basedOn w:val="TableNormal"/>
    <w:rsid w:val="00BB271F"/>
    <w:pPr>
      <w:spacing w:before="40" w:after="0" w:line="240" w:lineRule="auto"/>
    </w:pPr>
    <w:rPr>
      <w:rFonts w:ascii="Century Gothic" w:eastAsia="Century Gothic" w:hAnsi="Century Gothic" w:cs="Century Gothic"/>
      <w:color w:val="000000"/>
      <w:sz w:val="20"/>
      <w:szCs w:val="20"/>
      <w:lang w:eastAsia="en-AU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rFonts w:ascii="Segoe UI" w:eastAsia="Segoe UI" w:hAnsi="Segoe UI" w:cs="Segoe UI"/>
        <w:b/>
        <w:color w:val="FFFFFF"/>
        <w:sz w:val="22"/>
        <w:szCs w:val="22"/>
      </w:rPr>
      <w:tblPr/>
      <w:tcPr>
        <w:tcBorders>
          <w:insideV w:val="single" w:sz="4" w:space="0" w:color="FFFFFF"/>
        </w:tcBorders>
        <w:shd w:val="clear" w:color="auto" w:fill="0F7EB4"/>
      </w:tcPr>
    </w:tblStylePr>
  </w:style>
  <w:style w:type="character" w:styleId="Emphasis">
    <w:name w:val="Emphasis"/>
    <w:basedOn w:val="DefaultParagraphFont"/>
    <w:uiPriority w:val="20"/>
    <w:qFormat/>
    <w:rsid w:val="009C50F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HHC104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hcr.org/innovation/innovation-technology-arent-the-same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ancient-origins.net/ancient-technology/incredible-earthquake-detector-invented-nearly-2000-years-ago-001377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BED8FB3-F828-4288-8069-7EDC7B707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000153-40E8-4211-8AFB-CCA2DF09018C}"/>
</file>

<file path=customXml/itemProps3.xml><?xml version="1.0" encoding="utf-8"?>
<ds:datastoreItem xmlns:ds="http://schemas.openxmlformats.org/officeDocument/2006/customXml" ds:itemID="{8DCD2D43-A005-4FB9-8885-08C371AA7927}"/>
</file>

<file path=customXml/itemProps4.xml><?xml version="1.0" encoding="utf-8"?>
<ds:datastoreItem xmlns:ds="http://schemas.openxmlformats.org/officeDocument/2006/customXml" ds:itemID="{C7CFC361-0B76-4204-8DDB-D23284635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Career Education;History;Levels 7 and 8</cp:keywords>
  <dc:description/>
  <cp:lastModifiedBy/>
  <cp:revision>1</cp:revision>
  <dcterms:created xsi:type="dcterms:W3CDTF">2020-09-28T05:09:00Z</dcterms:created>
  <dcterms:modified xsi:type="dcterms:W3CDTF">2020-09-28T05:09:00Z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