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1CEA52DD" w:rsidR="00086CFC" w:rsidRDefault="00C2005D" w:rsidP="00CF527D">
      <w:pPr>
        <w:pStyle w:val="VCAAHeading1"/>
      </w:pPr>
      <w:r>
        <w:t>E</w:t>
      </w:r>
      <w:r w:rsidR="00E56D1D">
        <w:t>m</w:t>
      </w:r>
      <w:r w:rsidR="007E7D1F">
        <w:t>bedding career</w:t>
      </w:r>
      <w:r w:rsidR="00B51418">
        <w:t xml:space="preserve"> </w:t>
      </w:r>
      <w:r w:rsidR="007E7D1F">
        <w:t xml:space="preserve">education in </w:t>
      </w:r>
      <w:r w:rsidR="00E56D1D">
        <w:t>the Victorian Curriculum F–10</w:t>
      </w:r>
      <w:r w:rsidR="00086CFC">
        <w:t xml:space="preserve"> </w:t>
      </w:r>
    </w:p>
    <w:p w14:paraId="309AA2D5" w14:textId="3BA7F969" w:rsidR="004F6DE0" w:rsidRPr="008C0A84" w:rsidRDefault="000E281A" w:rsidP="004F6DE0">
      <w:pPr>
        <w:pStyle w:val="VCAAHeading2"/>
        <w:rPr>
          <w:lang w:val="en-AU"/>
        </w:rPr>
      </w:pPr>
      <w:bookmarkStart w:id="0" w:name="TemplateOverview"/>
      <w:bookmarkEnd w:id="0"/>
      <w:r w:rsidRPr="000E281A">
        <w:rPr>
          <w:lang w:val="en-AU"/>
        </w:rPr>
        <w:t>Intercultural Capability</w:t>
      </w:r>
      <w:r w:rsidR="000C7F65">
        <w:rPr>
          <w:lang w:val="en-AU"/>
        </w:rPr>
        <w:t>, Levels Foundation to Level</w:t>
      </w:r>
      <w:r w:rsidR="0004458E">
        <w:rPr>
          <w:lang w:val="en-AU"/>
        </w:rPr>
        <w:t xml:space="preserve"> 2</w:t>
      </w:r>
    </w:p>
    <w:p w14:paraId="2E354ED1" w14:textId="4FB26B84"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7B932656" w:rsidR="008B1278" w:rsidRPr="008C0A84" w:rsidRDefault="008B1278" w:rsidP="00CF527D">
      <w:pPr>
        <w:pStyle w:val="VCAAbody-withlargetabandhangingindent"/>
      </w:pPr>
      <w:r w:rsidRPr="008C0A84">
        <w:rPr>
          <w:b/>
        </w:rPr>
        <w:t>Curriculum area and levels:</w:t>
      </w:r>
      <w:r w:rsidRPr="008C0A84">
        <w:tab/>
      </w:r>
      <w:r w:rsidR="000E281A" w:rsidRPr="000E281A">
        <w:t xml:space="preserve">Intercultural Capability, </w:t>
      </w:r>
      <w:r w:rsidR="0004458E">
        <w:t xml:space="preserve">Foundation </w:t>
      </w:r>
      <w:r w:rsidR="000C7F65">
        <w:t>to Level</w:t>
      </w:r>
      <w:r w:rsidR="0004458E">
        <w:t xml:space="preserve"> 2</w:t>
      </w:r>
    </w:p>
    <w:p w14:paraId="1FB5B60B" w14:textId="030CE3D4" w:rsidR="008B1278" w:rsidRDefault="00254888" w:rsidP="008B1278">
      <w:pPr>
        <w:pStyle w:val="VCAAbody-withlargetabandhangingindent"/>
      </w:pPr>
      <w:r w:rsidRPr="008C0A84">
        <w:rPr>
          <w:b/>
        </w:rPr>
        <w:t>Relevant c</w:t>
      </w:r>
      <w:r w:rsidR="008B1278" w:rsidRPr="008C0A84">
        <w:rPr>
          <w:b/>
        </w:rPr>
        <w:t>ontent description:</w:t>
      </w:r>
      <w:r w:rsidR="006F58F8">
        <w:tab/>
      </w:r>
      <w:r w:rsidR="0004458E" w:rsidRPr="00CE0DF0">
        <w:t>Identify and discuss cultural diversity in the school and/or community (</w:t>
      </w:r>
      <w:hyperlink r:id="rId11" w:history="1">
        <w:r w:rsidR="0004458E" w:rsidRPr="00AC70B2">
          <w:rPr>
            <w:rStyle w:val="Hyperlink"/>
          </w:rPr>
          <w:t>VCICCD003</w:t>
        </w:r>
      </w:hyperlink>
      <w:r w:rsidR="0004458E" w:rsidRPr="00CE0DF0">
        <w:t>)</w:t>
      </w:r>
    </w:p>
    <w:p w14:paraId="208CDDCF" w14:textId="5C8CCCF4" w:rsidR="0075602B" w:rsidRPr="0087402F" w:rsidRDefault="0075602B" w:rsidP="008B1278">
      <w:pPr>
        <w:pStyle w:val="VCAAbody-withlargetabandhangingindent"/>
      </w:pPr>
      <w:r>
        <w:tab/>
        <w:t>I</w:t>
      </w:r>
      <w:r w:rsidRPr="00023489">
        <w:t>dentify what is familiar and what is different in the ways culturally diverse individuals and families live</w:t>
      </w:r>
      <w:r>
        <w:rPr>
          <w:color w:val="535353"/>
          <w:sz w:val="18"/>
          <w:szCs w:val="18"/>
          <w:shd w:val="clear" w:color="auto" w:fill="FFFFFF"/>
        </w:rPr>
        <w:t> </w:t>
      </w:r>
      <w:hyperlink r:id="rId12" w:tooltip="View elaborations and additional details of VCICCB001" w:history="1">
        <w:r w:rsidRPr="00023489">
          <w:t>(</w:t>
        </w:r>
        <w:r w:rsidRPr="00023489">
          <w:rPr>
            <w:rStyle w:val="Hyperlink"/>
          </w:rPr>
          <w:t>VCICCB</w:t>
        </w:r>
        <w:r w:rsidRPr="00023489">
          <w:rPr>
            <w:rStyle w:val="Hyperlink"/>
          </w:rPr>
          <w:t>0</w:t>
        </w:r>
        <w:r w:rsidRPr="00023489">
          <w:rPr>
            <w:rStyle w:val="Hyperlink"/>
          </w:rPr>
          <w:t>01</w:t>
        </w:r>
        <w:r w:rsidRPr="00023489">
          <w:t>)</w:t>
        </w:r>
      </w:hyperlink>
    </w:p>
    <w:p w14:paraId="36A2C730" w14:textId="760A4A5B" w:rsidR="007E7D1F" w:rsidRPr="00CF527D"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04458E">
        <w:t xml:space="preserve">Identifying and discussing the </w:t>
      </w:r>
      <w:r w:rsidR="0004458E" w:rsidRPr="00DA5842">
        <w:t xml:space="preserve">cultural diversity </w:t>
      </w:r>
      <w:r w:rsidR="0004458E">
        <w:t>of the school community and exploring how culturally diverse classrooms can enrich learning experiences.</w:t>
      </w:r>
    </w:p>
    <w:p w14:paraId="2364A01C" w14:textId="0A54E95E" w:rsidR="00421DB1" w:rsidRPr="008C0A84" w:rsidRDefault="00421DB1" w:rsidP="00B51FA6">
      <w:pPr>
        <w:pStyle w:val="VCAAbody-withlargetabandhangingindent"/>
      </w:pPr>
      <w:r w:rsidRPr="00CF527D">
        <w:rPr>
          <w:b/>
          <w:bCs/>
        </w:rPr>
        <w:t>Summary of adaptation, change, addition:</w:t>
      </w:r>
      <w:r>
        <w:tab/>
      </w:r>
      <w:r w:rsidR="00AA77D2">
        <w:t xml:space="preserve">Identifying and discussing </w:t>
      </w:r>
      <w:r w:rsidR="00AA77D2" w:rsidRPr="00DA5842">
        <w:t xml:space="preserve">cultural diversity </w:t>
      </w:r>
      <w:r w:rsidR="00AC70B2">
        <w:t>in the workplace</w:t>
      </w:r>
      <w:r w:rsidR="00AA77D2">
        <w:t>.</w:t>
      </w:r>
    </w:p>
    <w:p w14:paraId="65DFB73F" w14:textId="76897A4F" w:rsidR="00254888" w:rsidRDefault="00254888" w:rsidP="00CF527D">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673"/>
        <w:gridCol w:w="5216"/>
      </w:tblGrid>
      <w:tr w:rsidR="00254888" w:rsidRPr="008C0A84" w14:paraId="47FFE019" w14:textId="77777777" w:rsidTr="0075602B">
        <w:trPr>
          <w:cnfStyle w:val="100000000000" w:firstRow="1" w:lastRow="0" w:firstColumn="0" w:lastColumn="0" w:oddVBand="0" w:evenVBand="0" w:oddHBand="0" w:evenHBand="0" w:firstRowFirstColumn="0" w:firstRowLastColumn="0" w:lastRowFirstColumn="0" w:lastRowLastColumn="0"/>
        </w:trPr>
        <w:tc>
          <w:tcPr>
            <w:tcW w:w="4673"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216"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75602B">
        <w:tc>
          <w:tcPr>
            <w:tcW w:w="4673" w:type="dxa"/>
          </w:tcPr>
          <w:p w14:paraId="46A85701" w14:textId="7D7E44F0" w:rsidR="00254888" w:rsidRPr="00974183" w:rsidRDefault="009E17DF" w:rsidP="009E17DF">
            <w:pPr>
              <w:pStyle w:val="VCAAtablecondensed"/>
              <w:rPr>
                <w:lang w:val="en-AU"/>
              </w:rPr>
            </w:pPr>
            <w:r>
              <w:rPr>
                <w:lang w:val="en-AU"/>
              </w:rPr>
              <w:t xml:space="preserve">Using the culturally diverse demographics of the school community, teacher designs </w:t>
            </w:r>
            <w:r w:rsidR="009233C3">
              <w:rPr>
                <w:lang w:val="en-AU"/>
              </w:rPr>
              <w:t xml:space="preserve">a </w:t>
            </w:r>
            <w:r>
              <w:rPr>
                <w:lang w:val="en-AU"/>
              </w:rPr>
              <w:t>‘Culture Club’ where different family and student representatives share knowledge, customs, traditions and language with students.</w:t>
            </w:r>
          </w:p>
        </w:tc>
        <w:tc>
          <w:tcPr>
            <w:tcW w:w="5216" w:type="dxa"/>
          </w:tcPr>
          <w:p w14:paraId="092660B4" w14:textId="3AB3866C" w:rsidR="00457521" w:rsidRPr="00974183" w:rsidRDefault="009233C3" w:rsidP="00B51FA6">
            <w:pPr>
              <w:pStyle w:val="VCAAtablecondensed"/>
              <w:rPr>
                <w:lang w:val="en-AU"/>
              </w:rPr>
            </w:pPr>
            <w:r>
              <w:rPr>
                <w:lang w:val="en-AU"/>
              </w:rPr>
              <w:t>Existing activity runs unchanged.</w:t>
            </w:r>
          </w:p>
        </w:tc>
      </w:tr>
      <w:tr w:rsidR="00F90E43" w:rsidRPr="008C0A84" w14:paraId="2820BDE0" w14:textId="77777777" w:rsidTr="0075602B">
        <w:tc>
          <w:tcPr>
            <w:tcW w:w="4673" w:type="dxa"/>
          </w:tcPr>
          <w:p w14:paraId="2FD9AF2B" w14:textId="290C0104" w:rsidR="00F90E43" w:rsidRDefault="00F90E43" w:rsidP="003D520F">
            <w:pPr>
              <w:pStyle w:val="VCAAtablecondensed"/>
              <w:rPr>
                <w:lang w:val="en-AU"/>
              </w:rPr>
            </w:pPr>
            <w:r>
              <w:rPr>
                <w:lang w:val="en-AU"/>
              </w:rPr>
              <w:t>At Culture Club, students use quest</w:t>
            </w:r>
            <w:r w:rsidR="003D520F">
              <w:rPr>
                <w:lang w:val="en-AU"/>
              </w:rPr>
              <w:t>ions to prompt and guide exploration of</w:t>
            </w:r>
            <w:r>
              <w:rPr>
                <w:lang w:val="en-AU"/>
              </w:rPr>
              <w:t xml:space="preserve"> the different aspects of culture such as knowledge, c</w:t>
            </w:r>
            <w:r w:rsidR="003D520F">
              <w:rPr>
                <w:lang w:val="en-AU"/>
              </w:rPr>
              <w:t xml:space="preserve">ustoms, traditions and language by posing questions. </w:t>
            </w:r>
            <w:r w:rsidR="00592885">
              <w:rPr>
                <w:lang w:val="en-AU"/>
              </w:rPr>
              <w:t>For example, students ask questions like,</w:t>
            </w:r>
            <w:r>
              <w:rPr>
                <w:lang w:val="en-AU"/>
              </w:rPr>
              <w:t xml:space="preserve"> </w:t>
            </w:r>
            <w:r w:rsidR="00592885">
              <w:rPr>
                <w:lang w:val="en-AU"/>
              </w:rPr>
              <w:t>‘</w:t>
            </w:r>
            <w:r w:rsidR="003D520F">
              <w:rPr>
                <w:lang w:val="en-AU"/>
              </w:rPr>
              <w:t>W</w:t>
            </w:r>
            <w:r>
              <w:rPr>
                <w:lang w:val="en-AU"/>
              </w:rPr>
              <w:t>hat languages do you speak? What events do you celebrate over a year? Where in the world are you from?</w:t>
            </w:r>
            <w:r w:rsidR="00592885">
              <w:rPr>
                <w:lang w:val="en-AU"/>
              </w:rPr>
              <w:t>’</w:t>
            </w:r>
            <w:r>
              <w:rPr>
                <w:lang w:val="en-AU"/>
              </w:rPr>
              <w:t xml:space="preserve"> </w:t>
            </w:r>
          </w:p>
        </w:tc>
        <w:tc>
          <w:tcPr>
            <w:tcW w:w="5216" w:type="dxa"/>
          </w:tcPr>
          <w:p w14:paraId="4D21E37B" w14:textId="5AC7ECF9" w:rsidR="00F90E43" w:rsidRPr="00411DF8" w:rsidRDefault="009233C3" w:rsidP="00E41389">
            <w:pPr>
              <w:pStyle w:val="VCAAtablecondensed"/>
              <w:rPr>
                <w:highlight w:val="yellow"/>
                <w:lang w:val="en-AU"/>
              </w:rPr>
            </w:pPr>
            <w:r>
              <w:rPr>
                <w:lang w:val="en-AU"/>
              </w:rPr>
              <w:t xml:space="preserve">Teacher invites </w:t>
            </w:r>
            <w:r w:rsidR="003F16C0">
              <w:rPr>
                <w:lang w:val="en-AU"/>
              </w:rPr>
              <w:t xml:space="preserve">culturally diverse </w:t>
            </w:r>
            <w:r>
              <w:rPr>
                <w:lang w:val="en-AU"/>
              </w:rPr>
              <w:t xml:space="preserve">members of the wider community to speak to ‘Culture Club’, with an emphasis on their jobs and work experiences. </w:t>
            </w:r>
            <w:r w:rsidR="006428C9">
              <w:rPr>
                <w:lang w:val="en-AU"/>
              </w:rPr>
              <w:t xml:space="preserve">Speakers could include people whose work is centred around their culture/culture </w:t>
            </w:r>
            <w:r w:rsidR="00EA081D">
              <w:rPr>
                <w:lang w:val="en-AU"/>
              </w:rPr>
              <w:t>about which they are knowledgeable. F</w:t>
            </w:r>
            <w:r>
              <w:rPr>
                <w:lang w:val="en-AU"/>
              </w:rPr>
              <w:t xml:space="preserve">or example, speakers could include people who run specialty food stores or restaurants, carers for elderly people from culturally diverse backgrounds, or doctors who speak languages other than English. </w:t>
            </w:r>
            <w:r w:rsidR="00000BAB">
              <w:rPr>
                <w:lang w:val="en-AU"/>
              </w:rPr>
              <w:t>S</w:t>
            </w:r>
            <w:r w:rsidR="006428C9">
              <w:rPr>
                <w:lang w:val="en-AU"/>
              </w:rPr>
              <w:t xml:space="preserve">peakers </w:t>
            </w:r>
            <w:r w:rsidR="00000BAB">
              <w:rPr>
                <w:lang w:val="en-AU"/>
              </w:rPr>
              <w:t>could also</w:t>
            </w:r>
            <w:r w:rsidR="006428C9">
              <w:rPr>
                <w:lang w:val="en-AU"/>
              </w:rPr>
              <w:t xml:space="preserve"> be community members who work in culturally diverse workplaces but whose roles are not necessarily about their culture. </w:t>
            </w:r>
            <w:r>
              <w:rPr>
                <w:lang w:val="en-AU"/>
              </w:rPr>
              <w:t>Students</w:t>
            </w:r>
            <w:r w:rsidR="00EA081D">
              <w:rPr>
                <w:lang w:val="en-AU"/>
              </w:rPr>
              <w:t xml:space="preserve">’ learning </w:t>
            </w:r>
            <w:r>
              <w:rPr>
                <w:lang w:val="en-AU"/>
              </w:rPr>
              <w:t xml:space="preserve">could be scaffolded </w:t>
            </w:r>
            <w:r w:rsidR="00EA081D">
              <w:rPr>
                <w:lang w:val="en-AU"/>
              </w:rPr>
              <w:t xml:space="preserve">so that they </w:t>
            </w:r>
            <w:r>
              <w:rPr>
                <w:lang w:val="en-AU"/>
              </w:rPr>
              <w:t>ask speakers</w:t>
            </w:r>
            <w:r w:rsidR="00C46E50">
              <w:rPr>
                <w:lang w:val="en-AU"/>
              </w:rPr>
              <w:t xml:space="preserve"> questions about their experiences</w:t>
            </w:r>
            <w:r w:rsidR="006428C9">
              <w:rPr>
                <w:lang w:val="en-AU"/>
              </w:rPr>
              <w:t xml:space="preserve">, including how their workplace and cultures intersect. </w:t>
            </w:r>
            <w:r w:rsidR="00595EDB">
              <w:rPr>
                <w:lang w:val="en-AU"/>
              </w:rPr>
              <w:t>For example, students ask questions like, ‘What languages do you speak at work? What do events and holidays look like at work? Do you work with people from the same place as you?</w:t>
            </w:r>
            <w:r w:rsidR="00403835">
              <w:rPr>
                <w:lang w:val="en-AU"/>
              </w:rPr>
              <w:t>’</w:t>
            </w:r>
          </w:p>
        </w:tc>
      </w:tr>
      <w:tr w:rsidR="00F90E43" w:rsidRPr="008C0A84" w14:paraId="47C09381" w14:textId="77777777" w:rsidTr="0075602B">
        <w:tc>
          <w:tcPr>
            <w:tcW w:w="4673" w:type="dxa"/>
          </w:tcPr>
          <w:p w14:paraId="123E135F" w14:textId="633D01B5" w:rsidR="00F90E43" w:rsidRPr="00974183" w:rsidRDefault="00592885" w:rsidP="0075602B">
            <w:pPr>
              <w:pStyle w:val="VCAAtablecondensed"/>
              <w:rPr>
                <w:lang w:val="en-AU"/>
              </w:rPr>
            </w:pPr>
            <w:r>
              <w:rPr>
                <w:lang w:val="en-AU"/>
              </w:rPr>
              <w:lastRenderedPageBreak/>
              <w:t>Students</w:t>
            </w:r>
            <w:r w:rsidR="00F90E43">
              <w:rPr>
                <w:lang w:val="en-AU"/>
              </w:rPr>
              <w:t xml:space="preserve"> </w:t>
            </w:r>
            <w:r w:rsidR="0075602B">
              <w:rPr>
                <w:lang w:val="en-AU"/>
              </w:rPr>
              <w:t>explore</w:t>
            </w:r>
            <w:r w:rsidR="00F90E43">
              <w:rPr>
                <w:lang w:val="en-AU"/>
              </w:rPr>
              <w:t xml:space="preserve"> a variety of culturally diverse learning experiences and reflect on the similarities and differences between their own culture and the culture they are learning about.</w:t>
            </w:r>
          </w:p>
        </w:tc>
        <w:tc>
          <w:tcPr>
            <w:tcW w:w="5216" w:type="dxa"/>
          </w:tcPr>
          <w:p w14:paraId="7279DA82" w14:textId="2F60EB13" w:rsidR="00F90E43" w:rsidRPr="00974183" w:rsidRDefault="003F16C0" w:rsidP="00F90E43">
            <w:pPr>
              <w:pStyle w:val="VCAAtablecondensed"/>
              <w:rPr>
                <w:color w:val="auto"/>
                <w:lang w:val="en-AU"/>
              </w:rPr>
            </w:pPr>
            <w:r w:rsidRPr="00CF527D">
              <w:t xml:space="preserve">Reflection activity runs unchanged. </w:t>
            </w:r>
          </w:p>
        </w:tc>
      </w:tr>
      <w:tr w:rsidR="00F90E43" w:rsidRPr="008C0A84" w14:paraId="3F7C9F0C" w14:textId="77777777" w:rsidTr="0075602B">
        <w:tc>
          <w:tcPr>
            <w:tcW w:w="4673" w:type="dxa"/>
            <w:tcBorders>
              <w:bottom w:val="single" w:sz="4" w:space="0" w:color="auto"/>
            </w:tcBorders>
          </w:tcPr>
          <w:p w14:paraId="5CF886C1" w14:textId="32C3EAEF" w:rsidR="00C46E50" w:rsidRPr="00CF527D" w:rsidRDefault="00D1165B" w:rsidP="00F44EC9">
            <w:pPr>
              <w:pStyle w:val="VCAAtablecondensed"/>
            </w:pPr>
            <w:r w:rsidRPr="00CF527D">
              <w:t xml:space="preserve">From the </w:t>
            </w:r>
            <w:r w:rsidR="00321959" w:rsidRPr="00CF527D">
              <w:t>insights</w:t>
            </w:r>
            <w:r w:rsidRPr="00CF527D">
              <w:t xml:space="preserve"> collected during Culture Club, </w:t>
            </w:r>
            <w:r w:rsidR="00C46E50" w:rsidRPr="00CF527D">
              <w:t>students could create posters about various cultures in their school community.</w:t>
            </w:r>
          </w:p>
          <w:p w14:paraId="446FB8DB" w14:textId="55A37A59" w:rsidR="00F90E43" w:rsidRPr="003E36E4" w:rsidRDefault="00C46E50" w:rsidP="00F44EC9">
            <w:pPr>
              <w:pStyle w:val="VCAAtablecondensed"/>
              <w:rPr>
                <w:color w:val="auto"/>
                <w:lang w:val="en-AU"/>
              </w:rPr>
            </w:pPr>
            <w:r w:rsidRPr="00CF527D">
              <w:t>Teacher helps s</w:t>
            </w:r>
            <w:r w:rsidR="00763355" w:rsidRPr="00CF527D">
              <w:t xml:space="preserve">tudents </w:t>
            </w:r>
            <w:r w:rsidR="00F44EC9" w:rsidRPr="00CF527D">
              <w:t xml:space="preserve">explore </w:t>
            </w:r>
            <w:r w:rsidR="00763355" w:rsidRPr="00CF527D">
              <w:t>different cultural events</w:t>
            </w:r>
            <w:r w:rsidR="007C5309" w:rsidRPr="00CF527D">
              <w:t xml:space="preserve"> discussed in Culture Club</w:t>
            </w:r>
            <w:r w:rsidR="00763355" w:rsidRPr="00CF527D">
              <w:t xml:space="preserve"> and </w:t>
            </w:r>
            <w:r w:rsidR="00321959" w:rsidRPr="00CF527D">
              <w:t>schedule</w:t>
            </w:r>
            <w:r w:rsidR="007C5309" w:rsidRPr="00CF527D">
              <w:t>s</w:t>
            </w:r>
            <w:r w:rsidR="00763355" w:rsidRPr="00CF527D">
              <w:t xml:space="preserve"> them on the yearly calendar to be celebrated at shared school events or </w:t>
            </w:r>
            <w:r w:rsidR="00D1165B" w:rsidRPr="00CF527D">
              <w:t>noted in the school newsletter.</w:t>
            </w:r>
          </w:p>
        </w:tc>
        <w:tc>
          <w:tcPr>
            <w:tcW w:w="5216" w:type="dxa"/>
            <w:tcBorders>
              <w:bottom w:val="single" w:sz="4" w:space="0" w:color="auto"/>
            </w:tcBorders>
          </w:tcPr>
          <w:p w14:paraId="0D137BAF" w14:textId="2C245863" w:rsidR="00F90E43" w:rsidRPr="003E36E4" w:rsidRDefault="003668CC" w:rsidP="003668CC">
            <w:pPr>
              <w:pStyle w:val="VCAAtablecondensed"/>
              <w:rPr>
                <w:color w:val="auto"/>
                <w:lang w:val="en-AU"/>
              </w:rPr>
            </w:pPr>
            <w:r w:rsidRPr="00CF527D">
              <w:t>Teacher supports students to</w:t>
            </w:r>
            <w:r w:rsidR="003E36E4" w:rsidRPr="00CF527D">
              <w:t xml:space="preserve"> think about where else they might expect to see cultural diversity</w:t>
            </w:r>
            <w:r w:rsidR="003F16C0" w:rsidRPr="00CF527D">
              <w:t xml:space="preserve"> in the workplace. Students should be encouraged to understand that Australia is a multicultural society and diversity can be seen </w:t>
            </w:r>
            <w:r w:rsidR="00CF1399" w:rsidRPr="00CF527D">
              <w:t>in workplaces that have a specific cultural focus (like a restaurant with a certain cuisine), and those that do not (like banks or schools).</w:t>
            </w:r>
            <w:r w:rsidR="008E2EB6" w:rsidRPr="00CF527D">
              <w:t xml:space="preserve"> Students integrate knowledge about different workplaces into their posters from the existing activity. </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0AA402C5" w14:textId="05F436FA" w:rsidR="0075602B" w:rsidRDefault="0075602B" w:rsidP="0075602B">
      <w:pPr>
        <w:pStyle w:val="VCAAbullet"/>
      </w:pPr>
      <w:r>
        <w:t>Teachers will need to be mindful of to avoiding reinforcing cultural stereotypes when selecting speakers for work roles</w:t>
      </w:r>
    </w:p>
    <w:p w14:paraId="29A054DC" w14:textId="51A3220E" w:rsidR="000E59FA" w:rsidRDefault="000E59FA">
      <w:pPr>
        <w:pStyle w:val="VCAAbullet"/>
      </w:pPr>
      <w:r>
        <w:t xml:space="preserve">Students at this age will </w:t>
      </w:r>
      <w:r w:rsidR="0075602B">
        <w:t xml:space="preserve">also </w:t>
      </w:r>
      <w:r>
        <w:t xml:space="preserve">need guidance </w:t>
      </w:r>
      <w:r w:rsidR="006230C2">
        <w:t xml:space="preserve">on </w:t>
      </w:r>
      <w:r>
        <w:t xml:space="preserve">how to formulate relevant questions that </w:t>
      </w:r>
      <w:r w:rsidR="006230C2">
        <w:t xml:space="preserve">explore </w:t>
      </w:r>
      <w:r>
        <w:t>cultural diversity</w:t>
      </w:r>
      <w:r w:rsidR="0075602B">
        <w:t xml:space="preserve"> in appropriate ways.</w:t>
      </w:r>
      <w:r w:rsidR="00956023">
        <w:t xml:space="preserve"> </w:t>
      </w:r>
    </w:p>
    <w:p w14:paraId="70C546F0" w14:textId="7BC08C7C" w:rsidR="000E59FA" w:rsidRPr="003A4C61" w:rsidRDefault="000E59FA">
      <w:pPr>
        <w:pStyle w:val="VCAAbullet"/>
      </w:pPr>
      <w:r w:rsidRPr="008C0A84">
        <w:t>Teachers</w:t>
      </w:r>
      <w:r>
        <w:t xml:space="preserve"> will need to consider the school</w:t>
      </w:r>
      <w:r w:rsidR="006230C2">
        <w:t>’</w:t>
      </w:r>
      <w:r>
        <w:t xml:space="preserve">s cultural diversity </w:t>
      </w:r>
      <w:r w:rsidR="006230C2">
        <w:t>when planning the ‘Culture Club’ component of the activity and find alternative methods of learning about different cultures if required</w:t>
      </w:r>
      <w:r>
        <w:t xml:space="preserve">. </w:t>
      </w:r>
    </w:p>
    <w:p w14:paraId="2C22FA76" w14:textId="6D495B6C" w:rsidR="00ED53C7" w:rsidRDefault="00ED53C7" w:rsidP="00ED53C7">
      <w:pPr>
        <w:pStyle w:val="VCAAHeading4"/>
        <w:rPr>
          <w:lang w:val="en-AU"/>
        </w:rPr>
      </w:pPr>
      <w:r>
        <w:rPr>
          <w:lang w:val="en-AU"/>
        </w:rPr>
        <w:t xml:space="preserve">Additional resources to help when adapting </w:t>
      </w:r>
      <w:r w:rsidRPr="008C0A84">
        <w:rPr>
          <w:lang w:val="en-AU"/>
        </w:rPr>
        <w:t>the learning activity</w:t>
      </w:r>
    </w:p>
    <w:p w14:paraId="5078D7B8" w14:textId="66C15C32" w:rsidR="00030F15" w:rsidRPr="00ED53C7" w:rsidRDefault="005F68B2">
      <w:pPr>
        <w:pStyle w:val="VCAAbullet"/>
        <w:rPr>
          <w:lang w:eastAsia="en-AU"/>
        </w:rPr>
      </w:pPr>
      <w:r>
        <w:t xml:space="preserve">For further resources on cultural diversity, consult your local council or local cultural groups for opportunities to build networks and celebrate the cultural diversity in your local community.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5E30F376" w14:textId="269C1A46" w:rsidR="000E59FA" w:rsidRPr="00CF527D" w:rsidRDefault="00000BAB" w:rsidP="000E59FA">
      <w:pPr>
        <w:pStyle w:val="VCAAbody"/>
      </w:pPr>
      <w:r w:rsidRPr="00000BAB">
        <w:rPr>
          <w:lang w:val="en-AU"/>
        </w:rPr>
        <w:t>Know yourself – self-development:</w:t>
      </w:r>
      <w:r w:rsidR="000E59FA" w:rsidRPr="008C0A84">
        <w:rPr>
          <w:lang w:val="en-AU"/>
        </w:rPr>
        <w:t xml:space="preserve"> </w:t>
      </w:r>
    </w:p>
    <w:p w14:paraId="38AEFB97" w14:textId="5562EBEA" w:rsidR="00D02823" w:rsidRPr="00CF527D" w:rsidRDefault="00A171C9">
      <w:pPr>
        <w:pStyle w:val="VCAAbullet"/>
      </w:pPr>
      <w:r>
        <w:t xml:space="preserve">As they ask questions of the speakers, students </w:t>
      </w:r>
      <w:r w:rsidR="00D02823">
        <w:t>develop their</w:t>
      </w:r>
      <w:r w:rsidR="000E59FA">
        <w:t xml:space="preserve"> </w:t>
      </w:r>
      <w:r w:rsidR="000E59FA" w:rsidRPr="00CF527D">
        <w:t xml:space="preserve">capacity to work with </w:t>
      </w:r>
      <w:r w:rsidRPr="00CF527D">
        <w:t>others.</w:t>
      </w:r>
    </w:p>
    <w:p w14:paraId="4000874A" w14:textId="193AC184" w:rsidR="002075EF" w:rsidRPr="00CF527D" w:rsidRDefault="002075EF">
      <w:pPr>
        <w:pStyle w:val="VCAAbullet"/>
      </w:pPr>
      <w:r w:rsidRPr="00CF527D">
        <w:t xml:space="preserve">Intercultural opportunities give rise to tolerance and respect towards other </w:t>
      </w:r>
      <w:r w:rsidR="0047448A" w:rsidRPr="00CF527D">
        <w:t>people’s opinions and cultures.</w:t>
      </w:r>
    </w:p>
    <w:p w14:paraId="04FDFCAF" w14:textId="00A2EE30" w:rsidR="000E59FA" w:rsidRPr="00CF527D" w:rsidRDefault="0047448A" w:rsidP="00965297">
      <w:pPr>
        <w:pStyle w:val="VCAAbullet"/>
      </w:pPr>
      <w:r w:rsidRPr="00CF527D">
        <w:t xml:space="preserve">Students will begin to understand how clear communication and the ability to employ strong listening skills are essential during </w:t>
      </w:r>
      <w:r w:rsidR="00A171C9" w:rsidRPr="00CF527D">
        <w:t xml:space="preserve">all </w:t>
      </w:r>
      <w:r w:rsidRPr="00CF527D">
        <w:t>interactions.</w:t>
      </w:r>
    </w:p>
    <w:p w14:paraId="1ED373A8" w14:textId="2F62179C" w:rsidR="000E59FA" w:rsidRPr="00CF527D" w:rsidRDefault="00000BAB" w:rsidP="00CF527D">
      <w:pPr>
        <w:pStyle w:val="VCAAbody"/>
        <w:rPr>
          <w:bCs/>
        </w:rPr>
      </w:pPr>
      <w:r w:rsidRPr="00000BAB">
        <w:rPr>
          <w:bCs/>
        </w:rPr>
        <w:t>Know your world – career exploration:</w:t>
      </w:r>
    </w:p>
    <w:p w14:paraId="087F8BE3" w14:textId="3AF2B86B" w:rsidR="00C301A4" w:rsidRPr="00CF527D" w:rsidRDefault="005F68B2">
      <w:pPr>
        <w:pStyle w:val="VCAAbullet"/>
      </w:pPr>
      <w:r w:rsidRPr="00CF527D">
        <w:t xml:space="preserve">Seeing how different cultures interact in society and </w:t>
      </w:r>
      <w:r w:rsidR="0075602B">
        <w:t>understanding how people adapt to be part of a new community</w:t>
      </w:r>
      <w:r w:rsidRPr="00CF527D">
        <w:t xml:space="preserve"> </w:t>
      </w:r>
      <w:bookmarkStart w:id="1" w:name="_GoBack"/>
      <w:bookmarkEnd w:id="1"/>
      <w:r w:rsidRPr="00CF527D">
        <w:t>allows students to recognise the value of being a lifelong learner.</w:t>
      </w:r>
    </w:p>
    <w:p w14:paraId="4DC038C4" w14:textId="30F7E1EE" w:rsidR="00C301A4" w:rsidRPr="00CF527D" w:rsidRDefault="00000BAB" w:rsidP="00965297">
      <w:pPr>
        <w:pStyle w:val="VCAAbullet"/>
      </w:pPr>
      <w:r>
        <w:t>S</w:t>
      </w:r>
      <w:r w:rsidRPr="00CF527D">
        <w:t xml:space="preserve">tudents begin to understand work and the importance of diversity in the workplace </w:t>
      </w:r>
      <w:r w:rsidR="00B51418">
        <w:t>a</w:t>
      </w:r>
      <w:r w:rsidR="00CF527D" w:rsidRPr="00CF527D">
        <w:t>s they interview community members about their jobs</w:t>
      </w:r>
      <w:r w:rsidR="00B51418">
        <w:t>.</w:t>
      </w:r>
    </w:p>
    <w:p w14:paraId="6391CABE" w14:textId="0D91D832" w:rsidR="000E59FA" w:rsidRPr="008C0A84" w:rsidRDefault="00000BAB" w:rsidP="00CF527D">
      <w:pPr>
        <w:pStyle w:val="VCAAbody"/>
      </w:pPr>
      <w:r w:rsidRPr="00000BAB">
        <w:t>Manage your future – be proactive:</w:t>
      </w:r>
    </w:p>
    <w:p w14:paraId="5DD6FFBA" w14:textId="41AD6377" w:rsidR="00F01253" w:rsidRPr="004C704F" w:rsidRDefault="000E59FA" w:rsidP="000E59FA">
      <w:pPr>
        <w:pStyle w:val="VCAAbullet"/>
      </w:pPr>
      <w:r>
        <w:t xml:space="preserve">Students </w:t>
      </w:r>
      <w:r w:rsidR="00D52221">
        <w:t xml:space="preserve">begin </w:t>
      </w:r>
      <w:r>
        <w:t>develop</w:t>
      </w:r>
      <w:r w:rsidR="00D52221">
        <w:t>ing</w:t>
      </w:r>
      <w:r>
        <w:t xml:space="preserve"> their capacity to understand how career goals can be achieved not only through </w:t>
      </w:r>
      <w:r w:rsidR="00C54008">
        <w:t xml:space="preserve">content knowledge and skills, </w:t>
      </w:r>
      <w:r>
        <w:t>but</w:t>
      </w:r>
      <w:r w:rsidR="00C54008">
        <w:t xml:space="preserve"> also</w:t>
      </w:r>
      <w:r w:rsidR="001D3138">
        <w:t xml:space="preserve"> personal capabilities such as </w:t>
      </w:r>
      <w:r w:rsidRPr="00CF527D">
        <w:rPr>
          <w:bCs w:val="0"/>
        </w:rPr>
        <w:t>intercultural capabilities</w:t>
      </w:r>
      <w:r w:rsidR="00D52221" w:rsidRPr="00965297">
        <w:rPr>
          <w:bCs w:val="0"/>
        </w:rPr>
        <w:t>.</w:t>
      </w:r>
    </w:p>
    <w:sectPr w:rsidR="00F01253" w:rsidRPr="004C704F"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3662" w16cex:dateUtc="2020-05-25T0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9D8AB" w16cid:durableId="23159748"/>
  <w16cid:commentId w16cid:paraId="49F17AEA" w16cid:durableId="226FE582"/>
  <w16cid:commentId w16cid:paraId="43AA9D77" w16cid:durableId="22763662"/>
  <w16cid:commentId w16cid:paraId="521C5F4F" w16cid:durableId="230DD50D"/>
  <w16cid:commentId w16cid:paraId="767C5EB9" w16cid:durableId="230DD50E"/>
  <w16cid:commentId w16cid:paraId="1EBCA79E" w16cid:durableId="231467CD"/>
  <w16cid:commentId w16cid:paraId="24A85DAB" w16cid:durableId="23146A71"/>
  <w16cid:commentId w16cid:paraId="42B5B7EA" w16cid:durableId="231597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4511E" w:rsidRDefault="0044511E" w:rsidP="00304EA1">
      <w:pPr>
        <w:spacing w:after="0" w:line="240" w:lineRule="auto"/>
      </w:pPr>
      <w:r>
        <w:separator/>
      </w:r>
    </w:p>
  </w:endnote>
  <w:endnote w:type="continuationSeparator" w:id="0">
    <w:p w14:paraId="3270DF94" w14:textId="77777777" w:rsidR="0044511E" w:rsidRDefault="0044511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44511E" w:rsidRPr="00D06414" w14:paraId="6474FD3B" w14:textId="77777777" w:rsidTr="00BB3BAB">
      <w:trPr>
        <w:trHeight w:val="476"/>
      </w:trPr>
      <w:tc>
        <w:tcPr>
          <w:tcW w:w="1667" w:type="pct"/>
          <w:tcMar>
            <w:left w:w="0" w:type="dxa"/>
            <w:right w:w="0" w:type="dxa"/>
          </w:tcMar>
        </w:tcPr>
        <w:p w14:paraId="0EC15F2D" w14:textId="77777777" w:rsidR="0044511E" w:rsidRPr="00D06414" w:rsidRDefault="0044511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4511E" w:rsidRPr="00D06414" w:rsidRDefault="0044511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3767E13" w:rsidR="0044511E" w:rsidRPr="00D06414" w:rsidRDefault="0044511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2348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44511E" w:rsidRPr="00D06414" w:rsidRDefault="0044511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4511E" w:rsidRPr="00D06414" w14:paraId="36A4ADC1" w14:textId="77777777" w:rsidTr="000F5AAF">
      <w:tc>
        <w:tcPr>
          <w:tcW w:w="1459" w:type="pct"/>
          <w:tcMar>
            <w:left w:w="0" w:type="dxa"/>
            <w:right w:w="0" w:type="dxa"/>
          </w:tcMar>
        </w:tcPr>
        <w:p w14:paraId="74DB1FC2" w14:textId="77777777" w:rsidR="0044511E" w:rsidRPr="00D06414" w:rsidRDefault="0044511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4511E" w:rsidRPr="00D06414" w:rsidRDefault="0044511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4511E" w:rsidRPr="00D06414" w:rsidRDefault="0044511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4511E" w:rsidRPr="00D06414" w:rsidRDefault="0044511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4511E" w:rsidRDefault="0044511E" w:rsidP="00304EA1">
      <w:pPr>
        <w:spacing w:after="0" w:line="240" w:lineRule="auto"/>
      </w:pPr>
      <w:r>
        <w:separator/>
      </w:r>
    </w:p>
  </w:footnote>
  <w:footnote w:type="continuationSeparator" w:id="0">
    <w:p w14:paraId="13540A36" w14:textId="77777777" w:rsidR="0044511E" w:rsidRDefault="0044511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CC699AC" w:rsidR="0044511E" w:rsidRDefault="0044511E" w:rsidP="0038622E">
    <w:pPr>
      <w:pStyle w:val="VCAAbody"/>
    </w:pPr>
    <w:r>
      <w:t xml:space="preserve">Embedding career education in the Victorian Curriculum F–10 – </w:t>
    </w:r>
    <w:r w:rsidRPr="00941C7B">
      <w:t>Intercultural Capability</w:t>
    </w:r>
    <w:r>
      <w:t>, Levels F–2</w:t>
    </w:r>
  </w:p>
  <w:p w14:paraId="0F4EB06A" w14:textId="77777777" w:rsidR="0044511E" w:rsidRPr="0038622E" w:rsidRDefault="0044511E"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4511E" w:rsidRPr="009370BC" w:rsidRDefault="0044511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ACF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88F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8B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8456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FCD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6229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44FF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449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0ED8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68CB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5FA4BE5"/>
    <w:multiLevelType w:val="hybridMultilevel"/>
    <w:tmpl w:val="845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422004"/>
    <w:multiLevelType w:val="hybridMultilevel"/>
    <w:tmpl w:val="CF12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D728C592"/>
    <w:lvl w:ilvl="0" w:tplc="FC7A5E1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3"/>
  </w:num>
  <w:num w:numId="2">
    <w:abstractNumId w:val="19"/>
  </w:num>
  <w:num w:numId="3">
    <w:abstractNumId w:val="15"/>
  </w:num>
  <w:num w:numId="4">
    <w:abstractNumId w:val="11"/>
  </w:num>
  <w:num w:numId="5">
    <w:abstractNumId w:val="22"/>
  </w:num>
  <w:num w:numId="6">
    <w:abstractNumId w:val="14"/>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20"/>
  </w:num>
  <w:num w:numId="22">
    <w:abstractNumId w:val="10"/>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0BAB"/>
    <w:rsid w:val="00003885"/>
    <w:rsid w:val="000076B1"/>
    <w:rsid w:val="00014395"/>
    <w:rsid w:val="00023489"/>
    <w:rsid w:val="00025641"/>
    <w:rsid w:val="00030F15"/>
    <w:rsid w:val="00033048"/>
    <w:rsid w:val="00040A5E"/>
    <w:rsid w:val="0004458E"/>
    <w:rsid w:val="00044907"/>
    <w:rsid w:val="0005780E"/>
    <w:rsid w:val="00065CC6"/>
    <w:rsid w:val="00072AF1"/>
    <w:rsid w:val="00086CFC"/>
    <w:rsid w:val="00097F58"/>
    <w:rsid w:val="000A71F7"/>
    <w:rsid w:val="000B152F"/>
    <w:rsid w:val="000B5650"/>
    <w:rsid w:val="000B64D3"/>
    <w:rsid w:val="000C7F65"/>
    <w:rsid w:val="000E281A"/>
    <w:rsid w:val="000E59FA"/>
    <w:rsid w:val="000F09E4"/>
    <w:rsid w:val="000F16FD"/>
    <w:rsid w:val="000F5AAF"/>
    <w:rsid w:val="001061F9"/>
    <w:rsid w:val="0012374D"/>
    <w:rsid w:val="00125B6F"/>
    <w:rsid w:val="00143520"/>
    <w:rsid w:val="00150B54"/>
    <w:rsid w:val="00153AD2"/>
    <w:rsid w:val="00165B8D"/>
    <w:rsid w:val="001779EA"/>
    <w:rsid w:val="001926FE"/>
    <w:rsid w:val="001A39A9"/>
    <w:rsid w:val="001A4FDD"/>
    <w:rsid w:val="001D3138"/>
    <w:rsid w:val="001D3246"/>
    <w:rsid w:val="001E2722"/>
    <w:rsid w:val="001F54AD"/>
    <w:rsid w:val="001F5D88"/>
    <w:rsid w:val="002006E9"/>
    <w:rsid w:val="00203929"/>
    <w:rsid w:val="002075EF"/>
    <w:rsid w:val="002279BA"/>
    <w:rsid w:val="002329F3"/>
    <w:rsid w:val="00243F0D"/>
    <w:rsid w:val="00245BA8"/>
    <w:rsid w:val="00254888"/>
    <w:rsid w:val="00255852"/>
    <w:rsid w:val="00260767"/>
    <w:rsid w:val="00262D59"/>
    <w:rsid w:val="002647BB"/>
    <w:rsid w:val="002754C1"/>
    <w:rsid w:val="002841C8"/>
    <w:rsid w:val="0028516B"/>
    <w:rsid w:val="002B103A"/>
    <w:rsid w:val="002C6F90"/>
    <w:rsid w:val="002E4FB5"/>
    <w:rsid w:val="002F210A"/>
    <w:rsid w:val="00302FB8"/>
    <w:rsid w:val="00304EA1"/>
    <w:rsid w:val="00307944"/>
    <w:rsid w:val="00314D81"/>
    <w:rsid w:val="00321959"/>
    <w:rsid w:val="00322FC6"/>
    <w:rsid w:val="003348AA"/>
    <w:rsid w:val="003359FD"/>
    <w:rsid w:val="0035293F"/>
    <w:rsid w:val="003668CC"/>
    <w:rsid w:val="0038622E"/>
    <w:rsid w:val="003876C1"/>
    <w:rsid w:val="00391986"/>
    <w:rsid w:val="00392864"/>
    <w:rsid w:val="00394549"/>
    <w:rsid w:val="003A00B4"/>
    <w:rsid w:val="003A02A0"/>
    <w:rsid w:val="003C394F"/>
    <w:rsid w:val="003C5E71"/>
    <w:rsid w:val="003D520F"/>
    <w:rsid w:val="003E0F78"/>
    <w:rsid w:val="003E36E4"/>
    <w:rsid w:val="003F16C0"/>
    <w:rsid w:val="00403835"/>
    <w:rsid w:val="00411D26"/>
    <w:rsid w:val="00411DF8"/>
    <w:rsid w:val="00417AA3"/>
    <w:rsid w:val="00421DB1"/>
    <w:rsid w:val="00425DFE"/>
    <w:rsid w:val="00425FD1"/>
    <w:rsid w:val="00434EDB"/>
    <w:rsid w:val="00440B32"/>
    <w:rsid w:val="00442615"/>
    <w:rsid w:val="0044511E"/>
    <w:rsid w:val="00457521"/>
    <w:rsid w:val="0046078D"/>
    <w:rsid w:val="0047448A"/>
    <w:rsid w:val="00482303"/>
    <w:rsid w:val="0048438A"/>
    <w:rsid w:val="00495592"/>
    <w:rsid w:val="00495C80"/>
    <w:rsid w:val="004A2ED8"/>
    <w:rsid w:val="004A4104"/>
    <w:rsid w:val="004B2242"/>
    <w:rsid w:val="004C704F"/>
    <w:rsid w:val="004D70CD"/>
    <w:rsid w:val="004E3913"/>
    <w:rsid w:val="004F5BDA"/>
    <w:rsid w:val="004F6DE0"/>
    <w:rsid w:val="0050165E"/>
    <w:rsid w:val="00502F7E"/>
    <w:rsid w:val="0051631E"/>
    <w:rsid w:val="0052180F"/>
    <w:rsid w:val="00537A1F"/>
    <w:rsid w:val="00551388"/>
    <w:rsid w:val="00563E1D"/>
    <w:rsid w:val="00566029"/>
    <w:rsid w:val="00567FD3"/>
    <w:rsid w:val="00587D88"/>
    <w:rsid w:val="00591754"/>
    <w:rsid w:val="005923CB"/>
    <w:rsid w:val="00592885"/>
    <w:rsid w:val="00595EDB"/>
    <w:rsid w:val="005A3E60"/>
    <w:rsid w:val="005B391B"/>
    <w:rsid w:val="005B71A1"/>
    <w:rsid w:val="005D3D78"/>
    <w:rsid w:val="005D7236"/>
    <w:rsid w:val="005E2EF0"/>
    <w:rsid w:val="005F4092"/>
    <w:rsid w:val="005F68B2"/>
    <w:rsid w:val="00602D6C"/>
    <w:rsid w:val="00610518"/>
    <w:rsid w:val="00616567"/>
    <w:rsid w:val="006230C2"/>
    <w:rsid w:val="00625825"/>
    <w:rsid w:val="00641446"/>
    <w:rsid w:val="006428C9"/>
    <w:rsid w:val="00661386"/>
    <w:rsid w:val="0066570E"/>
    <w:rsid w:val="00673736"/>
    <w:rsid w:val="0068471E"/>
    <w:rsid w:val="00684F98"/>
    <w:rsid w:val="00693FFD"/>
    <w:rsid w:val="006D2159"/>
    <w:rsid w:val="006E4402"/>
    <w:rsid w:val="006E5555"/>
    <w:rsid w:val="006F0F5A"/>
    <w:rsid w:val="006F58F8"/>
    <w:rsid w:val="006F787C"/>
    <w:rsid w:val="00702636"/>
    <w:rsid w:val="00702776"/>
    <w:rsid w:val="007106DB"/>
    <w:rsid w:val="00724507"/>
    <w:rsid w:val="00752668"/>
    <w:rsid w:val="0075602B"/>
    <w:rsid w:val="007623B9"/>
    <w:rsid w:val="00763355"/>
    <w:rsid w:val="00773E6C"/>
    <w:rsid w:val="00781FB1"/>
    <w:rsid w:val="007A0E4B"/>
    <w:rsid w:val="007A5002"/>
    <w:rsid w:val="007C5309"/>
    <w:rsid w:val="007D1B6D"/>
    <w:rsid w:val="007D6335"/>
    <w:rsid w:val="007D6A8A"/>
    <w:rsid w:val="007E7D1F"/>
    <w:rsid w:val="00813C37"/>
    <w:rsid w:val="008154B5"/>
    <w:rsid w:val="00823962"/>
    <w:rsid w:val="00852719"/>
    <w:rsid w:val="00860115"/>
    <w:rsid w:val="00862F22"/>
    <w:rsid w:val="00863C0B"/>
    <w:rsid w:val="00873B0F"/>
    <w:rsid w:val="0087402F"/>
    <w:rsid w:val="00880694"/>
    <w:rsid w:val="0088783C"/>
    <w:rsid w:val="008B1278"/>
    <w:rsid w:val="008B4A42"/>
    <w:rsid w:val="008C0A84"/>
    <w:rsid w:val="008D0ABF"/>
    <w:rsid w:val="008D57CA"/>
    <w:rsid w:val="008E2EB6"/>
    <w:rsid w:val="008F7AEB"/>
    <w:rsid w:val="00905484"/>
    <w:rsid w:val="00911A89"/>
    <w:rsid w:val="009233C3"/>
    <w:rsid w:val="00932E3A"/>
    <w:rsid w:val="009370BC"/>
    <w:rsid w:val="00941C7B"/>
    <w:rsid w:val="0095270E"/>
    <w:rsid w:val="00954F54"/>
    <w:rsid w:val="00956023"/>
    <w:rsid w:val="00965297"/>
    <w:rsid w:val="00970580"/>
    <w:rsid w:val="00974183"/>
    <w:rsid w:val="00981554"/>
    <w:rsid w:val="0098739B"/>
    <w:rsid w:val="00991917"/>
    <w:rsid w:val="009B61E5"/>
    <w:rsid w:val="009D1E89"/>
    <w:rsid w:val="009E0E70"/>
    <w:rsid w:val="009E17DF"/>
    <w:rsid w:val="009E5707"/>
    <w:rsid w:val="009F1239"/>
    <w:rsid w:val="00A11C6F"/>
    <w:rsid w:val="00A13223"/>
    <w:rsid w:val="00A171C9"/>
    <w:rsid w:val="00A17661"/>
    <w:rsid w:val="00A24B2D"/>
    <w:rsid w:val="00A27DCD"/>
    <w:rsid w:val="00A40966"/>
    <w:rsid w:val="00A50E81"/>
    <w:rsid w:val="00A921E0"/>
    <w:rsid w:val="00A922F4"/>
    <w:rsid w:val="00AA77D2"/>
    <w:rsid w:val="00AB4C22"/>
    <w:rsid w:val="00AC5709"/>
    <w:rsid w:val="00AC70B2"/>
    <w:rsid w:val="00AD59D5"/>
    <w:rsid w:val="00AE5526"/>
    <w:rsid w:val="00AE66A5"/>
    <w:rsid w:val="00AF051B"/>
    <w:rsid w:val="00B01578"/>
    <w:rsid w:val="00B0738F"/>
    <w:rsid w:val="00B10F86"/>
    <w:rsid w:val="00B13D3B"/>
    <w:rsid w:val="00B2117F"/>
    <w:rsid w:val="00B230DB"/>
    <w:rsid w:val="00B26601"/>
    <w:rsid w:val="00B30E01"/>
    <w:rsid w:val="00B41951"/>
    <w:rsid w:val="00B51418"/>
    <w:rsid w:val="00B51FA6"/>
    <w:rsid w:val="00B53229"/>
    <w:rsid w:val="00B55033"/>
    <w:rsid w:val="00B62480"/>
    <w:rsid w:val="00B70935"/>
    <w:rsid w:val="00B73F76"/>
    <w:rsid w:val="00B74D78"/>
    <w:rsid w:val="00B81B70"/>
    <w:rsid w:val="00B873B1"/>
    <w:rsid w:val="00BB3BAB"/>
    <w:rsid w:val="00BB3C17"/>
    <w:rsid w:val="00BB6D21"/>
    <w:rsid w:val="00BD0724"/>
    <w:rsid w:val="00BD2B91"/>
    <w:rsid w:val="00BE12FE"/>
    <w:rsid w:val="00BE5521"/>
    <w:rsid w:val="00BF6C23"/>
    <w:rsid w:val="00BF76D7"/>
    <w:rsid w:val="00C2005D"/>
    <w:rsid w:val="00C23436"/>
    <w:rsid w:val="00C301A4"/>
    <w:rsid w:val="00C46E50"/>
    <w:rsid w:val="00C526EC"/>
    <w:rsid w:val="00C53263"/>
    <w:rsid w:val="00C54008"/>
    <w:rsid w:val="00C6415E"/>
    <w:rsid w:val="00C745AE"/>
    <w:rsid w:val="00C75F1D"/>
    <w:rsid w:val="00C80ED7"/>
    <w:rsid w:val="00C95156"/>
    <w:rsid w:val="00CA0DC2"/>
    <w:rsid w:val="00CB68E8"/>
    <w:rsid w:val="00CD07EA"/>
    <w:rsid w:val="00CD09BB"/>
    <w:rsid w:val="00CD752E"/>
    <w:rsid w:val="00CE2A40"/>
    <w:rsid w:val="00CF1399"/>
    <w:rsid w:val="00CF527D"/>
    <w:rsid w:val="00D02823"/>
    <w:rsid w:val="00D04F01"/>
    <w:rsid w:val="00D06414"/>
    <w:rsid w:val="00D1165B"/>
    <w:rsid w:val="00D24E5A"/>
    <w:rsid w:val="00D338E4"/>
    <w:rsid w:val="00D35D07"/>
    <w:rsid w:val="00D36FA7"/>
    <w:rsid w:val="00D4304F"/>
    <w:rsid w:val="00D51947"/>
    <w:rsid w:val="00D52221"/>
    <w:rsid w:val="00D532F0"/>
    <w:rsid w:val="00D77413"/>
    <w:rsid w:val="00D82759"/>
    <w:rsid w:val="00D86DE4"/>
    <w:rsid w:val="00DB533D"/>
    <w:rsid w:val="00DD749A"/>
    <w:rsid w:val="00DE1909"/>
    <w:rsid w:val="00DE51DB"/>
    <w:rsid w:val="00DE5D8A"/>
    <w:rsid w:val="00E15454"/>
    <w:rsid w:val="00E23F1D"/>
    <w:rsid w:val="00E30E05"/>
    <w:rsid w:val="00E36361"/>
    <w:rsid w:val="00E41389"/>
    <w:rsid w:val="00E55AE9"/>
    <w:rsid w:val="00E56D1D"/>
    <w:rsid w:val="00E86BA0"/>
    <w:rsid w:val="00E9592C"/>
    <w:rsid w:val="00EA081D"/>
    <w:rsid w:val="00EA2830"/>
    <w:rsid w:val="00EB0C84"/>
    <w:rsid w:val="00EB64BB"/>
    <w:rsid w:val="00ED53C7"/>
    <w:rsid w:val="00ED6B52"/>
    <w:rsid w:val="00EF1E25"/>
    <w:rsid w:val="00F01253"/>
    <w:rsid w:val="00F06687"/>
    <w:rsid w:val="00F07A27"/>
    <w:rsid w:val="00F11FB2"/>
    <w:rsid w:val="00F17DF4"/>
    <w:rsid w:val="00F17FDE"/>
    <w:rsid w:val="00F40D53"/>
    <w:rsid w:val="00F44EC9"/>
    <w:rsid w:val="00F4525C"/>
    <w:rsid w:val="00F50D86"/>
    <w:rsid w:val="00F6610F"/>
    <w:rsid w:val="00F67840"/>
    <w:rsid w:val="00F84018"/>
    <w:rsid w:val="00F8634A"/>
    <w:rsid w:val="00F90E43"/>
    <w:rsid w:val="00FB23F1"/>
    <w:rsid w:val="00FC658C"/>
    <w:rsid w:val="00FD29D3"/>
    <w:rsid w:val="00FE2873"/>
    <w:rsid w:val="00FE3F0B"/>
    <w:rsid w:val="00FE6FED"/>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74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171C9"/>
    <w:pPr>
      <w:numPr>
        <w:numId w:val="1"/>
      </w:numPr>
      <w:tabs>
        <w:tab w:val="left" w:pos="425"/>
      </w:tabs>
      <w:spacing w:before="60" w:after="60"/>
      <w:ind w:left="425" w:hanging="425"/>
      <w:contextualSpacing/>
    </w:pPr>
    <w:rPr>
      <w:rFonts w:eastAsia="Times New Roman"/>
      <w:bCs/>
      <w:color w:val="auto"/>
      <w:kern w:val="22"/>
      <w:szCs w:val="18"/>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AC70B2"/>
    <w:rPr>
      <w:color w:val="605E5C"/>
      <w:shd w:val="clear" w:color="auto" w:fill="E1DFDD"/>
    </w:rPr>
  </w:style>
  <w:style w:type="character" w:styleId="FollowedHyperlink">
    <w:name w:val="FollowedHyperlink"/>
    <w:basedOn w:val="DefaultParagraphFont"/>
    <w:uiPriority w:val="99"/>
    <w:semiHidden/>
    <w:unhideWhenUsed/>
    <w:rsid w:val="00A171C9"/>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ctoriancurriculum.vcaa.vic.edu.au/Curriculum/ContentDescription/VCICCB0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ICCD003"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94E1-78E5-4BB7-8A8E-41B14937C0BB}"/>
</file>

<file path=customXml/itemProps2.xml><?xml version="1.0" encoding="utf-8"?>
<ds:datastoreItem xmlns:ds="http://schemas.openxmlformats.org/officeDocument/2006/customXml" ds:itemID="{EBA848B5-61E6-45CE-88A6-73FD729D8E9B}">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883F8F0F-AC0F-4352-8A7D-BC0E759D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Intercultural Capabilities</cp:keywords>
  <cp:lastModifiedBy>Witt, Kylie I</cp:lastModifiedBy>
  <cp:revision>2</cp:revision>
  <cp:lastPrinted>2020-03-04T04:43:00Z</cp:lastPrinted>
  <dcterms:created xsi:type="dcterms:W3CDTF">2020-09-30T08:06:00Z</dcterms:created>
  <dcterms:modified xsi:type="dcterms:W3CDTF">2020-09-30T08:06:00Z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