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7125A19" w:rsidR="00086CFC" w:rsidRDefault="00C2005D" w:rsidP="008C616C">
      <w:pPr>
        <w:pStyle w:val="VCAAHeading1"/>
      </w:pPr>
      <w:r>
        <w:t>E</w:t>
      </w:r>
      <w:r w:rsidR="00E56D1D">
        <w:t>m</w:t>
      </w:r>
      <w:r w:rsidR="007E7D1F">
        <w:t xml:space="preserve">bedding </w:t>
      </w:r>
      <w:r w:rsidR="00727F92">
        <w:t>career education</w:t>
      </w:r>
      <w:r w:rsidR="007E7D1F">
        <w:t xml:space="preserve"> in </w:t>
      </w:r>
      <w:r w:rsidR="00E56D1D">
        <w:t>the Victorian Curriculum F–10</w:t>
      </w:r>
      <w:r w:rsidR="00086CFC">
        <w:t xml:space="preserve"> </w:t>
      </w:r>
    </w:p>
    <w:p w14:paraId="309AA2D5" w14:textId="37F89B26" w:rsidR="004F6DE0" w:rsidRPr="008C0A84" w:rsidRDefault="004F6DE0" w:rsidP="004F6DE0">
      <w:pPr>
        <w:pStyle w:val="VCAAHeading2"/>
        <w:rPr>
          <w:lang w:val="en-AU"/>
        </w:rPr>
      </w:pPr>
      <w:bookmarkStart w:id="0" w:name="TemplateOverview"/>
      <w:bookmarkEnd w:id="0"/>
      <w:r w:rsidRPr="008C0A84">
        <w:rPr>
          <w:lang w:val="en-AU"/>
        </w:rPr>
        <w:t xml:space="preserve">Music, Levels </w:t>
      </w:r>
      <w:r w:rsidR="00AC0DC7">
        <w:rPr>
          <w:lang w:val="en-AU"/>
        </w:rPr>
        <w:t>7</w:t>
      </w:r>
      <w:r w:rsidRPr="008C0A84">
        <w:rPr>
          <w:lang w:val="en-AU"/>
        </w:rPr>
        <w:t xml:space="preserve"> and </w:t>
      </w:r>
      <w:r w:rsidR="00AC0DC7">
        <w:rPr>
          <w:lang w:val="en-AU"/>
        </w:rPr>
        <w:t>8</w:t>
      </w:r>
    </w:p>
    <w:p w14:paraId="2E354ED1" w14:textId="621C4B9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727F92">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90D19EF" w:rsidR="008B1278" w:rsidRPr="008C0A84" w:rsidRDefault="008B1278" w:rsidP="008C616C">
      <w:pPr>
        <w:pStyle w:val="VCAAbody-withlargetabandhangingindent"/>
      </w:pPr>
      <w:r w:rsidRPr="008C0A84">
        <w:rPr>
          <w:b/>
        </w:rPr>
        <w:t>Curriculum area and levels:</w:t>
      </w:r>
      <w:r w:rsidRPr="008C0A84">
        <w:tab/>
        <w:t>Music, Levels</w:t>
      </w:r>
      <w:r w:rsidR="00AC0DC7">
        <w:t xml:space="preserve"> 7</w:t>
      </w:r>
      <w:r w:rsidRPr="008C0A84">
        <w:t xml:space="preserve"> and </w:t>
      </w:r>
      <w:r w:rsidR="00AC0DC7">
        <w:t>8</w:t>
      </w:r>
    </w:p>
    <w:p w14:paraId="1FB5B60B" w14:textId="4717A027" w:rsidR="008B1278" w:rsidRPr="008C616C" w:rsidRDefault="00254888" w:rsidP="00CB7EA5">
      <w:pPr>
        <w:pStyle w:val="VCAAbody-withlargetabandhangingindent"/>
        <w:rPr>
          <w:rStyle w:val="Hyperlink"/>
        </w:rPr>
      </w:pPr>
      <w:r w:rsidRPr="008C0A84">
        <w:rPr>
          <w:b/>
        </w:rPr>
        <w:t>Relevant c</w:t>
      </w:r>
      <w:r w:rsidR="008B1278" w:rsidRPr="008C0A84">
        <w:rPr>
          <w:b/>
        </w:rPr>
        <w:t>ontent description:</w:t>
      </w:r>
      <w:r w:rsidR="008B1278" w:rsidRPr="008C0A84">
        <w:tab/>
      </w:r>
      <w:r w:rsidR="00AC0DC7" w:rsidRPr="008C616C">
        <w:t>Identify and connect specific features and purposes of music from contemporary and past times including the music of Aboriginal and Torres Strait Islander peoples, to explore viewpoints and enrich their music making </w:t>
      </w:r>
      <w:hyperlink r:id="rId11" w:tooltip="View elaborations and additional details of VCAMUR039" w:history="1">
        <w:r w:rsidR="00AC0DC7" w:rsidRPr="008C616C">
          <w:rPr>
            <w:rStyle w:val="Hyperlink"/>
          </w:rPr>
          <w:t>(VCAMU</w:t>
        </w:r>
        <w:r w:rsidR="00AC0DC7" w:rsidRPr="008C616C">
          <w:rPr>
            <w:rStyle w:val="Hyperlink"/>
          </w:rPr>
          <w:t>R</w:t>
        </w:r>
        <w:r w:rsidR="00AC0DC7" w:rsidRPr="008C616C">
          <w:rPr>
            <w:rStyle w:val="Hyperlink"/>
          </w:rPr>
          <w:t>039)</w:t>
        </w:r>
      </w:hyperlink>
    </w:p>
    <w:p w14:paraId="0AE2AB91" w14:textId="50C16C53" w:rsidR="000B38E2" w:rsidRPr="004A6D48" w:rsidRDefault="00CB7EA5" w:rsidP="00CB7EA5">
      <w:pPr>
        <w:pStyle w:val="VCAAbody-withlargetabandhangingindent"/>
        <w:rPr>
          <w:szCs w:val="20"/>
        </w:rPr>
      </w:pPr>
      <w:r>
        <w:rPr>
          <w:b/>
        </w:rPr>
        <w:tab/>
      </w:r>
      <w:r w:rsidRPr="008C616C">
        <w:t>Develop music ideas through improvisation, composition and performance, combining and manipulating the elements of music </w:t>
      </w:r>
      <w:hyperlink r:id="rId12" w:tooltip="View elaborations and additional details of VCAMUE034" w:history="1">
        <w:r w:rsidRPr="008C616C">
          <w:rPr>
            <w:rStyle w:val="Hyperlink"/>
          </w:rPr>
          <w:t>(</w:t>
        </w:r>
        <w:r w:rsidRPr="008436F8">
          <w:rPr>
            <w:rStyle w:val="Hyperlink"/>
          </w:rPr>
          <w:t>VCAMUE034</w:t>
        </w:r>
        <w:r w:rsidRPr="008C616C">
          <w:rPr>
            <w:rStyle w:val="Hyperlink"/>
          </w:rPr>
          <w:t>)</w:t>
        </w:r>
      </w:hyperlink>
    </w:p>
    <w:p w14:paraId="19C38FD5" w14:textId="66C1670C" w:rsidR="00B12745" w:rsidRPr="008C616C" w:rsidRDefault="00CB7EA5" w:rsidP="00B12745">
      <w:pPr>
        <w:pStyle w:val="VCAAbody-withlargetabandhangingindent"/>
        <w:rPr>
          <w:rStyle w:val="Hyperlink"/>
        </w:rPr>
      </w:pPr>
      <w:r w:rsidRPr="008C616C">
        <w:tab/>
        <w:t>Create, practise and rehearse music to develop listening, compositional and technical and expressive performance skills</w:t>
      </w:r>
      <w:r w:rsidRPr="008436F8">
        <w:t> </w:t>
      </w:r>
      <w:hyperlink r:id="rId13" w:tooltip="View elaborations and additional details of VCAMUM035" w:history="1">
        <w:r w:rsidR="00B12745" w:rsidRPr="00B12745">
          <w:t>(</w:t>
        </w:r>
        <w:r w:rsidR="00B12745" w:rsidRPr="00B12745">
          <w:rPr>
            <w:rStyle w:val="Hyperlink"/>
          </w:rPr>
          <w:t>VCAMUM035</w:t>
        </w:r>
        <w:r w:rsidR="00B12745" w:rsidRPr="00B12745">
          <w:t>)</w:t>
        </w:r>
      </w:hyperlink>
      <w:bookmarkStart w:id="1" w:name="_GoBack"/>
      <w:bookmarkEnd w:id="1"/>
    </w:p>
    <w:p w14:paraId="36A2C730" w14:textId="33D1FC29"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1A0AE5">
        <w:t>Listening</w:t>
      </w:r>
      <w:r w:rsidR="00B65E6B">
        <w:t xml:space="preserve"> to a range of </w:t>
      </w:r>
      <w:r w:rsidR="00886F49">
        <w:t xml:space="preserve">contemporary music of Aboriginal and Torres Strait Islander peoples to explore viewpoints. </w:t>
      </w:r>
    </w:p>
    <w:p w14:paraId="2364A01C" w14:textId="3164D104" w:rsidR="00421DB1" w:rsidRPr="008C616C" w:rsidRDefault="00421DB1" w:rsidP="000041B3">
      <w:pPr>
        <w:pStyle w:val="VCAAbody-withlargetabandhangingindent"/>
      </w:pPr>
      <w:r w:rsidRPr="00AC0DC7">
        <w:rPr>
          <w:b/>
          <w:bCs/>
        </w:rPr>
        <w:t>Summary of adaptation, change, addition:</w:t>
      </w:r>
      <w:r>
        <w:tab/>
      </w:r>
      <w:r w:rsidR="001A0AE5">
        <w:t>Learning</w:t>
      </w:r>
      <w:r w:rsidR="00FD58F9" w:rsidRPr="008C616C">
        <w:t xml:space="preserve"> how musicians can work to create social change and highlight issues through their music</w:t>
      </w:r>
      <w:r w:rsidR="001A0AE5">
        <w:t>, and creating</w:t>
      </w:r>
      <w:r w:rsidR="00615BD8" w:rsidRPr="008C616C">
        <w:t xml:space="preserve"> </w:t>
      </w:r>
      <w:r w:rsidR="006F4C2F" w:rsidRPr="008C616C">
        <w:t>lyrics</w:t>
      </w:r>
      <w:r w:rsidR="00615BD8" w:rsidRPr="008C616C">
        <w:t>/music</w:t>
      </w:r>
      <w:r w:rsidR="006F4C2F" w:rsidRPr="008C616C">
        <w:t xml:space="preserve"> to explore </w:t>
      </w:r>
      <w:r w:rsidR="00091B2F">
        <w:t>students’</w:t>
      </w:r>
      <w:r w:rsidR="006F4C2F" w:rsidRPr="008C616C">
        <w:t xml:space="preserve"> own viewpoints.</w:t>
      </w:r>
    </w:p>
    <w:p w14:paraId="65DFB73F" w14:textId="0C60AD03" w:rsidR="00254888" w:rsidRDefault="00254888" w:rsidP="00F41A3C">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727F92">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57"/>
        <w:gridCol w:w="4932"/>
      </w:tblGrid>
      <w:tr w:rsidR="00254888" w:rsidRPr="008C0A84" w14:paraId="47FFE019" w14:textId="77777777" w:rsidTr="008C616C">
        <w:trPr>
          <w:cnfStyle w:val="100000000000" w:firstRow="1" w:lastRow="0" w:firstColumn="0" w:lastColumn="0" w:oddVBand="0" w:evenVBand="0" w:oddHBand="0" w:evenHBand="0" w:firstRowFirstColumn="0" w:firstRowLastColumn="0" w:lastRowFirstColumn="0" w:lastRowLastColumn="0"/>
        </w:trPr>
        <w:tc>
          <w:tcPr>
            <w:tcW w:w="495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lastRenderedPageBreak/>
              <w:t>Existing learning activity</w:t>
            </w:r>
          </w:p>
        </w:tc>
        <w:tc>
          <w:tcPr>
            <w:tcW w:w="493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C73AAE" w:rsidRPr="008C0A84" w14:paraId="47C09381" w14:textId="77777777" w:rsidTr="008C616C">
        <w:trPr>
          <w:trHeight w:val="2656"/>
        </w:trPr>
        <w:tc>
          <w:tcPr>
            <w:tcW w:w="4957" w:type="dxa"/>
          </w:tcPr>
          <w:p w14:paraId="566D9596" w14:textId="1E7EAEB0" w:rsidR="00C73AAE" w:rsidRPr="004A6D48" w:rsidRDefault="00C73AAE" w:rsidP="008C616C">
            <w:pPr>
              <w:pStyle w:val="VCAAtablecondensed"/>
              <w:rPr>
                <w:lang w:val="en-AU"/>
              </w:rPr>
            </w:pPr>
            <w:r w:rsidRPr="004A6D48">
              <w:rPr>
                <w:lang w:val="en-AU"/>
              </w:rPr>
              <w:t xml:space="preserve">Teacher uses the </w:t>
            </w:r>
            <w:r>
              <w:rPr>
                <w:lang w:val="en-AU"/>
              </w:rPr>
              <w:t xml:space="preserve">material in ‘Additional resources’ below </w:t>
            </w:r>
            <w:r w:rsidRPr="004A6D48">
              <w:rPr>
                <w:lang w:val="en-AU"/>
              </w:rPr>
              <w:t xml:space="preserve">to guide discussions around the issue of the Stolen Generations and helps students connect the </w:t>
            </w:r>
            <w:r w:rsidR="002306ED">
              <w:rPr>
                <w:lang w:val="en-AU"/>
              </w:rPr>
              <w:t>songs</w:t>
            </w:r>
            <w:r w:rsidRPr="004A6D48">
              <w:rPr>
                <w:lang w:val="en-AU"/>
              </w:rPr>
              <w:t xml:space="preserve"> of Archie Roach</w:t>
            </w:r>
            <w:r>
              <w:rPr>
                <w:lang w:val="en-AU"/>
              </w:rPr>
              <w:t xml:space="preserve"> (‘Took the Children Away’) and Briggs (‘The Children Came Back’)</w:t>
            </w:r>
            <w:r w:rsidRPr="004A6D48">
              <w:rPr>
                <w:lang w:val="en-AU"/>
              </w:rPr>
              <w:t xml:space="preserve"> to their </w:t>
            </w:r>
            <w:r w:rsidR="002306ED">
              <w:rPr>
                <w:lang w:val="en-AU"/>
              </w:rPr>
              <w:t>experiences</w:t>
            </w:r>
            <w:r w:rsidRPr="004A6D48">
              <w:rPr>
                <w:lang w:val="en-AU"/>
              </w:rPr>
              <w:t xml:space="preserve">. Students see that songs </w:t>
            </w:r>
            <w:r w:rsidR="002306ED">
              <w:rPr>
                <w:lang w:val="en-AU"/>
              </w:rPr>
              <w:t xml:space="preserve">calling </w:t>
            </w:r>
            <w:r w:rsidRPr="004A6D48">
              <w:rPr>
                <w:lang w:val="en-AU"/>
              </w:rPr>
              <w:t>for social change and protest are a part of the music industry. They understand that many musicians spend their working lives leading social change and transformation.</w:t>
            </w:r>
          </w:p>
          <w:p w14:paraId="123E135F" w14:textId="02306500" w:rsidR="00C73AAE" w:rsidRPr="004A6D48" w:rsidRDefault="00C73AAE" w:rsidP="008C616C">
            <w:pPr>
              <w:pStyle w:val="VCAAtablecondensed"/>
              <w:rPr>
                <w:lang w:val="en-AU"/>
              </w:rPr>
            </w:pPr>
            <w:r w:rsidRPr="004A6D48">
              <w:rPr>
                <w:lang w:val="en-AU"/>
              </w:rPr>
              <w:t>Students may begin to consider how their experiences could be the stimulus for their own work.</w:t>
            </w:r>
          </w:p>
        </w:tc>
        <w:tc>
          <w:tcPr>
            <w:tcW w:w="4932" w:type="dxa"/>
          </w:tcPr>
          <w:p w14:paraId="202A8E95" w14:textId="269D9771" w:rsidR="00C73AAE" w:rsidRPr="004A6D48" w:rsidRDefault="00C73AAE" w:rsidP="008C616C">
            <w:pPr>
              <w:pStyle w:val="VCAAtablecondensed"/>
              <w:rPr>
                <w:lang w:val="en-AU"/>
              </w:rPr>
            </w:pPr>
            <w:r w:rsidRPr="004A6D48">
              <w:rPr>
                <w:lang w:val="en-AU"/>
              </w:rPr>
              <w:t xml:space="preserve">Teacher leads students in a discussion about other professional artists they know/listen to who also explore social change and transformation. </w:t>
            </w:r>
          </w:p>
          <w:p w14:paraId="7279DA82" w14:textId="7FD8C1E2" w:rsidR="00C73AAE" w:rsidRPr="004A6D48" w:rsidRDefault="00C73AAE">
            <w:pPr>
              <w:pStyle w:val="VCAAtablecondensed"/>
              <w:rPr>
                <w:color w:val="auto"/>
                <w:lang w:val="en-AU"/>
              </w:rPr>
            </w:pPr>
            <w:r w:rsidRPr="008C616C">
              <w:t>Students are encouraged to consider the skills and additional knowledge or experience a musician needs to be able to use music as a vehicle for social change</w:t>
            </w:r>
            <w:r w:rsidR="00CF1345">
              <w:t>,</w:t>
            </w:r>
            <w:r w:rsidRPr="008C616C">
              <w:t xml:space="preserve"> if that is their goal.</w:t>
            </w:r>
            <w:r>
              <w:t xml:space="preserve"> This could include technical </w:t>
            </w:r>
            <w:r w:rsidR="00E838E7">
              <w:t xml:space="preserve">musical/sound </w:t>
            </w:r>
            <w:r>
              <w:t>production skills, written/verbal communication, and creative thinking.</w:t>
            </w:r>
          </w:p>
        </w:tc>
      </w:tr>
      <w:tr w:rsidR="00C73AAE" w:rsidRPr="008C0A84" w14:paraId="63793E0F" w14:textId="77777777" w:rsidTr="008C616C">
        <w:tc>
          <w:tcPr>
            <w:tcW w:w="4957" w:type="dxa"/>
          </w:tcPr>
          <w:p w14:paraId="0B5F2EFB" w14:textId="18EB5F38" w:rsidR="00C73AAE" w:rsidRPr="004A6D48" w:rsidRDefault="00C73AAE" w:rsidP="00C73AAE">
            <w:pPr>
              <w:pStyle w:val="VCAAtablecondensed"/>
              <w:rPr>
                <w:lang w:val="en-AU"/>
              </w:rPr>
            </w:pPr>
            <w:r w:rsidRPr="004A6D48">
              <w:rPr>
                <w:lang w:val="en-AU"/>
              </w:rPr>
              <w:t xml:space="preserve">Students </w:t>
            </w:r>
            <w:r>
              <w:rPr>
                <w:lang w:val="en-AU"/>
              </w:rPr>
              <w:t>plan their own song based on an issue that is important to them</w:t>
            </w:r>
            <w:r w:rsidRPr="004A6D48">
              <w:rPr>
                <w:lang w:val="en-AU"/>
              </w:rPr>
              <w:t xml:space="preserve">. They work to develop lyrics with an authentic voice. </w:t>
            </w:r>
          </w:p>
          <w:p w14:paraId="7674DB26" w14:textId="5E756685" w:rsidR="00C73AAE" w:rsidRPr="008C0A84" w:rsidRDefault="00C73AAE" w:rsidP="008C616C">
            <w:pPr>
              <w:pStyle w:val="VCAAtablecondensed"/>
              <w:rPr>
                <w:lang w:val="en-AU"/>
              </w:rPr>
            </w:pPr>
            <w:r>
              <w:rPr>
                <w:lang w:val="en-AU"/>
              </w:rPr>
              <w:t xml:space="preserve">Teacher scaffolds the task to include skill development such as lyric/melody writing and </w:t>
            </w:r>
            <w:r w:rsidR="002306ED">
              <w:rPr>
                <w:lang w:val="en-AU"/>
              </w:rPr>
              <w:t xml:space="preserve">song </w:t>
            </w:r>
            <w:r>
              <w:rPr>
                <w:lang w:val="en-AU"/>
              </w:rPr>
              <w:t>structure. Students begin to develop the skills needed by songwriters.</w:t>
            </w:r>
          </w:p>
        </w:tc>
        <w:tc>
          <w:tcPr>
            <w:tcW w:w="4932" w:type="dxa"/>
          </w:tcPr>
          <w:p w14:paraId="7C083F81" w14:textId="602E4AF0" w:rsidR="00C73AAE" w:rsidRPr="00B74D78" w:rsidRDefault="00C73AAE">
            <w:pPr>
              <w:pStyle w:val="VCAAtablecondensed"/>
              <w:rPr>
                <w:color w:val="auto"/>
                <w:lang w:val="en-AU"/>
              </w:rPr>
            </w:pPr>
            <w:r w:rsidRPr="00B770F0">
              <w:t>As they work on their own song, students are encouraged to reflect on how they are using or developing the skills identified above. This may include planning for how they will further develop some of these skills in the future. Teacher should encourage broader reflection on where these skills will be useful in other careers in the music industry or other industries.</w:t>
            </w:r>
            <w:r>
              <w:rPr>
                <w:lang w:val="en-AU"/>
              </w:rPr>
              <w:t xml:space="preserve"> </w:t>
            </w:r>
          </w:p>
        </w:tc>
      </w:tr>
      <w:tr w:rsidR="00C73AAE" w:rsidRPr="008C0A84" w14:paraId="2F71C598" w14:textId="77777777" w:rsidTr="008C616C">
        <w:tc>
          <w:tcPr>
            <w:tcW w:w="4957" w:type="dxa"/>
          </w:tcPr>
          <w:p w14:paraId="5F117B24" w14:textId="77777777" w:rsidR="00C73AAE" w:rsidRPr="00B770F0" w:rsidRDefault="00C73AAE" w:rsidP="00C73AAE">
            <w:pPr>
              <w:pStyle w:val="VCAAtablecondensed"/>
            </w:pPr>
            <w:r w:rsidRPr="00B770F0">
              <w:t>Students could use Digital Audio Workstations (DAW) to produce their songs. Through this, students develop technology skills needed to work in the music industry. They understand that a musician needs to be a lifelong learner in order to stay current with changing technologies in the industry.</w:t>
            </w:r>
          </w:p>
          <w:p w14:paraId="2D02F171" w14:textId="68973901" w:rsidR="00C73AAE" w:rsidRPr="00B452B8" w:rsidRDefault="00C73AAE" w:rsidP="007349A1">
            <w:pPr>
              <w:pStyle w:val="VCAAtablecondensed"/>
            </w:pPr>
            <w:r w:rsidRPr="00B732BE">
              <w:rPr>
                <w:lang w:val="en-AU"/>
              </w:rPr>
              <w:t>Teachers and students may record and/or perform their songs.</w:t>
            </w:r>
          </w:p>
        </w:tc>
        <w:tc>
          <w:tcPr>
            <w:tcW w:w="4932" w:type="dxa"/>
          </w:tcPr>
          <w:p w14:paraId="3AB616C9" w14:textId="44D02693" w:rsidR="00C73AAE" w:rsidRPr="00C73AAE" w:rsidRDefault="00C73AAE" w:rsidP="00C73AAE">
            <w:pPr>
              <w:pStyle w:val="VCAAtablecondensed"/>
            </w:pPr>
            <w:r w:rsidRPr="00C73AAE">
              <w:t xml:space="preserve">As students work with DAW, teacher helps students see the connection between the work they are doing in the classroom to the work undertaken by professionals in the music industry. </w:t>
            </w:r>
          </w:p>
          <w:p w14:paraId="64F53EA9" w14:textId="1FE45716" w:rsidR="00C73AAE" w:rsidRPr="00C73AAE" w:rsidRDefault="00C73AAE" w:rsidP="00C73AAE">
            <w:pPr>
              <w:pStyle w:val="VCAAtablecondensed"/>
            </w:pPr>
            <w:r w:rsidRPr="00C73AAE">
              <w:t>Teacher explains how many of the entry</w:t>
            </w:r>
            <w:r w:rsidR="002306ED">
              <w:t>-</w:t>
            </w:r>
            <w:r w:rsidRPr="00C73AAE">
              <w:t>level DAW programs, such as Soundtrap, have similar interfaces to industry</w:t>
            </w:r>
            <w:r w:rsidR="000F72AA">
              <w:t>-</w:t>
            </w:r>
            <w:r w:rsidRPr="00C73AAE">
              <w:t>standard software.</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81125B9" w14:textId="38A22C9C" w:rsidR="00FD58F9" w:rsidRPr="008C616C" w:rsidRDefault="00FD58F9" w:rsidP="008C616C">
      <w:pPr>
        <w:pStyle w:val="VCAAbullet"/>
      </w:pPr>
      <w:r>
        <w:t>Teachers may work with other school departments to help students investigate the issue of</w:t>
      </w:r>
      <w:r w:rsidR="004127E9">
        <w:t xml:space="preserve"> the</w:t>
      </w:r>
      <w:r>
        <w:t xml:space="preserve"> </w:t>
      </w:r>
      <w:r w:rsidR="000F72AA">
        <w:t>s</w:t>
      </w:r>
      <w:r>
        <w:t xml:space="preserve">tolen </w:t>
      </w:r>
      <w:r w:rsidR="000F72AA">
        <w:t>g</w:t>
      </w:r>
      <w:r>
        <w:t xml:space="preserve">enerations. </w:t>
      </w:r>
    </w:p>
    <w:p w14:paraId="56FE23A8" w14:textId="3881AE88" w:rsidR="00CE62A1" w:rsidRDefault="004127E9" w:rsidP="008C616C">
      <w:pPr>
        <w:pStyle w:val="VCAAbullet"/>
      </w:pPr>
      <w:r>
        <w:t>Linking</w:t>
      </w:r>
      <w:r w:rsidR="000041B3">
        <w:t xml:space="preserve"> </w:t>
      </w:r>
      <w:r>
        <w:t>with a</w:t>
      </w:r>
      <w:r w:rsidR="000041B3">
        <w:t xml:space="preserve"> local Indigenous community member may be a powerful and authentic connection for students.</w:t>
      </w:r>
    </w:p>
    <w:p w14:paraId="2366AA5A" w14:textId="49A678B0" w:rsidR="00F60527" w:rsidRDefault="007349A1" w:rsidP="008C616C">
      <w:pPr>
        <w:pStyle w:val="VCAAbullet"/>
      </w:pPr>
      <w:r>
        <w:t>T</w:t>
      </w:r>
      <w:r w:rsidR="00F60527">
        <w:t xml:space="preserve">he resource numbered </w:t>
      </w:r>
      <w:hyperlink r:id="rId14" w:tooltip="View elaborations and additional details of VCAMUP037" w:history="1">
        <w:r w:rsidR="00F60527" w:rsidRPr="008C616C">
          <w:rPr>
            <w:rStyle w:val="Hyperlink"/>
          </w:rPr>
          <w:t>VCAMUP037</w:t>
        </w:r>
      </w:hyperlink>
      <w:r w:rsidR="00F60527">
        <w:t xml:space="preserve"> on the VCAA Career Education curriculum resource page</w:t>
      </w:r>
      <w:r>
        <w:t xml:space="preserve"> offers additional tips on how to connect the performance aspect of this task to career education.</w:t>
      </w:r>
    </w:p>
    <w:p w14:paraId="1FB1AEC5" w14:textId="0C68F1E5" w:rsidR="008B1278" w:rsidRPr="00E10294" w:rsidRDefault="00DB533D" w:rsidP="004F6DE0">
      <w:pPr>
        <w:pStyle w:val="VCAAHeading4"/>
      </w:pPr>
      <w:r>
        <w:t xml:space="preserve">Additional resources to help when adapting the learning activity </w:t>
      </w:r>
    </w:p>
    <w:p w14:paraId="2C1775E7" w14:textId="105FCC1C" w:rsidR="00E9576A" w:rsidRPr="008C616C" w:rsidRDefault="00E9576A" w:rsidP="008C616C">
      <w:pPr>
        <w:pStyle w:val="VCAAbullet"/>
      </w:pPr>
      <w:r w:rsidRPr="008C616C">
        <w:t>Archie Roach, ‘</w:t>
      </w:r>
      <w:hyperlink r:id="rId15" w:history="1">
        <w:r w:rsidR="004127E9" w:rsidRPr="008C616C">
          <w:rPr>
            <w:rStyle w:val="Hyperlink"/>
          </w:rPr>
          <w:t xml:space="preserve">Took </w:t>
        </w:r>
        <w:r w:rsidRPr="008C616C">
          <w:rPr>
            <w:rStyle w:val="Hyperlink"/>
          </w:rPr>
          <w:t>t</w:t>
        </w:r>
        <w:r w:rsidR="004127E9" w:rsidRPr="008C616C">
          <w:rPr>
            <w:rStyle w:val="Hyperlink"/>
          </w:rPr>
          <w:t>he Children Away</w:t>
        </w:r>
      </w:hyperlink>
      <w:r w:rsidRPr="008C616C">
        <w:t>’</w:t>
      </w:r>
      <w:r w:rsidR="004127E9" w:rsidRPr="008C616C">
        <w:t xml:space="preserve"> </w:t>
      </w:r>
    </w:p>
    <w:p w14:paraId="7A72EAAF" w14:textId="67841B79" w:rsidR="00E9576A" w:rsidRPr="008C616C" w:rsidRDefault="00E9576A" w:rsidP="008C616C">
      <w:pPr>
        <w:pStyle w:val="VCAAbullet"/>
      </w:pPr>
      <w:r w:rsidRPr="008C616C">
        <w:t>Briggs</w:t>
      </w:r>
      <w:r w:rsidR="000F72AA">
        <w:t xml:space="preserve"> </w:t>
      </w:r>
      <w:r w:rsidR="000F72AA" w:rsidRPr="000F72AA">
        <w:t>ft. Gurrumul &amp; Dewayne Everettsmith</w:t>
      </w:r>
      <w:r w:rsidRPr="008C616C">
        <w:t>,</w:t>
      </w:r>
      <w:r w:rsidR="004127E9" w:rsidRPr="008C616C">
        <w:t xml:space="preserve"> </w:t>
      </w:r>
      <w:r w:rsidRPr="008C616C">
        <w:t>‘</w:t>
      </w:r>
      <w:hyperlink r:id="rId16" w:history="1">
        <w:r w:rsidRPr="008C616C">
          <w:rPr>
            <w:rStyle w:val="Hyperlink"/>
            <w:rFonts w:eastAsiaTheme="minorHAnsi" w:cstheme="minorBidi"/>
            <w:kern w:val="0"/>
            <w:lang w:val="en-US" w:eastAsia="en-US"/>
          </w:rPr>
          <w:t>The Children Came Back</w:t>
        </w:r>
        <w:r w:rsidR="000F72AA">
          <w:rPr>
            <w:rStyle w:val="Hyperlink"/>
            <w:rFonts w:eastAsiaTheme="minorHAnsi" w:cstheme="minorBidi"/>
            <w:kern w:val="0"/>
            <w:lang w:val="en-US" w:eastAsia="en-US"/>
          </w:rPr>
          <w:t>’</w:t>
        </w:r>
      </w:hyperlink>
      <w:r w:rsidR="00D559EE" w:rsidRPr="008C616C">
        <w:rPr>
          <w:i/>
          <w:iCs/>
        </w:rPr>
        <w:t xml:space="preserve"> </w:t>
      </w:r>
    </w:p>
    <w:p w14:paraId="0A9EB4E4" w14:textId="5E9F2EB3" w:rsidR="00E9576A" w:rsidRPr="008C616C" w:rsidRDefault="00E9576A" w:rsidP="008C616C">
      <w:pPr>
        <w:pStyle w:val="VCAAbullet"/>
      </w:pPr>
      <w:r w:rsidRPr="008C616C">
        <w:t>Sydney Morning Herald, ‘</w:t>
      </w:r>
      <w:hyperlink r:id="rId17" w:history="1">
        <w:r w:rsidRPr="008C616C">
          <w:rPr>
            <w:rStyle w:val="Hyperlink"/>
          </w:rPr>
          <w:t>An old song that brings hope to a new generation</w:t>
        </w:r>
      </w:hyperlink>
      <w:r w:rsidRPr="008C616C">
        <w:t xml:space="preserve">’ </w:t>
      </w:r>
    </w:p>
    <w:p w14:paraId="2F99EF55" w14:textId="1F0C8B12" w:rsidR="0072129F" w:rsidRPr="008C616C" w:rsidRDefault="00E9576A" w:rsidP="008C616C">
      <w:pPr>
        <w:pStyle w:val="VCAAbullet"/>
      </w:pPr>
      <w:r w:rsidRPr="008C616C">
        <w:t>Deadly Story, ‘</w:t>
      </w:r>
      <w:hyperlink r:id="rId18" w:history="1">
        <w:r w:rsidRPr="008C616C">
          <w:rPr>
            <w:rStyle w:val="Hyperlink"/>
          </w:rPr>
          <w:t>Apology to the</w:t>
        </w:r>
        <w:r w:rsidR="0072129F" w:rsidRPr="008C616C">
          <w:rPr>
            <w:rStyle w:val="Hyperlink"/>
          </w:rPr>
          <w:t xml:space="preserve"> Stolen Generations</w:t>
        </w:r>
      </w:hyperlink>
      <w:r w:rsidRPr="008C616C">
        <w:t>’</w:t>
      </w:r>
    </w:p>
    <w:p w14:paraId="11248DD7" w14:textId="620EC563" w:rsidR="00BE574D" w:rsidRPr="008C616C" w:rsidRDefault="00E9576A" w:rsidP="008C616C">
      <w:pPr>
        <w:pStyle w:val="VCAAbullet"/>
      </w:pPr>
      <w:r w:rsidRPr="008C616C">
        <w:t>Hypebot, ‘</w:t>
      </w:r>
      <w:hyperlink r:id="rId19" w:history="1">
        <w:r w:rsidRPr="008C616C">
          <w:rPr>
            <w:rStyle w:val="Hyperlink"/>
          </w:rPr>
          <w:t>How to write a protest song</w:t>
        </w:r>
      </w:hyperlink>
      <w:r w:rsidRPr="008C616C">
        <w:t>’</w:t>
      </w:r>
      <w:r w:rsidRPr="008C616C" w:rsidDel="00E9576A">
        <w:t xml:space="preserve"> </w:t>
      </w:r>
    </w:p>
    <w:p w14:paraId="5F70853F" w14:textId="346F7587" w:rsidR="00064FDE" w:rsidRPr="008C616C" w:rsidRDefault="00064FDE" w:rsidP="008C616C">
      <w:pPr>
        <w:pStyle w:val="VCAAbullet"/>
      </w:pPr>
      <w:r w:rsidRPr="008C616C">
        <w:t>Katie Wardrobe</w:t>
      </w:r>
      <w:r w:rsidR="008C616C">
        <w:t>, ‘</w:t>
      </w:r>
      <w:hyperlink r:id="rId20" w:history="1">
        <w:r w:rsidR="008C616C" w:rsidRPr="008C616C">
          <w:rPr>
            <w:rStyle w:val="Hyperlink"/>
          </w:rPr>
          <w:t>Midnight Music</w:t>
        </w:r>
      </w:hyperlink>
      <w:r w:rsidR="008C616C">
        <w:t>’</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BB07793" w:rsidR="00F01253" w:rsidRPr="008C616C" w:rsidRDefault="00E9576A" w:rsidP="00F01253">
      <w:pPr>
        <w:pStyle w:val="VCAAbody"/>
      </w:pPr>
      <w:r w:rsidRPr="00E9576A">
        <w:rPr>
          <w:lang w:val="en-AU"/>
        </w:rPr>
        <w:t>Know yourself – self-development</w:t>
      </w:r>
      <w:r w:rsidR="00F01253" w:rsidRPr="008C0A84">
        <w:rPr>
          <w:lang w:val="en-AU"/>
        </w:rPr>
        <w:t xml:space="preserve">: </w:t>
      </w:r>
    </w:p>
    <w:p w14:paraId="23539FE1" w14:textId="5BE7FE1E" w:rsidR="00E10294" w:rsidRPr="007C6B48" w:rsidRDefault="00E10294" w:rsidP="008C616C">
      <w:pPr>
        <w:pStyle w:val="VCAAbullet"/>
      </w:pPr>
      <w:r w:rsidRPr="001128DB">
        <w:t xml:space="preserve">Students </w:t>
      </w:r>
      <w:r w:rsidR="000041B3" w:rsidRPr="001128DB">
        <w:t>connect in meaningful ways to important social issues</w:t>
      </w:r>
      <w:r w:rsidR="003F51FD" w:rsidRPr="001128DB">
        <w:t>. They see how composers of lyrics/music are life</w:t>
      </w:r>
      <w:r w:rsidR="003F51FD" w:rsidRPr="007349A1">
        <w:t>long learners</w:t>
      </w:r>
      <w:r w:rsidR="00A946CA">
        <w:t xml:space="preserve">, responding to </w:t>
      </w:r>
      <w:r w:rsidR="00204144">
        <w:t>events and being engaged in issues.</w:t>
      </w:r>
    </w:p>
    <w:p w14:paraId="05B87CF5" w14:textId="15D3DBDA" w:rsidR="00DB533D" w:rsidRDefault="00E10294" w:rsidP="008C616C">
      <w:pPr>
        <w:pStyle w:val="VCAAbullet"/>
      </w:pPr>
      <w:r w:rsidRPr="007C6B48">
        <w:lastRenderedPageBreak/>
        <w:t xml:space="preserve">Students </w:t>
      </w:r>
      <w:r w:rsidR="002C4E96">
        <w:t xml:space="preserve">develop communication skills as they </w:t>
      </w:r>
      <w:r w:rsidR="00E838E7">
        <w:t>write persuasively about</w:t>
      </w:r>
      <w:r w:rsidR="00AF0185">
        <w:t xml:space="preserve"> issues they are passionate </w:t>
      </w:r>
      <w:r w:rsidR="002306ED">
        <w:t>about</w:t>
      </w:r>
      <w:r w:rsidR="00AF0185">
        <w:t xml:space="preserve">, and </w:t>
      </w:r>
      <w:r w:rsidR="002C4E96">
        <w:t xml:space="preserve">begin to </w:t>
      </w:r>
      <w:r w:rsidRPr="007C6B48">
        <w:t xml:space="preserve">articulate their work process </w:t>
      </w:r>
      <w:r w:rsidR="002C4E96">
        <w:t>by sharing</w:t>
      </w:r>
      <w:r w:rsidRPr="007C6B48">
        <w:t xml:space="preserve"> ideas with their peers and teachers.</w:t>
      </w:r>
    </w:p>
    <w:p w14:paraId="66FA02DD" w14:textId="2B47A6DE" w:rsidR="00F01253" w:rsidRPr="008C0A84" w:rsidRDefault="00E9576A" w:rsidP="008C616C">
      <w:pPr>
        <w:pStyle w:val="VCAAbody"/>
        <w:rPr>
          <w:lang w:val="en-AU"/>
        </w:rPr>
      </w:pPr>
      <w:r w:rsidRPr="00E9576A">
        <w:rPr>
          <w:lang w:val="en-AU"/>
        </w:rPr>
        <w:t>Know your world – career exploration</w:t>
      </w:r>
      <w:r w:rsidR="00F01253" w:rsidRPr="008C0A84">
        <w:rPr>
          <w:lang w:val="en-AU"/>
        </w:rPr>
        <w:t xml:space="preserve">: </w:t>
      </w:r>
    </w:p>
    <w:p w14:paraId="48C3A6F3" w14:textId="0AFBFA8D" w:rsidR="00DB533D" w:rsidRPr="008C616C" w:rsidRDefault="0072129F" w:rsidP="008C616C">
      <w:pPr>
        <w:pStyle w:val="VCAAbullet"/>
      </w:pPr>
      <w:r>
        <w:t xml:space="preserve">Students understand </w:t>
      </w:r>
      <w:r w:rsidR="00AF0185">
        <w:t>the work and skills involved in professional song writing, including crafting messages of social change, and industry</w:t>
      </w:r>
      <w:r w:rsidR="002306ED">
        <w:t>-</w:t>
      </w:r>
      <w:r w:rsidR="00AF0185">
        <w:t xml:space="preserve">standard technical skills. </w:t>
      </w:r>
    </w:p>
    <w:p w14:paraId="20CAE45C" w14:textId="521ED6EF" w:rsidR="00FF0A56" w:rsidRPr="00AB29CD" w:rsidRDefault="002C4E96" w:rsidP="008C616C">
      <w:pPr>
        <w:pStyle w:val="VCAAbullet"/>
      </w:pPr>
      <w:r w:rsidRPr="008C616C">
        <w:t xml:space="preserve">Students </w:t>
      </w:r>
      <w:r w:rsidR="00C92D5F" w:rsidRPr="00E838E7">
        <w:t>begin to explore the labour market as they learn about the work of songwriters and the connections to other industry roles.</w:t>
      </w:r>
      <w:r w:rsidR="00C92D5F">
        <w:t xml:space="preserve"> </w:t>
      </w:r>
    </w:p>
    <w:p w14:paraId="37A56FA9" w14:textId="7ABF2CA2" w:rsidR="00FF0A56" w:rsidRPr="008C0A84" w:rsidRDefault="00E9576A" w:rsidP="00FF0A56">
      <w:pPr>
        <w:pStyle w:val="VCAAbody"/>
        <w:rPr>
          <w:lang w:val="en-AU"/>
        </w:rPr>
      </w:pPr>
      <w:r w:rsidRPr="00E9576A">
        <w:rPr>
          <w:lang w:val="en-AU"/>
        </w:rPr>
        <w:t>Manage your future – be proactive</w:t>
      </w:r>
      <w:r w:rsidR="00FF0A56" w:rsidRPr="008C0A84">
        <w:rPr>
          <w:lang w:val="en-AU"/>
        </w:rPr>
        <w:t xml:space="preserve">: </w:t>
      </w:r>
    </w:p>
    <w:p w14:paraId="5DD6FFBA" w14:textId="34C02349" w:rsidR="00F01253" w:rsidRPr="008C616C" w:rsidRDefault="00AF0185" w:rsidP="008C616C">
      <w:pPr>
        <w:pStyle w:val="VCAAbullet"/>
      </w:pPr>
      <w:r>
        <w:t>As they link the skills used to create a song with a message to skills used in the broader music industry and beyond, students utilise an opportunity to learn and explore potential career paths.</w:t>
      </w:r>
    </w:p>
    <w:sectPr w:rsidR="00F01253" w:rsidRPr="008C616C"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1A0AE5" w:rsidRDefault="001A0AE5" w:rsidP="00304EA1">
      <w:pPr>
        <w:spacing w:after="0" w:line="240" w:lineRule="auto"/>
      </w:pPr>
      <w:r>
        <w:separator/>
      </w:r>
    </w:p>
  </w:endnote>
  <w:endnote w:type="continuationSeparator" w:id="0">
    <w:p w14:paraId="3270DF94" w14:textId="77777777" w:rsidR="001A0AE5" w:rsidRDefault="001A0AE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A0AE5" w:rsidRPr="00D06414" w14:paraId="6474FD3B" w14:textId="77777777" w:rsidTr="00BB3BAB">
      <w:trPr>
        <w:trHeight w:val="476"/>
      </w:trPr>
      <w:tc>
        <w:tcPr>
          <w:tcW w:w="1667" w:type="pct"/>
          <w:tcMar>
            <w:left w:w="0" w:type="dxa"/>
            <w:right w:w="0" w:type="dxa"/>
          </w:tcMar>
        </w:tcPr>
        <w:p w14:paraId="0EC15F2D" w14:textId="77777777" w:rsidR="001A0AE5" w:rsidRPr="00D06414" w:rsidRDefault="001A0AE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A0AE5" w:rsidRPr="00D06414" w:rsidRDefault="001A0AE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7ECCB17" w:rsidR="001A0AE5" w:rsidRPr="00D06414" w:rsidRDefault="001A0AE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127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A0AE5" w:rsidRPr="00D06414" w:rsidRDefault="001A0AE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A0AE5" w:rsidRPr="00D06414" w14:paraId="36A4ADC1" w14:textId="77777777" w:rsidTr="000F5AAF">
      <w:tc>
        <w:tcPr>
          <w:tcW w:w="1459" w:type="pct"/>
          <w:tcMar>
            <w:left w:w="0" w:type="dxa"/>
            <w:right w:w="0" w:type="dxa"/>
          </w:tcMar>
        </w:tcPr>
        <w:p w14:paraId="74DB1FC2" w14:textId="77777777" w:rsidR="001A0AE5" w:rsidRPr="00D06414" w:rsidRDefault="001A0AE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A0AE5" w:rsidRPr="00D06414" w:rsidRDefault="001A0AE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A0AE5" w:rsidRPr="00D06414" w:rsidRDefault="001A0AE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A0AE5" w:rsidRPr="00D06414" w:rsidRDefault="001A0AE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1A0AE5" w:rsidRDefault="001A0AE5" w:rsidP="00304EA1">
      <w:pPr>
        <w:spacing w:after="0" w:line="240" w:lineRule="auto"/>
      </w:pPr>
      <w:r>
        <w:separator/>
      </w:r>
    </w:p>
  </w:footnote>
  <w:footnote w:type="continuationSeparator" w:id="0">
    <w:p w14:paraId="13540A36" w14:textId="77777777" w:rsidR="001A0AE5" w:rsidRDefault="001A0AE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A166AE1" w:rsidR="001A0AE5" w:rsidRPr="0038622E" w:rsidRDefault="001A0AE5" w:rsidP="0038622E">
    <w:pPr>
      <w:pStyle w:val="VCAAbody"/>
      <w:rPr>
        <w:color w:val="0F7EB4"/>
      </w:rPr>
    </w:pPr>
    <w:r>
      <w:t>Embedding career education in the Victorian Curriculum F–10 – Music,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1A0AE5" w:rsidRPr="009370BC" w:rsidRDefault="001A0AE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52A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CCB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B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360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7E0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6CC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66A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A4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4E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20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7444"/>
    <w:multiLevelType w:val="hybridMultilevel"/>
    <w:tmpl w:val="4F2C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D7021"/>
    <w:multiLevelType w:val="hybridMultilevel"/>
    <w:tmpl w:val="BD08557E"/>
    <w:lvl w:ilvl="0" w:tplc="22A42F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077BE"/>
    <w:multiLevelType w:val="hybridMultilevel"/>
    <w:tmpl w:val="6E146F66"/>
    <w:lvl w:ilvl="0" w:tplc="29DE769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F574E63"/>
    <w:multiLevelType w:val="hybridMultilevel"/>
    <w:tmpl w:val="FC04F13E"/>
    <w:lvl w:ilvl="0" w:tplc="22A42F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95822940"/>
    <w:lvl w:ilvl="0" w:tplc="CD245456">
      <w:start w:val="1"/>
      <w:numFmt w:val="bullet"/>
      <w:lvlText w:val=""/>
      <w:lvlJc w:val="left"/>
      <w:pPr>
        <w:ind w:left="6173" w:hanging="360"/>
      </w:pPr>
      <w:rPr>
        <w:rFonts w:ascii="Symbol" w:hAnsi="Symbol" w:hint="default"/>
      </w:rPr>
    </w:lvl>
    <w:lvl w:ilvl="1" w:tplc="0C090003">
      <w:start w:val="1"/>
      <w:numFmt w:val="bullet"/>
      <w:lvlText w:val="o"/>
      <w:lvlJc w:val="left"/>
      <w:pPr>
        <w:ind w:left="6893" w:hanging="360"/>
      </w:pPr>
      <w:rPr>
        <w:rFonts w:ascii="Courier New" w:hAnsi="Courier New" w:cs="Courier New" w:hint="default"/>
      </w:rPr>
    </w:lvl>
    <w:lvl w:ilvl="2" w:tplc="0C090005" w:tentative="1">
      <w:start w:val="1"/>
      <w:numFmt w:val="bullet"/>
      <w:lvlText w:val=""/>
      <w:lvlJc w:val="left"/>
      <w:pPr>
        <w:ind w:left="7613" w:hanging="360"/>
      </w:pPr>
      <w:rPr>
        <w:rFonts w:ascii="Wingdings" w:hAnsi="Wingdings" w:hint="default"/>
      </w:rPr>
    </w:lvl>
    <w:lvl w:ilvl="3" w:tplc="0C090001" w:tentative="1">
      <w:start w:val="1"/>
      <w:numFmt w:val="bullet"/>
      <w:lvlText w:val=""/>
      <w:lvlJc w:val="left"/>
      <w:pPr>
        <w:ind w:left="8333" w:hanging="360"/>
      </w:pPr>
      <w:rPr>
        <w:rFonts w:ascii="Symbol" w:hAnsi="Symbol" w:hint="default"/>
      </w:rPr>
    </w:lvl>
    <w:lvl w:ilvl="4" w:tplc="0C090003" w:tentative="1">
      <w:start w:val="1"/>
      <w:numFmt w:val="bullet"/>
      <w:lvlText w:val="o"/>
      <w:lvlJc w:val="left"/>
      <w:pPr>
        <w:ind w:left="9053" w:hanging="360"/>
      </w:pPr>
      <w:rPr>
        <w:rFonts w:ascii="Courier New" w:hAnsi="Courier New" w:cs="Courier New" w:hint="default"/>
      </w:rPr>
    </w:lvl>
    <w:lvl w:ilvl="5" w:tplc="0C090005" w:tentative="1">
      <w:start w:val="1"/>
      <w:numFmt w:val="bullet"/>
      <w:lvlText w:val=""/>
      <w:lvlJc w:val="left"/>
      <w:pPr>
        <w:ind w:left="9773" w:hanging="360"/>
      </w:pPr>
      <w:rPr>
        <w:rFonts w:ascii="Wingdings" w:hAnsi="Wingdings" w:hint="default"/>
      </w:rPr>
    </w:lvl>
    <w:lvl w:ilvl="6" w:tplc="0C090001" w:tentative="1">
      <w:start w:val="1"/>
      <w:numFmt w:val="bullet"/>
      <w:lvlText w:val=""/>
      <w:lvlJc w:val="left"/>
      <w:pPr>
        <w:ind w:left="10493" w:hanging="360"/>
      </w:pPr>
      <w:rPr>
        <w:rFonts w:ascii="Symbol" w:hAnsi="Symbol" w:hint="default"/>
      </w:rPr>
    </w:lvl>
    <w:lvl w:ilvl="7" w:tplc="0C090003" w:tentative="1">
      <w:start w:val="1"/>
      <w:numFmt w:val="bullet"/>
      <w:lvlText w:val="o"/>
      <w:lvlJc w:val="left"/>
      <w:pPr>
        <w:ind w:left="11213" w:hanging="360"/>
      </w:pPr>
      <w:rPr>
        <w:rFonts w:ascii="Courier New" w:hAnsi="Courier New" w:cs="Courier New" w:hint="default"/>
      </w:rPr>
    </w:lvl>
    <w:lvl w:ilvl="8" w:tplc="0C090005" w:tentative="1">
      <w:start w:val="1"/>
      <w:numFmt w:val="bullet"/>
      <w:lvlText w:val=""/>
      <w:lvlJc w:val="left"/>
      <w:pPr>
        <w:ind w:left="11933" w:hanging="360"/>
      </w:pPr>
      <w:rPr>
        <w:rFonts w:ascii="Wingdings" w:hAnsi="Wingdings" w:hint="default"/>
      </w:rPr>
    </w:lvl>
  </w:abstractNum>
  <w:abstractNum w:abstractNumId="26" w15:restartNumberingAfterBreak="0">
    <w:nsid w:val="6A1E433E"/>
    <w:multiLevelType w:val="hybridMultilevel"/>
    <w:tmpl w:val="6542361C"/>
    <w:lvl w:ilvl="0" w:tplc="1A0ECD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957807"/>
    <w:multiLevelType w:val="hybridMultilevel"/>
    <w:tmpl w:val="D8B89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8"/>
  </w:num>
  <w:num w:numId="4">
    <w:abstractNumId w:val="13"/>
  </w:num>
  <w:num w:numId="5">
    <w:abstractNumId w:val="23"/>
  </w:num>
  <w:num w:numId="6">
    <w:abstractNumId w:val="16"/>
  </w:num>
  <w:num w:numId="7">
    <w:abstractNumId w:val="14"/>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12"/>
  </w:num>
  <w:num w:numId="23">
    <w:abstractNumId w:val="10"/>
  </w:num>
  <w:num w:numId="24">
    <w:abstractNumId w:val="27"/>
  </w:num>
  <w:num w:numId="25">
    <w:abstractNumId w:val="11"/>
  </w:num>
  <w:num w:numId="26">
    <w:abstractNumId w:val="24"/>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1B3"/>
    <w:rsid w:val="00033048"/>
    <w:rsid w:val="0005780E"/>
    <w:rsid w:val="00064FDE"/>
    <w:rsid w:val="00065CC6"/>
    <w:rsid w:val="00072AF1"/>
    <w:rsid w:val="00076810"/>
    <w:rsid w:val="00086CFC"/>
    <w:rsid w:val="00091B2F"/>
    <w:rsid w:val="00097F58"/>
    <w:rsid w:val="000A4321"/>
    <w:rsid w:val="000A71F7"/>
    <w:rsid w:val="000B152F"/>
    <w:rsid w:val="000B38E2"/>
    <w:rsid w:val="000F09E4"/>
    <w:rsid w:val="000F16FD"/>
    <w:rsid w:val="000F5AAF"/>
    <w:rsid w:val="000F5D50"/>
    <w:rsid w:val="000F72AA"/>
    <w:rsid w:val="00100437"/>
    <w:rsid w:val="001128DB"/>
    <w:rsid w:val="0012374D"/>
    <w:rsid w:val="00143520"/>
    <w:rsid w:val="00153AD2"/>
    <w:rsid w:val="001779EA"/>
    <w:rsid w:val="001926FE"/>
    <w:rsid w:val="001A0AE5"/>
    <w:rsid w:val="001A39A9"/>
    <w:rsid w:val="001D1A26"/>
    <w:rsid w:val="001D3246"/>
    <w:rsid w:val="001F5D88"/>
    <w:rsid w:val="001F5DF1"/>
    <w:rsid w:val="00204144"/>
    <w:rsid w:val="00221469"/>
    <w:rsid w:val="002279BA"/>
    <w:rsid w:val="002306ED"/>
    <w:rsid w:val="002329F3"/>
    <w:rsid w:val="00243F0D"/>
    <w:rsid w:val="00254888"/>
    <w:rsid w:val="00255852"/>
    <w:rsid w:val="00260767"/>
    <w:rsid w:val="002647BB"/>
    <w:rsid w:val="002754C1"/>
    <w:rsid w:val="002841C8"/>
    <w:rsid w:val="0028516B"/>
    <w:rsid w:val="002A22B2"/>
    <w:rsid w:val="002B103A"/>
    <w:rsid w:val="002B132A"/>
    <w:rsid w:val="002C4E96"/>
    <w:rsid w:val="002C6F90"/>
    <w:rsid w:val="002E4FB5"/>
    <w:rsid w:val="00302FB8"/>
    <w:rsid w:val="00304EA1"/>
    <w:rsid w:val="00314D81"/>
    <w:rsid w:val="00322FC6"/>
    <w:rsid w:val="0035293F"/>
    <w:rsid w:val="0038622E"/>
    <w:rsid w:val="00391986"/>
    <w:rsid w:val="00392864"/>
    <w:rsid w:val="003A00B4"/>
    <w:rsid w:val="003C394F"/>
    <w:rsid w:val="003C5E71"/>
    <w:rsid w:val="003F51FD"/>
    <w:rsid w:val="00411D26"/>
    <w:rsid w:val="004127E9"/>
    <w:rsid w:val="00417AA3"/>
    <w:rsid w:val="00421DB1"/>
    <w:rsid w:val="00425DFE"/>
    <w:rsid w:val="00425FD1"/>
    <w:rsid w:val="00434EDB"/>
    <w:rsid w:val="00440B32"/>
    <w:rsid w:val="00457521"/>
    <w:rsid w:val="0046078D"/>
    <w:rsid w:val="00495C80"/>
    <w:rsid w:val="004A2ED8"/>
    <w:rsid w:val="004A6D48"/>
    <w:rsid w:val="004D64C7"/>
    <w:rsid w:val="004D70CD"/>
    <w:rsid w:val="004F33F0"/>
    <w:rsid w:val="004F5BDA"/>
    <w:rsid w:val="004F6DE0"/>
    <w:rsid w:val="0051631E"/>
    <w:rsid w:val="00537A1F"/>
    <w:rsid w:val="00563E1D"/>
    <w:rsid w:val="00566029"/>
    <w:rsid w:val="00567FD3"/>
    <w:rsid w:val="005923CB"/>
    <w:rsid w:val="005B391B"/>
    <w:rsid w:val="005B7EC9"/>
    <w:rsid w:val="005D3D78"/>
    <w:rsid w:val="005D7236"/>
    <w:rsid w:val="005E2EF0"/>
    <w:rsid w:val="005E4E10"/>
    <w:rsid w:val="005F4092"/>
    <w:rsid w:val="00610518"/>
    <w:rsid w:val="00615BD8"/>
    <w:rsid w:val="0068471E"/>
    <w:rsid w:val="00684F98"/>
    <w:rsid w:val="00693FFD"/>
    <w:rsid w:val="006C7E2B"/>
    <w:rsid w:val="006D2159"/>
    <w:rsid w:val="006F27DF"/>
    <w:rsid w:val="006F4C2F"/>
    <w:rsid w:val="006F787C"/>
    <w:rsid w:val="00702636"/>
    <w:rsid w:val="0072129F"/>
    <w:rsid w:val="00724507"/>
    <w:rsid w:val="00727F92"/>
    <w:rsid w:val="007349A1"/>
    <w:rsid w:val="007623B9"/>
    <w:rsid w:val="0077214B"/>
    <w:rsid w:val="0077276C"/>
    <w:rsid w:val="00773E6C"/>
    <w:rsid w:val="00781FB1"/>
    <w:rsid w:val="007A0E4B"/>
    <w:rsid w:val="007C6B48"/>
    <w:rsid w:val="007D1B6D"/>
    <w:rsid w:val="007E7D1F"/>
    <w:rsid w:val="00813C37"/>
    <w:rsid w:val="008154B5"/>
    <w:rsid w:val="00823962"/>
    <w:rsid w:val="008436F8"/>
    <w:rsid w:val="00852719"/>
    <w:rsid w:val="00855498"/>
    <w:rsid w:val="00860115"/>
    <w:rsid w:val="00886F49"/>
    <w:rsid w:val="0088783C"/>
    <w:rsid w:val="008B1278"/>
    <w:rsid w:val="008C0A84"/>
    <w:rsid w:val="008C616C"/>
    <w:rsid w:val="008D0ABF"/>
    <w:rsid w:val="008D57CA"/>
    <w:rsid w:val="008E284E"/>
    <w:rsid w:val="00905484"/>
    <w:rsid w:val="00906E13"/>
    <w:rsid w:val="009370BC"/>
    <w:rsid w:val="00950FB8"/>
    <w:rsid w:val="00970580"/>
    <w:rsid w:val="0098739B"/>
    <w:rsid w:val="009B61E5"/>
    <w:rsid w:val="009D1E89"/>
    <w:rsid w:val="009E5707"/>
    <w:rsid w:val="00A13223"/>
    <w:rsid w:val="00A17661"/>
    <w:rsid w:val="00A24B2D"/>
    <w:rsid w:val="00A27DCD"/>
    <w:rsid w:val="00A40966"/>
    <w:rsid w:val="00A50E81"/>
    <w:rsid w:val="00A921E0"/>
    <w:rsid w:val="00A922F4"/>
    <w:rsid w:val="00A946CA"/>
    <w:rsid w:val="00AB2691"/>
    <w:rsid w:val="00AB29CD"/>
    <w:rsid w:val="00AC0DC7"/>
    <w:rsid w:val="00AD59D5"/>
    <w:rsid w:val="00AE5526"/>
    <w:rsid w:val="00AF0185"/>
    <w:rsid w:val="00AF051B"/>
    <w:rsid w:val="00AF79AD"/>
    <w:rsid w:val="00B01578"/>
    <w:rsid w:val="00B0738F"/>
    <w:rsid w:val="00B12745"/>
    <w:rsid w:val="00B13D3B"/>
    <w:rsid w:val="00B230DB"/>
    <w:rsid w:val="00B26601"/>
    <w:rsid w:val="00B30E01"/>
    <w:rsid w:val="00B41951"/>
    <w:rsid w:val="00B452B8"/>
    <w:rsid w:val="00B51FA6"/>
    <w:rsid w:val="00B53229"/>
    <w:rsid w:val="00B62480"/>
    <w:rsid w:val="00B65E6B"/>
    <w:rsid w:val="00B732BE"/>
    <w:rsid w:val="00B74D78"/>
    <w:rsid w:val="00B81B70"/>
    <w:rsid w:val="00BB3BAB"/>
    <w:rsid w:val="00BD0724"/>
    <w:rsid w:val="00BD2B91"/>
    <w:rsid w:val="00BE5521"/>
    <w:rsid w:val="00BE574D"/>
    <w:rsid w:val="00BF6C23"/>
    <w:rsid w:val="00C01753"/>
    <w:rsid w:val="00C2005D"/>
    <w:rsid w:val="00C34A9A"/>
    <w:rsid w:val="00C53263"/>
    <w:rsid w:val="00C6415E"/>
    <w:rsid w:val="00C73AAE"/>
    <w:rsid w:val="00C75F1D"/>
    <w:rsid w:val="00C92D5F"/>
    <w:rsid w:val="00C95156"/>
    <w:rsid w:val="00CA0DC2"/>
    <w:rsid w:val="00CB68E8"/>
    <w:rsid w:val="00CB7EA5"/>
    <w:rsid w:val="00CD72DF"/>
    <w:rsid w:val="00CE62A1"/>
    <w:rsid w:val="00CF1345"/>
    <w:rsid w:val="00D04F01"/>
    <w:rsid w:val="00D06414"/>
    <w:rsid w:val="00D24E5A"/>
    <w:rsid w:val="00D328C1"/>
    <w:rsid w:val="00D338E4"/>
    <w:rsid w:val="00D35D07"/>
    <w:rsid w:val="00D36FA7"/>
    <w:rsid w:val="00D4304F"/>
    <w:rsid w:val="00D51947"/>
    <w:rsid w:val="00D532F0"/>
    <w:rsid w:val="00D559EE"/>
    <w:rsid w:val="00D77413"/>
    <w:rsid w:val="00D82759"/>
    <w:rsid w:val="00D86DE4"/>
    <w:rsid w:val="00DB10FE"/>
    <w:rsid w:val="00DB533D"/>
    <w:rsid w:val="00DE1909"/>
    <w:rsid w:val="00DE51DB"/>
    <w:rsid w:val="00E0113B"/>
    <w:rsid w:val="00E10294"/>
    <w:rsid w:val="00E23F1D"/>
    <w:rsid w:val="00E30E05"/>
    <w:rsid w:val="00E36361"/>
    <w:rsid w:val="00E55AE9"/>
    <w:rsid w:val="00E56D1D"/>
    <w:rsid w:val="00E838E7"/>
    <w:rsid w:val="00E9576A"/>
    <w:rsid w:val="00E9592C"/>
    <w:rsid w:val="00EA2830"/>
    <w:rsid w:val="00EB0C84"/>
    <w:rsid w:val="00EF1E25"/>
    <w:rsid w:val="00F01253"/>
    <w:rsid w:val="00F17FDE"/>
    <w:rsid w:val="00F40D53"/>
    <w:rsid w:val="00F41A3C"/>
    <w:rsid w:val="00F4525C"/>
    <w:rsid w:val="00F50D86"/>
    <w:rsid w:val="00F60527"/>
    <w:rsid w:val="00F6610F"/>
    <w:rsid w:val="00FB23F1"/>
    <w:rsid w:val="00FB4DDA"/>
    <w:rsid w:val="00FD29D3"/>
    <w:rsid w:val="00FD58F9"/>
    <w:rsid w:val="00FE2873"/>
    <w:rsid w:val="00FE3F0B"/>
    <w:rsid w:val="00FF0A56"/>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F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C616C"/>
    <w:pPr>
      <w:numPr>
        <w:numId w:val="27"/>
      </w:numPr>
      <w:tabs>
        <w:tab w:val="left" w:pos="0"/>
      </w:tabs>
      <w:spacing w:before="60" w:after="60"/>
      <w:contextualSpacing/>
    </w:pPr>
    <w:rPr>
      <w:rFonts w:asciiTheme="minorHAnsi" w:eastAsia="Times New Roman" w:hAnsiTheme="minorHAnsi" w:cstheme="minorHAnsi"/>
      <w:kern w:val="22"/>
      <w:szCs w:val="20"/>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DB10FE"/>
    <w:rPr>
      <w:color w:val="8DB3E2" w:themeColor="followedHyperlink"/>
      <w:u w:val="single"/>
    </w:rPr>
  </w:style>
  <w:style w:type="character" w:customStyle="1" w:styleId="UnresolvedMention1">
    <w:name w:val="Unresolved Mention1"/>
    <w:basedOn w:val="DefaultParagraphFont"/>
    <w:uiPriority w:val="99"/>
    <w:semiHidden/>
    <w:unhideWhenUsed/>
    <w:rsid w:val="0072129F"/>
    <w:rPr>
      <w:color w:val="605E5C"/>
      <w:shd w:val="clear" w:color="auto" w:fill="E1DFDD"/>
    </w:rPr>
  </w:style>
  <w:style w:type="character" w:customStyle="1" w:styleId="UnresolvedMention2">
    <w:name w:val="Unresolved Mention2"/>
    <w:basedOn w:val="DefaultParagraphFont"/>
    <w:uiPriority w:val="99"/>
    <w:semiHidden/>
    <w:unhideWhenUsed/>
    <w:rsid w:val="0077214B"/>
    <w:rPr>
      <w:color w:val="605E5C"/>
      <w:shd w:val="clear" w:color="auto" w:fill="E1DFDD"/>
    </w:rPr>
  </w:style>
  <w:style w:type="character" w:customStyle="1" w:styleId="UnresolvedMention3">
    <w:name w:val="Unresolved Mention3"/>
    <w:basedOn w:val="DefaultParagraphFont"/>
    <w:uiPriority w:val="99"/>
    <w:semiHidden/>
    <w:unhideWhenUsed/>
    <w:rsid w:val="00E9576A"/>
    <w:rPr>
      <w:color w:val="605E5C"/>
      <w:shd w:val="clear" w:color="auto" w:fill="E1DFDD"/>
    </w:rPr>
  </w:style>
  <w:style w:type="character" w:customStyle="1" w:styleId="UnresolvedMention">
    <w:name w:val="Unresolved Mention"/>
    <w:basedOn w:val="DefaultParagraphFont"/>
    <w:uiPriority w:val="99"/>
    <w:semiHidden/>
    <w:unhideWhenUsed/>
    <w:rsid w:val="008C6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AMUM035" TargetMode="External"/><Relationship Id="rId18" Type="http://schemas.openxmlformats.org/officeDocument/2006/relationships/hyperlink" Target="https://www.deadlystory.com/page/culture/history/Apology_to_the_Stolen_Gener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AMUE034" TargetMode="External"/><Relationship Id="rId17" Type="http://schemas.openxmlformats.org/officeDocument/2006/relationships/hyperlink" Target="https://www.smh.com.au/national/an-old-song-that-brings-hope-to-a-new-generation-20150703-gi4mdd.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3-wMbFntrTo" TargetMode="External"/><Relationship Id="rId20" Type="http://schemas.openxmlformats.org/officeDocument/2006/relationships/hyperlink" Target="https://midnightmusic.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MUR03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HNQhCb8xH8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ypebot.com/hypebot/2020/06/how-to-write-a-protest-so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AMUP03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3007-0048-4215-BB7F-93444E11E07D}"/>
</file>

<file path=customXml/itemProps2.xml><?xml version="1.0" encoding="utf-8"?>
<ds:datastoreItem xmlns:ds="http://schemas.openxmlformats.org/officeDocument/2006/customXml" ds:itemID="{EBA848B5-61E6-45CE-88A6-73FD729D8E9B}">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D73A4F4-B253-4D7E-B0E4-0E2F9DDC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music</cp:keywords>
  <cp:lastModifiedBy>Witt, Kylie I</cp:lastModifiedBy>
  <cp:revision>2</cp:revision>
  <cp:lastPrinted>2020-03-04T04:43:00Z</cp:lastPrinted>
  <dcterms:created xsi:type="dcterms:W3CDTF">2020-09-30T08:25:00Z</dcterms:created>
  <dcterms:modified xsi:type="dcterms:W3CDTF">2020-09-30T08:25:00Z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