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FA07EFB" w:rsidR="00F4525C" w:rsidRDefault="00024018" w:rsidP="009B61E5">
      <w:pPr>
        <w:pStyle w:val="VCAADocumenttitle"/>
      </w:pPr>
      <w:r>
        <w:t>202</w:t>
      </w:r>
      <w:r w:rsidR="00F1508A">
        <w:t>2</w:t>
      </w:r>
      <w:r>
        <w:t xml:space="preserve"> </w:t>
      </w:r>
      <w:r w:rsidR="009403B9">
        <w:t xml:space="preserve">VCE </w:t>
      </w:r>
      <w:r w:rsidR="00A031A2">
        <w:t>Chemistry</w:t>
      </w:r>
      <w:r>
        <w:t xml:space="preserve"> </w:t>
      </w:r>
      <w:r w:rsidR="00C71EE1">
        <w:t>(</w:t>
      </w:r>
      <w:r w:rsidR="009403B9">
        <w:t>NHT</w:t>
      </w:r>
      <w:r w:rsidR="00C71EE1">
        <w:t>)</w:t>
      </w:r>
      <w:r w:rsidR="009403B9">
        <w:t xml:space="preserve"> </w:t>
      </w:r>
      <w:r w:rsidR="00F1508A">
        <w:t>external assessment</w:t>
      </w:r>
      <w:r>
        <w:t xml:space="preserve"> report</w:t>
      </w:r>
    </w:p>
    <w:p w14:paraId="29027E3E" w14:textId="2708DF1E" w:rsidR="00B62480" w:rsidRDefault="00024018" w:rsidP="00350651">
      <w:pPr>
        <w:pStyle w:val="VCAAHeading1"/>
      </w:pPr>
      <w:bookmarkStart w:id="0" w:name="TemplateOverview"/>
      <w:bookmarkEnd w:id="0"/>
      <w:r>
        <w:t>Specific information</w:t>
      </w:r>
    </w:p>
    <w:p w14:paraId="0E512467" w14:textId="77777777" w:rsidR="00C205C1" w:rsidRPr="00BB329C" w:rsidRDefault="00C205C1" w:rsidP="00BB329C">
      <w:pPr>
        <w:pStyle w:val="VCAAbody"/>
        <w:rPr>
          <w:rStyle w:val="TitlesItalics"/>
          <w:i w:val="0"/>
        </w:rPr>
      </w:pPr>
      <w:r w:rsidRPr="00BB329C">
        <w:t>This report provides sample answers,</w:t>
      </w:r>
      <w:r w:rsidRPr="00BB329C">
        <w:rPr>
          <w:rStyle w:val="TitlesItalics"/>
          <w:i w:val="0"/>
        </w:rPr>
        <w:t xml:space="preserve"> or an indication of what answers may have included. Unless otherwise stated, these are not intended to be exemplary or complete responses. Asterisks (*) are used for some questions to indicate where marks were awarded.</w:t>
      </w:r>
    </w:p>
    <w:p w14:paraId="59EE2E6D" w14:textId="77777777" w:rsidR="00C205C1" w:rsidRPr="007E625B" w:rsidRDefault="00C205C1" w:rsidP="00C205C1">
      <w:pPr>
        <w:pStyle w:val="VCAAHeading2"/>
      </w:pPr>
      <w:r>
        <w:t>Section A – Multiple-choice questions</w:t>
      </w:r>
    </w:p>
    <w:tbl>
      <w:tblPr>
        <w:tblStyle w:val="VCAATableClosed"/>
        <w:tblW w:w="7789" w:type="dxa"/>
        <w:tblLayout w:type="fixed"/>
        <w:tblLook w:val="0000" w:firstRow="0" w:lastRow="0" w:firstColumn="0" w:lastColumn="0" w:noHBand="0" w:noVBand="0"/>
      </w:tblPr>
      <w:tblGrid>
        <w:gridCol w:w="1083"/>
        <w:gridCol w:w="928"/>
        <w:gridCol w:w="5778"/>
      </w:tblGrid>
      <w:tr w:rsidR="00B731AF" w:rsidRPr="008327C7" w14:paraId="0AC8134B" w14:textId="77777777" w:rsidTr="00505623">
        <w:trPr>
          <w:trHeight w:val="264"/>
          <w:tblHeader/>
        </w:trPr>
        <w:tc>
          <w:tcPr>
            <w:tcW w:w="1083" w:type="dxa"/>
            <w:shd w:val="clear" w:color="auto" w:fill="0F7EB4"/>
          </w:tcPr>
          <w:p w14:paraId="2177EF7B" w14:textId="77777777" w:rsidR="00B731AF" w:rsidRPr="00C549DD" w:rsidRDefault="00B731AF" w:rsidP="003475FD">
            <w:pPr>
              <w:pStyle w:val="VCAAtableheading"/>
              <w:jc w:val="center"/>
              <w:rPr>
                <w:b/>
                <w:lang w:val="en-AU"/>
              </w:rPr>
            </w:pPr>
            <w:r w:rsidRPr="00C549DD">
              <w:rPr>
                <w:b/>
                <w:lang w:val="en-AU"/>
              </w:rPr>
              <w:t>Question</w:t>
            </w:r>
          </w:p>
        </w:tc>
        <w:tc>
          <w:tcPr>
            <w:tcW w:w="928" w:type="dxa"/>
            <w:shd w:val="clear" w:color="auto" w:fill="0F7EB4"/>
          </w:tcPr>
          <w:p w14:paraId="112AFA08" w14:textId="77777777" w:rsidR="00B731AF" w:rsidRPr="00C549DD" w:rsidRDefault="00B731AF" w:rsidP="003475FD">
            <w:pPr>
              <w:pStyle w:val="VCAAtableheading"/>
              <w:jc w:val="center"/>
              <w:rPr>
                <w:b/>
                <w:lang w:val="en-AU"/>
              </w:rPr>
            </w:pPr>
            <w:r>
              <w:rPr>
                <w:b/>
                <w:lang w:val="en-AU"/>
              </w:rPr>
              <w:t>Correct answer</w:t>
            </w:r>
          </w:p>
        </w:tc>
        <w:tc>
          <w:tcPr>
            <w:tcW w:w="5778" w:type="dxa"/>
            <w:shd w:val="clear" w:color="auto" w:fill="0F7EB4"/>
          </w:tcPr>
          <w:p w14:paraId="3B0004E2" w14:textId="77777777" w:rsidR="00B731AF" w:rsidRPr="00C549DD" w:rsidRDefault="00B731AF" w:rsidP="003475FD">
            <w:pPr>
              <w:pStyle w:val="VCAAtableheading"/>
              <w:ind w:left="279"/>
              <w:jc w:val="center"/>
              <w:rPr>
                <w:b/>
                <w:lang w:val="en-AU"/>
              </w:rPr>
            </w:pPr>
            <w:r w:rsidRPr="00C549DD">
              <w:rPr>
                <w:b/>
                <w:lang w:val="en-AU"/>
              </w:rPr>
              <w:t>Comments</w:t>
            </w:r>
          </w:p>
        </w:tc>
      </w:tr>
      <w:tr w:rsidR="00B731AF" w:rsidRPr="008327C7" w14:paraId="431F37B8" w14:textId="77777777" w:rsidTr="00505623">
        <w:tc>
          <w:tcPr>
            <w:tcW w:w="1083" w:type="dxa"/>
            <w:vAlign w:val="center"/>
          </w:tcPr>
          <w:p w14:paraId="3898D8C6" w14:textId="77777777" w:rsidR="00B731AF" w:rsidRPr="00DA0A7C" w:rsidRDefault="00B731AF" w:rsidP="003475FD">
            <w:pPr>
              <w:pStyle w:val="VCAAtablecondensed"/>
              <w:jc w:val="center"/>
            </w:pPr>
            <w:r w:rsidRPr="00DA0A7C">
              <w:t>1</w:t>
            </w:r>
          </w:p>
        </w:tc>
        <w:tc>
          <w:tcPr>
            <w:tcW w:w="928" w:type="dxa"/>
            <w:vAlign w:val="center"/>
          </w:tcPr>
          <w:p w14:paraId="5AC0E411" w14:textId="77777777" w:rsidR="00B731AF" w:rsidRPr="008327C7" w:rsidRDefault="00B731AF" w:rsidP="003475FD">
            <w:pPr>
              <w:pStyle w:val="VCAAtablecondensed"/>
              <w:jc w:val="center"/>
            </w:pPr>
            <w:r>
              <w:t>B</w:t>
            </w:r>
          </w:p>
        </w:tc>
        <w:tc>
          <w:tcPr>
            <w:tcW w:w="5778" w:type="dxa"/>
            <w:vAlign w:val="center"/>
          </w:tcPr>
          <w:p w14:paraId="1C45F6F1" w14:textId="6B0F6468" w:rsidR="00B731AF" w:rsidRPr="00AF1D4C" w:rsidRDefault="00B731AF" w:rsidP="003475FD">
            <w:pPr>
              <w:pStyle w:val="VCAAtablecondensed"/>
            </w:pPr>
            <w:r w:rsidRPr="00AF1D4C">
              <w:t>Carbohydrates are converted to glucose</w:t>
            </w:r>
            <w:r>
              <w:t>,</w:t>
            </w:r>
            <w:r w:rsidRPr="00AF1D4C">
              <w:t xml:space="preserve"> which is converted to CO</w:t>
            </w:r>
            <w:r w:rsidRPr="00505623">
              <w:rPr>
                <w:vertAlign w:val="subscript"/>
              </w:rPr>
              <w:t>2</w:t>
            </w:r>
            <w:r w:rsidRPr="00AF1D4C">
              <w:t xml:space="preserve"> whil</w:t>
            </w:r>
            <w:r>
              <w:t>e</w:t>
            </w:r>
            <w:r w:rsidRPr="00AF1D4C">
              <w:t xml:space="preserve"> excess glucose is converted to glycogen by condensation </w:t>
            </w:r>
            <w:proofErr w:type="spellStart"/>
            <w:r w:rsidRPr="00AF1D4C">
              <w:t>polymeri</w:t>
            </w:r>
            <w:r>
              <w:t>s</w:t>
            </w:r>
            <w:r w:rsidRPr="00AF1D4C">
              <w:t>ation</w:t>
            </w:r>
            <w:proofErr w:type="spellEnd"/>
            <w:r w:rsidRPr="00AF1D4C">
              <w:t>.</w:t>
            </w:r>
          </w:p>
        </w:tc>
      </w:tr>
      <w:tr w:rsidR="00B731AF" w:rsidRPr="008327C7" w14:paraId="30DF403F" w14:textId="77777777" w:rsidTr="00505623">
        <w:tc>
          <w:tcPr>
            <w:tcW w:w="1083" w:type="dxa"/>
            <w:vAlign w:val="center"/>
          </w:tcPr>
          <w:p w14:paraId="1FA96237" w14:textId="77777777" w:rsidR="00B731AF" w:rsidRPr="00DA0A7C" w:rsidRDefault="00B731AF" w:rsidP="003475FD">
            <w:pPr>
              <w:pStyle w:val="VCAAtablecondensed"/>
              <w:jc w:val="center"/>
            </w:pPr>
            <w:r w:rsidRPr="00DA0A7C">
              <w:t>2</w:t>
            </w:r>
          </w:p>
        </w:tc>
        <w:tc>
          <w:tcPr>
            <w:tcW w:w="928" w:type="dxa"/>
            <w:vAlign w:val="center"/>
          </w:tcPr>
          <w:p w14:paraId="40299FB0" w14:textId="77777777" w:rsidR="00B731AF" w:rsidRPr="008327C7" w:rsidRDefault="00B731AF" w:rsidP="003475FD">
            <w:pPr>
              <w:pStyle w:val="VCAAtablecondensed"/>
              <w:jc w:val="center"/>
            </w:pPr>
            <w:r>
              <w:t>D</w:t>
            </w:r>
          </w:p>
        </w:tc>
        <w:tc>
          <w:tcPr>
            <w:tcW w:w="5778" w:type="dxa"/>
            <w:vAlign w:val="center"/>
          </w:tcPr>
          <w:p w14:paraId="209C8D23" w14:textId="0F0D2A72" w:rsidR="00B731AF" w:rsidRPr="00AF1D4C" w:rsidRDefault="00B731AF" w:rsidP="003475FD">
            <w:pPr>
              <w:pStyle w:val="VCAAtablecondensed"/>
            </w:pPr>
            <w:r w:rsidRPr="00AF1D4C">
              <w:t>Unpolished surface reduces chance of contact between H</w:t>
            </w:r>
            <w:r w:rsidRPr="00600261">
              <w:rPr>
                <w:vertAlign w:val="superscript"/>
              </w:rPr>
              <w:t>+</w:t>
            </w:r>
            <w:r w:rsidRPr="00AF1D4C">
              <w:t>(</w:t>
            </w:r>
            <w:proofErr w:type="spellStart"/>
            <w:r w:rsidRPr="00AF1D4C">
              <w:t>aq</w:t>
            </w:r>
            <w:proofErr w:type="spellEnd"/>
            <w:r w:rsidRPr="00AF1D4C">
              <w:t>) and Mg(s)</w:t>
            </w:r>
            <w:r>
              <w:t>,</w:t>
            </w:r>
            <w:r w:rsidRPr="00AF1D4C">
              <w:t xml:space="preserve"> so fewer successful collision</w:t>
            </w:r>
            <w:r>
              <w:t>s</w:t>
            </w:r>
            <w:r w:rsidRPr="00AF1D4C">
              <w:t>.</w:t>
            </w:r>
          </w:p>
        </w:tc>
      </w:tr>
      <w:tr w:rsidR="00B731AF" w:rsidRPr="002836BE" w14:paraId="38A4093F" w14:textId="77777777" w:rsidTr="00505623">
        <w:tc>
          <w:tcPr>
            <w:tcW w:w="1083" w:type="dxa"/>
            <w:vAlign w:val="center"/>
          </w:tcPr>
          <w:p w14:paraId="7FB08421" w14:textId="77777777" w:rsidR="00B731AF" w:rsidRPr="00DA0A7C" w:rsidRDefault="00B731AF" w:rsidP="003475FD">
            <w:pPr>
              <w:pStyle w:val="VCAAtablecondensed"/>
              <w:jc w:val="center"/>
            </w:pPr>
            <w:r w:rsidRPr="00DA0A7C">
              <w:t>3</w:t>
            </w:r>
          </w:p>
        </w:tc>
        <w:tc>
          <w:tcPr>
            <w:tcW w:w="928" w:type="dxa"/>
            <w:vAlign w:val="center"/>
          </w:tcPr>
          <w:p w14:paraId="31C9DEA0" w14:textId="77777777" w:rsidR="00B731AF" w:rsidRPr="008327C7" w:rsidRDefault="00B731AF" w:rsidP="003475FD">
            <w:pPr>
              <w:pStyle w:val="VCAAtablecondensed"/>
              <w:jc w:val="center"/>
            </w:pPr>
            <w:r>
              <w:t>C</w:t>
            </w:r>
          </w:p>
        </w:tc>
        <w:tc>
          <w:tcPr>
            <w:tcW w:w="5778" w:type="dxa"/>
            <w:shd w:val="clear" w:color="auto" w:fill="FFFFFF" w:themeFill="background1"/>
            <w:vAlign w:val="center"/>
          </w:tcPr>
          <w:p w14:paraId="1D89558F" w14:textId="7FAD8FCD" w:rsidR="00B731AF" w:rsidRPr="00AF1D4C" w:rsidRDefault="00B731AF" w:rsidP="003475FD">
            <w:pPr>
              <w:pStyle w:val="VCAAtablecondensed"/>
              <w:rPr>
                <w:highlight w:val="lightGray"/>
              </w:rPr>
            </w:pPr>
            <w:r w:rsidRPr="00AF1D4C">
              <w:t>As a result of acidification, NH</w:t>
            </w:r>
            <w:r w:rsidRPr="00505623">
              <w:rPr>
                <w:vertAlign w:val="subscript"/>
              </w:rPr>
              <w:t>2</w:t>
            </w:r>
            <w:r w:rsidRPr="00AF1D4C">
              <w:t xml:space="preserve"> protonated to </w:t>
            </w:r>
            <w:r w:rsidRPr="00600261">
              <w:rPr>
                <w:vertAlign w:val="superscript"/>
              </w:rPr>
              <w:t>+</w:t>
            </w:r>
            <w:r w:rsidRPr="00AF1D4C">
              <w:t>NH</w:t>
            </w:r>
            <w:r w:rsidRPr="00505623">
              <w:rPr>
                <w:vertAlign w:val="subscript"/>
              </w:rPr>
              <w:t>3</w:t>
            </w:r>
            <w:r w:rsidR="004C4751">
              <w:rPr>
                <w:vertAlign w:val="subscript"/>
              </w:rPr>
              <w:t>;</w:t>
            </w:r>
            <w:r w:rsidRPr="00AF1D4C">
              <w:t xml:space="preserve"> COOH is not affected</w:t>
            </w:r>
            <w:r>
              <w:t>.</w:t>
            </w:r>
          </w:p>
        </w:tc>
      </w:tr>
      <w:tr w:rsidR="00B731AF" w:rsidRPr="008327C7" w14:paraId="116D5C79" w14:textId="77777777" w:rsidTr="00505623">
        <w:tc>
          <w:tcPr>
            <w:tcW w:w="1083" w:type="dxa"/>
            <w:vAlign w:val="center"/>
          </w:tcPr>
          <w:p w14:paraId="08037581" w14:textId="77777777" w:rsidR="00B731AF" w:rsidRPr="00DA0A7C" w:rsidRDefault="00B731AF" w:rsidP="003475FD">
            <w:pPr>
              <w:pStyle w:val="VCAAtablecondensed"/>
              <w:jc w:val="center"/>
            </w:pPr>
            <w:r w:rsidRPr="00DA0A7C">
              <w:t>4</w:t>
            </w:r>
          </w:p>
        </w:tc>
        <w:tc>
          <w:tcPr>
            <w:tcW w:w="928" w:type="dxa"/>
            <w:vAlign w:val="center"/>
          </w:tcPr>
          <w:p w14:paraId="07BF9183" w14:textId="77777777" w:rsidR="00B731AF" w:rsidRPr="008327C7" w:rsidRDefault="00B731AF" w:rsidP="003475FD">
            <w:pPr>
              <w:pStyle w:val="VCAAtablecondensed"/>
              <w:jc w:val="center"/>
            </w:pPr>
            <w:r>
              <w:t>A</w:t>
            </w:r>
          </w:p>
        </w:tc>
        <w:tc>
          <w:tcPr>
            <w:tcW w:w="5778" w:type="dxa"/>
            <w:shd w:val="clear" w:color="auto" w:fill="FFFFFF" w:themeFill="background1"/>
            <w:vAlign w:val="center"/>
          </w:tcPr>
          <w:p w14:paraId="76395B38" w14:textId="1A6A9C4B" w:rsidR="00B731AF" w:rsidRPr="00AF1D4C" w:rsidRDefault="00B731AF" w:rsidP="003475FD">
            <w:pPr>
              <w:pStyle w:val="VCAAtablecondensed"/>
            </w:pPr>
            <w:r w:rsidRPr="00AF1D4C">
              <w:t>The most selected alternative was D, which is incorrect because CH</w:t>
            </w:r>
            <w:r w:rsidRPr="00505623">
              <w:rPr>
                <w:vertAlign w:val="subscript"/>
              </w:rPr>
              <w:t>4</w:t>
            </w:r>
            <w:r w:rsidRPr="00AF1D4C">
              <w:t>, the major component of coal seam gas</w:t>
            </w:r>
            <w:r>
              <w:t>,</w:t>
            </w:r>
            <w:r w:rsidRPr="00AF1D4C">
              <w:t xml:space="preserve"> has a higher </w:t>
            </w:r>
            <w:r w:rsidR="009D0444">
              <w:t xml:space="preserve">energy </w:t>
            </w:r>
            <w:r w:rsidRPr="00AF1D4C">
              <w:t>density than coal.</w:t>
            </w:r>
          </w:p>
        </w:tc>
      </w:tr>
      <w:tr w:rsidR="00B731AF" w:rsidRPr="008327C7" w14:paraId="5855C2A9" w14:textId="77777777" w:rsidTr="00505623">
        <w:tc>
          <w:tcPr>
            <w:tcW w:w="1083" w:type="dxa"/>
            <w:vAlign w:val="center"/>
          </w:tcPr>
          <w:p w14:paraId="2B813B71" w14:textId="77777777" w:rsidR="00B731AF" w:rsidRPr="00DA0A7C" w:rsidRDefault="00B731AF" w:rsidP="003475FD">
            <w:pPr>
              <w:pStyle w:val="VCAAtablecondensed"/>
              <w:jc w:val="center"/>
            </w:pPr>
            <w:r w:rsidRPr="00DA0A7C">
              <w:t>5</w:t>
            </w:r>
          </w:p>
        </w:tc>
        <w:tc>
          <w:tcPr>
            <w:tcW w:w="928" w:type="dxa"/>
            <w:vAlign w:val="center"/>
          </w:tcPr>
          <w:p w14:paraId="17D21B58" w14:textId="77777777" w:rsidR="00B731AF" w:rsidRPr="008327C7" w:rsidRDefault="00B731AF" w:rsidP="003475FD">
            <w:pPr>
              <w:pStyle w:val="VCAAtablecondensed"/>
              <w:jc w:val="center"/>
            </w:pPr>
            <w:r>
              <w:t>B</w:t>
            </w:r>
          </w:p>
        </w:tc>
        <w:tc>
          <w:tcPr>
            <w:tcW w:w="5778" w:type="dxa"/>
            <w:vAlign w:val="center"/>
          </w:tcPr>
          <w:p w14:paraId="6CCB8FBA" w14:textId="77777777" w:rsidR="00B731AF" w:rsidRPr="00AF1D4C" w:rsidRDefault="00B731AF" w:rsidP="003475FD">
            <w:pPr>
              <w:pStyle w:val="VCAAtablecondensed"/>
            </w:pPr>
            <w:r w:rsidRPr="00AF1D4C">
              <w:t>Rancidity is associated with oxidation of unsaturated components of the oil.</w:t>
            </w:r>
            <w:r>
              <w:t xml:space="preserve"> </w:t>
            </w:r>
            <w:r w:rsidRPr="00AF1D4C">
              <w:t>Lower temperature and the presence of a reducing agent – antioxidant – will reduce the amount of rancidity.</w:t>
            </w:r>
          </w:p>
        </w:tc>
      </w:tr>
      <w:tr w:rsidR="00B731AF" w:rsidRPr="008327C7" w14:paraId="4330B671" w14:textId="77777777" w:rsidTr="00505623">
        <w:tc>
          <w:tcPr>
            <w:tcW w:w="1083" w:type="dxa"/>
            <w:vAlign w:val="center"/>
          </w:tcPr>
          <w:p w14:paraId="6D19C367" w14:textId="77777777" w:rsidR="00B731AF" w:rsidRPr="00DA0A7C" w:rsidRDefault="00B731AF" w:rsidP="003475FD">
            <w:pPr>
              <w:pStyle w:val="VCAAtablecondensed"/>
              <w:jc w:val="center"/>
            </w:pPr>
            <w:r w:rsidRPr="00DA0A7C">
              <w:t>6</w:t>
            </w:r>
          </w:p>
        </w:tc>
        <w:tc>
          <w:tcPr>
            <w:tcW w:w="928" w:type="dxa"/>
            <w:vAlign w:val="center"/>
          </w:tcPr>
          <w:p w14:paraId="106A49D8" w14:textId="77777777" w:rsidR="00B731AF" w:rsidRPr="008327C7" w:rsidRDefault="00B731AF" w:rsidP="003475FD">
            <w:pPr>
              <w:pStyle w:val="VCAAtablecondensed"/>
              <w:jc w:val="center"/>
            </w:pPr>
            <w:r>
              <w:t>B</w:t>
            </w:r>
          </w:p>
        </w:tc>
        <w:tc>
          <w:tcPr>
            <w:tcW w:w="5778" w:type="dxa"/>
            <w:vAlign w:val="center"/>
          </w:tcPr>
          <w:p w14:paraId="311D1162" w14:textId="1D665C24" w:rsidR="00B731AF" w:rsidRPr="008327C7" w:rsidRDefault="00B731AF" w:rsidP="003475FD">
            <w:pPr>
              <w:pStyle w:val="VCAAtablecondensed"/>
              <w:rPr>
                <w:rFonts w:ascii="Arial" w:hAnsi="Arial"/>
                <w:sz w:val="22"/>
              </w:rPr>
            </w:pPr>
            <w:r>
              <w:rPr>
                <w:noProof/>
                <w:lang w:eastAsia="en-AU"/>
              </w:rPr>
              <w:t>The induced fit model refers to the process where the shape of the active site is modified to enable the substrate to fit. Hence, it is associated with specific chemical reactions.</w:t>
            </w:r>
          </w:p>
        </w:tc>
      </w:tr>
      <w:tr w:rsidR="00B731AF" w:rsidRPr="008327C7" w14:paraId="65E5D97D" w14:textId="77777777" w:rsidTr="00505623">
        <w:tc>
          <w:tcPr>
            <w:tcW w:w="1083" w:type="dxa"/>
            <w:vAlign w:val="center"/>
          </w:tcPr>
          <w:p w14:paraId="3ED3DEB9" w14:textId="77777777" w:rsidR="00B731AF" w:rsidRPr="00DA0A7C" w:rsidRDefault="00B731AF" w:rsidP="003475FD">
            <w:pPr>
              <w:pStyle w:val="VCAAtablecondensed"/>
              <w:jc w:val="center"/>
            </w:pPr>
            <w:r w:rsidRPr="00DA0A7C">
              <w:t>7</w:t>
            </w:r>
          </w:p>
        </w:tc>
        <w:tc>
          <w:tcPr>
            <w:tcW w:w="928" w:type="dxa"/>
            <w:vAlign w:val="center"/>
          </w:tcPr>
          <w:p w14:paraId="61143898" w14:textId="77777777" w:rsidR="00B731AF" w:rsidRPr="008327C7" w:rsidRDefault="00B731AF" w:rsidP="003475FD">
            <w:pPr>
              <w:pStyle w:val="VCAAtablecondensed"/>
              <w:jc w:val="center"/>
            </w:pPr>
            <w:r>
              <w:t>C</w:t>
            </w:r>
          </w:p>
        </w:tc>
        <w:tc>
          <w:tcPr>
            <w:tcW w:w="5778" w:type="dxa"/>
            <w:vAlign w:val="center"/>
          </w:tcPr>
          <w:p w14:paraId="36BC03AD" w14:textId="77777777" w:rsidR="00B731AF" w:rsidRPr="00AF1D4C" w:rsidRDefault="00B731AF" w:rsidP="003475FD">
            <w:pPr>
              <w:pStyle w:val="VCAAtablecondensed"/>
            </w:pPr>
            <w:r w:rsidRPr="00AF1D4C">
              <w:t>Reaction requires that reacting molecules collide in the right orientation and with energy greater than the activation energy.</w:t>
            </w:r>
          </w:p>
        </w:tc>
      </w:tr>
      <w:tr w:rsidR="00B731AF" w:rsidRPr="008327C7" w14:paraId="5F352405" w14:textId="77777777" w:rsidTr="00505623">
        <w:tc>
          <w:tcPr>
            <w:tcW w:w="1083" w:type="dxa"/>
            <w:vAlign w:val="center"/>
          </w:tcPr>
          <w:p w14:paraId="3DD581DA" w14:textId="77777777" w:rsidR="00B731AF" w:rsidRPr="00DA0A7C" w:rsidRDefault="00B731AF" w:rsidP="003475FD">
            <w:pPr>
              <w:pStyle w:val="VCAAtablecondensed"/>
              <w:jc w:val="center"/>
            </w:pPr>
            <w:r w:rsidRPr="00DA0A7C">
              <w:t>8</w:t>
            </w:r>
          </w:p>
        </w:tc>
        <w:tc>
          <w:tcPr>
            <w:tcW w:w="928" w:type="dxa"/>
            <w:vAlign w:val="center"/>
          </w:tcPr>
          <w:p w14:paraId="42E3622F" w14:textId="50C1C3B2" w:rsidR="00B731AF" w:rsidRPr="008327C7" w:rsidRDefault="00B731AF" w:rsidP="003475FD">
            <w:pPr>
              <w:pStyle w:val="VCAAtablecondensed"/>
              <w:jc w:val="center"/>
            </w:pPr>
            <w:r>
              <w:t>B</w:t>
            </w:r>
          </w:p>
        </w:tc>
        <w:tc>
          <w:tcPr>
            <w:tcW w:w="5778" w:type="dxa"/>
            <w:vAlign w:val="center"/>
          </w:tcPr>
          <w:p w14:paraId="41C6D926" w14:textId="428B4305" w:rsidR="00B731AF" w:rsidRPr="00AF1D4C" w:rsidRDefault="00B731AF" w:rsidP="003475FD">
            <w:pPr>
              <w:pStyle w:val="VCAAtablecondensed"/>
            </w:pPr>
            <w:r w:rsidRPr="00AF1D4C">
              <w:t>Primary structure – peptide links only</w:t>
            </w:r>
            <w:r>
              <w:t>.</w:t>
            </w:r>
          </w:p>
          <w:p w14:paraId="04856B70" w14:textId="77777777" w:rsidR="00B731AF" w:rsidRPr="00AF1D4C" w:rsidRDefault="00B731AF" w:rsidP="003475FD">
            <w:pPr>
              <w:pStyle w:val="VCAAtablecondensed"/>
            </w:pPr>
            <w:r w:rsidRPr="00AF1D4C">
              <w:t>Secondary structure – hydrogen bonds, polar interactions.</w:t>
            </w:r>
          </w:p>
          <w:p w14:paraId="0D7758FE" w14:textId="77777777" w:rsidR="00B731AF" w:rsidRPr="00AF1D4C" w:rsidRDefault="00B731AF" w:rsidP="003475FD">
            <w:pPr>
              <w:pStyle w:val="VCAAtablecondensed"/>
            </w:pPr>
            <w:r w:rsidRPr="00AF1D4C">
              <w:t>Tertiary structure – multiple interactions, including polar.</w:t>
            </w:r>
          </w:p>
          <w:p w14:paraId="369DCFAE" w14:textId="4055E6D8" w:rsidR="00B731AF" w:rsidRPr="008327C7" w:rsidRDefault="00B731AF" w:rsidP="003475FD">
            <w:pPr>
              <w:pStyle w:val="VCAAtablecondensed"/>
              <w:rPr>
                <w:rFonts w:ascii="Arial" w:hAnsi="Arial"/>
                <w:highlight w:val="lightGray"/>
              </w:rPr>
            </w:pPr>
            <w:r w:rsidRPr="00AF1D4C">
              <w:t>Quaternary</w:t>
            </w:r>
            <w:r>
              <w:t xml:space="preserve"> structure</w:t>
            </w:r>
            <w:r w:rsidRPr="00AF1D4C">
              <w:t xml:space="preserve"> – multiple peptide chains, hydrophilic and hydro interactions.</w:t>
            </w:r>
          </w:p>
        </w:tc>
      </w:tr>
      <w:tr w:rsidR="00B731AF" w:rsidRPr="008327C7" w14:paraId="643F77E2" w14:textId="77777777" w:rsidTr="00505623">
        <w:tc>
          <w:tcPr>
            <w:tcW w:w="1083" w:type="dxa"/>
            <w:vAlign w:val="center"/>
          </w:tcPr>
          <w:p w14:paraId="14B3BD8B" w14:textId="77777777" w:rsidR="00B731AF" w:rsidRPr="00DA0A7C" w:rsidRDefault="00B731AF" w:rsidP="003475FD">
            <w:pPr>
              <w:pStyle w:val="VCAAtablecondensed"/>
              <w:jc w:val="center"/>
            </w:pPr>
            <w:r w:rsidRPr="00DA0A7C">
              <w:t>9</w:t>
            </w:r>
          </w:p>
        </w:tc>
        <w:tc>
          <w:tcPr>
            <w:tcW w:w="928" w:type="dxa"/>
            <w:vAlign w:val="center"/>
          </w:tcPr>
          <w:p w14:paraId="4E7B3C49" w14:textId="77777777" w:rsidR="00B731AF" w:rsidRPr="008327C7" w:rsidRDefault="00B731AF" w:rsidP="003475FD">
            <w:pPr>
              <w:pStyle w:val="VCAAtablecondensed"/>
              <w:jc w:val="center"/>
            </w:pPr>
            <w:r>
              <w:t>B</w:t>
            </w:r>
          </w:p>
        </w:tc>
        <w:tc>
          <w:tcPr>
            <w:tcW w:w="5778" w:type="dxa"/>
            <w:vAlign w:val="center"/>
          </w:tcPr>
          <w:p w14:paraId="33EE9E66" w14:textId="2B8152E7" w:rsidR="00B731AF" w:rsidRPr="008327C7" w:rsidRDefault="00B731AF" w:rsidP="003475FD">
            <w:pPr>
              <w:pStyle w:val="VCAAtablecondensed"/>
              <w:rPr>
                <w:rFonts w:ascii="Arial" w:hAnsi="Arial"/>
                <w:sz w:val="22"/>
                <w:highlight w:val="lightGray"/>
              </w:rPr>
            </w:pPr>
            <w:r>
              <w:t xml:space="preserve">3.85 </w:t>
            </w:r>
            <w:r w:rsidR="00B65AE2">
              <w:t>×</w:t>
            </w:r>
            <w:r>
              <w:t xml:space="preserve"> 1.70 </w:t>
            </w:r>
            <w:r w:rsidR="00B65AE2">
              <w:t>×</w:t>
            </w:r>
            <w:r>
              <w:t xml:space="preserve"> 10.0</w:t>
            </w:r>
            <w:r w:rsidR="009912B5">
              <w:t xml:space="preserve"> </w:t>
            </w:r>
            <w:r w:rsidR="00B65AE2">
              <w:t>×</w:t>
            </w:r>
            <w:r w:rsidR="009912B5">
              <w:t xml:space="preserve"> </w:t>
            </w:r>
            <w:r>
              <w:t>60 J / (20.8 – 19.5) = 3.02</w:t>
            </w:r>
            <w:r w:rsidR="009912B5">
              <w:t xml:space="preserve"> </w:t>
            </w:r>
            <w:r w:rsidR="00B65AE2">
              <w:t>×</w:t>
            </w:r>
            <w:r w:rsidR="009912B5">
              <w:t xml:space="preserve"> </w:t>
            </w:r>
            <w:r>
              <w:t>10</w:t>
            </w:r>
            <w:r>
              <w:rPr>
                <w:vertAlign w:val="superscript"/>
              </w:rPr>
              <w:t>3</w:t>
            </w:r>
            <w:r>
              <w:t xml:space="preserve"> J </w:t>
            </w:r>
            <w:r>
              <w:rPr>
                <w:rFonts w:ascii="Symbol" w:hAnsi="Symbol"/>
              </w:rPr>
              <w:t>°</w:t>
            </w:r>
            <w:r>
              <w:t>C</w:t>
            </w:r>
            <w:r w:rsidR="00B65AE2" w:rsidRPr="00441503">
              <w:rPr>
                <w:vertAlign w:val="superscript"/>
              </w:rPr>
              <w:t>−</w:t>
            </w:r>
            <w:r>
              <w:rPr>
                <w:vertAlign w:val="superscript"/>
              </w:rPr>
              <w:t>1</w:t>
            </w:r>
            <w:r>
              <w:t xml:space="preserve"> </w:t>
            </w:r>
          </w:p>
        </w:tc>
      </w:tr>
      <w:tr w:rsidR="00B731AF" w:rsidRPr="008327C7" w14:paraId="5E8AD626" w14:textId="77777777" w:rsidTr="00505623">
        <w:tc>
          <w:tcPr>
            <w:tcW w:w="1083" w:type="dxa"/>
            <w:vAlign w:val="center"/>
          </w:tcPr>
          <w:p w14:paraId="71E70838" w14:textId="77777777" w:rsidR="00B731AF" w:rsidRPr="00DA0A7C" w:rsidRDefault="00B731AF" w:rsidP="003475FD">
            <w:pPr>
              <w:pStyle w:val="VCAAtablecondensed"/>
              <w:jc w:val="center"/>
            </w:pPr>
            <w:r w:rsidRPr="00DA0A7C">
              <w:t>10</w:t>
            </w:r>
          </w:p>
        </w:tc>
        <w:tc>
          <w:tcPr>
            <w:tcW w:w="928" w:type="dxa"/>
            <w:vAlign w:val="center"/>
          </w:tcPr>
          <w:p w14:paraId="4733347E" w14:textId="77777777" w:rsidR="00B731AF" w:rsidRPr="008327C7" w:rsidRDefault="00B731AF" w:rsidP="003475FD">
            <w:pPr>
              <w:pStyle w:val="VCAAtablecondensed"/>
              <w:jc w:val="center"/>
            </w:pPr>
            <w:r>
              <w:t>C</w:t>
            </w:r>
          </w:p>
        </w:tc>
        <w:tc>
          <w:tcPr>
            <w:tcW w:w="5778" w:type="dxa"/>
            <w:vAlign w:val="center"/>
          </w:tcPr>
          <w:p w14:paraId="4C406C62" w14:textId="421A19E7" w:rsidR="00B731AF" w:rsidRPr="00AF1D4C" w:rsidRDefault="00B731AF" w:rsidP="003475FD">
            <w:pPr>
              <w:pStyle w:val="VCAAtablecondensed"/>
            </w:pPr>
            <w:r w:rsidRPr="00AF1D4C">
              <w:t>Most of the chemical energy is converted to electrical energy in a bioethanol fuel cell, therefore there will be less thermal energy in its products.</w:t>
            </w:r>
          </w:p>
        </w:tc>
      </w:tr>
      <w:tr w:rsidR="00B731AF" w:rsidRPr="008327C7" w14:paraId="6E32BEAD" w14:textId="77777777" w:rsidTr="00505623">
        <w:tc>
          <w:tcPr>
            <w:tcW w:w="1083" w:type="dxa"/>
            <w:vAlign w:val="center"/>
          </w:tcPr>
          <w:p w14:paraId="0F4654E3" w14:textId="77777777" w:rsidR="00B731AF" w:rsidRPr="00DA0A7C" w:rsidRDefault="00B731AF" w:rsidP="003475FD">
            <w:pPr>
              <w:pStyle w:val="VCAAtablecondensed"/>
              <w:jc w:val="center"/>
            </w:pPr>
            <w:r w:rsidRPr="00DA0A7C">
              <w:lastRenderedPageBreak/>
              <w:t>11</w:t>
            </w:r>
          </w:p>
        </w:tc>
        <w:tc>
          <w:tcPr>
            <w:tcW w:w="928" w:type="dxa"/>
            <w:vAlign w:val="center"/>
          </w:tcPr>
          <w:p w14:paraId="18333D38" w14:textId="77777777" w:rsidR="00B731AF" w:rsidRPr="008327C7" w:rsidRDefault="00B731AF" w:rsidP="003475FD">
            <w:pPr>
              <w:pStyle w:val="VCAAtablecondensed"/>
              <w:jc w:val="center"/>
            </w:pPr>
            <w:r>
              <w:t>C</w:t>
            </w:r>
          </w:p>
        </w:tc>
        <w:tc>
          <w:tcPr>
            <w:tcW w:w="5778" w:type="dxa"/>
            <w:vAlign w:val="center"/>
          </w:tcPr>
          <w:p w14:paraId="241FACBE" w14:textId="5ADEA804" w:rsidR="00B731AF" w:rsidRPr="00AF1D4C" w:rsidRDefault="00B731AF" w:rsidP="003475FD">
            <w:pPr>
              <w:pStyle w:val="VCAAtablecondensed"/>
            </w:pPr>
            <w:r w:rsidRPr="00AF1D4C">
              <w:t>Random errors impact precision. Systematic errors impact accuracy. Whil</w:t>
            </w:r>
            <w:r>
              <w:t>e</w:t>
            </w:r>
            <w:r w:rsidRPr="00AF1D4C">
              <w:t xml:space="preserve"> </w:t>
            </w:r>
            <w:r>
              <w:t>option</w:t>
            </w:r>
            <w:r w:rsidRPr="00AF1D4C">
              <w:t xml:space="preserve"> A seems to be a good answer, if these variables are not controlled</w:t>
            </w:r>
            <w:r w:rsidR="00B65AE2">
              <w:t>,</w:t>
            </w:r>
            <w:r w:rsidRPr="00AF1D4C">
              <w:t xml:space="preserve"> random errors are introduced. </w:t>
            </w:r>
            <w:r w:rsidR="00B65AE2">
              <w:t xml:space="preserve">Option </w:t>
            </w:r>
            <w:r w:rsidRPr="00AF1D4C">
              <w:t>C is the best response.</w:t>
            </w:r>
          </w:p>
        </w:tc>
      </w:tr>
      <w:tr w:rsidR="00B731AF" w:rsidRPr="008327C7" w14:paraId="3D67A021" w14:textId="77777777" w:rsidTr="00505623">
        <w:tc>
          <w:tcPr>
            <w:tcW w:w="1083" w:type="dxa"/>
            <w:vAlign w:val="center"/>
          </w:tcPr>
          <w:p w14:paraId="2BC9E1E5" w14:textId="77777777" w:rsidR="00B731AF" w:rsidRPr="00DA0A7C" w:rsidRDefault="00B731AF" w:rsidP="003475FD">
            <w:pPr>
              <w:pStyle w:val="VCAAtablecondensed"/>
              <w:jc w:val="center"/>
            </w:pPr>
            <w:r w:rsidRPr="00DA0A7C">
              <w:t>12</w:t>
            </w:r>
          </w:p>
        </w:tc>
        <w:tc>
          <w:tcPr>
            <w:tcW w:w="928" w:type="dxa"/>
            <w:vAlign w:val="center"/>
          </w:tcPr>
          <w:p w14:paraId="7AEBC928" w14:textId="77777777" w:rsidR="00B731AF" w:rsidRPr="008327C7" w:rsidRDefault="00B731AF" w:rsidP="003475FD">
            <w:pPr>
              <w:pStyle w:val="VCAAtablecondensed"/>
              <w:jc w:val="center"/>
            </w:pPr>
            <w:r>
              <w:t>A</w:t>
            </w:r>
          </w:p>
        </w:tc>
        <w:tc>
          <w:tcPr>
            <w:tcW w:w="5778" w:type="dxa"/>
            <w:vAlign w:val="center"/>
          </w:tcPr>
          <w:p w14:paraId="279C975D" w14:textId="636E31F1" w:rsidR="00B731AF" w:rsidRPr="006877EA" w:rsidRDefault="00B731AF" w:rsidP="003475FD">
            <w:pPr>
              <w:pStyle w:val="VCAAtablecondensed"/>
            </w:pPr>
            <w:r w:rsidRPr="006877EA">
              <w:t>Based on the electrochemical series</w:t>
            </w:r>
            <w:r>
              <w:t>,</w:t>
            </w:r>
            <w:r w:rsidRPr="006877EA">
              <w:t xml:space="preserve"> H</w:t>
            </w:r>
            <w:r w:rsidRPr="006877EA">
              <w:rPr>
                <w:vertAlign w:val="superscript"/>
              </w:rPr>
              <w:t>+</w:t>
            </w:r>
            <w:r w:rsidRPr="006877EA">
              <w:t>(</w:t>
            </w:r>
            <w:proofErr w:type="spellStart"/>
            <w:r w:rsidRPr="006877EA">
              <w:t>aq</w:t>
            </w:r>
            <w:proofErr w:type="spellEnd"/>
            <w:r w:rsidRPr="006877EA">
              <w:t xml:space="preserve">) is a stronger </w:t>
            </w:r>
            <w:proofErr w:type="spellStart"/>
            <w:r w:rsidRPr="006877EA">
              <w:t>oxidising</w:t>
            </w:r>
            <w:proofErr w:type="spellEnd"/>
            <w:r w:rsidRPr="006877EA">
              <w:t xml:space="preserve"> agent than Fe</w:t>
            </w:r>
            <w:r w:rsidRPr="006877EA">
              <w:rPr>
                <w:vertAlign w:val="superscript"/>
              </w:rPr>
              <w:t>2+</w:t>
            </w:r>
            <w:r w:rsidRPr="006877EA">
              <w:t>(</w:t>
            </w:r>
            <w:proofErr w:type="spellStart"/>
            <w:r w:rsidRPr="006877EA">
              <w:t>aq</w:t>
            </w:r>
            <w:proofErr w:type="spellEnd"/>
            <w:r w:rsidRPr="006877EA">
              <w:t>) and Fe(s) is a stronger reducing agent than H</w:t>
            </w:r>
            <w:r w:rsidRPr="006877EA">
              <w:rPr>
                <w:vertAlign w:val="subscript"/>
              </w:rPr>
              <w:t>2</w:t>
            </w:r>
            <w:r w:rsidRPr="006877EA">
              <w:t>(g)</w:t>
            </w:r>
            <w:r>
              <w:t>.</w:t>
            </w:r>
          </w:p>
        </w:tc>
      </w:tr>
      <w:tr w:rsidR="00B731AF" w:rsidRPr="008327C7" w14:paraId="6846C161" w14:textId="77777777" w:rsidTr="00505623">
        <w:tc>
          <w:tcPr>
            <w:tcW w:w="1083" w:type="dxa"/>
            <w:vAlign w:val="center"/>
          </w:tcPr>
          <w:p w14:paraId="4B76E78E" w14:textId="77777777" w:rsidR="00B731AF" w:rsidRPr="00DA0A7C" w:rsidRDefault="00B731AF" w:rsidP="003475FD">
            <w:pPr>
              <w:pStyle w:val="VCAAtablecondensed"/>
              <w:jc w:val="center"/>
            </w:pPr>
            <w:r w:rsidRPr="00DA0A7C">
              <w:t>13</w:t>
            </w:r>
          </w:p>
        </w:tc>
        <w:tc>
          <w:tcPr>
            <w:tcW w:w="928" w:type="dxa"/>
            <w:vAlign w:val="center"/>
          </w:tcPr>
          <w:p w14:paraId="2B9E1D10" w14:textId="77777777" w:rsidR="00B731AF" w:rsidRPr="008327C7" w:rsidRDefault="00B731AF" w:rsidP="003475FD">
            <w:pPr>
              <w:pStyle w:val="VCAAtablecondensed"/>
              <w:jc w:val="center"/>
            </w:pPr>
            <w:r>
              <w:t>A</w:t>
            </w:r>
          </w:p>
        </w:tc>
        <w:tc>
          <w:tcPr>
            <w:tcW w:w="5778" w:type="dxa"/>
            <w:vAlign w:val="center"/>
          </w:tcPr>
          <w:p w14:paraId="25D7F10A" w14:textId="56004E57" w:rsidR="00B731AF" w:rsidRPr="006877EA" w:rsidRDefault="00B731AF" w:rsidP="003475FD">
            <w:pPr>
              <w:pStyle w:val="VCAAtablecondensed"/>
            </w:pPr>
            <w:r w:rsidRPr="006877EA">
              <w:t>Peaks at 3200</w:t>
            </w:r>
            <w:r>
              <w:t>–</w:t>
            </w:r>
            <w:r w:rsidRPr="00AF1D4C">
              <w:t>3500</w:t>
            </w:r>
            <w:r w:rsidRPr="006877EA">
              <w:t xml:space="preserve"> cm</w:t>
            </w:r>
            <w:r w:rsidR="00B65AE2" w:rsidRPr="00441503">
              <w:rPr>
                <w:vertAlign w:val="superscript"/>
              </w:rPr>
              <w:t>−</w:t>
            </w:r>
            <w:r w:rsidRPr="006877EA">
              <w:rPr>
                <w:vertAlign w:val="superscript"/>
              </w:rPr>
              <w:t>1</w:t>
            </w:r>
            <w:r w:rsidRPr="006877EA">
              <w:t xml:space="preserve"> [O-H(alcohol) or N-H] and at 1700 cm</w:t>
            </w:r>
            <w:r w:rsidR="00B65AE2" w:rsidRPr="00441503">
              <w:rPr>
                <w:vertAlign w:val="superscript"/>
              </w:rPr>
              <w:t>−</w:t>
            </w:r>
            <w:r w:rsidRPr="006877EA">
              <w:rPr>
                <w:vertAlign w:val="superscript"/>
              </w:rPr>
              <w:t>1</w:t>
            </w:r>
            <w:r w:rsidRPr="006877EA">
              <w:t xml:space="preserve"> [C</w:t>
            </w:r>
            <w:r w:rsidR="00B65AE2">
              <w:t xml:space="preserve"> </w:t>
            </w:r>
            <w:r w:rsidRPr="006877EA">
              <w:t>=</w:t>
            </w:r>
            <w:r w:rsidR="00B65AE2">
              <w:t xml:space="preserve"> </w:t>
            </w:r>
            <w:r w:rsidRPr="006877EA">
              <w:t>O].</w:t>
            </w:r>
          </w:p>
        </w:tc>
      </w:tr>
      <w:tr w:rsidR="00B731AF" w:rsidRPr="008327C7" w14:paraId="1154FE6A" w14:textId="77777777" w:rsidTr="00505623">
        <w:tc>
          <w:tcPr>
            <w:tcW w:w="1083" w:type="dxa"/>
            <w:vAlign w:val="center"/>
          </w:tcPr>
          <w:p w14:paraId="7D75A1A4" w14:textId="77777777" w:rsidR="00B731AF" w:rsidRPr="00DA0A7C" w:rsidRDefault="00B731AF" w:rsidP="003475FD">
            <w:pPr>
              <w:pStyle w:val="VCAAtablecondensed"/>
              <w:jc w:val="center"/>
            </w:pPr>
            <w:r w:rsidRPr="00DA0A7C">
              <w:t>14</w:t>
            </w:r>
          </w:p>
        </w:tc>
        <w:tc>
          <w:tcPr>
            <w:tcW w:w="928" w:type="dxa"/>
            <w:vAlign w:val="center"/>
          </w:tcPr>
          <w:p w14:paraId="24C71700" w14:textId="77777777" w:rsidR="00B731AF" w:rsidRPr="008439D3" w:rsidRDefault="00B731AF" w:rsidP="003475FD">
            <w:pPr>
              <w:pStyle w:val="VCAAtablecondensed"/>
              <w:jc w:val="center"/>
            </w:pPr>
            <w:r>
              <w:t>D</w:t>
            </w:r>
          </w:p>
        </w:tc>
        <w:tc>
          <w:tcPr>
            <w:tcW w:w="5778" w:type="dxa"/>
            <w:vAlign w:val="center"/>
          </w:tcPr>
          <w:p w14:paraId="5052BE22" w14:textId="77777777" w:rsidR="00B731AF" w:rsidRPr="006877EA" w:rsidRDefault="00B731AF" w:rsidP="003475FD">
            <w:pPr>
              <w:pStyle w:val="VCAAtablecondensed"/>
              <w:rPr>
                <w:lang w:val="en-AU"/>
              </w:rPr>
            </w:pPr>
            <w:r w:rsidRPr="006877EA">
              <w:t xml:space="preserve">All concentrations have </w:t>
            </w:r>
            <w:r w:rsidRPr="00AF1D4C">
              <w:t>increased</w:t>
            </w:r>
            <w:r w:rsidRPr="006877EA">
              <w:t xml:space="preserve"> at </w:t>
            </w:r>
            <w:r w:rsidRPr="00441503">
              <w:rPr>
                <w:i/>
                <w:iCs/>
              </w:rPr>
              <w:t>t</w:t>
            </w:r>
            <w:r w:rsidRPr="00663928">
              <w:rPr>
                <w:vertAlign w:val="subscript"/>
              </w:rPr>
              <w:t>2</w:t>
            </w:r>
            <w:r w:rsidRPr="006877EA">
              <w:t>, hence the volume was decreased.</w:t>
            </w:r>
          </w:p>
        </w:tc>
      </w:tr>
      <w:tr w:rsidR="00B731AF" w:rsidRPr="008327C7" w14:paraId="2AA454DE" w14:textId="77777777" w:rsidTr="00505623">
        <w:trPr>
          <w:trHeight w:val="329"/>
        </w:trPr>
        <w:tc>
          <w:tcPr>
            <w:tcW w:w="1083" w:type="dxa"/>
            <w:vAlign w:val="center"/>
          </w:tcPr>
          <w:p w14:paraId="04B0D6BE" w14:textId="77777777" w:rsidR="00B731AF" w:rsidRPr="00DA0A7C" w:rsidRDefault="00B731AF" w:rsidP="003475FD">
            <w:pPr>
              <w:pStyle w:val="VCAAtablecondensed"/>
              <w:jc w:val="center"/>
            </w:pPr>
            <w:r w:rsidRPr="00DA0A7C">
              <w:t>15</w:t>
            </w:r>
          </w:p>
        </w:tc>
        <w:tc>
          <w:tcPr>
            <w:tcW w:w="928" w:type="dxa"/>
            <w:vAlign w:val="center"/>
          </w:tcPr>
          <w:p w14:paraId="0F2AED46" w14:textId="77777777" w:rsidR="00B731AF" w:rsidRPr="008327C7" w:rsidRDefault="00B731AF" w:rsidP="003475FD">
            <w:pPr>
              <w:pStyle w:val="VCAAtablecondensed"/>
              <w:jc w:val="center"/>
            </w:pPr>
            <w:r>
              <w:t>A</w:t>
            </w:r>
          </w:p>
        </w:tc>
        <w:tc>
          <w:tcPr>
            <w:tcW w:w="5778" w:type="dxa"/>
            <w:vAlign w:val="center"/>
          </w:tcPr>
          <w:p w14:paraId="22A18CD4" w14:textId="602132F3" w:rsidR="00B731AF" w:rsidRPr="006877EA" w:rsidRDefault="00B731AF" w:rsidP="003475FD">
            <w:pPr>
              <w:pStyle w:val="VCAAtablecondensed"/>
            </w:pPr>
            <w:r w:rsidRPr="006877EA">
              <w:t xml:space="preserve">The temperature decrease causes the rate of </w:t>
            </w:r>
            <w:r>
              <w:t xml:space="preserve">both </w:t>
            </w:r>
            <w:r w:rsidRPr="006877EA">
              <w:t>the forward and reverse reactions to decrease. To return to equilibrium</w:t>
            </w:r>
            <w:r>
              <w:t>,</w:t>
            </w:r>
            <w:r w:rsidRPr="006877EA">
              <w:t xml:space="preserve"> the forward reaction is </w:t>
            </w:r>
            <w:proofErr w:type="spellStart"/>
            <w:r w:rsidRPr="006877EA">
              <w:t>favoured</w:t>
            </w:r>
            <w:proofErr w:type="spellEnd"/>
            <w:r w:rsidRPr="006877EA">
              <w:t xml:space="preserve"> and the [</w:t>
            </w:r>
            <w:r w:rsidRPr="00AF1D4C">
              <w:t>SO</w:t>
            </w:r>
            <w:r w:rsidRPr="00600261">
              <w:rPr>
                <w:vertAlign w:val="subscript"/>
              </w:rPr>
              <w:t>2</w:t>
            </w:r>
            <w:r w:rsidRPr="00AF1D4C">
              <w:t>Cl</w:t>
            </w:r>
            <w:r w:rsidRPr="00600261">
              <w:rPr>
                <w:vertAlign w:val="subscript"/>
              </w:rPr>
              <w:t>2</w:t>
            </w:r>
            <w:r w:rsidRPr="006877EA">
              <w:t xml:space="preserve">] increases. The rate of the forward reaction will </w:t>
            </w:r>
            <w:proofErr w:type="gramStart"/>
            <w:r w:rsidRPr="006877EA">
              <w:t>decrease</w:t>
            </w:r>
            <w:proofErr w:type="gramEnd"/>
            <w:r w:rsidRPr="006877EA">
              <w:t xml:space="preserve"> and the rate of the reverse reaction will increase as the system returns to equilibrium. Since the system returns to equilibrium after partially opposing the change, the rates of the forward and reverse reactions will both be lower at </w:t>
            </w:r>
            <w:r w:rsidRPr="00441503">
              <w:rPr>
                <w:i/>
                <w:iCs/>
              </w:rPr>
              <w:t>t</w:t>
            </w:r>
            <w:r w:rsidRPr="006877EA">
              <w:rPr>
                <w:vertAlign w:val="subscript"/>
              </w:rPr>
              <w:t>4</w:t>
            </w:r>
            <w:r w:rsidRPr="006877EA">
              <w:t xml:space="preserve"> than at </w:t>
            </w:r>
            <w:r w:rsidRPr="00441503">
              <w:rPr>
                <w:i/>
                <w:iCs/>
              </w:rPr>
              <w:t>t</w:t>
            </w:r>
            <w:r w:rsidRPr="006877EA">
              <w:rPr>
                <w:vertAlign w:val="subscript"/>
              </w:rPr>
              <w:t>3</w:t>
            </w:r>
            <w:r w:rsidRPr="006877EA">
              <w:t>.</w:t>
            </w:r>
          </w:p>
        </w:tc>
      </w:tr>
      <w:tr w:rsidR="00B731AF" w:rsidRPr="008327C7" w14:paraId="0C9B61DC" w14:textId="77777777" w:rsidTr="00505623">
        <w:tc>
          <w:tcPr>
            <w:tcW w:w="1083" w:type="dxa"/>
            <w:vAlign w:val="center"/>
          </w:tcPr>
          <w:p w14:paraId="7D5896CC" w14:textId="77777777" w:rsidR="00B731AF" w:rsidRPr="00DA0A7C" w:rsidRDefault="00B731AF" w:rsidP="003475FD">
            <w:pPr>
              <w:pStyle w:val="VCAAtablecondensed"/>
              <w:jc w:val="center"/>
            </w:pPr>
            <w:r w:rsidRPr="00DA0A7C">
              <w:t>16</w:t>
            </w:r>
          </w:p>
        </w:tc>
        <w:tc>
          <w:tcPr>
            <w:tcW w:w="928" w:type="dxa"/>
            <w:vAlign w:val="center"/>
          </w:tcPr>
          <w:p w14:paraId="4A9DFB42" w14:textId="77777777" w:rsidR="00B731AF" w:rsidRPr="008327C7" w:rsidRDefault="00B731AF" w:rsidP="003475FD">
            <w:pPr>
              <w:pStyle w:val="VCAAtablecondensed"/>
              <w:jc w:val="center"/>
            </w:pPr>
            <w:r>
              <w:t>D</w:t>
            </w:r>
          </w:p>
        </w:tc>
        <w:tc>
          <w:tcPr>
            <w:tcW w:w="5778" w:type="dxa"/>
            <w:vAlign w:val="center"/>
          </w:tcPr>
          <w:p w14:paraId="010E0D19" w14:textId="77777777" w:rsidR="00B731AF" w:rsidRDefault="00B731AF" w:rsidP="003475FD">
            <w:pPr>
              <w:pStyle w:val="VCAAtablecondensed"/>
            </w:pPr>
            <w:r>
              <w:t>Electrolytic cells will operate with separated half-cells if there is electrolytic conduction between the half-cells.</w:t>
            </w:r>
          </w:p>
          <w:p w14:paraId="13193A79" w14:textId="77777777" w:rsidR="00B731AF" w:rsidRDefault="00B731AF" w:rsidP="003475FD">
            <w:pPr>
              <w:pStyle w:val="VCAAtablecondensed"/>
            </w:pPr>
            <w:r>
              <w:t>Oxidation occurs at the anode in all electrochemical cells.</w:t>
            </w:r>
          </w:p>
          <w:p w14:paraId="49E4E4E3" w14:textId="77777777" w:rsidR="00B731AF" w:rsidRDefault="00B731AF" w:rsidP="003475FD">
            <w:pPr>
              <w:pStyle w:val="VCAAtablecondensed"/>
            </w:pPr>
            <w:r>
              <w:t>Under standard conditions the strongest oxidant is reduced.</w:t>
            </w:r>
          </w:p>
          <w:p w14:paraId="6D2DAEE4" w14:textId="40F035CA" w:rsidR="00B731AF" w:rsidRPr="00C549DD" w:rsidRDefault="00B731AF" w:rsidP="003475FD">
            <w:pPr>
              <w:pStyle w:val="VCAAtablecondensed"/>
            </w:pPr>
            <w:r>
              <w:t>A temperature rise indicates electrical energy is being converted to thermal energy rather than chemical energy.</w:t>
            </w:r>
          </w:p>
        </w:tc>
      </w:tr>
      <w:tr w:rsidR="00B731AF" w:rsidRPr="008327C7" w14:paraId="4B86C414" w14:textId="77777777" w:rsidTr="00505623">
        <w:tc>
          <w:tcPr>
            <w:tcW w:w="1083" w:type="dxa"/>
            <w:vAlign w:val="center"/>
          </w:tcPr>
          <w:p w14:paraId="4005E04E" w14:textId="77777777" w:rsidR="00B731AF" w:rsidRPr="00DA0A7C" w:rsidRDefault="00B731AF" w:rsidP="003475FD">
            <w:pPr>
              <w:pStyle w:val="VCAAtablecondensed"/>
              <w:jc w:val="center"/>
            </w:pPr>
            <w:r w:rsidRPr="00DA0A7C">
              <w:t>17</w:t>
            </w:r>
          </w:p>
        </w:tc>
        <w:tc>
          <w:tcPr>
            <w:tcW w:w="928" w:type="dxa"/>
            <w:vAlign w:val="center"/>
          </w:tcPr>
          <w:p w14:paraId="3C7AF0B2" w14:textId="77777777" w:rsidR="00B731AF" w:rsidRPr="008327C7" w:rsidRDefault="00B731AF" w:rsidP="003475FD">
            <w:pPr>
              <w:pStyle w:val="VCAAtablecondensed"/>
              <w:jc w:val="center"/>
            </w:pPr>
            <w:r>
              <w:t>A</w:t>
            </w:r>
          </w:p>
        </w:tc>
        <w:tc>
          <w:tcPr>
            <w:tcW w:w="5778" w:type="dxa"/>
            <w:vAlign w:val="center"/>
          </w:tcPr>
          <w:p w14:paraId="51768986" w14:textId="77777777" w:rsidR="00B731AF" w:rsidRPr="00C549DD" w:rsidRDefault="00B731AF" w:rsidP="003475FD">
            <w:pPr>
              <w:pStyle w:val="VCAAtablecondensed"/>
            </w:pPr>
            <w:r>
              <w:t>Vitamin D most attracted and fructose least attracted to non-polar stationary phase. Vitamin D has highest retention time.</w:t>
            </w:r>
          </w:p>
        </w:tc>
      </w:tr>
      <w:tr w:rsidR="00B731AF" w:rsidRPr="008327C7" w14:paraId="2977EBEA" w14:textId="77777777" w:rsidTr="00505623">
        <w:tc>
          <w:tcPr>
            <w:tcW w:w="1083" w:type="dxa"/>
            <w:vAlign w:val="center"/>
          </w:tcPr>
          <w:p w14:paraId="0C1D0A69" w14:textId="77777777" w:rsidR="00B731AF" w:rsidRPr="00DA0A7C" w:rsidRDefault="00B731AF" w:rsidP="003475FD">
            <w:pPr>
              <w:pStyle w:val="VCAAtablecondensed"/>
              <w:jc w:val="center"/>
            </w:pPr>
            <w:r w:rsidRPr="00DA0A7C">
              <w:t>18</w:t>
            </w:r>
          </w:p>
        </w:tc>
        <w:tc>
          <w:tcPr>
            <w:tcW w:w="928" w:type="dxa"/>
            <w:vAlign w:val="center"/>
          </w:tcPr>
          <w:p w14:paraId="51251B23" w14:textId="77777777" w:rsidR="00B731AF" w:rsidRPr="008327C7" w:rsidRDefault="00B731AF" w:rsidP="003475FD">
            <w:pPr>
              <w:pStyle w:val="VCAAtablecondensed"/>
              <w:jc w:val="center"/>
            </w:pPr>
            <w:r>
              <w:t>D</w:t>
            </w:r>
          </w:p>
        </w:tc>
        <w:tc>
          <w:tcPr>
            <w:tcW w:w="5778" w:type="dxa"/>
            <w:vAlign w:val="center"/>
          </w:tcPr>
          <w:p w14:paraId="796B3A78" w14:textId="04236171" w:rsidR="00B731AF" w:rsidRDefault="00B731AF" w:rsidP="003475FD">
            <w:pPr>
              <w:pStyle w:val="VCAAtablecondensed"/>
            </w:pPr>
            <w:r>
              <w:t>Options A and B are acid–base titrations.</w:t>
            </w:r>
          </w:p>
          <w:p w14:paraId="21AF0435" w14:textId="77777777" w:rsidR="00B731AF" w:rsidRDefault="00B731AF" w:rsidP="003475FD">
            <w:pPr>
              <w:pStyle w:val="VCAAtablecondensed"/>
            </w:pPr>
            <w:r>
              <w:t>(CH</w:t>
            </w:r>
            <w:r>
              <w:rPr>
                <w:vertAlign w:val="subscript"/>
              </w:rPr>
              <w:t>3</w:t>
            </w:r>
            <w:r>
              <w:t>)</w:t>
            </w:r>
            <w:r>
              <w:rPr>
                <w:vertAlign w:val="subscript"/>
              </w:rPr>
              <w:t>3</w:t>
            </w:r>
            <w:r>
              <w:t xml:space="preserve">COH is a tertiary alcohol and cannot be </w:t>
            </w:r>
            <w:proofErr w:type="spellStart"/>
            <w:r>
              <w:t>oxidised</w:t>
            </w:r>
            <w:proofErr w:type="spellEnd"/>
            <w:r>
              <w:t>.</w:t>
            </w:r>
          </w:p>
          <w:p w14:paraId="52412D69" w14:textId="5C5DE6CB" w:rsidR="00B731AF" w:rsidRPr="001B1DD5" w:rsidRDefault="00B731AF" w:rsidP="003475FD">
            <w:pPr>
              <w:pStyle w:val="VCAAtablecondensed"/>
            </w:pPr>
            <w:r>
              <w:t>CH</w:t>
            </w:r>
            <w:r>
              <w:rPr>
                <w:vertAlign w:val="subscript"/>
              </w:rPr>
              <w:t>3</w:t>
            </w:r>
            <w:r>
              <w:t>CHOHCH</w:t>
            </w:r>
            <w:r>
              <w:rPr>
                <w:vertAlign w:val="subscript"/>
              </w:rPr>
              <w:t>3</w:t>
            </w:r>
            <w:r>
              <w:t xml:space="preserve"> will be </w:t>
            </w:r>
            <w:proofErr w:type="spellStart"/>
            <w:r>
              <w:t>oxidised</w:t>
            </w:r>
            <w:proofErr w:type="spellEnd"/>
            <w:r>
              <w:t xml:space="preserve"> to butanone and the reaction is self-indicating since the Cr</w:t>
            </w:r>
            <w:r>
              <w:rPr>
                <w:vertAlign w:val="subscript"/>
              </w:rPr>
              <w:t>2</w:t>
            </w:r>
            <w:r>
              <w:t>O</w:t>
            </w:r>
            <w:r>
              <w:rPr>
                <w:vertAlign w:val="subscript"/>
              </w:rPr>
              <w:t>7</w:t>
            </w:r>
            <w:r>
              <w:rPr>
                <w:vertAlign w:val="superscript"/>
              </w:rPr>
              <w:t>2-</w:t>
            </w:r>
            <w:r>
              <w:t>(</w:t>
            </w:r>
            <w:proofErr w:type="spellStart"/>
            <w:r>
              <w:t>aq</w:t>
            </w:r>
            <w:proofErr w:type="spellEnd"/>
            <w:r>
              <w:t>) changes colour when the oxidation number of Cr decreases.</w:t>
            </w:r>
          </w:p>
        </w:tc>
      </w:tr>
      <w:tr w:rsidR="00B731AF" w:rsidRPr="008327C7" w14:paraId="7CA9592D" w14:textId="77777777" w:rsidTr="00505623">
        <w:tc>
          <w:tcPr>
            <w:tcW w:w="1083" w:type="dxa"/>
            <w:vAlign w:val="center"/>
          </w:tcPr>
          <w:p w14:paraId="78A23085" w14:textId="77777777" w:rsidR="00B731AF" w:rsidRPr="00DA0A7C" w:rsidRDefault="00B731AF" w:rsidP="003475FD">
            <w:pPr>
              <w:pStyle w:val="VCAAtablecondensed"/>
              <w:jc w:val="center"/>
            </w:pPr>
            <w:r w:rsidRPr="00DA0A7C">
              <w:t>19</w:t>
            </w:r>
          </w:p>
        </w:tc>
        <w:tc>
          <w:tcPr>
            <w:tcW w:w="928" w:type="dxa"/>
            <w:vAlign w:val="center"/>
          </w:tcPr>
          <w:p w14:paraId="012C4738" w14:textId="77777777" w:rsidR="00B731AF" w:rsidRPr="008327C7" w:rsidRDefault="00B731AF" w:rsidP="003475FD">
            <w:pPr>
              <w:pStyle w:val="VCAAtablecondensed"/>
              <w:jc w:val="center"/>
            </w:pPr>
            <w:r>
              <w:t>B</w:t>
            </w:r>
          </w:p>
        </w:tc>
        <w:tc>
          <w:tcPr>
            <w:tcW w:w="5778" w:type="dxa"/>
            <w:vAlign w:val="center"/>
          </w:tcPr>
          <w:p w14:paraId="27424C60" w14:textId="70D7E6A4" w:rsidR="0059745C" w:rsidRDefault="00B731AF" w:rsidP="003475FD">
            <w:pPr>
              <w:pStyle w:val="VCAAtablecondensed"/>
            </w:pPr>
            <w:r>
              <w:t>Q (CH</w:t>
            </w:r>
            <w:r>
              <w:rPr>
                <w:vertAlign w:val="subscript"/>
              </w:rPr>
              <w:t>3</w:t>
            </w:r>
            <w:r>
              <w:t>)</w:t>
            </w:r>
            <w:r>
              <w:rPr>
                <w:vertAlign w:val="subscript"/>
              </w:rPr>
              <w:t>3</w:t>
            </w:r>
            <w:r>
              <w:t>CHCl</w:t>
            </w:r>
          </w:p>
          <w:p w14:paraId="75A092DC" w14:textId="3CBA1FB5" w:rsidR="0059745C" w:rsidRDefault="00B731AF" w:rsidP="003475FD">
            <w:pPr>
              <w:pStyle w:val="VCAAtablecondensed"/>
            </w:pPr>
            <w:r>
              <w:t>R CH</w:t>
            </w:r>
            <w:r>
              <w:rPr>
                <w:vertAlign w:val="subscript"/>
              </w:rPr>
              <w:t>3</w:t>
            </w:r>
            <w:r>
              <w:t>CH</w:t>
            </w:r>
            <w:r>
              <w:rPr>
                <w:vertAlign w:val="subscript"/>
              </w:rPr>
              <w:t>2</w:t>
            </w:r>
            <w:r>
              <w:t>CH</w:t>
            </w:r>
            <w:r>
              <w:rPr>
                <w:vertAlign w:val="subscript"/>
              </w:rPr>
              <w:t>2</w:t>
            </w:r>
            <w:r>
              <w:t>CH</w:t>
            </w:r>
            <w:r>
              <w:rPr>
                <w:vertAlign w:val="subscript"/>
              </w:rPr>
              <w:t>2</w:t>
            </w:r>
            <w:r>
              <w:t>CH</w:t>
            </w:r>
            <w:r>
              <w:rPr>
                <w:vertAlign w:val="subscript"/>
              </w:rPr>
              <w:t>2</w:t>
            </w:r>
            <w:r>
              <w:t>Cl</w:t>
            </w:r>
          </w:p>
          <w:p w14:paraId="373C5873" w14:textId="1F9EA527" w:rsidR="00B731AF" w:rsidRDefault="00B731AF" w:rsidP="003475FD">
            <w:pPr>
              <w:pStyle w:val="VCAAtablecondensed"/>
            </w:pPr>
            <w:r>
              <w:t>S CH</w:t>
            </w:r>
            <w:r>
              <w:rPr>
                <w:vertAlign w:val="subscript"/>
              </w:rPr>
              <w:t>3</w:t>
            </w:r>
            <w:r>
              <w:t>CH</w:t>
            </w:r>
            <w:r>
              <w:rPr>
                <w:vertAlign w:val="subscript"/>
              </w:rPr>
              <w:t>2</w:t>
            </w:r>
            <w:r>
              <w:t>CH</w:t>
            </w:r>
            <w:r>
              <w:rPr>
                <w:vertAlign w:val="subscript"/>
              </w:rPr>
              <w:t>2</w:t>
            </w:r>
            <w:r>
              <w:t>CH</w:t>
            </w:r>
            <w:r>
              <w:rPr>
                <w:vertAlign w:val="subscript"/>
              </w:rPr>
              <w:t>2</w:t>
            </w:r>
            <w:r>
              <w:t>Cl,</w:t>
            </w:r>
          </w:p>
          <w:p w14:paraId="2119FA70" w14:textId="6F87D1AA" w:rsidR="00B731AF" w:rsidRPr="001B1DD5" w:rsidRDefault="00B731AF" w:rsidP="003475FD">
            <w:pPr>
              <w:pStyle w:val="VCAAtablecondensed"/>
            </w:pPr>
            <w:r>
              <w:t xml:space="preserve">Q has the lowest boiling point, since it is branched, and packs less effectively than its linear structural isomer S. S has a lower boiling point than R because </w:t>
            </w:r>
            <w:r w:rsidR="009912B5">
              <w:t xml:space="preserve">it </w:t>
            </w:r>
            <w:r>
              <w:t>is a smaller molecule.</w:t>
            </w:r>
          </w:p>
        </w:tc>
      </w:tr>
      <w:tr w:rsidR="00B731AF" w:rsidRPr="008327C7" w14:paraId="6981F124" w14:textId="77777777" w:rsidTr="00505623">
        <w:tc>
          <w:tcPr>
            <w:tcW w:w="1083" w:type="dxa"/>
            <w:vAlign w:val="center"/>
          </w:tcPr>
          <w:p w14:paraId="07CEFFEC" w14:textId="77777777" w:rsidR="00B731AF" w:rsidRPr="00DA0A7C" w:rsidRDefault="00B731AF" w:rsidP="003475FD">
            <w:pPr>
              <w:pStyle w:val="VCAAtablecondensed"/>
              <w:jc w:val="center"/>
            </w:pPr>
            <w:r w:rsidRPr="00DA0A7C">
              <w:t>20</w:t>
            </w:r>
          </w:p>
        </w:tc>
        <w:tc>
          <w:tcPr>
            <w:tcW w:w="928" w:type="dxa"/>
            <w:vAlign w:val="center"/>
          </w:tcPr>
          <w:p w14:paraId="2B3CBBDB" w14:textId="77777777" w:rsidR="00B731AF" w:rsidRPr="008439D3" w:rsidRDefault="00B731AF" w:rsidP="003475FD">
            <w:pPr>
              <w:pStyle w:val="VCAAtablecondensed"/>
              <w:jc w:val="center"/>
            </w:pPr>
            <w:r>
              <w:t>D</w:t>
            </w:r>
          </w:p>
        </w:tc>
        <w:tc>
          <w:tcPr>
            <w:tcW w:w="5778" w:type="dxa"/>
            <w:vAlign w:val="center"/>
          </w:tcPr>
          <w:p w14:paraId="04591B88" w14:textId="5AF6D843" w:rsidR="00B731AF" w:rsidRPr="00C549DD" w:rsidRDefault="00B731AF" w:rsidP="003475FD">
            <w:pPr>
              <w:pStyle w:val="VCAAtablecondensed"/>
            </w:pPr>
            <w:r>
              <w:t xml:space="preserve">Coenzymes are organic molecules, which are required by some enzymes to enable them to </w:t>
            </w:r>
            <w:proofErr w:type="spellStart"/>
            <w:r>
              <w:t>catalyse</w:t>
            </w:r>
            <w:proofErr w:type="spellEnd"/>
            <w:r>
              <w:t xml:space="preserve"> (speed up) reactions. Coenzymes can act as electron and atom/molecule carriers in a </w:t>
            </w:r>
            <w:proofErr w:type="spellStart"/>
            <w:r>
              <w:t>catalysed</w:t>
            </w:r>
            <w:proofErr w:type="spellEnd"/>
            <w:r>
              <w:t xml:space="preserve"> reaction.</w:t>
            </w:r>
          </w:p>
        </w:tc>
      </w:tr>
      <w:tr w:rsidR="00B731AF" w:rsidRPr="008327C7" w14:paraId="23072A2D" w14:textId="77777777" w:rsidTr="00505623">
        <w:tc>
          <w:tcPr>
            <w:tcW w:w="1083" w:type="dxa"/>
            <w:vAlign w:val="center"/>
          </w:tcPr>
          <w:p w14:paraId="390CEFE2" w14:textId="77777777" w:rsidR="00B731AF" w:rsidRPr="00DA0A7C" w:rsidRDefault="00B731AF" w:rsidP="003475FD">
            <w:pPr>
              <w:pStyle w:val="VCAAtablecondensed"/>
              <w:jc w:val="center"/>
            </w:pPr>
            <w:r w:rsidRPr="00DA0A7C">
              <w:t>21</w:t>
            </w:r>
          </w:p>
        </w:tc>
        <w:tc>
          <w:tcPr>
            <w:tcW w:w="928" w:type="dxa"/>
            <w:vAlign w:val="center"/>
          </w:tcPr>
          <w:p w14:paraId="405B89F8" w14:textId="77777777" w:rsidR="00B731AF" w:rsidRPr="008439D3" w:rsidRDefault="00B731AF" w:rsidP="003475FD">
            <w:pPr>
              <w:pStyle w:val="VCAAtablecondensed"/>
              <w:jc w:val="center"/>
            </w:pPr>
            <w:r>
              <w:t>C</w:t>
            </w:r>
          </w:p>
        </w:tc>
        <w:tc>
          <w:tcPr>
            <w:tcW w:w="5778" w:type="dxa"/>
            <w:vAlign w:val="center"/>
          </w:tcPr>
          <w:p w14:paraId="1FC12C56" w14:textId="4AD374E8" w:rsidR="00B731AF" w:rsidRDefault="00B731AF" w:rsidP="003475FD">
            <w:pPr>
              <w:pStyle w:val="VCAAtablecondensed"/>
              <w:rPr>
                <w:noProof/>
                <w:lang w:eastAsia="en-AU"/>
              </w:rPr>
            </w:pPr>
            <w:r>
              <w:rPr>
                <w:noProof/>
                <w:lang w:eastAsia="en-AU"/>
              </w:rPr>
              <w:t>Reducing the operating temperature of the fuel cell will cause an increase in the proportion of the chemical energy that is converted to thermal energy rather than usable electrical energy, hence lower cell efficiency.</w:t>
            </w:r>
          </w:p>
          <w:p w14:paraId="50CEA7C6" w14:textId="3BCCC349" w:rsidR="00B731AF" w:rsidRPr="00C549DD" w:rsidRDefault="00B731AF" w:rsidP="003475FD">
            <w:pPr>
              <w:pStyle w:val="VCAAtablecondensed"/>
            </w:pPr>
            <w:r>
              <w:rPr>
                <w:noProof/>
                <w:lang w:eastAsia="en-AU"/>
              </w:rPr>
              <w:lastRenderedPageBreak/>
              <w:t>The rate of movement of oxide ions through the electrolyte would be slowed if the rate/pressure of reacting fuel was slower, but this is unlikely to reduce efficiency.</w:t>
            </w:r>
          </w:p>
        </w:tc>
      </w:tr>
      <w:tr w:rsidR="00B731AF" w:rsidRPr="008327C7" w14:paraId="7990FA62" w14:textId="77777777" w:rsidTr="00505623">
        <w:tc>
          <w:tcPr>
            <w:tcW w:w="1083" w:type="dxa"/>
            <w:vAlign w:val="center"/>
          </w:tcPr>
          <w:p w14:paraId="64E9D29E" w14:textId="77777777" w:rsidR="00B731AF" w:rsidRPr="00DA0A7C" w:rsidRDefault="00B731AF" w:rsidP="003475FD">
            <w:pPr>
              <w:pStyle w:val="VCAAtablecondensed"/>
              <w:jc w:val="center"/>
            </w:pPr>
            <w:r w:rsidRPr="00DA0A7C">
              <w:lastRenderedPageBreak/>
              <w:t>22</w:t>
            </w:r>
          </w:p>
        </w:tc>
        <w:tc>
          <w:tcPr>
            <w:tcW w:w="928" w:type="dxa"/>
            <w:vAlign w:val="center"/>
          </w:tcPr>
          <w:p w14:paraId="7941E22B" w14:textId="77777777" w:rsidR="00B731AF" w:rsidRPr="008439D3" w:rsidRDefault="00B731AF" w:rsidP="003475FD">
            <w:pPr>
              <w:pStyle w:val="VCAAtablecondensed"/>
              <w:jc w:val="center"/>
            </w:pPr>
            <w:r>
              <w:t>A</w:t>
            </w:r>
          </w:p>
        </w:tc>
        <w:tc>
          <w:tcPr>
            <w:tcW w:w="5778" w:type="dxa"/>
            <w:vAlign w:val="center"/>
          </w:tcPr>
          <w:p w14:paraId="01F6F13A" w14:textId="5439BCB1" w:rsidR="00B731AF" w:rsidRPr="00C549DD" w:rsidRDefault="009912B5" w:rsidP="003475FD">
            <w:pPr>
              <w:pStyle w:val="VCAAtablecondensed"/>
            </w:pPr>
            <w:r>
              <w:t>The p</w:t>
            </w:r>
            <w:r w:rsidR="00B731AF">
              <w:t xml:space="preserve">roducts of </w:t>
            </w:r>
            <w:r>
              <w:t xml:space="preserve">the </w:t>
            </w:r>
            <w:r w:rsidR="00B731AF">
              <w:t xml:space="preserve">hydrolysis of </w:t>
            </w:r>
            <w:r>
              <w:t>a</w:t>
            </w:r>
            <w:r w:rsidR="00B731AF">
              <w:t>spartame are two amino acids, phenylalanine and aspartic acid, both of which have chiral centres, and methanol, which does not have a chiral centre. Aspartic acid and methanol are very soluble in water. The -COOH group on amino acids and the -OH group allow for the formation of esters.</w:t>
            </w:r>
          </w:p>
        </w:tc>
      </w:tr>
      <w:tr w:rsidR="00B731AF" w:rsidRPr="008327C7" w14:paraId="6EE8617B" w14:textId="77777777" w:rsidTr="00505623">
        <w:tc>
          <w:tcPr>
            <w:tcW w:w="1083" w:type="dxa"/>
            <w:vAlign w:val="center"/>
          </w:tcPr>
          <w:p w14:paraId="49E28A46" w14:textId="77777777" w:rsidR="00B731AF" w:rsidRPr="00DA0A7C" w:rsidRDefault="00B731AF" w:rsidP="003475FD">
            <w:pPr>
              <w:pStyle w:val="VCAAtablecondensed"/>
              <w:jc w:val="center"/>
            </w:pPr>
            <w:r w:rsidRPr="00DA0A7C">
              <w:t>23</w:t>
            </w:r>
          </w:p>
        </w:tc>
        <w:tc>
          <w:tcPr>
            <w:tcW w:w="928" w:type="dxa"/>
            <w:vAlign w:val="center"/>
          </w:tcPr>
          <w:p w14:paraId="12DF75FA" w14:textId="77777777" w:rsidR="00B731AF" w:rsidRPr="008439D3" w:rsidRDefault="00B731AF" w:rsidP="003475FD">
            <w:pPr>
              <w:pStyle w:val="VCAAtablecondensed"/>
              <w:jc w:val="center"/>
            </w:pPr>
            <w:r>
              <w:t>A</w:t>
            </w:r>
          </w:p>
        </w:tc>
        <w:tc>
          <w:tcPr>
            <w:tcW w:w="5778" w:type="dxa"/>
            <w:vAlign w:val="center"/>
          </w:tcPr>
          <w:p w14:paraId="73A07D00" w14:textId="3C8F4A1D" w:rsidR="00B731AF" w:rsidRPr="00C549DD" w:rsidRDefault="00B731AF" w:rsidP="003475FD">
            <w:pPr>
              <w:pStyle w:val="VCAAtablecondensed"/>
            </w:pPr>
            <w:r>
              <w:rPr>
                <w:noProof/>
                <w:lang w:eastAsia="en-AU"/>
              </w:rPr>
              <w:t xml:space="preserve">The extent of hydrolysis of aspirin increases with increasing time. This means that the concentration of aspirin decreases with time. The results show that the concentation of the rate of reaction decreases as the concentration of aspirin decreases, so the rate of reaction decreased as time increased. </w:t>
            </w:r>
          </w:p>
        </w:tc>
      </w:tr>
      <w:tr w:rsidR="00B731AF" w:rsidRPr="008327C7" w14:paraId="70311097" w14:textId="77777777" w:rsidTr="00505623">
        <w:tc>
          <w:tcPr>
            <w:tcW w:w="1083" w:type="dxa"/>
            <w:vAlign w:val="center"/>
          </w:tcPr>
          <w:p w14:paraId="63F0AEE2" w14:textId="77777777" w:rsidR="00B731AF" w:rsidRPr="00DA0A7C" w:rsidRDefault="00B731AF" w:rsidP="003475FD">
            <w:pPr>
              <w:pStyle w:val="VCAAtablecondensed"/>
              <w:jc w:val="center"/>
            </w:pPr>
            <w:r w:rsidRPr="00DA0A7C">
              <w:t>24</w:t>
            </w:r>
          </w:p>
        </w:tc>
        <w:tc>
          <w:tcPr>
            <w:tcW w:w="928" w:type="dxa"/>
            <w:vAlign w:val="center"/>
          </w:tcPr>
          <w:p w14:paraId="2371F00A" w14:textId="77777777" w:rsidR="00B731AF" w:rsidRPr="008439D3" w:rsidRDefault="00B731AF" w:rsidP="003475FD">
            <w:pPr>
              <w:pStyle w:val="VCAAtablecondensed"/>
              <w:jc w:val="center"/>
            </w:pPr>
            <w:r>
              <w:t>B</w:t>
            </w:r>
          </w:p>
        </w:tc>
        <w:tc>
          <w:tcPr>
            <w:tcW w:w="5778" w:type="dxa"/>
            <w:vAlign w:val="center"/>
          </w:tcPr>
          <w:p w14:paraId="2E8F8A80" w14:textId="24328470" w:rsidR="00B731AF" w:rsidRDefault="00B731AF" w:rsidP="003475FD">
            <w:pPr>
              <w:pStyle w:val="VCAAtablecondensed"/>
            </w:pPr>
            <w:r>
              <w:t>Peak area 6.9 mm</w:t>
            </w:r>
            <w:r>
              <w:rPr>
                <w:vertAlign w:val="superscript"/>
              </w:rPr>
              <w:t>2</w:t>
            </w:r>
            <w:r>
              <w:t xml:space="preserve"> </w:t>
            </w:r>
            <w:r>
              <w:rPr>
                <w:rFonts w:ascii="Symbol" w:hAnsi="Symbol"/>
              </w:rPr>
              <w:t>®</w:t>
            </w:r>
            <w:r>
              <w:t xml:space="preserve"> </w:t>
            </w:r>
            <w:proofErr w:type="gramStart"/>
            <w:r>
              <w:rPr>
                <w:i/>
                <w:iCs/>
              </w:rPr>
              <w:t>c</w:t>
            </w:r>
            <w:r>
              <w:t>(</w:t>
            </w:r>
            <w:proofErr w:type="gramEnd"/>
            <w:r>
              <w:t>diluted solution) = 25.5 mg mL</w:t>
            </w:r>
            <w:r w:rsidR="00080285" w:rsidRPr="00441503">
              <w:rPr>
                <w:vertAlign w:val="superscript"/>
              </w:rPr>
              <w:t>−</w:t>
            </w:r>
            <w:r>
              <w:rPr>
                <w:vertAlign w:val="superscript"/>
              </w:rPr>
              <w:t>1</w:t>
            </w:r>
          </w:p>
          <w:p w14:paraId="53C11941" w14:textId="0C34400F" w:rsidR="00B731AF" w:rsidRDefault="00B731AF" w:rsidP="003475FD">
            <w:pPr>
              <w:pStyle w:val="VCAAtablecondensed"/>
              <w:tabs>
                <w:tab w:val="left" w:pos="2376"/>
              </w:tabs>
            </w:pPr>
            <w:proofErr w:type="gramStart"/>
            <w:r>
              <w:rPr>
                <w:i/>
                <w:iCs/>
              </w:rPr>
              <w:t>c</w:t>
            </w:r>
            <w:r>
              <w:t>(</w:t>
            </w:r>
            <w:proofErr w:type="gramEnd"/>
            <w:r>
              <w:t xml:space="preserve">undiluted solution) = 5 </w:t>
            </w:r>
            <w:r w:rsidR="00080285">
              <w:t>×</w:t>
            </w:r>
            <w:r>
              <w:t xml:space="preserve"> 27.5</w:t>
            </w:r>
            <w:r>
              <w:tab/>
              <w:t>= 127.5 mg mL</w:t>
            </w:r>
            <w:r w:rsidR="00080285" w:rsidRPr="00A31820">
              <w:rPr>
                <w:vertAlign w:val="superscript"/>
              </w:rPr>
              <w:t>−</w:t>
            </w:r>
            <w:r>
              <w:rPr>
                <w:vertAlign w:val="superscript"/>
              </w:rPr>
              <w:t>1</w:t>
            </w:r>
          </w:p>
          <w:p w14:paraId="31F2BAC4" w14:textId="4B8A27E9" w:rsidR="00B731AF" w:rsidRDefault="00B731AF" w:rsidP="003475FD">
            <w:pPr>
              <w:pStyle w:val="VCAAtablecondensed"/>
              <w:tabs>
                <w:tab w:val="left" w:pos="2376"/>
              </w:tabs>
            </w:pPr>
            <w:r>
              <w:tab/>
              <w:t>= 137.5 g L</w:t>
            </w:r>
            <w:r w:rsidR="00080285" w:rsidRPr="00A31820">
              <w:rPr>
                <w:vertAlign w:val="superscript"/>
              </w:rPr>
              <w:t>−</w:t>
            </w:r>
            <w:r w:rsidR="00D95EBD">
              <w:rPr>
                <w:vertAlign w:val="superscript"/>
              </w:rPr>
              <w:t>1</w:t>
            </w:r>
          </w:p>
          <w:p w14:paraId="47F3B71C" w14:textId="0E29F2C9" w:rsidR="00B731AF" w:rsidRDefault="00B731AF" w:rsidP="003475FD">
            <w:pPr>
              <w:pStyle w:val="VCAAtablecondensed"/>
              <w:tabs>
                <w:tab w:val="left" w:pos="2376"/>
              </w:tabs>
            </w:pPr>
            <w:r>
              <w:tab/>
              <w:t>= (127.5 / 342) mol L</w:t>
            </w:r>
            <w:r w:rsidR="00080285" w:rsidRPr="00A31820">
              <w:rPr>
                <w:vertAlign w:val="superscript"/>
              </w:rPr>
              <w:t>−</w:t>
            </w:r>
            <w:r>
              <w:rPr>
                <w:vertAlign w:val="superscript"/>
              </w:rPr>
              <w:t>1</w:t>
            </w:r>
          </w:p>
          <w:p w14:paraId="6BC49911" w14:textId="77777777" w:rsidR="00B731AF" w:rsidRPr="003F5BDE" w:rsidRDefault="00B731AF" w:rsidP="003475FD">
            <w:pPr>
              <w:pStyle w:val="VCAAtablecondensed"/>
              <w:tabs>
                <w:tab w:val="left" w:pos="2376"/>
              </w:tabs>
            </w:pPr>
            <w:r>
              <w:tab/>
              <w:t>= 0.402 M</w:t>
            </w:r>
          </w:p>
        </w:tc>
      </w:tr>
      <w:tr w:rsidR="00B731AF" w:rsidRPr="008327C7" w14:paraId="18A1657E" w14:textId="77777777" w:rsidTr="00505623">
        <w:tc>
          <w:tcPr>
            <w:tcW w:w="1083" w:type="dxa"/>
            <w:vAlign w:val="center"/>
          </w:tcPr>
          <w:p w14:paraId="255674F5" w14:textId="77777777" w:rsidR="00B731AF" w:rsidRPr="00DA0A7C" w:rsidRDefault="00B731AF" w:rsidP="003475FD">
            <w:pPr>
              <w:pStyle w:val="VCAAtablecondensed"/>
              <w:jc w:val="center"/>
            </w:pPr>
            <w:r w:rsidRPr="00DA0A7C">
              <w:t>25</w:t>
            </w:r>
          </w:p>
        </w:tc>
        <w:tc>
          <w:tcPr>
            <w:tcW w:w="928" w:type="dxa"/>
            <w:vAlign w:val="center"/>
          </w:tcPr>
          <w:p w14:paraId="00D1977A" w14:textId="77777777" w:rsidR="00B731AF" w:rsidRPr="008439D3" w:rsidRDefault="00B731AF" w:rsidP="003475FD">
            <w:pPr>
              <w:pStyle w:val="VCAAtablecondensed"/>
              <w:jc w:val="center"/>
            </w:pPr>
            <w:r>
              <w:t>A</w:t>
            </w:r>
          </w:p>
        </w:tc>
        <w:tc>
          <w:tcPr>
            <w:tcW w:w="5778" w:type="dxa"/>
            <w:vAlign w:val="center"/>
          </w:tcPr>
          <w:p w14:paraId="1EDCD343" w14:textId="3CF8516C" w:rsidR="00B731AF" w:rsidRPr="00C549DD" w:rsidRDefault="00B731AF" w:rsidP="003475FD">
            <w:pPr>
              <w:pStyle w:val="VCAAtablecondensed"/>
            </w:pPr>
            <w:r>
              <w:t>Only 2-butanol, CH</w:t>
            </w:r>
            <w:r>
              <w:rPr>
                <w:vertAlign w:val="subscript"/>
              </w:rPr>
              <w:t>3</w:t>
            </w:r>
            <w:r>
              <w:t>CH</w:t>
            </w:r>
            <w:r>
              <w:rPr>
                <w:vertAlign w:val="subscript"/>
              </w:rPr>
              <w:t>2</w:t>
            </w:r>
            <w:r>
              <w:t>CHOHCH</w:t>
            </w:r>
            <w:r>
              <w:rPr>
                <w:vertAlign w:val="subscript"/>
              </w:rPr>
              <w:t>3</w:t>
            </w:r>
            <w:r>
              <w:t>, has a C bonded to four different atoms / groups of atoms.</w:t>
            </w:r>
          </w:p>
        </w:tc>
      </w:tr>
      <w:tr w:rsidR="00B731AF" w:rsidRPr="008327C7" w14:paraId="64390B1A" w14:textId="77777777" w:rsidTr="00505623">
        <w:tc>
          <w:tcPr>
            <w:tcW w:w="1083" w:type="dxa"/>
            <w:vAlign w:val="center"/>
          </w:tcPr>
          <w:p w14:paraId="02BF5670" w14:textId="77777777" w:rsidR="00B731AF" w:rsidRPr="00DA0A7C" w:rsidRDefault="00B731AF" w:rsidP="003475FD">
            <w:pPr>
              <w:pStyle w:val="VCAAtablecondensed"/>
              <w:jc w:val="center"/>
            </w:pPr>
            <w:r w:rsidRPr="00DA0A7C">
              <w:t>26</w:t>
            </w:r>
          </w:p>
        </w:tc>
        <w:tc>
          <w:tcPr>
            <w:tcW w:w="928" w:type="dxa"/>
            <w:vAlign w:val="center"/>
          </w:tcPr>
          <w:p w14:paraId="0163BAFE" w14:textId="77777777" w:rsidR="00B731AF" w:rsidRPr="008439D3" w:rsidRDefault="00B731AF" w:rsidP="003475FD">
            <w:pPr>
              <w:pStyle w:val="VCAAtablecondensed"/>
              <w:jc w:val="center"/>
            </w:pPr>
            <w:r>
              <w:t>C</w:t>
            </w:r>
          </w:p>
        </w:tc>
        <w:tc>
          <w:tcPr>
            <w:tcW w:w="5778" w:type="dxa"/>
            <w:vAlign w:val="center"/>
          </w:tcPr>
          <w:p w14:paraId="41E408F9" w14:textId="593C5D8F" w:rsidR="00B731AF" w:rsidRPr="00C549DD" w:rsidRDefault="00B731AF" w:rsidP="003475FD">
            <w:pPr>
              <w:pStyle w:val="VCAAtablecondensed"/>
            </w:pPr>
            <w:r>
              <w:rPr>
                <w:noProof/>
                <w:lang w:eastAsia="en-AU"/>
              </w:rPr>
              <w:t>The Maxwell–Boltzmann distribution suggests th</w:t>
            </w:r>
            <w:r w:rsidR="00D95EBD">
              <w:rPr>
                <w:noProof/>
                <w:lang w:eastAsia="en-AU"/>
              </w:rPr>
              <w:t>at</w:t>
            </w:r>
            <w:r>
              <w:rPr>
                <w:noProof/>
                <w:lang w:eastAsia="en-AU"/>
              </w:rPr>
              <w:t xml:space="preserve"> Temperature M is higher than Temperature L. The distribution is broader for Temperature L</w:t>
            </w:r>
            <w:r w:rsidR="00080285">
              <w:rPr>
                <w:noProof/>
                <w:lang w:eastAsia="en-AU"/>
              </w:rPr>
              <w:t>,</w:t>
            </w:r>
            <w:r>
              <w:rPr>
                <w:noProof/>
                <w:lang w:eastAsia="en-AU"/>
              </w:rPr>
              <w:t xml:space="preserve"> indicating a wider range of particle energies and so a greater range of speeds at the higher temperature. </w:t>
            </w:r>
          </w:p>
        </w:tc>
      </w:tr>
      <w:tr w:rsidR="00B731AF" w:rsidRPr="008327C7" w14:paraId="292F7CF8" w14:textId="77777777" w:rsidTr="00505623">
        <w:tc>
          <w:tcPr>
            <w:tcW w:w="1083" w:type="dxa"/>
            <w:vAlign w:val="center"/>
          </w:tcPr>
          <w:p w14:paraId="7B6BCBB1" w14:textId="77777777" w:rsidR="00B731AF" w:rsidRPr="00DA0A7C" w:rsidRDefault="00B731AF" w:rsidP="003475FD">
            <w:pPr>
              <w:pStyle w:val="VCAAtablecondensed"/>
              <w:jc w:val="center"/>
            </w:pPr>
            <w:r w:rsidRPr="00DA0A7C">
              <w:t>27</w:t>
            </w:r>
          </w:p>
        </w:tc>
        <w:tc>
          <w:tcPr>
            <w:tcW w:w="928" w:type="dxa"/>
            <w:vAlign w:val="center"/>
          </w:tcPr>
          <w:p w14:paraId="7172510A" w14:textId="77777777" w:rsidR="00B731AF" w:rsidRPr="008439D3" w:rsidRDefault="00B731AF" w:rsidP="003475FD">
            <w:pPr>
              <w:pStyle w:val="VCAAtablecondensed"/>
              <w:jc w:val="center"/>
            </w:pPr>
            <w:r>
              <w:t>D</w:t>
            </w:r>
          </w:p>
        </w:tc>
        <w:tc>
          <w:tcPr>
            <w:tcW w:w="5778" w:type="dxa"/>
          </w:tcPr>
          <w:p w14:paraId="65507098" w14:textId="2284746A" w:rsidR="00B731AF" w:rsidRDefault="00B731AF" w:rsidP="003475FD">
            <w:pPr>
              <w:pStyle w:val="VCAAtablecondensed"/>
            </w:pPr>
            <w:r>
              <w:t xml:space="preserve">The alternatives </w:t>
            </w:r>
            <w:r w:rsidR="00F2580B">
              <w:t xml:space="preserve">are </w:t>
            </w:r>
            <w:r>
              <w:t>that the three half-cells are X</w:t>
            </w:r>
            <w:r>
              <w:rPr>
                <w:vertAlign w:val="superscript"/>
              </w:rPr>
              <w:t>4+</w:t>
            </w:r>
            <w:r>
              <w:t>(</w:t>
            </w:r>
            <w:proofErr w:type="spellStart"/>
            <w:r>
              <w:t>aq</w:t>
            </w:r>
            <w:proofErr w:type="spellEnd"/>
            <w:r>
              <w:t>)/X</w:t>
            </w:r>
            <w:r>
              <w:rPr>
                <w:vertAlign w:val="superscript"/>
              </w:rPr>
              <w:t>2+</w:t>
            </w:r>
            <w:r>
              <w:t>(</w:t>
            </w:r>
            <w:proofErr w:type="spellStart"/>
            <w:r>
              <w:t>aq</w:t>
            </w:r>
            <w:proofErr w:type="spellEnd"/>
            <w:r>
              <w:t>), X</w:t>
            </w:r>
            <w:r>
              <w:rPr>
                <w:vertAlign w:val="superscript"/>
              </w:rPr>
              <w:t>2+</w:t>
            </w:r>
            <w:r>
              <w:t>(</w:t>
            </w:r>
            <w:proofErr w:type="spellStart"/>
            <w:r>
              <w:t>aq</w:t>
            </w:r>
            <w:proofErr w:type="spellEnd"/>
            <w:r>
              <w:t>)/X(s) and H</w:t>
            </w:r>
            <w:r>
              <w:rPr>
                <w:vertAlign w:val="superscript"/>
              </w:rPr>
              <w:t>+</w:t>
            </w:r>
            <w:r>
              <w:t>(</w:t>
            </w:r>
            <w:proofErr w:type="spellStart"/>
            <w:r>
              <w:t>aq</w:t>
            </w:r>
            <w:proofErr w:type="spellEnd"/>
            <w:r>
              <w:t>)/H</w:t>
            </w:r>
            <w:r>
              <w:rPr>
                <w:vertAlign w:val="subscript"/>
              </w:rPr>
              <w:t>2</w:t>
            </w:r>
            <w:r>
              <w:t>(g).</w:t>
            </w:r>
          </w:p>
          <w:p w14:paraId="59FC53E7" w14:textId="468EEF7D" w:rsidR="00B731AF" w:rsidRDefault="00B731AF" w:rsidP="003475FD">
            <w:pPr>
              <w:pStyle w:val="VCAAtablecondensed"/>
            </w:pPr>
            <w:r>
              <w:t>X</w:t>
            </w:r>
            <w:r>
              <w:rPr>
                <w:vertAlign w:val="superscript"/>
              </w:rPr>
              <w:t>4+</w:t>
            </w:r>
            <w:r>
              <w:t>(</w:t>
            </w:r>
            <w:proofErr w:type="spellStart"/>
            <w:r>
              <w:t>aq</w:t>
            </w:r>
            <w:proofErr w:type="spellEnd"/>
            <w:r>
              <w:t xml:space="preserve">) is the strongest </w:t>
            </w:r>
            <w:proofErr w:type="spellStart"/>
            <w:r>
              <w:t>oxidising</w:t>
            </w:r>
            <w:proofErr w:type="spellEnd"/>
            <w:r>
              <w:t xml:space="preserve"> agent since it reacts with the reducing agents of both the other half-cells.</w:t>
            </w:r>
          </w:p>
          <w:p w14:paraId="402BB935" w14:textId="74867835" w:rsidR="00B731AF" w:rsidRDefault="00B731AF" w:rsidP="003475FD">
            <w:pPr>
              <w:pStyle w:val="VCAAtablecondensed"/>
            </w:pPr>
            <w:r>
              <w:t>H</w:t>
            </w:r>
            <w:r>
              <w:rPr>
                <w:vertAlign w:val="superscript"/>
              </w:rPr>
              <w:t>+</w:t>
            </w:r>
            <w:r>
              <w:t>(</w:t>
            </w:r>
            <w:proofErr w:type="spellStart"/>
            <w:r>
              <w:t>aq</w:t>
            </w:r>
            <w:proofErr w:type="spellEnd"/>
            <w:r>
              <w:t xml:space="preserve">) is a stronger </w:t>
            </w:r>
            <w:proofErr w:type="spellStart"/>
            <w:r>
              <w:t>oxidising</w:t>
            </w:r>
            <w:proofErr w:type="spellEnd"/>
            <w:r>
              <w:t xml:space="preserve"> agent than X</w:t>
            </w:r>
            <w:r>
              <w:rPr>
                <w:vertAlign w:val="superscript"/>
              </w:rPr>
              <w:t>2+</w:t>
            </w:r>
            <w:r>
              <w:t>(</w:t>
            </w:r>
            <w:proofErr w:type="spellStart"/>
            <w:r>
              <w:t>aq</w:t>
            </w:r>
            <w:proofErr w:type="spellEnd"/>
            <w:r>
              <w:t>) since it reacts with X(s). So X</w:t>
            </w:r>
            <w:r>
              <w:rPr>
                <w:vertAlign w:val="superscript"/>
              </w:rPr>
              <w:t>2+</w:t>
            </w:r>
            <w:r>
              <w:t>(</w:t>
            </w:r>
            <w:proofErr w:type="spellStart"/>
            <w:r>
              <w:t>aq</w:t>
            </w:r>
            <w:proofErr w:type="spellEnd"/>
            <w:r>
              <w:t xml:space="preserve">) is the weakest </w:t>
            </w:r>
            <w:proofErr w:type="spellStart"/>
            <w:r>
              <w:t>oxdising</w:t>
            </w:r>
            <w:proofErr w:type="spellEnd"/>
            <w:r>
              <w:t xml:space="preserve"> agent.</w:t>
            </w:r>
          </w:p>
          <w:p w14:paraId="686CFC7F" w14:textId="646D28AE" w:rsidR="00B731AF" w:rsidRDefault="00B731AF" w:rsidP="003475FD">
            <w:pPr>
              <w:pStyle w:val="VCAAtablecondensed"/>
            </w:pPr>
            <w:r>
              <w:t xml:space="preserve">Order of increasing half-cell potentials is: </w:t>
            </w:r>
          </w:p>
          <w:p w14:paraId="381F7099" w14:textId="77777777" w:rsidR="00B731AF" w:rsidRPr="006D0A4F" w:rsidRDefault="00B731AF" w:rsidP="003475FD">
            <w:pPr>
              <w:pStyle w:val="VCAAtablecondensed"/>
            </w:pPr>
            <w:r>
              <w:t>X</w:t>
            </w:r>
            <w:r>
              <w:rPr>
                <w:vertAlign w:val="superscript"/>
              </w:rPr>
              <w:t>2+</w:t>
            </w:r>
            <w:r>
              <w:t>(</w:t>
            </w:r>
            <w:proofErr w:type="spellStart"/>
            <w:r>
              <w:t>aq</w:t>
            </w:r>
            <w:proofErr w:type="spellEnd"/>
            <w:r>
              <w:t>)/</w:t>
            </w:r>
            <w:proofErr w:type="spellStart"/>
            <w:r>
              <w:t>X</w:t>
            </w:r>
            <w:r>
              <w:rPr>
                <w:vertAlign w:val="subscript"/>
              </w:rPr>
              <w:t>s</w:t>
            </w:r>
            <w:proofErr w:type="spellEnd"/>
            <w:r>
              <w:t>(</w:t>
            </w:r>
            <w:proofErr w:type="spellStart"/>
            <w:r>
              <w:t>aq</w:t>
            </w:r>
            <w:proofErr w:type="spellEnd"/>
            <w:r>
              <w:t>) &lt; H</w:t>
            </w:r>
            <w:r>
              <w:rPr>
                <w:vertAlign w:val="superscript"/>
              </w:rPr>
              <w:t>+</w:t>
            </w:r>
            <w:r>
              <w:t>(</w:t>
            </w:r>
            <w:proofErr w:type="spellStart"/>
            <w:r>
              <w:t>aq</w:t>
            </w:r>
            <w:proofErr w:type="spellEnd"/>
            <w:r>
              <w:t>)/H</w:t>
            </w:r>
            <w:r>
              <w:rPr>
                <w:vertAlign w:val="subscript"/>
              </w:rPr>
              <w:t>2</w:t>
            </w:r>
            <w:r>
              <w:t>(g) &lt; X</w:t>
            </w:r>
            <w:r>
              <w:rPr>
                <w:vertAlign w:val="superscript"/>
              </w:rPr>
              <w:t>4+</w:t>
            </w:r>
            <w:r>
              <w:t>(</w:t>
            </w:r>
            <w:proofErr w:type="spellStart"/>
            <w:r>
              <w:t>aq</w:t>
            </w:r>
            <w:proofErr w:type="spellEnd"/>
            <w:r>
              <w:t>)/X</w:t>
            </w:r>
            <w:r>
              <w:rPr>
                <w:vertAlign w:val="superscript"/>
              </w:rPr>
              <w:t>2+</w:t>
            </w:r>
            <w:r>
              <w:t>(</w:t>
            </w:r>
            <w:proofErr w:type="spellStart"/>
            <w:r>
              <w:t>aq</w:t>
            </w:r>
            <w:proofErr w:type="spellEnd"/>
            <w:r>
              <w:t>)</w:t>
            </w:r>
          </w:p>
        </w:tc>
      </w:tr>
      <w:tr w:rsidR="00B731AF" w:rsidRPr="008327C7" w14:paraId="050E6C8A" w14:textId="77777777" w:rsidTr="00505623">
        <w:tc>
          <w:tcPr>
            <w:tcW w:w="1083" w:type="dxa"/>
            <w:vAlign w:val="center"/>
          </w:tcPr>
          <w:p w14:paraId="1DD9F257" w14:textId="77777777" w:rsidR="00B731AF" w:rsidRPr="00DA0A7C" w:rsidRDefault="00B731AF" w:rsidP="003475FD">
            <w:pPr>
              <w:pStyle w:val="VCAAtablecondensed"/>
              <w:jc w:val="center"/>
            </w:pPr>
            <w:r w:rsidRPr="00DA0A7C">
              <w:t>28</w:t>
            </w:r>
          </w:p>
        </w:tc>
        <w:tc>
          <w:tcPr>
            <w:tcW w:w="928" w:type="dxa"/>
            <w:vAlign w:val="center"/>
          </w:tcPr>
          <w:p w14:paraId="4D32A894" w14:textId="77777777" w:rsidR="00B731AF" w:rsidRPr="008439D3" w:rsidRDefault="00B731AF" w:rsidP="003475FD">
            <w:pPr>
              <w:pStyle w:val="VCAAtablecondensed"/>
              <w:jc w:val="center"/>
            </w:pPr>
            <w:r>
              <w:t>C</w:t>
            </w:r>
          </w:p>
        </w:tc>
        <w:tc>
          <w:tcPr>
            <w:tcW w:w="5778" w:type="dxa"/>
            <w:vAlign w:val="center"/>
          </w:tcPr>
          <w:p w14:paraId="15374994" w14:textId="5573163E" w:rsidR="00B731AF" w:rsidRPr="006D0A4F" w:rsidRDefault="00B731AF" w:rsidP="003475FD">
            <w:pPr>
              <w:pStyle w:val="VCAAtablecondensed"/>
            </w:pPr>
            <w:r>
              <w:t>The NMR spectrum shows three different hydrogen environments as quartet, singlet and triplet. Quartet and triplet indicate the presence of CH</w:t>
            </w:r>
            <w:r>
              <w:rPr>
                <w:vertAlign w:val="subscript"/>
              </w:rPr>
              <w:t>3</w:t>
            </w:r>
            <w:r>
              <w:t>CH</w:t>
            </w:r>
            <w:r>
              <w:rPr>
                <w:vertAlign w:val="subscript"/>
              </w:rPr>
              <w:t>2</w:t>
            </w:r>
            <w:r w:rsidR="00084D22">
              <w:rPr>
                <w:noProof/>
                <w:lang w:eastAsia="en-AU"/>
              </w:rPr>
              <w:t>–</w:t>
            </w:r>
            <w:r>
              <w:t xml:space="preserve"> </w:t>
            </w:r>
          </w:p>
        </w:tc>
      </w:tr>
      <w:tr w:rsidR="00B731AF" w:rsidRPr="008327C7" w14:paraId="62115074" w14:textId="77777777" w:rsidTr="00505623">
        <w:tc>
          <w:tcPr>
            <w:tcW w:w="1083" w:type="dxa"/>
            <w:vAlign w:val="center"/>
          </w:tcPr>
          <w:p w14:paraId="15669F56" w14:textId="77777777" w:rsidR="00B731AF" w:rsidRPr="00DA0A7C" w:rsidRDefault="00B731AF" w:rsidP="003475FD">
            <w:pPr>
              <w:pStyle w:val="VCAAtablecondensed"/>
              <w:jc w:val="center"/>
            </w:pPr>
            <w:r w:rsidRPr="00DA0A7C">
              <w:t>29</w:t>
            </w:r>
          </w:p>
        </w:tc>
        <w:tc>
          <w:tcPr>
            <w:tcW w:w="928" w:type="dxa"/>
            <w:vAlign w:val="center"/>
          </w:tcPr>
          <w:p w14:paraId="1CFB585F" w14:textId="77777777" w:rsidR="00B731AF" w:rsidRPr="008439D3" w:rsidRDefault="00B731AF" w:rsidP="003475FD">
            <w:pPr>
              <w:pStyle w:val="VCAAtablecondensed"/>
              <w:jc w:val="center"/>
            </w:pPr>
            <w:r>
              <w:t>A</w:t>
            </w:r>
          </w:p>
        </w:tc>
        <w:tc>
          <w:tcPr>
            <w:tcW w:w="5778" w:type="dxa"/>
            <w:vAlign w:val="center"/>
          </w:tcPr>
          <w:p w14:paraId="5219B9CB" w14:textId="77777777" w:rsidR="00B731AF" w:rsidRDefault="00B731AF" w:rsidP="003475FD">
            <w:pPr>
              <w:pStyle w:val="VCAAtablecondensed"/>
            </w:pPr>
            <w:r>
              <w:t>HF is a molecular compound and does not produce ions when heated.</w:t>
            </w:r>
          </w:p>
          <w:p w14:paraId="3FF98287" w14:textId="7A53B406" w:rsidR="00B731AF" w:rsidRPr="000E5802" w:rsidRDefault="00B731AF" w:rsidP="003475FD">
            <w:pPr>
              <w:pStyle w:val="VCAAtablecondensed"/>
            </w:pPr>
            <w:proofErr w:type="gramStart"/>
            <w:r>
              <w:t>HF(</w:t>
            </w:r>
            <w:proofErr w:type="spellStart"/>
            <w:proofErr w:type="gramEnd"/>
            <w:r>
              <w:t>aq</w:t>
            </w:r>
            <w:proofErr w:type="spellEnd"/>
            <w:r>
              <w:t>) contains H</w:t>
            </w:r>
            <w:r>
              <w:rPr>
                <w:vertAlign w:val="superscript"/>
              </w:rPr>
              <w:t>+</w:t>
            </w:r>
            <w:r>
              <w:t>(</w:t>
            </w:r>
            <w:proofErr w:type="spellStart"/>
            <w:r>
              <w:t>aq</w:t>
            </w:r>
            <w:proofErr w:type="spellEnd"/>
            <w:r>
              <w:t>) and F</w:t>
            </w:r>
            <w:r w:rsidR="00080285" w:rsidRPr="00A31820">
              <w:rPr>
                <w:vertAlign w:val="superscript"/>
              </w:rPr>
              <w:t>−</w:t>
            </w:r>
            <w:r>
              <w:t>(</w:t>
            </w:r>
            <w:proofErr w:type="spellStart"/>
            <w:r>
              <w:t>aq</w:t>
            </w:r>
            <w:proofErr w:type="spellEnd"/>
            <w:r>
              <w:t>) as well as H</w:t>
            </w:r>
            <w:r>
              <w:rPr>
                <w:vertAlign w:val="subscript"/>
              </w:rPr>
              <w:t>2</w:t>
            </w:r>
            <w:r>
              <w:t xml:space="preserve">O. In electrolysis of </w:t>
            </w:r>
            <w:proofErr w:type="gramStart"/>
            <w:r>
              <w:t>HF(</w:t>
            </w:r>
            <w:proofErr w:type="spellStart"/>
            <w:proofErr w:type="gramEnd"/>
            <w:r>
              <w:t>aq</w:t>
            </w:r>
            <w:proofErr w:type="spellEnd"/>
            <w:r>
              <w:t>) the stronger reducing agent, H</w:t>
            </w:r>
            <w:r>
              <w:rPr>
                <w:vertAlign w:val="subscript"/>
              </w:rPr>
              <w:t>2</w:t>
            </w:r>
            <w:r>
              <w:t xml:space="preserve">O(l), will be </w:t>
            </w:r>
            <w:proofErr w:type="spellStart"/>
            <w:r>
              <w:t>oxidised</w:t>
            </w:r>
            <w:proofErr w:type="spellEnd"/>
            <w:r>
              <w:t xml:space="preserve"> producing O</w:t>
            </w:r>
            <w:r>
              <w:rPr>
                <w:vertAlign w:val="subscript"/>
              </w:rPr>
              <w:t>2</w:t>
            </w:r>
            <w:r>
              <w:t>(g) at the anode.</w:t>
            </w:r>
          </w:p>
        </w:tc>
      </w:tr>
      <w:tr w:rsidR="00B731AF" w:rsidRPr="008327C7" w14:paraId="6CB2EC42" w14:textId="77777777" w:rsidTr="00505623">
        <w:tc>
          <w:tcPr>
            <w:tcW w:w="1083" w:type="dxa"/>
            <w:vAlign w:val="center"/>
          </w:tcPr>
          <w:p w14:paraId="4D48630F" w14:textId="77777777" w:rsidR="00B731AF" w:rsidRPr="00DA0A7C" w:rsidRDefault="00B731AF" w:rsidP="003475FD">
            <w:pPr>
              <w:pStyle w:val="VCAAtablecondensed"/>
              <w:jc w:val="center"/>
            </w:pPr>
            <w:r w:rsidRPr="00DA0A7C">
              <w:t>30</w:t>
            </w:r>
          </w:p>
        </w:tc>
        <w:tc>
          <w:tcPr>
            <w:tcW w:w="928" w:type="dxa"/>
            <w:vAlign w:val="center"/>
          </w:tcPr>
          <w:p w14:paraId="6D0D0605" w14:textId="77777777" w:rsidR="00B731AF" w:rsidRPr="008439D3" w:rsidRDefault="00B731AF" w:rsidP="003475FD">
            <w:pPr>
              <w:pStyle w:val="VCAAtablecondensed"/>
              <w:jc w:val="center"/>
            </w:pPr>
            <w:r>
              <w:t>A</w:t>
            </w:r>
          </w:p>
        </w:tc>
        <w:tc>
          <w:tcPr>
            <w:tcW w:w="5778" w:type="dxa"/>
            <w:vAlign w:val="center"/>
          </w:tcPr>
          <w:p w14:paraId="0B48E389" w14:textId="782E546B" w:rsidR="00B731AF" w:rsidRDefault="00B731AF" w:rsidP="003475FD">
            <w:pPr>
              <w:pStyle w:val="VCAAtablecondensed"/>
              <w:rPr>
                <w:noProof/>
                <w:lang w:eastAsia="en-AU"/>
              </w:rPr>
            </w:pPr>
            <w:r>
              <w:rPr>
                <w:noProof/>
                <w:lang w:eastAsia="en-AU"/>
              </w:rPr>
              <w:t>The voltages of the two cells when operating as standalone cells are:</w:t>
            </w:r>
          </w:p>
          <w:p w14:paraId="064DC1AF" w14:textId="24699205" w:rsidR="00B731AF" w:rsidRPr="00FE2978" w:rsidRDefault="00B731AF" w:rsidP="003475FD">
            <w:pPr>
              <w:pStyle w:val="VCAAtablecondensed"/>
              <w:rPr>
                <w:noProof/>
                <w:lang w:val="fr-FR" w:eastAsia="en-AU"/>
              </w:rPr>
            </w:pPr>
            <w:r w:rsidRPr="00FE2978">
              <w:rPr>
                <w:noProof/>
                <w:lang w:val="fr-FR" w:eastAsia="en-AU"/>
              </w:rPr>
              <w:lastRenderedPageBreak/>
              <w:t xml:space="preserve">Cell 1: </w:t>
            </w:r>
            <w:r w:rsidRPr="00FE2978">
              <w:rPr>
                <w:i/>
                <w:iCs/>
                <w:noProof/>
                <w:lang w:val="fr-FR" w:eastAsia="en-AU"/>
              </w:rPr>
              <w:t>E</w:t>
            </w:r>
            <w:r>
              <w:rPr>
                <w:noProof/>
                <w:lang w:val="fr-FR" w:eastAsia="en-AU"/>
              </w:rPr>
              <w:tab/>
            </w:r>
            <w:r w:rsidRPr="00FE2978">
              <w:rPr>
                <w:noProof/>
                <w:lang w:val="fr-FR" w:eastAsia="en-AU"/>
              </w:rPr>
              <w:t xml:space="preserve">= </w:t>
            </w:r>
            <w:r w:rsidRPr="00FE2978">
              <w:rPr>
                <w:i/>
                <w:iCs/>
                <w:noProof/>
                <w:lang w:val="fr-FR" w:eastAsia="en-AU"/>
              </w:rPr>
              <w:t>E</w:t>
            </w:r>
            <w:r>
              <w:rPr>
                <w:rFonts w:ascii="Symbol" w:hAnsi="Symbol"/>
                <w:noProof/>
                <w:lang w:eastAsia="en-AU"/>
              </w:rPr>
              <w:t>°</w:t>
            </w:r>
            <w:r w:rsidRPr="00FE2978">
              <w:rPr>
                <w:noProof/>
                <w:lang w:val="fr-FR" w:eastAsia="en-AU"/>
              </w:rPr>
              <w:t>(Cu</w:t>
            </w:r>
            <w:r w:rsidRPr="00FE2978">
              <w:rPr>
                <w:noProof/>
                <w:vertAlign w:val="superscript"/>
                <w:lang w:val="fr-FR" w:eastAsia="en-AU"/>
              </w:rPr>
              <w:t>2+</w:t>
            </w:r>
            <w:r w:rsidRPr="00FE2978">
              <w:rPr>
                <w:noProof/>
                <w:lang w:val="fr-FR" w:eastAsia="en-AU"/>
              </w:rPr>
              <w:t xml:space="preserve">/Cu) </w:t>
            </w:r>
            <w:r w:rsidR="0073378A">
              <w:rPr>
                <w:noProof/>
                <w:lang w:val="fr-FR" w:eastAsia="en-AU"/>
              </w:rPr>
              <w:t>−</w:t>
            </w:r>
            <w:r w:rsidRPr="00FE2978">
              <w:rPr>
                <w:noProof/>
                <w:lang w:val="fr-FR" w:eastAsia="en-AU"/>
              </w:rPr>
              <w:t xml:space="preserve"> </w:t>
            </w:r>
            <w:r w:rsidRPr="00FE2978">
              <w:rPr>
                <w:i/>
                <w:iCs/>
                <w:noProof/>
                <w:lang w:val="fr-FR" w:eastAsia="en-AU"/>
              </w:rPr>
              <w:t>E</w:t>
            </w:r>
            <w:r>
              <w:rPr>
                <w:rFonts w:ascii="Symbol" w:hAnsi="Symbol"/>
                <w:noProof/>
                <w:lang w:eastAsia="en-AU"/>
              </w:rPr>
              <w:t>°</w:t>
            </w:r>
            <w:r w:rsidRPr="00FE2978">
              <w:rPr>
                <w:noProof/>
                <w:lang w:val="fr-FR" w:eastAsia="en-AU"/>
              </w:rPr>
              <w:t>(Ni</w:t>
            </w:r>
            <w:r w:rsidRPr="00FE2978">
              <w:rPr>
                <w:noProof/>
                <w:vertAlign w:val="superscript"/>
                <w:lang w:val="fr-FR" w:eastAsia="en-AU"/>
              </w:rPr>
              <w:t>2+</w:t>
            </w:r>
            <w:r w:rsidRPr="00FE2978">
              <w:rPr>
                <w:noProof/>
                <w:lang w:val="fr-FR" w:eastAsia="en-AU"/>
              </w:rPr>
              <w:t>/Ni)</w:t>
            </w:r>
          </w:p>
          <w:p w14:paraId="700C11EA" w14:textId="68328472" w:rsidR="00B731AF" w:rsidRPr="00FE2978" w:rsidRDefault="00B731AF" w:rsidP="003475FD">
            <w:pPr>
              <w:pStyle w:val="VCAAtablecondensed"/>
              <w:rPr>
                <w:noProof/>
                <w:lang w:val="fr-FR" w:eastAsia="en-AU"/>
              </w:rPr>
            </w:pPr>
            <w:r w:rsidRPr="00FE2978">
              <w:rPr>
                <w:noProof/>
                <w:lang w:val="fr-FR" w:eastAsia="en-AU"/>
              </w:rPr>
              <w:tab/>
              <w:t xml:space="preserve">= 0.34 V </w:t>
            </w:r>
            <w:r w:rsidR="0073378A">
              <w:rPr>
                <w:noProof/>
                <w:lang w:val="fr-FR" w:eastAsia="en-AU"/>
              </w:rPr>
              <w:t>−</w:t>
            </w:r>
            <w:r w:rsidRPr="00FE2978">
              <w:rPr>
                <w:noProof/>
                <w:lang w:val="fr-FR" w:eastAsia="en-AU"/>
              </w:rPr>
              <w:t xml:space="preserve"> (</w:t>
            </w:r>
            <w:r w:rsidR="0073378A">
              <w:rPr>
                <w:noProof/>
                <w:lang w:val="fr-FR" w:eastAsia="en-AU"/>
              </w:rPr>
              <w:t>−</w:t>
            </w:r>
            <w:r w:rsidRPr="00FE2978">
              <w:rPr>
                <w:noProof/>
                <w:lang w:val="fr-FR" w:eastAsia="en-AU"/>
              </w:rPr>
              <w:t>0.25) V</w:t>
            </w:r>
          </w:p>
          <w:p w14:paraId="1A1838D1" w14:textId="77777777" w:rsidR="00B731AF" w:rsidRPr="00FE2978" w:rsidRDefault="00B731AF" w:rsidP="003475FD">
            <w:pPr>
              <w:pStyle w:val="VCAAtablecondensed"/>
              <w:rPr>
                <w:i/>
                <w:iCs/>
                <w:noProof/>
                <w:lang w:val="fr-FR" w:eastAsia="en-AU"/>
              </w:rPr>
            </w:pPr>
            <w:r w:rsidRPr="00FE2978">
              <w:rPr>
                <w:noProof/>
                <w:lang w:val="fr-FR" w:eastAsia="en-AU"/>
              </w:rPr>
              <w:tab/>
              <w:t>= 0.59 V</w:t>
            </w:r>
          </w:p>
          <w:p w14:paraId="2E4878AD" w14:textId="7EE7023A" w:rsidR="00B731AF" w:rsidRPr="00FE2978" w:rsidRDefault="00B731AF" w:rsidP="003475FD">
            <w:pPr>
              <w:pStyle w:val="VCAAtablecondensed"/>
              <w:rPr>
                <w:noProof/>
                <w:lang w:val="fr-FR" w:eastAsia="en-AU"/>
              </w:rPr>
            </w:pPr>
            <w:r w:rsidRPr="00FE2978">
              <w:rPr>
                <w:noProof/>
                <w:lang w:val="fr-FR" w:eastAsia="en-AU"/>
              </w:rPr>
              <w:t xml:space="preserve">Cell 2: </w:t>
            </w:r>
            <w:r w:rsidRPr="00FE2978">
              <w:rPr>
                <w:i/>
                <w:iCs/>
                <w:noProof/>
                <w:lang w:val="fr-FR" w:eastAsia="en-AU"/>
              </w:rPr>
              <w:t>E</w:t>
            </w:r>
            <w:r>
              <w:rPr>
                <w:noProof/>
                <w:lang w:val="fr-FR" w:eastAsia="en-AU"/>
              </w:rPr>
              <w:tab/>
            </w:r>
            <w:r w:rsidRPr="00FE2978">
              <w:rPr>
                <w:noProof/>
                <w:lang w:val="fr-FR" w:eastAsia="en-AU"/>
              </w:rPr>
              <w:t xml:space="preserve">= </w:t>
            </w:r>
            <w:r w:rsidRPr="00FE2978">
              <w:rPr>
                <w:i/>
                <w:iCs/>
                <w:noProof/>
                <w:lang w:val="fr-FR" w:eastAsia="en-AU"/>
              </w:rPr>
              <w:t>E</w:t>
            </w:r>
            <w:r>
              <w:rPr>
                <w:rFonts w:ascii="Symbol" w:hAnsi="Symbol"/>
                <w:noProof/>
                <w:lang w:eastAsia="en-AU"/>
              </w:rPr>
              <w:t>°</w:t>
            </w:r>
            <w:r w:rsidRPr="00FE2978">
              <w:rPr>
                <w:noProof/>
                <w:lang w:val="fr-FR" w:eastAsia="en-AU"/>
              </w:rPr>
              <w:t>(Cu</w:t>
            </w:r>
            <w:r w:rsidRPr="00FE2978">
              <w:rPr>
                <w:noProof/>
                <w:vertAlign w:val="superscript"/>
                <w:lang w:val="fr-FR" w:eastAsia="en-AU"/>
              </w:rPr>
              <w:t>2+</w:t>
            </w:r>
            <w:r w:rsidRPr="00FE2978">
              <w:rPr>
                <w:noProof/>
                <w:lang w:val="fr-FR" w:eastAsia="en-AU"/>
              </w:rPr>
              <w:t xml:space="preserve">/Cu) </w:t>
            </w:r>
            <w:r w:rsidR="0073378A">
              <w:rPr>
                <w:noProof/>
                <w:lang w:val="fr-FR" w:eastAsia="en-AU"/>
              </w:rPr>
              <w:t>−</w:t>
            </w:r>
            <w:r w:rsidRPr="00FE2978">
              <w:rPr>
                <w:noProof/>
                <w:lang w:val="fr-FR" w:eastAsia="en-AU"/>
              </w:rPr>
              <w:t xml:space="preserve"> </w:t>
            </w:r>
            <w:r w:rsidRPr="00FE2978">
              <w:rPr>
                <w:i/>
                <w:iCs/>
                <w:noProof/>
                <w:lang w:val="fr-FR" w:eastAsia="en-AU"/>
              </w:rPr>
              <w:t>E</w:t>
            </w:r>
            <w:r w:rsidRPr="00FE2978">
              <w:rPr>
                <w:noProof/>
                <w:lang w:val="fr-FR" w:eastAsia="en-AU"/>
              </w:rPr>
              <w:t xml:space="preserve"> </w:t>
            </w:r>
            <w:r w:rsidR="0073378A">
              <w:rPr>
                <w:noProof/>
                <w:lang w:val="fr-FR" w:eastAsia="en-AU"/>
              </w:rPr>
              <w:t>−</w:t>
            </w:r>
            <w:r w:rsidRPr="00FE2978">
              <w:rPr>
                <w:noProof/>
                <w:lang w:val="fr-FR" w:eastAsia="en-AU"/>
              </w:rPr>
              <w:t xml:space="preserve"> </w:t>
            </w:r>
            <w:r w:rsidRPr="00FE2978">
              <w:rPr>
                <w:i/>
                <w:iCs/>
                <w:noProof/>
                <w:lang w:val="fr-FR" w:eastAsia="en-AU"/>
              </w:rPr>
              <w:t>E</w:t>
            </w:r>
            <w:r>
              <w:rPr>
                <w:rFonts w:ascii="Symbol" w:hAnsi="Symbol"/>
                <w:noProof/>
                <w:lang w:eastAsia="en-AU"/>
              </w:rPr>
              <w:t>°</w:t>
            </w:r>
            <w:r w:rsidRPr="00FE2978">
              <w:rPr>
                <w:noProof/>
                <w:lang w:val="fr-FR" w:eastAsia="en-AU"/>
              </w:rPr>
              <w:t>(Mn</w:t>
            </w:r>
            <w:r w:rsidRPr="00FE2978">
              <w:rPr>
                <w:noProof/>
                <w:vertAlign w:val="superscript"/>
                <w:lang w:val="fr-FR" w:eastAsia="en-AU"/>
              </w:rPr>
              <w:t>2+</w:t>
            </w:r>
            <w:r w:rsidRPr="00FE2978">
              <w:rPr>
                <w:noProof/>
                <w:lang w:val="fr-FR" w:eastAsia="en-AU"/>
              </w:rPr>
              <w:t>/Mn)</w:t>
            </w:r>
          </w:p>
          <w:p w14:paraId="2D4A5B04" w14:textId="5778356B" w:rsidR="00B731AF" w:rsidRDefault="00B731AF" w:rsidP="003475FD">
            <w:pPr>
              <w:pStyle w:val="VCAAtablecondensed"/>
              <w:rPr>
                <w:noProof/>
                <w:lang w:eastAsia="en-AU"/>
              </w:rPr>
            </w:pPr>
            <w:r w:rsidRPr="00FE2978">
              <w:rPr>
                <w:noProof/>
                <w:lang w:val="fr-FR" w:eastAsia="en-AU"/>
              </w:rPr>
              <w:tab/>
            </w:r>
            <w:r>
              <w:rPr>
                <w:noProof/>
                <w:lang w:eastAsia="en-AU"/>
              </w:rPr>
              <w:t xml:space="preserve">= 0.34 V </w:t>
            </w:r>
            <w:r w:rsidR="0073378A">
              <w:rPr>
                <w:noProof/>
                <w:lang w:eastAsia="en-AU"/>
              </w:rPr>
              <w:t>−</w:t>
            </w:r>
            <w:r>
              <w:rPr>
                <w:noProof/>
                <w:lang w:eastAsia="en-AU"/>
              </w:rPr>
              <w:t xml:space="preserve"> (</w:t>
            </w:r>
            <w:r w:rsidR="0073378A">
              <w:rPr>
                <w:noProof/>
                <w:lang w:eastAsia="en-AU"/>
              </w:rPr>
              <w:t>−</w:t>
            </w:r>
            <w:r>
              <w:rPr>
                <w:noProof/>
                <w:lang w:eastAsia="en-AU"/>
              </w:rPr>
              <w:t>1.18) V</w:t>
            </w:r>
          </w:p>
          <w:p w14:paraId="18927DF3" w14:textId="77777777" w:rsidR="00B731AF" w:rsidRDefault="00B731AF" w:rsidP="003475FD">
            <w:pPr>
              <w:pStyle w:val="VCAAtablecondensed"/>
              <w:rPr>
                <w:noProof/>
                <w:lang w:eastAsia="en-AU"/>
              </w:rPr>
            </w:pPr>
            <w:r>
              <w:rPr>
                <w:noProof/>
                <w:lang w:eastAsia="en-AU"/>
              </w:rPr>
              <w:tab/>
              <w:t>= 1.52 V</w:t>
            </w:r>
          </w:p>
          <w:p w14:paraId="46F6906B" w14:textId="77777777" w:rsidR="00B731AF" w:rsidRDefault="00B731AF" w:rsidP="003475FD">
            <w:pPr>
              <w:pStyle w:val="VCAAtablecondensed"/>
              <w:rPr>
                <w:noProof/>
                <w:lang w:eastAsia="en-AU"/>
              </w:rPr>
            </w:pPr>
            <w:r>
              <w:rPr>
                <w:noProof/>
                <w:lang w:eastAsia="en-AU"/>
              </w:rPr>
              <w:t xml:space="preserve">Cell 2 will cause electrolysis in Cell 1. </w:t>
            </w:r>
          </w:p>
          <w:p w14:paraId="7C0F3B19" w14:textId="36C8C260" w:rsidR="00B731AF" w:rsidRDefault="00B731AF" w:rsidP="003475FD">
            <w:pPr>
              <w:pStyle w:val="VCAAtablecondensed"/>
              <w:rPr>
                <w:noProof/>
                <w:lang w:eastAsia="en-AU"/>
              </w:rPr>
            </w:pPr>
            <w:r>
              <w:rPr>
                <w:noProof/>
                <w:lang w:eastAsia="en-AU"/>
              </w:rPr>
              <w:t>The (</w:t>
            </w:r>
            <w:r w:rsidR="0073378A">
              <w:rPr>
                <w:noProof/>
                <w:lang w:eastAsia="en-AU"/>
              </w:rPr>
              <w:t>−</w:t>
            </w:r>
            <w:r>
              <w:rPr>
                <w:noProof/>
                <w:lang w:eastAsia="en-AU"/>
              </w:rPr>
              <w:t>) electrode in Cell 1 is connected to the (</w:t>
            </w:r>
            <w:r w:rsidR="0073378A">
              <w:rPr>
                <w:noProof/>
                <w:lang w:eastAsia="en-AU"/>
              </w:rPr>
              <w:t>−</w:t>
            </w:r>
            <w:r>
              <w:rPr>
                <w:noProof/>
                <w:lang w:eastAsia="en-AU"/>
              </w:rPr>
              <w:t xml:space="preserve">) electrode in Cell 2. </w:t>
            </w:r>
          </w:p>
          <w:p w14:paraId="6F5B334D" w14:textId="77777777" w:rsidR="00B731AF" w:rsidRDefault="00B731AF" w:rsidP="003475FD">
            <w:pPr>
              <w:pStyle w:val="VCAAtablecondensed"/>
              <w:rPr>
                <w:noProof/>
                <w:lang w:eastAsia="en-AU"/>
              </w:rPr>
            </w:pPr>
            <w:r>
              <w:rPr>
                <w:noProof/>
                <w:lang w:eastAsia="en-AU"/>
              </w:rPr>
              <w:t xml:space="preserve">The (+) electrode in Cell 1 is connected to the (+) electrode in Cell 2. </w:t>
            </w:r>
          </w:p>
          <w:p w14:paraId="18CC0FAE" w14:textId="77777777" w:rsidR="00B731AF" w:rsidRDefault="00B731AF" w:rsidP="003475FD">
            <w:pPr>
              <w:pStyle w:val="VCAAtablecondensed"/>
              <w:rPr>
                <w:noProof/>
                <w:lang w:eastAsia="en-AU"/>
              </w:rPr>
            </w:pPr>
            <w:r>
              <w:rPr>
                <w:noProof/>
                <w:lang w:eastAsia="en-AU"/>
              </w:rPr>
              <w:t>Half-equations:</w:t>
            </w:r>
          </w:p>
          <w:p w14:paraId="67823FAE" w14:textId="4ED5AA46" w:rsidR="00B731AF" w:rsidRDefault="00B731AF" w:rsidP="003475FD">
            <w:pPr>
              <w:pStyle w:val="VCAAtablecondensed"/>
              <w:rPr>
                <w:noProof/>
                <w:lang w:eastAsia="en-AU"/>
              </w:rPr>
            </w:pPr>
            <w:r>
              <w:rPr>
                <w:noProof/>
                <w:lang w:eastAsia="en-AU"/>
              </w:rPr>
              <w:t>Cell 2: (</w:t>
            </w:r>
            <w:r w:rsidR="0073378A">
              <w:rPr>
                <w:noProof/>
                <w:lang w:eastAsia="en-AU"/>
              </w:rPr>
              <w:t>−</w:t>
            </w:r>
            <w:r>
              <w:rPr>
                <w:noProof/>
                <w:lang w:eastAsia="en-AU"/>
              </w:rPr>
              <w:t xml:space="preserve">) Mn(s) </w:t>
            </w:r>
            <w:r>
              <w:rPr>
                <w:rFonts w:ascii="Symbol" w:hAnsi="Symbol"/>
                <w:noProof/>
                <w:lang w:eastAsia="en-AU"/>
              </w:rPr>
              <w:t>®</w:t>
            </w:r>
            <w:r>
              <w:rPr>
                <w:noProof/>
                <w:lang w:eastAsia="en-AU"/>
              </w:rPr>
              <w:t xml:space="preserve"> Mn</w:t>
            </w:r>
            <w:r>
              <w:rPr>
                <w:noProof/>
                <w:vertAlign w:val="superscript"/>
                <w:lang w:eastAsia="en-AU"/>
              </w:rPr>
              <w:t>2+</w:t>
            </w:r>
            <w:r>
              <w:rPr>
                <w:noProof/>
                <w:lang w:eastAsia="en-AU"/>
              </w:rPr>
              <w:t>(aq) + 2e</w:t>
            </w:r>
            <w:r>
              <w:rPr>
                <w:noProof/>
                <w:vertAlign w:val="superscript"/>
                <w:lang w:eastAsia="en-AU"/>
              </w:rPr>
              <w:t>-</w:t>
            </w:r>
            <w:r>
              <w:rPr>
                <w:noProof/>
                <w:lang w:eastAsia="en-AU"/>
              </w:rPr>
              <w:t>; (+) Cu</w:t>
            </w:r>
            <w:r>
              <w:rPr>
                <w:noProof/>
                <w:vertAlign w:val="superscript"/>
                <w:lang w:eastAsia="en-AU"/>
              </w:rPr>
              <w:t>2+</w:t>
            </w:r>
            <w:r>
              <w:rPr>
                <w:noProof/>
                <w:lang w:eastAsia="en-AU"/>
              </w:rPr>
              <w:t>(aq) + 2e</w:t>
            </w:r>
            <w:r>
              <w:rPr>
                <w:noProof/>
                <w:vertAlign w:val="superscript"/>
                <w:lang w:eastAsia="en-AU"/>
              </w:rPr>
              <w:t>-</w:t>
            </w:r>
            <w:r>
              <w:rPr>
                <w:noProof/>
                <w:lang w:eastAsia="en-AU"/>
              </w:rPr>
              <w:t xml:space="preserve"> </w:t>
            </w:r>
            <w:r>
              <w:rPr>
                <w:rFonts w:ascii="Symbol" w:hAnsi="Symbol"/>
                <w:noProof/>
                <w:lang w:eastAsia="en-AU"/>
              </w:rPr>
              <w:t>®</w:t>
            </w:r>
            <w:r>
              <w:rPr>
                <w:noProof/>
                <w:lang w:eastAsia="en-AU"/>
              </w:rPr>
              <w:t xml:space="preserve"> Cu(s)</w:t>
            </w:r>
          </w:p>
          <w:p w14:paraId="0AD1DC44" w14:textId="75F2319E" w:rsidR="00B731AF" w:rsidRPr="00FE2978" w:rsidRDefault="00B731AF" w:rsidP="003475FD">
            <w:pPr>
              <w:pStyle w:val="VCAAtablecondensed"/>
              <w:rPr>
                <w:noProof/>
                <w:lang w:val="fr-FR" w:eastAsia="en-AU"/>
              </w:rPr>
            </w:pPr>
            <w:r w:rsidRPr="00FE2978">
              <w:rPr>
                <w:noProof/>
                <w:lang w:val="fr-FR" w:eastAsia="en-AU"/>
              </w:rPr>
              <w:t>Cell 1: (</w:t>
            </w:r>
            <w:r w:rsidR="0073378A">
              <w:rPr>
                <w:noProof/>
                <w:lang w:val="fr-FR" w:eastAsia="en-AU"/>
              </w:rPr>
              <w:t>−</w:t>
            </w:r>
            <w:r w:rsidRPr="00FE2978">
              <w:rPr>
                <w:noProof/>
                <w:lang w:val="fr-FR" w:eastAsia="en-AU"/>
              </w:rPr>
              <w:t>) Ni</w:t>
            </w:r>
            <w:r w:rsidRPr="00FE2978">
              <w:rPr>
                <w:noProof/>
                <w:vertAlign w:val="superscript"/>
                <w:lang w:val="fr-FR" w:eastAsia="en-AU"/>
              </w:rPr>
              <w:t>2+</w:t>
            </w:r>
            <w:r w:rsidRPr="00FE2978">
              <w:rPr>
                <w:noProof/>
                <w:lang w:val="fr-FR" w:eastAsia="en-AU"/>
              </w:rPr>
              <w:t>(aq) + 2e</w:t>
            </w:r>
            <w:r w:rsidRPr="00FE2978">
              <w:rPr>
                <w:noProof/>
                <w:vertAlign w:val="superscript"/>
                <w:lang w:val="fr-FR" w:eastAsia="en-AU"/>
              </w:rPr>
              <w:t>-</w:t>
            </w:r>
            <w:r w:rsidRPr="00FE2978">
              <w:rPr>
                <w:noProof/>
                <w:lang w:val="fr-FR" w:eastAsia="en-AU"/>
              </w:rPr>
              <w:t xml:space="preserve"> </w:t>
            </w:r>
            <w:r>
              <w:rPr>
                <w:rFonts w:ascii="Symbol" w:hAnsi="Symbol"/>
                <w:noProof/>
                <w:lang w:eastAsia="en-AU"/>
              </w:rPr>
              <w:t>®</w:t>
            </w:r>
            <w:r w:rsidRPr="00FE2978">
              <w:rPr>
                <w:noProof/>
                <w:lang w:val="fr-FR" w:eastAsia="en-AU"/>
              </w:rPr>
              <w:t xml:space="preserve"> Ni(s); (+) Cu(s) </w:t>
            </w:r>
            <w:r>
              <w:rPr>
                <w:rFonts w:ascii="Symbol" w:hAnsi="Symbol"/>
                <w:noProof/>
                <w:lang w:eastAsia="en-AU"/>
              </w:rPr>
              <w:t>®</w:t>
            </w:r>
            <w:r w:rsidRPr="00FE2978">
              <w:rPr>
                <w:noProof/>
                <w:lang w:val="fr-FR" w:eastAsia="en-AU"/>
              </w:rPr>
              <w:t xml:space="preserve"> Cu</w:t>
            </w:r>
            <w:r w:rsidRPr="00FE2978">
              <w:rPr>
                <w:noProof/>
                <w:vertAlign w:val="superscript"/>
                <w:lang w:val="fr-FR" w:eastAsia="en-AU"/>
              </w:rPr>
              <w:t>2+</w:t>
            </w:r>
            <w:r w:rsidRPr="00FE2978">
              <w:rPr>
                <w:noProof/>
                <w:lang w:val="fr-FR" w:eastAsia="en-AU"/>
              </w:rPr>
              <w:t>(aq) + 2e</w:t>
            </w:r>
            <w:r w:rsidRPr="00FE2978">
              <w:rPr>
                <w:noProof/>
                <w:vertAlign w:val="superscript"/>
                <w:lang w:val="fr-FR" w:eastAsia="en-AU"/>
              </w:rPr>
              <w:t>-</w:t>
            </w:r>
          </w:p>
          <w:p w14:paraId="2FFBDF51" w14:textId="77777777" w:rsidR="00B731AF" w:rsidRPr="00542953" w:rsidRDefault="00B731AF" w:rsidP="003475FD">
            <w:pPr>
              <w:pStyle w:val="VCAAtablecondensed"/>
            </w:pPr>
            <w:r w:rsidRPr="00A272EF">
              <w:t>Therefore, the production of Cu</w:t>
            </w:r>
            <w:r w:rsidRPr="00A272EF">
              <w:rPr>
                <w:vertAlign w:val="superscript"/>
              </w:rPr>
              <w:t>2+</w:t>
            </w:r>
            <w:r w:rsidRPr="00A272EF">
              <w:t>(</w:t>
            </w:r>
            <w:proofErr w:type="spellStart"/>
            <w:r w:rsidRPr="00A272EF">
              <w:t>aq</w:t>
            </w:r>
            <w:proofErr w:type="spellEnd"/>
            <w:r w:rsidRPr="00A272EF">
              <w:t>) at the anode of Cell 1 deepens the blue colour of this solution.</w:t>
            </w:r>
          </w:p>
        </w:tc>
      </w:tr>
    </w:tbl>
    <w:p w14:paraId="455896A9" w14:textId="77777777" w:rsidR="00C205C1" w:rsidRPr="00AF1D4C" w:rsidRDefault="00C205C1" w:rsidP="00C205C1">
      <w:pPr>
        <w:pStyle w:val="VCAAHeading2"/>
        <w:rPr>
          <w:lang w:val="fr-FR"/>
        </w:rPr>
      </w:pPr>
      <w:r w:rsidRPr="00AF1D4C">
        <w:rPr>
          <w:lang w:val="fr-FR"/>
        </w:rPr>
        <w:lastRenderedPageBreak/>
        <w:t>Section B</w:t>
      </w:r>
    </w:p>
    <w:p w14:paraId="7298AC94" w14:textId="77777777" w:rsidR="00C205C1" w:rsidRPr="00AF1D4C" w:rsidRDefault="00C205C1" w:rsidP="00C205C1">
      <w:pPr>
        <w:pStyle w:val="VCAAHeading3"/>
        <w:rPr>
          <w:lang w:val="fr-FR"/>
        </w:rPr>
      </w:pPr>
      <w:r w:rsidRPr="00AF1D4C">
        <w:rPr>
          <w:lang w:val="fr-FR"/>
        </w:rPr>
        <w:t>Question 1ai.</w:t>
      </w:r>
    </w:p>
    <w:p w14:paraId="6621AC24" w14:textId="77777777" w:rsidR="00C205C1" w:rsidRPr="00AF1D4C" w:rsidRDefault="00C205C1" w:rsidP="00C205C1">
      <w:pPr>
        <w:pStyle w:val="CommentText"/>
        <w:rPr>
          <w:lang w:val="fr-FR"/>
        </w:rPr>
      </w:pPr>
      <w:r w:rsidRPr="00AF1D4C">
        <w:rPr>
          <w:lang w:val="fr-FR"/>
        </w:rPr>
        <w:t>Cellulose</w:t>
      </w:r>
    </w:p>
    <w:p w14:paraId="34D5BD04" w14:textId="1FAFB682" w:rsidR="00C205C1" w:rsidRPr="00AF1D4C" w:rsidRDefault="00C205C1" w:rsidP="00C205C1">
      <w:pPr>
        <w:pStyle w:val="VCAAHeading3"/>
        <w:rPr>
          <w:lang w:val="fr-FR"/>
        </w:rPr>
      </w:pPr>
      <w:r w:rsidRPr="00AF1D4C">
        <w:rPr>
          <w:lang w:val="fr-FR"/>
        </w:rPr>
        <w:t>Question 1ai</w:t>
      </w:r>
      <w:r w:rsidR="00B30DBC">
        <w:rPr>
          <w:lang w:val="fr-FR"/>
        </w:rPr>
        <w:t>i</w:t>
      </w:r>
      <w:r w:rsidRPr="00AF1D4C">
        <w:rPr>
          <w:lang w:val="fr-FR"/>
        </w:rPr>
        <w:t>.</w:t>
      </w:r>
    </w:p>
    <w:p w14:paraId="06C1176D" w14:textId="77777777" w:rsidR="00C205C1" w:rsidRPr="00AF1D4C" w:rsidRDefault="00C205C1" w:rsidP="00C205C1">
      <w:pPr>
        <w:pStyle w:val="VCAAbody"/>
      </w:pPr>
      <w:r w:rsidRPr="00AF1D4C">
        <w:t>Glycosidic link or ether link</w:t>
      </w:r>
    </w:p>
    <w:p w14:paraId="38AC6353" w14:textId="77777777" w:rsidR="00C205C1" w:rsidRDefault="00C205C1" w:rsidP="00C205C1">
      <w:pPr>
        <w:pStyle w:val="VCAAHeading3"/>
      </w:pPr>
      <w:r>
        <w:t>Question 1b.</w:t>
      </w:r>
    </w:p>
    <w:p w14:paraId="486B3FDE" w14:textId="56A9C1E9" w:rsidR="00C205C1" w:rsidRPr="00AF1D4C" w:rsidRDefault="00C205C1" w:rsidP="004E4D8E">
      <w:pPr>
        <w:pStyle w:val="VCAAbody"/>
        <w:rPr>
          <w:lang w:val="fr-FR"/>
        </w:rPr>
      </w:pPr>
      <w:r w:rsidRPr="00AF1D4C">
        <w:rPr>
          <w:lang w:val="fr-FR"/>
        </w:rPr>
        <w:t>E</w:t>
      </w:r>
      <w:r>
        <w:rPr>
          <w:lang w:val="fr-FR"/>
        </w:rPr>
        <w:tab/>
      </w:r>
      <w:r w:rsidRPr="00AF1D4C">
        <w:rPr>
          <w:lang w:val="fr-FR"/>
        </w:rPr>
        <w:t>= (37 × 14.7) + (17 × 2.0) + (16 × 1.8) *</w:t>
      </w:r>
    </w:p>
    <w:p w14:paraId="557E03E2" w14:textId="77777777" w:rsidR="00C205C1" w:rsidRPr="00AF1D4C" w:rsidRDefault="00C205C1" w:rsidP="004E4D8E">
      <w:pPr>
        <w:pStyle w:val="VCAAbody"/>
        <w:rPr>
          <w:lang w:val="fr-FR"/>
        </w:rPr>
      </w:pPr>
      <w:r w:rsidRPr="00505623">
        <w:rPr>
          <w:lang w:val="fr-FR"/>
        </w:rPr>
        <w:tab/>
      </w:r>
      <w:r w:rsidRPr="00AF1D4C">
        <w:rPr>
          <w:lang w:val="fr-FR"/>
        </w:rPr>
        <w:t>=</w:t>
      </w:r>
      <w:r>
        <w:rPr>
          <w:lang w:val="fr-FR"/>
        </w:rPr>
        <w:t xml:space="preserve"> </w:t>
      </w:r>
      <w:r w:rsidRPr="00AF1D4C">
        <w:rPr>
          <w:lang w:val="fr-FR"/>
        </w:rPr>
        <w:t>607 kJ</w:t>
      </w:r>
    </w:p>
    <w:p w14:paraId="5E67E5F1" w14:textId="77777777" w:rsidR="00C205C1" w:rsidRPr="00B731AF" w:rsidRDefault="00C205C1" w:rsidP="006C6AB9">
      <w:pPr>
        <w:pStyle w:val="VCAAbody"/>
        <w:rPr>
          <w:lang w:val="fr-FR"/>
        </w:rPr>
      </w:pPr>
      <w:r w:rsidRPr="00B731AF">
        <w:rPr>
          <w:lang w:val="fr-FR"/>
        </w:rPr>
        <w:tab/>
        <w:t xml:space="preserve">= </w:t>
      </w:r>
      <w:r w:rsidRPr="00505623">
        <w:rPr>
          <w:lang w:val="fr-FR"/>
        </w:rPr>
        <w:t xml:space="preserve">6.1 × 102 kJ * / </w:t>
      </w:r>
      <w:r w:rsidRPr="00B731AF">
        <w:rPr>
          <w:lang w:val="fr-FR"/>
        </w:rPr>
        <w:t xml:space="preserve">610 </w:t>
      </w:r>
      <w:r w:rsidRPr="00505623">
        <w:rPr>
          <w:lang w:val="fr-FR"/>
        </w:rPr>
        <w:t>kJ</w:t>
      </w:r>
    </w:p>
    <w:p w14:paraId="52ED3D85" w14:textId="77777777" w:rsidR="00C205C1" w:rsidRDefault="00C205C1" w:rsidP="00C205C1">
      <w:pPr>
        <w:pStyle w:val="VCAAHeading3"/>
        <w:rPr>
          <w:lang w:val="fr-FR"/>
        </w:rPr>
      </w:pPr>
      <w:r w:rsidRPr="00AF1D4C">
        <w:rPr>
          <w:lang w:val="fr-FR"/>
        </w:rPr>
        <w:t>Question 1c.</w:t>
      </w:r>
    </w:p>
    <w:p w14:paraId="725DF187" w14:textId="048DB15C" w:rsidR="00C205C1" w:rsidRPr="00AF1D4C" w:rsidRDefault="00C205C1" w:rsidP="00C205C1">
      <w:pPr>
        <w:pStyle w:val="VCAAbody"/>
      </w:pPr>
      <w:r w:rsidRPr="00AF1D4C">
        <w:t>Vitamin C is water soluble</w:t>
      </w:r>
      <w:r w:rsidR="006C6AB9">
        <w:t>.</w:t>
      </w:r>
      <w:r w:rsidRPr="00AF1D4C">
        <w:t xml:space="preserve"> *</w:t>
      </w:r>
      <w:r>
        <w:t xml:space="preserve"> </w:t>
      </w:r>
    </w:p>
    <w:p w14:paraId="1907BC8F" w14:textId="676673B5" w:rsidR="00C205C1" w:rsidRPr="00AF1D4C" w:rsidRDefault="00C205C1" w:rsidP="00C205C1">
      <w:pPr>
        <w:pStyle w:val="VCAAbody"/>
      </w:pPr>
      <w:r w:rsidRPr="00AF1D4C">
        <w:t>The hydroxyl (</w:t>
      </w:r>
      <w:r w:rsidR="0039750D">
        <w:t>−</w:t>
      </w:r>
      <w:r w:rsidRPr="00AF1D4C">
        <w:t>OH) groups on the vitamin C molecules form hydrogen bonds with water molecules. *</w:t>
      </w:r>
    </w:p>
    <w:p w14:paraId="58D97ECF" w14:textId="77777777" w:rsidR="00C205C1" w:rsidRDefault="00C205C1" w:rsidP="00C205C1">
      <w:pPr>
        <w:pStyle w:val="VCAAHeading3"/>
      </w:pPr>
      <w:r>
        <w:t>Question 1di.</w:t>
      </w:r>
    </w:p>
    <w:p w14:paraId="2AE2A244" w14:textId="1080A92C" w:rsidR="00C71EE1" w:rsidRDefault="00B30DBC" w:rsidP="004E4D8E">
      <w:pPr>
        <w:pStyle w:val="VCAAbody"/>
      </w:pPr>
      <w:r>
        <w:t xml:space="preserve">The </w:t>
      </w:r>
      <w:proofErr w:type="spellStart"/>
      <w:r>
        <w:t>glycaemic</w:t>
      </w:r>
      <w:proofErr w:type="spellEnd"/>
      <w:r>
        <w:t xml:space="preserve"> index (</w:t>
      </w:r>
      <w:r w:rsidR="00C205C1" w:rsidRPr="004E4D8E">
        <w:t>GI</w:t>
      </w:r>
      <w:r>
        <w:t>)</w:t>
      </w:r>
      <w:r w:rsidR="00C205C1" w:rsidRPr="004E4D8E">
        <w:t xml:space="preserve"> of a food is a measure of how quickly blood glucose (blood sugar) levels increase after the food is consumed.</w:t>
      </w:r>
    </w:p>
    <w:p w14:paraId="54B2A3CF" w14:textId="77777777" w:rsidR="00C71EE1" w:rsidRDefault="00C71EE1">
      <w:pPr>
        <w:rPr>
          <w:rFonts w:ascii="Arial" w:hAnsi="Arial" w:cs="Arial"/>
          <w:color w:val="000000" w:themeColor="text1"/>
          <w:sz w:val="20"/>
        </w:rPr>
      </w:pPr>
      <w:r>
        <w:br w:type="page"/>
      </w:r>
    </w:p>
    <w:p w14:paraId="5377E717" w14:textId="77777777" w:rsidR="00C205C1" w:rsidRDefault="00C205C1" w:rsidP="00C205C1">
      <w:pPr>
        <w:pStyle w:val="VCAAHeading3"/>
      </w:pPr>
      <w:r>
        <w:lastRenderedPageBreak/>
        <w:t>Question 1dii.</w:t>
      </w:r>
    </w:p>
    <w:p w14:paraId="39E935C6" w14:textId="6071C397" w:rsidR="00C205C1" w:rsidRDefault="00C205C1" w:rsidP="00C205C1">
      <w:pPr>
        <w:pStyle w:val="VCAAbody"/>
      </w:pPr>
      <w:r w:rsidRPr="00AF1D4C">
        <w:t>Students needed to indicate use of the nutritional information provided in</w:t>
      </w:r>
      <w:r w:rsidR="000C6F18">
        <w:t xml:space="preserve"> the</w:t>
      </w:r>
      <w:r w:rsidRPr="00AF1D4C">
        <w:t xml:space="preserve"> table * and refer to the digestion (metabolism) of avocados *. Possible points included</w:t>
      </w:r>
      <w:r w:rsidR="007C372B">
        <w:t>:</w:t>
      </w:r>
    </w:p>
    <w:p w14:paraId="42C0AD4B" w14:textId="781146AD" w:rsidR="00C205C1" w:rsidRPr="00AF1D4C" w:rsidRDefault="00C205C1" w:rsidP="0039750D">
      <w:pPr>
        <w:pStyle w:val="VCAAbullet"/>
      </w:pPr>
      <w:r w:rsidRPr="00AF1D4C">
        <w:t>Avocados have a low concentration of digestible carbohydrate/sugars</w:t>
      </w:r>
      <w:r w:rsidR="007C372B">
        <w:t>.</w:t>
      </w:r>
      <w:r w:rsidRPr="00AF1D4C">
        <w:t xml:space="preserve"> </w:t>
      </w:r>
    </w:p>
    <w:p w14:paraId="74C4F135" w14:textId="49D1598D" w:rsidR="00C205C1" w:rsidRDefault="00C205C1" w:rsidP="0039750D">
      <w:pPr>
        <w:pStyle w:val="VCAAbullet"/>
      </w:pPr>
      <w:r w:rsidRPr="00AF1D4C">
        <w:t>Most of the nutrients in avocados are large macromolecules.</w:t>
      </w:r>
    </w:p>
    <w:p w14:paraId="42666BB9" w14:textId="6DA33D23" w:rsidR="00C205C1" w:rsidRDefault="00C205C1" w:rsidP="0039750D">
      <w:pPr>
        <w:pStyle w:val="VCAAbullet"/>
      </w:pPr>
      <w:r w:rsidRPr="00AF1D4C">
        <w:t>The low GI of avocados means it takes a long time for avocados to increase blood sugar levels after being consumed.</w:t>
      </w:r>
    </w:p>
    <w:p w14:paraId="6E3F8094" w14:textId="3FC04148" w:rsidR="00C205C1" w:rsidRDefault="00C205C1" w:rsidP="0039750D">
      <w:pPr>
        <w:pStyle w:val="VCAAbullet"/>
      </w:pPr>
      <w:r w:rsidRPr="00AF1D4C">
        <w:t xml:space="preserve">The relatively small quantity of digestible carbohydrates (1.8%) does not provide enough carbohydrates to cause a high level of glucose to be released into the blood </w:t>
      </w:r>
      <w:proofErr w:type="gramStart"/>
      <w:r w:rsidRPr="00AF1D4C">
        <w:t>as a result of</w:t>
      </w:r>
      <w:proofErr w:type="gramEnd"/>
      <w:r w:rsidRPr="00AF1D4C">
        <w:t xml:space="preserve"> its metabolism</w:t>
      </w:r>
      <w:r w:rsidR="007C372B">
        <w:t>.</w:t>
      </w:r>
    </w:p>
    <w:p w14:paraId="21283316" w14:textId="4980DFE9" w:rsidR="00C205C1" w:rsidRPr="00AF1D4C" w:rsidRDefault="00C205C1" w:rsidP="0039750D">
      <w:pPr>
        <w:pStyle w:val="VCAAbullet"/>
      </w:pPr>
      <w:r w:rsidRPr="00AF1D4C">
        <w:t>When glucose is consumed it can enter the blood very quickly, but the large macromolecules</w:t>
      </w:r>
      <w:r w:rsidR="007C372B">
        <w:t xml:space="preserve"> </w:t>
      </w:r>
      <w:r w:rsidRPr="00AF1D4C">
        <w:t>need to undergo metabolising reactions to form glucose, which takes time.</w:t>
      </w:r>
    </w:p>
    <w:p w14:paraId="1E3C9D2C" w14:textId="77777777" w:rsidR="00C205C1" w:rsidRPr="00505623" w:rsidRDefault="00C205C1" w:rsidP="00C205C1">
      <w:pPr>
        <w:pStyle w:val="VCAAHeading3"/>
        <w:rPr>
          <w:lang w:val="fr-FR"/>
        </w:rPr>
      </w:pPr>
      <w:r w:rsidRPr="00505623">
        <w:rPr>
          <w:lang w:val="fr-FR"/>
        </w:rPr>
        <w:t>Question 2ai.</w:t>
      </w:r>
    </w:p>
    <w:p w14:paraId="16667415" w14:textId="77777777" w:rsidR="00C205C1" w:rsidRPr="00505623" w:rsidRDefault="00C205C1" w:rsidP="004E4D8E">
      <w:pPr>
        <w:pStyle w:val="VCAAbody"/>
        <w:rPr>
          <w:lang w:val="fr-FR"/>
        </w:rPr>
      </w:pPr>
      <w:r w:rsidRPr="00505623">
        <w:rPr>
          <w:lang w:val="fr-FR"/>
        </w:rPr>
        <w:t>Electrode X</w:t>
      </w:r>
    </w:p>
    <w:p w14:paraId="73800DF6" w14:textId="77777777" w:rsidR="00C205C1" w:rsidRPr="00AF1D4C" w:rsidRDefault="00C205C1" w:rsidP="00C205C1">
      <w:pPr>
        <w:pStyle w:val="VCAAHeading3"/>
        <w:rPr>
          <w:lang w:val="fr-FR"/>
        </w:rPr>
      </w:pPr>
      <w:r w:rsidRPr="00AF1D4C">
        <w:rPr>
          <w:lang w:val="fr-FR"/>
        </w:rPr>
        <w:t>Question 2aii.</w:t>
      </w:r>
    </w:p>
    <w:p w14:paraId="12A48963" w14:textId="77777777" w:rsidR="00C205C1" w:rsidRPr="00AF1D4C" w:rsidRDefault="00C205C1" w:rsidP="00C205C1">
      <w:pPr>
        <w:pStyle w:val="VCAAbody"/>
        <w:rPr>
          <w:vertAlign w:val="superscript"/>
          <w:lang w:val="fr-FR"/>
        </w:rPr>
      </w:pPr>
      <w:r w:rsidRPr="00AF1D4C">
        <w:rPr>
          <w:lang w:val="fr-FR"/>
        </w:rPr>
        <w:t>Sodium ion / Na</w:t>
      </w:r>
      <w:r w:rsidRPr="00AF1D4C">
        <w:rPr>
          <w:vertAlign w:val="superscript"/>
          <w:lang w:val="fr-FR"/>
        </w:rPr>
        <w:t>+</w:t>
      </w:r>
    </w:p>
    <w:p w14:paraId="4D37478C" w14:textId="77777777" w:rsidR="00C205C1" w:rsidRPr="00AF1D4C" w:rsidRDefault="00C205C1" w:rsidP="00C205C1">
      <w:pPr>
        <w:pStyle w:val="VCAAHeading3"/>
        <w:rPr>
          <w:lang w:val="fr-FR"/>
        </w:rPr>
      </w:pPr>
      <w:r w:rsidRPr="00AF1D4C">
        <w:rPr>
          <w:lang w:val="fr-FR"/>
        </w:rPr>
        <w:t>Question 2bi.</w:t>
      </w:r>
    </w:p>
    <w:p w14:paraId="5CC0A29F" w14:textId="3EC31BF3" w:rsidR="00C205C1" w:rsidRPr="00AF1D4C" w:rsidRDefault="00C205C1" w:rsidP="00C205C1">
      <w:pPr>
        <w:pStyle w:val="VCAAbody"/>
        <w:rPr>
          <w:lang w:val="fr-FR"/>
        </w:rPr>
      </w:pPr>
      <w:r w:rsidRPr="00AF1D4C">
        <w:rPr>
          <w:lang w:val="fr-FR"/>
        </w:rPr>
        <w:t>2Cl</w:t>
      </w:r>
      <w:r w:rsidR="00470F21" w:rsidRPr="00441503">
        <w:rPr>
          <w:vertAlign w:val="superscript"/>
          <w:lang w:val="fr-FR"/>
        </w:rPr>
        <w:t>−</w:t>
      </w:r>
      <w:r w:rsidRPr="00AF1D4C">
        <w:rPr>
          <w:lang w:val="fr-FR"/>
        </w:rPr>
        <w:t>(</w:t>
      </w:r>
      <w:proofErr w:type="spellStart"/>
      <w:r w:rsidRPr="00AF1D4C">
        <w:rPr>
          <w:lang w:val="fr-FR"/>
        </w:rPr>
        <w:t>aq</w:t>
      </w:r>
      <w:proofErr w:type="spellEnd"/>
      <w:r w:rsidRPr="00AF1D4C">
        <w:rPr>
          <w:lang w:val="fr-FR"/>
        </w:rPr>
        <w:t xml:space="preserve">) </w:t>
      </w:r>
      <w:r>
        <w:rPr>
          <w:rFonts w:ascii="Symbol" w:hAnsi="Symbol"/>
        </w:rPr>
        <w:t>®</w:t>
      </w:r>
      <w:r w:rsidRPr="00AF1D4C">
        <w:rPr>
          <w:lang w:val="fr-FR"/>
        </w:rPr>
        <w:t xml:space="preserve"> Cl</w:t>
      </w:r>
      <w:r w:rsidRPr="00AF1D4C">
        <w:rPr>
          <w:vertAlign w:val="subscript"/>
          <w:lang w:val="fr-FR"/>
        </w:rPr>
        <w:t>2</w:t>
      </w:r>
      <w:r w:rsidRPr="00AF1D4C">
        <w:rPr>
          <w:lang w:val="fr-FR"/>
        </w:rPr>
        <w:t>(g) + 2e</w:t>
      </w:r>
      <w:r w:rsidR="0039750D" w:rsidRPr="00441503">
        <w:rPr>
          <w:vertAlign w:val="superscript"/>
          <w:lang w:val="fr-FR"/>
        </w:rPr>
        <w:t>−</w:t>
      </w:r>
    </w:p>
    <w:p w14:paraId="652B82A7" w14:textId="77777777" w:rsidR="00C205C1" w:rsidRPr="00505623" w:rsidRDefault="00C205C1" w:rsidP="00C205C1">
      <w:pPr>
        <w:pStyle w:val="VCAAHeading3"/>
        <w:rPr>
          <w:lang w:val="en-AU"/>
        </w:rPr>
      </w:pPr>
      <w:r w:rsidRPr="00505623">
        <w:rPr>
          <w:lang w:val="en-AU"/>
        </w:rPr>
        <w:t>Question 2bii.</w:t>
      </w:r>
    </w:p>
    <w:p w14:paraId="51403927" w14:textId="5C056DF6" w:rsidR="00C205C1" w:rsidRDefault="00C205C1" w:rsidP="00C205C1">
      <w:pPr>
        <w:pStyle w:val="VCAAbody"/>
      </w:pPr>
      <w:r w:rsidRPr="00AF1D4C">
        <w:t>The electrochemical series predicts that (under standard conditions / 1 M NaCl) H</w:t>
      </w:r>
      <w:r w:rsidRPr="00505623">
        <w:rPr>
          <w:vertAlign w:val="subscript"/>
        </w:rPr>
        <w:t>2</w:t>
      </w:r>
      <w:r w:rsidRPr="00AF1D4C">
        <w:t xml:space="preserve">O should be preferentially </w:t>
      </w:r>
      <w:proofErr w:type="spellStart"/>
      <w:r w:rsidRPr="00AF1D4C">
        <w:t>oxidised</w:t>
      </w:r>
      <w:proofErr w:type="spellEnd"/>
      <w:r w:rsidRPr="00AF1D4C">
        <w:t xml:space="preserve"> to produce O</w:t>
      </w:r>
      <w:r w:rsidRPr="00505623">
        <w:rPr>
          <w:vertAlign w:val="subscript"/>
        </w:rPr>
        <w:t>2</w:t>
      </w:r>
      <w:r w:rsidRPr="00AF1D4C">
        <w:t xml:space="preserve"> and H+(</w:t>
      </w:r>
      <w:proofErr w:type="spellStart"/>
      <w:r w:rsidRPr="00AF1D4C">
        <w:t>aq</w:t>
      </w:r>
      <w:proofErr w:type="spellEnd"/>
      <w:r w:rsidRPr="00AF1D4C">
        <w:t>)</w:t>
      </w:r>
      <w:r w:rsidR="00B9183F">
        <w:t>.</w:t>
      </w:r>
    </w:p>
    <w:p w14:paraId="74388439" w14:textId="5E141CEE" w:rsidR="00C205C1" w:rsidRPr="00AF1D4C" w:rsidRDefault="00C205C1" w:rsidP="00C205C1">
      <w:pPr>
        <w:pStyle w:val="VCAAbody"/>
      </w:pPr>
      <w:r w:rsidRPr="00AF1D4C">
        <w:t>High concentration of NaCl means that the Cl</w:t>
      </w:r>
      <w:r w:rsidR="00470F21">
        <w:t>−</w:t>
      </w:r>
      <w:r w:rsidRPr="00AF1D4C">
        <w:t xml:space="preserve"> will be </w:t>
      </w:r>
      <w:proofErr w:type="spellStart"/>
      <w:r w:rsidRPr="00AF1D4C">
        <w:t>oxidised</w:t>
      </w:r>
      <w:proofErr w:type="spellEnd"/>
      <w:r w:rsidRPr="00AF1D4C">
        <w:t xml:space="preserve"> to Cl</w:t>
      </w:r>
      <w:r w:rsidRPr="00505623">
        <w:rPr>
          <w:vertAlign w:val="subscript"/>
        </w:rPr>
        <w:t>2</w:t>
      </w:r>
      <w:r w:rsidRPr="00AF1D4C">
        <w:t xml:space="preserve"> instead of the H</w:t>
      </w:r>
      <w:r w:rsidRPr="00505623">
        <w:rPr>
          <w:vertAlign w:val="subscript"/>
        </w:rPr>
        <w:t>2</w:t>
      </w:r>
      <w:r w:rsidRPr="00AF1D4C">
        <w:t>O being</w:t>
      </w:r>
      <w:r w:rsidR="00BD4EAC">
        <w:t xml:space="preserve"> </w:t>
      </w:r>
      <w:proofErr w:type="spellStart"/>
      <w:r w:rsidRPr="00AF1D4C">
        <w:t>oxidised</w:t>
      </w:r>
      <w:proofErr w:type="spellEnd"/>
      <w:r w:rsidRPr="00AF1D4C">
        <w:t>.</w:t>
      </w:r>
    </w:p>
    <w:p w14:paraId="37357312" w14:textId="77777777" w:rsidR="00C205C1" w:rsidRPr="00600261" w:rsidRDefault="00C205C1" w:rsidP="00C205C1">
      <w:pPr>
        <w:pStyle w:val="VCAAHeading3"/>
        <w:rPr>
          <w:lang w:val="fr-FR"/>
        </w:rPr>
      </w:pPr>
      <w:r w:rsidRPr="00600261">
        <w:rPr>
          <w:lang w:val="fr-FR"/>
        </w:rPr>
        <w:t>Question 2biii.</w:t>
      </w:r>
    </w:p>
    <w:p w14:paraId="188C56D4" w14:textId="44A6C6A1" w:rsidR="00C205C1" w:rsidRPr="00600261" w:rsidRDefault="00C205C1" w:rsidP="004E4D8E">
      <w:pPr>
        <w:pStyle w:val="VCAAbody"/>
        <w:rPr>
          <w:lang w:val="fr-FR"/>
        </w:rPr>
      </w:pPr>
      <w:proofErr w:type="gramStart"/>
      <w:r w:rsidRPr="00600261">
        <w:rPr>
          <w:lang w:val="fr-FR"/>
        </w:rPr>
        <w:t>n</w:t>
      </w:r>
      <w:proofErr w:type="gramEnd"/>
      <w:r w:rsidRPr="00600261">
        <w:rPr>
          <w:lang w:val="fr-FR"/>
        </w:rPr>
        <w:t>(e</w:t>
      </w:r>
      <w:r w:rsidRPr="00600261">
        <w:rPr>
          <w:vertAlign w:val="superscript"/>
          <w:lang w:val="fr-FR"/>
        </w:rPr>
        <w:t>-</w:t>
      </w:r>
      <w:r w:rsidRPr="00600261">
        <w:rPr>
          <w:lang w:val="fr-FR"/>
        </w:rPr>
        <w:t>)</w:t>
      </w:r>
      <w:r w:rsidRPr="00600261">
        <w:rPr>
          <w:lang w:val="fr-FR"/>
        </w:rPr>
        <w:tab/>
        <w:t xml:space="preserve">= 1.80 </w:t>
      </w:r>
      <w:r w:rsidR="00470F21">
        <w:rPr>
          <w:lang w:val="fr-FR"/>
        </w:rPr>
        <w:t>×</w:t>
      </w:r>
      <w:r w:rsidRPr="00600261">
        <w:rPr>
          <w:lang w:val="fr-FR"/>
        </w:rPr>
        <w:t xml:space="preserve"> 10</w:t>
      </w:r>
      <w:r w:rsidRPr="00600261">
        <w:rPr>
          <w:vertAlign w:val="superscript"/>
          <w:lang w:val="fr-FR"/>
        </w:rPr>
        <w:t>6</w:t>
      </w:r>
      <w:r w:rsidRPr="00600261">
        <w:rPr>
          <w:lang w:val="fr-FR"/>
        </w:rPr>
        <w:t xml:space="preserve"> /96500 *</w:t>
      </w:r>
    </w:p>
    <w:p w14:paraId="5AEBBBF6" w14:textId="77777777" w:rsidR="00C205C1" w:rsidRPr="00600261" w:rsidRDefault="00C205C1" w:rsidP="004E4D8E">
      <w:pPr>
        <w:pStyle w:val="VCAAbody"/>
        <w:rPr>
          <w:lang w:val="fr-FR"/>
        </w:rPr>
      </w:pPr>
      <w:r w:rsidRPr="00600261">
        <w:rPr>
          <w:lang w:val="fr-FR"/>
        </w:rPr>
        <w:tab/>
        <w:t xml:space="preserve">= 18.7 (mol) </w:t>
      </w:r>
    </w:p>
    <w:p w14:paraId="2096A802" w14:textId="4D1EE51B" w:rsidR="00C205C1" w:rsidRPr="00600261" w:rsidRDefault="00C205C1" w:rsidP="004E4D8E">
      <w:pPr>
        <w:pStyle w:val="VCAAbody"/>
        <w:rPr>
          <w:lang w:val="fr-FR"/>
        </w:rPr>
      </w:pPr>
      <w:proofErr w:type="gramStart"/>
      <w:r w:rsidRPr="00600261">
        <w:rPr>
          <w:lang w:val="fr-FR"/>
        </w:rPr>
        <w:t>n</w:t>
      </w:r>
      <w:proofErr w:type="gramEnd"/>
      <w:r w:rsidRPr="00600261">
        <w:rPr>
          <w:lang w:val="fr-FR"/>
        </w:rPr>
        <w:t>(Cl</w:t>
      </w:r>
      <w:r w:rsidRPr="00600261">
        <w:rPr>
          <w:vertAlign w:val="subscript"/>
          <w:lang w:val="fr-FR"/>
        </w:rPr>
        <w:t>2</w:t>
      </w:r>
      <w:r w:rsidRPr="00600261">
        <w:rPr>
          <w:lang w:val="fr-FR"/>
        </w:rPr>
        <w:t>)</w:t>
      </w:r>
      <w:r w:rsidRPr="00600261">
        <w:rPr>
          <w:lang w:val="fr-FR"/>
        </w:rPr>
        <w:tab/>
        <w:t>= n(e</w:t>
      </w:r>
      <w:r w:rsidR="00470F21" w:rsidRPr="00441503">
        <w:rPr>
          <w:vertAlign w:val="superscript"/>
          <w:lang w:val="fr-FR"/>
        </w:rPr>
        <w:t>−</w:t>
      </w:r>
      <w:r w:rsidRPr="00600261">
        <w:rPr>
          <w:lang w:val="fr-FR"/>
        </w:rPr>
        <w:t>) / 2 *</w:t>
      </w:r>
    </w:p>
    <w:p w14:paraId="4EB80DD2" w14:textId="77777777" w:rsidR="00C205C1" w:rsidRPr="00600261" w:rsidRDefault="00C205C1" w:rsidP="004E4D8E">
      <w:pPr>
        <w:pStyle w:val="VCAAbody"/>
        <w:rPr>
          <w:lang w:val="fr-FR"/>
        </w:rPr>
      </w:pPr>
      <w:r w:rsidRPr="00600261">
        <w:rPr>
          <w:lang w:val="fr-FR"/>
        </w:rPr>
        <w:tab/>
        <w:t>= 18.7 / 2</w:t>
      </w:r>
    </w:p>
    <w:p w14:paraId="05F71ADE" w14:textId="4E3B7387" w:rsidR="00C205C1" w:rsidRPr="00600261" w:rsidRDefault="00C205C1" w:rsidP="004E4D8E">
      <w:pPr>
        <w:pStyle w:val="VCAAbody"/>
        <w:rPr>
          <w:lang w:val="fr-FR"/>
        </w:rPr>
      </w:pPr>
      <w:r w:rsidRPr="00600261">
        <w:rPr>
          <w:lang w:val="fr-FR"/>
        </w:rPr>
        <w:tab/>
        <w:t xml:space="preserve">= </w:t>
      </w:r>
      <w:r w:rsidRPr="00600261">
        <w:rPr>
          <w:b/>
          <w:bCs/>
          <w:lang w:val="fr-FR"/>
        </w:rPr>
        <w:t>9.32</w:t>
      </w:r>
      <w:r w:rsidRPr="00600261">
        <w:rPr>
          <w:lang w:val="fr-FR"/>
        </w:rPr>
        <w:t xml:space="preserve"> (mol) </w:t>
      </w:r>
    </w:p>
    <w:p w14:paraId="73CE6780" w14:textId="354815C0" w:rsidR="00C205C1" w:rsidRPr="00600261" w:rsidRDefault="00C205C1" w:rsidP="004E4D8E">
      <w:pPr>
        <w:pStyle w:val="VCAAbody"/>
        <w:rPr>
          <w:lang w:val="fr-FR"/>
        </w:rPr>
      </w:pPr>
      <w:proofErr w:type="gramStart"/>
      <w:r w:rsidRPr="00600261">
        <w:rPr>
          <w:lang w:val="fr-FR"/>
        </w:rPr>
        <w:t>m</w:t>
      </w:r>
      <w:proofErr w:type="gramEnd"/>
      <w:r w:rsidRPr="00600261">
        <w:rPr>
          <w:lang w:val="fr-FR"/>
        </w:rPr>
        <w:t>(Cl</w:t>
      </w:r>
      <w:r w:rsidRPr="00600261">
        <w:rPr>
          <w:vertAlign w:val="subscript"/>
          <w:lang w:val="fr-FR"/>
        </w:rPr>
        <w:t>2</w:t>
      </w:r>
      <w:r w:rsidRPr="00600261">
        <w:rPr>
          <w:lang w:val="fr-FR"/>
        </w:rPr>
        <w:t>)</w:t>
      </w:r>
      <w:r w:rsidRPr="00600261">
        <w:rPr>
          <w:lang w:val="fr-FR"/>
        </w:rPr>
        <w:tab/>
        <w:t xml:space="preserve">= n </w:t>
      </w:r>
      <w:r w:rsidR="00470F21">
        <w:rPr>
          <w:lang w:val="fr-FR"/>
        </w:rPr>
        <w:t>×</w:t>
      </w:r>
      <w:r w:rsidRPr="00600261">
        <w:rPr>
          <w:lang w:val="fr-FR"/>
        </w:rPr>
        <w:t xml:space="preserve"> M</w:t>
      </w:r>
    </w:p>
    <w:p w14:paraId="506583D3" w14:textId="29773188" w:rsidR="00C205C1" w:rsidRPr="00600261" w:rsidRDefault="00C205C1" w:rsidP="004E4D8E">
      <w:pPr>
        <w:pStyle w:val="VCAAbody"/>
        <w:rPr>
          <w:lang w:val="fr-FR"/>
        </w:rPr>
      </w:pPr>
      <w:r w:rsidRPr="00600261">
        <w:rPr>
          <w:lang w:val="fr-FR"/>
        </w:rPr>
        <w:tab/>
        <w:t xml:space="preserve">= 9.32 </w:t>
      </w:r>
      <w:r w:rsidR="00470F21">
        <w:rPr>
          <w:lang w:val="fr-FR"/>
        </w:rPr>
        <w:t>×</w:t>
      </w:r>
      <w:r w:rsidRPr="00600261">
        <w:rPr>
          <w:lang w:val="fr-FR"/>
        </w:rPr>
        <w:t xml:space="preserve"> 71.0</w:t>
      </w:r>
    </w:p>
    <w:p w14:paraId="617F05E6" w14:textId="77777777" w:rsidR="00C205C1" w:rsidRPr="00600261" w:rsidRDefault="00C205C1" w:rsidP="004E4D8E">
      <w:pPr>
        <w:pStyle w:val="VCAAbody"/>
        <w:rPr>
          <w:lang w:val="fr-FR"/>
        </w:rPr>
      </w:pPr>
      <w:r w:rsidRPr="00600261">
        <w:rPr>
          <w:lang w:val="fr-FR"/>
        </w:rPr>
        <w:tab/>
        <w:t xml:space="preserve">= </w:t>
      </w:r>
      <w:r w:rsidRPr="00600261">
        <w:rPr>
          <w:b/>
          <w:bCs/>
          <w:lang w:val="fr-FR"/>
        </w:rPr>
        <w:t xml:space="preserve">662 g </w:t>
      </w:r>
      <w:r w:rsidRPr="00600261">
        <w:rPr>
          <w:lang w:val="fr-FR"/>
        </w:rPr>
        <w:t>*</w:t>
      </w:r>
    </w:p>
    <w:p w14:paraId="611236FF" w14:textId="77777777" w:rsidR="00C205C1" w:rsidRPr="00600261" w:rsidRDefault="00C205C1" w:rsidP="00C205C1">
      <w:pPr>
        <w:pStyle w:val="VCAAHeading3"/>
        <w:rPr>
          <w:lang w:val="fr-FR"/>
        </w:rPr>
      </w:pPr>
      <w:r w:rsidRPr="00600261">
        <w:rPr>
          <w:lang w:val="fr-FR"/>
        </w:rPr>
        <w:t>Question 3ai.</w:t>
      </w:r>
    </w:p>
    <w:p w14:paraId="12D4CACD" w14:textId="1B94D639" w:rsidR="00C71EE1" w:rsidRDefault="00C205C1" w:rsidP="00B415CE">
      <w:pPr>
        <w:pStyle w:val="VCAAbody"/>
      </w:pPr>
      <w:r w:rsidRPr="00B415CE">
        <w:t xml:space="preserve">Since the </w:t>
      </w:r>
      <w:r w:rsidRPr="00B415CE">
        <w:rPr>
          <w:rStyle w:val="VCAAbold"/>
          <w:b w:val="0"/>
          <w:bCs w:val="0"/>
        </w:rPr>
        <w:t>[O</w:t>
      </w:r>
      <w:r w:rsidRPr="00505623">
        <w:rPr>
          <w:rStyle w:val="VCAAbold"/>
          <w:b w:val="0"/>
          <w:bCs w:val="0"/>
          <w:vertAlign w:val="subscript"/>
        </w:rPr>
        <w:t>3</w:t>
      </w:r>
      <w:r w:rsidRPr="00B415CE">
        <w:rPr>
          <w:rStyle w:val="VCAAbold"/>
          <w:b w:val="0"/>
          <w:bCs w:val="0"/>
        </w:rPr>
        <w:t>]</w:t>
      </w:r>
      <w:r w:rsidRPr="00B415CE">
        <w:t xml:space="preserve"> (product) </w:t>
      </w:r>
      <w:r w:rsidRPr="00B415CE">
        <w:rPr>
          <w:rStyle w:val="VCAAbold"/>
          <w:b w:val="0"/>
          <w:bCs w:val="0"/>
        </w:rPr>
        <w:t>increases with temperature</w:t>
      </w:r>
      <w:r w:rsidR="00657900">
        <w:rPr>
          <w:rStyle w:val="VCAAbold"/>
          <w:b w:val="0"/>
          <w:bCs w:val="0"/>
        </w:rPr>
        <w:t>,</w:t>
      </w:r>
      <w:r w:rsidRPr="00B415CE">
        <w:t xml:space="preserve"> the </w:t>
      </w:r>
      <w:r w:rsidRPr="00B415CE">
        <w:rPr>
          <w:rStyle w:val="VCAAbold"/>
          <w:b w:val="0"/>
          <w:bCs w:val="0"/>
        </w:rPr>
        <w:t>forward reaction</w:t>
      </w:r>
      <w:r w:rsidRPr="00B415CE">
        <w:t xml:space="preserve"> is </w:t>
      </w:r>
      <w:r w:rsidRPr="00B415CE">
        <w:rPr>
          <w:rStyle w:val="VCAAbold"/>
          <w:b w:val="0"/>
          <w:bCs w:val="0"/>
        </w:rPr>
        <w:t>endothermic</w:t>
      </w:r>
      <w:r w:rsidRPr="00B415CE">
        <w:t>.</w:t>
      </w:r>
    </w:p>
    <w:p w14:paraId="37EB0E2B" w14:textId="77777777" w:rsidR="00C71EE1" w:rsidRDefault="00C71EE1">
      <w:pPr>
        <w:rPr>
          <w:rFonts w:ascii="Arial" w:hAnsi="Arial" w:cs="Arial"/>
          <w:color w:val="000000" w:themeColor="text1"/>
          <w:sz w:val="20"/>
        </w:rPr>
      </w:pPr>
      <w:r>
        <w:br w:type="page"/>
      </w:r>
    </w:p>
    <w:p w14:paraId="0874DF1C" w14:textId="77777777" w:rsidR="00C205C1" w:rsidRDefault="00C205C1" w:rsidP="00C205C1">
      <w:pPr>
        <w:pStyle w:val="VCAAHeading3"/>
      </w:pPr>
      <w:r>
        <w:lastRenderedPageBreak/>
        <w:t>Question 3aii.</w:t>
      </w:r>
    </w:p>
    <w:p w14:paraId="069FF756" w14:textId="77777777" w:rsidR="00C205C1" w:rsidRPr="00B415CE" w:rsidRDefault="00C205C1" w:rsidP="00B415CE">
      <w:pPr>
        <w:pStyle w:val="VCAAbody"/>
      </w:pPr>
      <w:r w:rsidRPr="00B415CE">
        <w:t xml:space="preserve">Students need to incorporate Le </w:t>
      </w:r>
      <w:proofErr w:type="spellStart"/>
      <w:r w:rsidRPr="00B415CE">
        <w:t>Chatelier’s</w:t>
      </w:r>
      <w:proofErr w:type="spellEnd"/>
      <w:r w:rsidRPr="00B415CE">
        <w:t xml:space="preserve"> principle in their explanation.</w:t>
      </w:r>
    </w:p>
    <w:p w14:paraId="41E060A1" w14:textId="77777777" w:rsidR="00C205C1" w:rsidRPr="00B415CE" w:rsidRDefault="00C205C1" w:rsidP="00B415CE">
      <w:pPr>
        <w:pStyle w:val="VCAAbody"/>
      </w:pPr>
      <w:r w:rsidRPr="00B415CE">
        <w:t>As the temperature increases, there is a net shift to the right to produce more O</w:t>
      </w:r>
      <w:r w:rsidRPr="00505623">
        <w:rPr>
          <w:vertAlign w:val="subscript"/>
        </w:rPr>
        <w:t>3</w:t>
      </w:r>
      <w:r w:rsidRPr="00B415CE">
        <w:t xml:space="preserve"> / forward reaction is </w:t>
      </w:r>
      <w:proofErr w:type="spellStart"/>
      <w:r w:rsidRPr="00B415CE">
        <w:t>favoured</w:t>
      </w:r>
      <w:proofErr w:type="spellEnd"/>
      <w:r w:rsidRPr="00B415CE">
        <w:t>. *</w:t>
      </w:r>
    </w:p>
    <w:p w14:paraId="57E7D7C7" w14:textId="3B291E18" w:rsidR="00C205C1" w:rsidRPr="00B415CE" w:rsidRDefault="00C205C1" w:rsidP="00B415CE">
      <w:pPr>
        <w:pStyle w:val="VCAAbody"/>
      </w:pPr>
      <w:r w:rsidRPr="00B415CE">
        <w:t xml:space="preserve">System moves to partially oppose the increase in temperature by </w:t>
      </w:r>
      <w:proofErr w:type="spellStart"/>
      <w:r w:rsidRPr="00B415CE">
        <w:t>favouring</w:t>
      </w:r>
      <w:proofErr w:type="spellEnd"/>
      <w:r w:rsidRPr="00B415CE">
        <w:t xml:space="preserve"> the energy</w:t>
      </w:r>
      <w:r w:rsidR="009B5A48">
        <w:t>-</w:t>
      </w:r>
      <w:r w:rsidRPr="00B415CE">
        <w:t>absorbing (endothermic) reaction. *</w:t>
      </w:r>
    </w:p>
    <w:p w14:paraId="235F786C" w14:textId="2A446DDC" w:rsidR="00C205C1" w:rsidRDefault="00C205C1" w:rsidP="00B415CE">
      <w:pPr>
        <w:pStyle w:val="VCAAHeading3"/>
      </w:pPr>
      <w:r>
        <w:t>Question 3aiii.</w:t>
      </w:r>
      <w:r>
        <w:rPr>
          <w:noProof/>
        </w:rPr>
        <mc:AlternateContent>
          <mc:Choice Requires="wps">
            <w:drawing>
              <wp:anchor distT="0" distB="0" distL="114300" distR="114300" simplePos="0" relativeHeight="251659264" behindDoc="0" locked="0" layoutInCell="1" allowOverlap="1" wp14:anchorId="6B57F9C8" wp14:editId="29166265">
                <wp:simplePos x="0" y="0"/>
                <wp:positionH relativeFrom="column">
                  <wp:posOffset>295910</wp:posOffset>
                </wp:positionH>
                <wp:positionV relativeFrom="paragraph">
                  <wp:posOffset>174837</wp:posOffset>
                </wp:positionV>
                <wp:extent cx="4157133" cy="284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157133" cy="2844800"/>
                        </a:xfrm>
                        <a:prstGeom prst="rect">
                          <a:avLst/>
                        </a:prstGeom>
                        <a:noFill/>
                        <a:ln w="6350">
                          <a:noFill/>
                        </a:ln>
                      </wps:spPr>
                      <wps:txbx>
                        <w:txbxContent>
                          <w:p w14:paraId="39861F92" w14:textId="77777777" w:rsidR="00C205C1" w:rsidRDefault="00C205C1" w:rsidP="00C205C1">
                            <w:bookmarkStart w:id="1" w:name="_Hlk106615012"/>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7F9C8" id="_x0000_t202" coordsize="21600,21600" o:spt="202" path="m,l,21600r21600,l21600,xe">
                <v:stroke joinstyle="miter"/>
                <v:path gradientshapeok="t" o:connecttype="rect"/>
              </v:shapetype>
              <v:shape id="Text Box 9" o:spid="_x0000_s1026" type="#_x0000_t202" style="position:absolute;margin-left:23.3pt;margin-top:13.75pt;width:327.3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" filled="f" stroked="f" strokeweight=".5pt">
                <v:textbox>
                  <w:txbxContent>
                    <w:p w14:paraId="39861F92" w14:textId="77777777" w:rsidR="00C205C1" w:rsidRDefault="00C205C1" w:rsidP="00C205C1">
                      <w:bookmarkStart w:id="2" w:name="_Hlk106615012"/>
                      <w:bookmarkEnd w:id="2"/>
                    </w:p>
                  </w:txbxContent>
                </v:textbox>
              </v:shape>
            </w:pict>
          </mc:Fallback>
        </mc:AlternateContent>
      </w:r>
    </w:p>
    <w:p w14:paraId="0D204BD8" w14:textId="1E375D34" w:rsidR="00C205C1" w:rsidRDefault="00C205C1" w:rsidP="00575BD9">
      <w:pPr>
        <w:pStyle w:val="VCAAHeading3"/>
      </w:pPr>
      <w:r w:rsidRPr="00755CC4">
        <w:rPr>
          <w:noProof/>
        </w:rPr>
        <w:drawing>
          <wp:anchor distT="0" distB="0" distL="114300" distR="114300" simplePos="0" relativeHeight="251663360" behindDoc="0" locked="0" layoutInCell="1" allowOverlap="1" wp14:anchorId="5AC99687" wp14:editId="02A0B115">
            <wp:simplePos x="0" y="0"/>
            <wp:positionH relativeFrom="column">
              <wp:posOffset>3810</wp:posOffset>
            </wp:positionH>
            <wp:positionV relativeFrom="paragraph">
              <wp:posOffset>0</wp:posOffset>
            </wp:positionV>
            <wp:extent cx="2852420" cy="2450465"/>
            <wp:effectExtent l="0" t="0" r="508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2420" cy="2450465"/>
                    </a:xfrm>
                    <a:prstGeom prst="rect">
                      <a:avLst/>
                    </a:prstGeom>
                    <a:noFill/>
                    <a:ln>
                      <a:noFill/>
                    </a:ln>
                  </pic:spPr>
                </pic:pic>
              </a:graphicData>
            </a:graphic>
          </wp:anchor>
        </w:drawing>
      </w:r>
      <w:r>
        <w:t>Question 3b.</w:t>
      </w:r>
    </w:p>
    <w:p w14:paraId="2B0A6567" w14:textId="0C5C4450" w:rsidR="00C205C1" w:rsidRPr="00441503" w:rsidRDefault="00C205C1" w:rsidP="00C71EE1">
      <w:pPr>
        <w:pStyle w:val="VCAAbody"/>
        <w:rPr>
          <w:rStyle w:val="VCAAbold"/>
          <w:rFonts w:asciiTheme="minorHAnsi" w:hAnsiTheme="minorHAnsi" w:cstheme="minorHAnsi"/>
          <w:szCs w:val="20"/>
          <w:vertAlign w:val="subscript"/>
        </w:rPr>
      </w:pPr>
      <w:r w:rsidRPr="00C71EE1">
        <w:rPr>
          <w:rStyle w:val="VCAAbold"/>
          <w:rFonts w:ascii="Arial Narrow" w:hAnsi="Arial Narrow"/>
          <w:szCs w:val="20"/>
        </w:rPr>
        <w:tab/>
      </w:r>
      <w:r w:rsidR="00C71EE1" w:rsidRPr="00C71EE1">
        <w:rPr>
          <w:rStyle w:val="VCAAbold"/>
          <w:rFonts w:ascii="Arial Narrow" w:hAnsi="Arial Narrow"/>
          <w:szCs w:val="20"/>
        </w:rPr>
        <w:tab/>
      </w:r>
      <w:r w:rsidRPr="00441503">
        <w:rPr>
          <w:rStyle w:val="VCAAbold"/>
          <w:rFonts w:asciiTheme="minorHAnsi" w:hAnsiTheme="minorHAnsi" w:cstheme="minorHAnsi"/>
          <w:szCs w:val="20"/>
        </w:rPr>
        <w:t>3O</w:t>
      </w:r>
      <w:r w:rsidRPr="00441503">
        <w:rPr>
          <w:rStyle w:val="VCAAbold"/>
          <w:rFonts w:asciiTheme="minorHAnsi" w:hAnsiTheme="minorHAnsi" w:cstheme="minorHAnsi"/>
          <w:szCs w:val="20"/>
          <w:vertAlign w:val="subscript"/>
        </w:rPr>
        <w:t>2</w:t>
      </w:r>
      <w:r w:rsidRPr="00441503">
        <w:rPr>
          <w:rStyle w:val="VCAAbold"/>
          <w:rFonts w:asciiTheme="minorHAnsi" w:hAnsiTheme="minorHAnsi" w:cstheme="minorHAnsi"/>
          <w:szCs w:val="20"/>
          <w:vertAlign w:val="subscript"/>
        </w:rPr>
        <w:tab/>
        <w:t xml:space="preserve"> </w:t>
      </w:r>
      <w:r w:rsidR="005E1FC8">
        <w:rPr>
          <w:rStyle w:val="VCAAbold"/>
          <w:rFonts w:asciiTheme="minorHAnsi" w:hAnsiTheme="minorHAnsi" w:cstheme="minorHAnsi"/>
          <w:szCs w:val="20"/>
          <w:vertAlign w:val="subscript"/>
        </w:rPr>
        <w:tab/>
      </w:r>
      <w:r w:rsidRPr="00251C11">
        <w:rPr>
          <w:rStyle w:val="VCAAbold"/>
          <w:rFonts w:ascii="Cambria Math" w:hAnsi="Cambria Math" w:cs="Cambria Math"/>
          <w:szCs w:val="20"/>
        </w:rPr>
        <w:t>⇋</w:t>
      </w:r>
      <w:r w:rsidRPr="00441503">
        <w:rPr>
          <w:rStyle w:val="VCAAbold"/>
          <w:rFonts w:asciiTheme="minorHAnsi" w:hAnsiTheme="minorHAnsi" w:cstheme="minorHAnsi"/>
          <w:szCs w:val="20"/>
        </w:rPr>
        <w:tab/>
      </w:r>
      <w:r w:rsidR="005E1FC8">
        <w:rPr>
          <w:rStyle w:val="VCAAbold"/>
          <w:rFonts w:asciiTheme="minorHAnsi" w:hAnsiTheme="minorHAnsi" w:cstheme="minorHAnsi"/>
          <w:szCs w:val="20"/>
        </w:rPr>
        <w:tab/>
      </w:r>
      <w:r w:rsidRPr="00441503">
        <w:rPr>
          <w:rStyle w:val="VCAAbold"/>
          <w:rFonts w:asciiTheme="minorHAnsi" w:hAnsiTheme="minorHAnsi" w:cstheme="minorHAnsi"/>
          <w:szCs w:val="20"/>
        </w:rPr>
        <w:t>2O</w:t>
      </w:r>
      <w:r w:rsidRPr="00441503">
        <w:rPr>
          <w:rStyle w:val="VCAAbold"/>
          <w:rFonts w:asciiTheme="minorHAnsi" w:hAnsiTheme="minorHAnsi" w:cstheme="minorHAnsi"/>
          <w:szCs w:val="20"/>
          <w:vertAlign w:val="subscript"/>
        </w:rPr>
        <w:t>3</w:t>
      </w:r>
    </w:p>
    <w:p w14:paraId="48E0E248" w14:textId="477632F5" w:rsidR="00C205C1" w:rsidRPr="00441503" w:rsidRDefault="00C205C1" w:rsidP="00C71EE1">
      <w:pPr>
        <w:pStyle w:val="VCAAbody"/>
        <w:rPr>
          <w:rStyle w:val="VCAAbold"/>
          <w:rFonts w:asciiTheme="minorHAnsi" w:hAnsiTheme="minorHAnsi" w:cstheme="minorHAnsi"/>
          <w:b w:val="0"/>
          <w:bCs w:val="0"/>
          <w:szCs w:val="20"/>
        </w:rPr>
      </w:pPr>
      <w:r w:rsidRPr="00441503">
        <w:rPr>
          <w:rStyle w:val="VCAAbold"/>
          <w:rFonts w:asciiTheme="minorHAnsi" w:hAnsiTheme="minorHAnsi" w:cstheme="minorHAnsi"/>
          <w:szCs w:val="20"/>
        </w:rPr>
        <w:tab/>
      </w:r>
      <w:r w:rsidR="00C71EE1" w:rsidRPr="00441503">
        <w:rPr>
          <w:rStyle w:val="VCAAbold"/>
          <w:rFonts w:asciiTheme="minorHAnsi" w:hAnsiTheme="minorHAnsi" w:cstheme="minorHAnsi"/>
          <w:szCs w:val="20"/>
        </w:rPr>
        <w:tab/>
      </w:r>
      <w:r w:rsidRPr="00441503">
        <w:rPr>
          <w:rStyle w:val="VCAAbold"/>
          <w:rFonts w:asciiTheme="minorHAnsi" w:hAnsiTheme="minorHAnsi" w:cstheme="minorHAnsi"/>
          <w:i/>
          <w:iCs/>
          <w:szCs w:val="20"/>
        </w:rPr>
        <w:t>n</w:t>
      </w:r>
      <w:r w:rsidRPr="00441503">
        <w:rPr>
          <w:rStyle w:val="VCAAbold"/>
          <w:rFonts w:asciiTheme="minorHAnsi" w:hAnsiTheme="minorHAnsi" w:cstheme="minorHAnsi"/>
          <w:szCs w:val="20"/>
        </w:rPr>
        <w:t>(O</w:t>
      </w:r>
      <w:r w:rsidRPr="00441503">
        <w:rPr>
          <w:rStyle w:val="VCAAbold"/>
          <w:rFonts w:asciiTheme="minorHAnsi" w:hAnsiTheme="minorHAnsi" w:cstheme="minorHAnsi"/>
          <w:szCs w:val="20"/>
          <w:vertAlign w:val="subscript"/>
        </w:rPr>
        <w:t>2</w:t>
      </w:r>
      <w:r w:rsidRPr="00441503">
        <w:rPr>
          <w:rStyle w:val="VCAAbold"/>
          <w:rFonts w:asciiTheme="minorHAnsi" w:hAnsiTheme="minorHAnsi" w:cstheme="minorHAnsi"/>
          <w:szCs w:val="20"/>
        </w:rPr>
        <w:t>) mol</w:t>
      </w:r>
      <w:r w:rsidRPr="00441503">
        <w:rPr>
          <w:rStyle w:val="VCAAbold"/>
          <w:rFonts w:asciiTheme="minorHAnsi" w:hAnsiTheme="minorHAnsi" w:cstheme="minorHAnsi"/>
          <w:szCs w:val="20"/>
        </w:rPr>
        <w:tab/>
      </w:r>
      <w:r w:rsidRPr="00441503">
        <w:rPr>
          <w:rStyle w:val="VCAAbold"/>
          <w:rFonts w:asciiTheme="minorHAnsi" w:hAnsiTheme="minorHAnsi" w:cstheme="minorHAnsi"/>
          <w:szCs w:val="20"/>
        </w:rPr>
        <w:tab/>
      </w:r>
      <w:r w:rsidRPr="00441503">
        <w:rPr>
          <w:rStyle w:val="VCAAbold"/>
          <w:rFonts w:asciiTheme="minorHAnsi" w:hAnsiTheme="minorHAnsi" w:cstheme="minorHAnsi"/>
          <w:i/>
          <w:iCs/>
          <w:szCs w:val="20"/>
        </w:rPr>
        <w:t>n</w:t>
      </w:r>
      <w:r w:rsidRPr="00441503">
        <w:rPr>
          <w:rStyle w:val="VCAAbold"/>
          <w:rFonts w:asciiTheme="minorHAnsi" w:hAnsiTheme="minorHAnsi" w:cstheme="minorHAnsi"/>
          <w:szCs w:val="20"/>
        </w:rPr>
        <w:t>(O</w:t>
      </w:r>
      <w:r w:rsidRPr="00441503">
        <w:rPr>
          <w:rStyle w:val="VCAAbold"/>
          <w:rFonts w:asciiTheme="minorHAnsi" w:hAnsiTheme="minorHAnsi" w:cstheme="minorHAnsi"/>
          <w:szCs w:val="20"/>
          <w:vertAlign w:val="subscript"/>
        </w:rPr>
        <w:t>3</w:t>
      </w:r>
      <w:r w:rsidRPr="00441503">
        <w:rPr>
          <w:rStyle w:val="VCAAbold"/>
          <w:rFonts w:asciiTheme="minorHAnsi" w:hAnsiTheme="minorHAnsi" w:cstheme="minorHAnsi"/>
          <w:szCs w:val="20"/>
        </w:rPr>
        <w:t>) mol</w:t>
      </w:r>
    </w:p>
    <w:p w14:paraId="7655B108" w14:textId="7D859A68" w:rsidR="00C205C1" w:rsidRPr="00441503" w:rsidRDefault="00C205C1" w:rsidP="0090555B">
      <w:pPr>
        <w:pStyle w:val="VCAAbody"/>
        <w:spacing w:line="276" w:lineRule="auto"/>
        <w:rPr>
          <w:rStyle w:val="VCAAbold"/>
          <w:rFonts w:asciiTheme="minorHAnsi" w:hAnsiTheme="minorHAnsi" w:cstheme="minorHAnsi"/>
          <w:b w:val="0"/>
          <w:bCs w:val="0"/>
          <w:szCs w:val="20"/>
        </w:rPr>
      </w:pPr>
      <w:r w:rsidRPr="00441503">
        <w:rPr>
          <w:rStyle w:val="VCAAbold"/>
          <w:rFonts w:asciiTheme="minorHAnsi" w:hAnsiTheme="minorHAnsi" w:cstheme="minorHAnsi"/>
          <w:szCs w:val="20"/>
        </w:rPr>
        <w:t>Initially</w:t>
      </w:r>
      <w:r w:rsidRPr="00441503">
        <w:rPr>
          <w:rStyle w:val="VCAAbold"/>
          <w:rFonts w:asciiTheme="minorHAnsi" w:hAnsiTheme="minorHAnsi" w:cstheme="minorHAnsi"/>
          <w:szCs w:val="20"/>
        </w:rPr>
        <w:tab/>
      </w:r>
      <w:r w:rsidR="00C71EE1" w:rsidRPr="00441503">
        <w:rPr>
          <w:rStyle w:val="VCAAbold"/>
          <w:rFonts w:asciiTheme="minorHAnsi" w:hAnsiTheme="minorHAnsi" w:cstheme="minorHAnsi"/>
          <w:szCs w:val="20"/>
        </w:rPr>
        <w:tab/>
      </w:r>
      <w:r w:rsidRPr="00441503">
        <w:rPr>
          <w:rStyle w:val="VCAAbold"/>
          <w:rFonts w:asciiTheme="minorHAnsi" w:hAnsiTheme="minorHAnsi" w:cstheme="minorHAnsi"/>
          <w:szCs w:val="20"/>
        </w:rPr>
        <w:t>7.50</w:t>
      </w:r>
      <w:r w:rsidR="00393DB4" w:rsidRPr="00441503">
        <w:rPr>
          <w:rStyle w:val="VCAAbold"/>
          <w:rFonts w:asciiTheme="minorHAnsi" w:hAnsiTheme="minorHAnsi" w:cstheme="minorHAnsi"/>
          <w:szCs w:val="20"/>
        </w:rPr>
        <w:t xml:space="preserve"> </w:t>
      </w:r>
      <w:r w:rsidR="00470F21" w:rsidRPr="00441503">
        <w:rPr>
          <w:rStyle w:val="VCAAbold"/>
          <w:rFonts w:asciiTheme="minorHAnsi" w:hAnsiTheme="minorHAnsi" w:cstheme="minorHAnsi"/>
          <w:szCs w:val="20"/>
        </w:rPr>
        <w:t>×</w:t>
      </w:r>
      <w:r w:rsidR="00393DB4" w:rsidRPr="00441503">
        <w:rPr>
          <w:rStyle w:val="VCAAbold"/>
          <w:rFonts w:asciiTheme="minorHAnsi" w:hAnsiTheme="minorHAnsi" w:cstheme="minorHAnsi"/>
          <w:szCs w:val="20"/>
        </w:rPr>
        <w:t xml:space="preserve"> </w:t>
      </w:r>
      <w:r w:rsidRPr="00441503">
        <w:rPr>
          <w:rStyle w:val="VCAAbold"/>
          <w:rFonts w:asciiTheme="minorHAnsi" w:hAnsiTheme="minorHAnsi" w:cstheme="minorHAnsi"/>
          <w:szCs w:val="20"/>
        </w:rPr>
        <w:t>10</w:t>
      </w:r>
      <w:r w:rsidR="00470F21" w:rsidRPr="00441503">
        <w:rPr>
          <w:rFonts w:asciiTheme="minorHAnsi" w:hAnsiTheme="minorHAnsi" w:cstheme="minorHAnsi"/>
          <w:b/>
          <w:bCs/>
          <w:vertAlign w:val="superscript"/>
        </w:rPr>
        <w:t>−</w:t>
      </w:r>
      <w:r w:rsidRPr="00441503">
        <w:rPr>
          <w:rStyle w:val="VCAAbold"/>
          <w:rFonts w:asciiTheme="minorHAnsi" w:hAnsiTheme="minorHAnsi" w:cstheme="minorHAnsi"/>
          <w:szCs w:val="20"/>
          <w:vertAlign w:val="superscript"/>
        </w:rPr>
        <w:t>2</w:t>
      </w:r>
      <w:r w:rsidRPr="00441503">
        <w:rPr>
          <w:rStyle w:val="VCAAbold"/>
          <w:rFonts w:asciiTheme="minorHAnsi" w:hAnsiTheme="minorHAnsi" w:cstheme="minorHAnsi"/>
          <w:szCs w:val="20"/>
          <w:vertAlign w:val="superscript"/>
        </w:rPr>
        <w:tab/>
      </w:r>
      <w:r w:rsidRPr="00441503">
        <w:rPr>
          <w:rStyle w:val="VCAAbold"/>
          <w:rFonts w:asciiTheme="minorHAnsi" w:hAnsiTheme="minorHAnsi" w:cstheme="minorHAnsi"/>
          <w:szCs w:val="20"/>
        </w:rPr>
        <w:tab/>
        <w:t>0</w:t>
      </w:r>
    </w:p>
    <w:p w14:paraId="507567AE" w14:textId="58CE645F" w:rsidR="00C205C1" w:rsidRPr="00441503" w:rsidRDefault="00C205C1" w:rsidP="0090555B">
      <w:pPr>
        <w:pStyle w:val="VCAAbody"/>
        <w:spacing w:line="276" w:lineRule="auto"/>
        <w:rPr>
          <w:rStyle w:val="VCAAbold"/>
          <w:rFonts w:asciiTheme="minorHAnsi" w:hAnsiTheme="minorHAnsi" w:cstheme="minorHAnsi"/>
          <w:b w:val="0"/>
          <w:bCs w:val="0"/>
          <w:szCs w:val="20"/>
          <w:lang w:val="en-AU"/>
        </w:rPr>
      </w:pPr>
      <w:r w:rsidRPr="00441503">
        <w:rPr>
          <w:rStyle w:val="VCAAbold"/>
          <w:rFonts w:asciiTheme="minorHAnsi" w:hAnsiTheme="minorHAnsi" w:cstheme="minorHAnsi"/>
          <w:szCs w:val="20"/>
          <w:lang w:val="en-AU"/>
        </w:rPr>
        <w:t>Change</w:t>
      </w:r>
      <w:r w:rsidRPr="00441503">
        <w:rPr>
          <w:rStyle w:val="VCAAbold"/>
          <w:rFonts w:asciiTheme="minorHAnsi" w:hAnsiTheme="minorHAnsi" w:cstheme="minorHAnsi"/>
          <w:szCs w:val="20"/>
          <w:lang w:val="en-AU"/>
        </w:rPr>
        <w:tab/>
      </w:r>
      <w:r w:rsidR="00C71EE1" w:rsidRPr="00441503">
        <w:rPr>
          <w:rStyle w:val="VCAAbold"/>
          <w:rFonts w:asciiTheme="minorHAnsi" w:hAnsiTheme="minorHAnsi" w:cstheme="minorHAnsi"/>
          <w:szCs w:val="20"/>
          <w:lang w:val="en-AU"/>
        </w:rPr>
        <w:tab/>
      </w:r>
      <m:oMath>
        <m:r>
          <m:rPr>
            <m:sty m:val="bi"/>
          </m:rPr>
          <w:rPr>
            <w:rStyle w:val="VCAAbold"/>
            <w:rFonts w:ascii="Cambria Math" w:hAnsi="Cambria Math" w:cstheme="minorHAnsi"/>
            <w:szCs w:val="20"/>
            <w:lang w:val="en-AU"/>
          </w:rPr>
          <m:t>-</m:t>
        </m:r>
      </m:oMath>
      <w:r w:rsidRPr="00441503">
        <w:rPr>
          <w:rStyle w:val="VCAAbold"/>
          <w:rFonts w:asciiTheme="minorHAnsi" w:hAnsiTheme="minorHAnsi" w:cstheme="minorHAnsi"/>
          <w:szCs w:val="20"/>
          <w:lang w:val="en-AU"/>
        </w:rPr>
        <w:t>x</w:t>
      </w:r>
      <w:r w:rsidRPr="00441503">
        <w:rPr>
          <w:rStyle w:val="VCAAbold"/>
          <w:rFonts w:asciiTheme="minorHAnsi" w:hAnsiTheme="minorHAnsi" w:cstheme="minorHAnsi"/>
          <w:szCs w:val="20"/>
          <w:lang w:val="en-AU"/>
        </w:rPr>
        <w:tab/>
      </w:r>
      <w:r w:rsidRPr="00441503">
        <w:rPr>
          <w:rStyle w:val="VCAAbold"/>
          <w:rFonts w:asciiTheme="minorHAnsi" w:hAnsiTheme="minorHAnsi" w:cstheme="minorHAnsi"/>
          <w:szCs w:val="20"/>
          <w:lang w:val="en-AU"/>
        </w:rPr>
        <w:tab/>
        <w:t>+</w:t>
      </w:r>
      <w:r w:rsidR="00911AA5">
        <w:rPr>
          <w:rStyle w:val="VCAAbold"/>
          <w:rFonts w:asciiTheme="minorHAnsi" w:hAnsiTheme="minorHAnsi" w:cstheme="minorHAnsi"/>
          <w:szCs w:val="20"/>
          <w:lang w:val="en-AU"/>
        </w:rPr>
        <w:t xml:space="preserve"> </w:t>
      </w:r>
      <w:r w:rsidR="00CA35E3" w:rsidRPr="0013462B">
        <w:rPr>
          <w:position w:val="-20"/>
        </w:rPr>
        <w:object w:dxaOrig="360" w:dyaOrig="540" w14:anchorId="15F1A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26pt" o:ole="">
            <v:imagedata r:id="rId12" o:title=""/>
          </v:shape>
          <o:OLEObject Type="Embed" ProgID="Equation.DSMT4" ShapeID="_x0000_i1025" DrawAspect="Content" ObjectID="_1726474453" r:id="rId13"/>
        </w:object>
      </w:r>
    </w:p>
    <w:p w14:paraId="43176E14" w14:textId="4A6191D6" w:rsidR="00C205C1" w:rsidRPr="00441503" w:rsidRDefault="00C205C1" w:rsidP="00C71EE1">
      <w:pPr>
        <w:pStyle w:val="VCAAbody"/>
        <w:rPr>
          <w:rStyle w:val="VCAAbold"/>
          <w:rFonts w:asciiTheme="minorHAnsi" w:hAnsiTheme="minorHAnsi" w:cstheme="minorHAnsi"/>
          <w:b w:val="0"/>
          <w:bCs w:val="0"/>
          <w:szCs w:val="20"/>
          <w:lang w:val="en-AU"/>
        </w:rPr>
      </w:pPr>
      <w:r w:rsidRPr="00441503">
        <w:rPr>
          <w:rStyle w:val="VCAAbold"/>
          <w:rFonts w:asciiTheme="minorHAnsi" w:hAnsiTheme="minorHAnsi" w:cstheme="minorHAnsi"/>
          <w:szCs w:val="20"/>
          <w:lang w:val="en-AU"/>
        </w:rPr>
        <w:tab/>
      </w:r>
      <w:r w:rsidR="00C71EE1" w:rsidRPr="00441503">
        <w:rPr>
          <w:rStyle w:val="VCAAbold"/>
          <w:rFonts w:asciiTheme="minorHAnsi" w:hAnsiTheme="minorHAnsi" w:cstheme="minorHAnsi"/>
          <w:szCs w:val="20"/>
          <w:lang w:val="en-AU"/>
        </w:rPr>
        <w:tab/>
      </w:r>
      <m:oMath>
        <m:r>
          <m:rPr>
            <m:sty m:val="bi"/>
          </m:rPr>
          <w:rPr>
            <w:rStyle w:val="VCAAbold"/>
            <w:rFonts w:ascii="Cambria Math" w:hAnsi="Cambria Math" w:cstheme="minorHAnsi"/>
            <w:szCs w:val="20"/>
            <w:lang w:val="en-AU"/>
          </w:rPr>
          <m:t>-</m:t>
        </m:r>
      </m:oMath>
      <w:r w:rsidRPr="00441503">
        <w:rPr>
          <w:rStyle w:val="VCAAbold"/>
          <w:rFonts w:asciiTheme="minorHAnsi" w:hAnsiTheme="minorHAnsi" w:cstheme="minorHAnsi"/>
          <w:szCs w:val="20"/>
          <w:lang w:val="en-AU"/>
        </w:rPr>
        <w:t>2.34</w:t>
      </w:r>
      <w:r w:rsidR="00393DB4" w:rsidRPr="00441503">
        <w:rPr>
          <w:rStyle w:val="VCAAbold"/>
          <w:rFonts w:asciiTheme="minorHAnsi" w:hAnsiTheme="minorHAnsi" w:cstheme="minorHAnsi"/>
          <w:szCs w:val="20"/>
          <w:lang w:val="en-AU"/>
        </w:rPr>
        <w:t xml:space="preserve"> </w:t>
      </w:r>
      <w:r w:rsidR="00470F21" w:rsidRPr="00441503">
        <w:rPr>
          <w:rStyle w:val="VCAAbold"/>
          <w:rFonts w:asciiTheme="minorHAnsi" w:hAnsiTheme="minorHAnsi" w:cstheme="minorHAnsi"/>
          <w:szCs w:val="20"/>
          <w:lang w:val="en-AU"/>
        </w:rPr>
        <w:t>×</w:t>
      </w:r>
      <w:r w:rsidR="00393DB4" w:rsidRPr="00441503">
        <w:rPr>
          <w:rStyle w:val="VCAAbold"/>
          <w:rFonts w:asciiTheme="minorHAnsi" w:hAnsiTheme="minorHAnsi" w:cstheme="minorHAnsi"/>
          <w:szCs w:val="20"/>
          <w:lang w:val="en-AU"/>
        </w:rPr>
        <w:t xml:space="preserve"> </w:t>
      </w:r>
      <w:r w:rsidRPr="00441503">
        <w:rPr>
          <w:rStyle w:val="VCAAbold"/>
          <w:rFonts w:asciiTheme="minorHAnsi" w:hAnsiTheme="minorHAnsi" w:cstheme="minorHAnsi"/>
          <w:szCs w:val="20"/>
          <w:lang w:val="en-AU"/>
        </w:rPr>
        <w:t>10</w:t>
      </w:r>
      <w:r w:rsidR="00470F21" w:rsidRPr="00441503">
        <w:rPr>
          <w:rFonts w:asciiTheme="minorHAnsi" w:hAnsiTheme="minorHAnsi" w:cstheme="minorHAnsi"/>
          <w:b/>
          <w:bCs/>
          <w:vertAlign w:val="superscript"/>
        </w:rPr>
        <w:t>−</w:t>
      </w:r>
      <w:r w:rsidRPr="00441503">
        <w:rPr>
          <w:rStyle w:val="VCAAbold"/>
          <w:rFonts w:asciiTheme="minorHAnsi" w:hAnsiTheme="minorHAnsi" w:cstheme="minorHAnsi"/>
          <w:szCs w:val="20"/>
          <w:vertAlign w:val="superscript"/>
          <w:lang w:val="en-AU"/>
        </w:rPr>
        <w:t>7</w:t>
      </w:r>
      <w:r w:rsidR="00C71EE1" w:rsidRPr="00441503">
        <w:rPr>
          <w:rStyle w:val="VCAAbold"/>
          <w:rFonts w:asciiTheme="minorHAnsi" w:hAnsiTheme="minorHAnsi" w:cstheme="minorHAnsi"/>
          <w:szCs w:val="20"/>
          <w:lang w:val="en-AU"/>
        </w:rPr>
        <w:tab/>
      </w:r>
      <w:r w:rsidR="00C71EE1" w:rsidRPr="00441503">
        <w:rPr>
          <w:rStyle w:val="VCAAbold"/>
          <w:rFonts w:asciiTheme="minorHAnsi" w:hAnsiTheme="minorHAnsi" w:cstheme="minorHAnsi"/>
          <w:szCs w:val="20"/>
          <w:lang w:val="en-AU"/>
        </w:rPr>
        <w:tab/>
      </w:r>
      <w:r w:rsidRPr="00441503">
        <w:rPr>
          <w:rStyle w:val="VCAAbold"/>
          <w:rFonts w:asciiTheme="minorHAnsi" w:hAnsiTheme="minorHAnsi" w:cstheme="minorHAnsi"/>
          <w:szCs w:val="20"/>
          <w:lang w:val="en-AU"/>
        </w:rPr>
        <w:t>+ 1.</w:t>
      </w:r>
      <w:r w:rsidR="00393DB4" w:rsidRPr="00441503">
        <w:rPr>
          <w:rStyle w:val="VCAAbold"/>
          <w:rFonts w:asciiTheme="minorHAnsi" w:hAnsiTheme="minorHAnsi" w:cstheme="minorHAnsi"/>
          <w:szCs w:val="20"/>
          <w:lang w:val="en-AU"/>
        </w:rPr>
        <w:t xml:space="preserve">56 </w:t>
      </w:r>
      <w:r w:rsidR="00470F21" w:rsidRPr="00441503">
        <w:rPr>
          <w:rStyle w:val="VCAAbold"/>
          <w:rFonts w:asciiTheme="minorHAnsi" w:hAnsiTheme="minorHAnsi" w:cstheme="minorHAnsi"/>
          <w:szCs w:val="20"/>
          <w:lang w:val="en-AU"/>
        </w:rPr>
        <w:t xml:space="preserve">× </w:t>
      </w:r>
      <w:r w:rsidR="00393DB4" w:rsidRPr="00441503">
        <w:rPr>
          <w:rStyle w:val="VCAAbold"/>
          <w:rFonts w:asciiTheme="minorHAnsi" w:hAnsiTheme="minorHAnsi" w:cstheme="minorHAnsi"/>
          <w:szCs w:val="20"/>
          <w:lang w:val="en-AU"/>
        </w:rPr>
        <w:t>10</w:t>
      </w:r>
      <w:r w:rsidR="00470F21" w:rsidRPr="00441503">
        <w:rPr>
          <w:rFonts w:asciiTheme="minorHAnsi" w:hAnsiTheme="minorHAnsi" w:cstheme="minorHAnsi"/>
          <w:b/>
          <w:bCs/>
          <w:vertAlign w:val="superscript"/>
        </w:rPr>
        <w:t>−</w:t>
      </w:r>
      <w:r w:rsidRPr="00441503">
        <w:rPr>
          <w:rStyle w:val="VCAAbold"/>
          <w:rFonts w:asciiTheme="minorHAnsi" w:hAnsiTheme="minorHAnsi" w:cstheme="minorHAnsi"/>
          <w:szCs w:val="20"/>
          <w:vertAlign w:val="superscript"/>
          <w:lang w:val="en-AU"/>
        </w:rPr>
        <w:t xml:space="preserve">7 </w:t>
      </w:r>
      <w:r w:rsidRPr="00441503">
        <w:rPr>
          <w:rStyle w:val="VCAAbold"/>
          <w:rFonts w:asciiTheme="minorHAnsi" w:hAnsiTheme="minorHAnsi" w:cstheme="minorHAnsi"/>
          <w:szCs w:val="20"/>
          <w:lang w:val="en-AU"/>
        </w:rPr>
        <w:t>*</w:t>
      </w:r>
    </w:p>
    <w:p w14:paraId="74E6D65F" w14:textId="43B93565" w:rsidR="00C205C1" w:rsidRPr="00441503" w:rsidRDefault="00C205C1" w:rsidP="00C71EE1">
      <w:pPr>
        <w:pStyle w:val="VCAAbody"/>
        <w:rPr>
          <w:rStyle w:val="VCAAbold"/>
          <w:rFonts w:asciiTheme="minorHAnsi" w:hAnsiTheme="minorHAnsi" w:cstheme="minorHAnsi"/>
          <w:b w:val="0"/>
          <w:bCs w:val="0"/>
          <w:szCs w:val="20"/>
          <w:vertAlign w:val="superscript"/>
        </w:rPr>
      </w:pPr>
      <w:r w:rsidRPr="00441503">
        <w:rPr>
          <w:rStyle w:val="VCAAbold"/>
          <w:rFonts w:asciiTheme="minorHAnsi" w:hAnsiTheme="minorHAnsi" w:cstheme="minorHAnsi"/>
          <w:szCs w:val="20"/>
        </w:rPr>
        <w:t>Equilibrium</w:t>
      </w:r>
      <w:r w:rsidRPr="00441503">
        <w:rPr>
          <w:rStyle w:val="VCAAbold"/>
          <w:rFonts w:asciiTheme="minorHAnsi" w:hAnsiTheme="minorHAnsi" w:cstheme="minorHAnsi"/>
          <w:szCs w:val="20"/>
        </w:rPr>
        <w:tab/>
        <w:t>0.0750</w:t>
      </w:r>
      <w:r w:rsidRPr="00441503">
        <w:rPr>
          <w:rStyle w:val="VCAAbold"/>
          <w:rFonts w:asciiTheme="minorHAnsi" w:hAnsiTheme="minorHAnsi" w:cstheme="minorHAnsi"/>
          <w:szCs w:val="20"/>
        </w:rPr>
        <w:tab/>
      </w:r>
      <w:r w:rsidRPr="00441503">
        <w:rPr>
          <w:rStyle w:val="VCAAbold"/>
          <w:rFonts w:asciiTheme="minorHAnsi" w:hAnsiTheme="minorHAnsi" w:cstheme="minorHAnsi"/>
          <w:szCs w:val="20"/>
        </w:rPr>
        <w:tab/>
      </w:r>
      <w:r w:rsidR="00C71EE1" w:rsidRPr="00441503">
        <w:rPr>
          <w:rStyle w:val="VCAAbold"/>
          <w:rFonts w:asciiTheme="minorHAnsi" w:hAnsiTheme="minorHAnsi" w:cstheme="minorHAnsi"/>
          <w:szCs w:val="20"/>
        </w:rPr>
        <w:tab/>
      </w:r>
      <w:r w:rsidRPr="00441503">
        <w:rPr>
          <w:rStyle w:val="VCAAbold"/>
          <w:rFonts w:asciiTheme="minorHAnsi" w:hAnsiTheme="minorHAnsi" w:cstheme="minorHAnsi"/>
          <w:szCs w:val="20"/>
        </w:rPr>
        <w:t>1.</w:t>
      </w:r>
      <w:r w:rsidR="00393DB4" w:rsidRPr="00441503">
        <w:rPr>
          <w:rStyle w:val="VCAAbold"/>
          <w:rFonts w:asciiTheme="minorHAnsi" w:hAnsiTheme="minorHAnsi" w:cstheme="minorHAnsi"/>
          <w:szCs w:val="20"/>
        </w:rPr>
        <w:t xml:space="preserve">56 </w:t>
      </w:r>
      <w:r w:rsidR="00470F21" w:rsidRPr="00441503">
        <w:rPr>
          <w:rStyle w:val="VCAAbold"/>
          <w:rFonts w:asciiTheme="minorHAnsi" w:hAnsiTheme="minorHAnsi" w:cstheme="minorHAnsi"/>
          <w:szCs w:val="20"/>
        </w:rPr>
        <w:t>×</w:t>
      </w:r>
      <w:r w:rsidR="00393DB4" w:rsidRPr="00441503">
        <w:rPr>
          <w:rStyle w:val="VCAAbold"/>
          <w:rFonts w:asciiTheme="minorHAnsi" w:hAnsiTheme="minorHAnsi" w:cstheme="minorHAnsi"/>
          <w:szCs w:val="20"/>
        </w:rPr>
        <w:t xml:space="preserve"> </w:t>
      </w:r>
      <w:r w:rsidRPr="00441503">
        <w:rPr>
          <w:rStyle w:val="VCAAbold"/>
          <w:rFonts w:asciiTheme="minorHAnsi" w:hAnsiTheme="minorHAnsi" w:cstheme="minorHAnsi"/>
          <w:szCs w:val="20"/>
        </w:rPr>
        <w:t>10</w:t>
      </w:r>
      <w:r w:rsidR="00470F21" w:rsidRPr="00441503">
        <w:rPr>
          <w:rFonts w:asciiTheme="minorHAnsi" w:hAnsiTheme="minorHAnsi" w:cstheme="minorHAnsi"/>
          <w:b/>
          <w:bCs/>
          <w:vertAlign w:val="superscript"/>
        </w:rPr>
        <w:t>−</w:t>
      </w:r>
      <w:r w:rsidRPr="00441503">
        <w:rPr>
          <w:rStyle w:val="VCAAbold"/>
          <w:rFonts w:asciiTheme="minorHAnsi" w:hAnsiTheme="minorHAnsi" w:cstheme="minorHAnsi"/>
          <w:szCs w:val="20"/>
          <w:vertAlign w:val="superscript"/>
        </w:rPr>
        <w:t>7</w:t>
      </w:r>
    </w:p>
    <w:p w14:paraId="56BAE3EF" w14:textId="4D4D77E3" w:rsidR="00C205C1" w:rsidRPr="00441503" w:rsidRDefault="00C205C1" w:rsidP="00C71EE1">
      <w:pPr>
        <w:pStyle w:val="VCAAbody"/>
        <w:rPr>
          <w:rFonts w:asciiTheme="minorHAnsi" w:eastAsiaTheme="minorEastAsia" w:hAnsiTheme="minorHAnsi" w:cstheme="minorHAnsi"/>
          <w:szCs w:val="20"/>
        </w:rPr>
      </w:pPr>
      <w:r w:rsidRPr="00441503">
        <w:rPr>
          <w:rFonts w:asciiTheme="minorHAnsi" w:hAnsiTheme="minorHAnsi" w:cstheme="minorHAnsi"/>
          <w:szCs w:val="20"/>
        </w:rPr>
        <w:t>[O</w:t>
      </w:r>
      <w:proofErr w:type="gramStart"/>
      <w:r w:rsidRPr="00441503">
        <w:rPr>
          <w:rFonts w:asciiTheme="minorHAnsi" w:hAnsiTheme="minorHAnsi" w:cstheme="minorHAnsi"/>
          <w:szCs w:val="20"/>
          <w:vertAlign w:val="subscript"/>
        </w:rPr>
        <w:t>2</w:t>
      </w:r>
      <w:r w:rsidRPr="00441503">
        <w:rPr>
          <w:rFonts w:asciiTheme="minorHAnsi" w:hAnsiTheme="minorHAnsi" w:cstheme="minorHAnsi"/>
          <w:szCs w:val="20"/>
        </w:rPr>
        <w:t>]</w:t>
      </w:r>
      <w:proofErr w:type="spellStart"/>
      <w:r w:rsidRPr="00441503">
        <w:rPr>
          <w:rFonts w:asciiTheme="minorHAnsi" w:hAnsiTheme="minorHAnsi" w:cstheme="minorHAnsi"/>
          <w:szCs w:val="20"/>
          <w:vertAlign w:val="subscript"/>
        </w:rPr>
        <w:t>eqm</w:t>
      </w:r>
      <w:proofErr w:type="spellEnd"/>
      <w:proofErr w:type="gramEnd"/>
      <w:r w:rsidRPr="00441503">
        <w:rPr>
          <w:rFonts w:asciiTheme="minorHAnsi" w:hAnsiTheme="minorHAnsi" w:cstheme="minorHAnsi"/>
          <w:szCs w:val="20"/>
        </w:rPr>
        <w:t xml:space="preserve"> = </w:t>
      </w:r>
      <m:oMath>
        <m:f>
          <m:fPr>
            <m:type m:val="skw"/>
            <m:ctrlPr>
              <w:rPr>
                <w:rFonts w:ascii="Cambria Math" w:hAnsi="Cambria Math" w:cstheme="minorHAnsi"/>
                <w:i/>
                <w:szCs w:val="20"/>
              </w:rPr>
            </m:ctrlPr>
          </m:fPr>
          <m:num>
            <m:r>
              <w:rPr>
                <w:rFonts w:ascii="Cambria Math" w:hAnsi="Cambria Math" w:cstheme="minorHAnsi"/>
                <w:szCs w:val="20"/>
              </w:rPr>
              <m:t>0.0750</m:t>
            </m:r>
          </m:num>
          <m:den>
            <m:r>
              <w:rPr>
                <w:rFonts w:ascii="Cambria Math" w:hAnsi="Cambria Math" w:cstheme="minorHAnsi"/>
                <w:szCs w:val="20"/>
              </w:rPr>
              <m:t>3.00</m:t>
            </m:r>
          </m:den>
        </m:f>
      </m:oMath>
      <w:r w:rsidRPr="00441503">
        <w:rPr>
          <w:rFonts w:asciiTheme="minorHAnsi" w:eastAsiaTheme="minorEastAsia" w:hAnsiTheme="minorHAnsi" w:cstheme="minorHAnsi"/>
          <w:szCs w:val="20"/>
        </w:rPr>
        <w:t xml:space="preserve"> = 0.0250 M,</w:t>
      </w:r>
    </w:p>
    <w:p w14:paraId="5AC7378A" w14:textId="37879FDE" w:rsidR="00C205C1" w:rsidRPr="00441503" w:rsidRDefault="00C205C1" w:rsidP="00C71EE1">
      <w:pPr>
        <w:pStyle w:val="VCAAbody"/>
        <w:rPr>
          <w:rFonts w:asciiTheme="minorHAnsi" w:eastAsiaTheme="minorEastAsia" w:hAnsiTheme="minorHAnsi" w:cstheme="minorHAnsi"/>
          <w:szCs w:val="20"/>
        </w:rPr>
      </w:pPr>
      <w:r w:rsidRPr="00441503">
        <w:rPr>
          <w:rFonts w:asciiTheme="minorHAnsi" w:eastAsiaTheme="minorEastAsia" w:hAnsiTheme="minorHAnsi" w:cstheme="minorHAnsi"/>
          <w:szCs w:val="20"/>
        </w:rPr>
        <w:t>[O</w:t>
      </w:r>
      <w:proofErr w:type="gramStart"/>
      <w:r w:rsidRPr="00441503">
        <w:rPr>
          <w:rFonts w:asciiTheme="minorHAnsi" w:eastAsiaTheme="minorEastAsia" w:hAnsiTheme="minorHAnsi" w:cstheme="minorHAnsi"/>
          <w:szCs w:val="20"/>
          <w:vertAlign w:val="subscript"/>
        </w:rPr>
        <w:t>3</w:t>
      </w:r>
      <w:r w:rsidRPr="00441503">
        <w:rPr>
          <w:rFonts w:asciiTheme="minorHAnsi" w:eastAsiaTheme="minorEastAsia" w:hAnsiTheme="minorHAnsi" w:cstheme="minorHAnsi"/>
          <w:szCs w:val="20"/>
        </w:rPr>
        <w:t>]</w:t>
      </w:r>
      <w:proofErr w:type="spellStart"/>
      <w:r w:rsidRPr="00441503">
        <w:rPr>
          <w:rFonts w:asciiTheme="minorHAnsi" w:eastAsiaTheme="minorEastAsia" w:hAnsiTheme="minorHAnsi" w:cstheme="minorHAnsi"/>
          <w:szCs w:val="20"/>
          <w:vertAlign w:val="subscript"/>
        </w:rPr>
        <w:t>eqm</w:t>
      </w:r>
      <w:proofErr w:type="spellEnd"/>
      <w:proofErr w:type="gramEnd"/>
      <w:r w:rsidRPr="00441503">
        <w:rPr>
          <w:rFonts w:asciiTheme="minorHAnsi" w:eastAsiaTheme="minorEastAsia" w:hAnsiTheme="minorHAnsi" w:cstheme="minorHAnsi"/>
          <w:szCs w:val="20"/>
        </w:rPr>
        <w:t xml:space="preserve"> = 1.</w:t>
      </w:r>
      <w:r w:rsidR="00393DB4" w:rsidRPr="00441503">
        <w:rPr>
          <w:rFonts w:asciiTheme="minorHAnsi" w:eastAsiaTheme="minorEastAsia" w:hAnsiTheme="minorHAnsi" w:cstheme="minorHAnsi"/>
          <w:szCs w:val="20"/>
        </w:rPr>
        <w:t>56</w:t>
      </w:r>
      <w:r w:rsidR="00470F21" w:rsidRPr="00441503">
        <w:rPr>
          <w:rFonts w:asciiTheme="minorHAnsi" w:eastAsiaTheme="minorEastAsia" w:hAnsiTheme="minorHAnsi" w:cstheme="minorHAnsi"/>
          <w:szCs w:val="20"/>
        </w:rPr>
        <w:t xml:space="preserve"> × </w:t>
      </w:r>
      <w:r w:rsidR="00393DB4" w:rsidRPr="00441503">
        <w:rPr>
          <w:rFonts w:asciiTheme="minorHAnsi" w:eastAsiaTheme="minorEastAsia" w:hAnsiTheme="minorHAnsi" w:cstheme="minorHAnsi"/>
          <w:szCs w:val="20"/>
        </w:rPr>
        <w:t>10</w:t>
      </w:r>
      <w:r w:rsidR="00470F21" w:rsidRPr="00441503">
        <w:rPr>
          <w:rFonts w:asciiTheme="minorHAnsi" w:hAnsiTheme="minorHAnsi" w:cstheme="minorHAnsi"/>
          <w:vertAlign w:val="superscript"/>
        </w:rPr>
        <w:t>−</w:t>
      </w:r>
      <w:r w:rsidRPr="00441503">
        <w:rPr>
          <w:rFonts w:asciiTheme="minorHAnsi" w:eastAsiaTheme="minorEastAsia" w:hAnsiTheme="minorHAnsi" w:cstheme="minorHAnsi"/>
          <w:szCs w:val="20"/>
          <w:vertAlign w:val="superscript"/>
        </w:rPr>
        <w:t>3</w:t>
      </w:r>
      <w:r w:rsidRPr="00441503">
        <w:rPr>
          <w:rFonts w:asciiTheme="minorHAnsi" w:eastAsiaTheme="minorEastAsia" w:hAnsiTheme="minorHAnsi" w:cstheme="minorHAnsi"/>
          <w:szCs w:val="20"/>
        </w:rPr>
        <w:t xml:space="preserve"> / 3.00 = 5.20</w:t>
      </w:r>
      <w:r w:rsidR="00393DB4" w:rsidRPr="00441503">
        <w:rPr>
          <w:rFonts w:asciiTheme="minorHAnsi" w:eastAsiaTheme="minorEastAsia" w:hAnsiTheme="minorHAnsi" w:cstheme="minorHAnsi"/>
          <w:szCs w:val="20"/>
        </w:rPr>
        <w:t xml:space="preserve"> </w:t>
      </w:r>
      <w:r w:rsidR="00470F21" w:rsidRPr="00441503">
        <w:rPr>
          <w:rFonts w:asciiTheme="minorHAnsi" w:eastAsiaTheme="minorEastAsia" w:hAnsiTheme="minorHAnsi" w:cstheme="minorHAnsi"/>
          <w:szCs w:val="20"/>
        </w:rPr>
        <w:t>×</w:t>
      </w:r>
      <w:r w:rsidR="00393DB4" w:rsidRPr="00441503">
        <w:rPr>
          <w:rFonts w:asciiTheme="minorHAnsi" w:eastAsiaTheme="minorEastAsia" w:hAnsiTheme="minorHAnsi" w:cstheme="minorHAnsi"/>
          <w:szCs w:val="20"/>
        </w:rPr>
        <w:t xml:space="preserve"> </w:t>
      </w:r>
      <w:r w:rsidRPr="00441503">
        <w:rPr>
          <w:rFonts w:asciiTheme="minorHAnsi" w:eastAsiaTheme="minorEastAsia" w:hAnsiTheme="minorHAnsi" w:cstheme="minorHAnsi"/>
          <w:szCs w:val="20"/>
        </w:rPr>
        <w:t>10</w:t>
      </w:r>
      <w:r w:rsidR="00470F21" w:rsidRPr="00441503">
        <w:rPr>
          <w:rFonts w:asciiTheme="minorHAnsi" w:hAnsiTheme="minorHAnsi" w:cstheme="minorHAnsi"/>
          <w:vertAlign w:val="superscript"/>
        </w:rPr>
        <w:t>−</w:t>
      </w:r>
      <w:r w:rsidRPr="00441503">
        <w:rPr>
          <w:rFonts w:asciiTheme="minorHAnsi" w:eastAsiaTheme="minorEastAsia" w:hAnsiTheme="minorHAnsi" w:cstheme="minorHAnsi"/>
          <w:szCs w:val="20"/>
          <w:vertAlign w:val="superscript"/>
        </w:rPr>
        <w:t>8</w:t>
      </w:r>
      <w:r w:rsidRPr="00441503">
        <w:rPr>
          <w:rFonts w:asciiTheme="minorHAnsi" w:eastAsiaTheme="minorEastAsia" w:hAnsiTheme="minorHAnsi" w:cstheme="minorHAnsi"/>
          <w:szCs w:val="20"/>
        </w:rPr>
        <w:t xml:space="preserve"> M *</w:t>
      </w:r>
    </w:p>
    <w:p w14:paraId="27AAA2AB" w14:textId="2A8194A2" w:rsidR="00C205C1" w:rsidRPr="00441503" w:rsidRDefault="00C205C1" w:rsidP="00C71EE1">
      <w:pPr>
        <w:pStyle w:val="VCAAbody"/>
        <w:rPr>
          <w:rFonts w:asciiTheme="minorHAnsi" w:hAnsiTheme="minorHAnsi" w:cstheme="minorHAnsi"/>
          <w:szCs w:val="20"/>
        </w:rPr>
      </w:pPr>
      <w:r w:rsidRPr="00441503">
        <w:rPr>
          <w:rFonts w:asciiTheme="minorHAnsi" w:hAnsiTheme="minorHAnsi" w:cstheme="minorHAnsi"/>
          <w:i/>
          <w:iCs/>
          <w:szCs w:val="20"/>
        </w:rPr>
        <w:t>K</w:t>
      </w:r>
      <w:r w:rsidRPr="00441503">
        <w:rPr>
          <w:rFonts w:asciiTheme="minorHAnsi" w:hAnsiTheme="minorHAnsi" w:cstheme="minorHAnsi"/>
          <w:szCs w:val="20"/>
        </w:rPr>
        <w:t xml:space="preserve"> = [O</w:t>
      </w:r>
      <w:r w:rsidRPr="00441503">
        <w:rPr>
          <w:rFonts w:asciiTheme="minorHAnsi" w:hAnsiTheme="minorHAnsi" w:cstheme="minorHAnsi"/>
          <w:szCs w:val="20"/>
          <w:vertAlign w:val="subscript"/>
        </w:rPr>
        <w:t>3</w:t>
      </w:r>
      <w:r w:rsidRPr="00441503">
        <w:rPr>
          <w:rFonts w:asciiTheme="minorHAnsi" w:hAnsiTheme="minorHAnsi" w:cstheme="minorHAnsi"/>
          <w:szCs w:val="20"/>
        </w:rPr>
        <w:t>]</w:t>
      </w:r>
      <w:r w:rsidRPr="00441503">
        <w:rPr>
          <w:rFonts w:asciiTheme="minorHAnsi" w:hAnsiTheme="minorHAnsi" w:cstheme="minorHAnsi"/>
          <w:szCs w:val="20"/>
          <w:vertAlign w:val="superscript"/>
        </w:rPr>
        <w:t>2</w:t>
      </w:r>
      <w:r w:rsidRPr="00441503">
        <w:rPr>
          <w:rFonts w:asciiTheme="minorHAnsi" w:hAnsiTheme="minorHAnsi" w:cstheme="minorHAnsi"/>
          <w:szCs w:val="20"/>
        </w:rPr>
        <w:t xml:space="preserve"> / [O</w:t>
      </w:r>
      <w:r w:rsidRPr="00441503">
        <w:rPr>
          <w:rFonts w:asciiTheme="minorHAnsi" w:hAnsiTheme="minorHAnsi" w:cstheme="minorHAnsi"/>
          <w:szCs w:val="20"/>
          <w:vertAlign w:val="subscript"/>
        </w:rPr>
        <w:t>2</w:t>
      </w:r>
      <w:r w:rsidRPr="00441503">
        <w:rPr>
          <w:rFonts w:asciiTheme="minorHAnsi" w:hAnsiTheme="minorHAnsi" w:cstheme="minorHAnsi"/>
          <w:szCs w:val="20"/>
        </w:rPr>
        <w:t>]</w:t>
      </w:r>
      <w:r w:rsidRPr="00441503">
        <w:rPr>
          <w:rFonts w:asciiTheme="minorHAnsi" w:hAnsiTheme="minorHAnsi" w:cstheme="minorHAnsi"/>
          <w:szCs w:val="20"/>
          <w:vertAlign w:val="superscript"/>
        </w:rPr>
        <w:t>3</w:t>
      </w:r>
      <w:r w:rsidRPr="00441503">
        <w:rPr>
          <w:rFonts w:asciiTheme="minorHAnsi" w:hAnsiTheme="minorHAnsi" w:cstheme="minorHAnsi"/>
          <w:szCs w:val="20"/>
        </w:rPr>
        <w:t xml:space="preserve"> *</w:t>
      </w:r>
      <w:r w:rsidRPr="00441503">
        <w:rPr>
          <w:rFonts w:asciiTheme="minorHAnsi" w:hAnsiTheme="minorHAnsi" w:cstheme="minorHAnsi"/>
          <w:szCs w:val="20"/>
        </w:rPr>
        <w:tab/>
        <w:t>= (5.20</w:t>
      </w:r>
      <w:r w:rsidR="00393DB4" w:rsidRPr="00441503">
        <w:rPr>
          <w:rFonts w:asciiTheme="minorHAnsi" w:hAnsiTheme="minorHAnsi" w:cstheme="minorHAnsi"/>
          <w:szCs w:val="20"/>
        </w:rPr>
        <w:t xml:space="preserve"> </w:t>
      </w:r>
      <w:r w:rsidR="00470F21" w:rsidRPr="00441503">
        <w:rPr>
          <w:rFonts w:asciiTheme="minorHAnsi" w:hAnsiTheme="minorHAnsi" w:cstheme="minorHAnsi"/>
          <w:szCs w:val="20"/>
        </w:rPr>
        <w:t>×</w:t>
      </w:r>
      <w:r w:rsidR="00393DB4" w:rsidRPr="00441503">
        <w:rPr>
          <w:rFonts w:asciiTheme="minorHAnsi" w:hAnsiTheme="minorHAnsi" w:cstheme="minorHAnsi"/>
          <w:szCs w:val="20"/>
        </w:rPr>
        <w:t xml:space="preserve"> </w:t>
      </w:r>
      <w:r w:rsidRPr="00441503">
        <w:rPr>
          <w:rFonts w:asciiTheme="minorHAnsi" w:hAnsiTheme="minorHAnsi" w:cstheme="minorHAnsi"/>
          <w:szCs w:val="20"/>
        </w:rPr>
        <w:t>10</w:t>
      </w:r>
      <w:r w:rsidR="00470F21" w:rsidRPr="00441503">
        <w:rPr>
          <w:rFonts w:asciiTheme="minorHAnsi" w:hAnsiTheme="minorHAnsi" w:cstheme="minorHAnsi"/>
          <w:vertAlign w:val="superscript"/>
        </w:rPr>
        <w:t>−</w:t>
      </w:r>
      <w:r w:rsidRPr="00441503">
        <w:rPr>
          <w:rFonts w:asciiTheme="minorHAnsi" w:hAnsiTheme="minorHAnsi" w:cstheme="minorHAnsi"/>
          <w:szCs w:val="20"/>
          <w:vertAlign w:val="superscript"/>
        </w:rPr>
        <w:t>8</w:t>
      </w:r>
      <w:r w:rsidRPr="00441503">
        <w:rPr>
          <w:rFonts w:asciiTheme="minorHAnsi" w:hAnsiTheme="minorHAnsi" w:cstheme="minorHAnsi"/>
          <w:szCs w:val="20"/>
        </w:rPr>
        <w:t>)</w:t>
      </w:r>
      <w:r w:rsidRPr="00441503">
        <w:rPr>
          <w:rFonts w:asciiTheme="minorHAnsi" w:hAnsiTheme="minorHAnsi" w:cstheme="minorHAnsi"/>
          <w:szCs w:val="20"/>
          <w:vertAlign w:val="superscript"/>
        </w:rPr>
        <w:t>2</w:t>
      </w:r>
      <w:r w:rsidRPr="00441503">
        <w:rPr>
          <w:rFonts w:asciiTheme="minorHAnsi" w:hAnsiTheme="minorHAnsi" w:cstheme="minorHAnsi"/>
          <w:szCs w:val="20"/>
        </w:rPr>
        <w:t xml:space="preserve"> / 0.0250</w:t>
      </w:r>
      <w:r w:rsidRPr="00441503">
        <w:rPr>
          <w:rFonts w:asciiTheme="minorHAnsi" w:hAnsiTheme="minorHAnsi" w:cstheme="minorHAnsi"/>
          <w:szCs w:val="20"/>
          <w:vertAlign w:val="superscript"/>
        </w:rPr>
        <w:t>3</w:t>
      </w:r>
    </w:p>
    <w:p w14:paraId="582F456C" w14:textId="086A85A9" w:rsidR="00C205C1" w:rsidRPr="00441503" w:rsidRDefault="00C205C1" w:rsidP="00C71EE1">
      <w:pPr>
        <w:pStyle w:val="VCAAbody"/>
        <w:rPr>
          <w:rFonts w:asciiTheme="minorHAnsi" w:hAnsiTheme="minorHAnsi" w:cstheme="minorHAnsi"/>
          <w:szCs w:val="20"/>
        </w:rPr>
      </w:pPr>
      <w:r w:rsidRPr="00441503">
        <w:rPr>
          <w:rFonts w:asciiTheme="minorHAnsi" w:hAnsiTheme="minorHAnsi" w:cstheme="minorHAnsi"/>
          <w:szCs w:val="20"/>
        </w:rPr>
        <w:tab/>
        <w:t>= 2.70</w:t>
      </w:r>
      <w:r w:rsidR="00393DB4" w:rsidRPr="00441503">
        <w:rPr>
          <w:rFonts w:asciiTheme="minorHAnsi" w:hAnsiTheme="minorHAnsi" w:cstheme="minorHAnsi"/>
          <w:szCs w:val="20"/>
        </w:rPr>
        <w:t xml:space="preserve"> </w:t>
      </w:r>
      <w:r w:rsidR="00470F21" w:rsidRPr="00441503">
        <w:rPr>
          <w:rFonts w:asciiTheme="minorHAnsi" w:hAnsiTheme="minorHAnsi" w:cstheme="minorHAnsi"/>
          <w:szCs w:val="20"/>
        </w:rPr>
        <w:t>×</w:t>
      </w:r>
      <w:r w:rsidR="00393DB4" w:rsidRPr="00441503">
        <w:rPr>
          <w:rFonts w:asciiTheme="minorHAnsi" w:hAnsiTheme="minorHAnsi" w:cstheme="minorHAnsi"/>
          <w:szCs w:val="20"/>
        </w:rPr>
        <w:t xml:space="preserve"> </w:t>
      </w:r>
      <w:r w:rsidRPr="00441503">
        <w:rPr>
          <w:rFonts w:asciiTheme="minorHAnsi" w:hAnsiTheme="minorHAnsi" w:cstheme="minorHAnsi"/>
          <w:szCs w:val="20"/>
        </w:rPr>
        <w:t>10</w:t>
      </w:r>
      <w:r w:rsidR="00470F21" w:rsidRPr="00441503">
        <w:rPr>
          <w:rFonts w:asciiTheme="minorHAnsi" w:hAnsiTheme="minorHAnsi" w:cstheme="minorHAnsi"/>
          <w:vertAlign w:val="superscript"/>
        </w:rPr>
        <w:t>−</w:t>
      </w:r>
      <w:r w:rsidRPr="00441503">
        <w:rPr>
          <w:rFonts w:asciiTheme="minorHAnsi" w:hAnsiTheme="minorHAnsi" w:cstheme="minorHAnsi"/>
          <w:szCs w:val="20"/>
          <w:vertAlign w:val="superscript"/>
        </w:rPr>
        <w:t xml:space="preserve">15 </w:t>
      </w:r>
      <w:r w:rsidRPr="00441503">
        <w:rPr>
          <w:rFonts w:asciiTheme="minorHAnsi" w:hAnsiTheme="minorHAnsi" w:cstheme="minorHAnsi"/>
          <w:szCs w:val="20"/>
        </w:rPr>
        <w:t>/</w:t>
      </w:r>
      <w:r w:rsidRPr="00441503">
        <w:rPr>
          <w:rFonts w:asciiTheme="minorHAnsi" w:hAnsiTheme="minorHAnsi" w:cstheme="minorHAnsi"/>
          <w:szCs w:val="20"/>
          <w:vertAlign w:val="superscript"/>
        </w:rPr>
        <w:t xml:space="preserve"> </w:t>
      </w:r>
      <w:r w:rsidRPr="00441503">
        <w:rPr>
          <w:rFonts w:asciiTheme="minorHAnsi" w:hAnsiTheme="minorHAnsi" w:cstheme="minorHAnsi"/>
          <w:szCs w:val="20"/>
        </w:rPr>
        <w:t>1.56</w:t>
      </w:r>
      <w:r w:rsidR="00393DB4" w:rsidRPr="00441503">
        <w:rPr>
          <w:rFonts w:asciiTheme="minorHAnsi" w:hAnsiTheme="minorHAnsi" w:cstheme="minorHAnsi"/>
          <w:szCs w:val="20"/>
        </w:rPr>
        <w:t xml:space="preserve"> </w:t>
      </w:r>
      <w:r w:rsidR="00470F21" w:rsidRPr="00441503">
        <w:rPr>
          <w:rFonts w:asciiTheme="minorHAnsi" w:hAnsiTheme="minorHAnsi" w:cstheme="minorHAnsi"/>
          <w:szCs w:val="20"/>
        </w:rPr>
        <w:t>×</w:t>
      </w:r>
      <w:r w:rsidR="00393DB4" w:rsidRPr="00441503">
        <w:rPr>
          <w:rFonts w:asciiTheme="minorHAnsi" w:hAnsiTheme="minorHAnsi" w:cstheme="minorHAnsi"/>
          <w:szCs w:val="20"/>
        </w:rPr>
        <w:t xml:space="preserve"> </w:t>
      </w:r>
      <w:r w:rsidRPr="00441503">
        <w:rPr>
          <w:rFonts w:asciiTheme="minorHAnsi" w:hAnsiTheme="minorHAnsi" w:cstheme="minorHAnsi"/>
          <w:szCs w:val="20"/>
        </w:rPr>
        <w:t>10</w:t>
      </w:r>
      <w:r w:rsidR="006F28F0" w:rsidRPr="00441503">
        <w:rPr>
          <w:rFonts w:asciiTheme="minorHAnsi" w:hAnsiTheme="minorHAnsi" w:cstheme="minorHAnsi"/>
          <w:vertAlign w:val="superscript"/>
        </w:rPr>
        <w:t>−</w:t>
      </w:r>
      <w:r w:rsidRPr="00441503">
        <w:rPr>
          <w:rFonts w:asciiTheme="minorHAnsi" w:hAnsiTheme="minorHAnsi" w:cstheme="minorHAnsi"/>
          <w:szCs w:val="20"/>
          <w:vertAlign w:val="superscript"/>
        </w:rPr>
        <w:t>5</w:t>
      </w:r>
    </w:p>
    <w:p w14:paraId="28872F21" w14:textId="1C105909" w:rsidR="00C205C1" w:rsidRPr="00441503" w:rsidRDefault="00C205C1" w:rsidP="00C71EE1">
      <w:pPr>
        <w:pStyle w:val="VCAAbody"/>
        <w:rPr>
          <w:rFonts w:asciiTheme="minorHAnsi" w:hAnsiTheme="minorHAnsi" w:cstheme="minorHAnsi"/>
          <w:szCs w:val="20"/>
        </w:rPr>
      </w:pPr>
      <w:r w:rsidRPr="00441503">
        <w:rPr>
          <w:rFonts w:asciiTheme="minorHAnsi" w:hAnsiTheme="minorHAnsi" w:cstheme="minorHAnsi"/>
          <w:szCs w:val="20"/>
        </w:rPr>
        <w:tab/>
        <w:t>= 1.73</w:t>
      </w:r>
      <w:r w:rsidR="00393DB4" w:rsidRPr="00441503">
        <w:rPr>
          <w:rFonts w:asciiTheme="minorHAnsi" w:hAnsiTheme="minorHAnsi" w:cstheme="minorHAnsi"/>
          <w:szCs w:val="20"/>
        </w:rPr>
        <w:t xml:space="preserve"> </w:t>
      </w:r>
      <w:r w:rsidR="00470F21" w:rsidRPr="00441503">
        <w:rPr>
          <w:rFonts w:asciiTheme="minorHAnsi" w:hAnsiTheme="minorHAnsi" w:cstheme="minorHAnsi"/>
          <w:szCs w:val="20"/>
        </w:rPr>
        <w:t>×</w:t>
      </w:r>
      <w:r w:rsidR="00393DB4" w:rsidRPr="00441503">
        <w:rPr>
          <w:rFonts w:asciiTheme="minorHAnsi" w:hAnsiTheme="minorHAnsi" w:cstheme="minorHAnsi"/>
          <w:szCs w:val="20"/>
        </w:rPr>
        <w:t xml:space="preserve"> </w:t>
      </w:r>
      <w:r w:rsidRPr="00441503">
        <w:rPr>
          <w:rFonts w:asciiTheme="minorHAnsi" w:hAnsiTheme="minorHAnsi" w:cstheme="minorHAnsi"/>
          <w:szCs w:val="20"/>
        </w:rPr>
        <w:t>10</w:t>
      </w:r>
      <w:r w:rsidR="00470F21" w:rsidRPr="00441503">
        <w:rPr>
          <w:rFonts w:asciiTheme="minorHAnsi" w:hAnsiTheme="minorHAnsi" w:cstheme="minorHAnsi"/>
          <w:vertAlign w:val="superscript"/>
        </w:rPr>
        <w:t>−</w:t>
      </w:r>
      <w:r w:rsidRPr="00441503">
        <w:rPr>
          <w:rFonts w:asciiTheme="minorHAnsi" w:hAnsiTheme="minorHAnsi" w:cstheme="minorHAnsi"/>
          <w:szCs w:val="20"/>
          <w:vertAlign w:val="superscript"/>
        </w:rPr>
        <w:t>10</w:t>
      </w:r>
      <w:r w:rsidRPr="00441503">
        <w:rPr>
          <w:rFonts w:asciiTheme="minorHAnsi" w:hAnsiTheme="minorHAnsi" w:cstheme="minorHAnsi"/>
          <w:szCs w:val="20"/>
        </w:rPr>
        <w:t xml:space="preserve"> M</w:t>
      </w:r>
      <w:r w:rsidR="00470F21" w:rsidRPr="00441503">
        <w:rPr>
          <w:rFonts w:asciiTheme="minorHAnsi" w:hAnsiTheme="minorHAnsi" w:cstheme="minorHAnsi"/>
          <w:vertAlign w:val="superscript"/>
        </w:rPr>
        <w:t>−</w:t>
      </w:r>
      <w:r w:rsidRPr="00441503">
        <w:rPr>
          <w:rFonts w:asciiTheme="minorHAnsi" w:hAnsiTheme="minorHAnsi" w:cstheme="minorHAnsi"/>
          <w:szCs w:val="20"/>
          <w:vertAlign w:val="superscript"/>
        </w:rPr>
        <w:t>1</w:t>
      </w:r>
      <w:r w:rsidRPr="00441503">
        <w:rPr>
          <w:rFonts w:asciiTheme="minorHAnsi" w:hAnsiTheme="minorHAnsi" w:cstheme="minorHAnsi"/>
          <w:szCs w:val="20"/>
        </w:rPr>
        <w:t xml:space="preserve"> *</w:t>
      </w:r>
    </w:p>
    <w:p w14:paraId="6527D83B" w14:textId="18D1A111" w:rsidR="00C205C1" w:rsidRPr="006B25E2" w:rsidRDefault="00C205C1" w:rsidP="00C205C1">
      <w:pPr>
        <w:pStyle w:val="VCAAbody"/>
      </w:pPr>
      <w:r w:rsidRPr="006B25E2">
        <w:t>To gain full marks, students were required to submit the final calculated value with the correct units</w:t>
      </w:r>
      <w:r w:rsidR="00931CB3">
        <w:t>:</w:t>
      </w:r>
    </w:p>
    <w:p w14:paraId="449F4811" w14:textId="77777777" w:rsidR="00C205C1" w:rsidRPr="00505623" w:rsidRDefault="00C205C1" w:rsidP="0039750D">
      <w:pPr>
        <w:pStyle w:val="VCAAbullet"/>
      </w:pPr>
      <w:r w:rsidRPr="00931CB3">
        <w:t>1 mark for change in moles of O</w:t>
      </w:r>
      <w:r w:rsidRPr="00954500">
        <w:rPr>
          <w:vertAlign w:val="subscript"/>
        </w:rPr>
        <w:t>2</w:t>
      </w:r>
    </w:p>
    <w:p w14:paraId="2D9C9EF3" w14:textId="77777777" w:rsidR="00C205C1" w:rsidRPr="00505623" w:rsidRDefault="00C205C1" w:rsidP="0039750D">
      <w:pPr>
        <w:pStyle w:val="VCAAbullet"/>
      </w:pPr>
      <w:r w:rsidRPr="00931CB3">
        <w:t>1 mark for equilibrium concentrations of O</w:t>
      </w:r>
      <w:r w:rsidRPr="00954500">
        <w:rPr>
          <w:vertAlign w:val="subscript"/>
        </w:rPr>
        <w:t>2</w:t>
      </w:r>
      <w:r w:rsidRPr="00931CB3">
        <w:t xml:space="preserve"> and O</w:t>
      </w:r>
      <w:r w:rsidRPr="00954500">
        <w:rPr>
          <w:vertAlign w:val="subscript"/>
        </w:rPr>
        <w:t>3</w:t>
      </w:r>
    </w:p>
    <w:p w14:paraId="6C8AA3E5" w14:textId="77777777" w:rsidR="00C205C1" w:rsidRPr="00931CB3" w:rsidRDefault="00C205C1" w:rsidP="0039750D">
      <w:pPr>
        <w:pStyle w:val="VCAAbullet"/>
      </w:pPr>
      <w:r w:rsidRPr="00931CB3">
        <w:t>1 mark for equilibrium expression</w:t>
      </w:r>
    </w:p>
    <w:p w14:paraId="1DBE7D4F" w14:textId="77777777" w:rsidR="00C205C1" w:rsidRPr="00931CB3" w:rsidRDefault="00C205C1" w:rsidP="0039750D">
      <w:pPr>
        <w:pStyle w:val="VCAAbullet"/>
      </w:pPr>
      <w:r w:rsidRPr="00931CB3">
        <w:t>1 mark for substitution of concentrations into equilibrium expression and final answer.</w:t>
      </w:r>
    </w:p>
    <w:p w14:paraId="6990A7AF" w14:textId="77777777" w:rsidR="00FD57E1" w:rsidRDefault="00FD57E1">
      <w:pPr>
        <w:rPr>
          <w:rFonts w:ascii="Arial" w:hAnsi="Arial" w:cs="Arial"/>
          <w:color w:val="000000" w:themeColor="text1"/>
          <w:sz w:val="20"/>
          <w:lang w:val="it-IT"/>
        </w:rPr>
      </w:pPr>
      <w:r>
        <w:rPr>
          <w:color w:val="000000" w:themeColor="text1"/>
          <w:sz w:val="20"/>
          <w:lang w:val="it-IT"/>
        </w:rPr>
        <w:br w:type="page"/>
      </w:r>
    </w:p>
    <w:p w14:paraId="16928AA3" w14:textId="37E865A8" w:rsidR="00516165" w:rsidRPr="004941EF" w:rsidRDefault="00516165" w:rsidP="00516165">
      <w:pPr>
        <w:pStyle w:val="VCAAHeading3"/>
        <w:rPr>
          <w:lang w:val="it-IT"/>
        </w:rPr>
      </w:pPr>
      <w:r w:rsidRPr="004941EF">
        <w:rPr>
          <w:lang w:val="it-IT"/>
        </w:rPr>
        <w:lastRenderedPageBreak/>
        <w:t>Question 4a.</w:t>
      </w:r>
    </w:p>
    <w:p w14:paraId="2FD9EF94" w14:textId="0842FACB" w:rsidR="00C205C1" w:rsidRDefault="00C205C1" w:rsidP="00C205C1">
      <w:pPr>
        <w:pStyle w:val="VCAAbody"/>
        <w:rPr>
          <w:lang w:val="it-IT"/>
        </w:rPr>
      </w:pPr>
      <w:r w:rsidRPr="006B25E2">
        <w:rPr>
          <w:lang w:val="it-IT"/>
        </w:rPr>
        <w:t>C</w:t>
      </w:r>
      <w:r w:rsidRPr="006B25E2">
        <w:rPr>
          <w:vertAlign w:val="subscript"/>
          <w:lang w:val="it-IT"/>
        </w:rPr>
        <w:t>2</w:t>
      </w:r>
      <w:r w:rsidRPr="006B25E2">
        <w:rPr>
          <w:lang w:val="it-IT"/>
        </w:rPr>
        <w:t>H</w:t>
      </w:r>
      <w:r w:rsidRPr="006B25E2">
        <w:rPr>
          <w:vertAlign w:val="subscript"/>
          <w:lang w:val="it-IT"/>
        </w:rPr>
        <w:t>2</w:t>
      </w:r>
      <w:r w:rsidRPr="006B25E2">
        <w:rPr>
          <w:lang w:val="it-IT"/>
        </w:rPr>
        <w:t>(g) + 5/2 O</w:t>
      </w:r>
      <w:r w:rsidRPr="006B25E2">
        <w:rPr>
          <w:vertAlign w:val="subscript"/>
          <w:lang w:val="it-IT"/>
        </w:rPr>
        <w:t>2</w:t>
      </w:r>
      <w:r w:rsidRPr="006B25E2">
        <w:rPr>
          <w:lang w:val="it-IT"/>
        </w:rPr>
        <w:t>(g)</w:t>
      </w:r>
      <w:r>
        <w:rPr>
          <w:lang w:val="it-IT"/>
        </w:rPr>
        <w:t xml:space="preserve"> </w:t>
      </w:r>
      <w:r w:rsidRPr="006B25E2">
        <w:rPr>
          <w:lang w:val="it-IT"/>
        </w:rPr>
        <w:t>→</w:t>
      </w:r>
      <w:r>
        <w:rPr>
          <w:lang w:val="it-IT"/>
        </w:rPr>
        <w:t xml:space="preserve"> </w:t>
      </w:r>
      <w:r w:rsidRPr="006B25E2">
        <w:rPr>
          <w:lang w:val="it-IT"/>
        </w:rPr>
        <w:t>2CO</w:t>
      </w:r>
      <w:r w:rsidRPr="006B25E2">
        <w:rPr>
          <w:vertAlign w:val="subscript"/>
          <w:lang w:val="it-IT"/>
        </w:rPr>
        <w:t>2</w:t>
      </w:r>
      <w:r w:rsidRPr="006B25E2">
        <w:rPr>
          <w:lang w:val="it-IT"/>
        </w:rPr>
        <w:t>(g)</w:t>
      </w:r>
      <w:r>
        <w:rPr>
          <w:lang w:val="it-IT"/>
        </w:rPr>
        <w:t xml:space="preserve"> </w:t>
      </w:r>
      <w:r w:rsidRPr="006B25E2">
        <w:rPr>
          <w:lang w:val="it-IT"/>
        </w:rPr>
        <w:t>+</w:t>
      </w:r>
      <w:r>
        <w:rPr>
          <w:lang w:val="it-IT"/>
        </w:rPr>
        <w:t xml:space="preserve"> </w:t>
      </w:r>
      <w:r w:rsidRPr="006B25E2">
        <w:rPr>
          <w:lang w:val="it-IT"/>
        </w:rPr>
        <w:t>H</w:t>
      </w:r>
      <w:r w:rsidRPr="006B25E2">
        <w:rPr>
          <w:vertAlign w:val="subscript"/>
          <w:lang w:val="it-IT"/>
        </w:rPr>
        <w:t>2</w:t>
      </w:r>
      <w:r w:rsidRPr="006B25E2">
        <w:rPr>
          <w:lang w:val="it-IT"/>
        </w:rPr>
        <w:t>O(l)</w:t>
      </w:r>
      <w:r>
        <w:rPr>
          <w:lang w:val="it-IT"/>
        </w:rPr>
        <w:t xml:space="preserve"> * </w:t>
      </w:r>
      <w:r w:rsidRPr="006B25E2">
        <w:rPr>
          <w:lang w:val="it-IT"/>
        </w:rPr>
        <w:t xml:space="preserve">∆H = </w:t>
      </w:r>
      <w:r w:rsidR="00470F21">
        <w:rPr>
          <w:lang w:val="it-IT"/>
        </w:rPr>
        <w:t>−</w:t>
      </w:r>
      <w:r w:rsidRPr="006B25E2">
        <w:rPr>
          <w:lang w:val="it-IT"/>
        </w:rPr>
        <w:t>1300 kJ mol</w:t>
      </w:r>
      <w:r w:rsidRPr="006B25E2">
        <w:rPr>
          <w:vertAlign w:val="superscript"/>
          <w:lang w:val="it-IT"/>
        </w:rPr>
        <w:t>-1</w:t>
      </w:r>
      <w:r w:rsidRPr="006B25E2">
        <w:rPr>
          <w:lang w:val="it-IT"/>
        </w:rPr>
        <w:t xml:space="preserve"> </w:t>
      </w:r>
      <w:r>
        <w:rPr>
          <w:lang w:val="it-IT"/>
        </w:rPr>
        <w:t xml:space="preserve">* </w:t>
      </w:r>
      <w:r>
        <w:rPr>
          <w:i/>
          <w:iCs/>
          <w:lang w:val="it-IT"/>
        </w:rPr>
        <w:t xml:space="preserve">/ </w:t>
      </w:r>
      <w:r w:rsidRPr="006B25E2">
        <w:rPr>
          <w:lang w:val="it-IT"/>
        </w:rPr>
        <w:t xml:space="preserve">∆H = </w:t>
      </w:r>
      <w:r w:rsidR="00470F21">
        <w:rPr>
          <w:lang w:val="it-IT"/>
        </w:rPr>
        <w:t>−</w:t>
      </w:r>
      <w:r w:rsidRPr="006B25E2">
        <w:rPr>
          <w:lang w:val="it-IT"/>
        </w:rPr>
        <w:t>1300 kJ</w:t>
      </w:r>
    </w:p>
    <w:p w14:paraId="56C8DD3A" w14:textId="77777777" w:rsidR="00C205C1" w:rsidRPr="00441503" w:rsidRDefault="00C205C1" w:rsidP="00575BD9">
      <w:pPr>
        <w:pStyle w:val="VCAAbody"/>
        <w:rPr>
          <w:lang w:val="it-IT"/>
        </w:rPr>
      </w:pPr>
      <w:r w:rsidRPr="00441503">
        <w:rPr>
          <w:lang w:val="it-IT"/>
        </w:rPr>
        <w:t>or</w:t>
      </w:r>
    </w:p>
    <w:p w14:paraId="72DBD974" w14:textId="55680A8B" w:rsidR="00C205C1" w:rsidRPr="00441503" w:rsidRDefault="00C205C1" w:rsidP="00C205C1">
      <w:pPr>
        <w:pStyle w:val="VCAAbody"/>
        <w:rPr>
          <w:lang w:val="it-IT"/>
        </w:rPr>
      </w:pPr>
      <w:r w:rsidRPr="006B25E2">
        <w:rPr>
          <w:lang w:val="it-IT"/>
        </w:rPr>
        <w:t>2C</w:t>
      </w:r>
      <w:r w:rsidRPr="006B25E2">
        <w:rPr>
          <w:vertAlign w:val="subscript"/>
          <w:lang w:val="it-IT"/>
        </w:rPr>
        <w:t>2</w:t>
      </w:r>
      <w:r w:rsidRPr="006B25E2">
        <w:rPr>
          <w:lang w:val="it-IT"/>
        </w:rPr>
        <w:t>H</w:t>
      </w:r>
      <w:r w:rsidRPr="006B25E2">
        <w:rPr>
          <w:vertAlign w:val="subscript"/>
          <w:lang w:val="it-IT"/>
        </w:rPr>
        <w:t>2</w:t>
      </w:r>
      <w:r w:rsidRPr="006B25E2">
        <w:rPr>
          <w:lang w:val="it-IT"/>
        </w:rPr>
        <w:t>(g) + 5O</w:t>
      </w:r>
      <w:r w:rsidRPr="006B25E2">
        <w:rPr>
          <w:vertAlign w:val="subscript"/>
          <w:lang w:val="it-IT"/>
        </w:rPr>
        <w:t>2</w:t>
      </w:r>
      <w:r w:rsidRPr="006B25E2">
        <w:rPr>
          <w:lang w:val="it-IT"/>
        </w:rPr>
        <w:t>(g)</w:t>
      </w:r>
      <w:r>
        <w:rPr>
          <w:lang w:val="it-IT"/>
        </w:rPr>
        <w:t xml:space="preserve"> </w:t>
      </w:r>
      <w:r w:rsidRPr="006B25E2">
        <w:rPr>
          <w:lang w:val="it-IT"/>
        </w:rPr>
        <w:t>→</w:t>
      </w:r>
      <w:r>
        <w:rPr>
          <w:lang w:val="it-IT"/>
        </w:rPr>
        <w:t xml:space="preserve"> </w:t>
      </w:r>
      <w:r w:rsidRPr="006B25E2">
        <w:rPr>
          <w:lang w:val="it-IT"/>
        </w:rPr>
        <w:t>4CO</w:t>
      </w:r>
      <w:r w:rsidRPr="006B25E2">
        <w:rPr>
          <w:vertAlign w:val="subscript"/>
          <w:lang w:val="it-IT"/>
        </w:rPr>
        <w:t>2</w:t>
      </w:r>
      <w:r w:rsidRPr="006B25E2">
        <w:rPr>
          <w:lang w:val="it-IT"/>
        </w:rPr>
        <w:t>(g)</w:t>
      </w:r>
      <w:r>
        <w:rPr>
          <w:lang w:val="it-IT"/>
        </w:rPr>
        <w:t xml:space="preserve"> </w:t>
      </w:r>
      <w:r w:rsidRPr="006B25E2">
        <w:rPr>
          <w:lang w:val="it-IT"/>
        </w:rPr>
        <w:t>+</w:t>
      </w:r>
      <w:r>
        <w:rPr>
          <w:lang w:val="it-IT"/>
        </w:rPr>
        <w:t xml:space="preserve"> </w:t>
      </w:r>
      <w:r w:rsidRPr="006B25E2">
        <w:rPr>
          <w:lang w:val="it-IT"/>
        </w:rPr>
        <w:t>2H</w:t>
      </w:r>
      <w:r w:rsidRPr="006B25E2">
        <w:rPr>
          <w:vertAlign w:val="subscript"/>
          <w:lang w:val="it-IT"/>
        </w:rPr>
        <w:t>2</w:t>
      </w:r>
      <w:r w:rsidRPr="006B25E2">
        <w:rPr>
          <w:lang w:val="it-IT"/>
        </w:rPr>
        <w:t>O(l)</w:t>
      </w:r>
      <w:r>
        <w:rPr>
          <w:lang w:val="it-IT"/>
        </w:rPr>
        <w:t xml:space="preserve"> </w:t>
      </w:r>
      <w:r w:rsidRPr="006B25E2">
        <w:rPr>
          <w:lang w:val="it-IT"/>
        </w:rPr>
        <w:t xml:space="preserve">∆H = </w:t>
      </w:r>
      <w:r w:rsidR="00470F21">
        <w:rPr>
          <w:lang w:val="it-IT"/>
        </w:rPr>
        <w:t>−</w:t>
      </w:r>
      <w:r w:rsidRPr="006B25E2">
        <w:rPr>
          <w:lang w:val="it-IT"/>
        </w:rPr>
        <w:t>2600 kJ mol</w:t>
      </w:r>
      <w:r w:rsidRPr="006B25E2">
        <w:rPr>
          <w:vertAlign w:val="superscript"/>
          <w:lang w:val="it-IT"/>
        </w:rPr>
        <w:t>-1</w:t>
      </w:r>
      <w:r w:rsidRPr="006B25E2">
        <w:rPr>
          <w:lang w:val="it-IT"/>
        </w:rPr>
        <w:t xml:space="preserve"> </w:t>
      </w:r>
      <w:r w:rsidRPr="00BE5D62">
        <w:rPr>
          <w:lang w:val="it-IT"/>
        </w:rPr>
        <w:t xml:space="preserve">/ ∆H = </w:t>
      </w:r>
      <w:r w:rsidR="00470F21">
        <w:rPr>
          <w:lang w:val="it-IT"/>
        </w:rPr>
        <w:t>−</w:t>
      </w:r>
      <w:r w:rsidRPr="00BE5D62">
        <w:rPr>
          <w:lang w:val="it-IT"/>
        </w:rPr>
        <w:t>2600 kJ</w:t>
      </w:r>
    </w:p>
    <w:p w14:paraId="773219BE" w14:textId="77777777" w:rsidR="00C205C1" w:rsidRDefault="00C205C1" w:rsidP="00C205C1">
      <w:pPr>
        <w:pStyle w:val="VCAAHeading3"/>
      </w:pPr>
      <w:r>
        <w:t>Question 4b.</w:t>
      </w:r>
    </w:p>
    <w:p w14:paraId="58128FB9" w14:textId="77777777" w:rsidR="00C205C1" w:rsidRPr="00BE5D62" w:rsidRDefault="00C205C1" w:rsidP="00C205C1">
      <w:pPr>
        <w:pStyle w:val="VCAAbody"/>
        <w:rPr>
          <w:lang w:val="en-AU"/>
        </w:rPr>
      </w:pPr>
      <w:r w:rsidRPr="00BE5D62">
        <w:rPr>
          <w:lang w:val="en-AU"/>
        </w:rPr>
        <w:t>Using molar volume at SLC</w:t>
      </w:r>
    </w:p>
    <w:p w14:paraId="5B20963B" w14:textId="1D45DE75" w:rsidR="00C205C1" w:rsidRPr="00BE5D62" w:rsidRDefault="00C205C1" w:rsidP="00575BD9">
      <w:pPr>
        <w:pStyle w:val="VCAAbody"/>
        <w:rPr>
          <w:lang w:val="en-AU"/>
        </w:rPr>
      </w:pPr>
      <w:r w:rsidRPr="00BE5D62">
        <w:rPr>
          <w:lang w:val="en-AU"/>
        </w:rPr>
        <w:t>n(</w:t>
      </w:r>
      <w:r>
        <w:rPr>
          <w:lang w:val="en-AU"/>
        </w:rPr>
        <w:t>C</w:t>
      </w:r>
      <w:r>
        <w:rPr>
          <w:vertAlign w:val="subscript"/>
          <w:lang w:val="en-AU"/>
        </w:rPr>
        <w:t>2</w:t>
      </w:r>
      <w:r>
        <w:rPr>
          <w:lang w:val="en-AU"/>
        </w:rPr>
        <w:t>H</w:t>
      </w:r>
      <w:r>
        <w:rPr>
          <w:vertAlign w:val="subscript"/>
          <w:lang w:val="en-AU"/>
        </w:rPr>
        <w:t>2</w:t>
      </w:r>
      <w:r w:rsidRPr="00BE5D62">
        <w:rPr>
          <w:lang w:val="en-AU"/>
        </w:rPr>
        <w:t xml:space="preserve">) = 200 / 24.8 </w:t>
      </w:r>
      <w:r w:rsidR="00CA53C6">
        <w:rPr>
          <w:lang w:val="en-AU"/>
        </w:rPr>
        <w:tab/>
      </w:r>
      <w:r w:rsidRPr="00BE5D62">
        <w:rPr>
          <w:lang w:val="en-AU"/>
        </w:rPr>
        <w:t>= 8.06 mol</w:t>
      </w:r>
      <w:r>
        <w:rPr>
          <w:lang w:val="en-AU"/>
        </w:rPr>
        <w:t xml:space="preserve"> * </w:t>
      </w:r>
    </w:p>
    <w:p w14:paraId="0C30301A" w14:textId="49F9A7E3" w:rsidR="00C205C1" w:rsidRDefault="00C205C1" w:rsidP="00575BD9">
      <w:pPr>
        <w:pStyle w:val="VCAAbody"/>
        <w:rPr>
          <w:lang w:val="en-AU"/>
        </w:rPr>
      </w:pPr>
      <w:proofErr w:type="gramStart"/>
      <w:r w:rsidRPr="00BE5D62">
        <w:rPr>
          <w:lang w:val="en-AU"/>
        </w:rPr>
        <w:t>n(</w:t>
      </w:r>
      <w:proofErr w:type="gramEnd"/>
      <w:r w:rsidRPr="00BE5D62">
        <w:rPr>
          <w:lang w:val="en-AU"/>
        </w:rPr>
        <w:t>CO</w:t>
      </w:r>
      <w:r w:rsidRPr="00BE5D62">
        <w:rPr>
          <w:vertAlign w:val="subscript"/>
          <w:lang w:val="en-AU"/>
        </w:rPr>
        <w:t>2</w:t>
      </w:r>
      <w:r w:rsidRPr="00BE5D62">
        <w:rPr>
          <w:lang w:val="en-AU"/>
        </w:rPr>
        <w:t>)</w:t>
      </w:r>
      <w:r>
        <w:rPr>
          <w:lang w:val="en-AU"/>
        </w:rPr>
        <w:tab/>
      </w:r>
      <w:r w:rsidRPr="00BE5D62">
        <w:rPr>
          <w:lang w:val="en-AU"/>
        </w:rPr>
        <w:t xml:space="preserve">= 2 </w:t>
      </w:r>
      <w:r w:rsidR="00470F21">
        <w:rPr>
          <w:lang w:val="en-AU"/>
        </w:rPr>
        <w:t>×</w:t>
      </w:r>
      <w:r w:rsidRPr="00BE5D62">
        <w:rPr>
          <w:lang w:val="en-AU"/>
        </w:rPr>
        <w:t xml:space="preserve"> </w:t>
      </w:r>
      <w:r w:rsidRPr="00BE5D62">
        <w:rPr>
          <w:rFonts w:cs="TimesNewRomanPS-ItalicMT"/>
          <w:i/>
          <w:iCs/>
          <w:lang w:val="en-AU"/>
        </w:rPr>
        <w:t>n</w:t>
      </w:r>
      <w:r w:rsidRPr="00BE5D62">
        <w:rPr>
          <w:lang w:val="en-AU"/>
        </w:rPr>
        <w:t>(</w:t>
      </w:r>
      <w:r>
        <w:rPr>
          <w:lang w:val="en-AU"/>
        </w:rPr>
        <w:t>C</w:t>
      </w:r>
      <w:r>
        <w:rPr>
          <w:vertAlign w:val="subscript"/>
          <w:lang w:val="en-AU"/>
        </w:rPr>
        <w:t>2</w:t>
      </w:r>
      <w:r>
        <w:rPr>
          <w:lang w:val="en-AU"/>
        </w:rPr>
        <w:t>H</w:t>
      </w:r>
      <w:r>
        <w:rPr>
          <w:vertAlign w:val="subscript"/>
          <w:lang w:val="en-AU"/>
        </w:rPr>
        <w:t>2</w:t>
      </w:r>
      <w:r w:rsidRPr="00BE5D62">
        <w:rPr>
          <w:lang w:val="en-AU"/>
        </w:rPr>
        <w:t>)</w:t>
      </w:r>
      <w:r>
        <w:rPr>
          <w:lang w:val="en-AU"/>
        </w:rPr>
        <w:tab/>
        <w:t xml:space="preserve">= 2 </w:t>
      </w:r>
      <w:r w:rsidR="00470F21">
        <w:rPr>
          <w:lang w:val="en-AU"/>
        </w:rPr>
        <w:t>×</w:t>
      </w:r>
      <w:r>
        <w:rPr>
          <w:lang w:val="en-AU"/>
        </w:rPr>
        <w:t xml:space="preserve"> 8.06</w:t>
      </w:r>
    </w:p>
    <w:p w14:paraId="2FB200AE" w14:textId="3D1CC38C" w:rsidR="00C205C1" w:rsidRPr="00BE5D62" w:rsidRDefault="00C205C1" w:rsidP="00575BD9">
      <w:pPr>
        <w:pStyle w:val="VCAAbody"/>
        <w:rPr>
          <w:lang w:val="en-AU"/>
        </w:rPr>
      </w:pPr>
      <w:r>
        <w:rPr>
          <w:lang w:val="en-AU"/>
        </w:rPr>
        <w:tab/>
      </w:r>
      <w:r>
        <w:rPr>
          <w:lang w:val="en-AU"/>
        </w:rPr>
        <w:tab/>
      </w:r>
      <w:r>
        <w:rPr>
          <w:lang w:val="en-AU"/>
        </w:rPr>
        <w:tab/>
        <w:t>=</w:t>
      </w:r>
      <w:r w:rsidRPr="00BE5D62">
        <w:rPr>
          <w:rFonts w:cs="TimesNewRomanPS-BoldMT"/>
          <w:b/>
          <w:bCs/>
          <w:lang w:val="en-AU"/>
        </w:rPr>
        <w:t xml:space="preserve">16.1 </w:t>
      </w:r>
      <w:r>
        <w:rPr>
          <w:rFonts w:cs="TimesNewRomanPS-BoldMT"/>
          <w:b/>
          <w:bCs/>
          <w:lang w:val="en-AU"/>
        </w:rPr>
        <w:t xml:space="preserve">* </w:t>
      </w:r>
      <w:r w:rsidRPr="00BE5D62">
        <w:rPr>
          <w:lang w:val="en-AU"/>
        </w:rPr>
        <w:t xml:space="preserve">(mol) </w:t>
      </w:r>
    </w:p>
    <w:p w14:paraId="5AD0E5A1" w14:textId="46D103D3" w:rsidR="00C205C1" w:rsidRPr="00BE5D62" w:rsidRDefault="00C205C1" w:rsidP="00575BD9">
      <w:pPr>
        <w:pStyle w:val="VCAAbody"/>
        <w:rPr>
          <w:lang w:val="en-AU"/>
        </w:rPr>
      </w:pPr>
      <w:r w:rsidRPr="00BE5D62">
        <w:rPr>
          <w:rFonts w:cs="TimesNewRomanPS-ItalicMT"/>
          <w:i/>
          <w:iCs/>
          <w:lang w:val="en-AU"/>
        </w:rPr>
        <w:t>Using PV</w:t>
      </w:r>
      <w:r w:rsidR="00470F21">
        <w:rPr>
          <w:rFonts w:cs="TimesNewRomanPS-ItalicMT"/>
          <w:i/>
          <w:iCs/>
          <w:lang w:val="en-AU"/>
        </w:rPr>
        <w:t xml:space="preserve"> </w:t>
      </w:r>
      <w:r w:rsidRPr="00BE5D62">
        <w:rPr>
          <w:rFonts w:cs="TimesNewRomanPS-ItalicMT"/>
          <w:i/>
          <w:iCs/>
          <w:lang w:val="en-AU"/>
        </w:rPr>
        <w:t>=</w:t>
      </w:r>
      <w:r w:rsidR="00470F21">
        <w:rPr>
          <w:rFonts w:cs="TimesNewRomanPS-ItalicMT"/>
          <w:i/>
          <w:iCs/>
          <w:lang w:val="en-AU"/>
        </w:rPr>
        <w:t xml:space="preserve"> </w:t>
      </w:r>
      <w:proofErr w:type="spellStart"/>
      <w:r w:rsidRPr="00BE5D62">
        <w:rPr>
          <w:rFonts w:cs="TimesNewRomanPS-ItalicMT"/>
          <w:i/>
          <w:iCs/>
          <w:lang w:val="en-AU"/>
        </w:rPr>
        <w:t>nRT</w:t>
      </w:r>
      <w:proofErr w:type="spellEnd"/>
      <w:r w:rsidRPr="00BE5D62">
        <w:rPr>
          <w:rFonts w:cs="TimesNewRomanPS-ItalicMT"/>
          <w:i/>
          <w:iCs/>
          <w:lang w:val="en-AU"/>
        </w:rPr>
        <w:t xml:space="preserve"> </w:t>
      </w:r>
    </w:p>
    <w:p w14:paraId="1B064A33" w14:textId="7105C89D" w:rsidR="00C205C1" w:rsidRPr="00BE5D62" w:rsidRDefault="00C205C1" w:rsidP="00575BD9">
      <w:pPr>
        <w:pStyle w:val="VCAAbody"/>
        <w:rPr>
          <w:lang w:val="en-AU"/>
        </w:rPr>
      </w:pPr>
      <w:r w:rsidRPr="00BE5D62">
        <w:rPr>
          <w:rFonts w:cs="TimesNewRomanPS-ItalicMT"/>
          <w:i/>
          <w:iCs/>
          <w:lang w:val="en-AU"/>
        </w:rPr>
        <w:t>n</w:t>
      </w:r>
      <w:r w:rsidRPr="00BE5D62">
        <w:rPr>
          <w:lang w:val="en-AU"/>
        </w:rPr>
        <w:t>(</w:t>
      </w:r>
      <w:r>
        <w:rPr>
          <w:lang w:val="en-AU"/>
        </w:rPr>
        <w:t>C</w:t>
      </w:r>
      <w:r>
        <w:rPr>
          <w:vertAlign w:val="subscript"/>
          <w:lang w:val="en-AU"/>
        </w:rPr>
        <w:t>2</w:t>
      </w:r>
      <w:r>
        <w:rPr>
          <w:lang w:val="en-AU"/>
        </w:rPr>
        <w:t>H</w:t>
      </w:r>
      <w:r>
        <w:rPr>
          <w:vertAlign w:val="subscript"/>
          <w:lang w:val="en-AU"/>
        </w:rPr>
        <w:t>2</w:t>
      </w:r>
      <w:r w:rsidRPr="00BE5D62">
        <w:rPr>
          <w:lang w:val="en-AU"/>
        </w:rPr>
        <w:t>)</w:t>
      </w:r>
      <w:r>
        <w:rPr>
          <w:lang w:val="en-AU"/>
        </w:rPr>
        <w:tab/>
        <w:t>=</w:t>
      </w:r>
      <w:r w:rsidRPr="00BE5D62">
        <w:rPr>
          <w:lang w:val="en-AU"/>
        </w:rPr>
        <w:t xml:space="preserve"> 100 </w:t>
      </w:r>
      <w:r w:rsidR="00470F21">
        <w:rPr>
          <w:lang w:val="en-AU"/>
        </w:rPr>
        <w:t>×</w:t>
      </w:r>
      <w:r w:rsidRPr="00BE5D62">
        <w:rPr>
          <w:lang w:val="en-AU"/>
        </w:rPr>
        <w:t xml:space="preserve"> 200 / (8.31 </w:t>
      </w:r>
      <w:r w:rsidR="00470F21">
        <w:rPr>
          <w:lang w:val="en-AU"/>
        </w:rPr>
        <w:t>×</w:t>
      </w:r>
      <w:r w:rsidRPr="00BE5D62">
        <w:rPr>
          <w:lang w:val="en-AU"/>
        </w:rPr>
        <w:t xml:space="preserve"> 298)</w:t>
      </w:r>
    </w:p>
    <w:p w14:paraId="5B5951E7" w14:textId="77777777" w:rsidR="00C205C1" w:rsidRPr="00BE5D62" w:rsidRDefault="00C205C1" w:rsidP="00575BD9">
      <w:pPr>
        <w:pStyle w:val="VCAAbody"/>
        <w:rPr>
          <w:lang w:val="en-AU"/>
        </w:rPr>
      </w:pPr>
      <w:r>
        <w:rPr>
          <w:lang w:val="en-AU"/>
        </w:rPr>
        <w:tab/>
      </w:r>
      <w:r w:rsidRPr="00BE5D62">
        <w:rPr>
          <w:lang w:val="en-AU"/>
        </w:rPr>
        <w:t>= 8.</w:t>
      </w:r>
      <w:r>
        <w:rPr>
          <w:lang w:val="en-AU"/>
        </w:rPr>
        <w:t>08</w:t>
      </w:r>
      <w:r w:rsidRPr="00BE5D62">
        <w:rPr>
          <w:lang w:val="en-AU"/>
        </w:rPr>
        <w:t xml:space="preserve"> mol </w:t>
      </w:r>
      <w:r>
        <w:rPr>
          <w:lang w:val="en-AU"/>
        </w:rPr>
        <w:t>*</w:t>
      </w:r>
    </w:p>
    <w:p w14:paraId="0CA800C9" w14:textId="05EE256D" w:rsidR="00C205C1" w:rsidRDefault="00C205C1" w:rsidP="00575BD9">
      <w:pPr>
        <w:pStyle w:val="VCAAbody"/>
        <w:rPr>
          <w:lang w:val="en-AU"/>
        </w:rPr>
      </w:pPr>
      <w:proofErr w:type="gramStart"/>
      <w:r w:rsidRPr="00BE5D62">
        <w:rPr>
          <w:lang w:val="en-AU"/>
        </w:rPr>
        <w:t>n(</w:t>
      </w:r>
      <w:proofErr w:type="gramEnd"/>
      <w:r w:rsidRPr="00BE5D62">
        <w:rPr>
          <w:lang w:val="en-AU"/>
        </w:rPr>
        <w:t>CO</w:t>
      </w:r>
      <w:r w:rsidRPr="00BE5D62">
        <w:rPr>
          <w:vertAlign w:val="subscript"/>
          <w:lang w:val="en-AU"/>
        </w:rPr>
        <w:t>2</w:t>
      </w:r>
      <w:r w:rsidRPr="00BE5D62">
        <w:rPr>
          <w:lang w:val="en-AU"/>
        </w:rPr>
        <w:t>)</w:t>
      </w:r>
      <w:r>
        <w:rPr>
          <w:lang w:val="en-AU"/>
        </w:rPr>
        <w:tab/>
      </w:r>
      <w:r w:rsidRPr="00BE5D62">
        <w:rPr>
          <w:lang w:val="en-AU"/>
        </w:rPr>
        <w:t xml:space="preserve">= 2 × </w:t>
      </w:r>
      <w:r w:rsidRPr="00BE5D62">
        <w:rPr>
          <w:rFonts w:cs="TimesNewRomanPS-ItalicMT"/>
          <w:i/>
          <w:iCs/>
          <w:lang w:val="en-AU"/>
        </w:rPr>
        <w:t>n</w:t>
      </w:r>
      <w:r w:rsidRPr="00BE5D62">
        <w:rPr>
          <w:lang w:val="en-AU"/>
        </w:rPr>
        <w:t>(</w:t>
      </w:r>
      <w:r>
        <w:rPr>
          <w:lang w:val="en-AU"/>
        </w:rPr>
        <w:t>C</w:t>
      </w:r>
      <w:r>
        <w:rPr>
          <w:vertAlign w:val="subscript"/>
          <w:lang w:val="en-AU"/>
        </w:rPr>
        <w:t>2</w:t>
      </w:r>
      <w:r>
        <w:rPr>
          <w:lang w:val="en-AU"/>
        </w:rPr>
        <w:t>H</w:t>
      </w:r>
      <w:r>
        <w:rPr>
          <w:vertAlign w:val="subscript"/>
          <w:lang w:val="en-AU"/>
        </w:rPr>
        <w:t>2</w:t>
      </w:r>
      <w:r w:rsidRPr="00BE5D62">
        <w:rPr>
          <w:lang w:val="en-AU"/>
        </w:rPr>
        <w:t>)</w:t>
      </w:r>
      <w:r>
        <w:rPr>
          <w:lang w:val="en-AU"/>
        </w:rPr>
        <w:tab/>
        <w:t xml:space="preserve">= 2 </w:t>
      </w:r>
      <w:r w:rsidR="00470F21">
        <w:rPr>
          <w:lang w:val="en-AU"/>
        </w:rPr>
        <w:t>×</w:t>
      </w:r>
      <w:r>
        <w:rPr>
          <w:lang w:val="en-AU"/>
        </w:rPr>
        <w:t xml:space="preserve"> 8.08</w:t>
      </w:r>
    </w:p>
    <w:p w14:paraId="2432C7C8" w14:textId="1C1E79C7" w:rsidR="00C205C1" w:rsidRDefault="00C205C1" w:rsidP="00575BD9">
      <w:pPr>
        <w:pStyle w:val="VCAAbody"/>
      </w:pPr>
      <w:r>
        <w:rPr>
          <w:lang w:val="en-AU"/>
        </w:rPr>
        <w:tab/>
        <w:t xml:space="preserve">= </w:t>
      </w:r>
      <w:r w:rsidRPr="00BE5D62">
        <w:rPr>
          <w:rFonts w:cs="TimesNewRomanPS-BoldMT"/>
          <w:b/>
          <w:bCs/>
          <w:sz w:val="22"/>
          <w:lang w:val="en-AU"/>
        </w:rPr>
        <w:t>16.</w:t>
      </w:r>
      <w:r>
        <w:rPr>
          <w:rFonts w:cs="TimesNewRomanPS-BoldMT"/>
          <w:b/>
          <w:bCs/>
          <w:sz w:val="22"/>
          <w:lang w:val="en-AU"/>
        </w:rPr>
        <w:t>2</w:t>
      </w:r>
      <w:r>
        <w:rPr>
          <w:rFonts w:cs="TimesNewRomanPS-BoldMT"/>
          <w:b/>
          <w:bCs/>
          <w:lang w:val="en-AU"/>
        </w:rPr>
        <w:t xml:space="preserve">* </w:t>
      </w:r>
      <w:r w:rsidRPr="00BE5D62">
        <w:rPr>
          <w:sz w:val="22"/>
          <w:lang w:val="en-AU"/>
        </w:rPr>
        <w:t>(mo</w:t>
      </w:r>
      <w:r>
        <w:rPr>
          <w:sz w:val="22"/>
          <w:lang w:val="en-AU"/>
        </w:rPr>
        <w:t>l)</w:t>
      </w:r>
    </w:p>
    <w:p w14:paraId="4B27164D" w14:textId="77777777" w:rsidR="00C205C1" w:rsidRDefault="00C205C1" w:rsidP="00C205C1">
      <w:pPr>
        <w:pStyle w:val="VCAAHeading3"/>
      </w:pPr>
      <w:r>
        <w:t>Question 4c.</w:t>
      </w:r>
    </w:p>
    <w:p w14:paraId="358F6F3A" w14:textId="77777777" w:rsidR="00C205C1" w:rsidRDefault="00C205C1" w:rsidP="00C205C1">
      <w:pPr>
        <w:pStyle w:val="VCAAbody"/>
        <w:rPr>
          <w:lang w:val="en-AU"/>
        </w:rPr>
      </w:pPr>
      <w:r>
        <w:rPr>
          <w:lang w:val="en-AU"/>
        </w:rPr>
        <w:t>Energy = 25 MJ = 25000 kJ</w:t>
      </w:r>
    </w:p>
    <w:p w14:paraId="5AAAC315" w14:textId="6D752A85" w:rsidR="00C205C1" w:rsidRDefault="00C205C1" w:rsidP="00C205C1">
      <w:pPr>
        <w:pStyle w:val="VCAAbody"/>
        <w:rPr>
          <w:lang w:val="en-AU"/>
        </w:rPr>
      </w:pPr>
      <w:r>
        <w:rPr>
          <w:lang w:val="en-AU"/>
        </w:rPr>
        <w:t>Mass</w:t>
      </w:r>
      <w:r>
        <w:rPr>
          <w:lang w:val="en-AU"/>
        </w:rPr>
        <w:tab/>
        <w:t xml:space="preserve">= Energy / Heat of </w:t>
      </w:r>
      <w:r w:rsidR="00D207D8">
        <w:rPr>
          <w:lang w:val="en-AU"/>
        </w:rPr>
        <w:t>c</w:t>
      </w:r>
      <w:r>
        <w:rPr>
          <w:lang w:val="en-AU"/>
        </w:rPr>
        <w:t>ombustion *</w:t>
      </w:r>
    </w:p>
    <w:p w14:paraId="640AF39D" w14:textId="77777777" w:rsidR="00C205C1" w:rsidRPr="00575BD9" w:rsidRDefault="00C205C1" w:rsidP="00575BD9">
      <w:pPr>
        <w:pStyle w:val="VCAAbody"/>
      </w:pPr>
      <w:r w:rsidRPr="00575BD9">
        <w:tab/>
        <w:t>= 25000 kJ / 49.9 kJ g</w:t>
      </w:r>
      <w:r w:rsidRPr="00441503">
        <w:rPr>
          <w:vertAlign w:val="superscript"/>
        </w:rPr>
        <w:t>-1</w:t>
      </w:r>
    </w:p>
    <w:p w14:paraId="1330B8F6" w14:textId="77777777" w:rsidR="00C205C1" w:rsidRPr="00575BD9" w:rsidRDefault="00C205C1" w:rsidP="00575BD9">
      <w:pPr>
        <w:pStyle w:val="VCAAbody"/>
      </w:pPr>
      <w:r w:rsidRPr="00575BD9">
        <w:tab/>
        <w:t>= 501.0 g</w:t>
      </w:r>
    </w:p>
    <w:p w14:paraId="4F34708F" w14:textId="77777777" w:rsidR="00C205C1" w:rsidRPr="00575BD9" w:rsidRDefault="00C205C1" w:rsidP="00575BD9">
      <w:pPr>
        <w:pStyle w:val="VCAAbody"/>
      </w:pPr>
      <w:r w:rsidRPr="00575BD9">
        <w:tab/>
        <w:t>= 0.50 *(kg)</w:t>
      </w:r>
    </w:p>
    <w:p w14:paraId="29CF0AD2" w14:textId="7AFF587F" w:rsidR="00C205C1" w:rsidRPr="00575BD9" w:rsidRDefault="00C205C1" w:rsidP="00575BD9">
      <w:pPr>
        <w:pStyle w:val="VCAAbody"/>
      </w:pPr>
      <w:r w:rsidRPr="00575BD9">
        <w:t>Alternatively</w:t>
      </w:r>
      <w:r w:rsidR="0066444D">
        <w:t>:</w:t>
      </w:r>
      <w:r w:rsidRPr="00575BD9">
        <w:t xml:space="preserve"> </w:t>
      </w:r>
    </w:p>
    <w:p w14:paraId="06DEF136" w14:textId="77777777" w:rsidR="00C205C1" w:rsidRPr="00575BD9" w:rsidRDefault="00C205C1" w:rsidP="00575BD9">
      <w:pPr>
        <w:pStyle w:val="VCAAbody"/>
      </w:pPr>
      <w:r w:rsidRPr="00575BD9">
        <w:t>n(C</w:t>
      </w:r>
      <w:r w:rsidRPr="00600261">
        <w:rPr>
          <w:vertAlign w:val="subscript"/>
        </w:rPr>
        <w:t>2</w:t>
      </w:r>
      <w:r w:rsidRPr="00575BD9">
        <w:t>H</w:t>
      </w:r>
      <w:r w:rsidRPr="00600261">
        <w:rPr>
          <w:vertAlign w:val="subscript"/>
        </w:rPr>
        <w:t>2</w:t>
      </w:r>
      <w:r w:rsidRPr="00575BD9">
        <w:t>) = 25000 kJ / 1300 kJ mol</w:t>
      </w:r>
      <w:r w:rsidRPr="00441503">
        <w:rPr>
          <w:vertAlign w:val="superscript"/>
        </w:rPr>
        <w:t>-1</w:t>
      </w:r>
      <w:r w:rsidRPr="00575BD9">
        <w:t xml:space="preserve"> = 19.23 mol</w:t>
      </w:r>
    </w:p>
    <w:p w14:paraId="31D84CB4" w14:textId="77777777" w:rsidR="00C205C1" w:rsidRPr="00575BD9" w:rsidRDefault="00C205C1" w:rsidP="00575BD9">
      <w:pPr>
        <w:pStyle w:val="VCAAbody"/>
      </w:pPr>
      <w:r w:rsidRPr="00575BD9">
        <w:t>mass(C</w:t>
      </w:r>
      <w:r w:rsidRPr="00600261">
        <w:rPr>
          <w:vertAlign w:val="subscript"/>
        </w:rPr>
        <w:t>2</w:t>
      </w:r>
      <w:r w:rsidRPr="00575BD9">
        <w:t>H</w:t>
      </w:r>
      <w:r w:rsidRPr="00600261">
        <w:rPr>
          <w:vertAlign w:val="subscript"/>
        </w:rPr>
        <w:t>2</w:t>
      </w:r>
      <w:r w:rsidRPr="00575BD9">
        <w:t>) = 19.23 × 26.0 = 500 g = 0.50 (kg)</w:t>
      </w:r>
    </w:p>
    <w:p w14:paraId="5203760C" w14:textId="77777777" w:rsidR="00C205C1" w:rsidRDefault="00C205C1" w:rsidP="00C205C1">
      <w:pPr>
        <w:pStyle w:val="VCAAHeading3"/>
      </w:pPr>
      <w:r>
        <w:t>Question 4c.</w:t>
      </w:r>
    </w:p>
    <w:p w14:paraId="69D49056" w14:textId="58327D17" w:rsidR="00C205C1" w:rsidRDefault="00C205C1" w:rsidP="00575BD9">
      <w:pPr>
        <w:pStyle w:val="VCAAbody"/>
        <w:rPr>
          <w:vertAlign w:val="superscript"/>
          <w:lang w:val="en-AU"/>
        </w:rPr>
      </w:pPr>
      <w:r>
        <w:rPr>
          <w:lang w:val="en-AU"/>
        </w:rPr>
        <w:t xml:space="preserve">Mass of water </w:t>
      </w:r>
      <w:r w:rsidR="002C67C3">
        <w:rPr>
          <w:lang w:val="en-AU"/>
        </w:rPr>
        <w:tab/>
      </w:r>
      <w:r>
        <w:rPr>
          <w:lang w:val="en-AU"/>
        </w:rPr>
        <w:t>= 500.0 mL × 0.997 g mL</w:t>
      </w:r>
      <w:r w:rsidR="006F28F0" w:rsidRPr="00A31820">
        <w:rPr>
          <w:vertAlign w:val="superscript"/>
        </w:rPr>
        <w:t>−</w:t>
      </w:r>
      <w:r>
        <w:rPr>
          <w:vertAlign w:val="superscript"/>
          <w:lang w:val="en-AU"/>
        </w:rPr>
        <w:t>1</w:t>
      </w:r>
    </w:p>
    <w:p w14:paraId="1AB21540" w14:textId="13869872" w:rsidR="00C205C1" w:rsidRPr="00FE2978" w:rsidRDefault="00C205C1" w:rsidP="00575BD9">
      <w:pPr>
        <w:pStyle w:val="VCAAbody"/>
        <w:rPr>
          <w:lang w:val="fr-FR"/>
        </w:rPr>
      </w:pPr>
      <w:r>
        <w:rPr>
          <w:vertAlign w:val="superscript"/>
          <w:lang w:val="en-AU"/>
        </w:rPr>
        <w:tab/>
      </w:r>
      <w:r w:rsidR="002C67C3">
        <w:rPr>
          <w:lang w:val="en-AU"/>
        </w:rPr>
        <w:tab/>
      </w:r>
      <w:r w:rsidRPr="00FE2978">
        <w:rPr>
          <w:lang w:val="fr-FR"/>
        </w:rPr>
        <w:t>= 498.5 g *</w:t>
      </w:r>
    </w:p>
    <w:p w14:paraId="3CE60234" w14:textId="77777777" w:rsidR="00C205C1" w:rsidRPr="00FE2978" w:rsidRDefault="00C205C1" w:rsidP="00575BD9">
      <w:pPr>
        <w:pStyle w:val="VCAAbody"/>
        <w:rPr>
          <w:lang w:val="fr-FR"/>
        </w:rPr>
      </w:pPr>
      <w:r w:rsidRPr="00FE2978">
        <w:rPr>
          <w:i/>
          <w:iCs/>
          <w:lang w:val="fr-FR"/>
        </w:rPr>
        <w:t>E</w:t>
      </w:r>
      <w:r w:rsidRPr="00FE2978">
        <w:rPr>
          <w:lang w:val="fr-FR"/>
        </w:rPr>
        <w:t xml:space="preserve"> (joules) = mc</w:t>
      </w:r>
      <w:r>
        <w:rPr>
          <w:lang w:val="en-AU"/>
        </w:rPr>
        <w:sym w:font="Symbol" w:char="F044"/>
      </w:r>
      <w:r w:rsidRPr="00FE2978">
        <w:rPr>
          <w:rFonts w:ascii="TimesNewRomanPS-ItalicMT" w:hAnsi="TimesNewRomanPS-ItalicMT" w:cs="TimesNewRomanPS-ItalicMT"/>
          <w:i/>
          <w:iCs/>
          <w:lang w:val="fr-FR"/>
        </w:rPr>
        <w:t>T</w:t>
      </w:r>
    </w:p>
    <w:p w14:paraId="5EEF6971" w14:textId="23F5C53B" w:rsidR="00C205C1" w:rsidRPr="00FE2978" w:rsidRDefault="00C205C1" w:rsidP="00575BD9">
      <w:pPr>
        <w:pStyle w:val="VCAAbody"/>
        <w:rPr>
          <w:rFonts w:ascii="TimesNewRomanPS-ItalicMT" w:hAnsi="TimesNewRomanPS-ItalicMT" w:cs="TimesNewRomanPS-ItalicMT"/>
          <w:i/>
          <w:iCs/>
          <w:lang w:val="fr-FR"/>
        </w:rPr>
      </w:pPr>
      <w:r w:rsidRPr="00FE2978">
        <w:rPr>
          <w:lang w:val="fr-FR"/>
        </w:rPr>
        <w:t xml:space="preserve">112500 = 4.18 × 498.5 </w:t>
      </w:r>
      <w:r w:rsidR="0005617C">
        <w:rPr>
          <w:lang w:val="fr-FR"/>
        </w:rPr>
        <w:t>×</w:t>
      </w:r>
      <w:r w:rsidRPr="00FE2978">
        <w:rPr>
          <w:lang w:val="fr-FR"/>
        </w:rPr>
        <w:t xml:space="preserve"> </w:t>
      </w:r>
      <w:r>
        <w:rPr>
          <w:lang w:val="en-AU"/>
        </w:rPr>
        <w:sym w:font="Symbol" w:char="F044"/>
      </w:r>
      <w:r w:rsidRPr="00FE2978">
        <w:rPr>
          <w:rFonts w:ascii="TimesNewRomanPS-ItalicMT" w:hAnsi="TimesNewRomanPS-ItalicMT" w:cs="TimesNewRomanPS-ItalicMT"/>
          <w:i/>
          <w:iCs/>
          <w:lang w:val="fr-FR"/>
        </w:rPr>
        <w:t>T</w:t>
      </w:r>
    </w:p>
    <w:p w14:paraId="21AD0B1D" w14:textId="77777777" w:rsidR="00C205C1" w:rsidRDefault="00C205C1" w:rsidP="00575BD9">
      <w:pPr>
        <w:pStyle w:val="VCAAbody"/>
        <w:rPr>
          <w:lang w:val="en-AU"/>
        </w:rPr>
      </w:pPr>
      <w:r>
        <w:rPr>
          <w:lang w:val="en-AU"/>
        </w:rPr>
        <w:sym w:font="Symbol" w:char="F044"/>
      </w:r>
      <w:r>
        <w:rPr>
          <w:rFonts w:ascii="TimesNewRomanPS-ItalicMT" w:hAnsi="TimesNewRomanPS-ItalicMT" w:cs="TimesNewRomanPS-ItalicMT"/>
          <w:i/>
          <w:iCs/>
          <w:lang w:val="en-AU"/>
        </w:rPr>
        <w:t>T</w:t>
      </w:r>
      <w:r>
        <w:rPr>
          <w:rFonts w:ascii="TimesNewRomanPS-ItalicMT" w:hAnsi="TimesNewRomanPS-ItalicMT" w:cs="TimesNewRomanPS-ItalicMT"/>
          <w:i/>
          <w:iCs/>
          <w:lang w:val="en-AU"/>
        </w:rPr>
        <w:tab/>
      </w:r>
      <w:r>
        <w:rPr>
          <w:lang w:val="en-AU"/>
        </w:rPr>
        <w:t xml:space="preserve">= 112500 / (498.5 × 4.18) </w:t>
      </w:r>
    </w:p>
    <w:p w14:paraId="06902311" w14:textId="77777777" w:rsidR="00C205C1" w:rsidRDefault="00C205C1" w:rsidP="00575BD9">
      <w:pPr>
        <w:pStyle w:val="VCAAbody"/>
        <w:rPr>
          <w:lang w:val="en-AU"/>
        </w:rPr>
      </w:pPr>
      <w:r>
        <w:rPr>
          <w:lang w:val="en-AU"/>
        </w:rPr>
        <w:tab/>
        <w:t xml:space="preserve">= 54.0 </w:t>
      </w:r>
      <w:r>
        <w:rPr>
          <w:rFonts w:ascii="Symbol" w:hAnsi="Symbol" w:cs="Symbol"/>
          <w:lang w:val="en-AU"/>
        </w:rPr>
        <w:t>°</w:t>
      </w:r>
      <w:r>
        <w:rPr>
          <w:lang w:val="en-AU"/>
        </w:rPr>
        <w:t>C *</w:t>
      </w:r>
    </w:p>
    <w:p w14:paraId="629DFA3F" w14:textId="77777777" w:rsidR="00C205C1" w:rsidRDefault="00C205C1" w:rsidP="00575BD9">
      <w:pPr>
        <w:pStyle w:val="VCAAbody"/>
        <w:rPr>
          <w:lang w:val="en-AU"/>
        </w:rPr>
      </w:pPr>
      <w:r>
        <w:rPr>
          <w:lang w:val="en-AU"/>
        </w:rPr>
        <w:t xml:space="preserve">Final temperature 54.0 + 25.0 = </w:t>
      </w:r>
      <w:r w:rsidRPr="00575BD9">
        <w:rPr>
          <w:rStyle w:val="VCAAbold"/>
        </w:rPr>
        <w:t>79.0 °C *</w:t>
      </w:r>
    </w:p>
    <w:p w14:paraId="3DB22B03" w14:textId="77777777" w:rsidR="00A330D7" w:rsidRPr="00441503" w:rsidRDefault="00A330D7" w:rsidP="00FD57E1">
      <w:pPr>
        <w:pStyle w:val="VCAAbody"/>
        <w:rPr>
          <w:lang w:val="en-AU"/>
        </w:rPr>
      </w:pPr>
      <w:r w:rsidRPr="00441503">
        <w:rPr>
          <w:lang w:val="en-AU"/>
        </w:rPr>
        <w:br w:type="page"/>
      </w:r>
    </w:p>
    <w:p w14:paraId="61963021" w14:textId="7B0D0628" w:rsidR="00C205C1" w:rsidRPr="00AF1D4C" w:rsidRDefault="00C205C1" w:rsidP="00C205C1">
      <w:pPr>
        <w:pStyle w:val="VCAAHeading3"/>
        <w:rPr>
          <w:lang w:val="fr-FR"/>
        </w:rPr>
      </w:pPr>
      <w:r w:rsidRPr="00AF1D4C">
        <w:rPr>
          <w:lang w:val="fr-FR"/>
        </w:rPr>
        <w:lastRenderedPageBreak/>
        <w:t>Question 5ai.</w:t>
      </w:r>
    </w:p>
    <w:p w14:paraId="59C15BBF" w14:textId="77777777" w:rsidR="00C205C1" w:rsidRPr="00505623" w:rsidRDefault="00C205C1" w:rsidP="00C205C1">
      <w:pPr>
        <w:pStyle w:val="VCAAbody"/>
        <w:rPr>
          <w:lang w:val="fr-FR"/>
        </w:rPr>
      </w:pPr>
      <w:proofErr w:type="spellStart"/>
      <w:r w:rsidRPr="00505623">
        <w:rPr>
          <w:lang w:val="fr-FR"/>
        </w:rPr>
        <w:t>Bromoethane</w:t>
      </w:r>
      <w:proofErr w:type="spellEnd"/>
    </w:p>
    <w:p w14:paraId="69E98E98" w14:textId="77777777" w:rsidR="00C205C1" w:rsidRDefault="00C205C1" w:rsidP="00C205C1">
      <w:pPr>
        <w:pStyle w:val="VCAAHeading3"/>
        <w:rPr>
          <w:lang w:val="fr-FR"/>
        </w:rPr>
      </w:pPr>
      <w:r w:rsidRPr="00AF1D4C">
        <w:rPr>
          <w:lang w:val="fr-FR"/>
        </w:rPr>
        <w:t>Question 5aii.</w:t>
      </w:r>
    </w:p>
    <w:p w14:paraId="40103FC0" w14:textId="77777777" w:rsidR="00C205C1" w:rsidRPr="00A1197B" w:rsidRDefault="00C205C1" w:rsidP="00575BD9">
      <w:pPr>
        <w:pStyle w:val="VCAAbody"/>
        <w:rPr>
          <w:lang w:val="en-AU"/>
        </w:rPr>
      </w:pPr>
      <w:r>
        <w:rPr>
          <w:lang w:val="en-AU"/>
        </w:rPr>
        <w:t>C</w:t>
      </w:r>
      <w:r>
        <w:rPr>
          <w:vertAlign w:val="subscript"/>
          <w:lang w:val="en-AU"/>
        </w:rPr>
        <w:t>2</w:t>
      </w:r>
      <w:r>
        <w:rPr>
          <w:lang w:val="en-AU"/>
        </w:rPr>
        <w:t>H</w:t>
      </w:r>
      <w:r>
        <w:rPr>
          <w:vertAlign w:val="subscript"/>
          <w:lang w:val="en-AU"/>
        </w:rPr>
        <w:t>6</w:t>
      </w:r>
      <w:r>
        <w:rPr>
          <w:lang w:val="en-AU"/>
        </w:rPr>
        <w:t xml:space="preserve"> + Br</w:t>
      </w:r>
      <w:r>
        <w:rPr>
          <w:vertAlign w:val="subscript"/>
          <w:lang w:val="en-AU"/>
        </w:rPr>
        <w:t>2</w:t>
      </w:r>
      <w:r>
        <w:rPr>
          <w:lang w:val="en-AU"/>
        </w:rPr>
        <w:t xml:space="preserve"> </w:t>
      </w:r>
      <w:r>
        <w:rPr>
          <w:rFonts w:ascii="Symbol" w:hAnsi="Symbol"/>
          <w:lang w:val="en-AU"/>
        </w:rPr>
        <w:t>®</w:t>
      </w:r>
      <w:r>
        <w:rPr>
          <w:lang w:val="en-AU"/>
        </w:rPr>
        <w:t xml:space="preserve"> C</w:t>
      </w:r>
      <w:r>
        <w:rPr>
          <w:vertAlign w:val="subscript"/>
          <w:lang w:val="en-AU"/>
        </w:rPr>
        <w:t>2</w:t>
      </w:r>
      <w:r>
        <w:rPr>
          <w:lang w:val="en-AU"/>
        </w:rPr>
        <w:t>H</w:t>
      </w:r>
      <w:r>
        <w:rPr>
          <w:vertAlign w:val="subscript"/>
          <w:lang w:val="en-AU"/>
        </w:rPr>
        <w:t>5</w:t>
      </w:r>
      <w:r>
        <w:rPr>
          <w:lang w:val="en-AU"/>
        </w:rPr>
        <w:t>Br +</w:t>
      </w:r>
      <w:r w:rsidRPr="00A1197B">
        <w:rPr>
          <w:i/>
          <w:iCs/>
          <w:lang w:val="en-AU"/>
        </w:rPr>
        <w:t xml:space="preserve"> </w:t>
      </w:r>
      <w:r>
        <w:rPr>
          <w:lang w:val="en-AU"/>
        </w:rPr>
        <w:t>HBr</w:t>
      </w:r>
    </w:p>
    <w:p w14:paraId="4A6A7D1E" w14:textId="0A1FCE34" w:rsidR="00C205C1" w:rsidRDefault="00C205C1" w:rsidP="00575BD9">
      <w:pPr>
        <w:pStyle w:val="VCAAbody"/>
        <w:rPr>
          <w:lang w:val="en-AU"/>
        </w:rPr>
      </w:pPr>
      <w:r>
        <w:rPr>
          <w:lang w:val="en-AU"/>
        </w:rPr>
        <w:t>Atom economy</w:t>
      </w:r>
      <w:r>
        <w:rPr>
          <w:lang w:val="en-AU"/>
        </w:rPr>
        <w:tab/>
        <w:t>= (mass of bromoethane / mass of products) ×</w:t>
      </w:r>
      <w:r w:rsidR="0005617C">
        <w:rPr>
          <w:lang w:val="en-AU"/>
        </w:rPr>
        <w:t xml:space="preserve"> </w:t>
      </w:r>
      <w:r>
        <w:rPr>
          <w:lang w:val="en-AU"/>
        </w:rPr>
        <w:t xml:space="preserve">100% </w:t>
      </w:r>
    </w:p>
    <w:p w14:paraId="724ED5F7" w14:textId="787A6B9D" w:rsidR="00C205C1" w:rsidRPr="00505623" w:rsidRDefault="00C205C1" w:rsidP="00A60D59">
      <w:pPr>
        <w:pStyle w:val="VCAAbody"/>
      </w:pPr>
      <w:r w:rsidRPr="00505623">
        <w:tab/>
      </w:r>
      <w:r w:rsidR="008B4E3D" w:rsidRPr="00505623">
        <w:tab/>
      </w:r>
      <w:r w:rsidRPr="00505623">
        <w:t>= m(C</w:t>
      </w:r>
      <w:r w:rsidRPr="00505623">
        <w:rPr>
          <w:vertAlign w:val="subscript"/>
        </w:rPr>
        <w:t>2</w:t>
      </w:r>
      <w:r w:rsidRPr="00505623">
        <w:t>H</w:t>
      </w:r>
      <w:r w:rsidRPr="00505623">
        <w:rPr>
          <w:vertAlign w:val="subscript"/>
        </w:rPr>
        <w:t>5</w:t>
      </w:r>
      <w:r w:rsidRPr="00505623">
        <w:t>Br) / [m(C</w:t>
      </w:r>
      <w:r w:rsidRPr="00505623">
        <w:rPr>
          <w:vertAlign w:val="subscript"/>
        </w:rPr>
        <w:t>2</w:t>
      </w:r>
      <w:r w:rsidRPr="00505623">
        <w:t>H</w:t>
      </w:r>
      <w:r w:rsidRPr="00505623">
        <w:rPr>
          <w:vertAlign w:val="subscript"/>
        </w:rPr>
        <w:t>5</w:t>
      </w:r>
      <w:r w:rsidRPr="00505623">
        <w:t>Br) + m(HBr)]} ×</w:t>
      </w:r>
      <w:r w:rsidR="0005617C">
        <w:t xml:space="preserve"> </w:t>
      </w:r>
      <w:r w:rsidRPr="00505623">
        <w:t>100 *</w:t>
      </w:r>
    </w:p>
    <w:p w14:paraId="55735E6A" w14:textId="269C3529" w:rsidR="00C205C1" w:rsidRPr="00505623" w:rsidRDefault="00C205C1" w:rsidP="00A60D59">
      <w:pPr>
        <w:pStyle w:val="VCAAbody"/>
      </w:pPr>
      <w:r w:rsidRPr="00505623">
        <w:tab/>
      </w:r>
      <w:r w:rsidR="008B4E3D" w:rsidRPr="00505623">
        <w:tab/>
      </w:r>
      <w:r w:rsidRPr="00505623">
        <w:t xml:space="preserve">= [108.9 / (108.9 + 80.9)] </w:t>
      </w:r>
      <w:r w:rsidR="0005617C">
        <w:t>×</w:t>
      </w:r>
      <w:r w:rsidRPr="00505623">
        <w:t xml:space="preserve"> 100 *</w:t>
      </w:r>
    </w:p>
    <w:p w14:paraId="45F9E1BF" w14:textId="55E92DC4" w:rsidR="00C205C1" w:rsidRPr="00505623" w:rsidRDefault="00C205C1" w:rsidP="00A60D59">
      <w:pPr>
        <w:pStyle w:val="VCAAbody"/>
      </w:pPr>
      <w:r w:rsidRPr="00505623">
        <w:tab/>
      </w:r>
      <w:r w:rsidR="008B4E3D" w:rsidRPr="00505623">
        <w:tab/>
      </w:r>
      <w:r w:rsidRPr="00505623">
        <w:t>= 57.4% *</w:t>
      </w:r>
    </w:p>
    <w:p w14:paraId="1E56430A" w14:textId="4286317F" w:rsidR="00C205C1" w:rsidRDefault="00C205C1" w:rsidP="00575BD9">
      <w:pPr>
        <w:pStyle w:val="VCAAbody"/>
        <w:rPr>
          <w:lang w:val="en-AU"/>
        </w:rPr>
      </w:pPr>
      <w:r>
        <w:rPr>
          <w:lang w:val="en-AU"/>
        </w:rPr>
        <w:t>Alternatively</w:t>
      </w:r>
      <w:r w:rsidR="00A60D59">
        <w:rPr>
          <w:lang w:val="en-AU"/>
        </w:rPr>
        <w:t>:</w:t>
      </w:r>
    </w:p>
    <w:p w14:paraId="6E56AAA0" w14:textId="77777777" w:rsidR="00C205C1" w:rsidRPr="00505623" w:rsidRDefault="00C205C1" w:rsidP="00697CA2">
      <w:pPr>
        <w:pStyle w:val="VCAAbody"/>
      </w:pPr>
      <w:r w:rsidRPr="00505623">
        <w:t>m(bromoethane) / m(reactants) = m(C</w:t>
      </w:r>
      <w:r w:rsidRPr="00505623">
        <w:rPr>
          <w:vertAlign w:val="subscript"/>
        </w:rPr>
        <w:t>2</w:t>
      </w:r>
      <w:r w:rsidRPr="00505623">
        <w:t>H</w:t>
      </w:r>
      <w:r w:rsidRPr="00505623">
        <w:rPr>
          <w:vertAlign w:val="subscript"/>
        </w:rPr>
        <w:t>5</w:t>
      </w:r>
      <w:r w:rsidRPr="00505623">
        <w:t>Br) / [m(C</w:t>
      </w:r>
      <w:r w:rsidRPr="00505623">
        <w:rPr>
          <w:vertAlign w:val="subscript"/>
        </w:rPr>
        <w:t>2</w:t>
      </w:r>
      <w:r w:rsidRPr="00505623">
        <w:t>H</w:t>
      </w:r>
      <w:r w:rsidRPr="00505623">
        <w:rPr>
          <w:vertAlign w:val="subscript"/>
        </w:rPr>
        <w:t>6</w:t>
      </w:r>
      <w:r w:rsidRPr="00505623">
        <w:t>) + m(Br</w:t>
      </w:r>
      <w:r w:rsidRPr="00505623">
        <w:rPr>
          <w:vertAlign w:val="subscript"/>
        </w:rPr>
        <w:t>2</w:t>
      </w:r>
      <w:r w:rsidRPr="00505623">
        <w:t>)] = 108.9 / (30.0 + 159.8) = 57.4%</w:t>
      </w:r>
    </w:p>
    <w:p w14:paraId="0DDCADB8" w14:textId="77777777" w:rsidR="00C205C1" w:rsidRPr="00505623" w:rsidRDefault="00C205C1" w:rsidP="00C205C1">
      <w:pPr>
        <w:pStyle w:val="VCAAHeading3"/>
        <w:rPr>
          <w:lang w:val="fr-FR"/>
        </w:rPr>
      </w:pPr>
      <w:r w:rsidRPr="00505623">
        <w:rPr>
          <w:lang w:val="fr-FR"/>
        </w:rPr>
        <w:t>Question 5aiii.</w:t>
      </w:r>
    </w:p>
    <w:p w14:paraId="66012D67" w14:textId="2D9304F0" w:rsidR="00C205C1" w:rsidRPr="00505623" w:rsidRDefault="00C205C1" w:rsidP="00575BD9">
      <w:pPr>
        <w:pStyle w:val="VCAAbody"/>
        <w:rPr>
          <w:lang w:val="fr-FR"/>
        </w:rPr>
      </w:pPr>
      <w:r w:rsidRPr="00505623">
        <w:rPr>
          <w:lang w:val="fr-FR"/>
        </w:rPr>
        <w:t xml:space="preserve">Substitution </w:t>
      </w:r>
      <w:proofErr w:type="spellStart"/>
      <w:r w:rsidRPr="00505623">
        <w:rPr>
          <w:lang w:val="fr-FR"/>
        </w:rPr>
        <w:t>reaction</w:t>
      </w:r>
      <w:proofErr w:type="spellEnd"/>
    </w:p>
    <w:p w14:paraId="5637C626" w14:textId="77777777" w:rsidR="00C205C1" w:rsidRPr="00505623" w:rsidRDefault="00C205C1" w:rsidP="00C205C1">
      <w:pPr>
        <w:pStyle w:val="VCAAHeading3"/>
        <w:rPr>
          <w:lang w:val="fr-FR"/>
        </w:rPr>
      </w:pPr>
      <w:r w:rsidRPr="00505623">
        <w:rPr>
          <w:lang w:val="fr-FR"/>
        </w:rPr>
        <w:t>Question 5aiv.</w:t>
      </w:r>
    </w:p>
    <w:p w14:paraId="34B971B4" w14:textId="77777777" w:rsidR="00C205C1" w:rsidRPr="00575BD9" w:rsidRDefault="00C205C1" w:rsidP="00575BD9">
      <w:pPr>
        <w:pStyle w:val="VCAAbody"/>
      </w:pPr>
      <w:r w:rsidRPr="00575BD9">
        <w:t>CH</w:t>
      </w:r>
      <w:r w:rsidRPr="00505623">
        <w:rPr>
          <w:vertAlign w:val="subscript"/>
        </w:rPr>
        <w:t>3</w:t>
      </w:r>
      <w:r w:rsidRPr="00575BD9">
        <w:t>CH</w:t>
      </w:r>
      <w:r w:rsidRPr="00505623">
        <w:rPr>
          <w:vertAlign w:val="subscript"/>
        </w:rPr>
        <w:t>2</w:t>
      </w:r>
      <w:r w:rsidRPr="00575BD9">
        <w:t>NH</w:t>
      </w:r>
      <w:r w:rsidRPr="00505623">
        <w:rPr>
          <w:vertAlign w:val="subscript"/>
        </w:rPr>
        <w:t>2</w:t>
      </w:r>
    </w:p>
    <w:p w14:paraId="494BCE52" w14:textId="77777777" w:rsidR="00C205C1" w:rsidRDefault="00C205C1" w:rsidP="00C205C1">
      <w:pPr>
        <w:pStyle w:val="VCAAHeading3"/>
      </w:pPr>
      <w:r>
        <w:t>Question 5bi.</w:t>
      </w:r>
    </w:p>
    <w:p w14:paraId="7C370803" w14:textId="77777777" w:rsidR="00C205C1" w:rsidRPr="00575BD9" w:rsidRDefault="00C205C1" w:rsidP="00575BD9">
      <w:pPr>
        <w:pStyle w:val="VCAAbody"/>
      </w:pPr>
      <w:r w:rsidRPr="00575BD9">
        <w:t>H</w:t>
      </w:r>
      <w:r w:rsidRPr="00505623">
        <w:rPr>
          <w:vertAlign w:val="subscript"/>
        </w:rPr>
        <w:t>2</w:t>
      </w:r>
      <w:r w:rsidRPr="00575BD9">
        <w:t>SO</w:t>
      </w:r>
      <w:r w:rsidRPr="00505623">
        <w:rPr>
          <w:vertAlign w:val="subscript"/>
        </w:rPr>
        <w:t>4</w:t>
      </w:r>
      <w:r w:rsidRPr="00575BD9">
        <w:t xml:space="preserve"> acts as a reactant / source of H</w:t>
      </w:r>
      <w:r w:rsidRPr="00600261">
        <w:rPr>
          <w:vertAlign w:val="superscript"/>
        </w:rPr>
        <w:t>+</w:t>
      </w:r>
      <w:r w:rsidRPr="00575BD9">
        <w:t>(</w:t>
      </w:r>
      <w:proofErr w:type="spellStart"/>
      <w:r w:rsidRPr="00575BD9">
        <w:t>aq</w:t>
      </w:r>
      <w:proofErr w:type="spellEnd"/>
      <w:r w:rsidRPr="00575BD9">
        <w:t>) ions.</w:t>
      </w:r>
    </w:p>
    <w:p w14:paraId="663B4E54" w14:textId="77777777" w:rsidR="00C205C1" w:rsidRPr="00FD57E1" w:rsidRDefault="00C205C1" w:rsidP="00C205C1">
      <w:pPr>
        <w:pStyle w:val="VCAAHeading3"/>
        <w:rPr>
          <w:lang w:val="fr-FR"/>
        </w:rPr>
      </w:pPr>
      <w:r w:rsidRPr="00FD57E1">
        <w:rPr>
          <w:lang w:val="fr-FR"/>
        </w:rPr>
        <w:t>Question 5bii.</w:t>
      </w:r>
    </w:p>
    <w:p w14:paraId="0C38D472" w14:textId="51B03FBC" w:rsidR="00C205C1" w:rsidRPr="00FD57E1" w:rsidRDefault="0005617C" w:rsidP="00575BD9">
      <w:pPr>
        <w:pStyle w:val="VCAAbody"/>
        <w:rPr>
          <w:lang w:val="fr-FR"/>
        </w:rPr>
      </w:pPr>
      <w:proofErr w:type="spellStart"/>
      <w:r w:rsidRPr="00FD57E1">
        <w:rPr>
          <w:lang w:val="fr-FR"/>
        </w:rPr>
        <w:t>E</w:t>
      </w:r>
      <w:r w:rsidR="00C205C1" w:rsidRPr="00FD57E1">
        <w:rPr>
          <w:lang w:val="fr-FR"/>
        </w:rPr>
        <w:t>thanoic</w:t>
      </w:r>
      <w:proofErr w:type="spellEnd"/>
      <w:r w:rsidR="00C205C1" w:rsidRPr="00FD57E1">
        <w:rPr>
          <w:lang w:val="fr-FR"/>
        </w:rPr>
        <w:t xml:space="preserve"> </w:t>
      </w:r>
      <w:proofErr w:type="spellStart"/>
      <w:r w:rsidR="00C205C1" w:rsidRPr="00FD57E1">
        <w:rPr>
          <w:lang w:val="fr-FR"/>
        </w:rPr>
        <w:t>acid</w:t>
      </w:r>
      <w:proofErr w:type="spellEnd"/>
    </w:p>
    <w:p w14:paraId="19743CC5" w14:textId="50862CF6" w:rsidR="00C205C1" w:rsidRPr="00FD57E1" w:rsidRDefault="00575BD9" w:rsidP="00575BD9">
      <w:pPr>
        <w:pStyle w:val="VCAAHeading3"/>
        <w:rPr>
          <w:lang w:val="fr-FR"/>
        </w:rPr>
      </w:pPr>
      <w:r w:rsidRPr="004E0A91">
        <w:rPr>
          <w:noProof/>
        </w:rPr>
        <w:drawing>
          <wp:anchor distT="0" distB="0" distL="114300" distR="114300" simplePos="0" relativeHeight="251664384" behindDoc="0" locked="0" layoutInCell="1" allowOverlap="1" wp14:anchorId="69B625A7" wp14:editId="7AFD1495">
            <wp:simplePos x="0" y="0"/>
            <wp:positionH relativeFrom="column">
              <wp:posOffset>121285</wp:posOffset>
            </wp:positionH>
            <wp:positionV relativeFrom="paragraph">
              <wp:posOffset>399415</wp:posOffset>
            </wp:positionV>
            <wp:extent cx="897255" cy="1057275"/>
            <wp:effectExtent l="0" t="0" r="4445"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7255" cy="1057275"/>
                    </a:xfrm>
                    <a:prstGeom prst="rect">
                      <a:avLst/>
                    </a:prstGeom>
                    <a:noFill/>
                    <a:ln>
                      <a:noFill/>
                    </a:ln>
                  </pic:spPr>
                </pic:pic>
              </a:graphicData>
            </a:graphic>
          </wp:anchor>
        </w:drawing>
      </w:r>
      <w:r w:rsidR="00C205C1" w:rsidRPr="00FD57E1">
        <w:rPr>
          <w:lang w:val="fr-FR"/>
        </w:rPr>
        <w:t>Question 5biii.</w:t>
      </w:r>
    </w:p>
    <w:p w14:paraId="65CFF78D" w14:textId="4677BF92" w:rsidR="00C205C1" w:rsidRPr="00FD57E1" w:rsidRDefault="005F7FE5" w:rsidP="005F7FE5">
      <w:pPr>
        <w:pStyle w:val="VCAAHeading3"/>
        <w:rPr>
          <w:lang w:val="fr-FR"/>
        </w:rPr>
      </w:pPr>
      <w:r w:rsidRPr="00DB4FE3">
        <w:rPr>
          <w:noProof/>
        </w:rPr>
        <w:drawing>
          <wp:anchor distT="0" distB="0" distL="114300" distR="114300" simplePos="0" relativeHeight="251665408" behindDoc="0" locked="0" layoutInCell="1" allowOverlap="1" wp14:anchorId="2F7902BC" wp14:editId="5FACA874">
            <wp:simplePos x="0" y="0"/>
            <wp:positionH relativeFrom="column">
              <wp:posOffset>70485</wp:posOffset>
            </wp:positionH>
            <wp:positionV relativeFrom="paragraph">
              <wp:posOffset>1471623</wp:posOffset>
            </wp:positionV>
            <wp:extent cx="1786255" cy="899160"/>
            <wp:effectExtent l="0" t="0" r="4445" b="254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6255" cy="899160"/>
                    </a:xfrm>
                    <a:prstGeom prst="rect">
                      <a:avLst/>
                    </a:prstGeom>
                    <a:noFill/>
                    <a:ln>
                      <a:noFill/>
                    </a:ln>
                  </pic:spPr>
                </pic:pic>
              </a:graphicData>
            </a:graphic>
          </wp:anchor>
        </w:drawing>
      </w:r>
      <w:r w:rsidR="00C205C1" w:rsidRPr="00FD57E1">
        <w:rPr>
          <w:lang w:val="fr-FR"/>
        </w:rPr>
        <w:t>Question 5c.</w:t>
      </w:r>
      <w:r w:rsidR="00C205C1" w:rsidRPr="00FD57E1">
        <w:rPr>
          <w:noProof/>
          <w:lang w:val="fr-FR"/>
        </w:rPr>
        <w:t xml:space="preserve"> </w:t>
      </w:r>
    </w:p>
    <w:p w14:paraId="2C5E50A1" w14:textId="4F2412A2" w:rsidR="00C205C1" w:rsidRPr="00A1197B" w:rsidRDefault="00C205C1" w:rsidP="00C205C1">
      <w:pPr>
        <w:pStyle w:val="VCAAbody"/>
      </w:pPr>
      <w:r>
        <w:t>One mark for structure</w:t>
      </w:r>
      <w:r w:rsidR="007F051B">
        <w:t>.</w:t>
      </w:r>
      <w:r>
        <w:t xml:space="preserve"> </w:t>
      </w:r>
      <w:r w:rsidR="007F051B">
        <w:t>O</w:t>
      </w:r>
      <w:r>
        <w:t>ne mark for accurate amide group</w:t>
      </w:r>
      <w:r w:rsidR="007F051B">
        <w:t>.</w:t>
      </w:r>
    </w:p>
    <w:p w14:paraId="2F700E41" w14:textId="77777777" w:rsidR="00A330D7" w:rsidRDefault="00A330D7" w:rsidP="00FD57E1">
      <w:pPr>
        <w:pStyle w:val="VCAAbody"/>
      </w:pPr>
      <w:r>
        <w:br w:type="page"/>
      </w:r>
    </w:p>
    <w:p w14:paraId="1A487B22" w14:textId="46727144" w:rsidR="00C205C1" w:rsidRDefault="00C205C1" w:rsidP="00C205C1">
      <w:pPr>
        <w:pStyle w:val="VCAAHeading3"/>
      </w:pPr>
      <w:r>
        <w:lastRenderedPageBreak/>
        <w:t>Question 6a.</w:t>
      </w:r>
    </w:p>
    <w:p w14:paraId="58726EB8" w14:textId="766CACDB" w:rsidR="00C205C1" w:rsidRDefault="00D207D8" w:rsidP="00C205C1">
      <w:pPr>
        <w:pStyle w:val="VCAAbody"/>
      </w:pPr>
      <w:r>
        <w:t>l</w:t>
      </w:r>
      <w:r w:rsidR="00C205C1">
        <w:t xml:space="preserve">inoleic acid / </w:t>
      </w:r>
      <w:r>
        <w:t>a</w:t>
      </w:r>
      <w:r w:rsidR="00C205C1">
        <w:t>rachidonic acid</w:t>
      </w:r>
    </w:p>
    <w:p w14:paraId="390E7C9C" w14:textId="77777777" w:rsidR="00C205C1" w:rsidRDefault="00C205C1" w:rsidP="00C205C1">
      <w:pPr>
        <w:pStyle w:val="VCAAHeading3"/>
      </w:pPr>
      <w:r>
        <w:t>Question 6b.</w:t>
      </w:r>
    </w:p>
    <w:p w14:paraId="7BCF387F" w14:textId="77777777" w:rsidR="00C205C1" w:rsidRPr="00161FB4" w:rsidRDefault="00C205C1" w:rsidP="00C205C1">
      <w:pPr>
        <w:pStyle w:val="VCAAbody"/>
      </w:pPr>
      <w:r w:rsidRPr="00161FB4">
        <w:t>One mark for correct reactants. One mark for correct products.</w:t>
      </w:r>
    </w:p>
    <w:p w14:paraId="57B75972" w14:textId="77777777" w:rsidR="00C205C1" w:rsidRPr="00161FB4" w:rsidRDefault="00C205C1" w:rsidP="00C205C1">
      <w:pPr>
        <w:pStyle w:val="VCAAbody"/>
      </w:pPr>
      <w:r w:rsidRPr="00161FB4">
        <w:rPr>
          <w:noProof/>
        </w:rPr>
        <mc:AlternateContent>
          <mc:Choice Requires="wps">
            <w:drawing>
              <wp:anchor distT="0" distB="0" distL="114300" distR="114300" simplePos="0" relativeHeight="251660288" behindDoc="0" locked="0" layoutInCell="1" allowOverlap="1" wp14:anchorId="26EA37F6" wp14:editId="0271ACD1">
                <wp:simplePos x="0" y="0"/>
                <wp:positionH relativeFrom="column">
                  <wp:posOffset>-148590</wp:posOffset>
                </wp:positionH>
                <wp:positionV relativeFrom="paragraph">
                  <wp:posOffset>217170</wp:posOffset>
                </wp:positionV>
                <wp:extent cx="6256655" cy="1870710"/>
                <wp:effectExtent l="0" t="0" r="0" b="0"/>
                <wp:wrapTopAndBottom/>
                <wp:docPr id="31" name="Text Box 31"/>
                <wp:cNvGraphicFramePr/>
                <a:graphic xmlns:a="http://schemas.openxmlformats.org/drawingml/2006/main">
                  <a:graphicData uri="http://schemas.microsoft.com/office/word/2010/wordprocessingShape">
                    <wps:wsp>
                      <wps:cNvSpPr txBox="1"/>
                      <wps:spPr>
                        <a:xfrm>
                          <a:off x="0" y="0"/>
                          <a:ext cx="6256655" cy="1870710"/>
                        </a:xfrm>
                        <a:prstGeom prst="rect">
                          <a:avLst/>
                        </a:prstGeom>
                        <a:noFill/>
                        <a:ln w="6350">
                          <a:noFill/>
                        </a:ln>
                      </wps:spPr>
                      <wps:txbx>
                        <w:txbxContent>
                          <w:p w14:paraId="6EE14F2D" w14:textId="77777777" w:rsidR="00C205C1" w:rsidRDefault="00C205C1" w:rsidP="00C205C1">
                            <w:r w:rsidRPr="0082606A">
                              <w:rPr>
                                <w:noProof/>
                              </w:rPr>
                              <w:drawing>
                                <wp:inline distT="0" distB="0" distL="0" distR="0" wp14:anchorId="32B9CE37" wp14:editId="1D28E25C">
                                  <wp:extent cx="6067425" cy="18370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7425" cy="18370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A37F6" id="Text Box 31" o:spid="_x0000_s1027" type="#_x0000_t202" style="position:absolute;margin-left:-11.7pt;margin-top:17.1pt;width:492.65pt;height:14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" filled="f" stroked="f" strokeweight=".5pt">
                <v:textbox>
                  <w:txbxContent>
                    <w:p w14:paraId="6EE14F2D" w14:textId="77777777" w:rsidR="00C205C1" w:rsidRDefault="00C205C1" w:rsidP="00C205C1">
                      <w:r w:rsidRPr="0082606A">
                        <w:rPr>
                          <w:noProof/>
                        </w:rPr>
                        <w:drawing>
                          <wp:inline distT="0" distB="0" distL="0" distR="0" wp14:anchorId="32B9CE37" wp14:editId="1D28E25C">
                            <wp:extent cx="6067425" cy="18370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7425" cy="1837055"/>
                                    </a:xfrm>
                                    <a:prstGeom prst="rect">
                                      <a:avLst/>
                                    </a:prstGeom>
                                    <a:noFill/>
                                    <a:ln>
                                      <a:noFill/>
                                    </a:ln>
                                  </pic:spPr>
                                </pic:pic>
                              </a:graphicData>
                            </a:graphic>
                          </wp:inline>
                        </w:drawing>
                      </w:r>
                    </w:p>
                  </w:txbxContent>
                </v:textbox>
                <w10:wrap type="topAndBottom"/>
              </v:shape>
            </w:pict>
          </mc:Fallback>
        </mc:AlternateContent>
      </w:r>
      <w:r w:rsidRPr="00161FB4">
        <w:t>Semi-structural or molecular formulae were acceptable.</w:t>
      </w:r>
    </w:p>
    <w:p w14:paraId="098D3E1E" w14:textId="77777777" w:rsidR="00C205C1" w:rsidRDefault="00C205C1" w:rsidP="005F7FE5">
      <w:pPr>
        <w:pStyle w:val="VCAAbody"/>
      </w:pPr>
      <w:r>
        <w:t>or</w:t>
      </w:r>
    </w:p>
    <w:p w14:paraId="0A94AC8A" w14:textId="77777777" w:rsidR="00C205C1" w:rsidRPr="00152574" w:rsidRDefault="00C205C1" w:rsidP="00C205C1">
      <w:pPr>
        <w:pStyle w:val="VCAAbody"/>
        <w:rPr>
          <w:rFonts w:ascii="Arial Narrow" w:hAnsi="Arial Narrow"/>
          <w:b/>
          <w:bCs/>
          <w:sz w:val="22"/>
        </w:rPr>
      </w:pPr>
      <w:r w:rsidRPr="00441503">
        <w:rPr>
          <w:rFonts w:asciiTheme="minorHAnsi" w:hAnsiTheme="minorHAnsi" w:cstheme="minorHAnsi"/>
          <w:b/>
          <w:bCs/>
          <w:sz w:val="22"/>
        </w:rPr>
        <w:t>C</w:t>
      </w:r>
      <w:r w:rsidRPr="00441503">
        <w:rPr>
          <w:rFonts w:asciiTheme="minorHAnsi" w:hAnsiTheme="minorHAnsi" w:cstheme="minorHAnsi"/>
          <w:b/>
          <w:bCs/>
          <w:sz w:val="22"/>
          <w:vertAlign w:val="subscript"/>
        </w:rPr>
        <w:t>57</w:t>
      </w:r>
      <w:r w:rsidRPr="00441503">
        <w:rPr>
          <w:rFonts w:asciiTheme="minorHAnsi" w:hAnsiTheme="minorHAnsi" w:cstheme="minorHAnsi"/>
          <w:b/>
          <w:bCs/>
          <w:sz w:val="22"/>
        </w:rPr>
        <w:t>H</w:t>
      </w:r>
      <w:r w:rsidRPr="00441503">
        <w:rPr>
          <w:rFonts w:asciiTheme="minorHAnsi" w:hAnsiTheme="minorHAnsi" w:cstheme="minorHAnsi"/>
          <w:b/>
          <w:bCs/>
          <w:sz w:val="22"/>
          <w:vertAlign w:val="subscript"/>
        </w:rPr>
        <w:t>104</w:t>
      </w:r>
      <w:r w:rsidRPr="00441503">
        <w:rPr>
          <w:rFonts w:asciiTheme="minorHAnsi" w:hAnsiTheme="minorHAnsi" w:cstheme="minorHAnsi"/>
          <w:b/>
          <w:bCs/>
          <w:sz w:val="22"/>
        </w:rPr>
        <w:t>O</w:t>
      </w:r>
      <w:r w:rsidRPr="00441503">
        <w:rPr>
          <w:rFonts w:asciiTheme="minorHAnsi" w:hAnsiTheme="minorHAnsi" w:cstheme="minorHAnsi"/>
          <w:b/>
          <w:bCs/>
          <w:sz w:val="22"/>
          <w:vertAlign w:val="subscript"/>
        </w:rPr>
        <w:t>6</w:t>
      </w:r>
      <w:r w:rsidRPr="00152574">
        <w:rPr>
          <w:rFonts w:ascii="Arial Narrow" w:hAnsi="Arial Narrow"/>
          <w:b/>
          <w:bCs/>
          <w:sz w:val="22"/>
        </w:rPr>
        <w:t xml:space="preserve"> + </w:t>
      </w:r>
      <w:r w:rsidRPr="00441503">
        <w:rPr>
          <w:rFonts w:asciiTheme="minorHAnsi" w:hAnsiTheme="minorHAnsi" w:cstheme="minorHAnsi"/>
          <w:b/>
          <w:bCs/>
          <w:sz w:val="22"/>
        </w:rPr>
        <w:t>3H</w:t>
      </w:r>
      <w:r w:rsidRPr="00441503">
        <w:rPr>
          <w:rFonts w:asciiTheme="minorHAnsi" w:hAnsiTheme="minorHAnsi" w:cstheme="minorHAnsi"/>
          <w:b/>
          <w:bCs/>
          <w:sz w:val="22"/>
          <w:vertAlign w:val="subscript"/>
        </w:rPr>
        <w:t>2</w:t>
      </w:r>
      <w:r w:rsidRPr="00441503">
        <w:rPr>
          <w:rFonts w:asciiTheme="minorHAnsi" w:hAnsiTheme="minorHAnsi" w:cstheme="minorHAnsi"/>
          <w:b/>
          <w:bCs/>
          <w:sz w:val="22"/>
        </w:rPr>
        <w:t>O</w:t>
      </w:r>
      <w:r w:rsidRPr="00152574">
        <w:rPr>
          <w:rFonts w:ascii="Arial Narrow" w:hAnsi="Arial Narrow"/>
          <w:b/>
          <w:bCs/>
          <w:sz w:val="22"/>
        </w:rPr>
        <w:t xml:space="preserve"> </w:t>
      </w:r>
      <w:r>
        <w:rPr>
          <w:rFonts w:ascii="Symbol" w:hAnsi="Symbol"/>
          <w:b/>
          <w:bCs/>
          <w:sz w:val="22"/>
        </w:rPr>
        <w:t>®</w:t>
      </w:r>
      <w:r>
        <w:rPr>
          <w:rFonts w:ascii="Arial Narrow" w:hAnsi="Arial Narrow"/>
          <w:b/>
          <w:bCs/>
          <w:sz w:val="22"/>
        </w:rPr>
        <w:t xml:space="preserve"> </w:t>
      </w:r>
      <w:r w:rsidRPr="00441503">
        <w:rPr>
          <w:rFonts w:asciiTheme="minorHAnsi" w:hAnsiTheme="minorHAnsi" w:cstheme="minorHAnsi"/>
          <w:b/>
          <w:bCs/>
          <w:sz w:val="22"/>
        </w:rPr>
        <w:t>C</w:t>
      </w:r>
      <w:r w:rsidRPr="00441503">
        <w:rPr>
          <w:rFonts w:asciiTheme="minorHAnsi" w:hAnsiTheme="minorHAnsi" w:cstheme="minorHAnsi"/>
          <w:b/>
          <w:bCs/>
          <w:sz w:val="22"/>
          <w:vertAlign w:val="subscript"/>
        </w:rPr>
        <w:t>3</w:t>
      </w:r>
      <w:r w:rsidRPr="00441503">
        <w:rPr>
          <w:rFonts w:asciiTheme="minorHAnsi" w:hAnsiTheme="minorHAnsi" w:cstheme="minorHAnsi"/>
          <w:b/>
          <w:bCs/>
          <w:sz w:val="22"/>
        </w:rPr>
        <w:t>H</w:t>
      </w:r>
      <w:r w:rsidRPr="00441503">
        <w:rPr>
          <w:rFonts w:asciiTheme="minorHAnsi" w:hAnsiTheme="minorHAnsi" w:cstheme="minorHAnsi"/>
          <w:b/>
          <w:bCs/>
          <w:sz w:val="22"/>
          <w:vertAlign w:val="subscript"/>
        </w:rPr>
        <w:t>8</w:t>
      </w:r>
      <w:r w:rsidRPr="00441503">
        <w:rPr>
          <w:rFonts w:asciiTheme="minorHAnsi" w:hAnsiTheme="minorHAnsi" w:cstheme="minorHAnsi"/>
          <w:b/>
          <w:bCs/>
          <w:sz w:val="22"/>
        </w:rPr>
        <w:t>O</w:t>
      </w:r>
      <w:r w:rsidRPr="00441503">
        <w:rPr>
          <w:rFonts w:asciiTheme="minorHAnsi" w:hAnsiTheme="minorHAnsi" w:cstheme="minorHAnsi"/>
          <w:b/>
          <w:bCs/>
          <w:sz w:val="22"/>
          <w:vertAlign w:val="subscript"/>
        </w:rPr>
        <w:t>3</w:t>
      </w:r>
      <w:r w:rsidRPr="00441503">
        <w:rPr>
          <w:rFonts w:asciiTheme="minorHAnsi" w:hAnsiTheme="minorHAnsi" w:cstheme="minorHAnsi"/>
          <w:b/>
          <w:bCs/>
          <w:sz w:val="22"/>
        </w:rPr>
        <w:t xml:space="preserve"> + 3C</w:t>
      </w:r>
      <w:r w:rsidRPr="00441503">
        <w:rPr>
          <w:rFonts w:asciiTheme="minorHAnsi" w:hAnsiTheme="minorHAnsi" w:cstheme="minorHAnsi"/>
          <w:b/>
          <w:bCs/>
          <w:sz w:val="22"/>
          <w:vertAlign w:val="subscript"/>
        </w:rPr>
        <w:t>18</w:t>
      </w:r>
      <w:r w:rsidRPr="00441503">
        <w:rPr>
          <w:rFonts w:asciiTheme="minorHAnsi" w:hAnsiTheme="minorHAnsi" w:cstheme="minorHAnsi"/>
          <w:b/>
          <w:bCs/>
          <w:sz w:val="22"/>
        </w:rPr>
        <w:t>H</w:t>
      </w:r>
      <w:r w:rsidRPr="00441503">
        <w:rPr>
          <w:rFonts w:asciiTheme="minorHAnsi" w:hAnsiTheme="minorHAnsi" w:cstheme="minorHAnsi"/>
          <w:b/>
          <w:bCs/>
          <w:sz w:val="22"/>
          <w:vertAlign w:val="subscript"/>
        </w:rPr>
        <w:t>34</w:t>
      </w:r>
      <w:r w:rsidRPr="00441503">
        <w:rPr>
          <w:rFonts w:asciiTheme="minorHAnsi" w:hAnsiTheme="minorHAnsi" w:cstheme="minorHAnsi"/>
          <w:b/>
          <w:bCs/>
          <w:sz w:val="22"/>
        </w:rPr>
        <w:t>O</w:t>
      </w:r>
      <w:r w:rsidRPr="00441503">
        <w:rPr>
          <w:rFonts w:asciiTheme="minorHAnsi" w:hAnsiTheme="minorHAnsi" w:cstheme="minorHAnsi"/>
          <w:b/>
          <w:bCs/>
          <w:sz w:val="22"/>
          <w:vertAlign w:val="subscript"/>
        </w:rPr>
        <w:t>2</w:t>
      </w:r>
    </w:p>
    <w:p w14:paraId="04ABE0FC" w14:textId="77777777" w:rsidR="00C205C1" w:rsidRDefault="00C205C1" w:rsidP="00C205C1">
      <w:pPr>
        <w:pStyle w:val="VCAAHeading3"/>
      </w:pPr>
      <w:r>
        <w:t>Question 6c.</w:t>
      </w:r>
    </w:p>
    <w:p w14:paraId="50E2D586" w14:textId="13F6B9E9" w:rsidR="00C205C1" w:rsidRDefault="00C205C1" w:rsidP="00C205C1">
      <w:pPr>
        <w:pStyle w:val="VCAAbody"/>
      </w:pPr>
      <w:r>
        <w:t xml:space="preserve">An essential amino acid is an amino acid that the body uses/needs, but cannot make for itself / needs to </w:t>
      </w:r>
      <w:r w:rsidR="00D207D8">
        <w:t xml:space="preserve">be </w:t>
      </w:r>
      <w:r>
        <w:t xml:space="preserve">part of the diet. </w:t>
      </w:r>
    </w:p>
    <w:p w14:paraId="29265571" w14:textId="77777777" w:rsidR="00C205C1" w:rsidRDefault="00C205C1" w:rsidP="00C205C1">
      <w:pPr>
        <w:pStyle w:val="VCAAbody"/>
      </w:pPr>
      <w:r>
        <w:t>Students were required to refer to both the need for the amino acid and why it must be in the diet.</w:t>
      </w:r>
    </w:p>
    <w:p w14:paraId="6293DAA9" w14:textId="77777777" w:rsidR="00C205C1" w:rsidRDefault="00C205C1" w:rsidP="00C205C1">
      <w:pPr>
        <w:pStyle w:val="VCAAHeading3"/>
      </w:pPr>
      <w:r>
        <w:t>Question 6d.</w:t>
      </w:r>
    </w:p>
    <w:p w14:paraId="5D387137" w14:textId="3C4762E6" w:rsidR="00C205C1" w:rsidRPr="00914B84" w:rsidRDefault="00C205C1" w:rsidP="00C205C1">
      <w:pPr>
        <w:pStyle w:val="VCAAbody"/>
        <w:rPr>
          <w:lang w:val="en-AU"/>
        </w:rPr>
      </w:pPr>
      <w:r w:rsidRPr="00914B84">
        <w:rPr>
          <w:lang w:val="en-AU"/>
        </w:rPr>
        <w:t>Possible responses included</w:t>
      </w:r>
      <w:r w:rsidR="005A64D0">
        <w:rPr>
          <w:lang w:val="en-AU"/>
        </w:rPr>
        <w:t>:</w:t>
      </w:r>
    </w:p>
    <w:p w14:paraId="595C336E" w14:textId="77777777" w:rsidR="00C205C1" w:rsidRPr="005A64D0" w:rsidRDefault="00C205C1" w:rsidP="0039750D">
      <w:pPr>
        <w:pStyle w:val="VCAAbullet"/>
      </w:pPr>
      <w:r w:rsidRPr="005A64D0">
        <w:t>Milk contains lactose and some people do not produce enough of the enzyme (lactase) needed to catalyse the hydrolysis of lactose. *</w:t>
      </w:r>
    </w:p>
    <w:p w14:paraId="412DE4BE" w14:textId="76AFBF4B" w:rsidR="00C205C1" w:rsidRPr="005A64D0" w:rsidRDefault="00C205C1" w:rsidP="0039750D">
      <w:pPr>
        <w:pStyle w:val="VCAAbullet"/>
      </w:pPr>
      <w:r w:rsidRPr="005A64D0">
        <w:t>Lactose molecules are polar and remain in the liquid and separated from the curd after the addition of acid</w:t>
      </w:r>
      <w:r w:rsidR="0000129B">
        <w:t>.</w:t>
      </w:r>
      <w:r w:rsidRPr="005A64D0">
        <w:t xml:space="preserve"> / It is easier to metabolise curd because they do have the enzymes necessary for digestion of curd (proteins)</w:t>
      </w:r>
      <w:r w:rsidR="003A403E">
        <w:t>.</w:t>
      </w:r>
      <w:r w:rsidRPr="005A64D0">
        <w:t xml:space="preserve"> *</w:t>
      </w:r>
    </w:p>
    <w:p w14:paraId="18AD2870" w14:textId="77777777" w:rsidR="00C205C1" w:rsidRPr="005A64D0" w:rsidRDefault="00C205C1" w:rsidP="006C6326">
      <w:pPr>
        <w:pStyle w:val="VCAAbody"/>
      </w:pPr>
      <w:r w:rsidRPr="005A64D0">
        <w:t xml:space="preserve">Students were required to relate the difficulty in </w:t>
      </w:r>
      <w:proofErr w:type="spellStart"/>
      <w:r w:rsidRPr="005A64D0">
        <w:t>hydrolysing</w:t>
      </w:r>
      <w:proofErr w:type="spellEnd"/>
      <w:r w:rsidRPr="005A64D0">
        <w:t xml:space="preserve"> carbohydrates in milk to the lack of the lactase and explain why the lactose and curd separate or why the protein in curd can be </w:t>
      </w:r>
      <w:proofErr w:type="spellStart"/>
      <w:r w:rsidRPr="005A64D0">
        <w:t>metabolised</w:t>
      </w:r>
      <w:proofErr w:type="spellEnd"/>
      <w:r w:rsidRPr="005A64D0">
        <w:t>.</w:t>
      </w:r>
    </w:p>
    <w:p w14:paraId="45F51B3E" w14:textId="77777777" w:rsidR="00C205C1" w:rsidRDefault="00C205C1" w:rsidP="00C205C1">
      <w:pPr>
        <w:pStyle w:val="VCAAHeading3"/>
      </w:pPr>
      <w:r>
        <w:t>Question 6e.</w:t>
      </w:r>
    </w:p>
    <w:p w14:paraId="6722E918" w14:textId="77777777" w:rsidR="00C205C1" w:rsidRPr="00AF1D4C" w:rsidRDefault="00C205C1" w:rsidP="00C205C1">
      <w:pPr>
        <w:pStyle w:val="VCAAbody"/>
      </w:pPr>
      <w:r w:rsidRPr="00AF1D4C">
        <w:t>Possible responses included:</w:t>
      </w:r>
    </w:p>
    <w:p w14:paraId="41553A2D" w14:textId="77816FCD" w:rsidR="00C205C1" w:rsidRPr="00AF1D4C" w:rsidRDefault="00C205C1" w:rsidP="0039750D">
      <w:pPr>
        <w:pStyle w:val="VCAAbullet"/>
      </w:pPr>
      <w:r w:rsidRPr="00AF1D4C">
        <w:t>The addition of acid protonated the surface amino acids / denatured the protein by breaking bonds in the secondary and tertiary structure.</w:t>
      </w:r>
      <w:r w:rsidR="006C6326">
        <w:t xml:space="preserve"> </w:t>
      </w:r>
      <w:r w:rsidRPr="00AF1D4C">
        <w:t>*</w:t>
      </w:r>
    </w:p>
    <w:p w14:paraId="7DA59EDE" w14:textId="16BAB34B" w:rsidR="00C205C1" w:rsidRPr="00AF1D4C" w:rsidRDefault="00C205C1" w:rsidP="0039750D">
      <w:pPr>
        <w:pStyle w:val="VCAAbullet"/>
      </w:pPr>
      <w:r w:rsidRPr="00AF1D4C">
        <w:t>The changes in the (surface) structure of the proteins decreases the attraction to water and they drop out of solution.</w:t>
      </w:r>
      <w:r w:rsidR="006C6326">
        <w:t xml:space="preserve"> </w:t>
      </w:r>
      <w:r w:rsidRPr="00AF1D4C">
        <w:t>*</w:t>
      </w:r>
    </w:p>
    <w:p w14:paraId="55CCB8A3" w14:textId="3BAB05D5" w:rsidR="00C205C1" w:rsidRPr="00AF1D4C" w:rsidRDefault="00C205C1" w:rsidP="00C205C1">
      <w:pPr>
        <w:pStyle w:val="VCAAbody"/>
      </w:pPr>
      <w:r w:rsidRPr="00AF1D4C">
        <w:t xml:space="preserve">Students were required to describe the impact of acid on the protein surface or structure by the addition of acid and why this caused the protein to separate from </w:t>
      </w:r>
      <w:r w:rsidR="006C6326">
        <w:t xml:space="preserve">the </w:t>
      </w:r>
      <w:r w:rsidRPr="00AF1D4C">
        <w:t>solution.</w:t>
      </w:r>
    </w:p>
    <w:p w14:paraId="239B26FB" w14:textId="6916DAD9" w:rsidR="00C205C1" w:rsidRDefault="00C205C1" w:rsidP="005F7FE5">
      <w:pPr>
        <w:pStyle w:val="VCAAHeading3"/>
      </w:pPr>
      <w:r>
        <w:lastRenderedPageBreak/>
        <w:t>Question 7ai.</w:t>
      </w:r>
    </w:p>
    <w:p w14:paraId="51CC814B" w14:textId="43E710EA" w:rsidR="00C205C1" w:rsidRDefault="005F7FE5" w:rsidP="00441503">
      <w:pPr>
        <w:pStyle w:val="VCAAHeading3"/>
      </w:pPr>
      <w:r w:rsidRPr="00914B84">
        <w:rPr>
          <w:noProof/>
        </w:rPr>
        <w:drawing>
          <wp:anchor distT="0" distB="0" distL="114300" distR="114300" simplePos="0" relativeHeight="251667456" behindDoc="0" locked="0" layoutInCell="1" allowOverlap="1" wp14:anchorId="649BECA1" wp14:editId="634DCCCD">
            <wp:simplePos x="0" y="0"/>
            <wp:positionH relativeFrom="column">
              <wp:posOffset>66040</wp:posOffset>
            </wp:positionH>
            <wp:positionV relativeFrom="paragraph">
              <wp:posOffset>162642</wp:posOffset>
            </wp:positionV>
            <wp:extent cx="4264660" cy="2171065"/>
            <wp:effectExtent l="0" t="0" r="2540" b="635"/>
            <wp:wrapTopAndBottom/>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64660" cy="217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5C1">
        <w:t>Question 7aii.</w:t>
      </w:r>
    </w:p>
    <w:p w14:paraId="2D88FF40" w14:textId="2B0B87AF" w:rsidR="00C205C1" w:rsidRDefault="00C205C1" w:rsidP="00C205C1">
      <w:pPr>
        <w:pStyle w:val="VCAAbody"/>
      </w:pPr>
      <w:r>
        <w:t>Possible responses included</w:t>
      </w:r>
      <w:r w:rsidR="008344B9">
        <w:t xml:space="preserve"> that the cell is:</w:t>
      </w:r>
    </w:p>
    <w:p w14:paraId="6BF611DB" w14:textId="0B5A24B5" w:rsidR="00C205C1" w:rsidRPr="00EB696F" w:rsidRDefault="008344B9" w:rsidP="0039750D">
      <w:pPr>
        <w:pStyle w:val="VCAAbullet"/>
      </w:pPr>
      <w:r>
        <w:t>r</w:t>
      </w:r>
      <w:r w:rsidR="00C205C1" w:rsidRPr="00EB696F">
        <w:t xml:space="preserve">eversible </w:t>
      </w:r>
      <w:r w:rsidR="00C205C1">
        <w:t xml:space="preserve">* </w:t>
      </w:r>
      <w:r>
        <w:t>–</w:t>
      </w:r>
      <w:r w:rsidR="00C205C1">
        <w:t xml:space="preserve"> </w:t>
      </w:r>
      <w:r w:rsidR="00C205C1" w:rsidRPr="00EB696F">
        <w:t>allow</w:t>
      </w:r>
      <w:r w:rsidR="00C205C1">
        <w:t xml:space="preserve">s </w:t>
      </w:r>
      <w:r w:rsidR="00C205C1" w:rsidRPr="00EB696F">
        <w:t>the cell to be recharged</w:t>
      </w:r>
      <w:r w:rsidR="00C205C1">
        <w:t xml:space="preserve"> *</w:t>
      </w:r>
    </w:p>
    <w:p w14:paraId="5A17DE64" w14:textId="2DFE944A" w:rsidR="00C205C1" w:rsidRPr="00EB696F" w:rsidRDefault="008344B9" w:rsidP="0039750D">
      <w:pPr>
        <w:pStyle w:val="VCAAbullet"/>
      </w:pPr>
      <w:r>
        <w:t>p</w:t>
      </w:r>
      <w:r w:rsidR="00C205C1" w:rsidRPr="00EB696F">
        <w:t xml:space="preserve">ortable </w:t>
      </w:r>
      <w:r>
        <w:t>–</w:t>
      </w:r>
      <w:r w:rsidR="00C205C1" w:rsidRPr="00EB696F">
        <w:t xml:space="preserve"> </w:t>
      </w:r>
      <w:r w:rsidR="00C205C1">
        <w:t>enables</w:t>
      </w:r>
      <w:r w:rsidR="00C205C1" w:rsidRPr="00EB696F">
        <w:t xml:space="preserve"> it to be used in a vehicle that is moving</w:t>
      </w:r>
    </w:p>
    <w:p w14:paraId="60BB8874" w14:textId="53614989" w:rsidR="00C205C1" w:rsidRPr="00EB696F" w:rsidRDefault="008344B9" w:rsidP="0039750D">
      <w:pPr>
        <w:pStyle w:val="VCAAbullet"/>
      </w:pPr>
      <w:r>
        <w:t>t</w:t>
      </w:r>
      <w:r w:rsidR="00C205C1" w:rsidRPr="00EB696F">
        <w:t xml:space="preserve">wo separated half cells </w:t>
      </w:r>
      <w:r>
        <w:t>–</w:t>
      </w:r>
      <w:r w:rsidR="00C205C1" w:rsidRPr="00EB696F">
        <w:t xml:space="preserve"> </w:t>
      </w:r>
      <w:r w:rsidR="00C205C1">
        <w:t>a</w:t>
      </w:r>
      <w:r w:rsidR="00C205C1" w:rsidRPr="00EB696F">
        <w:t>void</w:t>
      </w:r>
      <w:r w:rsidR="00C205C1">
        <w:t>s</w:t>
      </w:r>
      <w:r w:rsidR="00C205C1" w:rsidRPr="00EB696F">
        <w:t xml:space="preserve"> a spontaneous reaction</w:t>
      </w:r>
    </w:p>
    <w:p w14:paraId="156EBA16" w14:textId="7C6D0AE0" w:rsidR="00C205C1" w:rsidRPr="00EB696F" w:rsidRDefault="008344B9" w:rsidP="0039750D">
      <w:pPr>
        <w:pStyle w:val="VCAAbullet"/>
      </w:pPr>
      <w:r>
        <w:t>a</w:t>
      </w:r>
      <w:r w:rsidR="00C205C1" w:rsidRPr="00EB696F">
        <w:t>node/</w:t>
      </w:r>
      <w:r>
        <w:t>c</w:t>
      </w:r>
      <w:r w:rsidR="00C205C1" w:rsidRPr="00EB696F">
        <w:t xml:space="preserve">athode </w:t>
      </w:r>
      <w:r>
        <w:t>–</w:t>
      </w:r>
      <w:r w:rsidR="00C205C1">
        <w:t xml:space="preserve"> e</w:t>
      </w:r>
      <w:r w:rsidR="00C205C1" w:rsidRPr="00EB696F">
        <w:t>nable</w:t>
      </w:r>
      <w:r w:rsidR="00C205C1">
        <w:t>s</w:t>
      </w:r>
      <w:r w:rsidR="00C205C1" w:rsidRPr="00EB696F">
        <w:t xml:space="preserve"> an external circuit to be connected</w:t>
      </w:r>
    </w:p>
    <w:p w14:paraId="53E59FB4" w14:textId="0ADD9A2C" w:rsidR="00C205C1" w:rsidRDefault="008344B9" w:rsidP="0039750D">
      <w:pPr>
        <w:pStyle w:val="VCAAbullet"/>
      </w:pPr>
      <w:r>
        <w:t>c</w:t>
      </w:r>
      <w:r w:rsidR="00C205C1">
        <w:t>ontains an e</w:t>
      </w:r>
      <w:r w:rsidR="00C205C1" w:rsidRPr="00EB696F">
        <w:t xml:space="preserve">lectrolyte that conducts ions </w:t>
      </w:r>
      <w:r>
        <w:t>–</w:t>
      </w:r>
      <w:r w:rsidR="00C205C1" w:rsidRPr="00EB696F">
        <w:t xml:space="preserve"> </w:t>
      </w:r>
      <w:r w:rsidR="00C205C1">
        <w:t>c</w:t>
      </w:r>
      <w:r w:rsidR="00C205C1" w:rsidRPr="00EB696F">
        <w:t>omplete</w:t>
      </w:r>
      <w:r w:rsidR="00C205C1">
        <w:t>s</w:t>
      </w:r>
      <w:r w:rsidR="00C205C1" w:rsidRPr="00EB696F">
        <w:t xml:space="preserve"> the circuit.</w:t>
      </w:r>
    </w:p>
    <w:p w14:paraId="2B2CA1B2" w14:textId="77777777" w:rsidR="00C205C1" w:rsidRPr="00505623" w:rsidRDefault="00C205C1" w:rsidP="00C205C1">
      <w:pPr>
        <w:pStyle w:val="VCAAHeading3"/>
        <w:rPr>
          <w:lang w:val="fr-FR"/>
        </w:rPr>
      </w:pPr>
      <w:r w:rsidRPr="00505623">
        <w:rPr>
          <w:lang w:val="fr-FR"/>
        </w:rPr>
        <w:t>Question 7bi.</w:t>
      </w:r>
    </w:p>
    <w:p w14:paraId="4BDA5978" w14:textId="7CC8D0AE" w:rsidR="00C205C1" w:rsidRPr="00505623" w:rsidRDefault="00C205C1" w:rsidP="00C205C1">
      <w:pPr>
        <w:pStyle w:val="VCAAbody"/>
        <w:rPr>
          <w:rFonts w:ascii="Arial Narrow" w:hAnsi="Arial Narrow"/>
          <w:sz w:val="22"/>
          <w:lang w:val="fr-FR"/>
        </w:rPr>
      </w:pPr>
      <w:r w:rsidRPr="00505623">
        <w:rPr>
          <w:rFonts w:ascii="Arial Narrow" w:hAnsi="Arial Narrow" w:cs="TimesNewRomanPSMT"/>
          <w:sz w:val="22"/>
          <w:lang w:val="fr-FR"/>
        </w:rPr>
        <w:t xml:space="preserve">Na(l) </w:t>
      </w:r>
      <w:r>
        <w:rPr>
          <w:rFonts w:ascii="Symbol" w:hAnsi="Symbol" w:cs="TimesNewRomanPSMT"/>
          <w:sz w:val="22"/>
          <w:lang w:val="en-AU"/>
        </w:rPr>
        <w:t>®</w:t>
      </w:r>
      <w:r w:rsidRPr="00505623">
        <w:rPr>
          <w:rFonts w:ascii="Arial Narrow" w:hAnsi="Arial Narrow" w:cs="TimesNewRomanPSMT"/>
          <w:sz w:val="22"/>
          <w:lang w:val="fr-FR"/>
        </w:rPr>
        <w:t xml:space="preserve"> Na</w:t>
      </w:r>
      <w:r w:rsidRPr="00505623">
        <w:rPr>
          <w:rFonts w:ascii="Arial Narrow" w:hAnsi="Arial Narrow" w:cs="TimesNewRomanPSMT"/>
          <w:sz w:val="22"/>
          <w:vertAlign w:val="superscript"/>
          <w:lang w:val="fr-FR"/>
        </w:rPr>
        <w:t>+</w:t>
      </w:r>
      <w:r w:rsidRPr="00505623">
        <w:rPr>
          <w:rFonts w:ascii="Arial Narrow" w:hAnsi="Arial Narrow" w:cs="TimesNewRomanPSMT"/>
          <w:sz w:val="22"/>
          <w:lang w:val="fr-FR"/>
        </w:rPr>
        <w:t>(l) + e</w:t>
      </w:r>
      <w:r w:rsidRPr="00505623">
        <w:rPr>
          <w:rFonts w:ascii="Arial Narrow" w:hAnsi="Arial Narrow" w:cs="TimesNewRomanPSMT"/>
          <w:sz w:val="22"/>
          <w:vertAlign w:val="superscript"/>
          <w:lang w:val="fr-FR"/>
        </w:rPr>
        <w:t>-</w:t>
      </w:r>
      <w:r w:rsidRPr="00505623">
        <w:rPr>
          <w:rFonts w:ascii="Arial Narrow" w:hAnsi="Arial Narrow" w:cs="TimesNewRomanPSMT"/>
          <w:sz w:val="22"/>
          <w:lang w:val="fr-FR"/>
        </w:rPr>
        <w:t xml:space="preserve"> </w:t>
      </w:r>
    </w:p>
    <w:p w14:paraId="12A731C7" w14:textId="77777777" w:rsidR="00C205C1" w:rsidRDefault="00C205C1" w:rsidP="00C205C1">
      <w:pPr>
        <w:pStyle w:val="VCAAHeading3"/>
      </w:pPr>
      <w:r>
        <w:t>Question 7bii.</w:t>
      </w:r>
    </w:p>
    <w:p w14:paraId="332D6953" w14:textId="77777777" w:rsidR="00C205C1" w:rsidRPr="00161FB4" w:rsidRDefault="00C205C1" w:rsidP="00C205C1">
      <w:pPr>
        <w:pStyle w:val="VCAAbody"/>
      </w:pPr>
      <w:r w:rsidRPr="0011603F">
        <w:rPr>
          <w:rFonts w:ascii="Arial Narrow" w:hAnsi="Arial Narrow"/>
          <w:sz w:val="22"/>
        </w:rPr>
        <w:t>Na</w:t>
      </w:r>
      <w:r w:rsidRPr="0011603F">
        <w:rPr>
          <w:rFonts w:ascii="Arial Narrow" w:hAnsi="Arial Narrow"/>
          <w:sz w:val="22"/>
          <w:vertAlign w:val="subscript"/>
        </w:rPr>
        <w:t>2</w:t>
      </w:r>
      <w:r w:rsidRPr="0011603F">
        <w:rPr>
          <w:rFonts w:ascii="Arial Narrow" w:hAnsi="Arial Narrow"/>
          <w:sz w:val="22"/>
        </w:rPr>
        <w:t>S</w:t>
      </w:r>
      <w:r w:rsidRPr="0011603F">
        <w:rPr>
          <w:rFonts w:ascii="Arial Narrow" w:hAnsi="Arial Narrow"/>
          <w:sz w:val="22"/>
          <w:vertAlign w:val="subscript"/>
        </w:rPr>
        <w:t>3</w:t>
      </w:r>
      <w:r w:rsidRPr="0011603F">
        <w:rPr>
          <w:rFonts w:ascii="Arial Narrow" w:hAnsi="Arial Narrow"/>
          <w:sz w:val="22"/>
        </w:rPr>
        <w:t>(s) → 2Na(l) + 3S(l)</w:t>
      </w:r>
      <w:r>
        <w:rPr>
          <w:rFonts w:ascii="Arial Narrow" w:hAnsi="Arial Narrow"/>
          <w:sz w:val="22"/>
        </w:rPr>
        <w:t xml:space="preserve"> </w:t>
      </w:r>
    </w:p>
    <w:p w14:paraId="702E5A4F" w14:textId="77777777" w:rsidR="00C205C1" w:rsidRDefault="00C205C1" w:rsidP="00C205C1">
      <w:pPr>
        <w:pStyle w:val="VCAAHeading3"/>
      </w:pPr>
      <w:r>
        <w:t>Question 7biii.</w:t>
      </w:r>
    </w:p>
    <w:p w14:paraId="3D4B7BA4" w14:textId="28D77703" w:rsidR="00C205C1" w:rsidRPr="007D3268" w:rsidRDefault="00C205C1" w:rsidP="00C205C1">
      <w:pPr>
        <w:pStyle w:val="VCAAbody"/>
      </w:pPr>
      <w:r w:rsidRPr="007D3268">
        <w:t xml:space="preserve">Possible </w:t>
      </w:r>
      <w:r>
        <w:t xml:space="preserve">features (one mark) and explanations (one mark) </w:t>
      </w:r>
      <w:r w:rsidRPr="007D3268">
        <w:t>included</w:t>
      </w:r>
      <w:r w:rsidR="00286459">
        <w:t>:</w:t>
      </w:r>
    </w:p>
    <w:p w14:paraId="13D30EA2" w14:textId="77777777" w:rsidR="00C205C1" w:rsidRPr="00286459" w:rsidRDefault="00C205C1" w:rsidP="0039750D">
      <w:pPr>
        <w:pStyle w:val="VCAAbullet"/>
      </w:pPr>
      <w:r w:rsidRPr="00286459">
        <w:t>If discharge product is not in contact with the electrode battery life/efficiency is reduced because the battery cannot be recharged, and reactions cannot be reversed.</w:t>
      </w:r>
    </w:p>
    <w:p w14:paraId="22E51E57" w14:textId="77777777" w:rsidR="00C205C1" w:rsidRPr="00286459" w:rsidRDefault="00C205C1" w:rsidP="0039750D">
      <w:pPr>
        <w:pStyle w:val="VCAAbullet"/>
      </w:pPr>
      <w:r w:rsidRPr="00286459">
        <w:t>Side reactions reduce the efficiency of the cell by reducing the amount of useful product that can be recharged.</w:t>
      </w:r>
    </w:p>
    <w:p w14:paraId="4AC9C001" w14:textId="3EFA928E" w:rsidR="00C205C1" w:rsidRPr="00286459" w:rsidRDefault="00C205C1" w:rsidP="0039750D">
      <w:pPr>
        <w:pStyle w:val="VCAAbullet"/>
      </w:pPr>
      <w:r w:rsidRPr="00286459">
        <w:t>High temperature</w:t>
      </w:r>
      <w:r w:rsidR="00286459">
        <w:t>s</w:t>
      </w:r>
      <w:r w:rsidRPr="00286459">
        <w:t xml:space="preserve"> increase the possibility of increasing side reactions.</w:t>
      </w:r>
    </w:p>
    <w:p w14:paraId="38D7BC62" w14:textId="77777777" w:rsidR="00C205C1" w:rsidRPr="00286459" w:rsidRDefault="00C205C1" w:rsidP="0039750D">
      <w:pPr>
        <w:pStyle w:val="VCAAbullet"/>
      </w:pPr>
      <w:r w:rsidRPr="00286459">
        <w:t>Low temperatures increase the possibility of crystallisation.</w:t>
      </w:r>
    </w:p>
    <w:p w14:paraId="4762C328" w14:textId="77777777" w:rsidR="00C205C1" w:rsidRDefault="00C205C1" w:rsidP="00C205C1">
      <w:pPr>
        <w:pStyle w:val="VCAAHeading3"/>
      </w:pPr>
      <w:r>
        <w:t>Question 7c.</w:t>
      </w:r>
    </w:p>
    <w:p w14:paraId="32E5C147" w14:textId="72F78AB5" w:rsidR="00C205C1" w:rsidRPr="004616CB" w:rsidRDefault="00C205C1" w:rsidP="00C205C1">
      <w:pPr>
        <w:pStyle w:val="VCAAbody"/>
      </w:pPr>
      <w:r w:rsidRPr="004616CB">
        <w:t>According to the electrochemical series</w:t>
      </w:r>
      <w:r w:rsidR="00AB6225">
        <w:t>,</w:t>
      </w:r>
      <w:r>
        <w:t xml:space="preserve"> </w:t>
      </w:r>
      <w:r w:rsidRPr="004616CB">
        <w:t>Na is a strong reductant and reacts violently with water.</w:t>
      </w:r>
      <w:r w:rsidR="007F12D0">
        <w:t xml:space="preserve"> </w:t>
      </w:r>
      <w:r w:rsidRPr="004616CB">
        <w:t>*</w:t>
      </w:r>
    </w:p>
    <w:p w14:paraId="3334A247" w14:textId="5188637C" w:rsidR="00C205C1" w:rsidRPr="004616CB" w:rsidRDefault="00C205C1" w:rsidP="00C205C1">
      <w:pPr>
        <w:pStyle w:val="VCAAbody"/>
      </w:pPr>
      <w:r w:rsidRPr="004616CB">
        <w:t>Equation:</w:t>
      </w:r>
      <w:r>
        <w:t xml:space="preserve"> </w:t>
      </w:r>
      <w:r w:rsidRPr="004616CB">
        <w:t>2Na(s) + 2H</w:t>
      </w:r>
      <w:r w:rsidRPr="004616CB">
        <w:rPr>
          <w:vertAlign w:val="subscript"/>
        </w:rPr>
        <w:t>2</w:t>
      </w:r>
      <w:r w:rsidRPr="004616CB">
        <w:t>O(l) → 2NaOH(</w:t>
      </w:r>
      <w:proofErr w:type="spellStart"/>
      <w:r w:rsidRPr="004616CB">
        <w:t>aq</w:t>
      </w:r>
      <w:proofErr w:type="spellEnd"/>
      <w:r w:rsidRPr="004616CB">
        <w:t>) + H</w:t>
      </w:r>
      <w:r w:rsidRPr="004616CB">
        <w:rPr>
          <w:vertAlign w:val="subscript"/>
        </w:rPr>
        <w:t>2</w:t>
      </w:r>
      <w:r w:rsidRPr="004616CB">
        <w:t xml:space="preserve">(g) * </w:t>
      </w:r>
      <w:r w:rsidRPr="004616CB">
        <w:rPr>
          <w:i/>
          <w:iCs/>
        </w:rPr>
        <w:t xml:space="preserve">or </w:t>
      </w:r>
      <w:r w:rsidRPr="004616CB">
        <w:t>2H</w:t>
      </w:r>
      <w:r w:rsidRPr="004616CB">
        <w:rPr>
          <w:vertAlign w:val="subscript"/>
        </w:rPr>
        <w:t>2</w:t>
      </w:r>
      <w:r w:rsidRPr="004616CB">
        <w:t>O(l) + 2e</w:t>
      </w:r>
      <w:r w:rsidR="0000129B" w:rsidRPr="00A31820">
        <w:rPr>
          <w:vertAlign w:val="superscript"/>
        </w:rPr>
        <w:t>−</w:t>
      </w:r>
      <w:r w:rsidRPr="004616CB">
        <w:t xml:space="preserve"> </w:t>
      </w:r>
      <w:r>
        <w:rPr>
          <w:rFonts w:ascii="Symbol" w:hAnsi="Symbol"/>
        </w:rPr>
        <w:t>®</w:t>
      </w:r>
      <w:r>
        <w:t xml:space="preserve"> </w:t>
      </w:r>
      <w:r w:rsidRPr="004616CB">
        <w:t>H</w:t>
      </w:r>
      <w:r w:rsidRPr="004616CB">
        <w:rPr>
          <w:vertAlign w:val="subscript"/>
        </w:rPr>
        <w:t>2</w:t>
      </w:r>
      <w:r w:rsidRPr="004616CB">
        <w:t>(g) + 2OH</w:t>
      </w:r>
      <w:r w:rsidR="0000129B" w:rsidRPr="00A31820">
        <w:rPr>
          <w:vertAlign w:val="superscript"/>
        </w:rPr>
        <w:t>−</w:t>
      </w:r>
      <w:r w:rsidRPr="004616CB">
        <w:t>(</w:t>
      </w:r>
      <w:proofErr w:type="spellStart"/>
      <w:r w:rsidRPr="004616CB">
        <w:t>aq</w:t>
      </w:r>
      <w:proofErr w:type="spellEnd"/>
      <w:r w:rsidRPr="004616CB">
        <w:t>)</w:t>
      </w:r>
    </w:p>
    <w:p w14:paraId="05423D56" w14:textId="77777777" w:rsidR="00C205C1" w:rsidRPr="004616CB" w:rsidRDefault="00C205C1" w:rsidP="00C205C1">
      <w:pPr>
        <w:pStyle w:val="VCAAbody"/>
        <w:rPr>
          <w:i/>
          <w:iCs/>
          <w:lang w:eastAsia="ja-JP"/>
        </w:rPr>
      </w:pPr>
      <w:r w:rsidRPr="004616CB">
        <w:t>Safety issues: H</w:t>
      </w:r>
      <w:r w:rsidRPr="004616CB">
        <w:rPr>
          <w:vertAlign w:val="subscript"/>
        </w:rPr>
        <w:t>2</w:t>
      </w:r>
      <w:r w:rsidRPr="004616CB">
        <w:t xml:space="preserve">(g) </w:t>
      </w:r>
      <w:r>
        <w:t xml:space="preserve">is </w:t>
      </w:r>
      <w:r w:rsidRPr="004616CB">
        <w:t>explosive</w:t>
      </w:r>
      <w:r>
        <w:t xml:space="preserve"> </w:t>
      </w:r>
      <w:r w:rsidRPr="004616CB">
        <w:t>* / H</w:t>
      </w:r>
      <w:r w:rsidRPr="004616CB">
        <w:rPr>
          <w:vertAlign w:val="subscript"/>
        </w:rPr>
        <w:t>2</w:t>
      </w:r>
      <w:r w:rsidRPr="004616CB">
        <w:t xml:space="preserve">(g) </w:t>
      </w:r>
      <w:r>
        <w:t xml:space="preserve">is </w:t>
      </w:r>
      <w:r w:rsidRPr="004616CB">
        <w:t xml:space="preserve">stored under pressure / </w:t>
      </w:r>
      <w:r>
        <w:t xml:space="preserve">the </w:t>
      </w:r>
      <w:r w:rsidRPr="004616CB">
        <w:t xml:space="preserve">reaction generates a lot of heat. </w:t>
      </w:r>
    </w:p>
    <w:p w14:paraId="1A280B4C" w14:textId="77777777" w:rsidR="0000129B" w:rsidRDefault="0000129B" w:rsidP="00FD57E1">
      <w:pPr>
        <w:pStyle w:val="VCAAbody"/>
      </w:pPr>
      <w:r>
        <w:br w:type="page"/>
      </w:r>
    </w:p>
    <w:p w14:paraId="5937C0EA" w14:textId="0B9CD1C4" w:rsidR="00C205C1" w:rsidRDefault="00C205C1" w:rsidP="00C205C1">
      <w:pPr>
        <w:pStyle w:val="VCAAHeading3"/>
      </w:pPr>
      <w:r>
        <w:lastRenderedPageBreak/>
        <w:t>Question 8a.</w:t>
      </w:r>
    </w:p>
    <w:p w14:paraId="4AF0C572" w14:textId="0B60E14A" w:rsidR="00C205C1" w:rsidRPr="00812BD5" w:rsidRDefault="00C205C1" w:rsidP="00C205C1">
      <w:pPr>
        <w:pStyle w:val="VCAAbody"/>
      </w:pPr>
      <w:r w:rsidRPr="00812BD5">
        <w:t>One of</w:t>
      </w:r>
      <w:r w:rsidR="00DC6612">
        <w:t>:</w:t>
      </w:r>
    </w:p>
    <w:p w14:paraId="11D38A99" w14:textId="657CCB71" w:rsidR="00C205C1" w:rsidRPr="0030755F" w:rsidRDefault="00C205C1" w:rsidP="0039750D">
      <w:pPr>
        <w:pStyle w:val="VCAAbullet"/>
      </w:pPr>
      <w:r w:rsidRPr="00F64289">
        <w:t>O</w:t>
      </w:r>
      <w:r w:rsidR="00DC6612" w:rsidRPr="0030755F">
        <w:t>–</w:t>
      </w:r>
      <w:r w:rsidRPr="0030755F">
        <w:t>H or O</w:t>
      </w:r>
      <w:r w:rsidR="00DC6612" w:rsidRPr="0030755F">
        <w:t>–</w:t>
      </w:r>
      <w:r w:rsidRPr="0030755F">
        <w:t>H(acids)</w:t>
      </w:r>
    </w:p>
    <w:p w14:paraId="7B78BD6F" w14:textId="1A247224" w:rsidR="00C205C1" w:rsidRPr="00505623" w:rsidRDefault="00C205C1" w:rsidP="0039750D">
      <w:pPr>
        <w:pStyle w:val="VCAAbullet"/>
      </w:pPr>
      <w:r w:rsidRPr="0030755F">
        <w:t>C=O or C=O(acids)</w:t>
      </w:r>
    </w:p>
    <w:p w14:paraId="620851D2" w14:textId="7F9592D3" w:rsidR="00C205C1" w:rsidRPr="0030755F" w:rsidRDefault="00C205C1" w:rsidP="0039750D">
      <w:pPr>
        <w:pStyle w:val="VCAAbullet"/>
        <w:rPr>
          <w:rStyle w:val="VCAAbodyChar"/>
          <w:color w:val="auto"/>
        </w:rPr>
      </w:pPr>
      <w:r w:rsidRPr="00F64289">
        <w:t>C</w:t>
      </w:r>
      <w:r w:rsidR="00F64289" w:rsidRPr="0030755F">
        <w:t>–</w:t>
      </w:r>
      <w:r w:rsidRPr="0030755F">
        <w:t>H</w:t>
      </w:r>
    </w:p>
    <w:p w14:paraId="7437C0EC" w14:textId="7028C361" w:rsidR="00C205C1" w:rsidRPr="00812BD5" w:rsidRDefault="00C205C1" w:rsidP="00C205C1">
      <w:pPr>
        <w:pStyle w:val="VCAAbody"/>
      </w:pPr>
      <w:r w:rsidRPr="00812BD5">
        <w:t>Appropriately circled within the quotes wave number range for the bond</w:t>
      </w:r>
      <w:r w:rsidR="0030755F">
        <w:t>.</w:t>
      </w:r>
    </w:p>
    <w:p w14:paraId="19F1238F" w14:textId="77777777" w:rsidR="00C205C1" w:rsidRPr="00505623" w:rsidRDefault="00C205C1" w:rsidP="00C205C1">
      <w:pPr>
        <w:pStyle w:val="VCAAHeading3"/>
        <w:rPr>
          <w:lang w:val="fr-FR"/>
        </w:rPr>
      </w:pPr>
      <w:r w:rsidRPr="00505623">
        <w:rPr>
          <w:lang w:val="fr-FR"/>
        </w:rPr>
        <w:t>Question 8bi.</w:t>
      </w:r>
    </w:p>
    <w:p w14:paraId="52EDE84F" w14:textId="77777777" w:rsidR="00C205C1" w:rsidRPr="00505623" w:rsidRDefault="00C205C1" w:rsidP="00C205C1">
      <w:pPr>
        <w:pStyle w:val="VCAAbody"/>
        <w:rPr>
          <w:lang w:val="fr-FR"/>
        </w:rPr>
      </w:pPr>
      <w:r w:rsidRPr="00505623">
        <w:rPr>
          <w:lang w:val="fr-FR"/>
        </w:rPr>
        <w:t>C</w:t>
      </w:r>
      <w:r w:rsidRPr="00505623">
        <w:rPr>
          <w:vertAlign w:val="subscript"/>
          <w:lang w:val="fr-FR"/>
        </w:rPr>
        <w:t>5</w:t>
      </w:r>
      <w:r w:rsidRPr="00505623">
        <w:rPr>
          <w:lang w:val="fr-FR"/>
        </w:rPr>
        <w:t>H</w:t>
      </w:r>
      <w:r w:rsidRPr="00505623">
        <w:rPr>
          <w:vertAlign w:val="subscript"/>
          <w:lang w:val="fr-FR"/>
        </w:rPr>
        <w:t>10</w:t>
      </w:r>
      <w:r w:rsidRPr="00505623">
        <w:rPr>
          <w:lang w:val="fr-FR"/>
        </w:rPr>
        <w:t>O</w:t>
      </w:r>
      <w:r w:rsidRPr="00505623">
        <w:rPr>
          <w:vertAlign w:val="subscript"/>
          <w:lang w:val="fr-FR"/>
        </w:rPr>
        <w:t>2</w:t>
      </w:r>
    </w:p>
    <w:p w14:paraId="0BF603DB" w14:textId="77777777" w:rsidR="00C205C1" w:rsidRPr="00505623" w:rsidRDefault="00C205C1" w:rsidP="00C205C1">
      <w:pPr>
        <w:pStyle w:val="VCAAHeading3"/>
        <w:rPr>
          <w:lang w:val="fr-FR"/>
        </w:rPr>
      </w:pPr>
      <w:r w:rsidRPr="00505623">
        <w:rPr>
          <w:lang w:val="fr-FR"/>
        </w:rPr>
        <w:t>Question 8bii.</w:t>
      </w:r>
    </w:p>
    <w:p w14:paraId="77FEA446" w14:textId="77777777" w:rsidR="00C205C1" w:rsidRPr="00812BD5" w:rsidRDefault="00C205C1" w:rsidP="00C205C1">
      <w:pPr>
        <w:pStyle w:val="VCAAbody"/>
      </w:pPr>
      <w:r w:rsidRPr="00812BD5">
        <w:t xml:space="preserve">m/z = </w:t>
      </w:r>
      <w:r w:rsidRPr="00812BD5">
        <w:rPr>
          <w:b/>
          <w:bCs/>
        </w:rPr>
        <w:t>57</w:t>
      </w:r>
      <w:r w:rsidRPr="00812BD5">
        <w:t xml:space="preserve"> </w:t>
      </w:r>
      <w:r>
        <w:t>*</w:t>
      </w:r>
    </w:p>
    <w:p w14:paraId="7EF108B6" w14:textId="77777777" w:rsidR="00C205C1" w:rsidRDefault="00C205C1" w:rsidP="00C205C1">
      <w:pPr>
        <w:pStyle w:val="VCAAbody"/>
      </w:pPr>
      <w:r w:rsidRPr="00812BD5">
        <w:t>[C</w:t>
      </w:r>
      <w:r w:rsidRPr="00812BD5">
        <w:rPr>
          <w:vertAlign w:val="subscript"/>
        </w:rPr>
        <w:t>4</w:t>
      </w:r>
      <w:r w:rsidRPr="00812BD5">
        <w:t>H</w:t>
      </w:r>
      <w:proofErr w:type="gramStart"/>
      <w:r w:rsidRPr="00812BD5">
        <w:rPr>
          <w:vertAlign w:val="subscript"/>
        </w:rPr>
        <w:t>9</w:t>
      </w:r>
      <w:r w:rsidRPr="00812BD5">
        <w:t>]</w:t>
      </w:r>
      <w:r w:rsidRPr="00812BD5">
        <w:rPr>
          <w:vertAlign w:val="superscript"/>
        </w:rPr>
        <w:t>+</w:t>
      </w:r>
      <w:proofErr w:type="gramEnd"/>
      <w:r w:rsidRPr="00812BD5">
        <w:t xml:space="preserve"> or [C</w:t>
      </w:r>
      <w:r w:rsidRPr="00812BD5">
        <w:rPr>
          <w:vertAlign w:val="subscript"/>
        </w:rPr>
        <w:t>3</w:t>
      </w:r>
      <w:r w:rsidRPr="00812BD5">
        <w:t>H</w:t>
      </w:r>
      <w:r w:rsidRPr="00812BD5">
        <w:rPr>
          <w:vertAlign w:val="subscript"/>
        </w:rPr>
        <w:t>5</w:t>
      </w:r>
      <w:r w:rsidRPr="00812BD5">
        <w:t>O]</w:t>
      </w:r>
      <w:r w:rsidRPr="00812BD5">
        <w:rPr>
          <w:vertAlign w:val="superscript"/>
        </w:rPr>
        <w:t>+</w:t>
      </w:r>
      <w:r w:rsidRPr="00812BD5">
        <w:t xml:space="preserve"> </w:t>
      </w:r>
      <w:r>
        <w:t>*</w:t>
      </w:r>
    </w:p>
    <w:p w14:paraId="7FE834E9" w14:textId="77777777" w:rsidR="00C205C1" w:rsidRDefault="00C205C1" w:rsidP="00C205C1">
      <w:pPr>
        <w:pStyle w:val="VCAAHeading3"/>
      </w:pPr>
      <w:r>
        <w:t>Question 8c.</w:t>
      </w:r>
    </w:p>
    <w:p w14:paraId="0A42C629" w14:textId="77777777" w:rsidR="00C205C1" w:rsidRPr="005F7FE5" w:rsidRDefault="00C205C1" w:rsidP="005F7FE5">
      <w:pPr>
        <w:pStyle w:val="VCAAbody"/>
      </w:pPr>
      <w:r w:rsidRPr="005F7FE5">
        <w:t>The molecule has three different carbon environments. *</w:t>
      </w:r>
    </w:p>
    <w:p w14:paraId="3EB8BB95" w14:textId="77777777" w:rsidR="00C205C1" w:rsidRDefault="00C205C1" w:rsidP="00C205C1">
      <w:pPr>
        <w:pStyle w:val="VCAAHeading3"/>
      </w:pPr>
      <w:r>
        <w:t>Question 8d.</w:t>
      </w:r>
    </w:p>
    <w:p w14:paraId="50010ECE" w14:textId="785D5A58" w:rsidR="00C205C1" w:rsidRPr="005F7FE5" w:rsidRDefault="00C205C1" w:rsidP="005F7FE5">
      <w:pPr>
        <w:pStyle w:val="VCAAbody"/>
      </w:pPr>
      <w:r w:rsidRPr="005F7FE5">
        <w:t xml:space="preserve">1.233 ppm: </w:t>
      </w:r>
      <w:r w:rsidR="0000129B">
        <w:t>−</w:t>
      </w:r>
      <w:r w:rsidRPr="005F7FE5">
        <w:t>CH3 *</w:t>
      </w:r>
    </w:p>
    <w:p w14:paraId="53A1E035" w14:textId="305FDB0E" w:rsidR="00C205C1" w:rsidRPr="005F7FE5" w:rsidRDefault="00C205C1" w:rsidP="005F7FE5">
      <w:pPr>
        <w:pStyle w:val="VCAAbody"/>
      </w:pPr>
      <w:r w:rsidRPr="005F7FE5">
        <w:t xml:space="preserve">11.49 ppm: </w:t>
      </w:r>
      <w:r w:rsidR="0000129B">
        <w:t>−</w:t>
      </w:r>
      <w:r w:rsidRPr="005F7FE5">
        <w:t>COOH *</w:t>
      </w:r>
    </w:p>
    <w:p w14:paraId="04233643" w14:textId="77777777" w:rsidR="00C205C1" w:rsidRDefault="00C205C1" w:rsidP="00C205C1">
      <w:pPr>
        <w:pStyle w:val="VCAAHeading3"/>
      </w:pPr>
      <w:r>
        <w:t>Question 8e.</w:t>
      </w:r>
    </w:p>
    <w:p w14:paraId="5A25BC6D" w14:textId="04C8CB66" w:rsidR="00C205C1" w:rsidRDefault="00C205C1" w:rsidP="00C205C1">
      <w:pPr>
        <w:pStyle w:val="VCAAbody"/>
        <w:tabs>
          <w:tab w:val="left" w:pos="1400"/>
        </w:tabs>
        <w:rPr>
          <w:lang w:eastAsia="ja-JP"/>
        </w:rPr>
      </w:pPr>
      <w:r w:rsidRPr="009258F8">
        <w:rPr>
          <w:noProof/>
        </w:rPr>
        <w:drawing>
          <wp:anchor distT="0" distB="0" distL="114300" distR="114300" simplePos="0" relativeHeight="251666432" behindDoc="0" locked="0" layoutInCell="1" allowOverlap="1" wp14:anchorId="25D7A70B" wp14:editId="5D3004B2">
            <wp:simplePos x="0" y="0"/>
            <wp:positionH relativeFrom="column">
              <wp:posOffset>3810</wp:posOffset>
            </wp:positionH>
            <wp:positionV relativeFrom="paragraph">
              <wp:posOffset>0</wp:posOffset>
            </wp:positionV>
            <wp:extent cx="2294466" cy="1954822"/>
            <wp:effectExtent l="0" t="0" r="0" b="7620"/>
            <wp:wrapTopAndBottom/>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4466" cy="1954822"/>
                    </a:xfrm>
                    <a:prstGeom prst="rect">
                      <a:avLst/>
                    </a:prstGeom>
                    <a:noFill/>
                    <a:ln>
                      <a:noFill/>
                    </a:ln>
                  </pic:spPr>
                </pic:pic>
              </a:graphicData>
            </a:graphic>
          </wp:anchor>
        </w:drawing>
      </w:r>
      <w:r>
        <w:rPr>
          <w:noProof/>
          <w:lang w:eastAsia="ja-JP"/>
        </w:rPr>
        <mc:AlternateContent>
          <mc:Choice Requires="wps">
            <w:drawing>
              <wp:anchor distT="0" distB="0" distL="114300" distR="114300" simplePos="0" relativeHeight="251662336" behindDoc="0" locked="0" layoutInCell="1" allowOverlap="1" wp14:anchorId="1631073E" wp14:editId="5DDEC8F9">
                <wp:simplePos x="0" y="0"/>
                <wp:positionH relativeFrom="column">
                  <wp:posOffset>135255</wp:posOffset>
                </wp:positionH>
                <wp:positionV relativeFrom="paragraph">
                  <wp:posOffset>190500</wp:posOffset>
                </wp:positionV>
                <wp:extent cx="3005455" cy="2175510"/>
                <wp:effectExtent l="0" t="0" r="0" b="0"/>
                <wp:wrapTopAndBottom/>
                <wp:docPr id="139" name="Text Box 139"/>
                <wp:cNvGraphicFramePr/>
                <a:graphic xmlns:a="http://schemas.openxmlformats.org/drawingml/2006/main">
                  <a:graphicData uri="http://schemas.microsoft.com/office/word/2010/wordprocessingShape">
                    <wps:wsp>
                      <wps:cNvSpPr txBox="1"/>
                      <wps:spPr>
                        <a:xfrm>
                          <a:off x="0" y="0"/>
                          <a:ext cx="3005455" cy="2175510"/>
                        </a:xfrm>
                        <a:prstGeom prst="rect">
                          <a:avLst/>
                        </a:prstGeom>
                        <a:noFill/>
                        <a:ln w="6350">
                          <a:noFill/>
                        </a:ln>
                      </wps:spPr>
                      <wps:txbx>
                        <w:txbxContent>
                          <w:p w14:paraId="1C845BBC" w14:textId="77777777" w:rsidR="00C205C1" w:rsidRDefault="00C205C1" w:rsidP="00C20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1073E" id="Text Box 139" o:spid="_x0000_s1028" type="#_x0000_t202" style="position:absolute;margin-left:10.65pt;margin-top:15pt;width:236.65pt;height:1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" filled="f" stroked="f" strokeweight=".5pt">
                <v:textbox>
                  <w:txbxContent>
                    <w:p w14:paraId="1C845BBC" w14:textId="77777777" w:rsidR="00C205C1" w:rsidRDefault="00C205C1" w:rsidP="00C205C1"/>
                  </w:txbxContent>
                </v:textbox>
                <w10:wrap type="topAndBottom"/>
              </v:shape>
            </w:pict>
          </mc:Fallback>
        </mc:AlternateContent>
      </w:r>
      <w:r>
        <w:rPr>
          <w:lang w:eastAsia="ja-JP"/>
        </w:rPr>
        <w:t>One mark for C</w:t>
      </w:r>
      <w:r>
        <w:rPr>
          <w:vertAlign w:val="subscript"/>
          <w:lang w:eastAsia="ja-JP"/>
        </w:rPr>
        <w:t>5</w:t>
      </w:r>
      <w:r>
        <w:rPr>
          <w:lang w:eastAsia="ja-JP"/>
        </w:rPr>
        <w:t>H</w:t>
      </w:r>
      <w:r>
        <w:rPr>
          <w:vertAlign w:val="subscript"/>
          <w:lang w:eastAsia="ja-JP"/>
        </w:rPr>
        <w:t>10</w:t>
      </w:r>
      <w:r>
        <w:rPr>
          <w:lang w:eastAsia="ja-JP"/>
        </w:rPr>
        <w:t>O</w:t>
      </w:r>
      <w:r>
        <w:rPr>
          <w:vertAlign w:val="subscript"/>
          <w:lang w:eastAsia="ja-JP"/>
        </w:rPr>
        <w:t xml:space="preserve">2 </w:t>
      </w:r>
      <w:r>
        <w:rPr>
          <w:lang w:eastAsia="ja-JP"/>
        </w:rPr>
        <w:t>carboxylic acid</w:t>
      </w:r>
      <w:r w:rsidR="00ED5500">
        <w:rPr>
          <w:lang w:eastAsia="ja-JP"/>
        </w:rPr>
        <w:t>.</w:t>
      </w:r>
    </w:p>
    <w:p w14:paraId="74BA8147" w14:textId="77777777" w:rsidR="00C205C1" w:rsidRPr="009258F8" w:rsidRDefault="00C205C1" w:rsidP="00C205C1">
      <w:pPr>
        <w:pStyle w:val="VCAAbody"/>
        <w:tabs>
          <w:tab w:val="left" w:pos="1400"/>
        </w:tabs>
        <w:rPr>
          <w:lang w:eastAsia="ja-JP"/>
        </w:rPr>
      </w:pPr>
      <w:r>
        <w:rPr>
          <w:lang w:eastAsia="ja-JP"/>
        </w:rPr>
        <w:t>One mark for correct structure with 3 CH</w:t>
      </w:r>
      <w:r>
        <w:rPr>
          <w:vertAlign w:val="subscript"/>
          <w:lang w:eastAsia="ja-JP"/>
        </w:rPr>
        <w:t>3</w:t>
      </w:r>
      <w:r>
        <w:rPr>
          <w:lang w:eastAsia="ja-JP"/>
        </w:rPr>
        <w:t xml:space="preserve"> groups.</w:t>
      </w:r>
    </w:p>
    <w:p w14:paraId="31FE7F46" w14:textId="77777777" w:rsidR="00C205C1" w:rsidRDefault="00C205C1" w:rsidP="00C205C1">
      <w:pPr>
        <w:pStyle w:val="VCAAHeading3"/>
      </w:pPr>
      <w:r>
        <w:t>Question 9a.</w:t>
      </w:r>
    </w:p>
    <w:p w14:paraId="4EAC9E26" w14:textId="77777777" w:rsidR="00C205C1" w:rsidRPr="00AF1D4C" w:rsidRDefault="00C205C1" w:rsidP="00C205C1">
      <w:pPr>
        <w:pStyle w:val="VCAAbody"/>
      </w:pPr>
      <w:r w:rsidRPr="00AF1D4C">
        <w:t>In a suitable, labelled waste container.</w:t>
      </w:r>
    </w:p>
    <w:p w14:paraId="42457372" w14:textId="77777777" w:rsidR="0000129B" w:rsidRDefault="0000129B" w:rsidP="00FD57E1">
      <w:pPr>
        <w:pStyle w:val="VCAAbody"/>
      </w:pPr>
      <w:r>
        <w:br w:type="page"/>
      </w:r>
    </w:p>
    <w:p w14:paraId="4F3BFA09" w14:textId="23A9C05D" w:rsidR="00C205C1" w:rsidRDefault="00C205C1" w:rsidP="00C205C1">
      <w:pPr>
        <w:pStyle w:val="VCAAHeading3"/>
      </w:pPr>
      <w:r>
        <w:lastRenderedPageBreak/>
        <w:t>Question 9b.</w:t>
      </w:r>
    </w:p>
    <w:p w14:paraId="4AF40A21" w14:textId="48521412" w:rsidR="00C205C1" w:rsidRPr="00AF1D4C" w:rsidRDefault="00C205C1" w:rsidP="00C205C1">
      <w:pPr>
        <w:pStyle w:val="VCAAbody"/>
      </w:pPr>
      <w:r w:rsidRPr="00AF1D4C">
        <w:t>The time it takes for 20 mL of liquid to be delivered from the burette or</w:t>
      </w:r>
      <w:r>
        <w:t xml:space="preserve"> </w:t>
      </w:r>
      <w:r w:rsidRPr="00AF1D4C">
        <w:t>viscosity</w:t>
      </w:r>
      <w:r w:rsidR="00356F3A">
        <w:t>.</w:t>
      </w:r>
    </w:p>
    <w:p w14:paraId="0F356C2F" w14:textId="77777777" w:rsidR="00C205C1" w:rsidRDefault="00C205C1" w:rsidP="00C205C1">
      <w:pPr>
        <w:pStyle w:val="VCAAHeading3"/>
      </w:pPr>
      <w:r>
        <w:t>Question 9ci.</w:t>
      </w:r>
    </w:p>
    <w:p w14:paraId="0F83F289" w14:textId="4A4681D6" w:rsidR="00C205C1" w:rsidRDefault="00C205C1" w:rsidP="00C205C1">
      <w:pPr>
        <w:pStyle w:val="VCAAbody"/>
      </w:pPr>
      <w:r>
        <w:t>Possible responses included</w:t>
      </w:r>
      <w:r w:rsidR="00356F3A">
        <w:t>:</w:t>
      </w:r>
      <w:r>
        <w:t xml:space="preserve"> </w:t>
      </w:r>
    </w:p>
    <w:p w14:paraId="53FC32BB" w14:textId="22D3F6EE" w:rsidR="00C205C1" w:rsidRPr="00452E2F" w:rsidRDefault="00835647" w:rsidP="0039750D">
      <w:pPr>
        <w:pStyle w:val="VCAAbullet"/>
      </w:pPr>
      <w:r>
        <w:t>t</w:t>
      </w:r>
      <w:r w:rsidR="00C205C1" w:rsidRPr="00452E2F">
        <w:t xml:space="preserve">he extent of opening of the burette </w:t>
      </w:r>
      <w:proofErr w:type="gramStart"/>
      <w:r w:rsidR="00C205C1" w:rsidRPr="00452E2F">
        <w:t>tap</w:t>
      </w:r>
      <w:proofErr w:type="gramEnd"/>
    </w:p>
    <w:p w14:paraId="0D331C49" w14:textId="094FCFB7" w:rsidR="00C205C1" w:rsidRDefault="00835647" w:rsidP="0039750D">
      <w:pPr>
        <w:pStyle w:val="VCAAbullet"/>
      </w:pPr>
      <w:r>
        <w:t>t</w:t>
      </w:r>
      <w:r w:rsidR="00C205C1" w:rsidRPr="00452E2F">
        <w:t>he initial level of liquid in the burette / initial flowrate from the burette</w:t>
      </w:r>
    </w:p>
    <w:p w14:paraId="7CD0C2A8" w14:textId="1B202411" w:rsidR="00C205C1" w:rsidRPr="00452E2F" w:rsidRDefault="00835647" w:rsidP="0039750D">
      <w:pPr>
        <w:pStyle w:val="VCAAbullet"/>
      </w:pPr>
      <w:r>
        <w:t>t</w:t>
      </w:r>
      <w:r w:rsidR="00C205C1" w:rsidRPr="00452E2F">
        <w:t xml:space="preserve">he number of carbon atoms in soybean biodiesel and </w:t>
      </w:r>
      <w:proofErr w:type="spellStart"/>
      <w:r w:rsidR="00C205C1" w:rsidRPr="00452E2F">
        <w:t>petrodiesel</w:t>
      </w:r>
      <w:proofErr w:type="spellEnd"/>
    </w:p>
    <w:p w14:paraId="6FC89253" w14:textId="3B144DE2" w:rsidR="00C205C1" w:rsidRPr="00452E2F" w:rsidRDefault="00835647" w:rsidP="0039750D">
      <w:pPr>
        <w:pStyle w:val="VCAAbullet"/>
      </w:pPr>
      <w:r>
        <w:t>h</w:t>
      </w:r>
      <w:r w:rsidR="00C205C1" w:rsidRPr="00452E2F">
        <w:t>eat loss during transfer of samples from water to burette.</w:t>
      </w:r>
    </w:p>
    <w:p w14:paraId="7CA27E8C" w14:textId="77777777" w:rsidR="00C205C1" w:rsidRDefault="00C205C1" w:rsidP="00C205C1">
      <w:pPr>
        <w:pStyle w:val="VCAAHeading3"/>
      </w:pPr>
      <w:r>
        <w:t>Question 9cii.</w:t>
      </w:r>
    </w:p>
    <w:p w14:paraId="560AD725" w14:textId="14FCA94D" w:rsidR="00C205C1" w:rsidRPr="00F54EB7" w:rsidRDefault="00C205C1" w:rsidP="00C205C1">
      <w:pPr>
        <w:pStyle w:val="VCAAbody"/>
      </w:pPr>
      <w:r w:rsidRPr="00F54EB7">
        <w:t>One mark was awarded for the impact on the dependent variable, and one mark for the associated explanation</w:t>
      </w:r>
      <w:r w:rsidR="00A47602">
        <w:t>,</w:t>
      </w:r>
      <w:r>
        <w:t xml:space="preserve"> linked to flowrate of liquid</w:t>
      </w:r>
      <w:r w:rsidRPr="00F54EB7">
        <w:t>.</w:t>
      </w:r>
    </w:p>
    <w:p w14:paraId="78EC8C7E" w14:textId="77777777" w:rsidR="00C205C1" w:rsidRPr="00531AE5" w:rsidRDefault="00C205C1" w:rsidP="00C205C1">
      <w:pPr>
        <w:pStyle w:val="VCAAbody"/>
      </w:pPr>
      <w:r w:rsidRPr="00531AE5">
        <w:t xml:space="preserve">Differences in the extent of opening of the burette tap would affect the flowrate of liquid. If the burette tap is not fully open, the time taken to deliver 20 mL will be higher </w:t>
      </w:r>
      <w:r>
        <w:rPr>
          <w:rFonts w:ascii="Symbol" w:hAnsi="Symbol"/>
        </w:rPr>
        <w:t>®</w:t>
      </w:r>
      <w:r>
        <w:t xml:space="preserve"> </w:t>
      </w:r>
      <w:r w:rsidRPr="00531AE5">
        <w:t>lower viscosity.</w:t>
      </w:r>
    </w:p>
    <w:p w14:paraId="25D6B237" w14:textId="3581858C" w:rsidR="00C205C1" w:rsidRPr="00531AE5" w:rsidRDefault="00C205C1" w:rsidP="00C205C1">
      <w:pPr>
        <w:pStyle w:val="VCAAbody"/>
      </w:pPr>
      <w:r w:rsidRPr="00531AE5">
        <w:t>If the liquids in each test start from different heights in the burette</w:t>
      </w:r>
      <w:r w:rsidR="0000129B">
        <w:t>,</w:t>
      </w:r>
      <w:r w:rsidRPr="00531AE5">
        <w:t xml:space="preserve"> there will be different initial flowrates. The higher the starting level</w:t>
      </w:r>
      <w:r w:rsidR="00A47602">
        <w:t>,</w:t>
      </w:r>
      <w:r w:rsidRPr="00531AE5">
        <w:t xml:space="preserve"> the lower the time taken to collect 20 mL </w:t>
      </w:r>
      <w:r>
        <w:rPr>
          <w:rFonts w:ascii="Symbol" w:hAnsi="Symbol"/>
        </w:rPr>
        <w:t>®</w:t>
      </w:r>
      <w:r>
        <w:t xml:space="preserve"> </w:t>
      </w:r>
      <w:r w:rsidRPr="00531AE5">
        <w:t>higher viscosity.</w:t>
      </w:r>
    </w:p>
    <w:p w14:paraId="387FA5F2" w14:textId="279E3640" w:rsidR="00C205C1" w:rsidRDefault="00C205C1" w:rsidP="00C205C1">
      <w:pPr>
        <w:pStyle w:val="VCAAbody"/>
      </w:pPr>
      <w:r w:rsidRPr="00531AE5">
        <w:t>The flowrate of the two fuels is affected by the size of the molecules in the liquid</w:t>
      </w:r>
      <w:r w:rsidR="00A47602">
        <w:t>,</w:t>
      </w:r>
      <w:r w:rsidRPr="00531AE5">
        <w:t xml:space="preserve"> </w:t>
      </w:r>
      <w:r>
        <w:t xml:space="preserve">since larger </w:t>
      </w:r>
      <w:r w:rsidRPr="00531AE5">
        <w:t>molecular size</w:t>
      </w:r>
      <w:r>
        <w:t xml:space="preserve"> increases viscosity and hence the time taken to deliver 20 mL</w:t>
      </w:r>
      <w:r w:rsidR="00750EF4">
        <w:t>,</w:t>
      </w:r>
      <w:r>
        <w:t xml:space="preserve"> since the flowrate will be lower. </w:t>
      </w:r>
      <w:r w:rsidRPr="00531AE5">
        <w:t>Using the same number of carbon atoms in both liquids ensures that students can compare the effect of temperature on the viscosity of the liquids.</w:t>
      </w:r>
    </w:p>
    <w:p w14:paraId="140E1713" w14:textId="77777777" w:rsidR="00C205C1" w:rsidRDefault="00C205C1" w:rsidP="00C205C1">
      <w:pPr>
        <w:pStyle w:val="VCAAHeading3"/>
      </w:pPr>
      <w:r>
        <w:t>Question 9d.</w:t>
      </w:r>
    </w:p>
    <w:p w14:paraId="7B97E56D" w14:textId="4ECAF7E4" w:rsidR="00C205C1" w:rsidRDefault="00C205C1" w:rsidP="00C205C1">
      <w:pPr>
        <w:pStyle w:val="VCAAbody"/>
      </w:pPr>
      <w:r>
        <w:t>The time taken for delivery of 20 mL of soybean biodiesel is greater * at all temperatures</w:t>
      </w:r>
      <w:r w:rsidR="00750EF4">
        <w:t>,</w:t>
      </w:r>
      <w:r>
        <w:t xml:space="preserve"> so the viscosity of soybean biodiesel is higher * than the viscosity of </w:t>
      </w:r>
      <w:proofErr w:type="spellStart"/>
      <w:r>
        <w:t>petrodiesel</w:t>
      </w:r>
      <w:proofErr w:type="spellEnd"/>
      <w:r>
        <w:t>.</w:t>
      </w:r>
    </w:p>
    <w:p w14:paraId="0D498947" w14:textId="77777777" w:rsidR="00C205C1" w:rsidRDefault="00C205C1" w:rsidP="00C205C1">
      <w:pPr>
        <w:pStyle w:val="VCAAHeading3"/>
      </w:pPr>
      <w:r>
        <w:t>Question 9ei.</w:t>
      </w:r>
    </w:p>
    <w:p w14:paraId="592413E0" w14:textId="77777777" w:rsidR="00C205C1" w:rsidRPr="00AF1D4C" w:rsidRDefault="00C205C1" w:rsidP="00C205C1">
      <w:pPr>
        <w:pStyle w:val="VCAAbody"/>
      </w:pPr>
      <w:r w:rsidRPr="00AF1D4C">
        <w:t>As temperature increases, the viscosity decreases /</w:t>
      </w:r>
      <w:r>
        <w:t xml:space="preserve"> </w:t>
      </w:r>
      <w:r w:rsidRPr="00AF1D4C">
        <w:t>time decreases.</w:t>
      </w:r>
    </w:p>
    <w:p w14:paraId="581B6339" w14:textId="71C3A104" w:rsidR="00C205C1" w:rsidRDefault="00C205C1" w:rsidP="00C205C1">
      <w:pPr>
        <w:pStyle w:val="VCAAbody"/>
      </w:pPr>
      <w:r w:rsidRPr="00AF1D4C">
        <w:t>At higher</w:t>
      </w:r>
      <w:r>
        <w:t xml:space="preserve"> </w:t>
      </w:r>
      <w:r w:rsidRPr="00AF1D4C">
        <w:t>temperature</w:t>
      </w:r>
      <w:r w:rsidR="00750EF4">
        <w:t>s,</w:t>
      </w:r>
      <w:r w:rsidRPr="00AF1D4C">
        <w:t xml:space="preserve"> the average kinetic energy of the molecules is higher. This increases the frequency of collisions between molecules and weakens the intermolecular forces</w:t>
      </w:r>
      <w:r w:rsidR="00750EF4">
        <w:t>,</w:t>
      </w:r>
      <w:r w:rsidRPr="00AF1D4C">
        <w:t xml:space="preserve"> causing lower viscosity.</w:t>
      </w:r>
    </w:p>
    <w:p w14:paraId="2DBA5C4C" w14:textId="77777777" w:rsidR="00C205C1" w:rsidRDefault="00C205C1" w:rsidP="00C205C1">
      <w:pPr>
        <w:pStyle w:val="VCAAHeading3"/>
      </w:pPr>
      <w:r>
        <w:t>Question 9eii.</w:t>
      </w:r>
    </w:p>
    <w:p w14:paraId="61739A3C" w14:textId="4DCAD8DE" w:rsidR="00C205C1" w:rsidRDefault="00C205C1" w:rsidP="00C205C1">
      <w:pPr>
        <w:pStyle w:val="VCAAbody"/>
      </w:pPr>
      <w:r>
        <w:t>Viscosity at 30</w:t>
      </w:r>
      <w:r w:rsidR="00750EF4">
        <w:t xml:space="preserve"> </w:t>
      </w:r>
      <w:r>
        <w:rPr>
          <w:rFonts w:ascii="Symbol" w:hAnsi="Symbol"/>
        </w:rPr>
        <w:t>°</w:t>
      </w:r>
      <w:r>
        <w:t xml:space="preserve">C for </w:t>
      </w:r>
      <w:proofErr w:type="spellStart"/>
      <w:r>
        <w:t>petrodiesel</w:t>
      </w:r>
      <w:proofErr w:type="spellEnd"/>
      <w:r>
        <w:t xml:space="preserve"> is higher than expected. The higher-than-expected time to deliver 20 mL could be due to one of</w:t>
      </w:r>
      <w:r w:rsidR="0039750D">
        <w:t xml:space="preserve"> the</w:t>
      </w:r>
      <w:r>
        <w:t>:</w:t>
      </w:r>
    </w:p>
    <w:p w14:paraId="2AF0ECB4" w14:textId="68636FF1" w:rsidR="00C205C1" w:rsidRDefault="00C205C1" w:rsidP="0039750D">
      <w:pPr>
        <w:pStyle w:val="VCAAbullet"/>
      </w:pPr>
      <w:r>
        <w:t xml:space="preserve">temperature of </w:t>
      </w:r>
      <w:proofErr w:type="spellStart"/>
      <w:r>
        <w:t>petrodiesel</w:t>
      </w:r>
      <w:proofErr w:type="spellEnd"/>
      <w:r>
        <w:t xml:space="preserve"> </w:t>
      </w:r>
      <w:r w:rsidRPr="00A472AA">
        <w:rPr>
          <w:rStyle w:val="VCAAbold"/>
          <w:b w:val="0"/>
          <w:bCs w:val="0"/>
        </w:rPr>
        <w:t>being</w:t>
      </w:r>
      <w:r>
        <w:t xml:space="preserve"> lower than 30 </w:t>
      </w:r>
      <w:r>
        <w:rPr>
          <w:rFonts w:ascii="Symbol" w:hAnsi="Symbol"/>
        </w:rPr>
        <w:t>°</w:t>
      </w:r>
      <w:r>
        <w:t>C</w:t>
      </w:r>
      <w:r w:rsidR="00750EF4">
        <w:t>,</w:t>
      </w:r>
      <w:r>
        <w:t xml:space="preserve"> increasing the time to deliver 20 mL</w:t>
      </w:r>
    </w:p>
    <w:p w14:paraId="77B5875C" w14:textId="71B14332" w:rsidR="00C205C1" w:rsidRDefault="00C205C1" w:rsidP="0039750D">
      <w:pPr>
        <w:pStyle w:val="VCAAbullet"/>
      </w:pPr>
      <w:r>
        <w:t xml:space="preserve">burette tap not </w:t>
      </w:r>
      <w:r w:rsidR="0039750D">
        <w:t xml:space="preserve">being </w:t>
      </w:r>
      <w:r>
        <w:t>opened as much as for the other temperatures</w:t>
      </w:r>
    </w:p>
    <w:p w14:paraId="0A16C9B0" w14:textId="182DD3A1" w:rsidR="00C205C1" w:rsidRDefault="00C205C1" w:rsidP="0039750D">
      <w:pPr>
        <w:pStyle w:val="VCAAbullet"/>
      </w:pPr>
      <w:r>
        <w:t xml:space="preserve">initial level of </w:t>
      </w:r>
      <w:proofErr w:type="spellStart"/>
      <w:r>
        <w:t>petrodiesel</w:t>
      </w:r>
      <w:proofErr w:type="spellEnd"/>
      <w:r>
        <w:t xml:space="preserve"> </w:t>
      </w:r>
      <w:r w:rsidR="0039750D">
        <w:t xml:space="preserve">being </w:t>
      </w:r>
      <w:r>
        <w:t>lower than for the other temperatures.</w:t>
      </w:r>
    </w:p>
    <w:p w14:paraId="274422C1" w14:textId="77777777" w:rsidR="00C205C1" w:rsidRDefault="00C205C1" w:rsidP="00C205C1">
      <w:pPr>
        <w:pStyle w:val="VCAAHeading3"/>
      </w:pPr>
      <w:r>
        <w:t>Question 10a.</w:t>
      </w:r>
    </w:p>
    <w:p w14:paraId="7BF61A54" w14:textId="785BEAD0" w:rsidR="00C205C1" w:rsidRPr="00CF7022" w:rsidRDefault="00750EF4" w:rsidP="00CF7022">
      <w:pPr>
        <w:pStyle w:val="VCAAbody"/>
      </w:pPr>
      <w:r>
        <w:t>One</w:t>
      </w:r>
      <w:r w:rsidR="00C205C1" w:rsidRPr="00CF7022">
        <w:t xml:space="preserve"> mark was awarded for a comparison of the renewability of the methane sources</w:t>
      </w:r>
      <w:r>
        <w:t>:</w:t>
      </w:r>
    </w:p>
    <w:p w14:paraId="2B5D0F03" w14:textId="77376FF8" w:rsidR="00C205C1" w:rsidRPr="001B5B0D" w:rsidRDefault="00C205C1" w:rsidP="0039750D">
      <w:pPr>
        <w:pStyle w:val="VCAAbullet"/>
      </w:pPr>
      <w:r w:rsidRPr="00AE01C2">
        <w:t>Coal seam gas is a fossil fuel</w:t>
      </w:r>
      <w:r w:rsidR="00C73435">
        <w:t>,</w:t>
      </w:r>
      <w:r w:rsidRPr="00AE01C2">
        <w:t xml:space="preserve"> hence is not renewabl</w:t>
      </w:r>
      <w:r>
        <w:t xml:space="preserve">e. </w:t>
      </w:r>
      <w:r w:rsidRPr="00AE01C2">
        <w:t xml:space="preserve">Landfill gas and biogas are formed from the decomposition </w:t>
      </w:r>
      <w:r w:rsidR="00C73435">
        <w:t>of</w:t>
      </w:r>
      <w:r w:rsidR="00C73435" w:rsidRPr="00AE01C2">
        <w:t xml:space="preserve"> </w:t>
      </w:r>
      <w:r w:rsidRPr="00AE01C2">
        <w:t>organic material over a short timeframe</w:t>
      </w:r>
      <w:r w:rsidR="00C73435">
        <w:t>,</w:t>
      </w:r>
      <w:r w:rsidRPr="00AE01C2">
        <w:t xml:space="preserve"> hence </w:t>
      </w:r>
      <w:r>
        <w:t>are r</w:t>
      </w:r>
      <w:r w:rsidRPr="00AE01C2">
        <w:t>enewable.</w:t>
      </w:r>
    </w:p>
    <w:p w14:paraId="2C15C1BB" w14:textId="4E3CC0CD" w:rsidR="00C205C1" w:rsidRPr="00CF7022" w:rsidRDefault="00C73435" w:rsidP="00CF7022">
      <w:pPr>
        <w:pStyle w:val="VCAAbody"/>
      </w:pPr>
      <w:r>
        <w:lastRenderedPageBreak/>
        <w:t>Two</w:t>
      </w:r>
      <w:r w:rsidR="00C205C1" w:rsidRPr="00CF7022">
        <w:t xml:space="preserve"> marks were awarded for environmental impacts</w:t>
      </w:r>
      <w:r w:rsidR="009D0444">
        <w:t>,</w:t>
      </w:r>
      <w:r w:rsidR="00C205C1" w:rsidRPr="00CF7022">
        <w:t xml:space="preserve"> such as</w:t>
      </w:r>
      <w:r>
        <w:t>:</w:t>
      </w:r>
    </w:p>
    <w:p w14:paraId="59B5DC07" w14:textId="6D783EE2" w:rsidR="00C205C1" w:rsidRPr="00E633E2" w:rsidRDefault="00C205C1" w:rsidP="0039750D">
      <w:pPr>
        <w:pStyle w:val="VCAAbullet"/>
      </w:pPr>
      <w:r w:rsidRPr="00E633E2">
        <w:t>Coal seam gas is obtained by mining that usually involves fracking</w:t>
      </w:r>
      <w:r w:rsidR="00C65547">
        <w:t>,</w:t>
      </w:r>
      <w:r w:rsidRPr="00E633E2">
        <w:t xml:space="preserve"> which can cause damage to the immediate environment.</w:t>
      </w:r>
    </w:p>
    <w:p w14:paraId="30C6E21E" w14:textId="77777777" w:rsidR="00C205C1" w:rsidRPr="00E633E2" w:rsidRDefault="00C205C1" w:rsidP="0039750D">
      <w:pPr>
        <w:pStyle w:val="VCAAbullet"/>
      </w:pPr>
      <w:r w:rsidRPr="00E633E2">
        <w:t>Coal seam gas can release methane into the atmosphere during the mining process.</w:t>
      </w:r>
    </w:p>
    <w:p w14:paraId="58DD701D" w14:textId="1013E11A" w:rsidR="00C205C1" w:rsidRPr="00E633E2" w:rsidRDefault="00C205C1" w:rsidP="0039750D">
      <w:pPr>
        <w:pStyle w:val="VCAAbullet"/>
      </w:pPr>
      <w:r w:rsidRPr="00E633E2">
        <w:t>As coal seam gas is a fossil fuel, its use releases stored carbon into the atmosphere</w:t>
      </w:r>
      <w:r w:rsidR="00C65547">
        <w:t>,</w:t>
      </w:r>
      <w:r w:rsidRPr="00E633E2">
        <w:t xml:space="preserve"> increasing the chance of global warming.</w:t>
      </w:r>
    </w:p>
    <w:p w14:paraId="4222F2DC" w14:textId="77777777" w:rsidR="00C205C1" w:rsidRPr="00E633E2" w:rsidRDefault="00C205C1" w:rsidP="0039750D">
      <w:pPr>
        <w:pStyle w:val="VCAAbullet"/>
      </w:pPr>
      <w:r w:rsidRPr="00E633E2">
        <w:t>Landfill gas and biogas reuse carbon captured from the atmosphere, not increasing the amount of carbon in the atmosphere.</w:t>
      </w:r>
    </w:p>
    <w:p w14:paraId="51CBB218" w14:textId="77777777" w:rsidR="00C205C1" w:rsidRPr="00E633E2" w:rsidRDefault="00C205C1" w:rsidP="0039750D">
      <w:pPr>
        <w:pStyle w:val="VCAAbullet"/>
      </w:pPr>
      <w:r w:rsidRPr="00E633E2">
        <w:t>Landfill gas is produced when large amounts of organic waste is sent to landfill.</w:t>
      </w:r>
    </w:p>
    <w:p w14:paraId="0E7C2A33" w14:textId="77777777" w:rsidR="00C205C1" w:rsidRPr="00E633E2" w:rsidRDefault="00C205C1" w:rsidP="0039750D">
      <w:pPr>
        <w:pStyle w:val="VCAAbullet"/>
      </w:pPr>
      <w:r w:rsidRPr="00E633E2">
        <w:t>Anaerobic digesters can produce more efficient biogas and reduce the amount of waste that goes to landfill.</w:t>
      </w:r>
    </w:p>
    <w:p w14:paraId="4C6B9415" w14:textId="1D4DCB32" w:rsidR="00C205C1" w:rsidRPr="00E633E2" w:rsidRDefault="00C205C1" w:rsidP="0039750D">
      <w:pPr>
        <w:pStyle w:val="VCAAbullet"/>
      </w:pPr>
      <w:r w:rsidRPr="00E633E2">
        <w:t xml:space="preserve">Biogas, if it is to be used extensively, may require </w:t>
      </w:r>
      <w:proofErr w:type="gramStart"/>
      <w:r w:rsidRPr="00E633E2">
        <w:t xml:space="preserve">a large </w:t>
      </w:r>
      <w:r w:rsidR="00C65547">
        <w:t>number</w:t>
      </w:r>
      <w:r w:rsidR="00C65547" w:rsidRPr="00E633E2">
        <w:t xml:space="preserve"> </w:t>
      </w:r>
      <w:r w:rsidRPr="00E633E2">
        <w:t>of</w:t>
      </w:r>
      <w:proofErr w:type="gramEnd"/>
      <w:r w:rsidRPr="00E633E2">
        <w:t xml:space="preserve"> crops dedicated to producing the organic material required, potentially causing land degradation.</w:t>
      </w:r>
    </w:p>
    <w:p w14:paraId="561CD440" w14:textId="4C78FE6D" w:rsidR="00C205C1" w:rsidRPr="00CF7022" w:rsidRDefault="00C73435" w:rsidP="00CF7022">
      <w:pPr>
        <w:pStyle w:val="VCAAbody"/>
      </w:pPr>
      <w:r w:rsidRPr="00505623">
        <w:t>One mark was awarded</w:t>
      </w:r>
      <w:r w:rsidR="00C205C1" w:rsidRPr="00505623">
        <w:t xml:space="preserve"> for environmental impacts</w:t>
      </w:r>
      <w:r w:rsidRPr="00505623">
        <w:t>,</w:t>
      </w:r>
      <w:r w:rsidR="00C205C1" w:rsidRPr="00505623">
        <w:t xml:space="preserve"> such as</w:t>
      </w:r>
      <w:r w:rsidRPr="00505623">
        <w:t>:</w:t>
      </w:r>
      <w:r w:rsidR="00C205C1" w:rsidRPr="00CF7022">
        <w:t xml:space="preserve"> </w:t>
      </w:r>
    </w:p>
    <w:p w14:paraId="2B07874C" w14:textId="77777777" w:rsidR="00C205C1" w:rsidRDefault="00C205C1" w:rsidP="0039750D">
      <w:pPr>
        <w:pStyle w:val="VCAAbullet"/>
      </w:pPr>
      <w:r w:rsidRPr="00AE01C2">
        <w:t>Landfill gas contains a large amount of carbon dioxide – if that is captured before use then the amount of carbon can be reduced.</w:t>
      </w:r>
    </w:p>
    <w:p w14:paraId="1C20FA5E" w14:textId="77777777" w:rsidR="00C205C1" w:rsidRDefault="00C205C1" w:rsidP="00C205C1">
      <w:pPr>
        <w:pStyle w:val="VCAAHeading3"/>
      </w:pPr>
      <w:r>
        <w:t>Question 10b.</w:t>
      </w:r>
    </w:p>
    <w:p w14:paraId="38319E53" w14:textId="77777777" w:rsidR="00C205C1" w:rsidRPr="00CF7022" w:rsidRDefault="00C205C1" w:rsidP="00CF7022">
      <w:pPr>
        <w:pStyle w:val="VCAAbody"/>
      </w:pPr>
      <w:r w:rsidRPr="00CF7022">
        <w:t>One mark was available for a statement or conclusion indicating which fuel is better for the environment.</w:t>
      </w:r>
    </w:p>
    <w:p w14:paraId="62939624" w14:textId="36B9133F" w:rsidR="00C205C1" w:rsidRPr="00CF7022" w:rsidRDefault="00C205C1" w:rsidP="00CF7022">
      <w:pPr>
        <w:pStyle w:val="VCAAbody"/>
      </w:pPr>
      <w:r w:rsidRPr="00CF7022">
        <w:t>Three marks were available for valid comparison points related to the environment. Areas of reference could include</w:t>
      </w:r>
      <w:r w:rsidR="005E6A7E">
        <w:t>:</w:t>
      </w:r>
    </w:p>
    <w:p w14:paraId="52F3C190" w14:textId="77777777" w:rsidR="00C205C1" w:rsidRPr="00CF7022" w:rsidRDefault="00C205C1" w:rsidP="0039750D">
      <w:pPr>
        <w:pStyle w:val="VCAAbullet"/>
      </w:pPr>
      <w:proofErr w:type="spellStart"/>
      <w:r w:rsidRPr="00CF7022">
        <w:t>Petrodiesel</w:t>
      </w:r>
      <w:proofErr w:type="spellEnd"/>
      <w:r w:rsidRPr="00CF7022">
        <w:t>:</w:t>
      </w:r>
    </w:p>
    <w:p w14:paraId="6C558D06" w14:textId="2B6AAD86" w:rsidR="00C205C1" w:rsidRPr="00AF1D4C" w:rsidRDefault="00C205C1" w:rsidP="0039750D">
      <w:pPr>
        <w:pStyle w:val="VCAAbulletlevel2"/>
      </w:pPr>
      <w:r w:rsidRPr="00AF1D4C">
        <w:t>requires drilling/mining</w:t>
      </w:r>
      <w:r w:rsidR="005E6A7E">
        <w:t>,</w:t>
      </w:r>
      <w:r w:rsidRPr="00AF1D4C">
        <w:t xml:space="preserve"> which can affect the local environment</w:t>
      </w:r>
    </w:p>
    <w:p w14:paraId="2910059C" w14:textId="368FB41D" w:rsidR="00C205C1" w:rsidRPr="00AF1D4C" w:rsidRDefault="00C205C1" w:rsidP="0039750D">
      <w:pPr>
        <w:pStyle w:val="VCAAbulletlevel2"/>
      </w:pPr>
      <w:r w:rsidRPr="00AF1D4C">
        <w:t>spills can be damaging to the environment and wildlife</w:t>
      </w:r>
    </w:p>
    <w:p w14:paraId="66B3F0D6" w14:textId="77777777" w:rsidR="00C205C1" w:rsidRPr="00AF1D4C" w:rsidRDefault="00C205C1" w:rsidP="0039750D">
      <w:pPr>
        <w:pStyle w:val="VCAAbulletlevel2"/>
      </w:pPr>
      <w:r w:rsidRPr="00AF1D4C">
        <w:t>oil refineries can be polluting.</w:t>
      </w:r>
    </w:p>
    <w:p w14:paraId="202B204E" w14:textId="32F82F20" w:rsidR="00C205C1" w:rsidRPr="0068643A" w:rsidRDefault="00C205C1" w:rsidP="0039750D">
      <w:pPr>
        <w:pStyle w:val="VCAAbullet"/>
      </w:pPr>
      <w:r w:rsidRPr="0068643A">
        <w:t>Biodiesel</w:t>
      </w:r>
      <w:r w:rsidR="005E6A7E">
        <w:t>:</w:t>
      </w:r>
    </w:p>
    <w:p w14:paraId="31830CA8" w14:textId="41FD8C7C" w:rsidR="00C205C1" w:rsidRPr="00AE01C2" w:rsidRDefault="00C205C1" w:rsidP="0039750D">
      <w:pPr>
        <w:pStyle w:val="VCAAbulletlevel2"/>
      </w:pPr>
      <w:r w:rsidRPr="00AE01C2">
        <w:t xml:space="preserve">significant increase </w:t>
      </w:r>
      <w:r>
        <w:t xml:space="preserve">in </w:t>
      </w:r>
      <w:r w:rsidRPr="00AE01C2">
        <w:t xml:space="preserve">the amount of biodiesel </w:t>
      </w:r>
      <w:r>
        <w:t xml:space="preserve">could use </w:t>
      </w:r>
      <w:r w:rsidRPr="00AE01C2">
        <w:t>amount</w:t>
      </w:r>
      <w:r>
        <w:t>s</w:t>
      </w:r>
      <w:r w:rsidRPr="00AE01C2">
        <w:t xml:space="preserve"> of land that would otherwise be used for food production</w:t>
      </w:r>
    </w:p>
    <w:p w14:paraId="0B8944FA" w14:textId="3703439E" w:rsidR="00C205C1" w:rsidRPr="00AE01C2" w:rsidRDefault="00C205C1" w:rsidP="0039750D">
      <w:pPr>
        <w:pStyle w:val="VCAAbulletlevel2"/>
      </w:pPr>
      <w:r w:rsidRPr="00AE01C2">
        <w:t>food can be grown renewably</w:t>
      </w:r>
    </w:p>
    <w:p w14:paraId="2C27EA49" w14:textId="1345E4AF" w:rsidR="00C205C1" w:rsidRDefault="00C205C1" w:rsidP="0039750D">
      <w:pPr>
        <w:pStyle w:val="VCAAbulletlevel2"/>
      </w:pPr>
      <w:r>
        <w:t>b</w:t>
      </w:r>
      <w:r w:rsidRPr="00AE01C2">
        <w:t xml:space="preserve">iodiesel is less polluting than </w:t>
      </w:r>
      <w:proofErr w:type="spellStart"/>
      <w:r w:rsidRPr="00AE01C2">
        <w:t>petrodiesel</w:t>
      </w:r>
      <w:proofErr w:type="spellEnd"/>
    </w:p>
    <w:p w14:paraId="1253C698" w14:textId="77777777" w:rsidR="00C205C1" w:rsidRPr="00AE01C2" w:rsidRDefault="00C205C1" w:rsidP="0039750D">
      <w:pPr>
        <w:pStyle w:val="VCAAbulletlevel2"/>
      </w:pPr>
      <w:r>
        <w:t>biodiesel is more carbon neutral.</w:t>
      </w:r>
    </w:p>
    <w:p w14:paraId="72595300" w14:textId="763CFC86" w:rsidR="0044213C" w:rsidRPr="00747109" w:rsidRDefault="00C205C1" w:rsidP="006532E1">
      <w:pPr>
        <w:pStyle w:val="VCAAbody"/>
      </w:pPr>
      <w:r>
        <w:t>To access full marks</w:t>
      </w:r>
      <w:r w:rsidR="005E6A7E">
        <w:t>,</w:t>
      </w:r>
      <w:r>
        <w:t xml:space="preserve"> one </w:t>
      </w:r>
      <w:r w:rsidR="00D207D8">
        <w:t xml:space="preserve">of </w:t>
      </w:r>
      <w:r>
        <w:t>the three comparisons should have extended detail.</w:t>
      </w:r>
    </w:p>
    <w:sectPr w:rsidR="0044213C" w:rsidRPr="00747109" w:rsidSect="00B230DB">
      <w:headerReference w:type="default" r:id="rId20"/>
      <w:footerReference w:type="default" r:id="rId21"/>
      <w:headerReference w:type="first" r:id="rId22"/>
      <w:footerReference w:type="first" r:id="rId2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9C12DE1" w:rsidR="008428B1" w:rsidRPr="00D86DE4" w:rsidRDefault="00C71EE1" w:rsidP="00D86DE4">
    <w:pPr>
      <w:pStyle w:val="VCAAcaptionsandfootnotes"/>
      <w:rPr>
        <w:color w:val="999999" w:themeColor="accent2"/>
      </w:rPr>
    </w:pPr>
    <w:r>
      <w:t>2022 VCE Chemistry (NHT)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6A9"/>
    <w:multiLevelType w:val="hybridMultilevel"/>
    <w:tmpl w:val="8E745C1A"/>
    <w:lvl w:ilvl="0" w:tplc="2D1E44B6">
      <w:start w:val="2"/>
      <w:numFmt w:val="bullet"/>
      <w:lvlText w:val="-"/>
      <w:lvlJc w:val="left"/>
      <w:pPr>
        <w:ind w:left="2484" w:hanging="360"/>
      </w:pPr>
      <w:rPr>
        <w:rFonts w:ascii="Arial" w:eastAsiaTheme="minorHAnsi" w:hAnsi="Arial" w:cs="Arial" w:hint="default"/>
      </w:rPr>
    </w:lvl>
    <w:lvl w:ilvl="1" w:tplc="0C090003" w:tentative="1">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3924" w:hanging="360"/>
      </w:pPr>
      <w:rPr>
        <w:rFonts w:ascii="Wingdings" w:hAnsi="Wingdings" w:hint="default"/>
      </w:rPr>
    </w:lvl>
    <w:lvl w:ilvl="3" w:tplc="0C090001" w:tentative="1">
      <w:start w:val="1"/>
      <w:numFmt w:val="bullet"/>
      <w:lvlText w:val=""/>
      <w:lvlJc w:val="left"/>
      <w:pPr>
        <w:ind w:left="4644" w:hanging="360"/>
      </w:pPr>
      <w:rPr>
        <w:rFonts w:ascii="Symbol" w:hAnsi="Symbol" w:hint="default"/>
      </w:rPr>
    </w:lvl>
    <w:lvl w:ilvl="4" w:tplc="0C090003" w:tentative="1">
      <w:start w:val="1"/>
      <w:numFmt w:val="bullet"/>
      <w:lvlText w:val="o"/>
      <w:lvlJc w:val="left"/>
      <w:pPr>
        <w:ind w:left="5364" w:hanging="360"/>
      </w:pPr>
      <w:rPr>
        <w:rFonts w:ascii="Courier New" w:hAnsi="Courier New" w:cs="Courier New" w:hint="default"/>
      </w:rPr>
    </w:lvl>
    <w:lvl w:ilvl="5" w:tplc="0C090005" w:tentative="1">
      <w:start w:val="1"/>
      <w:numFmt w:val="bullet"/>
      <w:lvlText w:val=""/>
      <w:lvlJc w:val="left"/>
      <w:pPr>
        <w:ind w:left="6084" w:hanging="360"/>
      </w:pPr>
      <w:rPr>
        <w:rFonts w:ascii="Wingdings" w:hAnsi="Wingdings" w:hint="default"/>
      </w:rPr>
    </w:lvl>
    <w:lvl w:ilvl="6" w:tplc="0C090001" w:tentative="1">
      <w:start w:val="1"/>
      <w:numFmt w:val="bullet"/>
      <w:lvlText w:val=""/>
      <w:lvlJc w:val="left"/>
      <w:pPr>
        <w:ind w:left="6804" w:hanging="360"/>
      </w:pPr>
      <w:rPr>
        <w:rFonts w:ascii="Symbol" w:hAnsi="Symbol" w:hint="default"/>
      </w:rPr>
    </w:lvl>
    <w:lvl w:ilvl="7" w:tplc="0C090003" w:tentative="1">
      <w:start w:val="1"/>
      <w:numFmt w:val="bullet"/>
      <w:lvlText w:val="o"/>
      <w:lvlJc w:val="left"/>
      <w:pPr>
        <w:ind w:left="7524" w:hanging="360"/>
      </w:pPr>
      <w:rPr>
        <w:rFonts w:ascii="Courier New" w:hAnsi="Courier New" w:cs="Courier New" w:hint="default"/>
      </w:rPr>
    </w:lvl>
    <w:lvl w:ilvl="8" w:tplc="0C090005" w:tentative="1">
      <w:start w:val="1"/>
      <w:numFmt w:val="bullet"/>
      <w:lvlText w:val=""/>
      <w:lvlJc w:val="left"/>
      <w:pPr>
        <w:ind w:left="8244" w:hanging="360"/>
      </w:pPr>
      <w:rPr>
        <w:rFonts w:ascii="Wingdings" w:hAnsi="Wingdings" w:hint="default"/>
      </w:rPr>
    </w:lvl>
  </w:abstractNum>
  <w:abstractNum w:abstractNumId="1" w15:restartNumberingAfterBreak="0">
    <w:nsid w:val="06176146"/>
    <w:multiLevelType w:val="hybridMultilevel"/>
    <w:tmpl w:val="2C762618"/>
    <w:lvl w:ilvl="0" w:tplc="7652C6E0">
      <w:start w:val="1"/>
      <w:numFmt w:val="bullet"/>
      <w:pStyle w:val="BodyTextIndent2"/>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B721D"/>
    <w:multiLevelType w:val="hybridMultilevel"/>
    <w:tmpl w:val="1A0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01EF5"/>
    <w:multiLevelType w:val="hybridMultilevel"/>
    <w:tmpl w:val="BAE2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409C0"/>
    <w:multiLevelType w:val="hybridMultilevel"/>
    <w:tmpl w:val="2398084A"/>
    <w:lvl w:ilvl="0" w:tplc="E1FE5D3C">
      <w:start w:val="3"/>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5" w15:restartNumberingAfterBreak="0">
    <w:nsid w:val="148B3D69"/>
    <w:multiLevelType w:val="hybridMultilevel"/>
    <w:tmpl w:val="6A9A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339BA"/>
    <w:multiLevelType w:val="hybridMultilevel"/>
    <w:tmpl w:val="C92C1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5A2B61"/>
    <w:multiLevelType w:val="hybridMultilevel"/>
    <w:tmpl w:val="B330E632"/>
    <w:lvl w:ilvl="0" w:tplc="2D1E44B6">
      <w:start w:val="2"/>
      <w:numFmt w:val="bullet"/>
      <w:lvlText w:val="-"/>
      <w:lvlJc w:val="left"/>
      <w:pPr>
        <w:ind w:left="2484"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6F0411"/>
    <w:multiLevelType w:val="hybridMultilevel"/>
    <w:tmpl w:val="6722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F1670"/>
    <w:multiLevelType w:val="hybridMultilevel"/>
    <w:tmpl w:val="165646CC"/>
    <w:lvl w:ilvl="0" w:tplc="34E2440C">
      <w:start w:val="1"/>
      <w:numFmt w:val="bullet"/>
      <w:lvlText w:val="-"/>
      <w:lvlJc w:val="left"/>
      <w:pPr>
        <w:ind w:left="2484" w:hanging="360"/>
      </w:pPr>
      <w:rPr>
        <w:rFonts w:ascii="Arial" w:eastAsiaTheme="minorHAnsi" w:hAnsi="Arial" w:cs="Arial" w:hint="default"/>
      </w:rPr>
    </w:lvl>
    <w:lvl w:ilvl="1" w:tplc="0C090003" w:tentative="1">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3924" w:hanging="360"/>
      </w:pPr>
      <w:rPr>
        <w:rFonts w:ascii="Wingdings" w:hAnsi="Wingdings" w:hint="default"/>
      </w:rPr>
    </w:lvl>
    <w:lvl w:ilvl="3" w:tplc="0C090001" w:tentative="1">
      <w:start w:val="1"/>
      <w:numFmt w:val="bullet"/>
      <w:lvlText w:val=""/>
      <w:lvlJc w:val="left"/>
      <w:pPr>
        <w:ind w:left="4644" w:hanging="360"/>
      </w:pPr>
      <w:rPr>
        <w:rFonts w:ascii="Symbol" w:hAnsi="Symbol" w:hint="default"/>
      </w:rPr>
    </w:lvl>
    <w:lvl w:ilvl="4" w:tplc="0C090003" w:tentative="1">
      <w:start w:val="1"/>
      <w:numFmt w:val="bullet"/>
      <w:lvlText w:val="o"/>
      <w:lvlJc w:val="left"/>
      <w:pPr>
        <w:ind w:left="5364" w:hanging="360"/>
      </w:pPr>
      <w:rPr>
        <w:rFonts w:ascii="Courier New" w:hAnsi="Courier New" w:cs="Courier New" w:hint="default"/>
      </w:rPr>
    </w:lvl>
    <w:lvl w:ilvl="5" w:tplc="0C090005" w:tentative="1">
      <w:start w:val="1"/>
      <w:numFmt w:val="bullet"/>
      <w:lvlText w:val=""/>
      <w:lvlJc w:val="left"/>
      <w:pPr>
        <w:ind w:left="6084" w:hanging="360"/>
      </w:pPr>
      <w:rPr>
        <w:rFonts w:ascii="Wingdings" w:hAnsi="Wingdings" w:hint="default"/>
      </w:rPr>
    </w:lvl>
    <w:lvl w:ilvl="6" w:tplc="0C090001" w:tentative="1">
      <w:start w:val="1"/>
      <w:numFmt w:val="bullet"/>
      <w:lvlText w:val=""/>
      <w:lvlJc w:val="left"/>
      <w:pPr>
        <w:ind w:left="6804" w:hanging="360"/>
      </w:pPr>
      <w:rPr>
        <w:rFonts w:ascii="Symbol" w:hAnsi="Symbol" w:hint="default"/>
      </w:rPr>
    </w:lvl>
    <w:lvl w:ilvl="7" w:tplc="0C090003" w:tentative="1">
      <w:start w:val="1"/>
      <w:numFmt w:val="bullet"/>
      <w:lvlText w:val="o"/>
      <w:lvlJc w:val="left"/>
      <w:pPr>
        <w:ind w:left="7524" w:hanging="360"/>
      </w:pPr>
      <w:rPr>
        <w:rFonts w:ascii="Courier New" w:hAnsi="Courier New" w:cs="Courier New" w:hint="default"/>
      </w:rPr>
    </w:lvl>
    <w:lvl w:ilvl="8" w:tplc="0C090005" w:tentative="1">
      <w:start w:val="1"/>
      <w:numFmt w:val="bullet"/>
      <w:lvlText w:val=""/>
      <w:lvlJc w:val="left"/>
      <w:pPr>
        <w:ind w:left="8244" w:hanging="360"/>
      </w:pPr>
      <w:rPr>
        <w:rFonts w:ascii="Wingdings" w:hAnsi="Wingdings" w:hint="default"/>
      </w:rPr>
    </w:lvl>
  </w:abstractNum>
  <w:abstractNum w:abstractNumId="11" w15:restartNumberingAfterBreak="0">
    <w:nsid w:val="3A366DE8"/>
    <w:multiLevelType w:val="hybridMultilevel"/>
    <w:tmpl w:val="4C269CA0"/>
    <w:lvl w:ilvl="0" w:tplc="05389D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C181CAA"/>
    <w:multiLevelType w:val="hybridMultilevel"/>
    <w:tmpl w:val="3E9C6652"/>
    <w:lvl w:ilvl="0" w:tplc="1F64A870">
      <w:start w:val="1"/>
      <w:numFmt w:val="bullet"/>
      <w:lvlText w:val="-"/>
      <w:lvlJc w:val="left"/>
      <w:pPr>
        <w:ind w:left="2484" w:hanging="360"/>
      </w:pPr>
      <w:rPr>
        <w:rFonts w:ascii="Arial" w:eastAsiaTheme="minorHAnsi" w:hAnsi="Arial" w:cs="Arial" w:hint="default"/>
      </w:rPr>
    </w:lvl>
    <w:lvl w:ilvl="1" w:tplc="0C090003" w:tentative="1">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3924" w:hanging="360"/>
      </w:pPr>
      <w:rPr>
        <w:rFonts w:ascii="Wingdings" w:hAnsi="Wingdings" w:hint="default"/>
      </w:rPr>
    </w:lvl>
    <w:lvl w:ilvl="3" w:tplc="0C090001" w:tentative="1">
      <w:start w:val="1"/>
      <w:numFmt w:val="bullet"/>
      <w:lvlText w:val=""/>
      <w:lvlJc w:val="left"/>
      <w:pPr>
        <w:ind w:left="4644" w:hanging="360"/>
      </w:pPr>
      <w:rPr>
        <w:rFonts w:ascii="Symbol" w:hAnsi="Symbol" w:hint="default"/>
      </w:rPr>
    </w:lvl>
    <w:lvl w:ilvl="4" w:tplc="0C090003" w:tentative="1">
      <w:start w:val="1"/>
      <w:numFmt w:val="bullet"/>
      <w:lvlText w:val="o"/>
      <w:lvlJc w:val="left"/>
      <w:pPr>
        <w:ind w:left="5364" w:hanging="360"/>
      </w:pPr>
      <w:rPr>
        <w:rFonts w:ascii="Courier New" w:hAnsi="Courier New" w:cs="Courier New" w:hint="default"/>
      </w:rPr>
    </w:lvl>
    <w:lvl w:ilvl="5" w:tplc="0C090005" w:tentative="1">
      <w:start w:val="1"/>
      <w:numFmt w:val="bullet"/>
      <w:lvlText w:val=""/>
      <w:lvlJc w:val="left"/>
      <w:pPr>
        <w:ind w:left="6084" w:hanging="360"/>
      </w:pPr>
      <w:rPr>
        <w:rFonts w:ascii="Wingdings" w:hAnsi="Wingdings" w:hint="default"/>
      </w:rPr>
    </w:lvl>
    <w:lvl w:ilvl="6" w:tplc="0C090001" w:tentative="1">
      <w:start w:val="1"/>
      <w:numFmt w:val="bullet"/>
      <w:lvlText w:val=""/>
      <w:lvlJc w:val="left"/>
      <w:pPr>
        <w:ind w:left="6804" w:hanging="360"/>
      </w:pPr>
      <w:rPr>
        <w:rFonts w:ascii="Symbol" w:hAnsi="Symbol" w:hint="default"/>
      </w:rPr>
    </w:lvl>
    <w:lvl w:ilvl="7" w:tplc="0C090003" w:tentative="1">
      <w:start w:val="1"/>
      <w:numFmt w:val="bullet"/>
      <w:lvlText w:val="o"/>
      <w:lvlJc w:val="left"/>
      <w:pPr>
        <w:ind w:left="7524" w:hanging="360"/>
      </w:pPr>
      <w:rPr>
        <w:rFonts w:ascii="Courier New" w:hAnsi="Courier New" w:cs="Courier New" w:hint="default"/>
      </w:rPr>
    </w:lvl>
    <w:lvl w:ilvl="8" w:tplc="0C090005" w:tentative="1">
      <w:start w:val="1"/>
      <w:numFmt w:val="bullet"/>
      <w:lvlText w:val=""/>
      <w:lvlJc w:val="left"/>
      <w:pPr>
        <w:ind w:left="8244" w:hanging="360"/>
      </w:pPr>
      <w:rPr>
        <w:rFonts w:ascii="Wingdings" w:hAnsi="Wingdings" w:hint="default"/>
      </w:rPr>
    </w:lvl>
  </w:abstractNum>
  <w:abstractNum w:abstractNumId="13" w15:restartNumberingAfterBreak="0">
    <w:nsid w:val="3C5964F2"/>
    <w:multiLevelType w:val="hybridMultilevel"/>
    <w:tmpl w:val="C04E01E2"/>
    <w:lvl w:ilvl="0" w:tplc="83A6218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C7E8A"/>
    <w:multiLevelType w:val="hybridMultilevel"/>
    <w:tmpl w:val="A2A6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1E9423A"/>
    <w:multiLevelType w:val="hybridMultilevel"/>
    <w:tmpl w:val="C610DFFA"/>
    <w:lvl w:ilvl="0" w:tplc="06F89EB4">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EE1358"/>
    <w:multiLevelType w:val="hybridMultilevel"/>
    <w:tmpl w:val="CB04FA08"/>
    <w:lvl w:ilvl="0" w:tplc="08307730">
      <w:start w:val="1"/>
      <w:numFmt w:val="bullet"/>
      <w:lvlText w:val="-"/>
      <w:lvlJc w:val="left"/>
      <w:pPr>
        <w:ind w:left="2484" w:hanging="360"/>
      </w:pPr>
      <w:rPr>
        <w:rFonts w:ascii="Arial" w:eastAsiaTheme="minorHAnsi" w:hAnsi="Arial" w:cs="Arial" w:hint="default"/>
      </w:rPr>
    </w:lvl>
    <w:lvl w:ilvl="1" w:tplc="0C090003" w:tentative="1">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3924" w:hanging="360"/>
      </w:pPr>
      <w:rPr>
        <w:rFonts w:ascii="Wingdings" w:hAnsi="Wingdings" w:hint="default"/>
      </w:rPr>
    </w:lvl>
    <w:lvl w:ilvl="3" w:tplc="0C090001" w:tentative="1">
      <w:start w:val="1"/>
      <w:numFmt w:val="bullet"/>
      <w:lvlText w:val=""/>
      <w:lvlJc w:val="left"/>
      <w:pPr>
        <w:ind w:left="4644" w:hanging="360"/>
      </w:pPr>
      <w:rPr>
        <w:rFonts w:ascii="Symbol" w:hAnsi="Symbol" w:hint="default"/>
      </w:rPr>
    </w:lvl>
    <w:lvl w:ilvl="4" w:tplc="0C090003" w:tentative="1">
      <w:start w:val="1"/>
      <w:numFmt w:val="bullet"/>
      <w:lvlText w:val="o"/>
      <w:lvlJc w:val="left"/>
      <w:pPr>
        <w:ind w:left="5364" w:hanging="360"/>
      </w:pPr>
      <w:rPr>
        <w:rFonts w:ascii="Courier New" w:hAnsi="Courier New" w:cs="Courier New" w:hint="default"/>
      </w:rPr>
    </w:lvl>
    <w:lvl w:ilvl="5" w:tplc="0C090005" w:tentative="1">
      <w:start w:val="1"/>
      <w:numFmt w:val="bullet"/>
      <w:lvlText w:val=""/>
      <w:lvlJc w:val="left"/>
      <w:pPr>
        <w:ind w:left="6084" w:hanging="360"/>
      </w:pPr>
      <w:rPr>
        <w:rFonts w:ascii="Wingdings" w:hAnsi="Wingdings" w:hint="default"/>
      </w:rPr>
    </w:lvl>
    <w:lvl w:ilvl="6" w:tplc="0C090001" w:tentative="1">
      <w:start w:val="1"/>
      <w:numFmt w:val="bullet"/>
      <w:lvlText w:val=""/>
      <w:lvlJc w:val="left"/>
      <w:pPr>
        <w:ind w:left="6804" w:hanging="360"/>
      </w:pPr>
      <w:rPr>
        <w:rFonts w:ascii="Symbol" w:hAnsi="Symbol" w:hint="default"/>
      </w:rPr>
    </w:lvl>
    <w:lvl w:ilvl="7" w:tplc="0C090003" w:tentative="1">
      <w:start w:val="1"/>
      <w:numFmt w:val="bullet"/>
      <w:lvlText w:val="o"/>
      <w:lvlJc w:val="left"/>
      <w:pPr>
        <w:ind w:left="7524" w:hanging="360"/>
      </w:pPr>
      <w:rPr>
        <w:rFonts w:ascii="Courier New" w:hAnsi="Courier New" w:cs="Courier New" w:hint="default"/>
      </w:rPr>
    </w:lvl>
    <w:lvl w:ilvl="8" w:tplc="0C090005" w:tentative="1">
      <w:start w:val="1"/>
      <w:numFmt w:val="bullet"/>
      <w:lvlText w:val=""/>
      <w:lvlJc w:val="left"/>
      <w:pPr>
        <w:ind w:left="8244" w:hanging="360"/>
      </w:pPr>
      <w:rPr>
        <w:rFonts w:ascii="Wingdings" w:hAnsi="Wingdings" w:hint="default"/>
      </w:rPr>
    </w:lvl>
  </w:abstractNum>
  <w:abstractNum w:abstractNumId="18" w15:restartNumberingAfterBreak="0">
    <w:nsid w:val="465A27FE"/>
    <w:multiLevelType w:val="hybridMultilevel"/>
    <w:tmpl w:val="7A2EA9A6"/>
    <w:lvl w:ilvl="0" w:tplc="04CA0B8C">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BF20D7"/>
    <w:multiLevelType w:val="hybridMultilevel"/>
    <w:tmpl w:val="DCD0CAA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FFD620C"/>
    <w:multiLevelType w:val="hybridMultilevel"/>
    <w:tmpl w:val="50EE3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18D4E38"/>
    <w:multiLevelType w:val="hybridMultilevel"/>
    <w:tmpl w:val="941EDFAE"/>
    <w:lvl w:ilvl="0" w:tplc="C846AD72">
      <w:start w:val="1"/>
      <w:numFmt w:val="lowerLetter"/>
      <w:lvlText w:val="%1."/>
      <w:lvlJc w:val="left"/>
      <w:pPr>
        <w:ind w:left="720" w:hanging="360"/>
      </w:pPr>
      <w:rPr>
        <w:rFonts w:hint="default"/>
        <w:b w:val="0"/>
        <w:bCs w:val="0"/>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31045A8"/>
    <w:multiLevelType w:val="hybridMultilevel"/>
    <w:tmpl w:val="787A6454"/>
    <w:lvl w:ilvl="0" w:tplc="4D02BE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7952643"/>
    <w:multiLevelType w:val="hybridMultilevel"/>
    <w:tmpl w:val="1ED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57B13"/>
    <w:multiLevelType w:val="hybridMultilevel"/>
    <w:tmpl w:val="C9126CC0"/>
    <w:lvl w:ilvl="0" w:tplc="3904BCA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0987830"/>
    <w:multiLevelType w:val="hybridMultilevel"/>
    <w:tmpl w:val="2D1C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72B6C"/>
    <w:multiLevelType w:val="hybridMultilevel"/>
    <w:tmpl w:val="EC80A23A"/>
    <w:lvl w:ilvl="0" w:tplc="165C48E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64AE2262"/>
    <w:multiLevelType w:val="hybridMultilevel"/>
    <w:tmpl w:val="9CDC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D80C81"/>
    <w:multiLevelType w:val="hybridMultilevel"/>
    <w:tmpl w:val="081ECB8E"/>
    <w:lvl w:ilvl="0" w:tplc="7F3C9E8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A45AE1"/>
    <w:multiLevelType w:val="hybridMultilevel"/>
    <w:tmpl w:val="A0E2840C"/>
    <w:lvl w:ilvl="0" w:tplc="6BCAC12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E4B7AC6"/>
    <w:multiLevelType w:val="hybridMultilevel"/>
    <w:tmpl w:val="962EF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5F4425"/>
    <w:multiLevelType w:val="hybridMultilevel"/>
    <w:tmpl w:val="DD46659C"/>
    <w:lvl w:ilvl="0" w:tplc="3C54CBFA">
      <w:start w:val="1"/>
      <w:numFmt w:val="bullet"/>
      <w:lvlText w:val="-"/>
      <w:lvlJc w:val="left"/>
      <w:pPr>
        <w:ind w:left="2484" w:hanging="360"/>
      </w:pPr>
      <w:rPr>
        <w:rFonts w:ascii="Arial" w:eastAsiaTheme="minorHAnsi" w:hAnsi="Arial" w:cs="Arial" w:hint="default"/>
      </w:rPr>
    </w:lvl>
    <w:lvl w:ilvl="1" w:tplc="0C090003" w:tentative="1">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3924" w:hanging="360"/>
      </w:pPr>
      <w:rPr>
        <w:rFonts w:ascii="Wingdings" w:hAnsi="Wingdings" w:hint="default"/>
      </w:rPr>
    </w:lvl>
    <w:lvl w:ilvl="3" w:tplc="0C090001" w:tentative="1">
      <w:start w:val="1"/>
      <w:numFmt w:val="bullet"/>
      <w:lvlText w:val=""/>
      <w:lvlJc w:val="left"/>
      <w:pPr>
        <w:ind w:left="4644" w:hanging="360"/>
      </w:pPr>
      <w:rPr>
        <w:rFonts w:ascii="Symbol" w:hAnsi="Symbol" w:hint="default"/>
      </w:rPr>
    </w:lvl>
    <w:lvl w:ilvl="4" w:tplc="0C090003" w:tentative="1">
      <w:start w:val="1"/>
      <w:numFmt w:val="bullet"/>
      <w:lvlText w:val="o"/>
      <w:lvlJc w:val="left"/>
      <w:pPr>
        <w:ind w:left="5364" w:hanging="360"/>
      </w:pPr>
      <w:rPr>
        <w:rFonts w:ascii="Courier New" w:hAnsi="Courier New" w:cs="Courier New" w:hint="default"/>
      </w:rPr>
    </w:lvl>
    <w:lvl w:ilvl="5" w:tplc="0C090005" w:tentative="1">
      <w:start w:val="1"/>
      <w:numFmt w:val="bullet"/>
      <w:lvlText w:val=""/>
      <w:lvlJc w:val="left"/>
      <w:pPr>
        <w:ind w:left="6084" w:hanging="360"/>
      </w:pPr>
      <w:rPr>
        <w:rFonts w:ascii="Wingdings" w:hAnsi="Wingdings" w:hint="default"/>
      </w:rPr>
    </w:lvl>
    <w:lvl w:ilvl="6" w:tplc="0C090001" w:tentative="1">
      <w:start w:val="1"/>
      <w:numFmt w:val="bullet"/>
      <w:lvlText w:val=""/>
      <w:lvlJc w:val="left"/>
      <w:pPr>
        <w:ind w:left="6804" w:hanging="360"/>
      </w:pPr>
      <w:rPr>
        <w:rFonts w:ascii="Symbol" w:hAnsi="Symbol" w:hint="default"/>
      </w:rPr>
    </w:lvl>
    <w:lvl w:ilvl="7" w:tplc="0C090003" w:tentative="1">
      <w:start w:val="1"/>
      <w:numFmt w:val="bullet"/>
      <w:lvlText w:val="o"/>
      <w:lvlJc w:val="left"/>
      <w:pPr>
        <w:ind w:left="7524" w:hanging="360"/>
      </w:pPr>
      <w:rPr>
        <w:rFonts w:ascii="Courier New" w:hAnsi="Courier New" w:cs="Courier New" w:hint="default"/>
      </w:rPr>
    </w:lvl>
    <w:lvl w:ilvl="8" w:tplc="0C090005" w:tentative="1">
      <w:start w:val="1"/>
      <w:numFmt w:val="bullet"/>
      <w:lvlText w:val=""/>
      <w:lvlJc w:val="left"/>
      <w:pPr>
        <w:ind w:left="8244" w:hanging="360"/>
      </w:pPr>
      <w:rPr>
        <w:rFonts w:ascii="Wingdings" w:hAnsi="Wingdings" w:hint="default"/>
      </w:rPr>
    </w:lvl>
  </w:abstractNum>
  <w:abstractNum w:abstractNumId="37"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1"/>
  </w:num>
  <w:num w:numId="2">
    <w:abstractNumId w:val="26"/>
  </w:num>
  <w:num w:numId="3">
    <w:abstractNumId w:val="15"/>
  </w:num>
  <w:num w:numId="4">
    <w:abstractNumId w:val="7"/>
  </w:num>
  <w:num w:numId="5">
    <w:abstractNumId w:val="29"/>
  </w:num>
  <w:num w:numId="6">
    <w:abstractNumId w:val="38"/>
  </w:num>
  <w:num w:numId="7">
    <w:abstractNumId w:val="39"/>
  </w:num>
  <w:num w:numId="8">
    <w:abstractNumId w:val="21"/>
  </w:num>
  <w:num w:numId="9">
    <w:abstractNumId w:val="37"/>
  </w:num>
  <w:num w:numId="10">
    <w:abstractNumId w:val="23"/>
  </w:num>
  <w:num w:numId="11">
    <w:abstractNumId w:val="25"/>
  </w:num>
  <w:num w:numId="12">
    <w:abstractNumId w:val="1"/>
  </w:num>
  <w:num w:numId="13">
    <w:abstractNumId w:val="28"/>
  </w:num>
  <w:num w:numId="14">
    <w:abstractNumId w:val="2"/>
  </w:num>
  <w:num w:numId="15">
    <w:abstractNumId w:val="9"/>
  </w:num>
  <w:num w:numId="16">
    <w:abstractNumId w:val="3"/>
  </w:num>
  <w:num w:numId="17">
    <w:abstractNumId w:val="27"/>
  </w:num>
  <w:num w:numId="18">
    <w:abstractNumId w:val="14"/>
  </w:num>
  <w:num w:numId="19">
    <w:abstractNumId w:val="30"/>
  </w:num>
  <w:num w:numId="20">
    <w:abstractNumId w:val="24"/>
  </w:num>
  <w:num w:numId="21">
    <w:abstractNumId w:val="13"/>
  </w:num>
  <w:num w:numId="22">
    <w:abstractNumId w:val="18"/>
  </w:num>
  <w:num w:numId="23">
    <w:abstractNumId w:val="33"/>
  </w:num>
  <w:num w:numId="24">
    <w:abstractNumId w:val="10"/>
  </w:num>
  <w:num w:numId="25">
    <w:abstractNumId w:val="36"/>
  </w:num>
  <w:num w:numId="26">
    <w:abstractNumId w:val="17"/>
  </w:num>
  <w:num w:numId="27">
    <w:abstractNumId w:val="12"/>
  </w:num>
  <w:num w:numId="28">
    <w:abstractNumId w:val="0"/>
  </w:num>
  <w:num w:numId="29">
    <w:abstractNumId w:val="11"/>
  </w:num>
  <w:num w:numId="30">
    <w:abstractNumId w:val="34"/>
  </w:num>
  <w:num w:numId="31">
    <w:abstractNumId w:val="4"/>
  </w:num>
  <w:num w:numId="32">
    <w:abstractNumId w:val="22"/>
  </w:num>
  <w:num w:numId="33">
    <w:abstractNumId w:val="16"/>
  </w:num>
  <w:num w:numId="34">
    <w:abstractNumId w:val="20"/>
  </w:num>
  <w:num w:numId="35">
    <w:abstractNumId w:val="35"/>
  </w:num>
  <w:num w:numId="36">
    <w:abstractNumId w:val="19"/>
  </w:num>
  <w:num w:numId="37">
    <w:abstractNumId w:val="32"/>
  </w:num>
  <w:num w:numId="38">
    <w:abstractNumId w:val="5"/>
  </w:num>
  <w:num w:numId="39">
    <w:abstractNumId w:val="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29B"/>
    <w:rsid w:val="00001B56"/>
    <w:rsid w:val="00003885"/>
    <w:rsid w:val="00016313"/>
    <w:rsid w:val="00024018"/>
    <w:rsid w:val="0005617C"/>
    <w:rsid w:val="0005780E"/>
    <w:rsid w:val="00065CC6"/>
    <w:rsid w:val="00080285"/>
    <w:rsid w:val="00084D22"/>
    <w:rsid w:val="00090D46"/>
    <w:rsid w:val="000A71F7"/>
    <w:rsid w:val="000C6F18"/>
    <w:rsid w:val="000D6FDA"/>
    <w:rsid w:val="000F09E4"/>
    <w:rsid w:val="000F16FD"/>
    <w:rsid w:val="000F5AAF"/>
    <w:rsid w:val="00120DB9"/>
    <w:rsid w:val="00143520"/>
    <w:rsid w:val="00153AD2"/>
    <w:rsid w:val="001779EA"/>
    <w:rsid w:val="00182027"/>
    <w:rsid w:val="00184297"/>
    <w:rsid w:val="00185CDF"/>
    <w:rsid w:val="001C3EEA"/>
    <w:rsid w:val="001D3246"/>
    <w:rsid w:val="001E7223"/>
    <w:rsid w:val="002076D3"/>
    <w:rsid w:val="002239B4"/>
    <w:rsid w:val="00225F5B"/>
    <w:rsid w:val="002279BA"/>
    <w:rsid w:val="002329F3"/>
    <w:rsid w:val="00243F0D"/>
    <w:rsid w:val="0025023C"/>
    <w:rsid w:val="00251C11"/>
    <w:rsid w:val="00260767"/>
    <w:rsid w:val="0026428E"/>
    <w:rsid w:val="002647BB"/>
    <w:rsid w:val="002754C1"/>
    <w:rsid w:val="002841C8"/>
    <w:rsid w:val="0028516B"/>
    <w:rsid w:val="00286459"/>
    <w:rsid w:val="002B3FD6"/>
    <w:rsid w:val="002C67C3"/>
    <w:rsid w:val="002C6F90"/>
    <w:rsid w:val="002E4FB5"/>
    <w:rsid w:val="00302FB8"/>
    <w:rsid w:val="00304EA1"/>
    <w:rsid w:val="0030755F"/>
    <w:rsid w:val="00314D81"/>
    <w:rsid w:val="00322FC6"/>
    <w:rsid w:val="00350651"/>
    <w:rsid w:val="0035293F"/>
    <w:rsid w:val="00356F3A"/>
    <w:rsid w:val="00380CAD"/>
    <w:rsid w:val="00385147"/>
    <w:rsid w:val="00391986"/>
    <w:rsid w:val="00393DB4"/>
    <w:rsid w:val="0039750D"/>
    <w:rsid w:val="003A00B4"/>
    <w:rsid w:val="003A403E"/>
    <w:rsid w:val="003B2257"/>
    <w:rsid w:val="003C5E71"/>
    <w:rsid w:val="003C6C6D"/>
    <w:rsid w:val="003D6CBD"/>
    <w:rsid w:val="00400537"/>
    <w:rsid w:val="00417AA3"/>
    <w:rsid w:val="00425DFE"/>
    <w:rsid w:val="00434EDB"/>
    <w:rsid w:val="00440B32"/>
    <w:rsid w:val="00440C26"/>
    <w:rsid w:val="00441503"/>
    <w:rsid w:val="0044213C"/>
    <w:rsid w:val="004563A4"/>
    <w:rsid w:val="0046078D"/>
    <w:rsid w:val="00470F21"/>
    <w:rsid w:val="004941EF"/>
    <w:rsid w:val="00495C80"/>
    <w:rsid w:val="004A2ED8"/>
    <w:rsid w:val="004C4751"/>
    <w:rsid w:val="004E06EF"/>
    <w:rsid w:val="004E4D8E"/>
    <w:rsid w:val="004F5BDA"/>
    <w:rsid w:val="00505623"/>
    <w:rsid w:val="0050632C"/>
    <w:rsid w:val="00516165"/>
    <w:rsid w:val="0051631E"/>
    <w:rsid w:val="0053562E"/>
    <w:rsid w:val="00537A1F"/>
    <w:rsid w:val="005570CF"/>
    <w:rsid w:val="00566029"/>
    <w:rsid w:val="00575BD9"/>
    <w:rsid w:val="005923CB"/>
    <w:rsid w:val="0059745C"/>
    <w:rsid w:val="005A64D0"/>
    <w:rsid w:val="005B391B"/>
    <w:rsid w:val="005B44F9"/>
    <w:rsid w:val="005D3D78"/>
    <w:rsid w:val="005E1FC8"/>
    <w:rsid w:val="005E2EF0"/>
    <w:rsid w:val="005E6A7E"/>
    <w:rsid w:val="005E7ED7"/>
    <w:rsid w:val="005F4092"/>
    <w:rsid w:val="005F7FE5"/>
    <w:rsid w:val="00600261"/>
    <w:rsid w:val="0061586C"/>
    <w:rsid w:val="006532E1"/>
    <w:rsid w:val="00657900"/>
    <w:rsid w:val="00663928"/>
    <w:rsid w:val="0066444D"/>
    <w:rsid w:val="006663C6"/>
    <w:rsid w:val="006803E0"/>
    <w:rsid w:val="0068471E"/>
    <w:rsid w:val="00684F98"/>
    <w:rsid w:val="00692FA3"/>
    <w:rsid w:val="00693FFD"/>
    <w:rsid w:val="00697CA2"/>
    <w:rsid w:val="006C6326"/>
    <w:rsid w:val="006C6AB9"/>
    <w:rsid w:val="006D09A2"/>
    <w:rsid w:val="006D2159"/>
    <w:rsid w:val="006F138B"/>
    <w:rsid w:val="006F28F0"/>
    <w:rsid w:val="006F787C"/>
    <w:rsid w:val="00702636"/>
    <w:rsid w:val="007107F9"/>
    <w:rsid w:val="00724507"/>
    <w:rsid w:val="0073378A"/>
    <w:rsid w:val="007456FC"/>
    <w:rsid w:val="00747109"/>
    <w:rsid w:val="00750EF4"/>
    <w:rsid w:val="00773E6C"/>
    <w:rsid w:val="00776399"/>
    <w:rsid w:val="00781FB1"/>
    <w:rsid w:val="007A4B91"/>
    <w:rsid w:val="007A6284"/>
    <w:rsid w:val="007C372B"/>
    <w:rsid w:val="007C600D"/>
    <w:rsid w:val="007D1B6D"/>
    <w:rsid w:val="007F051B"/>
    <w:rsid w:val="007F12D0"/>
    <w:rsid w:val="00813C37"/>
    <w:rsid w:val="008154B5"/>
    <w:rsid w:val="00823962"/>
    <w:rsid w:val="00832BD0"/>
    <w:rsid w:val="008344B9"/>
    <w:rsid w:val="00835647"/>
    <w:rsid w:val="008428B1"/>
    <w:rsid w:val="008468E3"/>
    <w:rsid w:val="00850410"/>
    <w:rsid w:val="00852719"/>
    <w:rsid w:val="008566E0"/>
    <w:rsid w:val="00860115"/>
    <w:rsid w:val="00885CB8"/>
    <w:rsid w:val="0088783C"/>
    <w:rsid w:val="008B4E3D"/>
    <w:rsid w:val="008C65F8"/>
    <w:rsid w:val="008F07C6"/>
    <w:rsid w:val="0090555B"/>
    <w:rsid w:val="00911AA5"/>
    <w:rsid w:val="0091308F"/>
    <w:rsid w:val="009309F8"/>
    <w:rsid w:val="00931CB3"/>
    <w:rsid w:val="009370BC"/>
    <w:rsid w:val="009403B9"/>
    <w:rsid w:val="00954500"/>
    <w:rsid w:val="009552DC"/>
    <w:rsid w:val="00957DBC"/>
    <w:rsid w:val="00970580"/>
    <w:rsid w:val="0098739B"/>
    <w:rsid w:val="009906B5"/>
    <w:rsid w:val="009912B5"/>
    <w:rsid w:val="009B24FF"/>
    <w:rsid w:val="009B5A48"/>
    <w:rsid w:val="009B61E5"/>
    <w:rsid w:val="009D0444"/>
    <w:rsid w:val="009D0E9E"/>
    <w:rsid w:val="009D1E89"/>
    <w:rsid w:val="009E5707"/>
    <w:rsid w:val="00A031A2"/>
    <w:rsid w:val="00A17661"/>
    <w:rsid w:val="00A24B2D"/>
    <w:rsid w:val="00A307F7"/>
    <w:rsid w:val="00A330D7"/>
    <w:rsid w:val="00A40966"/>
    <w:rsid w:val="00A47602"/>
    <w:rsid w:val="00A60D59"/>
    <w:rsid w:val="00A921E0"/>
    <w:rsid w:val="00A922F4"/>
    <w:rsid w:val="00AB6225"/>
    <w:rsid w:val="00AE5526"/>
    <w:rsid w:val="00AF051B"/>
    <w:rsid w:val="00AF09C0"/>
    <w:rsid w:val="00B01578"/>
    <w:rsid w:val="00B05B46"/>
    <w:rsid w:val="00B0738F"/>
    <w:rsid w:val="00B13D3B"/>
    <w:rsid w:val="00B230DB"/>
    <w:rsid w:val="00B26601"/>
    <w:rsid w:val="00B30DBC"/>
    <w:rsid w:val="00B415CE"/>
    <w:rsid w:val="00B41951"/>
    <w:rsid w:val="00B53229"/>
    <w:rsid w:val="00B5443D"/>
    <w:rsid w:val="00B62480"/>
    <w:rsid w:val="00B65AE2"/>
    <w:rsid w:val="00B717F4"/>
    <w:rsid w:val="00B731AF"/>
    <w:rsid w:val="00B81B70"/>
    <w:rsid w:val="00B86D23"/>
    <w:rsid w:val="00B9183F"/>
    <w:rsid w:val="00BB329C"/>
    <w:rsid w:val="00BB3BAB"/>
    <w:rsid w:val="00BD0724"/>
    <w:rsid w:val="00BD2B91"/>
    <w:rsid w:val="00BD4EAC"/>
    <w:rsid w:val="00BE5521"/>
    <w:rsid w:val="00BF0BBA"/>
    <w:rsid w:val="00BF112F"/>
    <w:rsid w:val="00BF6C23"/>
    <w:rsid w:val="00C02284"/>
    <w:rsid w:val="00C205C1"/>
    <w:rsid w:val="00C35203"/>
    <w:rsid w:val="00C53263"/>
    <w:rsid w:val="00C65547"/>
    <w:rsid w:val="00C71EE1"/>
    <w:rsid w:val="00C73435"/>
    <w:rsid w:val="00C75F1D"/>
    <w:rsid w:val="00C90EE1"/>
    <w:rsid w:val="00C95156"/>
    <w:rsid w:val="00CA044F"/>
    <w:rsid w:val="00CA0DC2"/>
    <w:rsid w:val="00CA35E3"/>
    <w:rsid w:val="00CA53C6"/>
    <w:rsid w:val="00CB68E8"/>
    <w:rsid w:val="00CF7022"/>
    <w:rsid w:val="00D04F01"/>
    <w:rsid w:val="00D06414"/>
    <w:rsid w:val="00D10AA4"/>
    <w:rsid w:val="00D135F8"/>
    <w:rsid w:val="00D207D8"/>
    <w:rsid w:val="00D20ED9"/>
    <w:rsid w:val="00D24E5A"/>
    <w:rsid w:val="00D338E4"/>
    <w:rsid w:val="00D3644A"/>
    <w:rsid w:val="00D51947"/>
    <w:rsid w:val="00D532F0"/>
    <w:rsid w:val="00D56E0F"/>
    <w:rsid w:val="00D77413"/>
    <w:rsid w:val="00D82759"/>
    <w:rsid w:val="00D86DE4"/>
    <w:rsid w:val="00D95EBD"/>
    <w:rsid w:val="00DC0688"/>
    <w:rsid w:val="00DC0D84"/>
    <w:rsid w:val="00DC4807"/>
    <w:rsid w:val="00DC6612"/>
    <w:rsid w:val="00DE1909"/>
    <w:rsid w:val="00DE51DB"/>
    <w:rsid w:val="00DF4A82"/>
    <w:rsid w:val="00E010C1"/>
    <w:rsid w:val="00E0493B"/>
    <w:rsid w:val="00E23F1D"/>
    <w:rsid w:val="00E24216"/>
    <w:rsid w:val="00E30E05"/>
    <w:rsid w:val="00E35622"/>
    <w:rsid w:val="00E36361"/>
    <w:rsid w:val="00E55AE9"/>
    <w:rsid w:val="00E633E2"/>
    <w:rsid w:val="00EB0C84"/>
    <w:rsid w:val="00EC3A08"/>
    <w:rsid w:val="00ED5500"/>
    <w:rsid w:val="00EF4188"/>
    <w:rsid w:val="00F1508A"/>
    <w:rsid w:val="00F17FDE"/>
    <w:rsid w:val="00F2580B"/>
    <w:rsid w:val="00F349E3"/>
    <w:rsid w:val="00F40D53"/>
    <w:rsid w:val="00F4525C"/>
    <w:rsid w:val="00F50D86"/>
    <w:rsid w:val="00F63A07"/>
    <w:rsid w:val="00F64289"/>
    <w:rsid w:val="00FD29D3"/>
    <w:rsid w:val="00FD57E1"/>
    <w:rsid w:val="00FD694E"/>
    <w:rsid w:val="00FE3F0B"/>
    <w:rsid w:val="00FF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qFormat/>
    <w:rsid w:val="00C205C1"/>
    <w:pPr>
      <w:keepNext/>
      <w:spacing w:before="240" w:after="60" w:line="240" w:lineRule="auto"/>
      <w:outlineLvl w:val="0"/>
    </w:pPr>
    <w:rPr>
      <w:rFonts w:ascii="Arial" w:eastAsia="Times New Roman" w:hAnsi="Arial" w:cs="Arial"/>
      <w:b/>
      <w:bCs/>
      <w:kern w:val="32"/>
      <w:sz w:val="32"/>
      <w:szCs w:val="32"/>
      <w:lang w:val="en-AU"/>
    </w:rPr>
  </w:style>
  <w:style w:type="paragraph" w:styleId="Heading2">
    <w:name w:val="heading 2"/>
    <w:basedOn w:val="Normal"/>
    <w:next w:val="Normal"/>
    <w:link w:val="Heading2Char"/>
    <w:qFormat/>
    <w:rsid w:val="00C205C1"/>
    <w:pPr>
      <w:keepNext/>
      <w:spacing w:before="240" w:after="60" w:line="240" w:lineRule="auto"/>
      <w:outlineLvl w:val="1"/>
    </w:pPr>
    <w:rPr>
      <w:rFonts w:ascii="Arial" w:eastAsia="Times New Roman" w:hAnsi="Arial" w:cs="Arial"/>
      <w:b/>
      <w:bCs/>
      <w:i/>
      <w:iCs/>
      <w:sz w:val="28"/>
      <w:szCs w:val="28"/>
      <w:lang w:val="en-AU"/>
    </w:rPr>
  </w:style>
  <w:style w:type="paragraph" w:styleId="Heading3">
    <w:name w:val="heading 3"/>
    <w:basedOn w:val="Normal"/>
    <w:next w:val="Normal"/>
    <w:link w:val="Heading3Char"/>
    <w:qFormat/>
    <w:rsid w:val="00C205C1"/>
    <w:pPr>
      <w:keepNext/>
      <w:spacing w:before="240" w:after="60" w:line="240" w:lineRule="auto"/>
      <w:outlineLvl w:val="2"/>
    </w:pPr>
    <w:rPr>
      <w:rFonts w:ascii="Arial" w:eastAsia="Times New Roman" w:hAnsi="Arial" w:cs="Arial"/>
      <w:b/>
      <w:bCs/>
      <w:sz w:val="26"/>
      <w:szCs w:val="26"/>
      <w:lang w:val="en-AU"/>
    </w:rPr>
  </w:style>
  <w:style w:type="paragraph" w:styleId="Heading4">
    <w:name w:val="heading 4"/>
    <w:basedOn w:val="Normal"/>
    <w:next w:val="Normal"/>
    <w:link w:val="Heading4Char"/>
    <w:qFormat/>
    <w:rsid w:val="00C205C1"/>
    <w:pPr>
      <w:keepNext/>
      <w:tabs>
        <w:tab w:val="left" w:pos="2552"/>
      </w:tabs>
      <w:spacing w:after="0" w:line="240" w:lineRule="auto"/>
      <w:outlineLvl w:val="3"/>
    </w:pPr>
    <w:rPr>
      <w:rFonts w:ascii="Times New Roman" w:eastAsia="Times New Roman" w:hAnsi="Times New Roman" w:cs="Times New Roman"/>
      <w:i/>
      <w:iCs/>
      <w:color w:val="FF0000"/>
      <w:sz w:val="24"/>
      <w:szCs w:val="24"/>
      <w:lang w:val="en-AU"/>
    </w:rPr>
  </w:style>
  <w:style w:type="paragraph" w:styleId="Heading5">
    <w:name w:val="heading 5"/>
    <w:basedOn w:val="Normal"/>
    <w:next w:val="Normal"/>
    <w:link w:val="Heading5Char"/>
    <w:qFormat/>
    <w:rsid w:val="00C205C1"/>
    <w:pPr>
      <w:keepNext/>
      <w:tabs>
        <w:tab w:val="left" w:pos="426"/>
        <w:tab w:val="left" w:pos="851"/>
      </w:tabs>
      <w:spacing w:after="0" w:line="240" w:lineRule="auto"/>
      <w:ind w:left="993" w:hanging="987"/>
      <w:outlineLvl w:val="4"/>
    </w:pPr>
    <w:rPr>
      <w:rFonts w:ascii="Times New Roman" w:eastAsia="Times New Roman" w:hAnsi="Times New Roman" w:cs="Times New Roman"/>
      <w:i/>
      <w:iCs/>
      <w:color w:val="FF0000"/>
      <w:sz w:val="24"/>
      <w:szCs w:val="24"/>
      <w:lang w:val="en-AU"/>
    </w:rPr>
  </w:style>
  <w:style w:type="paragraph" w:styleId="Heading6">
    <w:name w:val="heading 6"/>
    <w:basedOn w:val="Normal"/>
    <w:next w:val="Normal"/>
    <w:link w:val="Heading6Char"/>
    <w:qFormat/>
    <w:rsid w:val="00C205C1"/>
    <w:pPr>
      <w:keepNext/>
      <w:tabs>
        <w:tab w:val="left" w:pos="720"/>
        <w:tab w:val="left" w:pos="1440"/>
      </w:tabs>
      <w:spacing w:after="0" w:line="240" w:lineRule="auto"/>
      <w:outlineLvl w:val="5"/>
    </w:pPr>
    <w:rPr>
      <w:rFonts w:ascii="Times New Roman" w:eastAsia="Times New Roman" w:hAnsi="Times New Roman" w:cs="Times New Roman"/>
      <w:i/>
      <w:iCs/>
      <w:sz w:val="20"/>
      <w:szCs w:val="20"/>
      <w:lang w:val="en-AU"/>
    </w:rPr>
  </w:style>
  <w:style w:type="paragraph" w:styleId="Heading7">
    <w:name w:val="heading 7"/>
    <w:basedOn w:val="Normal"/>
    <w:next w:val="Normal"/>
    <w:link w:val="Heading7Char"/>
    <w:qFormat/>
    <w:rsid w:val="00C205C1"/>
    <w:pPr>
      <w:keepNext/>
      <w:tabs>
        <w:tab w:val="left" w:pos="426"/>
        <w:tab w:val="left" w:pos="498"/>
        <w:tab w:val="left" w:pos="993"/>
      </w:tabs>
      <w:spacing w:after="0" w:line="240" w:lineRule="auto"/>
      <w:ind w:left="992" w:hanging="544"/>
      <w:outlineLvl w:val="6"/>
    </w:pPr>
    <w:rPr>
      <w:rFonts w:ascii="Times New Roman" w:eastAsia="Times New Roman" w:hAnsi="Times New Roman" w:cs="Times New Roman"/>
      <w:i/>
      <w:iCs/>
      <w:sz w:val="24"/>
      <w:szCs w:val="24"/>
      <w:u w:val="single"/>
      <w:lang w:val="en-AU"/>
    </w:rPr>
  </w:style>
  <w:style w:type="paragraph" w:styleId="Heading8">
    <w:name w:val="heading 8"/>
    <w:basedOn w:val="Normal"/>
    <w:next w:val="Normal"/>
    <w:link w:val="Heading8Char"/>
    <w:qFormat/>
    <w:rsid w:val="00C205C1"/>
    <w:pPr>
      <w:keepNext/>
      <w:spacing w:after="0" w:line="240" w:lineRule="auto"/>
      <w:outlineLvl w:val="7"/>
    </w:pPr>
    <w:rPr>
      <w:rFonts w:ascii="Times New Roman" w:eastAsia="Times New Roman" w:hAnsi="Times New Roman" w:cs="Times New Roman"/>
      <w:bCs/>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9750D"/>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Heading1Char">
    <w:name w:val="Heading 1 Char"/>
    <w:basedOn w:val="DefaultParagraphFont"/>
    <w:link w:val="Heading1"/>
    <w:rsid w:val="00C205C1"/>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rsid w:val="00C205C1"/>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C205C1"/>
    <w:rPr>
      <w:rFonts w:ascii="Arial" w:eastAsia="Times New Roman" w:hAnsi="Arial" w:cs="Arial"/>
      <w:b/>
      <w:bCs/>
      <w:sz w:val="26"/>
      <w:szCs w:val="26"/>
      <w:lang w:val="en-AU"/>
    </w:rPr>
  </w:style>
  <w:style w:type="character" w:customStyle="1" w:styleId="Heading4Char">
    <w:name w:val="Heading 4 Char"/>
    <w:basedOn w:val="DefaultParagraphFont"/>
    <w:link w:val="Heading4"/>
    <w:rsid w:val="00C205C1"/>
    <w:rPr>
      <w:rFonts w:ascii="Times New Roman" w:eastAsia="Times New Roman" w:hAnsi="Times New Roman" w:cs="Times New Roman"/>
      <w:i/>
      <w:iCs/>
      <w:color w:val="FF0000"/>
      <w:sz w:val="24"/>
      <w:szCs w:val="24"/>
      <w:lang w:val="en-AU"/>
    </w:rPr>
  </w:style>
  <w:style w:type="character" w:customStyle="1" w:styleId="Heading5Char">
    <w:name w:val="Heading 5 Char"/>
    <w:basedOn w:val="DefaultParagraphFont"/>
    <w:link w:val="Heading5"/>
    <w:rsid w:val="00C205C1"/>
    <w:rPr>
      <w:rFonts w:ascii="Times New Roman" w:eastAsia="Times New Roman" w:hAnsi="Times New Roman" w:cs="Times New Roman"/>
      <w:i/>
      <w:iCs/>
      <w:color w:val="FF0000"/>
      <w:sz w:val="24"/>
      <w:szCs w:val="24"/>
      <w:lang w:val="en-AU"/>
    </w:rPr>
  </w:style>
  <w:style w:type="character" w:customStyle="1" w:styleId="Heading6Char">
    <w:name w:val="Heading 6 Char"/>
    <w:basedOn w:val="DefaultParagraphFont"/>
    <w:link w:val="Heading6"/>
    <w:rsid w:val="00C205C1"/>
    <w:rPr>
      <w:rFonts w:ascii="Times New Roman" w:eastAsia="Times New Roman" w:hAnsi="Times New Roman" w:cs="Times New Roman"/>
      <w:i/>
      <w:iCs/>
      <w:sz w:val="20"/>
      <w:szCs w:val="20"/>
      <w:lang w:val="en-AU"/>
    </w:rPr>
  </w:style>
  <w:style w:type="character" w:customStyle="1" w:styleId="Heading7Char">
    <w:name w:val="Heading 7 Char"/>
    <w:basedOn w:val="DefaultParagraphFont"/>
    <w:link w:val="Heading7"/>
    <w:rsid w:val="00C205C1"/>
    <w:rPr>
      <w:rFonts w:ascii="Times New Roman" w:eastAsia="Times New Roman" w:hAnsi="Times New Roman" w:cs="Times New Roman"/>
      <w:i/>
      <w:iCs/>
      <w:sz w:val="24"/>
      <w:szCs w:val="24"/>
      <w:u w:val="single"/>
      <w:lang w:val="en-AU"/>
    </w:rPr>
  </w:style>
  <w:style w:type="character" w:customStyle="1" w:styleId="Heading8Char">
    <w:name w:val="Heading 8 Char"/>
    <w:basedOn w:val="DefaultParagraphFont"/>
    <w:link w:val="Heading8"/>
    <w:rsid w:val="00C205C1"/>
    <w:rPr>
      <w:rFonts w:ascii="Times New Roman" w:eastAsia="Times New Roman" w:hAnsi="Times New Roman" w:cs="Times New Roman"/>
      <w:bCs/>
      <w:sz w:val="28"/>
      <w:szCs w:val="24"/>
      <w:lang w:val="en-AU"/>
    </w:rPr>
  </w:style>
  <w:style w:type="paragraph" w:customStyle="1" w:styleId="VCAAtabletext">
    <w:name w:val="VCAA table text"/>
    <w:qFormat/>
    <w:rsid w:val="00C205C1"/>
    <w:pPr>
      <w:spacing w:before="80" w:after="80" w:line="240" w:lineRule="exact"/>
    </w:pPr>
    <w:rPr>
      <w:rFonts w:ascii="Arial" w:eastAsia="Arial" w:hAnsi="Arial" w:cs="Arial"/>
    </w:rPr>
  </w:style>
  <w:style w:type="paragraph" w:customStyle="1" w:styleId="VCAAstatsnumbers">
    <w:name w:val="VCAA stats numbers"/>
    <w:basedOn w:val="Normal"/>
    <w:rsid w:val="00C205C1"/>
    <w:pPr>
      <w:keepNext/>
      <w:spacing w:after="0" w:line="240" w:lineRule="auto"/>
      <w:jc w:val="center"/>
    </w:pPr>
    <w:rPr>
      <w:rFonts w:ascii="Arial" w:eastAsia="Times New Roman" w:hAnsi="Arial" w:cs="Times New Roman"/>
      <w:szCs w:val="24"/>
      <w:lang w:val="en-AU" w:eastAsia="zh-CN"/>
    </w:rPr>
  </w:style>
  <w:style w:type="paragraph" w:customStyle="1" w:styleId="statsnumbers">
    <w:name w:val="*stats numbers"/>
    <w:basedOn w:val="statshead"/>
    <w:rsid w:val="00C205C1"/>
    <w:pPr>
      <w:keepNext w:val="0"/>
    </w:pPr>
    <w:rPr>
      <w:rFonts w:eastAsia="Arial Unicode MS"/>
      <w:b w:val="0"/>
      <w:szCs w:val="20"/>
    </w:rPr>
  </w:style>
  <w:style w:type="paragraph" w:customStyle="1" w:styleId="statshead">
    <w:name w:val="*stats head"/>
    <w:rsid w:val="00C205C1"/>
    <w:pPr>
      <w:keepNext/>
      <w:spacing w:after="0" w:line="240" w:lineRule="auto"/>
      <w:jc w:val="center"/>
    </w:pPr>
    <w:rPr>
      <w:rFonts w:ascii="Times New Roman" w:eastAsia="Times New Roman" w:hAnsi="Times New Roman" w:cs="Times New Roman"/>
      <w:b/>
      <w:sz w:val="20"/>
      <w:szCs w:val="24"/>
      <w:lang w:val="en-AU"/>
    </w:rPr>
  </w:style>
  <w:style w:type="character" w:customStyle="1" w:styleId="VCAAbold">
    <w:name w:val="VCAA bold"/>
    <w:uiPriority w:val="1"/>
    <w:qFormat/>
    <w:rsid w:val="00C205C1"/>
    <w:rPr>
      <w:b/>
      <w:bCs/>
    </w:rPr>
  </w:style>
  <w:style w:type="paragraph" w:styleId="ListParagraph">
    <w:name w:val="List Paragraph"/>
    <w:aliases w:val="Fed List Paragraph"/>
    <w:basedOn w:val="Normal"/>
    <w:link w:val="ListParagraphChar"/>
    <w:uiPriority w:val="72"/>
    <w:qFormat/>
    <w:rsid w:val="00C205C1"/>
    <w:pPr>
      <w:spacing w:after="160" w:line="259" w:lineRule="auto"/>
      <w:ind w:left="720"/>
      <w:contextualSpacing/>
    </w:pPr>
    <w:rPr>
      <w:lang w:val="en-AU"/>
    </w:rPr>
  </w:style>
  <w:style w:type="character" w:customStyle="1" w:styleId="ListParagraphChar">
    <w:name w:val="List Paragraph Char"/>
    <w:aliases w:val="Fed List Paragraph Char"/>
    <w:link w:val="ListParagraph"/>
    <w:uiPriority w:val="72"/>
    <w:locked/>
    <w:rsid w:val="00C205C1"/>
    <w:rPr>
      <w:lang w:val="en-AU"/>
    </w:rPr>
  </w:style>
  <w:style w:type="paragraph" w:customStyle="1" w:styleId="Reportheading">
    <w:name w:val="*Report heading"/>
    <w:basedOn w:val="Normal"/>
    <w:rsid w:val="00C205C1"/>
    <w:pPr>
      <w:spacing w:after="120" w:line="240" w:lineRule="auto"/>
      <w:jc w:val="right"/>
    </w:pPr>
    <w:rPr>
      <w:rFonts w:ascii="Times New Roman" w:eastAsia="Times New Roman" w:hAnsi="Times New Roman" w:cs="Times New Roman"/>
      <w:b/>
      <w:sz w:val="28"/>
      <w:szCs w:val="28"/>
      <w:u w:val="thick"/>
      <w:lang w:val="en-AU"/>
    </w:rPr>
  </w:style>
  <w:style w:type="paragraph" w:customStyle="1" w:styleId="Bodytext">
    <w:name w:val="*Body text"/>
    <w:basedOn w:val="Normal"/>
    <w:link w:val="BodytextChar"/>
    <w:rsid w:val="00C205C1"/>
    <w:pPr>
      <w:spacing w:after="240" w:line="240" w:lineRule="auto"/>
    </w:pPr>
    <w:rPr>
      <w:rFonts w:ascii="Times New Roman" w:eastAsia="Times New Roman" w:hAnsi="Times New Roman" w:cs="Times New Roman"/>
      <w:sz w:val="20"/>
      <w:szCs w:val="24"/>
      <w:lang w:val="en-AU"/>
    </w:rPr>
  </w:style>
  <w:style w:type="character" w:customStyle="1" w:styleId="BodytextChar">
    <w:name w:val="*Body text Char"/>
    <w:link w:val="Bodytext"/>
    <w:rsid w:val="00C205C1"/>
    <w:rPr>
      <w:rFonts w:ascii="Times New Roman" w:eastAsia="Times New Roman" w:hAnsi="Times New Roman" w:cs="Times New Roman"/>
      <w:sz w:val="20"/>
      <w:szCs w:val="24"/>
      <w:lang w:val="en-AU"/>
    </w:rPr>
  </w:style>
  <w:style w:type="paragraph" w:customStyle="1" w:styleId="Quotes">
    <w:name w:val="*Quotes"/>
    <w:basedOn w:val="Normal"/>
    <w:rsid w:val="00C205C1"/>
    <w:pPr>
      <w:spacing w:after="0" w:line="240" w:lineRule="auto"/>
    </w:pPr>
    <w:rPr>
      <w:rFonts w:ascii="Times New Roman" w:eastAsia="Times New Roman" w:hAnsi="Times New Roman" w:cs="Times New Roman"/>
      <w:i/>
      <w:sz w:val="18"/>
      <w:szCs w:val="18"/>
      <w:lang w:val="en-AU"/>
    </w:rPr>
  </w:style>
  <w:style w:type="paragraph" w:customStyle="1" w:styleId="Heading">
    <w:name w:val="*Heading"/>
    <w:basedOn w:val="Normal"/>
    <w:next w:val="Bodytext"/>
    <w:rsid w:val="00C205C1"/>
    <w:pPr>
      <w:keepNext/>
      <w:spacing w:before="240" w:after="0" w:line="240" w:lineRule="auto"/>
    </w:pPr>
    <w:rPr>
      <w:rFonts w:ascii="Times New Roman" w:eastAsia="Times New Roman" w:hAnsi="Times New Roman" w:cs="Times New Roman"/>
      <w:b/>
      <w:caps/>
      <w:sz w:val="28"/>
      <w:szCs w:val="28"/>
      <w:lang w:val="en-AU"/>
    </w:rPr>
  </w:style>
  <w:style w:type="paragraph" w:customStyle="1" w:styleId="Subhead">
    <w:name w:val="*Subhead"/>
    <w:basedOn w:val="Heading"/>
    <w:rsid w:val="00C205C1"/>
    <w:rPr>
      <w:caps w:val="0"/>
    </w:rPr>
  </w:style>
  <w:style w:type="paragraph" w:customStyle="1" w:styleId="Questionnumber">
    <w:name w:val="*Question number"/>
    <w:basedOn w:val="Normal"/>
    <w:link w:val="QuestionnumberChar"/>
    <w:rsid w:val="00C205C1"/>
    <w:pPr>
      <w:keepNext/>
      <w:spacing w:after="0" w:line="240" w:lineRule="auto"/>
    </w:pPr>
    <w:rPr>
      <w:rFonts w:ascii="Times New Roman" w:eastAsia="Times New Roman" w:hAnsi="Times New Roman" w:cs="Times New Roman"/>
      <w:b/>
      <w:sz w:val="20"/>
      <w:szCs w:val="24"/>
      <w:lang w:val="en-AU"/>
    </w:rPr>
  </w:style>
  <w:style w:type="character" w:customStyle="1" w:styleId="QuestionnumberChar">
    <w:name w:val="*Question number Char"/>
    <w:link w:val="Questionnumber"/>
    <w:rsid w:val="00C205C1"/>
    <w:rPr>
      <w:rFonts w:ascii="Times New Roman" w:eastAsia="Times New Roman" w:hAnsi="Times New Roman" w:cs="Times New Roman"/>
      <w:b/>
      <w:sz w:val="20"/>
      <w:szCs w:val="24"/>
      <w:lang w:val="en-AU"/>
    </w:rPr>
  </w:style>
  <w:style w:type="paragraph" w:customStyle="1" w:styleId="Noparagraphstyle">
    <w:name w:val="[No paragraph style]"/>
    <w:rsid w:val="00C205C1"/>
    <w:pPr>
      <w:autoSpaceDE w:val="0"/>
      <w:autoSpaceDN w:val="0"/>
      <w:adjustRightInd w:val="0"/>
      <w:spacing w:after="0" w:line="288" w:lineRule="auto"/>
      <w:textAlignment w:val="center"/>
    </w:pPr>
    <w:rPr>
      <w:rFonts w:ascii="Times New Roman" w:eastAsia="SimSun" w:hAnsi="Times New Roman" w:cs="Times New Roman"/>
      <w:color w:val="000000"/>
      <w:sz w:val="24"/>
      <w:szCs w:val="24"/>
      <w:lang w:val="en-AU" w:eastAsia="zh-CN"/>
    </w:rPr>
  </w:style>
  <w:style w:type="character" w:customStyle="1" w:styleId="TableHeadChar">
    <w:name w:val="*Table Head Char"/>
    <w:link w:val="TableHead"/>
    <w:rsid w:val="00C205C1"/>
    <w:rPr>
      <w:rFonts w:ascii="Times New Roman" w:eastAsia="Times New Roman" w:hAnsi="Times New Roman" w:cs="Times New Roman"/>
      <w:b/>
      <w:sz w:val="20"/>
      <w:szCs w:val="24"/>
      <w:lang w:val="en-AU"/>
    </w:rPr>
  </w:style>
  <w:style w:type="paragraph" w:customStyle="1" w:styleId="TableHead">
    <w:name w:val="*Table Head"/>
    <w:basedOn w:val="Bodytext"/>
    <w:link w:val="TableHeadChar"/>
    <w:rsid w:val="00C205C1"/>
    <w:pPr>
      <w:keepNext/>
      <w:spacing w:after="0"/>
      <w:jc w:val="center"/>
    </w:pPr>
    <w:rPr>
      <w:b/>
    </w:rPr>
  </w:style>
  <w:style w:type="paragraph" w:customStyle="1" w:styleId="TableCaption">
    <w:name w:val="*Table Caption"/>
    <w:basedOn w:val="Normal"/>
    <w:rsid w:val="00C205C1"/>
    <w:pPr>
      <w:keepNext/>
      <w:spacing w:after="0" w:line="240" w:lineRule="auto"/>
      <w:jc w:val="center"/>
    </w:pPr>
    <w:rPr>
      <w:rFonts w:ascii="Times New Roman" w:eastAsia="Times New Roman" w:hAnsi="Times New Roman" w:cs="Times New Roman"/>
      <w:b/>
      <w:sz w:val="20"/>
      <w:szCs w:val="24"/>
      <w:lang w:val="en-AU"/>
    </w:rPr>
  </w:style>
  <w:style w:type="paragraph" w:customStyle="1" w:styleId="Questionsubhead">
    <w:name w:val="*Question subhead"/>
    <w:basedOn w:val="Normal"/>
    <w:rsid w:val="00C205C1"/>
    <w:pPr>
      <w:keepNext/>
      <w:spacing w:before="120" w:after="0" w:line="240" w:lineRule="auto"/>
    </w:pPr>
    <w:rPr>
      <w:rFonts w:ascii="Times New Roman" w:eastAsia="Times New Roman" w:hAnsi="Times New Roman" w:cs="Times New Roman"/>
      <w:b/>
      <w:sz w:val="20"/>
      <w:szCs w:val="24"/>
      <w:lang w:val="en-AU"/>
    </w:rPr>
  </w:style>
  <w:style w:type="paragraph" w:customStyle="1" w:styleId="TableTextCentred">
    <w:name w:val="*Table Text Centred"/>
    <w:basedOn w:val="TableHead"/>
    <w:link w:val="TableTextCentredChar"/>
    <w:rsid w:val="00C205C1"/>
    <w:rPr>
      <w:b w:val="0"/>
    </w:rPr>
  </w:style>
  <w:style w:type="character" w:customStyle="1" w:styleId="TableTextCentredChar">
    <w:name w:val="*Table Text Centred Char"/>
    <w:link w:val="TableTextCentred"/>
    <w:rsid w:val="00C205C1"/>
    <w:rPr>
      <w:rFonts w:ascii="Times New Roman" w:eastAsia="Times New Roman" w:hAnsi="Times New Roman" w:cs="Times New Roman"/>
      <w:sz w:val="20"/>
      <w:szCs w:val="24"/>
      <w:lang w:val="en-AU"/>
    </w:rPr>
  </w:style>
  <w:style w:type="paragraph" w:customStyle="1" w:styleId="TableTextLeft">
    <w:name w:val="*Table Text Left"/>
    <w:basedOn w:val="TableTextCentred"/>
    <w:link w:val="TableTextLeftChar"/>
    <w:rsid w:val="00C205C1"/>
    <w:pPr>
      <w:jc w:val="left"/>
    </w:pPr>
  </w:style>
  <w:style w:type="character" w:customStyle="1" w:styleId="TableTextLeftChar">
    <w:name w:val="*Table Text Left Char"/>
    <w:link w:val="TableTextLeft"/>
    <w:rsid w:val="00C205C1"/>
    <w:rPr>
      <w:rFonts w:ascii="Times New Roman" w:eastAsia="Times New Roman" w:hAnsi="Times New Roman" w:cs="Times New Roman"/>
      <w:sz w:val="20"/>
      <w:szCs w:val="24"/>
      <w:lang w:val="en-AU"/>
    </w:rPr>
  </w:style>
  <w:style w:type="paragraph" w:customStyle="1" w:styleId="Tabletextnumbers">
    <w:name w:val="*Table text numbers"/>
    <w:basedOn w:val="TableTextCentred"/>
    <w:rsid w:val="00C205C1"/>
    <w:pPr>
      <w:jc w:val="right"/>
    </w:pPr>
    <w:rPr>
      <w:szCs w:val="20"/>
    </w:rPr>
  </w:style>
  <w:style w:type="paragraph" w:customStyle="1" w:styleId="bullet">
    <w:name w:val="*bullet"/>
    <w:basedOn w:val="Bodytext"/>
    <w:rsid w:val="00C205C1"/>
    <w:pPr>
      <w:tabs>
        <w:tab w:val="num" w:pos="360"/>
      </w:tabs>
      <w:contextualSpacing/>
    </w:pPr>
    <w:rPr>
      <w:szCs w:val="20"/>
    </w:rPr>
  </w:style>
  <w:style w:type="paragraph" w:customStyle="1" w:styleId="studentexample">
    <w:name w:val="*student example"/>
    <w:basedOn w:val="Bodytext"/>
    <w:rsid w:val="00C205C1"/>
    <w:rPr>
      <w:i/>
      <w:sz w:val="18"/>
      <w:szCs w:val="20"/>
    </w:rPr>
  </w:style>
  <w:style w:type="character" w:customStyle="1" w:styleId="studentexamplecharacter">
    <w:name w:val="*student example character"/>
    <w:rsid w:val="00C205C1"/>
    <w:rPr>
      <w:rFonts w:ascii="Times New Roman" w:hAnsi="Times New Roman"/>
      <w:i/>
      <w:sz w:val="18"/>
    </w:rPr>
  </w:style>
  <w:style w:type="character" w:styleId="PageNumber">
    <w:name w:val="page number"/>
    <w:basedOn w:val="DefaultParagraphFont"/>
    <w:rsid w:val="00C205C1"/>
  </w:style>
  <w:style w:type="paragraph" w:customStyle="1" w:styleId="bodytextnospace">
    <w:name w:val="*body text no space"/>
    <w:basedOn w:val="Bodytext"/>
    <w:link w:val="bodytextnospaceChar"/>
    <w:rsid w:val="00C205C1"/>
    <w:pPr>
      <w:spacing w:after="0"/>
    </w:pPr>
  </w:style>
  <w:style w:type="character" w:customStyle="1" w:styleId="bodytextnospaceChar">
    <w:name w:val="*body text no space Char"/>
    <w:link w:val="bodytextnospace"/>
    <w:rsid w:val="00C205C1"/>
    <w:rPr>
      <w:rFonts w:ascii="Times New Roman" w:eastAsia="Times New Roman" w:hAnsi="Times New Roman" w:cs="Times New Roman"/>
      <w:sz w:val="20"/>
      <w:szCs w:val="24"/>
      <w:lang w:val="en-AU"/>
    </w:rPr>
  </w:style>
  <w:style w:type="paragraph" w:customStyle="1" w:styleId="tablebullet">
    <w:name w:val="*table bullet"/>
    <w:basedOn w:val="TableTextLeft"/>
    <w:rsid w:val="00C205C1"/>
    <w:pPr>
      <w:tabs>
        <w:tab w:val="num" w:pos="360"/>
      </w:tabs>
    </w:pPr>
  </w:style>
  <w:style w:type="paragraph" w:customStyle="1" w:styleId="TableHeadLeft">
    <w:name w:val="*Table Head Left"/>
    <w:basedOn w:val="TableHead"/>
    <w:rsid w:val="00C205C1"/>
    <w:pPr>
      <w:jc w:val="left"/>
    </w:pPr>
  </w:style>
  <w:style w:type="paragraph" w:styleId="BodyText0">
    <w:name w:val="Body Text"/>
    <w:basedOn w:val="Normal"/>
    <w:link w:val="BodyTextChar0"/>
    <w:rsid w:val="00C205C1"/>
    <w:pPr>
      <w:tabs>
        <w:tab w:val="left" w:pos="426"/>
        <w:tab w:val="left" w:pos="678"/>
      </w:tabs>
      <w:spacing w:after="0" w:line="240" w:lineRule="auto"/>
    </w:pPr>
    <w:rPr>
      <w:rFonts w:ascii="Times New Roman" w:eastAsia="Times New Roman" w:hAnsi="Times New Roman" w:cs="Times New Roman"/>
      <w:i/>
      <w:iCs/>
      <w:color w:val="FF0000"/>
      <w:sz w:val="24"/>
      <w:szCs w:val="24"/>
      <w:lang w:val="en-AU"/>
    </w:rPr>
  </w:style>
  <w:style w:type="character" w:customStyle="1" w:styleId="BodyTextChar0">
    <w:name w:val="Body Text Char"/>
    <w:basedOn w:val="DefaultParagraphFont"/>
    <w:link w:val="BodyText0"/>
    <w:rsid w:val="00C205C1"/>
    <w:rPr>
      <w:rFonts w:ascii="Times New Roman" w:eastAsia="Times New Roman" w:hAnsi="Times New Roman" w:cs="Times New Roman"/>
      <w:i/>
      <w:iCs/>
      <w:color w:val="FF0000"/>
      <w:sz w:val="24"/>
      <w:szCs w:val="24"/>
      <w:lang w:val="en-AU"/>
    </w:rPr>
  </w:style>
  <w:style w:type="paragraph" w:styleId="BodyTextIndent">
    <w:name w:val="Body Text Indent"/>
    <w:basedOn w:val="Normal"/>
    <w:link w:val="BodyTextIndentChar"/>
    <w:rsid w:val="00C205C1"/>
    <w:pPr>
      <w:tabs>
        <w:tab w:val="left" w:pos="426"/>
        <w:tab w:val="left" w:pos="851"/>
      </w:tabs>
      <w:spacing w:after="0" w:line="240" w:lineRule="auto"/>
      <w:ind w:left="138" w:hanging="138"/>
    </w:pPr>
    <w:rPr>
      <w:rFonts w:ascii="Times New Roman" w:eastAsia="Times New Roman" w:hAnsi="Times New Roman" w:cs="Times New Roman"/>
      <w:i/>
      <w:iCs/>
      <w:sz w:val="24"/>
      <w:szCs w:val="24"/>
      <w:lang w:val="en-AU"/>
    </w:rPr>
  </w:style>
  <w:style w:type="character" w:customStyle="1" w:styleId="BodyTextIndentChar">
    <w:name w:val="Body Text Indent Char"/>
    <w:basedOn w:val="DefaultParagraphFont"/>
    <w:link w:val="BodyTextIndent"/>
    <w:rsid w:val="00C205C1"/>
    <w:rPr>
      <w:rFonts w:ascii="Times New Roman" w:eastAsia="Times New Roman" w:hAnsi="Times New Roman" w:cs="Times New Roman"/>
      <w:i/>
      <w:iCs/>
      <w:sz w:val="24"/>
      <w:szCs w:val="24"/>
      <w:lang w:val="en-AU"/>
    </w:rPr>
  </w:style>
  <w:style w:type="paragraph" w:styleId="BlockText">
    <w:name w:val="Block Text"/>
    <w:basedOn w:val="Normal"/>
    <w:rsid w:val="00C205C1"/>
    <w:pPr>
      <w:tabs>
        <w:tab w:val="left" w:pos="709"/>
        <w:tab w:val="left" w:pos="851"/>
      </w:tabs>
      <w:spacing w:after="0" w:line="240" w:lineRule="auto"/>
      <w:ind w:left="709" w:right="5145" w:hanging="709"/>
    </w:pPr>
    <w:rPr>
      <w:rFonts w:ascii="Times New Roman" w:eastAsia="Times New Roman" w:hAnsi="Times New Roman" w:cs="Times New Roman"/>
      <w:i/>
      <w:iCs/>
      <w:color w:val="FF0000"/>
      <w:sz w:val="24"/>
      <w:szCs w:val="24"/>
      <w:lang w:val="en-AU"/>
    </w:rPr>
  </w:style>
  <w:style w:type="character" w:customStyle="1" w:styleId="FootnoteTextChar">
    <w:name w:val="Footnote Text Char"/>
    <w:basedOn w:val="DefaultParagraphFont"/>
    <w:link w:val="FootnoteText"/>
    <w:semiHidden/>
    <w:rsid w:val="00C205C1"/>
    <w:rPr>
      <w:rFonts w:ascii="Times New Roman" w:eastAsia="Times New Roman" w:hAnsi="Times New Roman" w:cs="Times New Roman"/>
      <w:sz w:val="20"/>
      <w:szCs w:val="20"/>
      <w:lang w:val="en-AU"/>
    </w:rPr>
  </w:style>
  <w:style w:type="paragraph" w:styleId="FootnoteText">
    <w:name w:val="footnote text"/>
    <w:basedOn w:val="Normal"/>
    <w:link w:val="FootnoteTextChar"/>
    <w:semiHidden/>
    <w:rsid w:val="00C205C1"/>
    <w:pPr>
      <w:spacing w:after="0" w:line="240" w:lineRule="auto"/>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C205C1"/>
    <w:rPr>
      <w:sz w:val="20"/>
      <w:szCs w:val="20"/>
    </w:rPr>
  </w:style>
  <w:style w:type="paragraph" w:styleId="BodyText2">
    <w:name w:val="Body Text 2"/>
    <w:basedOn w:val="Normal"/>
    <w:link w:val="BodyText2Char"/>
    <w:rsid w:val="00C205C1"/>
    <w:pPr>
      <w:spacing w:after="0" w:line="240" w:lineRule="auto"/>
    </w:pPr>
    <w:rPr>
      <w:rFonts w:ascii="Times New Roman" w:eastAsia="Times New Roman" w:hAnsi="Times New Roman" w:cs="Times New Roman"/>
      <w:sz w:val="20"/>
      <w:szCs w:val="20"/>
      <w:lang w:val="en-AU"/>
    </w:rPr>
  </w:style>
  <w:style w:type="character" w:customStyle="1" w:styleId="BodyText2Char">
    <w:name w:val="Body Text 2 Char"/>
    <w:basedOn w:val="DefaultParagraphFont"/>
    <w:link w:val="BodyText2"/>
    <w:rsid w:val="00C205C1"/>
    <w:rPr>
      <w:rFonts w:ascii="Times New Roman" w:eastAsia="Times New Roman" w:hAnsi="Times New Roman" w:cs="Times New Roman"/>
      <w:sz w:val="20"/>
      <w:szCs w:val="20"/>
      <w:lang w:val="en-AU"/>
    </w:rPr>
  </w:style>
  <w:style w:type="paragraph" w:styleId="BodyText3">
    <w:name w:val="Body Text 3"/>
    <w:basedOn w:val="Normal"/>
    <w:link w:val="BodyText3Char"/>
    <w:rsid w:val="00C205C1"/>
    <w:pPr>
      <w:spacing w:after="0" w:line="240" w:lineRule="auto"/>
    </w:pPr>
    <w:rPr>
      <w:rFonts w:ascii="Times New Roman" w:eastAsia="Times New Roman" w:hAnsi="Times New Roman" w:cs="Times New Roman"/>
      <w:i/>
      <w:sz w:val="20"/>
      <w:szCs w:val="20"/>
      <w:lang w:val="en-AU"/>
    </w:rPr>
  </w:style>
  <w:style w:type="character" w:customStyle="1" w:styleId="BodyText3Char">
    <w:name w:val="Body Text 3 Char"/>
    <w:basedOn w:val="DefaultParagraphFont"/>
    <w:link w:val="BodyText3"/>
    <w:rsid w:val="00C205C1"/>
    <w:rPr>
      <w:rFonts w:ascii="Times New Roman" w:eastAsia="Times New Roman" w:hAnsi="Times New Roman" w:cs="Times New Roman"/>
      <w:i/>
      <w:sz w:val="20"/>
      <w:szCs w:val="20"/>
      <w:lang w:val="en-AU"/>
    </w:rPr>
  </w:style>
  <w:style w:type="paragraph" w:styleId="BodyTextIndent2">
    <w:name w:val="Body Text Indent 2"/>
    <w:basedOn w:val="Normal"/>
    <w:link w:val="BodyTextIndent2Char"/>
    <w:rsid w:val="00C205C1"/>
    <w:pPr>
      <w:numPr>
        <w:numId w:val="12"/>
      </w:numPr>
      <w:tabs>
        <w:tab w:val="clear" w:pos="397"/>
        <w:tab w:val="left" w:pos="426"/>
      </w:tabs>
      <w:spacing w:after="0" w:line="240" w:lineRule="auto"/>
      <w:ind w:left="426" w:firstLine="0"/>
    </w:pPr>
    <w:rPr>
      <w:rFonts w:ascii="Times New Roman" w:eastAsia="Times New Roman" w:hAnsi="Times New Roman" w:cs="Times New Roman"/>
      <w:i/>
      <w:iCs/>
      <w:sz w:val="24"/>
      <w:szCs w:val="24"/>
      <w:lang w:val="en-AU"/>
    </w:rPr>
  </w:style>
  <w:style w:type="character" w:customStyle="1" w:styleId="BodyTextIndent2Char">
    <w:name w:val="Body Text Indent 2 Char"/>
    <w:basedOn w:val="DefaultParagraphFont"/>
    <w:link w:val="BodyTextIndent2"/>
    <w:rsid w:val="00C205C1"/>
    <w:rPr>
      <w:rFonts w:ascii="Times New Roman" w:eastAsia="Times New Roman" w:hAnsi="Times New Roman" w:cs="Times New Roman"/>
      <w:i/>
      <w:iCs/>
      <w:sz w:val="24"/>
      <w:szCs w:val="24"/>
      <w:lang w:val="en-AU"/>
    </w:rPr>
  </w:style>
  <w:style w:type="paragraph" w:styleId="BodyTextIndent3">
    <w:name w:val="Body Text Indent 3"/>
    <w:basedOn w:val="Normal"/>
    <w:link w:val="BodyTextIndent3Char"/>
    <w:rsid w:val="00C205C1"/>
    <w:pPr>
      <w:tabs>
        <w:tab w:val="left" w:pos="426"/>
        <w:tab w:val="left" w:pos="2552"/>
      </w:tabs>
      <w:spacing w:before="60" w:after="0" w:line="240" w:lineRule="auto"/>
      <w:ind w:left="438" w:hanging="438"/>
    </w:pPr>
    <w:rPr>
      <w:rFonts w:ascii="Times New Roman" w:eastAsia="Times New Roman" w:hAnsi="Times New Roman" w:cs="Times New Roman"/>
      <w:i/>
      <w:iCs/>
      <w:sz w:val="24"/>
      <w:szCs w:val="24"/>
      <w:lang w:val="en-AU"/>
    </w:rPr>
  </w:style>
  <w:style w:type="character" w:customStyle="1" w:styleId="BodyTextIndent3Char">
    <w:name w:val="Body Text Indent 3 Char"/>
    <w:basedOn w:val="DefaultParagraphFont"/>
    <w:link w:val="BodyTextIndent3"/>
    <w:rsid w:val="00C205C1"/>
    <w:rPr>
      <w:rFonts w:ascii="Times New Roman" w:eastAsia="Times New Roman" w:hAnsi="Times New Roman" w:cs="Times New Roman"/>
      <w:i/>
      <w:iCs/>
      <w:sz w:val="24"/>
      <w:szCs w:val="24"/>
      <w:lang w:val="en-AU"/>
    </w:rPr>
  </w:style>
  <w:style w:type="paragraph" w:styleId="Title">
    <w:name w:val="Title"/>
    <w:basedOn w:val="Normal"/>
    <w:link w:val="TitleChar"/>
    <w:qFormat/>
    <w:rsid w:val="00C205C1"/>
    <w:pPr>
      <w:autoSpaceDE w:val="0"/>
      <w:autoSpaceDN w:val="0"/>
      <w:spacing w:after="0" w:line="240" w:lineRule="auto"/>
      <w:ind w:right="-908"/>
      <w:jc w:val="center"/>
    </w:pPr>
    <w:rPr>
      <w:rFonts w:ascii="Times" w:eastAsia="Times New Roman" w:hAnsi="Times" w:cs="Times"/>
      <w:b/>
      <w:bCs/>
      <w:kern w:val="28"/>
      <w:sz w:val="20"/>
      <w:szCs w:val="20"/>
      <w:lang w:val="en-AU" w:eastAsia="en-AU"/>
    </w:rPr>
  </w:style>
  <w:style w:type="character" w:customStyle="1" w:styleId="TitleChar">
    <w:name w:val="Title Char"/>
    <w:basedOn w:val="DefaultParagraphFont"/>
    <w:link w:val="Title"/>
    <w:rsid w:val="00C205C1"/>
    <w:rPr>
      <w:rFonts w:ascii="Times" w:eastAsia="Times New Roman" w:hAnsi="Times" w:cs="Times"/>
      <w:b/>
      <w:bCs/>
      <w:kern w:val="28"/>
      <w:sz w:val="20"/>
      <w:szCs w:val="20"/>
      <w:lang w:val="en-AU" w:eastAsia="en-AU"/>
    </w:rPr>
  </w:style>
  <w:style w:type="paragraph" w:styleId="List2">
    <w:name w:val="List 2"/>
    <w:basedOn w:val="Normal"/>
    <w:rsid w:val="00C205C1"/>
    <w:pPr>
      <w:spacing w:after="0" w:line="240" w:lineRule="auto"/>
      <w:ind w:left="566" w:hanging="283"/>
    </w:pPr>
    <w:rPr>
      <w:rFonts w:ascii="Times New Roman" w:eastAsia="Times New Roman" w:hAnsi="Times New Roman" w:cs="Times New Roman"/>
      <w:sz w:val="24"/>
      <w:szCs w:val="24"/>
      <w:lang w:val="en-AU"/>
    </w:rPr>
  </w:style>
  <w:style w:type="paragraph" w:customStyle="1" w:styleId="Head2">
    <w:name w:val="Head 2"/>
    <w:basedOn w:val="Normal"/>
    <w:rsid w:val="00C205C1"/>
    <w:pPr>
      <w:tabs>
        <w:tab w:val="right" w:pos="8840"/>
      </w:tabs>
      <w:autoSpaceDE w:val="0"/>
      <w:autoSpaceDN w:val="0"/>
      <w:spacing w:before="240" w:after="0" w:line="240" w:lineRule="auto"/>
      <w:ind w:left="697" w:right="281" w:hanging="697"/>
    </w:pPr>
    <w:rPr>
      <w:rFonts w:ascii="Times" w:eastAsia="Times New Roman" w:hAnsi="Times" w:cs="Times New Roman"/>
      <w:b/>
      <w:bCs/>
      <w:sz w:val="24"/>
      <w:szCs w:val="24"/>
      <w:lang w:val="en-AU"/>
    </w:rPr>
  </w:style>
  <w:style w:type="paragraph" w:customStyle="1" w:styleId="Statshead0">
    <w:name w:val="*Stats head"/>
    <w:basedOn w:val="Normal"/>
    <w:rsid w:val="00C205C1"/>
    <w:pPr>
      <w:keepNext/>
      <w:spacing w:after="0" w:line="240" w:lineRule="auto"/>
      <w:jc w:val="center"/>
    </w:pPr>
    <w:rPr>
      <w:rFonts w:ascii="Times New Roman" w:eastAsia="Times New Roman" w:hAnsi="Times New Roman" w:cs="Times New Roman"/>
      <w:b/>
      <w:sz w:val="20"/>
      <w:szCs w:val="24"/>
      <w:lang w:val="en-AU"/>
    </w:rPr>
  </w:style>
  <w:style w:type="paragraph" w:customStyle="1" w:styleId="Statsnumbers0">
    <w:name w:val="*Stats numbers"/>
    <w:basedOn w:val="Statshead0"/>
    <w:rsid w:val="00C205C1"/>
    <w:rPr>
      <w:b w:val="0"/>
    </w:rPr>
  </w:style>
  <w:style w:type="character" w:styleId="Strong">
    <w:name w:val="Strong"/>
    <w:uiPriority w:val="22"/>
    <w:qFormat/>
    <w:rsid w:val="00C205C1"/>
    <w:rPr>
      <w:b/>
      <w:bCs/>
    </w:rPr>
  </w:style>
  <w:style w:type="paragraph" w:customStyle="1" w:styleId="Default">
    <w:name w:val="Default"/>
    <w:rsid w:val="00C205C1"/>
    <w:pPr>
      <w:autoSpaceDE w:val="0"/>
      <w:autoSpaceDN w:val="0"/>
      <w:adjustRightInd w:val="0"/>
      <w:spacing w:after="0" w:line="240" w:lineRule="auto"/>
    </w:pPr>
    <w:rPr>
      <w:rFonts w:ascii="Times New Roman" w:eastAsia="Calibri" w:hAnsi="Times New Roman" w:cs="Times New Roman"/>
      <w:color w:val="000000"/>
      <w:sz w:val="24"/>
      <w:szCs w:val="24"/>
      <w:lang w:val="en-AU" w:eastAsia="en-AU"/>
    </w:rPr>
  </w:style>
  <w:style w:type="character" w:customStyle="1" w:styleId="brand">
    <w:name w:val="brand"/>
    <w:basedOn w:val="DefaultParagraphFont"/>
    <w:rsid w:val="00C205C1"/>
  </w:style>
  <w:style w:type="character" w:styleId="Emphasis">
    <w:name w:val="Emphasis"/>
    <w:basedOn w:val="DefaultParagraphFont"/>
    <w:uiPriority w:val="20"/>
    <w:qFormat/>
    <w:rsid w:val="00C205C1"/>
    <w:rPr>
      <w:i/>
      <w:iCs/>
    </w:rPr>
  </w:style>
  <w:style w:type="character" w:customStyle="1" w:styleId="mwe-math-mathml-inline">
    <w:name w:val="mwe-math-mathml-inline"/>
    <w:rsid w:val="00C205C1"/>
  </w:style>
  <w:style w:type="paragraph" w:styleId="Revision">
    <w:name w:val="Revision"/>
    <w:hidden/>
    <w:uiPriority w:val="99"/>
    <w:semiHidden/>
    <w:rsid w:val="00C20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50.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3D60CE62-14EB-4EF7-AE73-4EA1D35BD2A5}"/>
</file>

<file path=customXml/itemProps4.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13</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Chemistry (NHT) external assessment report</dc:title>
  <dc:creator>vcaa@education.vic.gov.au</dc:creator>
  <cp:keywords>2022 VCE Chemistry (NHT) external assessment report</cp:keywords>
  <cp:lastModifiedBy>Victorian Curriculum and Assessment Authority</cp:lastModifiedBy>
  <cp:revision>24</cp:revision>
  <cp:lastPrinted>2022-10-05T00:26:00Z</cp:lastPrinted>
  <dcterms:created xsi:type="dcterms:W3CDTF">2022-09-29T21:54:00Z</dcterms:created>
  <dcterms:modified xsi:type="dcterms:W3CDTF">2022-10-05T00:28:00Z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GrammarlyDocumentId">
    <vt:lpwstr>ac21ac49c2953cddc2b71ea72b1e52ca69cdfc0a7037d3e3cbf3609c40c20b40</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y fmtid="{D5CDD505-2E9C-101B-9397-08002B2CF9AE}" pid="8" name="DEECD_Expired">
    <vt:bool>false</vt:bool>
  </property>
</Properties>
</file>